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DDD4E" w14:textId="04C428A8" w:rsidR="009975A5" w:rsidRPr="00D25128" w:rsidRDefault="00D25128" w:rsidP="009975A5">
      <w:pPr>
        <w:spacing w:before="240" w:line="360" w:lineRule="auto"/>
        <w:jc w:val="right"/>
        <w:rPr>
          <w:rFonts w:ascii="Times New Roman" w:hAnsi="Times New Roman"/>
          <w:b/>
          <w:bCs/>
          <w:i/>
          <w:iCs/>
          <w:color w:val="000000" w:themeColor="text1"/>
          <w:sz w:val="24"/>
          <w:szCs w:val="24"/>
          <w:lang w:val="es-MX"/>
        </w:rPr>
      </w:pPr>
      <w:r w:rsidRPr="00D25128">
        <w:rPr>
          <w:rFonts w:ascii="Times New Roman" w:hAnsi="Times New Roman"/>
          <w:b/>
          <w:bCs/>
          <w:i/>
          <w:iCs/>
          <w:color w:val="000000" w:themeColor="text1"/>
          <w:sz w:val="24"/>
          <w:szCs w:val="24"/>
          <w:lang w:val="es-MX"/>
        </w:rPr>
        <w:t>https://doi.org/10.23913/ride.v13i25.1260</w:t>
      </w:r>
    </w:p>
    <w:p w14:paraId="275AC700" w14:textId="3AD10ADF" w:rsidR="009975A5" w:rsidRDefault="009975A5" w:rsidP="009975A5">
      <w:pPr>
        <w:spacing w:before="240" w:line="360" w:lineRule="auto"/>
        <w:jc w:val="right"/>
        <w:rPr>
          <w:rFonts w:ascii="Times New Roman" w:eastAsia="Times New Roman" w:hAnsi="Times New Roman"/>
          <w:b/>
          <w:color w:val="000000"/>
          <w:sz w:val="32"/>
          <w:szCs w:val="32"/>
          <w:lang w:val="es-MX" w:eastAsia="es-MX"/>
        </w:rPr>
      </w:pPr>
      <w:r w:rsidRPr="005E5C1C">
        <w:rPr>
          <w:rFonts w:ascii="Times New Roman" w:hAnsi="Times New Roman"/>
          <w:b/>
          <w:bCs/>
          <w:i/>
          <w:iCs/>
          <w:color w:val="000000" w:themeColor="text1"/>
          <w:sz w:val="24"/>
          <w:szCs w:val="24"/>
          <w:lang w:val="es-MX"/>
        </w:rPr>
        <w:t>Artículos científicos</w:t>
      </w:r>
    </w:p>
    <w:p w14:paraId="064C8C29" w14:textId="20EFB761" w:rsidR="000B4496" w:rsidRPr="009975A5" w:rsidRDefault="00136C40" w:rsidP="009975A5">
      <w:pPr>
        <w:spacing w:after="0" w:line="276" w:lineRule="auto"/>
        <w:jc w:val="right"/>
        <w:rPr>
          <w:rFonts w:eastAsia="Times New Roman" w:cs="Calibri"/>
          <w:b/>
          <w:color w:val="000000" w:themeColor="text1"/>
          <w:sz w:val="32"/>
          <w:szCs w:val="32"/>
          <w:lang w:val="es-MX" w:eastAsia="es-MX"/>
        </w:rPr>
      </w:pPr>
      <w:r w:rsidRPr="009975A5">
        <w:rPr>
          <w:rFonts w:eastAsia="Times New Roman" w:cs="Calibri"/>
          <w:b/>
          <w:color w:val="000000" w:themeColor="text1"/>
          <w:sz w:val="32"/>
          <w:szCs w:val="32"/>
          <w:lang w:val="es-MX" w:eastAsia="es-MX"/>
        </w:rPr>
        <w:t xml:space="preserve">Tablero de indicadores de desempeño académico en </w:t>
      </w:r>
      <w:r w:rsidR="001F220E" w:rsidRPr="009975A5">
        <w:rPr>
          <w:rFonts w:eastAsia="Times New Roman" w:cs="Calibri"/>
          <w:b/>
          <w:color w:val="000000" w:themeColor="text1"/>
          <w:sz w:val="32"/>
          <w:szCs w:val="32"/>
          <w:lang w:val="es-MX" w:eastAsia="es-MX"/>
        </w:rPr>
        <w:t>la</w:t>
      </w:r>
      <w:r w:rsidRPr="009975A5">
        <w:rPr>
          <w:rFonts w:eastAsia="Times New Roman" w:cs="Calibri"/>
          <w:b/>
          <w:color w:val="000000" w:themeColor="text1"/>
          <w:sz w:val="32"/>
          <w:szCs w:val="32"/>
          <w:lang w:val="es-MX" w:eastAsia="es-MX"/>
        </w:rPr>
        <w:t xml:space="preserve"> </w:t>
      </w:r>
      <w:r w:rsidR="004D19F8" w:rsidRPr="009975A5">
        <w:rPr>
          <w:rFonts w:eastAsia="Times New Roman" w:cs="Calibri"/>
          <w:b/>
          <w:color w:val="000000" w:themeColor="text1"/>
          <w:sz w:val="32"/>
          <w:szCs w:val="32"/>
          <w:lang w:val="es-MX" w:eastAsia="es-MX"/>
        </w:rPr>
        <w:t xml:space="preserve">carrera </w:t>
      </w:r>
      <w:r w:rsidR="00EF0D31" w:rsidRPr="009975A5">
        <w:rPr>
          <w:rFonts w:eastAsia="Times New Roman" w:cs="Calibri"/>
          <w:b/>
          <w:color w:val="000000" w:themeColor="text1"/>
          <w:sz w:val="32"/>
          <w:szCs w:val="32"/>
          <w:lang w:val="es-MX" w:eastAsia="es-MX"/>
        </w:rPr>
        <w:t xml:space="preserve">de </w:t>
      </w:r>
      <w:r w:rsidRPr="009975A5">
        <w:rPr>
          <w:rFonts w:eastAsia="Times New Roman" w:cs="Calibri"/>
          <w:b/>
          <w:color w:val="000000" w:themeColor="text1"/>
          <w:sz w:val="32"/>
          <w:szCs w:val="32"/>
          <w:lang w:val="es-MX" w:eastAsia="es-MX"/>
        </w:rPr>
        <w:t xml:space="preserve">ingeniería </w:t>
      </w:r>
      <w:r w:rsidR="001F220E" w:rsidRPr="009975A5">
        <w:rPr>
          <w:rFonts w:eastAsia="Times New Roman" w:cs="Calibri"/>
          <w:b/>
          <w:color w:val="000000" w:themeColor="text1"/>
          <w:sz w:val="32"/>
          <w:szCs w:val="32"/>
          <w:lang w:val="es-MX" w:eastAsia="es-MX"/>
        </w:rPr>
        <w:t xml:space="preserve">Industrial </w:t>
      </w:r>
      <w:r w:rsidRPr="009975A5">
        <w:rPr>
          <w:rFonts w:eastAsia="Times New Roman" w:cs="Calibri"/>
          <w:b/>
          <w:color w:val="000000" w:themeColor="text1"/>
          <w:sz w:val="32"/>
          <w:szCs w:val="32"/>
          <w:lang w:val="es-MX" w:eastAsia="es-MX"/>
        </w:rPr>
        <w:t>de la UABC</w:t>
      </w:r>
    </w:p>
    <w:p w14:paraId="064C8C2B" w14:textId="581EA76E" w:rsidR="000B4496" w:rsidRPr="005E5C1C" w:rsidRDefault="009975A5" w:rsidP="009975A5">
      <w:pPr>
        <w:spacing w:after="0" w:line="276" w:lineRule="auto"/>
        <w:jc w:val="right"/>
        <w:rPr>
          <w:rFonts w:eastAsia="Times New Roman" w:cs="Calibri"/>
          <w:b/>
          <w:i/>
          <w:iCs/>
          <w:color w:val="000000" w:themeColor="text1"/>
          <w:sz w:val="28"/>
          <w:szCs w:val="28"/>
          <w:lang w:eastAsia="es-MX"/>
        </w:rPr>
      </w:pPr>
      <w:r w:rsidRPr="009A721D">
        <w:rPr>
          <w:rFonts w:eastAsia="Times New Roman" w:cs="Calibri"/>
          <w:b/>
          <w:i/>
          <w:iCs/>
          <w:color w:val="000000" w:themeColor="text1"/>
          <w:sz w:val="28"/>
          <w:szCs w:val="28"/>
          <w:lang w:eastAsia="es-MX"/>
        </w:rPr>
        <w:br/>
      </w:r>
      <w:r w:rsidR="003E1660" w:rsidRPr="005E5C1C">
        <w:rPr>
          <w:rFonts w:eastAsia="Times New Roman" w:cs="Calibri"/>
          <w:b/>
          <w:i/>
          <w:iCs/>
          <w:color w:val="000000" w:themeColor="text1"/>
          <w:sz w:val="28"/>
          <w:szCs w:val="28"/>
          <w:lang w:eastAsia="es-MX"/>
        </w:rPr>
        <w:t xml:space="preserve">Performance Dashboard in the </w:t>
      </w:r>
      <w:r w:rsidR="006A2595" w:rsidRPr="005E5C1C">
        <w:rPr>
          <w:rFonts w:eastAsia="Times New Roman" w:cs="Calibri"/>
          <w:b/>
          <w:i/>
          <w:iCs/>
          <w:color w:val="000000" w:themeColor="text1"/>
          <w:sz w:val="28"/>
          <w:szCs w:val="28"/>
          <w:lang w:eastAsia="es-MX"/>
        </w:rPr>
        <w:t>I</w:t>
      </w:r>
      <w:r w:rsidR="003E1660" w:rsidRPr="005E5C1C">
        <w:rPr>
          <w:rFonts w:eastAsia="Times New Roman" w:cs="Calibri"/>
          <w:b/>
          <w:i/>
          <w:iCs/>
          <w:color w:val="000000" w:themeColor="text1"/>
          <w:sz w:val="28"/>
          <w:szCs w:val="28"/>
          <w:lang w:eastAsia="es-MX"/>
        </w:rPr>
        <w:t xml:space="preserve">ndustrial </w:t>
      </w:r>
      <w:r w:rsidR="006A2595" w:rsidRPr="005E5C1C">
        <w:rPr>
          <w:rFonts w:eastAsia="Times New Roman" w:cs="Calibri"/>
          <w:b/>
          <w:i/>
          <w:iCs/>
          <w:color w:val="000000" w:themeColor="text1"/>
          <w:sz w:val="28"/>
          <w:szCs w:val="28"/>
          <w:lang w:eastAsia="es-MX"/>
        </w:rPr>
        <w:t>E</w:t>
      </w:r>
      <w:r w:rsidR="003E1660" w:rsidRPr="005E5C1C">
        <w:rPr>
          <w:rFonts w:eastAsia="Times New Roman" w:cs="Calibri"/>
          <w:b/>
          <w:i/>
          <w:iCs/>
          <w:color w:val="000000" w:themeColor="text1"/>
          <w:sz w:val="28"/>
          <w:szCs w:val="28"/>
          <w:lang w:eastAsia="es-MX"/>
        </w:rPr>
        <w:t>ngineering of the UABC</w:t>
      </w:r>
    </w:p>
    <w:p w14:paraId="064C8C2D" w14:textId="2B0A09B8" w:rsidR="003B51E2" w:rsidRPr="009975A5" w:rsidRDefault="009975A5" w:rsidP="009975A5">
      <w:pPr>
        <w:spacing w:after="0" w:line="276" w:lineRule="auto"/>
        <w:jc w:val="right"/>
        <w:rPr>
          <w:rFonts w:eastAsia="Times New Roman" w:cs="Calibri"/>
          <w:b/>
          <w:i/>
          <w:iCs/>
          <w:color w:val="000000" w:themeColor="text1"/>
          <w:sz w:val="28"/>
          <w:szCs w:val="28"/>
          <w:lang w:val="es-MX" w:eastAsia="es-MX"/>
        </w:rPr>
      </w:pPr>
      <w:r w:rsidRPr="009A721D">
        <w:rPr>
          <w:rFonts w:eastAsia="Times New Roman" w:cs="Calibri"/>
          <w:b/>
          <w:i/>
          <w:iCs/>
          <w:color w:val="000000" w:themeColor="text1"/>
          <w:sz w:val="28"/>
          <w:szCs w:val="28"/>
          <w:lang w:eastAsia="es-MX"/>
        </w:rPr>
        <w:br/>
      </w:r>
      <w:proofErr w:type="spellStart"/>
      <w:r w:rsidR="00EF0D31" w:rsidRPr="009975A5">
        <w:rPr>
          <w:rFonts w:eastAsia="Times New Roman" w:cs="Calibri"/>
          <w:b/>
          <w:i/>
          <w:iCs/>
          <w:color w:val="000000" w:themeColor="text1"/>
          <w:sz w:val="28"/>
          <w:szCs w:val="28"/>
          <w:lang w:val="es-MX" w:eastAsia="es-MX"/>
        </w:rPr>
        <w:t>Conselho</w:t>
      </w:r>
      <w:proofErr w:type="spellEnd"/>
      <w:r w:rsidR="00EF0D31" w:rsidRPr="009975A5">
        <w:rPr>
          <w:rFonts w:eastAsia="Times New Roman" w:cs="Calibri"/>
          <w:b/>
          <w:i/>
          <w:iCs/>
          <w:color w:val="000000" w:themeColor="text1"/>
          <w:sz w:val="28"/>
          <w:szCs w:val="28"/>
          <w:lang w:val="es-MX" w:eastAsia="es-MX"/>
        </w:rPr>
        <w:t xml:space="preserve"> de indicadores de </w:t>
      </w:r>
      <w:proofErr w:type="spellStart"/>
      <w:r w:rsidR="00EF0D31" w:rsidRPr="009975A5">
        <w:rPr>
          <w:rFonts w:eastAsia="Times New Roman" w:cs="Calibri"/>
          <w:b/>
          <w:i/>
          <w:iCs/>
          <w:color w:val="000000" w:themeColor="text1"/>
          <w:sz w:val="28"/>
          <w:szCs w:val="28"/>
          <w:lang w:val="es-MX" w:eastAsia="es-MX"/>
        </w:rPr>
        <w:t>desempenho</w:t>
      </w:r>
      <w:proofErr w:type="spellEnd"/>
      <w:r w:rsidR="00EF0D31" w:rsidRPr="009975A5">
        <w:rPr>
          <w:rFonts w:eastAsia="Times New Roman" w:cs="Calibri"/>
          <w:b/>
          <w:i/>
          <w:iCs/>
          <w:color w:val="000000" w:themeColor="text1"/>
          <w:sz w:val="28"/>
          <w:szCs w:val="28"/>
          <w:lang w:val="es-MX" w:eastAsia="es-MX"/>
        </w:rPr>
        <w:t xml:space="preserve"> </w:t>
      </w:r>
      <w:proofErr w:type="spellStart"/>
      <w:r w:rsidR="00EF0D31" w:rsidRPr="009975A5">
        <w:rPr>
          <w:rFonts w:eastAsia="Times New Roman" w:cs="Calibri"/>
          <w:b/>
          <w:i/>
          <w:iCs/>
          <w:color w:val="000000" w:themeColor="text1"/>
          <w:sz w:val="28"/>
          <w:szCs w:val="28"/>
          <w:lang w:val="es-MX" w:eastAsia="es-MX"/>
        </w:rPr>
        <w:t>acadêmico</w:t>
      </w:r>
      <w:proofErr w:type="spellEnd"/>
      <w:r w:rsidR="00EF0D31" w:rsidRPr="009975A5">
        <w:rPr>
          <w:rFonts w:eastAsia="Times New Roman" w:cs="Calibri"/>
          <w:b/>
          <w:i/>
          <w:iCs/>
          <w:color w:val="000000" w:themeColor="text1"/>
          <w:sz w:val="28"/>
          <w:szCs w:val="28"/>
          <w:lang w:val="es-MX" w:eastAsia="es-MX"/>
        </w:rPr>
        <w:t xml:space="preserve"> </w:t>
      </w:r>
      <w:proofErr w:type="spellStart"/>
      <w:r w:rsidR="00EF0D31" w:rsidRPr="009975A5">
        <w:rPr>
          <w:rFonts w:eastAsia="Times New Roman" w:cs="Calibri"/>
          <w:b/>
          <w:i/>
          <w:iCs/>
          <w:color w:val="000000" w:themeColor="text1"/>
          <w:sz w:val="28"/>
          <w:szCs w:val="28"/>
          <w:lang w:val="es-MX" w:eastAsia="es-MX"/>
        </w:rPr>
        <w:t>na</w:t>
      </w:r>
      <w:proofErr w:type="spellEnd"/>
      <w:r w:rsidR="00EF0D31" w:rsidRPr="009975A5">
        <w:rPr>
          <w:rFonts w:eastAsia="Times New Roman" w:cs="Calibri"/>
          <w:b/>
          <w:i/>
          <w:iCs/>
          <w:color w:val="000000" w:themeColor="text1"/>
          <w:sz w:val="28"/>
          <w:szCs w:val="28"/>
          <w:lang w:val="es-MX" w:eastAsia="es-MX"/>
        </w:rPr>
        <w:t xml:space="preserve"> </w:t>
      </w:r>
      <w:proofErr w:type="spellStart"/>
      <w:r w:rsidR="00EF0D31" w:rsidRPr="009975A5">
        <w:rPr>
          <w:rFonts w:eastAsia="Times New Roman" w:cs="Calibri"/>
          <w:b/>
          <w:i/>
          <w:iCs/>
          <w:color w:val="000000" w:themeColor="text1"/>
          <w:sz w:val="28"/>
          <w:szCs w:val="28"/>
          <w:lang w:val="es-MX" w:eastAsia="es-MX"/>
        </w:rPr>
        <w:t>carreira</w:t>
      </w:r>
      <w:proofErr w:type="spellEnd"/>
      <w:r w:rsidR="00EF0D31" w:rsidRPr="009975A5">
        <w:rPr>
          <w:rFonts w:eastAsia="Times New Roman" w:cs="Calibri"/>
          <w:b/>
          <w:i/>
          <w:iCs/>
          <w:color w:val="000000" w:themeColor="text1"/>
          <w:sz w:val="28"/>
          <w:szCs w:val="28"/>
          <w:lang w:val="es-MX" w:eastAsia="es-MX"/>
        </w:rPr>
        <w:t xml:space="preserve"> de </w:t>
      </w:r>
      <w:proofErr w:type="spellStart"/>
      <w:r w:rsidR="00EF0D31" w:rsidRPr="009975A5">
        <w:rPr>
          <w:rFonts w:eastAsia="Times New Roman" w:cs="Calibri"/>
          <w:b/>
          <w:i/>
          <w:iCs/>
          <w:color w:val="000000" w:themeColor="text1"/>
          <w:sz w:val="28"/>
          <w:szCs w:val="28"/>
          <w:lang w:val="es-MX" w:eastAsia="es-MX"/>
        </w:rPr>
        <w:t>Engenharia</w:t>
      </w:r>
      <w:proofErr w:type="spellEnd"/>
      <w:r w:rsidR="00EF0D31" w:rsidRPr="009975A5">
        <w:rPr>
          <w:rFonts w:eastAsia="Times New Roman" w:cs="Calibri"/>
          <w:b/>
          <w:i/>
          <w:iCs/>
          <w:color w:val="000000" w:themeColor="text1"/>
          <w:sz w:val="28"/>
          <w:szCs w:val="28"/>
          <w:lang w:val="es-MX" w:eastAsia="es-MX"/>
        </w:rPr>
        <w:t xml:space="preserve"> Industrial da UABC</w:t>
      </w:r>
    </w:p>
    <w:p w14:paraId="47AF05F0" w14:textId="77777777" w:rsidR="00EF0D31" w:rsidRDefault="00EF0D31" w:rsidP="006A2595">
      <w:pPr>
        <w:spacing w:after="0" w:line="360" w:lineRule="auto"/>
        <w:rPr>
          <w:rFonts w:ascii="Times New Roman" w:eastAsia="Times New Roman" w:hAnsi="Times New Roman"/>
          <w:bCs/>
          <w:iCs/>
          <w:color w:val="000000"/>
          <w:sz w:val="24"/>
          <w:szCs w:val="24"/>
          <w:lang w:val="es-MX" w:eastAsia="es-MX"/>
        </w:rPr>
      </w:pPr>
    </w:p>
    <w:p w14:paraId="064C8C2E" w14:textId="7FDDAF77" w:rsidR="00B3648D" w:rsidRPr="009975A5" w:rsidRDefault="00B3648D" w:rsidP="009975A5">
      <w:pPr>
        <w:spacing w:after="0" w:line="276" w:lineRule="auto"/>
        <w:jc w:val="right"/>
        <w:rPr>
          <w:rFonts w:asciiTheme="minorHAnsi" w:eastAsia="Times New Roman" w:hAnsiTheme="minorHAnsi" w:cstheme="minorHAnsi"/>
          <w:b/>
          <w:iCs/>
          <w:color w:val="000000"/>
          <w:sz w:val="24"/>
          <w:szCs w:val="24"/>
          <w:lang w:val="es-MX" w:eastAsia="es-MX"/>
        </w:rPr>
      </w:pPr>
      <w:r w:rsidRPr="009975A5">
        <w:rPr>
          <w:rFonts w:asciiTheme="minorHAnsi" w:eastAsia="Times New Roman" w:hAnsiTheme="minorHAnsi" w:cstheme="minorHAnsi"/>
          <w:b/>
          <w:iCs/>
          <w:color w:val="000000"/>
          <w:sz w:val="24"/>
          <w:szCs w:val="24"/>
          <w:lang w:val="es-MX" w:eastAsia="es-MX"/>
        </w:rPr>
        <w:t>Edgar Armando Chávez Moreno</w:t>
      </w:r>
    </w:p>
    <w:p w14:paraId="2D506273" w14:textId="77777777" w:rsidR="009975A5" w:rsidRPr="009975A5" w:rsidRDefault="009975A5" w:rsidP="009975A5">
      <w:pPr>
        <w:spacing w:after="0" w:line="276" w:lineRule="auto"/>
        <w:jc w:val="right"/>
        <w:rPr>
          <w:rFonts w:ascii="Times New Roman" w:hAnsi="Times New Roman"/>
          <w:sz w:val="24"/>
          <w:szCs w:val="24"/>
          <w:lang w:val="es-MX"/>
        </w:rPr>
      </w:pPr>
      <w:r w:rsidRPr="009975A5">
        <w:rPr>
          <w:rFonts w:ascii="Times New Roman" w:hAnsi="Times New Roman"/>
          <w:sz w:val="24"/>
          <w:szCs w:val="24"/>
          <w:lang w:val="es-MX"/>
        </w:rPr>
        <w:t>Universidad Autónoma de Baja California, México</w:t>
      </w:r>
    </w:p>
    <w:p w14:paraId="064C8C32" w14:textId="6CC80A01" w:rsidR="00061829" w:rsidRDefault="005E5C1C" w:rsidP="009975A5">
      <w:pPr>
        <w:spacing w:after="0" w:line="276" w:lineRule="auto"/>
        <w:jc w:val="right"/>
        <w:rPr>
          <w:rFonts w:asciiTheme="minorHAnsi" w:hAnsiTheme="minorHAnsi" w:cstheme="minorHAnsi"/>
          <w:color w:val="FF0000"/>
          <w:sz w:val="24"/>
          <w:szCs w:val="24"/>
          <w:lang w:val="es-MX"/>
        </w:rPr>
      </w:pPr>
      <w:r w:rsidRPr="004D7B76">
        <w:rPr>
          <w:rFonts w:asciiTheme="minorHAnsi" w:hAnsiTheme="minorHAnsi" w:cstheme="minorHAnsi"/>
          <w:color w:val="FF0000"/>
          <w:sz w:val="24"/>
          <w:szCs w:val="24"/>
          <w:lang w:val="es-MX"/>
        </w:rPr>
        <w:t>gared74mx@uabc.edu.mx</w:t>
      </w:r>
    </w:p>
    <w:p w14:paraId="452C74D7" w14:textId="5A5CB117" w:rsidR="005E5C1C" w:rsidRPr="005E5C1C" w:rsidRDefault="005E5C1C" w:rsidP="005E5C1C">
      <w:pPr>
        <w:spacing w:after="0" w:line="276" w:lineRule="auto"/>
        <w:jc w:val="right"/>
        <w:rPr>
          <w:rFonts w:ascii="Times New Roman" w:eastAsiaTheme="minorHAnsi" w:hAnsi="Times New Roman"/>
          <w:bCs/>
          <w:sz w:val="24"/>
          <w:szCs w:val="24"/>
          <w:lang w:val="es-MX"/>
        </w:rPr>
      </w:pPr>
      <w:r w:rsidRPr="005E5C1C">
        <w:rPr>
          <w:rFonts w:ascii="Times New Roman" w:eastAsiaTheme="minorHAnsi" w:hAnsi="Times New Roman"/>
          <w:bCs/>
          <w:sz w:val="24"/>
          <w:szCs w:val="24"/>
          <w:lang w:val="es-MX"/>
        </w:rPr>
        <w:t>https://orcid.org/0000-0002-9305-3595</w:t>
      </w:r>
    </w:p>
    <w:p w14:paraId="455ACE29" w14:textId="77777777" w:rsidR="005E5C1C" w:rsidRPr="005E5C1C" w:rsidRDefault="005E5C1C" w:rsidP="009975A5">
      <w:pPr>
        <w:spacing w:after="0" w:line="276" w:lineRule="auto"/>
        <w:jc w:val="right"/>
        <w:rPr>
          <w:rFonts w:ascii="Times New Roman" w:eastAsiaTheme="minorHAnsi" w:hAnsi="Times New Roman"/>
          <w:bCs/>
          <w:color w:val="FF0000"/>
          <w:sz w:val="24"/>
          <w:szCs w:val="24"/>
          <w:lang w:val="es-MX"/>
        </w:rPr>
      </w:pPr>
    </w:p>
    <w:p w14:paraId="064C8C33" w14:textId="3EED0353" w:rsidR="00047508" w:rsidRPr="009975A5" w:rsidRDefault="003B51E2" w:rsidP="006A2595">
      <w:pPr>
        <w:spacing w:after="0" w:line="360" w:lineRule="auto"/>
        <w:rPr>
          <w:rFonts w:asciiTheme="minorHAnsi" w:eastAsiaTheme="minorHAnsi" w:hAnsiTheme="minorHAnsi" w:cstheme="minorHAnsi"/>
          <w:b/>
          <w:sz w:val="28"/>
          <w:szCs w:val="28"/>
          <w:lang w:val="es-ES"/>
        </w:rPr>
      </w:pPr>
      <w:r w:rsidRPr="009975A5">
        <w:rPr>
          <w:rFonts w:asciiTheme="minorHAnsi" w:eastAsiaTheme="minorHAnsi" w:hAnsiTheme="minorHAnsi" w:cstheme="minorHAnsi"/>
          <w:b/>
          <w:sz w:val="28"/>
          <w:szCs w:val="28"/>
          <w:lang w:val="es-ES"/>
        </w:rPr>
        <w:t>Resumen</w:t>
      </w:r>
    </w:p>
    <w:p w14:paraId="064C8C34" w14:textId="75B2D457" w:rsidR="00665636" w:rsidRDefault="00DC1194" w:rsidP="006A2595">
      <w:pPr>
        <w:spacing w:after="0" w:line="360" w:lineRule="auto"/>
        <w:jc w:val="both"/>
        <w:rPr>
          <w:rFonts w:ascii="Times New Roman" w:hAnsi="Times New Roman"/>
          <w:sz w:val="24"/>
          <w:szCs w:val="24"/>
          <w:lang w:val="es-MX"/>
        </w:rPr>
      </w:pPr>
      <w:r w:rsidRPr="00BE00CF">
        <w:rPr>
          <w:rFonts w:ascii="Times New Roman" w:hAnsi="Times New Roman"/>
          <w:sz w:val="24"/>
          <w:szCs w:val="24"/>
          <w:lang w:val="es-MX"/>
        </w:rPr>
        <w:t>Est</w:t>
      </w:r>
      <w:r w:rsidR="00973530">
        <w:rPr>
          <w:rFonts w:ascii="Times New Roman" w:hAnsi="Times New Roman"/>
          <w:sz w:val="24"/>
          <w:szCs w:val="24"/>
          <w:lang w:val="es-MX"/>
        </w:rPr>
        <w:t xml:space="preserve">e trabajo de </w:t>
      </w:r>
      <w:r w:rsidRPr="00BE00CF">
        <w:rPr>
          <w:rFonts w:ascii="Times New Roman" w:hAnsi="Times New Roman"/>
          <w:sz w:val="24"/>
          <w:szCs w:val="24"/>
          <w:lang w:val="es-MX"/>
        </w:rPr>
        <w:t xml:space="preserve">investigación cualitativa </w:t>
      </w:r>
      <w:r w:rsidR="00973530">
        <w:rPr>
          <w:rFonts w:ascii="Times New Roman" w:hAnsi="Times New Roman"/>
          <w:sz w:val="24"/>
          <w:szCs w:val="24"/>
          <w:lang w:val="es-MX"/>
        </w:rPr>
        <w:t xml:space="preserve">muestra </w:t>
      </w:r>
      <w:r w:rsidRPr="00BE00CF">
        <w:rPr>
          <w:rFonts w:ascii="Times New Roman" w:hAnsi="Times New Roman"/>
          <w:sz w:val="24"/>
          <w:szCs w:val="24"/>
          <w:lang w:val="es-MX"/>
        </w:rPr>
        <w:t>los resultados de</w:t>
      </w:r>
      <w:r w:rsidR="00973530">
        <w:rPr>
          <w:rFonts w:ascii="Times New Roman" w:hAnsi="Times New Roman"/>
          <w:sz w:val="24"/>
          <w:szCs w:val="24"/>
          <w:lang w:val="es-MX"/>
        </w:rPr>
        <w:t>l seguimiento realizado a los profesores de</w:t>
      </w:r>
      <w:r w:rsidR="00736DDF">
        <w:rPr>
          <w:rFonts w:ascii="Times New Roman" w:hAnsi="Times New Roman"/>
          <w:sz w:val="24"/>
          <w:szCs w:val="24"/>
          <w:lang w:val="es-MX"/>
        </w:rPr>
        <w:t xml:space="preserve"> la carrera de</w:t>
      </w:r>
      <w:r w:rsidR="00973530">
        <w:rPr>
          <w:rFonts w:ascii="Times New Roman" w:hAnsi="Times New Roman"/>
          <w:sz w:val="24"/>
          <w:szCs w:val="24"/>
          <w:lang w:val="es-MX"/>
        </w:rPr>
        <w:t xml:space="preserve"> ingeniería </w:t>
      </w:r>
      <w:r w:rsidR="00736DDF">
        <w:rPr>
          <w:rFonts w:ascii="Times New Roman" w:hAnsi="Times New Roman"/>
          <w:sz w:val="24"/>
          <w:szCs w:val="24"/>
          <w:lang w:val="es-MX"/>
        </w:rPr>
        <w:t xml:space="preserve">Industrial </w:t>
      </w:r>
      <w:r w:rsidR="00973530">
        <w:rPr>
          <w:rFonts w:ascii="Times New Roman" w:hAnsi="Times New Roman"/>
          <w:sz w:val="24"/>
          <w:szCs w:val="24"/>
          <w:lang w:val="es-MX"/>
        </w:rPr>
        <w:t>de la Facultad de Ciencias de la Ingeniería y Tecnología</w:t>
      </w:r>
      <w:r w:rsidR="00F029DA">
        <w:rPr>
          <w:rFonts w:ascii="Times New Roman" w:hAnsi="Times New Roman"/>
          <w:sz w:val="24"/>
          <w:szCs w:val="24"/>
          <w:lang w:val="es-MX"/>
        </w:rPr>
        <w:t xml:space="preserve"> </w:t>
      </w:r>
      <w:r w:rsidR="00973530">
        <w:rPr>
          <w:rFonts w:ascii="Times New Roman" w:hAnsi="Times New Roman"/>
          <w:sz w:val="24"/>
          <w:szCs w:val="24"/>
          <w:lang w:val="es-MX"/>
        </w:rPr>
        <w:t xml:space="preserve">de la Universidad Autónoma de Baja California durante los </w:t>
      </w:r>
      <w:r w:rsidR="00877A7A">
        <w:rPr>
          <w:rFonts w:ascii="Times New Roman" w:hAnsi="Times New Roman"/>
          <w:sz w:val="24"/>
          <w:szCs w:val="24"/>
          <w:lang w:val="es-MX"/>
        </w:rPr>
        <w:t>semestres</w:t>
      </w:r>
      <w:r w:rsidR="00973530">
        <w:rPr>
          <w:rFonts w:ascii="Times New Roman" w:hAnsi="Times New Roman"/>
          <w:sz w:val="24"/>
          <w:szCs w:val="24"/>
          <w:lang w:val="es-MX"/>
        </w:rPr>
        <w:t xml:space="preserve"> 2020</w:t>
      </w:r>
      <w:r w:rsidR="00877A7A">
        <w:rPr>
          <w:rFonts w:ascii="Times New Roman" w:hAnsi="Times New Roman"/>
          <w:sz w:val="24"/>
          <w:szCs w:val="24"/>
          <w:lang w:val="es-MX"/>
        </w:rPr>
        <w:t>-1, 2020-2</w:t>
      </w:r>
      <w:r w:rsidR="00973530">
        <w:rPr>
          <w:rFonts w:ascii="Times New Roman" w:hAnsi="Times New Roman"/>
          <w:sz w:val="24"/>
          <w:szCs w:val="24"/>
          <w:lang w:val="es-MX"/>
        </w:rPr>
        <w:t xml:space="preserve"> y 2021</w:t>
      </w:r>
      <w:r w:rsidR="00877A7A">
        <w:rPr>
          <w:rFonts w:ascii="Times New Roman" w:hAnsi="Times New Roman"/>
          <w:sz w:val="24"/>
          <w:szCs w:val="24"/>
          <w:lang w:val="es-MX"/>
        </w:rPr>
        <w:t>-1</w:t>
      </w:r>
      <w:r w:rsidR="00736DDF">
        <w:rPr>
          <w:rFonts w:ascii="Times New Roman" w:hAnsi="Times New Roman"/>
          <w:sz w:val="24"/>
          <w:szCs w:val="24"/>
          <w:lang w:val="es-MX"/>
        </w:rPr>
        <w:t>.</w:t>
      </w:r>
      <w:r w:rsidR="00736DDF" w:rsidRPr="00BE00CF">
        <w:rPr>
          <w:rFonts w:ascii="Times New Roman" w:hAnsi="Times New Roman"/>
          <w:sz w:val="24"/>
          <w:szCs w:val="24"/>
          <w:lang w:val="es-MX"/>
        </w:rPr>
        <w:t xml:space="preserve"> </w:t>
      </w:r>
      <w:r w:rsidR="00736DDF">
        <w:rPr>
          <w:rFonts w:ascii="Times New Roman" w:hAnsi="Times New Roman"/>
          <w:sz w:val="24"/>
          <w:szCs w:val="24"/>
          <w:lang w:val="es-MX"/>
        </w:rPr>
        <w:t xml:space="preserve">Dicho seguimiento se dio con </w:t>
      </w:r>
      <w:r w:rsidR="00973530">
        <w:rPr>
          <w:rFonts w:ascii="Times New Roman" w:hAnsi="Times New Roman"/>
          <w:sz w:val="24"/>
          <w:szCs w:val="24"/>
          <w:lang w:val="es-MX"/>
        </w:rPr>
        <w:t>apoyo de un tablero de control de indicadores de desempeño académico</w:t>
      </w:r>
      <w:r w:rsidR="0069418C" w:rsidRPr="00BE00CF">
        <w:rPr>
          <w:rFonts w:ascii="Times New Roman" w:hAnsi="Times New Roman"/>
          <w:sz w:val="24"/>
          <w:szCs w:val="24"/>
          <w:lang w:val="es-MX"/>
        </w:rPr>
        <w:t xml:space="preserve"> </w:t>
      </w:r>
      <w:r w:rsidR="006E1214" w:rsidRPr="00BE00CF">
        <w:rPr>
          <w:rFonts w:ascii="Times New Roman" w:hAnsi="Times New Roman"/>
          <w:sz w:val="24"/>
          <w:szCs w:val="24"/>
          <w:lang w:val="es-MX"/>
        </w:rPr>
        <w:t>que mide el</w:t>
      </w:r>
      <w:r w:rsidR="00973530">
        <w:rPr>
          <w:rFonts w:ascii="Times New Roman" w:hAnsi="Times New Roman"/>
          <w:sz w:val="24"/>
          <w:szCs w:val="24"/>
          <w:lang w:val="es-MX"/>
        </w:rPr>
        <w:t xml:space="preserve"> grado de cumplimiento de las actividades académicas </w:t>
      </w:r>
      <w:r w:rsidR="00061829">
        <w:rPr>
          <w:rFonts w:ascii="Times New Roman" w:hAnsi="Times New Roman"/>
          <w:sz w:val="24"/>
          <w:szCs w:val="24"/>
          <w:lang w:val="es-MX"/>
        </w:rPr>
        <w:t xml:space="preserve">y </w:t>
      </w:r>
      <w:r w:rsidR="00973530">
        <w:rPr>
          <w:rFonts w:ascii="Times New Roman" w:hAnsi="Times New Roman"/>
          <w:sz w:val="24"/>
          <w:szCs w:val="24"/>
          <w:lang w:val="es-MX"/>
        </w:rPr>
        <w:t xml:space="preserve">culturales </w:t>
      </w:r>
      <w:r w:rsidR="00F029DA">
        <w:rPr>
          <w:rFonts w:ascii="Times New Roman" w:hAnsi="Times New Roman"/>
          <w:sz w:val="24"/>
          <w:szCs w:val="24"/>
          <w:lang w:val="es-MX"/>
        </w:rPr>
        <w:t>que contribuyen a la formación de estudiantes</w:t>
      </w:r>
      <w:r w:rsidR="003366B8" w:rsidRPr="00BE00CF">
        <w:rPr>
          <w:rFonts w:ascii="Times New Roman" w:hAnsi="Times New Roman"/>
          <w:sz w:val="24"/>
          <w:szCs w:val="24"/>
          <w:lang w:val="es-MX"/>
        </w:rPr>
        <w:t xml:space="preserve">. </w:t>
      </w:r>
      <w:r w:rsidR="00360B19">
        <w:rPr>
          <w:rFonts w:ascii="Times New Roman" w:hAnsi="Times New Roman"/>
          <w:sz w:val="24"/>
          <w:szCs w:val="24"/>
          <w:lang w:val="es-MX"/>
        </w:rPr>
        <w:t>Entre los</w:t>
      </w:r>
      <w:r w:rsidR="00360B19" w:rsidRPr="00BE00CF">
        <w:rPr>
          <w:rFonts w:ascii="Times New Roman" w:hAnsi="Times New Roman"/>
          <w:sz w:val="24"/>
          <w:szCs w:val="24"/>
          <w:lang w:val="es-MX"/>
        </w:rPr>
        <w:t xml:space="preserve"> </w:t>
      </w:r>
      <w:r w:rsidR="006E1214" w:rsidRPr="00BE00CF">
        <w:rPr>
          <w:rFonts w:ascii="Times New Roman" w:hAnsi="Times New Roman"/>
          <w:sz w:val="24"/>
          <w:szCs w:val="24"/>
          <w:lang w:val="es-MX"/>
        </w:rPr>
        <w:t xml:space="preserve">resultados </w:t>
      </w:r>
      <w:r w:rsidR="00877A7A">
        <w:rPr>
          <w:rFonts w:ascii="Times New Roman" w:hAnsi="Times New Roman"/>
          <w:sz w:val="24"/>
          <w:szCs w:val="24"/>
          <w:lang w:val="es-MX"/>
        </w:rPr>
        <w:t xml:space="preserve">procesados con Minitab 17 </w:t>
      </w:r>
      <w:r w:rsidR="00222366">
        <w:rPr>
          <w:rFonts w:ascii="Times New Roman" w:hAnsi="Times New Roman"/>
          <w:sz w:val="24"/>
          <w:szCs w:val="24"/>
          <w:lang w:val="es-MX"/>
        </w:rPr>
        <w:t>destaca</w:t>
      </w:r>
      <w:r w:rsidR="00222366" w:rsidRPr="00BE00CF">
        <w:rPr>
          <w:rFonts w:ascii="Times New Roman" w:hAnsi="Times New Roman"/>
          <w:sz w:val="24"/>
          <w:szCs w:val="24"/>
          <w:lang w:val="es-MX"/>
        </w:rPr>
        <w:t xml:space="preserve"> </w:t>
      </w:r>
      <w:r w:rsidR="00222366">
        <w:rPr>
          <w:rFonts w:ascii="Times New Roman" w:hAnsi="Times New Roman"/>
          <w:sz w:val="24"/>
          <w:szCs w:val="24"/>
          <w:lang w:val="es-MX"/>
        </w:rPr>
        <w:t xml:space="preserve">que </w:t>
      </w:r>
      <w:r w:rsidR="00F029DA">
        <w:rPr>
          <w:rFonts w:ascii="Times New Roman" w:hAnsi="Times New Roman"/>
          <w:sz w:val="24"/>
          <w:szCs w:val="24"/>
          <w:lang w:val="es-MX"/>
        </w:rPr>
        <w:t xml:space="preserve">los </w:t>
      </w:r>
      <w:r w:rsidR="00360B19">
        <w:rPr>
          <w:rFonts w:ascii="Times New Roman" w:hAnsi="Times New Roman"/>
          <w:sz w:val="24"/>
          <w:szCs w:val="24"/>
          <w:lang w:val="es-MX"/>
        </w:rPr>
        <w:t xml:space="preserve">profesores </w:t>
      </w:r>
      <w:r w:rsidR="00222366">
        <w:rPr>
          <w:rFonts w:ascii="Times New Roman" w:hAnsi="Times New Roman"/>
          <w:sz w:val="24"/>
          <w:szCs w:val="24"/>
          <w:lang w:val="es-MX"/>
        </w:rPr>
        <w:t xml:space="preserve">obtuvieron </w:t>
      </w:r>
      <w:r w:rsidR="00F029DA">
        <w:rPr>
          <w:rFonts w:ascii="Times New Roman" w:hAnsi="Times New Roman"/>
          <w:sz w:val="24"/>
          <w:szCs w:val="24"/>
          <w:lang w:val="es-MX"/>
        </w:rPr>
        <w:t>una calificación de</w:t>
      </w:r>
      <w:r w:rsidR="003366B8" w:rsidRPr="00BE00CF">
        <w:rPr>
          <w:rFonts w:ascii="Times New Roman" w:hAnsi="Times New Roman"/>
          <w:sz w:val="24"/>
          <w:szCs w:val="24"/>
          <w:lang w:val="es-MX"/>
        </w:rPr>
        <w:t xml:space="preserve"> 9</w:t>
      </w:r>
      <w:r w:rsidR="00F029DA">
        <w:rPr>
          <w:rFonts w:ascii="Times New Roman" w:hAnsi="Times New Roman"/>
          <w:sz w:val="24"/>
          <w:szCs w:val="24"/>
          <w:lang w:val="es-MX"/>
        </w:rPr>
        <w:t>0 en su desempeño como docentes</w:t>
      </w:r>
      <w:r w:rsidR="00360B19">
        <w:rPr>
          <w:rFonts w:ascii="Times New Roman" w:hAnsi="Times New Roman"/>
          <w:sz w:val="24"/>
          <w:szCs w:val="24"/>
          <w:lang w:val="es-MX"/>
        </w:rPr>
        <w:t xml:space="preserve"> según la opinión de los estudiantes</w:t>
      </w:r>
      <w:r w:rsidR="003366B8" w:rsidRPr="00BE00CF">
        <w:rPr>
          <w:rFonts w:ascii="Times New Roman" w:hAnsi="Times New Roman"/>
          <w:sz w:val="24"/>
          <w:szCs w:val="24"/>
          <w:lang w:val="es-MX"/>
        </w:rPr>
        <w:t>.</w:t>
      </w:r>
      <w:r w:rsidR="006E1214" w:rsidRPr="00BE00CF">
        <w:rPr>
          <w:rFonts w:ascii="Times New Roman" w:hAnsi="Times New Roman"/>
          <w:sz w:val="24"/>
          <w:szCs w:val="24"/>
          <w:lang w:val="es-MX"/>
        </w:rPr>
        <w:t xml:space="preserve"> Las conclusiones confirman que la </w:t>
      </w:r>
      <w:r w:rsidR="00F029DA">
        <w:rPr>
          <w:rFonts w:ascii="Times New Roman" w:hAnsi="Times New Roman"/>
          <w:sz w:val="24"/>
          <w:szCs w:val="24"/>
          <w:lang w:val="es-MX"/>
        </w:rPr>
        <w:t>implementación de un tablero</w:t>
      </w:r>
      <w:r w:rsidR="00061829">
        <w:rPr>
          <w:rFonts w:ascii="Times New Roman" w:hAnsi="Times New Roman"/>
          <w:sz w:val="24"/>
          <w:szCs w:val="24"/>
          <w:lang w:val="es-MX"/>
        </w:rPr>
        <w:t xml:space="preserve"> de</w:t>
      </w:r>
      <w:r w:rsidR="00F029DA">
        <w:rPr>
          <w:rFonts w:ascii="Times New Roman" w:hAnsi="Times New Roman"/>
          <w:sz w:val="24"/>
          <w:szCs w:val="24"/>
          <w:lang w:val="es-MX"/>
        </w:rPr>
        <w:t xml:space="preserve"> indicadores de desempeño académico </w:t>
      </w:r>
      <w:r w:rsidR="00061829">
        <w:rPr>
          <w:rFonts w:ascii="Times New Roman" w:hAnsi="Times New Roman"/>
          <w:sz w:val="24"/>
          <w:szCs w:val="24"/>
          <w:lang w:val="es-MX"/>
        </w:rPr>
        <w:t>permite</w:t>
      </w:r>
      <w:r w:rsidR="00F029DA">
        <w:rPr>
          <w:rFonts w:ascii="Times New Roman" w:hAnsi="Times New Roman"/>
          <w:sz w:val="24"/>
          <w:szCs w:val="24"/>
          <w:lang w:val="es-MX"/>
        </w:rPr>
        <w:t xml:space="preserve"> mantener </w:t>
      </w:r>
      <w:r w:rsidR="0085087F" w:rsidRPr="00BE00CF">
        <w:rPr>
          <w:rFonts w:ascii="Times New Roman" w:hAnsi="Times New Roman"/>
          <w:sz w:val="24"/>
          <w:szCs w:val="24"/>
          <w:lang w:val="es-MX"/>
        </w:rPr>
        <w:t>y garantiza</w:t>
      </w:r>
      <w:r w:rsidR="00F029DA">
        <w:rPr>
          <w:rFonts w:ascii="Times New Roman" w:hAnsi="Times New Roman"/>
          <w:sz w:val="24"/>
          <w:szCs w:val="24"/>
          <w:lang w:val="es-MX"/>
        </w:rPr>
        <w:t>r la calidad educativa.</w:t>
      </w:r>
    </w:p>
    <w:p w14:paraId="064C8C35" w14:textId="2C4CA5EE" w:rsidR="00781266" w:rsidRPr="00BE00CF" w:rsidRDefault="00781266" w:rsidP="006A2595">
      <w:pPr>
        <w:spacing w:after="0" w:line="360" w:lineRule="auto"/>
        <w:jc w:val="both"/>
        <w:rPr>
          <w:rFonts w:ascii="Times New Roman" w:hAnsi="Times New Roman"/>
          <w:sz w:val="24"/>
          <w:szCs w:val="24"/>
          <w:lang w:val="es-MX"/>
        </w:rPr>
      </w:pPr>
      <w:r w:rsidRPr="009975A5">
        <w:rPr>
          <w:rFonts w:asciiTheme="minorHAnsi" w:eastAsiaTheme="minorHAnsi" w:hAnsiTheme="minorHAnsi" w:cstheme="minorHAnsi"/>
          <w:b/>
          <w:sz w:val="28"/>
          <w:szCs w:val="28"/>
          <w:lang w:val="es-ES"/>
        </w:rPr>
        <w:t xml:space="preserve">Palabras </w:t>
      </w:r>
      <w:r w:rsidR="000066FF" w:rsidRPr="009975A5">
        <w:rPr>
          <w:rFonts w:asciiTheme="minorHAnsi" w:eastAsiaTheme="minorHAnsi" w:hAnsiTheme="minorHAnsi" w:cstheme="minorHAnsi"/>
          <w:b/>
          <w:sz w:val="28"/>
          <w:szCs w:val="28"/>
          <w:lang w:val="es-ES"/>
        </w:rPr>
        <w:t>clave</w:t>
      </w:r>
      <w:r w:rsidRPr="009975A5">
        <w:rPr>
          <w:rFonts w:asciiTheme="minorHAnsi" w:eastAsiaTheme="minorHAnsi" w:hAnsiTheme="minorHAnsi" w:cstheme="minorHAnsi"/>
          <w:b/>
          <w:sz w:val="28"/>
          <w:szCs w:val="28"/>
          <w:lang w:val="es-ES"/>
        </w:rPr>
        <w:t>:</w:t>
      </w:r>
      <w:r w:rsidR="005040B9" w:rsidRPr="00BE00CF">
        <w:rPr>
          <w:rFonts w:ascii="Times New Roman" w:eastAsiaTheme="minorHAnsi" w:hAnsi="Times New Roman"/>
          <w:b/>
          <w:sz w:val="24"/>
          <w:szCs w:val="24"/>
          <w:lang w:val="es-ES"/>
        </w:rPr>
        <w:t xml:space="preserve"> </w:t>
      </w:r>
      <w:r w:rsidR="00844DED" w:rsidRPr="00BE00CF">
        <w:rPr>
          <w:rFonts w:ascii="Times New Roman" w:hAnsi="Times New Roman"/>
          <w:bCs/>
          <w:sz w:val="24"/>
          <w:szCs w:val="24"/>
          <w:lang w:val="es-MX"/>
        </w:rPr>
        <w:t xml:space="preserve">ingeniería industrial, </w:t>
      </w:r>
      <w:r w:rsidR="00360B19">
        <w:rPr>
          <w:rFonts w:ascii="Times New Roman" w:hAnsi="Times New Roman"/>
          <w:bCs/>
          <w:sz w:val="24"/>
          <w:szCs w:val="24"/>
          <w:lang w:val="es-MX"/>
        </w:rPr>
        <w:t>instituciones de educación superior</w:t>
      </w:r>
      <w:r w:rsidR="00844DED" w:rsidRPr="00BE00CF">
        <w:rPr>
          <w:rFonts w:ascii="Times New Roman" w:hAnsi="Times New Roman"/>
          <w:bCs/>
          <w:sz w:val="24"/>
          <w:szCs w:val="24"/>
          <w:lang w:val="es-MX"/>
        </w:rPr>
        <w:t xml:space="preserve">, </w:t>
      </w:r>
      <w:r w:rsidR="00360B19">
        <w:rPr>
          <w:rFonts w:ascii="Times New Roman" w:hAnsi="Times New Roman"/>
          <w:bCs/>
          <w:sz w:val="24"/>
          <w:szCs w:val="24"/>
          <w:lang w:val="es-MX"/>
        </w:rPr>
        <w:t>tablero de control</w:t>
      </w:r>
      <w:r w:rsidR="00360B19" w:rsidRPr="00BE00CF">
        <w:rPr>
          <w:rFonts w:ascii="Times New Roman" w:hAnsi="Times New Roman"/>
          <w:bCs/>
          <w:sz w:val="24"/>
          <w:szCs w:val="24"/>
          <w:lang w:val="es-MX"/>
        </w:rPr>
        <w:t xml:space="preserve">, </w:t>
      </w:r>
      <w:r w:rsidR="00F4206B">
        <w:rPr>
          <w:rFonts w:ascii="Times New Roman" w:hAnsi="Times New Roman"/>
          <w:bCs/>
          <w:sz w:val="24"/>
          <w:szCs w:val="24"/>
          <w:lang w:val="es-MX"/>
        </w:rPr>
        <w:t>tecnología educativa</w:t>
      </w:r>
      <w:r w:rsidR="00360B19">
        <w:rPr>
          <w:rFonts w:ascii="Times New Roman" w:hAnsi="Times New Roman"/>
          <w:bCs/>
          <w:sz w:val="24"/>
          <w:szCs w:val="24"/>
          <w:lang w:val="es-MX"/>
        </w:rPr>
        <w:t>.</w:t>
      </w:r>
    </w:p>
    <w:p w14:paraId="064C8C36" w14:textId="588BD667" w:rsidR="002074AF" w:rsidRDefault="002074AF" w:rsidP="006A2595">
      <w:pPr>
        <w:spacing w:after="0" w:line="360" w:lineRule="auto"/>
        <w:rPr>
          <w:rFonts w:ascii="Times New Roman" w:hAnsi="Times New Roman"/>
          <w:sz w:val="24"/>
          <w:szCs w:val="24"/>
          <w:lang w:val="es-MX"/>
        </w:rPr>
      </w:pPr>
    </w:p>
    <w:p w14:paraId="07AD07C9" w14:textId="14105FBF" w:rsidR="009975A5" w:rsidRDefault="009975A5" w:rsidP="006A2595">
      <w:pPr>
        <w:spacing w:after="0" w:line="360" w:lineRule="auto"/>
        <w:rPr>
          <w:rFonts w:ascii="Times New Roman" w:hAnsi="Times New Roman"/>
          <w:sz w:val="24"/>
          <w:szCs w:val="24"/>
          <w:lang w:val="es-MX"/>
        </w:rPr>
      </w:pPr>
    </w:p>
    <w:p w14:paraId="5335DEEE" w14:textId="6DB26D6D" w:rsidR="009975A5" w:rsidRDefault="009975A5" w:rsidP="006A2595">
      <w:pPr>
        <w:spacing w:after="0" w:line="360" w:lineRule="auto"/>
        <w:rPr>
          <w:rFonts w:ascii="Times New Roman" w:hAnsi="Times New Roman"/>
          <w:sz w:val="24"/>
          <w:szCs w:val="24"/>
          <w:lang w:val="es-MX"/>
        </w:rPr>
      </w:pPr>
    </w:p>
    <w:p w14:paraId="711CDC97" w14:textId="77777777" w:rsidR="00D25128" w:rsidRPr="00BE00CF" w:rsidRDefault="00D25128" w:rsidP="006A2595">
      <w:pPr>
        <w:spacing w:after="0" w:line="360" w:lineRule="auto"/>
        <w:rPr>
          <w:rFonts w:ascii="Times New Roman" w:hAnsi="Times New Roman"/>
          <w:sz w:val="24"/>
          <w:szCs w:val="24"/>
          <w:lang w:val="es-MX"/>
        </w:rPr>
      </w:pPr>
    </w:p>
    <w:p w14:paraId="064C8C37" w14:textId="77777777" w:rsidR="00781266" w:rsidRPr="005E5C1C" w:rsidRDefault="00781266" w:rsidP="006A2595">
      <w:pPr>
        <w:spacing w:after="0" w:line="360" w:lineRule="auto"/>
        <w:rPr>
          <w:rFonts w:asciiTheme="minorHAnsi" w:eastAsiaTheme="minorHAnsi" w:hAnsiTheme="minorHAnsi" w:cstheme="minorHAnsi"/>
          <w:b/>
          <w:sz w:val="28"/>
          <w:szCs w:val="28"/>
        </w:rPr>
      </w:pPr>
      <w:r w:rsidRPr="005E5C1C">
        <w:rPr>
          <w:rFonts w:asciiTheme="minorHAnsi" w:eastAsiaTheme="minorHAnsi" w:hAnsiTheme="minorHAnsi" w:cstheme="minorHAnsi"/>
          <w:b/>
          <w:sz w:val="28"/>
          <w:szCs w:val="28"/>
        </w:rPr>
        <w:lastRenderedPageBreak/>
        <w:t>A</w:t>
      </w:r>
      <w:r w:rsidR="002074AF" w:rsidRPr="005E5C1C">
        <w:rPr>
          <w:rFonts w:asciiTheme="minorHAnsi" w:eastAsiaTheme="minorHAnsi" w:hAnsiTheme="minorHAnsi" w:cstheme="minorHAnsi"/>
          <w:b/>
          <w:sz w:val="28"/>
          <w:szCs w:val="28"/>
        </w:rPr>
        <w:t>bstract</w:t>
      </w:r>
    </w:p>
    <w:p w14:paraId="118099EA" w14:textId="4A786B84" w:rsidR="00E63E18" w:rsidRDefault="00D7388F" w:rsidP="006A2595">
      <w:pPr>
        <w:spacing w:after="0" w:line="360" w:lineRule="auto"/>
        <w:jc w:val="both"/>
        <w:rPr>
          <w:rFonts w:ascii="Times New Roman" w:hAnsi="Times New Roman"/>
          <w:sz w:val="24"/>
          <w:szCs w:val="24"/>
        </w:rPr>
      </w:pPr>
      <w:r w:rsidRPr="00D7388F">
        <w:rPr>
          <w:rFonts w:ascii="Times New Roman" w:hAnsi="Times New Roman"/>
          <w:sz w:val="24"/>
          <w:szCs w:val="24"/>
        </w:rPr>
        <w:t xml:space="preserve">This qualitative research work shows the results of the monitoring carried out on the professors of the Industrial Engineering career of the Faculty of Engineering Sciences and Technology of the </w:t>
      </w:r>
      <w:r w:rsidR="00BD7950" w:rsidRPr="009975A5">
        <w:rPr>
          <w:rFonts w:ascii="Times New Roman" w:hAnsi="Times New Roman"/>
          <w:sz w:val="24"/>
          <w:szCs w:val="24"/>
        </w:rPr>
        <w:t xml:space="preserve">Universidad </w:t>
      </w:r>
      <w:proofErr w:type="spellStart"/>
      <w:r w:rsidR="00BD7950" w:rsidRPr="009975A5">
        <w:rPr>
          <w:rFonts w:ascii="Times New Roman" w:hAnsi="Times New Roman"/>
          <w:sz w:val="24"/>
          <w:szCs w:val="24"/>
        </w:rPr>
        <w:t>Autónoma</w:t>
      </w:r>
      <w:proofErr w:type="spellEnd"/>
      <w:r w:rsidR="00BD7950" w:rsidRPr="009975A5">
        <w:rPr>
          <w:rFonts w:ascii="Times New Roman" w:hAnsi="Times New Roman"/>
          <w:sz w:val="24"/>
          <w:szCs w:val="24"/>
        </w:rPr>
        <w:t xml:space="preserve"> de Baja California </w:t>
      </w:r>
      <w:r w:rsidRPr="00D7388F">
        <w:rPr>
          <w:rFonts w:ascii="Times New Roman" w:hAnsi="Times New Roman"/>
          <w:sz w:val="24"/>
          <w:szCs w:val="24"/>
        </w:rPr>
        <w:t>during the semesters 2020-1, 2020-2 and 2021- 1. Said follow-up was given with the support of a control panel of academic performance indicators that measures the degree of compliance with the academic and cultural activities that contribute to the formation of students. Among the results processed with Minitab 17, it stands out that the teachers obtained a grade of 90 in their performance as teachers according to the opinion of the students. The conclusions confirm that the implementation of a dashboard of academic performance indicators allows to maintain and guarantee educational quality.</w:t>
      </w:r>
    </w:p>
    <w:p w14:paraId="064C8C39" w14:textId="6459B540" w:rsidR="002B3F45" w:rsidRDefault="002B3F45" w:rsidP="006A2595">
      <w:pPr>
        <w:spacing w:after="0" w:line="360" w:lineRule="auto"/>
        <w:rPr>
          <w:rFonts w:ascii="Times New Roman" w:hAnsi="Times New Roman"/>
          <w:sz w:val="24"/>
          <w:szCs w:val="24"/>
        </w:rPr>
      </w:pPr>
      <w:r w:rsidRPr="009975A5">
        <w:rPr>
          <w:rFonts w:asciiTheme="minorHAnsi" w:eastAsiaTheme="minorHAnsi" w:hAnsiTheme="minorHAnsi" w:cstheme="minorHAnsi"/>
          <w:b/>
          <w:sz w:val="28"/>
          <w:szCs w:val="28"/>
        </w:rPr>
        <w:t>Keywords:</w:t>
      </w:r>
      <w:r w:rsidRPr="00BE00CF">
        <w:rPr>
          <w:rFonts w:ascii="Times New Roman" w:hAnsi="Times New Roman"/>
          <w:sz w:val="24"/>
          <w:szCs w:val="24"/>
        </w:rPr>
        <w:t xml:space="preserve"> </w:t>
      </w:r>
      <w:r w:rsidR="00BD7950" w:rsidRPr="00BD7950">
        <w:rPr>
          <w:rFonts w:ascii="Times New Roman" w:hAnsi="Times New Roman"/>
          <w:sz w:val="24"/>
          <w:szCs w:val="24"/>
        </w:rPr>
        <w:t>industrial engineering, higher education institutions, control panel, educational technology.</w:t>
      </w:r>
    </w:p>
    <w:p w14:paraId="608B4CC3" w14:textId="5B0CBFFC" w:rsidR="009975A5" w:rsidRDefault="009975A5" w:rsidP="006A2595">
      <w:pPr>
        <w:spacing w:after="0" w:line="360" w:lineRule="auto"/>
        <w:rPr>
          <w:rFonts w:ascii="Times New Roman" w:hAnsi="Times New Roman"/>
          <w:sz w:val="24"/>
          <w:szCs w:val="24"/>
        </w:rPr>
      </w:pPr>
    </w:p>
    <w:p w14:paraId="132E1D03" w14:textId="30F3C7A8" w:rsidR="009975A5" w:rsidRPr="005E5C1C" w:rsidRDefault="009975A5" w:rsidP="006A2595">
      <w:pPr>
        <w:spacing w:after="0" w:line="360" w:lineRule="auto"/>
        <w:rPr>
          <w:rFonts w:asciiTheme="minorHAnsi" w:eastAsiaTheme="minorHAnsi" w:hAnsiTheme="minorHAnsi" w:cstheme="minorHAnsi"/>
          <w:b/>
          <w:sz w:val="28"/>
          <w:szCs w:val="28"/>
          <w:lang w:val="es-MX"/>
        </w:rPr>
      </w:pPr>
      <w:r w:rsidRPr="005E5C1C">
        <w:rPr>
          <w:rFonts w:asciiTheme="minorHAnsi" w:eastAsiaTheme="minorHAnsi" w:hAnsiTheme="minorHAnsi" w:cstheme="minorHAnsi"/>
          <w:b/>
          <w:sz w:val="28"/>
          <w:szCs w:val="28"/>
          <w:lang w:val="es-MX"/>
        </w:rPr>
        <w:t>Resumo</w:t>
      </w:r>
    </w:p>
    <w:p w14:paraId="5D6B41CF" w14:textId="77777777" w:rsidR="009975A5" w:rsidRPr="009975A5" w:rsidRDefault="009975A5" w:rsidP="00D25128">
      <w:pPr>
        <w:spacing w:after="0" w:line="360" w:lineRule="auto"/>
        <w:jc w:val="both"/>
        <w:rPr>
          <w:rFonts w:ascii="Times New Roman" w:hAnsi="Times New Roman"/>
          <w:sz w:val="24"/>
          <w:szCs w:val="24"/>
          <w:lang w:val="es-MX"/>
        </w:rPr>
      </w:pPr>
      <w:r w:rsidRPr="009975A5">
        <w:rPr>
          <w:rFonts w:ascii="Times New Roman" w:hAnsi="Times New Roman"/>
          <w:sz w:val="24"/>
          <w:szCs w:val="24"/>
          <w:lang w:val="es-MX"/>
        </w:rPr>
        <w:t xml:space="preserve">Este </w:t>
      </w:r>
      <w:proofErr w:type="spellStart"/>
      <w:r w:rsidRPr="009975A5">
        <w:rPr>
          <w:rFonts w:ascii="Times New Roman" w:hAnsi="Times New Roman"/>
          <w:sz w:val="24"/>
          <w:szCs w:val="24"/>
          <w:lang w:val="es-MX"/>
        </w:rPr>
        <w:t>trabalho</w:t>
      </w:r>
      <w:proofErr w:type="spellEnd"/>
      <w:r w:rsidRPr="009975A5">
        <w:rPr>
          <w:rFonts w:ascii="Times New Roman" w:hAnsi="Times New Roman"/>
          <w:sz w:val="24"/>
          <w:szCs w:val="24"/>
          <w:lang w:val="es-MX"/>
        </w:rPr>
        <w:t xml:space="preserve"> de pesquisa </w:t>
      </w:r>
      <w:proofErr w:type="spellStart"/>
      <w:r w:rsidRPr="009975A5">
        <w:rPr>
          <w:rFonts w:ascii="Times New Roman" w:hAnsi="Times New Roman"/>
          <w:sz w:val="24"/>
          <w:szCs w:val="24"/>
          <w:lang w:val="es-MX"/>
        </w:rPr>
        <w:t>qualitativa</w:t>
      </w:r>
      <w:proofErr w:type="spellEnd"/>
      <w:r w:rsidRPr="009975A5">
        <w:rPr>
          <w:rFonts w:ascii="Times New Roman" w:hAnsi="Times New Roman"/>
          <w:sz w:val="24"/>
          <w:szCs w:val="24"/>
          <w:lang w:val="es-MX"/>
        </w:rPr>
        <w:t xml:space="preserve"> </w:t>
      </w:r>
      <w:proofErr w:type="spellStart"/>
      <w:r w:rsidRPr="009975A5">
        <w:rPr>
          <w:rFonts w:ascii="Times New Roman" w:hAnsi="Times New Roman"/>
          <w:sz w:val="24"/>
          <w:szCs w:val="24"/>
          <w:lang w:val="es-MX"/>
        </w:rPr>
        <w:t>mostra</w:t>
      </w:r>
      <w:proofErr w:type="spellEnd"/>
      <w:r w:rsidRPr="009975A5">
        <w:rPr>
          <w:rFonts w:ascii="Times New Roman" w:hAnsi="Times New Roman"/>
          <w:sz w:val="24"/>
          <w:szCs w:val="24"/>
          <w:lang w:val="es-MX"/>
        </w:rPr>
        <w:t xml:space="preserve"> os resultados do </w:t>
      </w:r>
      <w:proofErr w:type="spellStart"/>
      <w:r w:rsidRPr="009975A5">
        <w:rPr>
          <w:rFonts w:ascii="Times New Roman" w:hAnsi="Times New Roman"/>
          <w:sz w:val="24"/>
          <w:szCs w:val="24"/>
          <w:lang w:val="es-MX"/>
        </w:rPr>
        <w:t>monitoramento</w:t>
      </w:r>
      <w:proofErr w:type="spellEnd"/>
      <w:r w:rsidRPr="009975A5">
        <w:rPr>
          <w:rFonts w:ascii="Times New Roman" w:hAnsi="Times New Roman"/>
          <w:sz w:val="24"/>
          <w:szCs w:val="24"/>
          <w:lang w:val="es-MX"/>
        </w:rPr>
        <w:t xml:space="preserve"> realizado nos </w:t>
      </w:r>
      <w:proofErr w:type="spellStart"/>
      <w:r w:rsidRPr="009975A5">
        <w:rPr>
          <w:rFonts w:ascii="Times New Roman" w:hAnsi="Times New Roman"/>
          <w:sz w:val="24"/>
          <w:szCs w:val="24"/>
          <w:lang w:val="es-MX"/>
        </w:rPr>
        <w:t>professores</w:t>
      </w:r>
      <w:proofErr w:type="spellEnd"/>
      <w:r w:rsidRPr="009975A5">
        <w:rPr>
          <w:rFonts w:ascii="Times New Roman" w:hAnsi="Times New Roman"/>
          <w:sz w:val="24"/>
          <w:szCs w:val="24"/>
          <w:lang w:val="es-MX"/>
        </w:rPr>
        <w:t xml:space="preserve"> da </w:t>
      </w:r>
      <w:proofErr w:type="spellStart"/>
      <w:r w:rsidRPr="009975A5">
        <w:rPr>
          <w:rFonts w:ascii="Times New Roman" w:hAnsi="Times New Roman"/>
          <w:sz w:val="24"/>
          <w:szCs w:val="24"/>
          <w:lang w:val="es-MX"/>
        </w:rPr>
        <w:t>carreira</w:t>
      </w:r>
      <w:proofErr w:type="spellEnd"/>
      <w:r w:rsidRPr="009975A5">
        <w:rPr>
          <w:rFonts w:ascii="Times New Roman" w:hAnsi="Times New Roman"/>
          <w:sz w:val="24"/>
          <w:szCs w:val="24"/>
          <w:lang w:val="es-MX"/>
        </w:rPr>
        <w:t xml:space="preserve"> de </w:t>
      </w:r>
      <w:proofErr w:type="spellStart"/>
      <w:r w:rsidRPr="009975A5">
        <w:rPr>
          <w:rFonts w:ascii="Times New Roman" w:hAnsi="Times New Roman"/>
          <w:sz w:val="24"/>
          <w:szCs w:val="24"/>
          <w:lang w:val="es-MX"/>
        </w:rPr>
        <w:t>Engenharia</w:t>
      </w:r>
      <w:proofErr w:type="spellEnd"/>
      <w:r w:rsidRPr="009975A5">
        <w:rPr>
          <w:rFonts w:ascii="Times New Roman" w:hAnsi="Times New Roman"/>
          <w:sz w:val="24"/>
          <w:szCs w:val="24"/>
          <w:lang w:val="es-MX"/>
        </w:rPr>
        <w:t xml:space="preserve"> Industrial da </w:t>
      </w:r>
      <w:proofErr w:type="spellStart"/>
      <w:r w:rsidRPr="009975A5">
        <w:rPr>
          <w:rFonts w:ascii="Times New Roman" w:hAnsi="Times New Roman"/>
          <w:sz w:val="24"/>
          <w:szCs w:val="24"/>
          <w:lang w:val="es-MX"/>
        </w:rPr>
        <w:t>Faculdade</w:t>
      </w:r>
      <w:proofErr w:type="spellEnd"/>
      <w:r w:rsidRPr="009975A5">
        <w:rPr>
          <w:rFonts w:ascii="Times New Roman" w:hAnsi="Times New Roman"/>
          <w:sz w:val="24"/>
          <w:szCs w:val="24"/>
          <w:lang w:val="es-MX"/>
        </w:rPr>
        <w:t xml:space="preserve"> de </w:t>
      </w:r>
      <w:proofErr w:type="spellStart"/>
      <w:r w:rsidRPr="009975A5">
        <w:rPr>
          <w:rFonts w:ascii="Times New Roman" w:hAnsi="Times New Roman"/>
          <w:sz w:val="24"/>
          <w:szCs w:val="24"/>
          <w:lang w:val="es-MX"/>
        </w:rPr>
        <w:t>Ciências</w:t>
      </w:r>
      <w:proofErr w:type="spellEnd"/>
      <w:r w:rsidRPr="009975A5">
        <w:rPr>
          <w:rFonts w:ascii="Times New Roman" w:hAnsi="Times New Roman"/>
          <w:sz w:val="24"/>
          <w:szCs w:val="24"/>
          <w:lang w:val="es-MX"/>
        </w:rPr>
        <w:t xml:space="preserve"> da </w:t>
      </w:r>
      <w:proofErr w:type="spellStart"/>
      <w:r w:rsidRPr="009975A5">
        <w:rPr>
          <w:rFonts w:ascii="Times New Roman" w:hAnsi="Times New Roman"/>
          <w:sz w:val="24"/>
          <w:szCs w:val="24"/>
          <w:lang w:val="es-MX"/>
        </w:rPr>
        <w:t>Engenharia</w:t>
      </w:r>
      <w:proofErr w:type="spellEnd"/>
      <w:r w:rsidRPr="009975A5">
        <w:rPr>
          <w:rFonts w:ascii="Times New Roman" w:hAnsi="Times New Roman"/>
          <w:sz w:val="24"/>
          <w:szCs w:val="24"/>
          <w:lang w:val="es-MX"/>
        </w:rPr>
        <w:t xml:space="preserve"> e </w:t>
      </w:r>
      <w:proofErr w:type="spellStart"/>
      <w:r w:rsidRPr="009975A5">
        <w:rPr>
          <w:rFonts w:ascii="Times New Roman" w:hAnsi="Times New Roman"/>
          <w:sz w:val="24"/>
          <w:szCs w:val="24"/>
          <w:lang w:val="es-MX"/>
        </w:rPr>
        <w:t>Tecnologia</w:t>
      </w:r>
      <w:proofErr w:type="spellEnd"/>
      <w:r w:rsidRPr="009975A5">
        <w:rPr>
          <w:rFonts w:ascii="Times New Roman" w:hAnsi="Times New Roman"/>
          <w:sz w:val="24"/>
          <w:szCs w:val="24"/>
          <w:lang w:val="es-MX"/>
        </w:rPr>
        <w:t xml:space="preserve"> da </w:t>
      </w:r>
      <w:proofErr w:type="spellStart"/>
      <w:r w:rsidRPr="009975A5">
        <w:rPr>
          <w:rFonts w:ascii="Times New Roman" w:hAnsi="Times New Roman"/>
          <w:sz w:val="24"/>
          <w:szCs w:val="24"/>
          <w:lang w:val="es-MX"/>
        </w:rPr>
        <w:t>Universidade</w:t>
      </w:r>
      <w:proofErr w:type="spellEnd"/>
      <w:r w:rsidRPr="009975A5">
        <w:rPr>
          <w:rFonts w:ascii="Times New Roman" w:hAnsi="Times New Roman"/>
          <w:sz w:val="24"/>
          <w:szCs w:val="24"/>
          <w:lang w:val="es-MX"/>
        </w:rPr>
        <w:t xml:space="preserve"> </w:t>
      </w:r>
      <w:proofErr w:type="spellStart"/>
      <w:r w:rsidRPr="009975A5">
        <w:rPr>
          <w:rFonts w:ascii="Times New Roman" w:hAnsi="Times New Roman"/>
          <w:sz w:val="24"/>
          <w:szCs w:val="24"/>
          <w:lang w:val="es-MX"/>
        </w:rPr>
        <w:t>Autônoma</w:t>
      </w:r>
      <w:proofErr w:type="spellEnd"/>
      <w:r w:rsidRPr="009975A5">
        <w:rPr>
          <w:rFonts w:ascii="Times New Roman" w:hAnsi="Times New Roman"/>
          <w:sz w:val="24"/>
          <w:szCs w:val="24"/>
          <w:lang w:val="es-MX"/>
        </w:rPr>
        <w:t xml:space="preserve"> da Baixa </w:t>
      </w:r>
      <w:proofErr w:type="spellStart"/>
      <w:r w:rsidRPr="009975A5">
        <w:rPr>
          <w:rFonts w:ascii="Times New Roman" w:hAnsi="Times New Roman"/>
          <w:sz w:val="24"/>
          <w:szCs w:val="24"/>
          <w:lang w:val="es-MX"/>
        </w:rPr>
        <w:t>Califórnia</w:t>
      </w:r>
      <w:proofErr w:type="spellEnd"/>
      <w:r w:rsidRPr="009975A5">
        <w:rPr>
          <w:rFonts w:ascii="Times New Roman" w:hAnsi="Times New Roman"/>
          <w:sz w:val="24"/>
          <w:szCs w:val="24"/>
          <w:lang w:val="es-MX"/>
        </w:rPr>
        <w:t xml:space="preserve"> durante os semestres 2020-1, 2020-2 e 2021-1. </w:t>
      </w:r>
      <w:proofErr w:type="spellStart"/>
      <w:r w:rsidRPr="009975A5">
        <w:rPr>
          <w:rFonts w:ascii="Times New Roman" w:hAnsi="Times New Roman"/>
          <w:sz w:val="24"/>
          <w:szCs w:val="24"/>
          <w:lang w:val="es-MX"/>
        </w:rPr>
        <w:t>Esse</w:t>
      </w:r>
      <w:proofErr w:type="spellEnd"/>
      <w:r w:rsidRPr="009975A5">
        <w:rPr>
          <w:rFonts w:ascii="Times New Roman" w:hAnsi="Times New Roman"/>
          <w:sz w:val="24"/>
          <w:szCs w:val="24"/>
          <w:lang w:val="es-MX"/>
        </w:rPr>
        <w:t xml:space="preserve"> </w:t>
      </w:r>
      <w:proofErr w:type="spellStart"/>
      <w:r w:rsidRPr="009975A5">
        <w:rPr>
          <w:rFonts w:ascii="Times New Roman" w:hAnsi="Times New Roman"/>
          <w:sz w:val="24"/>
          <w:szCs w:val="24"/>
          <w:lang w:val="es-MX"/>
        </w:rPr>
        <w:t>acompanhamento</w:t>
      </w:r>
      <w:proofErr w:type="spellEnd"/>
      <w:r w:rsidRPr="009975A5">
        <w:rPr>
          <w:rFonts w:ascii="Times New Roman" w:hAnsi="Times New Roman"/>
          <w:sz w:val="24"/>
          <w:szCs w:val="24"/>
          <w:lang w:val="es-MX"/>
        </w:rPr>
        <w:t xml:space="preserve"> se </w:t>
      </w:r>
      <w:proofErr w:type="spellStart"/>
      <w:r w:rsidRPr="009975A5">
        <w:rPr>
          <w:rFonts w:ascii="Times New Roman" w:hAnsi="Times New Roman"/>
          <w:sz w:val="24"/>
          <w:szCs w:val="24"/>
          <w:lang w:val="es-MX"/>
        </w:rPr>
        <w:t>deu</w:t>
      </w:r>
      <w:proofErr w:type="spellEnd"/>
      <w:r w:rsidRPr="009975A5">
        <w:rPr>
          <w:rFonts w:ascii="Times New Roman" w:hAnsi="Times New Roman"/>
          <w:sz w:val="24"/>
          <w:szCs w:val="24"/>
          <w:lang w:val="es-MX"/>
        </w:rPr>
        <w:t xml:space="preserve"> </w:t>
      </w:r>
      <w:proofErr w:type="spellStart"/>
      <w:r w:rsidRPr="009975A5">
        <w:rPr>
          <w:rFonts w:ascii="Times New Roman" w:hAnsi="Times New Roman"/>
          <w:sz w:val="24"/>
          <w:szCs w:val="24"/>
          <w:lang w:val="es-MX"/>
        </w:rPr>
        <w:t>com</w:t>
      </w:r>
      <w:proofErr w:type="spellEnd"/>
      <w:r w:rsidRPr="009975A5">
        <w:rPr>
          <w:rFonts w:ascii="Times New Roman" w:hAnsi="Times New Roman"/>
          <w:sz w:val="24"/>
          <w:szCs w:val="24"/>
          <w:lang w:val="es-MX"/>
        </w:rPr>
        <w:t xml:space="preserve"> o </w:t>
      </w:r>
      <w:proofErr w:type="spellStart"/>
      <w:r w:rsidRPr="009975A5">
        <w:rPr>
          <w:rFonts w:ascii="Times New Roman" w:hAnsi="Times New Roman"/>
          <w:sz w:val="24"/>
          <w:szCs w:val="24"/>
          <w:lang w:val="es-MX"/>
        </w:rPr>
        <w:t>apoio</w:t>
      </w:r>
      <w:proofErr w:type="spellEnd"/>
      <w:r w:rsidRPr="009975A5">
        <w:rPr>
          <w:rFonts w:ascii="Times New Roman" w:hAnsi="Times New Roman"/>
          <w:sz w:val="24"/>
          <w:szCs w:val="24"/>
          <w:lang w:val="es-MX"/>
        </w:rPr>
        <w:t xml:space="preserve"> de </w:t>
      </w:r>
      <w:proofErr w:type="spellStart"/>
      <w:r w:rsidRPr="009975A5">
        <w:rPr>
          <w:rFonts w:ascii="Times New Roman" w:hAnsi="Times New Roman"/>
          <w:sz w:val="24"/>
          <w:szCs w:val="24"/>
          <w:lang w:val="es-MX"/>
        </w:rPr>
        <w:t>um</w:t>
      </w:r>
      <w:proofErr w:type="spellEnd"/>
      <w:r w:rsidRPr="009975A5">
        <w:rPr>
          <w:rFonts w:ascii="Times New Roman" w:hAnsi="Times New Roman"/>
          <w:sz w:val="24"/>
          <w:szCs w:val="24"/>
          <w:lang w:val="es-MX"/>
        </w:rPr>
        <w:t xml:space="preserve"> painel de controle de indicadores de </w:t>
      </w:r>
      <w:proofErr w:type="spellStart"/>
      <w:r w:rsidRPr="009975A5">
        <w:rPr>
          <w:rFonts w:ascii="Times New Roman" w:hAnsi="Times New Roman"/>
          <w:sz w:val="24"/>
          <w:szCs w:val="24"/>
          <w:lang w:val="es-MX"/>
        </w:rPr>
        <w:t>desempenho</w:t>
      </w:r>
      <w:proofErr w:type="spellEnd"/>
      <w:r w:rsidRPr="009975A5">
        <w:rPr>
          <w:rFonts w:ascii="Times New Roman" w:hAnsi="Times New Roman"/>
          <w:sz w:val="24"/>
          <w:szCs w:val="24"/>
          <w:lang w:val="es-MX"/>
        </w:rPr>
        <w:t xml:space="preserve"> </w:t>
      </w:r>
      <w:proofErr w:type="spellStart"/>
      <w:r w:rsidRPr="009975A5">
        <w:rPr>
          <w:rFonts w:ascii="Times New Roman" w:hAnsi="Times New Roman"/>
          <w:sz w:val="24"/>
          <w:szCs w:val="24"/>
          <w:lang w:val="es-MX"/>
        </w:rPr>
        <w:t>acadêmico</w:t>
      </w:r>
      <w:proofErr w:type="spellEnd"/>
      <w:r w:rsidRPr="009975A5">
        <w:rPr>
          <w:rFonts w:ascii="Times New Roman" w:hAnsi="Times New Roman"/>
          <w:sz w:val="24"/>
          <w:szCs w:val="24"/>
          <w:lang w:val="es-MX"/>
        </w:rPr>
        <w:t xml:space="preserve"> que mede o </w:t>
      </w:r>
      <w:proofErr w:type="spellStart"/>
      <w:r w:rsidRPr="009975A5">
        <w:rPr>
          <w:rFonts w:ascii="Times New Roman" w:hAnsi="Times New Roman"/>
          <w:sz w:val="24"/>
          <w:szCs w:val="24"/>
          <w:lang w:val="es-MX"/>
        </w:rPr>
        <w:t>grau</w:t>
      </w:r>
      <w:proofErr w:type="spellEnd"/>
      <w:r w:rsidRPr="009975A5">
        <w:rPr>
          <w:rFonts w:ascii="Times New Roman" w:hAnsi="Times New Roman"/>
          <w:sz w:val="24"/>
          <w:szCs w:val="24"/>
          <w:lang w:val="es-MX"/>
        </w:rPr>
        <w:t xml:space="preserve"> de </w:t>
      </w:r>
      <w:proofErr w:type="spellStart"/>
      <w:r w:rsidRPr="009975A5">
        <w:rPr>
          <w:rFonts w:ascii="Times New Roman" w:hAnsi="Times New Roman"/>
          <w:sz w:val="24"/>
          <w:szCs w:val="24"/>
          <w:lang w:val="es-MX"/>
        </w:rPr>
        <w:t>cumprimento</w:t>
      </w:r>
      <w:proofErr w:type="spellEnd"/>
      <w:r w:rsidRPr="009975A5">
        <w:rPr>
          <w:rFonts w:ascii="Times New Roman" w:hAnsi="Times New Roman"/>
          <w:sz w:val="24"/>
          <w:szCs w:val="24"/>
          <w:lang w:val="es-MX"/>
        </w:rPr>
        <w:t xml:space="preserve"> das </w:t>
      </w:r>
      <w:proofErr w:type="spellStart"/>
      <w:r w:rsidRPr="009975A5">
        <w:rPr>
          <w:rFonts w:ascii="Times New Roman" w:hAnsi="Times New Roman"/>
          <w:sz w:val="24"/>
          <w:szCs w:val="24"/>
          <w:lang w:val="es-MX"/>
        </w:rPr>
        <w:t>atividades</w:t>
      </w:r>
      <w:proofErr w:type="spellEnd"/>
      <w:r w:rsidRPr="009975A5">
        <w:rPr>
          <w:rFonts w:ascii="Times New Roman" w:hAnsi="Times New Roman"/>
          <w:sz w:val="24"/>
          <w:szCs w:val="24"/>
          <w:lang w:val="es-MX"/>
        </w:rPr>
        <w:t xml:space="preserve"> </w:t>
      </w:r>
      <w:proofErr w:type="spellStart"/>
      <w:r w:rsidRPr="009975A5">
        <w:rPr>
          <w:rFonts w:ascii="Times New Roman" w:hAnsi="Times New Roman"/>
          <w:sz w:val="24"/>
          <w:szCs w:val="24"/>
          <w:lang w:val="es-MX"/>
        </w:rPr>
        <w:t>acadêmicas</w:t>
      </w:r>
      <w:proofErr w:type="spellEnd"/>
      <w:r w:rsidRPr="009975A5">
        <w:rPr>
          <w:rFonts w:ascii="Times New Roman" w:hAnsi="Times New Roman"/>
          <w:sz w:val="24"/>
          <w:szCs w:val="24"/>
          <w:lang w:val="es-MX"/>
        </w:rPr>
        <w:t xml:space="preserve"> e </w:t>
      </w:r>
      <w:proofErr w:type="spellStart"/>
      <w:r w:rsidRPr="009975A5">
        <w:rPr>
          <w:rFonts w:ascii="Times New Roman" w:hAnsi="Times New Roman"/>
          <w:sz w:val="24"/>
          <w:szCs w:val="24"/>
          <w:lang w:val="es-MX"/>
        </w:rPr>
        <w:t>culturais</w:t>
      </w:r>
      <w:proofErr w:type="spellEnd"/>
      <w:r w:rsidRPr="009975A5">
        <w:rPr>
          <w:rFonts w:ascii="Times New Roman" w:hAnsi="Times New Roman"/>
          <w:sz w:val="24"/>
          <w:szCs w:val="24"/>
          <w:lang w:val="es-MX"/>
        </w:rPr>
        <w:t xml:space="preserve"> que </w:t>
      </w:r>
      <w:proofErr w:type="spellStart"/>
      <w:r w:rsidRPr="009975A5">
        <w:rPr>
          <w:rFonts w:ascii="Times New Roman" w:hAnsi="Times New Roman"/>
          <w:sz w:val="24"/>
          <w:szCs w:val="24"/>
          <w:lang w:val="es-MX"/>
        </w:rPr>
        <w:t>contribuem</w:t>
      </w:r>
      <w:proofErr w:type="spellEnd"/>
      <w:r w:rsidRPr="009975A5">
        <w:rPr>
          <w:rFonts w:ascii="Times New Roman" w:hAnsi="Times New Roman"/>
          <w:sz w:val="24"/>
          <w:szCs w:val="24"/>
          <w:lang w:val="es-MX"/>
        </w:rPr>
        <w:t xml:space="preserve"> para a </w:t>
      </w:r>
      <w:proofErr w:type="spellStart"/>
      <w:r w:rsidRPr="009975A5">
        <w:rPr>
          <w:rFonts w:ascii="Times New Roman" w:hAnsi="Times New Roman"/>
          <w:sz w:val="24"/>
          <w:szCs w:val="24"/>
          <w:lang w:val="es-MX"/>
        </w:rPr>
        <w:t>formação</w:t>
      </w:r>
      <w:proofErr w:type="spellEnd"/>
      <w:r w:rsidRPr="009975A5">
        <w:rPr>
          <w:rFonts w:ascii="Times New Roman" w:hAnsi="Times New Roman"/>
          <w:sz w:val="24"/>
          <w:szCs w:val="24"/>
          <w:lang w:val="es-MX"/>
        </w:rPr>
        <w:t xml:space="preserve"> dos </w:t>
      </w:r>
      <w:proofErr w:type="spellStart"/>
      <w:r w:rsidRPr="009975A5">
        <w:rPr>
          <w:rFonts w:ascii="Times New Roman" w:hAnsi="Times New Roman"/>
          <w:sz w:val="24"/>
          <w:szCs w:val="24"/>
          <w:lang w:val="es-MX"/>
        </w:rPr>
        <w:t>alunos</w:t>
      </w:r>
      <w:proofErr w:type="spellEnd"/>
      <w:r w:rsidRPr="009975A5">
        <w:rPr>
          <w:rFonts w:ascii="Times New Roman" w:hAnsi="Times New Roman"/>
          <w:sz w:val="24"/>
          <w:szCs w:val="24"/>
          <w:lang w:val="es-MX"/>
        </w:rPr>
        <w:t xml:space="preserve">. </w:t>
      </w:r>
      <w:proofErr w:type="spellStart"/>
      <w:r w:rsidRPr="009975A5">
        <w:rPr>
          <w:rFonts w:ascii="Times New Roman" w:hAnsi="Times New Roman"/>
          <w:sz w:val="24"/>
          <w:szCs w:val="24"/>
          <w:lang w:val="es-MX"/>
        </w:rPr>
        <w:t>Dentre</w:t>
      </w:r>
      <w:proofErr w:type="spellEnd"/>
      <w:r w:rsidRPr="009975A5">
        <w:rPr>
          <w:rFonts w:ascii="Times New Roman" w:hAnsi="Times New Roman"/>
          <w:sz w:val="24"/>
          <w:szCs w:val="24"/>
          <w:lang w:val="es-MX"/>
        </w:rPr>
        <w:t xml:space="preserve"> os resultados </w:t>
      </w:r>
      <w:proofErr w:type="spellStart"/>
      <w:r w:rsidRPr="009975A5">
        <w:rPr>
          <w:rFonts w:ascii="Times New Roman" w:hAnsi="Times New Roman"/>
          <w:sz w:val="24"/>
          <w:szCs w:val="24"/>
          <w:lang w:val="es-MX"/>
        </w:rPr>
        <w:t>processados</w:t>
      </w:r>
      <w:proofErr w:type="spellEnd"/>
      <w:r w:rsidRPr="009975A5">
        <w:rPr>
          <w:rFonts w:ascii="Times New Roman" w:hAnsi="Times New Roman"/>
          <w:sz w:val="24"/>
          <w:szCs w:val="24"/>
          <w:lang w:val="es-MX"/>
        </w:rPr>
        <w:t xml:space="preserve"> ​​</w:t>
      </w:r>
      <w:proofErr w:type="spellStart"/>
      <w:r w:rsidRPr="009975A5">
        <w:rPr>
          <w:rFonts w:ascii="Times New Roman" w:hAnsi="Times New Roman"/>
          <w:sz w:val="24"/>
          <w:szCs w:val="24"/>
          <w:lang w:val="es-MX"/>
        </w:rPr>
        <w:t>com</w:t>
      </w:r>
      <w:proofErr w:type="spellEnd"/>
      <w:r w:rsidRPr="009975A5">
        <w:rPr>
          <w:rFonts w:ascii="Times New Roman" w:hAnsi="Times New Roman"/>
          <w:sz w:val="24"/>
          <w:szCs w:val="24"/>
          <w:lang w:val="es-MX"/>
        </w:rPr>
        <w:t xml:space="preserve"> o Minitab 17, destaca-</w:t>
      </w:r>
      <w:proofErr w:type="spellStart"/>
      <w:r w:rsidRPr="009975A5">
        <w:rPr>
          <w:rFonts w:ascii="Times New Roman" w:hAnsi="Times New Roman"/>
          <w:sz w:val="24"/>
          <w:szCs w:val="24"/>
          <w:lang w:val="es-MX"/>
        </w:rPr>
        <w:t>se</w:t>
      </w:r>
      <w:proofErr w:type="spellEnd"/>
      <w:r w:rsidRPr="009975A5">
        <w:rPr>
          <w:rFonts w:ascii="Times New Roman" w:hAnsi="Times New Roman"/>
          <w:sz w:val="24"/>
          <w:szCs w:val="24"/>
          <w:lang w:val="es-MX"/>
        </w:rPr>
        <w:t xml:space="preserve"> que os </w:t>
      </w:r>
      <w:proofErr w:type="spellStart"/>
      <w:r w:rsidRPr="009975A5">
        <w:rPr>
          <w:rFonts w:ascii="Times New Roman" w:hAnsi="Times New Roman"/>
          <w:sz w:val="24"/>
          <w:szCs w:val="24"/>
          <w:lang w:val="es-MX"/>
        </w:rPr>
        <w:t>professores</w:t>
      </w:r>
      <w:proofErr w:type="spellEnd"/>
      <w:r w:rsidRPr="009975A5">
        <w:rPr>
          <w:rFonts w:ascii="Times New Roman" w:hAnsi="Times New Roman"/>
          <w:sz w:val="24"/>
          <w:szCs w:val="24"/>
          <w:lang w:val="es-MX"/>
        </w:rPr>
        <w:t xml:space="preserve"> </w:t>
      </w:r>
      <w:proofErr w:type="spellStart"/>
      <w:r w:rsidRPr="009975A5">
        <w:rPr>
          <w:rFonts w:ascii="Times New Roman" w:hAnsi="Times New Roman"/>
          <w:sz w:val="24"/>
          <w:szCs w:val="24"/>
          <w:lang w:val="es-MX"/>
        </w:rPr>
        <w:t>obtiveram</w:t>
      </w:r>
      <w:proofErr w:type="spellEnd"/>
      <w:r w:rsidRPr="009975A5">
        <w:rPr>
          <w:rFonts w:ascii="Times New Roman" w:hAnsi="Times New Roman"/>
          <w:sz w:val="24"/>
          <w:szCs w:val="24"/>
          <w:lang w:val="es-MX"/>
        </w:rPr>
        <w:t xml:space="preserve"> nota 90 em </w:t>
      </w:r>
      <w:proofErr w:type="spellStart"/>
      <w:r w:rsidRPr="009975A5">
        <w:rPr>
          <w:rFonts w:ascii="Times New Roman" w:hAnsi="Times New Roman"/>
          <w:sz w:val="24"/>
          <w:szCs w:val="24"/>
          <w:lang w:val="es-MX"/>
        </w:rPr>
        <w:t>seu</w:t>
      </w:r>
      <w:proofErr w:type="spellEnd"/>
      <w:r w:rsidRPr="009975A5">
        <w:rPr>
          <w:rFonts w:ascii="Times New Roman" w:hAnsi="Times New Roman"/>
          <w:sz w:val="24"/>
          <w:szCs w:val="24"/>
          <w:lang w:val="es-MX"/>
        </w:rPr>
        <w:t xml:space="preserve"> </w:t>
      </w:r>
      <w:proofErr w:type="spellStart"/>
      <w:r w:rsidRPr="009975A5">
        <w:rPr>
          <w:rFonts w:ascii="Times New Roman" w:hAnsi="Times New Roman"/>
          <w:sz w:val="24"/>
          <w:szCs w:val="24"/>
          <w:lang w:val="es-MX"/>
        </w:rPr>
        <w:t>desempenho</w:t>
      </w:r>
      <w:proofErr w:type="spellEnd"/>
      <w:r w:rsidRPr="009975A5">
        <w:rPr>
          <w:rFonts w:ascii="Times New Roman" w:hAnsi="Times New Roman"/>
          <w:sz w:val="24"/>
          <w:szCs w:val="24"/>
          <w:lang w:val="es-MX"/>
        </w:rPr>
        <w:t xml:space="preserve"> como </w:t>
      </w:r>
      <w:proofErr w:type="spellStart"/>
      <w:r w:rsidRPr="009975A5">
        <w:rPr>
          <w:rFonts w:ascii="Times New Roman" w:hAnsi="Times New Roman"/>
          <w:sz w:val="24"/>
          <w:szCs w:val="24"/>
          <w:lang w:val="es-MX"/>
        </w:rPr>
        <w:t>professores</w:t>
      </w:r>
      <w:proofErr w:type="spellEnd"/>
      <w:r w:rsidRPr="009975A5">
        <w:rPr>
          <w:rFonts w:ascii="Times New Roman" w:hAnsi="Times New Roman"/>
          <w:sz w:val="24"/>
          <w:szCs w:val="24"/>
          <w:lang w:val="es-MX"/>
        </w:rPr>
        <w:t xml:space="preserve"> segundo a </w:t>
      </w:r>
      <w:proofErr w:type="spellStart"/>
      <w:r w:rsidRPr="009975A5">
        <w:rPr>
          <w:rFonts w:ascii="Times New Roman" w:hAnsi="Times New Roman"/>
          <w:sz w:val="24"/>
          <w:szCs w:val="24"/>
          <w:lang w:val="es-MX"/>
        </w:rPr>
        <w:t>opinião</w:t>
      </w:r>
      <w:proofErr w:type="spellEnd"/>
      <w:r w:rsidRPr="009975A5">
        <w:rPr>
          <w:rFonts w:ascii="Times New Roman" w:hAnsi="Times New Roman"/>
          <w:sz w:val="24"/>
          <w:szCs w:val="24"/>
          <w:lang w:val="es-MX"/>
        </w:rPr>
        <w:t xml:space="preserve"> dos </w:t>
      </w:r>
      <w:proofErr w:type="spellStart"/>
      <w:r w:rsidRPr="009975A5">
        <w:rPr>
          <w:rFonts w:ascii="Times New Roman" w:hAnsi="Times New Roman"/>
          <w:sz w:val="24"/>
          <w:szCs w:val="24"/>
          <w:lang w:val="es-MX"/>
        </w:rPr>
        <w:t>alunos</w:t>
      </w:r>
      <w:proofErr w:type="spellEnd"/>
      <w:r w:rsidRPr="009975A5">
        <w:rPr>
          <w:rFonts w:ascii="Times New Roman" w:hAnsi="Times New Roman"/>
          <w:sz w:val="24"/>
          <w:szCs w:val="24"/>
          <w:lang w:val="es-MX"/>
        </w:rPr>
        <w:t xml:space="preserve">. As </w:t>
      </w:r>
      <w:proofErr w:type="spellStart"/>
      <w:r w:rsidRPr="009975A5">
        <w:rPr>
          <w:rFonts w:ascii="Times New Roman" w:hAnsi="Times New Roman"/>
          <w:sz w:val="24"/>
          <w:szCs w:val="24"/>
          <w:lang w:val="es-MX"/>
        </w:rPr>
        <w:t>conclusões</w:t>
      </w:r>
      <w:proofErr w:type="spellEnd"/>
      <w:r w:rsidRPr="009975A5">
        <w:rPr>
          <w:rFonts w:ascii="Times New Roman" w:hAnsi="Times New Roman"/>
          <w:sz w:val="24"/>
          <w:szCs w:val="24"/>
          <w:lang w:val="es-MX"/>
        </w:rPr>
        <w:t xml:space="preserve"> </w:t>
      </w:r>
      <w:proofErr w:type="spellStart"/>
      <w:r w:rsidRPr="009975A5">
        <w:rPr>
          <w:rFonts w:ascii="Times New Roman" w:hAnsi="Times New Roman"/>
          <w:sz w:val="24"/>
          <w:szCs w:val="24"/>
          <w:lang w:val="es-MX"/>
        </w:rPr>
        <w:t>confirmam</w:t>
      </w:r>
      <w:proofErr w:type="spellEnd"/>
      <w:r w:rsidRPr="009975A5">
        <w:rPr>
          <w:rFonts w:ascii="Times New Roman" w:hAnsi="Times New Roman"/>
          <w:sz w:val="24"/>
          <w:szCs w:val="24"/>
          <w:lang w:val="es-MX"/>
        </w:rPr>
        <w:t xml:space="preserve"> que a </w:t>
      </w:r>
      <w:proofErr w:type="spellStart"/>
      <w:r w:rsidRPr="009975A5">
        <w:rPr>
          <w:rFonts w:ascii="Times New Roman" w:hAnsi="Times New Roman"/>
          <w:sz w:val="24"/>
          <w:szCs w:val="24"/>
          <w:lang w:val="es-MX"/>
        </w:rPr>
        <w:t>implementação</w:t>
      </w:r>
      <w:proofErr w:type="spellEnd"/>
      <w:r w:rsidRPr="009975A5">
        <w:rPr>
          <w:rFonts w:ascii="Times New Roman" w:hAnsi="Times New Roman"/>
          <w:sz w:val="24"/>
          <w:szCs w:val="24"/>
          <w:lang w:val="es-MX"/>
        </w:rPr>
        <w:t xml:space="preserve"> de </w:t>
      </w:r>
      <w:proofErr w:type="spellStart"/>
      <w:r w:rsidRPr="009975A5">
        <w:rPr>
          <w:rFonts w:ascii="Times New Roman" w:hAnsi="Times New Roman"/>
          <w:sz w:val="24"/>
          <w:szCs w:val="24"/>
          <w:lang w:val="es-MX"/>
        </w:rPr>
        <w:t>um</w:t>
      </w:r>
      <w:proofErr w:type="spellEnd"/>
      <w:r w:rsidRPr="009975A5">
        <w:rPr>
          <w:rFonts w:ascii="Times New Roman" w:hAnsi="Times New Roman"/>
          <w:sz w:val="24"/>
          <w:szCs w:val="24"/>
          <w:lang w:val="es-MX"/>
        </w:rPr>
        <w:t xml:space="preserve"> </w:t>
      </w:r>
      <w:proofErr w:type="spellStart"/>
      <w:r w:rsidRPr="009975A5">
        <w:rPr>
          <w:rFonts w:ascii="Times New Roman" w:hAnsi="Times New Roman"/>
          <w:sz w:val="24"/>
          <w:szCs w:val="24"/>
          <w:lang w:val="es-MX"/>
        </w:rPr>
        <w:t>dashboard</w:t>
      </w:r>
      <w:proofErr w:type="spellEnd"/>
      <w:r w:rsidRPr="009975A5">
        <w:rPr>
          <w:rFonts w:ascii="Times New Roman" w:hAnsi="Times New Roman"/>
          <w:sz w:val="24"/>
          <w:szCs w:val="24"/>
          <w:lang w:val="es-MX"/>
        </w:rPr>
        <w:t xml:space="preserve"> de indicadores de </w:t>
      </w:r>
      <w:proofErr w:type="spellStart"/>
      <w:r w:rsidRPr="009975A5">
        <w:rPr>
          <w:rFonts w:ascii="Times New Roman" w:hAnsi="Times New Roman"/>
          <w:sz w:val="24"/>
          <w:szCs w:val="24"/>
          <w:lang w:val="es-MX"/>
        </w:rPr>
        <w:t>desempenho</w:t>
      </w:r>
      <w:proofErr w:type="spellEnd"/>
      <w:r w:rsidRPr="009975A5">
        <w:rPr>
          <w:rFonts w:ascii="Times New Roman" w:hAnsi="Times New Roman"/>
          <w:sz w:val="24"/>
          <w:szCs w:val="24"/>
          <w:lang w:val="es-MX"/>
        </w:rPr>
        <w:t xml:space="preserve"> académico permite </w:t>
      </w:r>
      <w:proofErr w:type="spellStart"/>
      <w:r w:rsidRPr="009975A5">
        <w:rPr>
          <w:rFonts w:ascii="Times New Roman" w:hAnsi="Times New Roman"/>
          <w:sz w:val="24"/>
          <w:szCs w:val="24"/>
          <w:lang w:val="es-MX"/>
        </w:rPr>
        <w:t>manter</w:t>
      </w:r>
      <w:proofErr w:type="spellEnd"/>
      <w:r w:rsidRPr="009975A5">
        <w:rPr>
          <w:rFonts w:ascii="Times New Roman" w:hAnsi="Times New Roman"/>
          <w:sz w:val="24"/>
          <w:szCs w:val="24"/>
          <w:lang w:val="es-MX"/>
        </w:rPr>
        <w:t xml:space="preserve"> e garantir a </w:t>
      </w:r>
      <w:proofErr w:type="spellStart"/>
      <w:r w:rsidRPr="009975A5">
        <w:rPr>
          <w:rFonts w:ascii="Times New Roman" w:hAnsi="Times New Roman"/>
          <w:sz w:val="24"/>
          <w:szCs w:val="24"/>
          <w:lang w:val="es-MX"/>
        </w:rPr>
        <w:t>qualidade</w:t>
      </w:r>
      <w:proofErr w:type="spellEnd"/>
      <w:r w:rsidRPr="009975A5">
        <w:rPr>
          <w:rFonts w:ascii="Times New Roman" w:hAnsi="Times New Roman"/>
          <w:sz w:val="24"/>
          <w:szCs w:val="24"/>
          <w:lang w:val="es-MX"/>
        </w:rPr>
        <w:t xml:space="preserve"> educativa.</w:t>
      </w:r>
    </w:p>
    <w:p w14:paraId="133F3806" w14:textId="54B6214F" w:rsidR="009975A5" w:rsidRDefault="009975A5" w:rsidP="009975A5">
      <w:pPr>
        <w:spacing w:after="0" w:line="360" w:lineRule="auto"/>
        <w:rPr>
          <w:rFonts w:ascii="Times New Roman" w:hAnsi="Times New Roman"/>
          <w:sz w:val="24"/>
          <w:szCs w:val="24"/>
          <w:lang w:val="es-MX"/>
        </w:rPr>
      </w:pPr>
      <w:proofErr w:type="spellStart"/>
      <w:r w:rsidRPr="005E5C1C">
        <w:rPr>
          <w:rFonts w:asciiTheme="minorHAnsi" w:eastAsiaTheme="minorHAnsi" w:hAnsiTheme="minorHAnsi" w:cstheme="minorHAnsi"/>
          <w:b/>
          <w:sz w:val="28"/>
          <w:szCs w:val="28"/>
          <w:lang w:val="es-MX"/>
        </w:rPr>
        <w:t>Palavras</w:t>
      </w:r>
      <w:proofErr w:type="spellEnd"/>
      <w:r w:rsidRPr="005E5C1C">
        <w:rPr>
          <w:rFonts w:asciiTheme="minorHAnsi" w:eastAsiaTheme="minorHAnsi" w:hAnsiTheme="minorHAnsi" w:cstheme="minorHAnsi"/>
          <w:b/>
          <w:sz w:val="28"/>
          <w:szCs w:val="28"/>
          <w:lang w:val="es-MX"/>
        </w:rPr>
        <w:t>-chave:</w:t>
      </w:r>
      <w:r w:rsidRPr="009975A5">
        <w:rPr>
          <w:rFonts w:ascii="Times New Roman" w:hAnsi="Times New Roman"/>
          <w:sz w:val="24"/>
          <w:szCs w:val="24"/>
          <w:lang w:val="es-MX"/>
        </w:rPr>
        <w:t xml:space="preserve"> </w:t>
      </w:r>
      <w:proofErr w:type="spellStart"/>
      <w:r w:rsidRPr="009975A5">
        <w:rPr>
          <w:rFonts w:ascii="Times New Roman" w:hAnsi="Times New Roman"/>
          <w:sz w:val="24"/>
          <w:szCs w:val="24"/>
          <w:lang w:val="es-MX"/>
        </w:rPr>
        <w:t>engenharia</w:t>
      </w:r>
      <w:proofErr w:type="spellEnd"/>
      <w:r w:rsidRPr="009975A5">
        <w:rPr>
          <w:rFonts w:ascii="Times New Roman" w:hAnsi="Times New Roman"/>
          <w:sz w:val="24"/>
          <w:szCs w:val="24"/>
          <w:lang w:val="es-MX"/>
        </w:rPr>
        <w:t xml:space="preserve"> industrial, </w:t>
      </w:r>
      <w:proofErr w:type="spellStart"/>
      <w:r w:rsidRPr="009975A5">
        <w:rPr>
          <w:rFonts w:ascii="Times New Roman" w:hAnsi="Times New Roman"/>
          <w:sz w:val="24"/>
          <w:szCs w:val="24"/>
          <w:lang w:val="es-MX"/>
        </w:rPr>
        <w:t>instituições</w:t>
      </w:r>
      <w:proofErr w:type="spellEnd"/>
      <w:r w:rsidRPr="009975A5">
        <w:rPr>
          <w:rFonts w:ascii="Times New Roman" w:hAnsi="Times New Roman"/>
          <w:sz w:val="24"/>
          <w:szCs w:val="24"/>
          <w:lang w:val="es-MX"/>
        </w:rPr>
        <w:t xml:space="preserve"> de </w:t>
      </w:r>
      <w:proofErr w:type="spellStart"/>
      <w:r w:rsidRPr="009975A5">
        <w:rPr>
          <w:rFonts w:ascii="Times New Roman" w:hAnsi="Times New Roman"/>
          <w:sz w:val="24"/>
          <w:szCs w:val="24"/>
          <w:lang w:val="es-MX"/>
        </w:rPr>
        <w:t>ensino</w:t>
      </w:r>
      <w:proofErr w:type="spellEnd"/>
      <w:r w:rsidRPr="009975A5">
        <w:rPr>
          <w:rFonts w:ascii="Times New Roman" w:hAnsi="Times New Roman"/>
          <w:sz w:val="24"/>
          <w:szCs w:val="24"/>
          <w:lang w:val="es-MX"/>
        </w:rPr>
        <w:t xml:space="preserve"> superior, </w:t>
      </w:r>
      <w:proofErr w:type="spellStart"/>
      <w:r w:rsidRPr="009975A5">
        <w:rPr>
          <w:rFonts w:ascii="Times New Roman" w:hAnsi="Times New Roman"/>
          <w:sz w:val="24"/>
          <w:szCs w:val="24"/>
          <w:lang w:val="es-MX"/>
        </w:rPr>
        <w:t>dashboard</w:t>
      </w:r>
      <w:proofErr w:type="spellEnd"/>
      <w:r w:rsidRPr="009975A5">
        <w:rPr>
          <w:rFonts w:ascii="Times New Roman" w:hAnsi="Times New Roman"/>
          <w:sz w:val="24"/>
          <w:szCs w:val="24"/>
          <w:lang w:val="es-MX"/>
        </w:rPr>
        <w:t xml:space="preserve">, </w:t>
      </w:r>
      <w:proofErr w:type="spellStart"/>
      <w:r w:rsidRPr="009975A5">
        <w:rPr>
          <w:rFonts w:ascii="Times New Roman" w:hAnsi="Times New Roman"/>
          <w:sz w:val="24"/>
          <w:szCs w:val="24"/>
          <w:lang w:val="es-MX"/>
        </w:rPr>
        <w:t>tecnologia</w:t>
      </w:r>
      <w:proofErr w:type="spellEnd"/>
      <w:r w:rsidRPr="009975A5">
        <w:rPr>
          <w:rFonts w:ascii="Times New Roman" w:hAnsi="Times New Roman"/>
          <w:sz w:val="24"/>
          <w:szCs w:val="24"/>
          <w:lang w:val="es-MX"/>
        </w:rPr>
        <w:t xml:space="preserve"> educacional.</w:t>
      </w:r>
    </w:p>
    <w:p w14:paraId="50165A06" w14:textId="77777777" w:rsidR="009975A5" w:rsidRPr="009975A5" w:rsidRDefault="009975A5" w:rsidP="009975A5">
      <w:pPr>
        <w:pStyle w:val="HTMLconformatoprevio"/>
        <w:shd w:val="clear" w:color="auto" w:fill="FFFFFF"/>
        <w:tabs>
          <w:tab w:val="left" w:pos="8647"/>
        </w:tabs>
        <w:rPr>
          <w:rFonts w:ascii="Times New Roman" w:hAnsi="Times New Roman"/>
          <w:color w:val="000000"/>
          <w:sz w:val="24"/>
          <w:lang w:val="es-MX"/>
        </w:rPr>
      </w:pPr>
      <w:r w:rsidRPr="009975A5">
        <w:rPr>
          <w:rFonts w:ascii="Times New Roman" w:hAnsi="Times New Roman"/>
          <w:b/>
          <w:color w:val="000000"/>
          <w:sz w:val="24"/>
          <w:lang w:val="es-MX"/>
        </w:rPr>
        <w:t>Fecha Recepción:</w:t>
      </w:r>
      <w:r w:rsidRPr="009975A5">
        <w:rPr>
          <w:rFonts w:ascii="Times New Roman" w:hAnsi="Times New Roman"/>
          <w:color w:val="000000"/>
          <w:sz w:val="24"/>
          <w:lang w:val="es-MX"/>
        </w:rPr>
        <w:t xml:space="preserve"> </w:t>
      </w:r>
      <w:proofErr w:type="gramStart"/>
      <w:r w:rsidRPr="009975A5">
        <w:rPr>
          <w:rFonts w:ascii="Times New Roman" w:hAnsi="Times New Roman"/>
          <w:color w:val="000000"/>
          <w:sz w:val="24"/>
          <w:lang w:val="es-MX"/>
        </w:rPr>
        <w:t>Enero</w:t>
      </w:r>
      <w:proofErr w:type="gramEnd"/>
      <w:r w:rsidRPr="009975A5">
        <w:rPr>
          <w:rFonts w:ascii="Times New Roman" w:hAnsi="Times New Roman"/>
          <w:color w:val="000000"/>
          <w:sz w:val="24"/>
          <w:lang w:val="es-MX"/>
        </w:rPr>
        <w:t xml:space="preserve"> 2022                               </w:t>
      </w:r>
      <w:r w:rsidRPr="009975A5">
        <w:rPr>
          <w:rFonts w:ascii="Times New Roman" w:hAnsi="Times New Roman"/>
          <w:b/>
          <w:color w:val="000000"/>
          <w:sz w:val="24"/>
          <w:lang w:val="es-MX"/>
        </w:rPr>
        <w:t>Fecha Aceptación:</w:t>
      </w:r>
      <w:r w:rsidRPr="009975A5">
        <w:rPr>
          <w:rFonts w:ascii="Times New Roman" w:hAnsi="Times New Roman"/>
          <w:color w:val="000000"/>
          <w:sz w:val="24"/>
          <w:lang w:val="es-MX"/>
        </w:rPr>
        <w:t xml:space="preserve"> Julio 2022</w:t>
      </w:r>
    </w:p>
    <w:p w14:paraId="6A28AD29" w14:textId="04887EFC" w:rsidR="009975A5" w:rsidRPr="009975A5" w:rsidRDefault="00000000" w:rsidP="009975A5">
      <w:pPr>
        <w:spacing w:after="0" w:line="360" w:lineRule="auto"/>
        <w:rPr>
          <w:rFonts w:ascii="Times New Roman" w:hAnsi="Times New Roman"/>
          <w:sz w:val="24"/>
          <w:szCs w:val="24"/>
          <w:lang w:val="es-MX"/>
        </w:rPr>
      </w:pPr>
      <w:r>
        <w:rPr>
          <w:noProof/>
        </w:rPr>
        <w:pict w14:anchorId="1842A73C">
          <v:rect id="_x0000_i1025" style="width:441.9pt;height:.05pt" o:hralign="center" o:hrstd="t" o:hr="t" fillcolor="#a0a0a0" stroked="f"/>
        </w:pict>
      </w:r>
    </w:p>
    <w:p w14:paraId="7B892910" w14:textId="77777777" w:rsidR="00B0697F" w:rsidRDefault="00B0697F" w:rsidP="009975A5">
      <w:pPr>
        <w:spacing w:after="0" w:line="360" w:lineRule="auto"/>
        <w:jc w:val="center"/>
        <w:rPr>
          <w:rFonts w:ascii="Times New Roman" w:hAnsi="Times New Roman"/>
          <w:b/>
          <w:sz w:val="32"/>
          <w:szCs w:val="32"/>
          <w:lang w:val="es-MX"/>
        </w:rPr>
      </w:pPr>
    </w:p>
    <w:p w14:paraId="0E055524" w14:textId="77777777" w:rsidR="00B0697F" w:rsidRDefault="00B0697F" w:rsidP="009975A5">
      <w:pPr>
        <w:spacing w:after="0" w:line="360" w:lineRule="auto"/>
        <w:jc w:val="center"/>
        <w:rPr>
          <w:rFonts w:ascii="Times New Roman" w:hAnsi="Times New Roman"/>
          <w:b/>
          <w:sz w:val="32"/>
          <w:szCs w:val="32"/>
          <w:lang w:val="es-MX"/>
        </w:rPr>
      </w:pPr>
    </w:p>
    <w:p w14:paraId="064C8C40" w14:textId="57F93223" w:rsidR="000627F4" w:rsidRDefault="00E062BD" w:rsidP="009975A5">
      <w:pPr>
        <w:spacing w:after="0" w:line="360" w:lineRule="auto"/>
        <w:jc w:val="center"/>
        <w:rPr>
          <w:rFonts w:ascii="Times New Roman" w:hAnsi="Times New Roman"/>
          <w:sz w:val="24"/>
          <w:szCs w:val="24"/>
          <w:lang w:val="es-MX"/>
        </w:rPr>
      </w:pPr>
      <w:r w:rsidRPr="00BE00CF">
        <w:rPr>
          <w:rFonts w:ascii="Times New Roman" w:hAnsi="Times New Roman"/>
          <w:b/>
          <w:sz w:val="32"/>
          <w:szCs w:val="32"/>
          <w:lang w:val="es-MX"/>
        </w:rPr>
        <w:lastRenderedPageBreak/>
        <w:t>Introducción</w:t>
      </w:r>
    </w:p>
    <w:p w14:paraId="064C8C41" w14:textId="134FBBDA" w:rsidR="006B7439" w:rsidRDefault="007C6F7C" w:rsidP="006A2595">
      <w:pPr>
        <w:spacing w:after="0" w:line="360" w:lineRule="auto"/>
        <w:ind w:firstLine="720"/>
        <w:jc w:val="both"/>
        <w:rPr>
          <w:rFonts w:ascii="Times New Roman" w:hAnsi="Times New Roman"/>
          <w:sz w:val="24"/>
          <w:szCs w:val="24"/>
          <w:lang w:val="es-MX"/>
        </w:rPr>
      </w:pPr>
      <w:r>
        <w:rPr>
          <w:rFonts w:ascii="Times New Roman" w:hAnsi="Times New Roman"/>
          <w:sz w:val="24"/>
          <w:szCs w:val="24"/>
          <w:lang w:val="es-MX"/>
        </w:rPr>
        <w:t xml:space="preserve">A </w:t>
      </w:r>
      <w:r w:rsidR="00CB7053">
        <w:rPr>
          <w:rFonts w:ascii="Times New Roman" w:hAnsi="Times New Roman"/>
          <w:sz w:val="24"/>
          <w:szCs w:val="24"/>
          <w:lang w:val="es-MX"/>
        </w:rPr>
        <w:t xml:space="preserve">raíz </w:t>
      </w:r>
      <w:r>
        <w:rPr>
          <w:rFonts w:ascii="Times New Roman" w:hAnsi="Times New Roman"/>
          <w:sz w:val="24"/>
          <w:szCs w:val="24"/>
          <w:lang w:val="es-MX"/>
        </w:rPr>
        <w:t>de la pa</w:t>
      </w:r>
      <w:r w:rsidR="002C2352">
        <w:rPr>
          <w:rFonts w:ascii="Times New Roman" w:hAnsi="Times New Roman"/>
          <w:sz w:val="24"/>
          <w:szCs w:val="24"/>
          <w:lang w:val="es-MX"/>
        </w:rPr>
        <w:t xml:space="preserve">ndemia </w:t>
      </w:r>
      <w:r w:rsidR="00030A3E">
        <w:rPr>
          <w:rFonts w:ascii="Times New Roman" w:hAnsi="Times New Roman"/>
          <w:sz w:val="24"/>
          <w:szCs w:val="24"/>
          <w:lang w:val="es-MX"/>
        </w:rPr>
        <w:t xml:space="preserve">de </w:t>
      </w:r>
      <w:r w:rsidR="00D96527">
        <w:rPr>
          <w:rFonts w:ascii="Times New Roman" w:hAnsi="Times New Roman"/>
          <w:sz w:val="24"/>
          <w:szCs w:val="24"/>
          <w:lang w:val="es-MX"/>
        </w:rPr>
        <w:t>covid-19</w:t>
      </w:r>
      <w:r w:rsidR="00CB7053">
        <w:rPr>
          <w:rFonts w:ascii="Times New Roman" w:hAnsi="Times New Roman"/>
          <w:sz w:val="24"/>
          <w:szCs w:val="24"/>
          <w:lang w:val="es-MX"/>
        </w:rPr>
        <w:t>, y considerando que en los últimos años se ha incrementado la necesidad de utilizar herramientas de tecnología educativa que mejoren la calidad académica al interior de las instituciones de educación superior</w:t>
      </w:r>
      <w:r w:rsidR="00FF1D42">
        <w:rPr>
          <w:rFonts w:ascii="Times New Roman" w:hAnsi="Times New Roman"/>
          <w:sz w:val="24"/>
          <w:szCs w:val="24"/>
          <w:lang w:val="es-MX"/>
        </w:rPr>
        <w:t xml:space="preserve"> (IES)</w:t>
      </w:r>
      <w:r w:rsidR="00CB7053">
        <w:rPr>
          <w:rFonts w:ascii="Times New Roman" w:hAnsi="Times New Roman"/>
          <w:sz w:val="24"/>
          <w:szCs w:val="24"/>
          <w:lang w:val="es-MX"/>
        </w:rPr>
        <w:t>,</w:t>
      </w:r>
      <w:r w:rsidR="002C2352">
        <w:rPr>
          <w:rFonts w:ascii="Times New Roman" w:hAnsi="Times New Roman"/>
          <w:sz w:val="24"/>
          <w:szCs w:val="24"/>
          <w:lang w:val="es-MX"/>
        </w:rPr>
        <w:t xml:space="preserve"> surgió la oportunid</w:t>
      </w:r>
      <w:r>
        <w:rPr>
          <w:rFonts w:ascii="Times New Roman" w:hAnsi="Times New Roman"/>
          <w:sz w:val="24"/>
          <w:szCs w:val="24"/>
          <w:lang w:val="es-MX"/>
        </w:rPr>
        <w:t>ad de implementar un sistema de seguimiento y evaluación de los indicadores</w:t>
      </w:r>
      <w:r w:rsidR="00E50DD4">
        <w:rPr>
          <w:rFonts w:ascii="Times New Roman" w:hAnsi="Times New Roman"/>
          <w:sz w:val="24"/>
          <w:szCs w:val="24"/>
          <w:lang w:val="es-MX"/>
        </w:rPr>
        <w:t xml:space="preserve"> en el </w:t>
      </w:r>
      <w:r>
        <w:rPr>
          <w:rFonts w:ascii="Times New Roman" w:hAnsi="Times New Roman"/>
          <w:sz w:val="24"/>
          <w:szCs w:val="24"/>
          <w:lang w:val="es-MX"/>
        </w:rPr>
        <w:t xml:space="preserve">programa de ingeniería </w:t>
      </w:r>
      <w:r w:rsidR="00BD4443">
        <w:rPr>
          <w:rFonts w:ascii="Times New Roman" w:hAnsi="Times New Roman"/>
          <w:sz w:val="24"/>
          <w:szCs w:val="24"/>
          <w:lang w:val="es-MX"/>
        </w:rPr>
        <w:t xml:space="preserve">Industrial </w:t>
      </w:r>
      <w:r w:rsidR="00E50DD4">
        <w:rPr>
          <w:rFonts w:ascii="Times New Roman" w:hAnsi="Times New Roman"/>
          <w:sz w:val="24"/>
          <w:szCs w:val="24"/>
          <w:lang w:val="es-MX"/>
        </w:rPr>
        <w:t xml:space="preserve">de </w:t>
      </w:r>
      <w:r>
        <w:rPr>
          <w:rFonts w:ascii="Times New Roman" w:hAnsi="Times New Roman"/>
          <w:sz w:val="24"/>
          <w:szCs w:val="24"/>
          <w:lang w:val="es-MX"/>
        </w:rPr>
        <w:t>la Facultad de Ciencias de la Ingeniería y Tecnología</w:t>
      </w:r>
      <w:r w:rsidR="002C2352">
        <w:rPr>
          <w:rFonts w:ascii="Times New Roman" w:hAnsi="Times New Roman"/>
          <w:sz w:val="24"/>
          <w:szCs w:val="24"/>
          <w:lang w:val="es-MX"/>
        </w:rPr>
        <w:t xml:space="preserve"> (FCITEC)</w:t>
      </w:r>
      <w:r>
        <w:rPr>
          <w:rFonts w:ascii="Times New Roman" w:hAnsi="Times New Roman"/>
          <w:sz w:val="24"/>
          <w:szCs w:val="24"/>
          <w:lang w:val="es-MX"/>
        </w:rPr>
        <w:t xml:space="preserve"> de la Universidad Autónoma de Baja California</w:t>
      </w:r>
      <w:r w:rsidR="002C2352">
        <w:rPr>
          <w:rFonts w:ascii="Times New Roman" w:hAnsi="Times New Roman"/>
          <w:sz w:val="24"/>
          <w:szCs w:val="24"/>
          <w:lang w:val="es-MX"/>
        </w:rPr>
        <w:t xml:space="preserve"> (UABC</w:t>
      </w:r>
      <w:r w:rsidR="00CB7053">
        <w:rPr>
          <w:rFonts w:ascii="Times New Roman" w:hAnsi="Times New Roman"/>
          <w:sz w:val="24"/>
          <w:szCs w:val="24"/>
          <w:lang w:val="es-MX"/>
        </w:rPr>
        <w:t xml:space="preserve">). </w:t>
      </w:r>
      <w:r w:rsidR="00131FA6">
        <w:rPr>
          <w:rFonts w:ascii="Times New Roman" w:hAnsi="Times New Roman"/>
          <w:sz w:val="24"/>
          <w:szCs w:val="24"/>
          <w:lang w:val="es-MX"/>
        </w:rPr>
        <w:t>Entre la literatura especializada en el tema</w:t>
      </w:r>
      <w:r w:rsidR="002C2352">
        <w:rPr>
          <w:rFonts w:ascii="Times New Roman" w:hAnsi="Times New Roman"/>
          <w:sz w:val="24"/>
          <w:szCs w:val="24"/>
          <w:lang w:val="es-MX"/>
        </w:rPr>
        <w:t xml:space="preserve">, se </w:t>
      </w:r>
      <w:r w:rsidR="00131FA6">
        <w:rPr>
          <w:rFonts w:ascii="Times New Roman" w:hAnsi="Times New Roman"/>
          <w:sz w:val="24"/>
          <w:szCs w:val="24"/>
          <w:lang w:val="es-MX"/>
        </w:rPr>
        <w:t>encontró</w:t>
      </w:r>
      <w:r w:rsidR="002C2352">
        <w:rPr>
          <w:rFonts w:ascii="Times New Roman" w:hAnsi="Times New Roman"/>
          <w:sz w:val="24"/>
          <w:szCs w:val="24"/>
          <w:lang w:val="es-MX"/>
        </w:rPr>
        <w:t xml:space="preserve"> que los tableros de control son </w:t>
      </w:r>
      <w:r w:rsidR="00E50DD4">
        <w:rPr>
          <w:rFonts w:ascii="Times New Roman" w:hAnsi="Times New Roman"/>
          <w:sz w:val="24"/>
          <w:szCs w:val="24"/>
          <w:lang w:val="es-MX"/>
        </w:rPr>
        <w:t xml:space="preserve">un </w:t>
      </w:r>
      <w:r w:rsidR="002C2352">
        <w:rPr>
          <w:rFonts w:ascii="Times New Roman" w:hAnsi="Times New Roman"/>
          <w:sz w:val="24"/>
          <w:szCs w:val="24"/>
          <w:lang w:val="es-MX"/>
        </w:rPr>
        <w:t xml:space="preserve">excelente instrumento que permite medir el desempeño en las organizaciones, </w:t>
      </w:r>
      <w:r w:rsidR="00A55D5F">
        <w:rPr>
          <w:rFonts w:ascii="Times New Roman" w:hAnsi="Times New Roman"/>
          <w:sz w:val="24"/>
          <w:szCs w:val="24"/>
          <w:lang w:val="es-MX"/>
        </w:rPr>
        <w:t xml:space="preserve">por lo que </w:t>
      </w:r>
      <w:r>
        <w:rPr>
          <w:rFonts w:ascii="Times New Roman" w:hAnsi="Times New Roman"/>
          <w:sz w:val="24"/>
          <w:szCs w:val="24"/>
          <w:lang w:val="es-MX"/>
        </w:rPr>
        <w:t>se implementó un</w:t>
      </w:r>
      <w:r w:rsidR="00A55D5F">
        <w:rPr>
          <w:rFonts w:ascii="Times New Roman" w:hAnsi="Times New Roman"/>
          <w:sz w:val="24"/>
          <w:szCs w:val="24"/>
          <w:lang w:val="es-MX"/>
        </w:rPr>
        <w:t>a de estas herramientas de gestión</w:t>
      </w:r>
      <w:r w:rsidR="00CA3323">
        <w:rPr>
          <w:rFonts w:ascii="Times New Roman" w:hAnsi="Times New Roman"/>
          <w:sz w:val="24"/>
          <w:szCs w:val="24"/>
          <w:lang w:val="es-MX"/>
        </w:rPr>
        <w:t xml:space="preserve">. En este caso, se tomaron como </w:t>
      </w:r>
      <w:r>
        <w:rPr>
          <w:rFonts w:ascii="Times New Roman" w:hAnsi="Times New Roman"/>
          <w:sz w:val="24"/>
          <w:szCs w:val="24"/>
          <w:lang w:val="es-MX"/>
        </w:rPr>
        <w:t xml:space="preserve">referencia </w:t>
      </w:r>
      <w:r w:rsidR="00CA3323">
        <w:rPr>
          <w:rFonts w:ascii="Times New Roman" w:hAnsi="Times New Roman"/>
          <w:sz w:val="24"/>
          <w:szCs w:val="24"/>
          <w:lang w:val="es-MX"/>
        </w:rPr>
        <w:t xml:space="preserve">seis </w:t>
      </w:r>
      <w:r>
        <w:rPr>
          <w:rFonts w:ascii="Times New Roman" w:hAnsi="Times New Roman"/>
          <w:sz w:val="24"/>
          <w:szCs w:val="24"/>
          <w:lang w:val="es-MX"/>
        </w:rPr>
        <w:t xml:space="preserve">indicadores clave de desempeño relacionados con el cumplimiento de actividades, </w:t>
      </w:r>
      <w:r w:rsidR="00CA3323">
        <w:rPr>
          <w:rFonts w:ascii="Times New Roman" w:hAnsi="Times New Roman"/>
          <w:sz w:val="24"/>
          <w:szCs w:val="24"/>
          <w:lang w:val="es-MX"/>
        </w:rPr>
        <w:t xml:space="preserve">la </w:t>
      </w:r>
      <w:r>
        <w:rPr>
          <w:rFonts w:ascii="Times New Roman" w:hAnsi="Times New Roman"/>
          <w:sz w:val="24"/>
          <w:szCs w:val="24"/>
          <w:lang w:val="es-MX"/>
        </w:rPr>
        <w:t xml:space="preserve">formación docente, </w:t>
      </w:r>
      <w:r w:rsidR="00CA3323">
        <w:rPr>
          <w:rFonts w:ascii="Times New Roman" w:hAnsi="Times New Roman"/>
          <w:sz w:val="24"/>
          <w:szCs w:val="24"/>
          <w:lang w:val="es-MX"/>
        </w:rPr>
        <w:t xml:space="preserve">la </w:t>
      </w:r>
      <w:r>
        <w:rPr>
          <w:rFonts w:ascii="Times New Roman" w:hAnsi="Times New Roman"/>
          <w:sz w:val="24"/>
          <w:szCs w:val="24"/>
          <w:lang w:val="es-MX"/>
        </w:rPr>
        <w:t>formación profesional y</w:t>
      </w:r>
      <w:r w:rsidR="00C77A84">
        <w:rPr>
          <w:rFonts w:ascii="Times New Roman" w:hAnsi="Times New Roman"/>
          <w:sz w:val="24"/>
          <w:szCs w:val="24"/>
          <w:lang w:val="es-MX"/>
        </w:rPr>
        <w:t xml:space="preserve"> </w:t>
      </w:r>
      <w:r w:rsidR="00E50DD4">
        <w:rPr>
          <w:rFonts w:ascii="Times New Roman" w:hAnsi="Times New Roman"/>
          <w:sz w:val="24"/>
          <w:szCs w:val="24"/>
          <w:lang w:val="es-MX"/>
        </w:rPr>
        <w:t>el rend</w:t>
      </w:r>
      <w:r w:rsidR="00D87547">
        <w:rPr>
          <w:rFonts w:ascii="Times New Roman" w:hAnsi="Times New Roman"/>
          <w:sz w:val="24"/>
          <w:szCs w:val="24"/>
          <w:lang w:val="es-MX"/>
        </w:rPr>
        <w:t>i</w:t>
      </w:r>
      <w:r w:rsidR="00E50DD4">
        <w:rPr>
          <w:rFonts w:ascii="Times New Roman" w:hAnsi="Times New Roman"/>
          <w:sz w:val="24"/>
          <w:szCs w:val="24"/>
          <w:lang w:val="es-MX"/>
        </w:rPr>
        <w:t>miento docente</w:t>
      </w:r>
      <w:r>
        <w:rPr>
          <w:rFonts w:ascii="Times New Roman" w:hAnsi="Times New Roman"/>
          <w:sz w:val="24"/>
          <w:szCs w:val="24"/>
          <w:lang w:val="es-MX"/>
        </w:rPr>
        <w:t xml:space="preserve"> </w:t>
      </w:r>
      <w:r w:rsidR="00C77A84">
        <w:rPr>
          <w:rFonts w:ascii="Times New Roman" w:hAnsi="Times New Roman"/>
          <w:sz w:val="24"/>
          <w:szCs w:val="24"/>
          <w:lang w:val="es-MX"/>
        </w:rPr>
        <w:t xml:space="preserve">desde el punto de vista de los </w:t>
      </w:r>
      <w:r>
        <w:rPr>
          <w:rFonts w:ascii="Times New Roman" w:hAnsi="Times New Roman"/>
          <w:sz w:val="24"/>
          <w:szCs w:val="24"/>
          <w:lang w:val="es-MX"/>
        </w:rPr>
        <w:t>estudiantes</w:t>
      </w:r>
      <w:r w:rsidR="00EE55E9">
        <w:rPr>
          <w:rFonts w:ascii="Times New Roman" w:hAnsi="Times New Roman"/>
          <w:sz w:val="24"/>
          <w:szCs w:val="24"/>
          <w:lang w:val="es-MX"/>
        </w:rPr>
        <w:t xml:space="preserve"> de dicha carrera</w:t>
      </w:r>
      <w:r>
        <w:rPr>
          <w:rFonts w:ascii="Times New Roman" w:hAnsi="Times New Roman"/>
          <w:sz w:val="24"/>
          <w:szCs w:val="24"/>
          <w:lang w:val="es-MX"/>
        </w:rPr>
        <w:t xml:space="preserve"> durante los semestres 2020-1, 2020-2 y 2021-1</w:t>
      </w:r>
      <w:r w:rsidR="00EE55E9">
        <w:rPr>
          <w:rFonts w:ascii="Times New Roman" w:hAnsi="Times New Roman"/>
          <w:sz w:val="24"/>
          <w:szCs w:val="24"/>
          <w:lang w:val="es-MX"/>
        </w:rPr>
        <w:t>.</w:t>
      </w:r>
    </w:p>
    <w:p w14:paraId="064C8C42" w14:textId="6C9A096D" w:rsidR="006F4DC8" w:rsidRDefault="00B23AFF" w:rsidP="006A2595">
      <w:pPr>
        <w:spacing w:after="0" w:line="360" w:lineRule="auto"/>
        <w:ind w:firstLine="720"/>
        <w:jc w:val="both"/>
        <w:rPr>
          <w:rFonts w:ascii="Times New Roman" w:hAnsi="Times New Roman"/>
          <w:sz w:val="24"/>
          <w:szCs w:val="24"/>
          <w:lang w:val="es-MX"/>
        </w:rPr>
      </w:pPr>
      <w:r>
        <w:rPr>
          <w:rFonts w:ascii="Times New Roman" w:hAnsi="Times New Roman"/>
          <w:sz w:val="24"/>
          <w:szCs w:val="24"/>
          <w:lang w:val="es-MX"/>
        </w:rPr>
        <w:t>Ahora bien</w:t>
      </w:r>
      <w:r w:rsidR="00EE55E9">
        <w:rPr>
          <w:rFonts w:ascii="Times New Roman" w:hAnsi="Times New Roman"/>
          <w:sz w:val="24"/>
          <w:szCs w:val="24"/>
          <w:lang w:val="es-MX"/>
        </w:rPr>
        <w:t>,</w:t>
      </w:r>
      <w:r w:rsidR="009D308E">
        <w:rPr>
          <w:rFonts w:ascii="Times New Roman" w:hAnsi="Times New Roman"/>
          <w:sz w:val="24"/>
          <w:szCs w:val="24"/>
          <w:lang w:val="es-MX"/>
        </w:rPr>
        <w:t xml:space="preserve"> dada</w:t>
      </w:r>
      <w:r w:rsidR="002C2352">
        <w:rPr>
          <w:rFonts w:ascii="Times New Roman" w:hAnsi="Times New Roman"/>
          <w:sz w:val="24"/>
          <w:szCs w:val="24"/>
          <w:lang w:val="es-MX"/>
        </w:rPr>
        <w:t xml:space="preserve"> l</w:t>
      </w:r>
      <w:r w:rsidR="006F4DC8" w:rsidRPr="006F4DC8">
        <w:rPr>
          <w:rFonts w:ascii="Times New Roman" w:hAnsi="Times New Roman"/>
          <w:sz w:val="24"/>
          <w:szCs w:val="24"/>
          <w:lang w:val="es-MX"/>
        </w:rPr>
        <w:t xml:space="preserve">a importancia de realizar propuestas eficientes a la hora de dar seguimiento al desempeño académico en cualquier </w:t>
      </w:r>
      <w:r w:rsidR="002C2352">
        <w:rPr>
          <w:rFonts w:ascii="Times New Roman" w:hAnsi="Times New Roman"/>
          <w:sz w:val="24"/>
          <w:szCs w:val="24"/>
          <w:lang w:val="es-MX"/>
        </w:rPr>
        <w:t>IES, la implementación y seguimiento del Tablero de Indicadores de Desempeño Académico (TIDA)</w:t>
      </w:r>
      <w:r w:rsidR="00B613E3">
        <w:rPr>
          <w:rFonts w:ascii="Times New Roman" w:hAnsi="Times New Roman"/>
          <w:sz w:val="24"/>
          <w:szCs w:val="24"/>
          <w:lang w:val="es-MX"/>
        </w:rPr>
        <w:t>, como se decidió nombrarlo,</w:t>
      </w:r>
      <w:r w:rsidR="002C2352">
        <w:rPr>
          <w:rFonts w:ascii="Times New Roman" w:hAnsi="Times New Roman"/>
          <w:sz w:val="24"/>
          <w:szCs w:val="24"/>
          <w:lang w:val="es-MX"/>
        </w:rPr>
        <w:t xml:space="preserve"> en </w:t>
      </w:r>
      <w:r>
        <w:rPr>
          <w:rFonts w:ascii="Times New Roman" w:hAnsi="Times New Roman"/>
          <w:sz w:val="24"/>
          <w:szCs w:val="24"/>
          <w:lang w:val="es-MX"/>
        </w:rPr>
        <w:t xml:space="preserve">el programa de </w:t>
      </w:r>
      <w:r w:rsidR="00B613E3">
        <w:rPr>
          <w:rFonts w:ascii="Times New Roman" w:hAnsi="Times New Roman"/>
          <w:sz w:val="24"/>
          <w:szCs w:val="24"/>
          <w:lang w:val="es-MX"/>
        </w:rPr>
        <w:t>i</w:t>
      </w:r>
      <w:r w:rsidR="002C2352">
        <w:rPr>
          <w:rFonts w:ascii="Times New Roman" w:hAnsi="Times New Roman"/>
          <w:sz w:val="24"/>
          <w:szCs w:val="24"/>
          <w:lang w:val="es-MX"/>
        </w:rPr>
        <w:t>ngeniería Industrial representó un gran reto</w:t>
      </w:r>
      <w:r w:rsidR="003C4E00">
        <w:rPr>
          <w:rFonts w:ascii="Times New Roman" w:hAnsi="Times New Roman"/>
          <w:sz w:val="24"/>
          <w:szCs w:val="24"/>
          <w:lang w:val="es-MX"/>
        </w:rPr>
        <w:t>,</w:t>
      </w:r>
      <w:r w:rsidR="002C2352">
        <w:rPr>
          <w:rFonts w:ascii="Times New Roman" w:hAnsi="Times New Roman"/>
          <w:sz w:val="24"/>
          <w:szCs w:val="24"/>
          <w:lang w:val="es-MX"/>
        </w:rPr>
        <w:t xml:space="preserve"> pero con resultados muy esperanzadores</w:t>
      </w:r>
      <w:r>
        <w:rPr>
          <w:rFonts w:ascii="Times New Roman" w:hAnsi="Times New Roman"/>
          <w:sz w:val="24"/>
          <w:szCs w:val="24"/>
          <w:lang w:val="es-MX"/>
        </w:rPr>
        <w:t>,</w:t>
      </w:r>
      <w:r w:rsidR="002C2352">
        <w:rPr>
          <w:rFonts w:ascii="Times New Roman" w:hAnsi="Times New Roman"/>
          <w:sz w:val="24"/>
          <w:szCs w:val="24"/>
          <w:lang w:val="es-MX"/>
        </w:rPr>
        <w:t xml:space="preserve"> ya que </w:t>
      </w:r>
      <w:r>
        <w:rPr>
          <w:rFonts w:ascii="Times New Roman" w:hAnsi="Times New Roman"/>
          <w:sz w:val="24"/>
          <w:szCs w:val="24"/>
          <w:lang w:val="es-MX"/>
        </w:rPr>
        <w:t>la FCITEC de la UABC</w:t>
      </w:r>
      <w:r w:rsidR="00242B2D">
        <w:rPr>
          <w:rFonts w:ascii="Times New Roman" w:hAnsi="Times New Roman"/>
          <w:sz w:val="24"/>
          <w:szCs w:val="24"/>
          <w:lang w:val="es-MX"/>
        </w:rPr>
        <w:t xml:space="preserve">, como muchas de las </w:t>
      </w:r>
      <w:r w:rsidR="00757A66">
        <w:rPr>
          <w:rFonts w:ascii="Times New Roman" w:hAnsi="Times New Roman"/>
          <w:sz w:val="24"/>
          <w:szCs w:val="24"/>
          <w:lang w:val="es-MX"/>
        </w:rPr>
        <w:t xml:space="preserve">facultades y </w:t>
      </w:r>
      <w:r w:rsidR="00242B2D">
        <w:rPr>
          <w:rFonts w:ascii="Times New Roman" w:hAnsi="Times New Roman"/>
          <w:sz w:val="24"/>
          <w:szCs w:val="24"/>
          <w:lang w:val="es-MX"/>
        </w:rPr>
        <w:t xml:space="preserve">universidades públicas de México, presenta una serie de deficiencias en cuanto a los procesos de servicios, </w:t>
      </w:r>
      <w:r w:rsidR="002C2352">
        <w:rPr>
          <w:rFonts w:ascii="Times New Roman" w:hAnsi="Times New Roman"/>
          <w:sz w:val="24"/>
          <w:szCs w:val="24"/>
          <w:lang w:val="es-MX"/>
        </w:rPr>
        <w:t xml:space="preserve">así como </w:t>
      </w:r>
      <w:r w:rsidR="00242B2D">
        <w:rPr>
          <w:rFonts w:ascii="Times New Roman" w:hAnsi="Times New Roman"/>
          <w:sz w:val="24"/>
          <w:szCs w:val="24"/>
          <w:lang w:val="es-MX"/>
        </w:rPr>
        <w:t>al interior de los programas educativos.</w:t>
      </w:r>
    </w:p>
    <w:p w14:paraId="064C8C43" w14:textId="35164EDC" w:rsidR="006A42C7" w:rsidRDefault="00907654" w:rsidP="006A2595">
      <w:pPr>
        <w:spacing w:after="0" w:line="360" w:lineRule="auto"/>
        <w:ind w:firstLine="720"/>
        <w:jc w:val="both"/>
        <w:rPr>
          <w:rFonts w:ascii="Times New Roman" w:hAnsi="Times New Roman"/>
          <w:sz w:val="24"/>
          <w:szCs w:val="24"/>
          <w:lang w:val="es-MX"/>
        </w:rPr>
      </w:pPr>
      <w:r>
        <w:rPr>
          <w:rFonts w:ascii="Times New Roman" w:hAnsi="Times New Roman"/>
          <w:sz w:val="24"/>
          <w:szCs w:val="24"/>
          <w:lang w:val="es-MX"/>
        </w:rPr>
        <w:t>Ahondando un poco en la materia</w:t>
      </w:r>
      <w:r w:rsidR="002A17B5">
        <w:rPr>
          <w:rFonts w:ascii="Times New Roman" w:hAnsi="Times New Roman"/>
          <w:sz w:val="24"/>
          <w:szCs w:val="24"/>
          <w:lang w:val="es-MX"/>
        </w:rPr>
        <w:t xml:space="preserve">, </w:t>
      </w:r>
      <w:r w:rsidR="00A55D5F">
        <w:rPr>
          <w:rFonts w:ascii="Times New Roman" w:hAnsi="Times New Roman"/>
          <w:sz w:val="24"/>
          <w:szCs w:val="24"/>
          <w:lang w:val="es-MX"/>
        </w:rPr>
        <w:t xml:space="preserve">las </w:t>
      </w:r>
      <w:r w:rsidR="006F4DC8" w:rsidRPr="006F4DC8">
        <w:rPr>
          <w:rFonts w:ascii="Times New Roman" w:hAnsi="Times New Roman"/>
          <w:sz w:val="24"/>
          <w:szCs w:val="24"/>
          <w:lang w:val="es-MX"/>
        </w:rPr>
        <w:t xml:space="preserve">herramientas de la tecnología educativa que más se </w:t>
      </w:r>
      <w:r w:rsidR="005D4E05" w:rsidRPr="006F4DC8">
        <w:rPr>
          <w:rFonts w:ascii="Times New Roman" w:hAnsi="Times New Roman"/>
          <w:sz w:val="24"/>
          <w:szCs w:val="24"/>
          <w:lang w:val="es-MX"/>
        </w:rPr>
        <w:t>utiliza</w:t>
      </w:r>
      <w:r w:rsidR="00A55D5F">
        <w:rPr>
          <w:rFonts w:ascii="Times New Roman" w:hAnsi="Times New Roman"/>
          <w:sz w:val="24"/>
          <w:szCs w:val="24"/>
          <w:lang w:val="es-MX"/>
        </w:rPr>
        <w:t>n</w:t>
      </w:r>
      <w:r w:rsidR="006F4DC8" w:rsidRPr="006F4DC8">
        <w:rPr>
          <w:rFonts w:ascii="Times New Roman" w:hAnsi="Times New Roman"/>
          <w:sz w:val="24"/>
          <w:szCs w:val="24"/>
          <w:lang w:val="es-MX"/>
        </w:rPr>
        <w:t xml:space="preserve"> para medir el desempeño académico al interior de </w:t>
      </w:r>
      <w:r>
        <w:rPr>
          <w:rFonts w:ascii="Times New Roman" w:hAnsi="Times New Roman"/>
          <w:sz w:val="24"/>
          <w:szCs w:val="24"/>
          <w:lang w:val="es-MX"/>
        </w:rPr>
        <w:t>las</w:t>
      </w:r>
      <w:r w:rsidRPr="006F4DC8">
        <w:rPr>
          <w:rFonts w:ascii="Times New Roman" w:hAnsi="Times New Roman"/>
          <w:sz w:val="24"/>
          <w:szCs w:val="24"/>
          <w:lang w:val="es-MX"/>
        </w:rPr>
        <w:t xml:space="preserve"> </w:t>
      </w:r>
      <w:r w:rsidR="006F4DC8" w:rsidRPr="006F4DC8">
        <w:rPr>
          <w:rFonts w:ascii="Times New Roman" w:hAnsi="Times New Roman"/>
          <w:sz w:val="24"/>
          <w:szCs w:val="24"/>
          <w:lang w:val="es-MX"/>
        </w:rPr>
        <w:t xml:space="preserve">IES son los </w:t>
      </w:r>
      <w:r w:rsidR="00A55D5F">
        <w:rPr>
          <w:rFonts w:ascii="Times New Roman" w:hAnsi="Times New Roman"/>
          <w:sz w:val="24"/>
          <w:szCs w:val="24"/>
          <w:lang w:val="es-MX"/>
        </w:rPr>
        <w:t>cuadros de mando integral</w:t>
      </w:r>
      <w:r w:rsidR="00FC5DE1">
        <w:rPr>
          <w:rFonts w:ascii="Times New Roman" w:hAnsi="Times New Roman"/>
          <w:sz w:val="24"/>
          <w:szCs w:val="24"/>
          <w:lang w:val="es-MX"/>
        </w:rPr>
        <w:t>. S</w:t>
      </w:r>
      <w:r w:rsidR="006F4DC8" w:rsidRPr="006F4DC8">
        <w:rPr>
          <w:rFonts w:ascii="Times New Roman" w:hAnsi="Times New Roman"/>
          <w:sz w:val="24"/>
          <w:szCs w:val="24"/>
          <w:lang w:val="es-MX"/>
        </w:rPr>
        <w:t>egún Charro, Palermo, Valverde y Fabozzi (2012)</w:t>
      </w:r>
      <w:r>
        <w:rPr>
          <w:rFonts w:ascii="Times New Roman" w:hAnsi="Times New Roman"/>
          <w:sz w:val="24"/>
          <w:szCs w:val="24"/>
          <w:lang w:val="es-MX"/>
        </w:rPr>
        <w:t>,</w:t>
      </w:r>
      <w:r w:rsidR="006F4DC8" w:rsidRPr="006F4DC8">
        <w:rPr>
          <w:rFonts w:ascii="Times New Roman" w:hAnsi="Times New Roman"/>
          <w:sz w:val="24"/>
          <w:szCs w:val="24"/>
          <w:lang w:val="es-MX"/>
        </w:rPr>
        <w:t xml:space="preserve"> traen beneficios a los estudiantes en función de la optimización de los recursos.</w:t>
      </w:r>
      <w:r w:rsidR="00242B2D">
        <w:rPr>
          <w:rFonts w:ascii="Times New Roman" w:hAnsi="Times New Roman"/>
          <w:sz w:val="24"/>
          <w:szCs w:val="24"/>
          <w:lang w:val="es-MX"/>
        </w:rPr>
        <w:t xml:space="preserve"> Esto </w:t>
      </w:r>
      <w:r w:rsidR="00B2691C">
        <w:rPr>
          <w:rFonts w:ascii="Times New Roman" w:hAnsi="Times New Roman"/>
          <w:sz w:val="24"/>
          <w:szCs w:val="24"/>
          <w:lang w:val="es-MX"/>
        </w:rPr>
        <w:t xml:space="preserve">mismo </w:t>
      </w:r>
      <w:r w:rsidR="00242B2D">
        <w:rPr>
          <w:rFonts w:ascii="Times New Roman" w:hAnsi="Times New Roman"/>
          <w:sz w:val="24"/>
          <w:szCs w:val="24"/>
          <w:lang w:val="es-MX"/>
        </w:rPr>
        <w:t>qued</w:t>
      </w:r>
      <w:r w:rsidR="00B2691C">
        <w:rPr>
          <w:rFonts w:ascii="Times New Roman" w:hAnsi="Times New Roman"/>
          <w:sz w:val="24"/>
          <w:szCs w:val="24"/>
          <w:lang w:val="es-MX"/>
        </w:rPr>
        <w:t>ó</w:t>
      </w:r>
      <w:r w:rsidR="00242B2D">
        <w:rPr>
          <w:rFonts w:ascii="Times New Roman" w:hAnsi="Times New Roman"/>
          <w:sz w:val="24"/>
          <w:szCs w:val="24"/>
          <w:lang w:val="es-MX"/>
        </w:rPr>
        <w:t xml:space="preserve"> más que evidente en los resultados</w:t>
      </w:r>
      <w:r w:rsidR="002A17B5">
        <w:rPr>
          <w:rFonts w:ascii="Times New Roman" w:hAnsi="Times New Roman"/>
          <w:sz w:val="24"/>
          <w:szCs w:val="24"/>
          <w:lang w:val="es-MX"/>
        </w:rPr>
        <w:t xml:space="preserve"> encontrados durante los semestres 2020-1, 2020-2 y 2021-1</w:t>
      </w:r>
      <w:r w:rsidR="00242B2D">
        <w:rPr>
          <w:rFonts w:ascii="Times New Roman" w:hAnsi="Times New Roman"/>
          <w:sz w:val="24"/>
          <w:szCs w:val="24"/>
          <w:lang w:val="es-MX"/>
        </w:rPr>
        <w:t xml:space="preserve"> en este </w:t>
      </w:r>
      <w:r w:rsidR="00B2691C">
        <w:rPr>
          <w:rFonts w:ascii="Times New Roman" w:hAnsi="Times New Roman"/>
          <w:sz w:val="24"/>
          <w:szCs w:val="24"/>
          <w:lang w:val="es-MX"/>
        </w:rPr>
        <w:t>estudio. Sin duda</w:t>
      </w:r>
      <w:r w:rsidR="00242B2D">
        <w:rPr>
          <w:rFonts w:ascii="Times New Roman" w:hAnsi="Times New Roman"/>
          <w:sz w:val="24"/>
          <w:szCs w:val="24"/>
          <w:lang w:val="es-MX"/>
        </w:rPr>
        <w:t xml:space="preserve"> implementar </w:t>
      </w:r>
      <w:proofErr w:type="gramStart"/>
      <w:r w:rsidR="00242B2D">
        <w:rPr>
          <w:rFonts w:ascii="Times New Roman" w:hAnsi="Times New Roman"/>
          <w:sz w:val="24"/>
          <w:szCs w:val="24"/>
          <w:lang w:val="es-MX"/>
        </w:rPr>
        <w:t xml:space="preserve">los </w:t>
      </w:r>
      <w:r w:rsidR="00242B2D" w:rsidRPr="009975A5">
        <w:rPr>
          <w:rFonts w:ascii="Times New Roman" w:hAnsi="Times New Roman"/>
          <w:i/>
          <w:iCs/>
          <w:sz w:val="24"/>
          <w:szCs w:val="24"/>
          <w:lang w:val="es-MX"/>
        </w:rPr>
        <w:t>performance</w:t>
      </w:r>
      <w:proofErr w:type="gramEnd"/>
      <w:r w:rsidR="00242B2D" w:rsidRPr="009975A5">
        <w:rPr>
          <w:rFonts w:ascii="Times New Roman" w:hAnsi="Times New Roman"/>
          <w:i/>
          <w:iCs/>
          <w:sz w:val="24"/>
          <w:szCs w:val="24"/>
          <w:lang w:val="es-MX"/>
        </w:rPr>
        <w:t xml:space="preserve"> dashboards</w:t>
      </w:r>
      <w:r w:rsidR="00242B2D">
        <w:rPr>
          <w:rFonts w:ascii="Times New Roman" w:hAnsi="Times New Roman"/>
          <w:sz w:val="24"/>
          <w:szCs w:val="24"/>
          <w:lang w:val="es-MX"/>
        </w:rPr>
        <w:t xml:space="preserve"> </w:t>
      </w:r>
      <w:r w:rsidR="00B2691C">
        <w:rPr>
          <w:rFonts w:ascii="Times New Roman" w:hAnsi="Times New Roman"/>
          <w:sz w:val="24"/>
          <w:szCs w:val="24"/>
          <w:lang w:val="es-MX"/>
        </w:rPr>
        <w:t xml:space="preserve">permitió </w:t>
      </w:r>
      <w:r w:rsidR="00242B2D">
        <w:rPr>
          <w:rFonts w:ascii="Times New Roman" w:hAnsi="Times New Roman"/>
          <w:sz w:val="24"/>
          <w:szCs w:val="24"/>
          <w:lang w:val="es-MX"/>
        </w:rPr>
        <w:t xml:space="preserve">medir el desempeño de los profesores que trabajan al interior de la carrera de ingeniería </w:t>
      </w:r>
      <w:r w:rsidR="00B2691C">
        <w:rPr>
          <w:rFonts w:ascii="Times New Roman" w:hAnsi="Times New Roman"/>
          <w:sz w:val="24"/>
          <w:szCs w:val="24"/>
          <w:lang w:val="es-MX"/>
        </w:rPr>
        <w:t xml:space="preserve">Industrial </w:t>
      </w:r>
      <w:r w:rsidR="00242B2D">
        <w:rPr>
          <w:rFonts w:ascii="Times New Roman" w:hAnsi="Times New Roman"/>
          <w:sz w:val="24"/>
          <w:szCs w:val="24"/>
          <w:lang w:val="es-MX"/>
        </w:rPr>
        <w:t>en la FCITEC de la UABC.</w:t>
      </w:r>
    </w:p>
    <w:p w14:paraId="064C8C44" w14:textId="638D4B7C" w:rsidR="00E4327D" w:rsidRDefault="004419C5" w:rsidP="006A2595">
      <w:pPr>
        <w:spacing w:after="0" w:line="360" w:lineRule="auto"/>
        <w:ind w:firstLine="720"/>
        <w:jc w:val="both"/>
        <w:rPr>
          <w:rFonts w:ascii="Times New Roman" w:hAnsi="Times New Roman"/>
          <w:sz w:val="24"/>
          <w:szCs w:val="24"/>
          <w:lang w:val="es-MX"/>
        </w:rPr>
      </w:pPr>
      <w:r>
        <w:rPr>
          <w:rFonts w:ascii="Times New Roman" w:hAnsi="Times New Roman"/>
          <w:sz w:val="24"/>
          <w:szCs w:val="24"/>
          <w:lang w:val="es-MX"/>
        </w:rPr>
        <w:t>L</w:t>
      </w:r>
      <w:r w:rsidR="002A17B5">
        <w:rPr>
          <w:rFonts w:ascii="Times New Roman" w:hAnsi="Times New Roman"/>
          <w:sz w:val="24"/>
          <w:szCs w:val="24"/>
          <w:lang w:val="es-MX"/>
        </w:rPr>
        <w:t>a metodología utilizada para el diseño del TIDA está basada en el modelo Balance Score</w:t>
      </w:r>
      <w:r w:rsidR="00DF0E97">
        <w:rPr>
          <w:rFonts w:ascii="Times New Roman" w:hAnsi="Times New Roman"/>
          <w:sz w:val="24"/>
          <w:szCs w:val="24"/>
          <w:lang w:val="es-MX"/>
        </w:rPr>
        <w:t>c</w:t>
      </w:r>
      <w:r w:rsidR="002A17B5">
        <w:rPr>
          <w:rFonts w:ascii="Times New Roman" w:hAnsi="Times New Roman"/>
          <w:sz w:val="24"/>
          <w:szCs w:val="24"/>
          <w:lang w:val="es-MX"/>
        </w:rPr>
        <w:t>ard (BSC) de Kapla</w:t>
      </w:r>
      <w:r w:rsidR="00771306">
        <w:rPr>
          <w:rFonts w:ascii="Times New Roman" w:hAnsi="Times New Roman"/>
          <w:sz w:val="24"/>
          <w:szCs w:val="24"/>
          <w:lang w:val="es-MX"/>
        </w:rPr>
        <w:t xml:space="preserve">n y Norton y </w:t>
      </w:r>
      <w:r w:rsidR="00615924">
        <w:rPr>
          <w:rFonts w:ascii="Times New Roman" w:hAnsi="Times New Roman"/>
          <w:sz w:val="24"/>
          <w:szCs w:val="24"/>
          <w:lang w:val="es-MX"/>
        </w:rPr>
        <w:t xml:space="preserve">el </w:t>
      </w:r>
      <w:r w:rsidR="00615924" w:rsidRPr="00615924">
        <w:rPr>
          <w:rFonts w:ascii="Times New Roman" w:hAnsi="Times New Roman"/>
          <w:sz w:val="24"/>
          <w:szCs w:val="24"/>
          <w:lang w:val="es-MX"/>
        </w:rPr>
        <w:t>Asse</w:t>
      </w:r>
      <w:r w:rsidR="00921359">
        <w:rPr>
          <w:rFonts w:ascii="Times New Roman" w:hAnsi="Times New Roman"/>
          <w:sz w:val="24"/>
          <w:szCs w:val="24"/>
          <w:lang w:val="es-MX"/>
        </w:rPr>
        <w:t>s</w:t>
      </w:r>
      <w:r w:rsidR="00615924" w:rsidRPr="00615924">
        <w:rPr>
          <w:rFonts w:ascii="Times New Roman" w:hAnsi="Times New Roman"/>
          <w:sz w:val="24"/>
          <w:szCs w:val="24"/>
          <w:lang w:val="es-MX"/>
        </w:rPr>
        <w:t>sment Instrument for Sustainability in Higher Education</w:t>
      </w:r>
      <w:r w:rsidR="00615924">
        <w:rPr>
          <w:rFonts w:ascii="Times New Roman" w:hAnsi="Times New Roman"/>
          <w:sz w:val="24"/>
          <w:szCs w:val="24"/>
          <w:lang w:val="es-MX"/>
        </w:rPr>
        <w:t xml:space="preserve"> (Aishe)</w:t>
      </w:r>
      <w:r w:rsidR="00DC47FC">
        <w:rPr>
          <w:rFonts w:ascii="Times New Roman" w:hAnsi="Times New Roman"/>
          <w:sz w:val="24"/>
          <w:szCs w:val="24"/>
          <w:lang w:val="es-MX"/>
        </w:rPr>
        <w:t>,</w:t>
      </w:r>
      <w:r w:rsidR="00771306">
        <w:rPr>
          <w:rFonts w:ascii="Times New Roman" w:hAnsi="Times New Roman"/>
          <w:sz w:val="24"/>
          <w:szCs w:val="24"/>
          <w:lang w:val="es-MX"/>
        </w:rPr>
        <w:t xml:space="preserve"> </w:t>
      </w:r>
      <w:r w:rsidR="00DC47FC">
        <w:rPr>
          <w:rFonts w:ascii="Times New Roman" w:hAnsi="Times New Roman"/>
          <w:sz w:val="24"/>
          <w:szCs w:val="24"/>
          <w:lang w:val="es-MX"/>
        </w:rPr>
        <w:t xml:space="preserve">cuyos </w:t>
      </w:r>
      <w:r w:rsidR="0060783A">
        <w:rPr>
          <w:rFonts w:ascii="Times New Roman" w:hAnsi="Times New Roman"/>
          <w:sz w:val="24"/>
          <w:szCs w:val="24"/>
          <w:lang w:val="es-MX"/>
        </w:rPr>
        <w:t>indicadores clave de desempeño (</w:t>
      </w:r>
      <w:r w:rsidR="002A17B5">
        <w:rPr>
          <w:rFonts w:ascii="Times New Roman" w:hAnsi="Times New Roman"/>
          <w:sz w:val="24"/>
          <w:szCs w:val="24"/>
          <w:lang w:val="es-MX"/>
        </w:rPr>
        <w:t>KPI</w:t>
      </w:r>
      <w:r w:rsidR="0060783A">
        <w:rPr>
          <w:rFonts w:ascii="Times New Roman" w:hAnsi="Times New Roman"/>
          <w:sz w:val="24"/>
          <w:szCs w:val="24"/>
          <w:lang w:val="es-MX"/>
        </w:rPr>
        <w:t>, por sus siglas en inglés)</w:t>
      </w:r>
      <w:r w:rsidR="002A17B5">
        <w:rPr>
          <w:rFonts w:ascii="Times New Roman" w:hAnsi="Times New Roman"/>
          <w:sz w:val="24"/>
          <w:szCs w:val="24"/>
          <w:lang w:val="es-MX"/>
        </w:rPr>
        <w:t xml:space="preserve"> </w:t>
      </w:r>
      <w:r w:rsidR="00DC47FC">
        <w:rPr>
          <w:rFonts w:ascii="Times New Roman" w:hAnsi="Times New Roman"/>
          <w:sz w:val="24"/>
          <w:szCs w:val="24"/>
          <w:lang w:val="es-MX"/>
        </w:rPr>
        <w:t>se ad</w:t>
      </w:r>
      <w:r w:rsidR="00721F80">
        <w:rPr>
          <w:rFonts w:ascii="Times New Roman" w:hAnsi="Times New Roman"/>
          <w:sz w:val="24"/>
          <w:szCs w:val="24"/>
          <w:lang w:val="es-MX"/>
        </w:rPr>
        <w:t>a</w:t>
      </w:r>
      <w:r w:rsidR="00DC47FC">
        <w:rPr>
          <w:rFonts w:ascii="Times New Roman" w:hAnsi="Times New Roman"/>
          <w:sz w:val="24"/>
          <w:szCs w:val="24"/>
          <w:lang w:val="es-MX"/>
        </w:rPr>
        <w:t xml:space="preserve">ptaron y orientaron hacia las </w:t>
      </w:r>
      <w:r w:rsidR="002A17B5">
        <w:rPr>
          <w:rFonts w:ascii="Times New Roman" w:hAnsi="Times New Roman"/>
          <w:sz w:val="24"/>
          <w:szCs w:val="24"/>
          <w:lang w:val="es-MX"/>
        </w:rPr>
        <w:t>actividades sustantivas de los profesores universitarios</w:t>
      </w:r>
      <w:r w:rsidR="0060783A">
        <w:rPr>
          <w:rFonts w:ascii="Times New Roman" w:hAnsi="Times New Roman"/>
          <w:sz w:val="24"/>
          <w:szCs w:val="24"/>
          <w:lang w:val="es-MX"/>
        </w:rPr>
        <w:t>:</w:t>
      </w:r>
      <w:r w:rsidR="002A17B5">
        <w:rPr>
          <w:rFonts w:ascii="Times New Roman" w:hAnsi="Times New Roman"/>
          <w:sz w:val="24"/>
          <w:szCs w:val="24"/>
          <w:lang w:val="es-MX"/>
        </w:rPr>
        <w:t xml:space="preserve"> </w:t>
      </w:r>
      <w:r w:rsidR="0060783A">
        <w:rPr>
          <w:rFonts w:ascii="Times New Roman" w:hAnsi="Times New Roman"/>
          <w:sz w:val="24"/>
          <w:szCs w:val="24"/>
          <w:lang w:val="es-MX"/>
        </w:rPr>
        <w:t xml:space="preserve">la </w:t>
      </w:r>
      <w:r w:rsidR="002A17B5">
        <w:rPr>
          <w:rFonts w:ascii="Times New Roman" w:hAnsi="Times New Roman"/>
          <w:sz w:val="24"/>
          <w:szCs w:val="24"/>
          <w:lang w:val="es-MX"/>
        </w:rPr>
        <w:lastRenderedPageBreak/>
        <w:t xml:space="preserve">docencia </w:t>
      </w:r>
      <w:r w:rsidR="0060783A">
        <w:rPr>
          <w:rFonts w:ascii="Times New Roman" w:hAnsi="Times New Roman"/>
          <w:sz w:val="24"/>
          <w:szCs w:val="24"/>
          <w:lang w:val="es-MX"/>
        </w:rPr>
        <w:t xml:space="preserve">y la </w:t>
      </w:r>
      <w:r w:rsidR="002A17B5">
        <w:rPr>
          <w:rFonts w:ascii="Times New Roman" w:hAnsi="Times New Roman"/>
          <w:sz w:val="24"/>
          <w:szCs w:val="24"/>
          <w:lang w:val="es-MX"/>
        </w:rPr>
        <w:t xml:space="preserve">investigación. </w:t>
      </w:r>
      <w:r w:rsidR="00577375">
        <w:rPr>
          <w:rFonts w:ascii="Times New Roman" w:hAnsi="Times New Roman"/>
          <w:sz w:val="24"/>
          <w:szCs w:val="24"/>
          <w:lang w:val="es-MX"/>
        </w:rPr>
        <w:t>Diseñar y poner en marcha un</w:t>
      </w:r>
      <w:r w:rsidR="00744771">
        <w:rPr>
          <w:rFonts w:ascii="Times New Roman" w:hAnsi="Times New Roman"/>
          <w:sz w:val="24"/>
          <w:szCs w:val="24"/>
          <w:lang w:val="es-MX"/>
        </w:rPr>
        <w:t xml:space="preserve"> </w:t>
      </w:r>
      <w:r w:rsidR="00DC47FC">
        <w:rPr>
          <w:rFonts w:ascii="Times New Roman" w:hAnsi="Times New Roman"/>
          <w:sz w:val="24"/>
          <w:szCs w:val="24"/>
          <w:lang w:val="es-MX"/>
        </w:rPr>
        <w:t xml:space="preserve">tablero </w:t>
      </w:r>
      <w:r w:rsidR="00744771">
        <w:rPr>
          <w:rFonts w:ascii="Times New Roman" w:hAnsi="Times New Roman"/>
          <w:sz w:val="24"/>
          <w:szCs w:val="24"/>
          <w:lang w:val="es-MX"/>
        </w:rPr>
        <w:t xml:space="preserve">de </w:t>
      </w:r>
      <w:r w:rsidR="00DC47FC">
        <w:rPr>
          <w:rFonts w:ascii="Times New Roman" w:hAnsi="Times New Roman"/>
          <w:sz w:val="24"/>
          <w:szCs w:val="24"/>
          <w:lang w:val="es-MX"/>
        </w:rPr>
        <w:t>control</w:t>
      </w:r>
      <w:r w:rsidR="00577375">
        <w:rPr>
          <w:rFonts w:ascii="Times New Roman" w:hAnsi="Times New Roman"/>
          <w:sz w:val="24"/>
          <w:szCs w:val="24"/>
          <w:lang w:val="es-MX"/>
        </w:rPr>
        <w:t>,</w:t>
      </w:r>
      <w:r w:rsidR="00DC47FC">
        <w:rPr>
          <w:rFonts w:ascii="Times New Roman" w:hAnsi="Times New Roman"/>
          <w:sz w:val="24"/>
          <w:szCs w:val="24"/>
          <w:lang w:val="es-MX"/>
        </w:rPr>
        <w:t xml:space="preserve"> </w:t>
      </w:r>
      <w:r w:rsidR="00744771">
        <w:rPr>
          <w:rFonts w:ascii="Times New Roman" w:hAnsi="Times New Roman"/>
          <w:sz w:val="24"/>
          <w:szCs w:val="24"/>
          <w:lang w:val="es-MX"/>
        </w:rPr>
        <w:t>una de las mejores herramientas que existen para alinear los recursos humanos de una manera estratégica, exige un proceso de formación y dirección en la gestión del capital intelectual</w:t>
      </w:r>
      <w:r w:rsidR="005C69D1">
        <w:rPr>
          <w:rFonts w:ascii="Times New Roman" w:hAnsi="Times New Roman"/>
          <w:sz w:val="24"/>
          <w:szCs w:val="24"/>
          <w:lang w:val="es-MX"/>
        </w:rPr>
        <w:t xml:space="preserve">. </w:t>
      </w:r>
      <w:r w:rsidR="00A35DB2">
        <w:rPr>
          <w:rFonts w:ascii="Times New Roman" w:hAnsi="Times New Roman"/>
          <w:sz w:val="24"/>
          <w:szCs w:val="24"/>
          <w:lang w:val="es-MX"/>
        </w:rPr>
        <w:t>Sin embargo, una vez implementado,</w:t>
      </w:r>
      <w:r w:rsidR="00744771">
        <w:rPr>
          <w:rFonts w:ascii="Times New Roman" w:hAnsi="Times New Roman"/>
          <w:sz w:val="24"/>
          <w:szCs w:val="24"/>
          <w:lang w:val="es-MX"/>
        </w:rPr>
        <w:t xml:space="preserve"> los participantes </w:t>
      </w:r>
      <w:r w:rsidR="00A35DB2">
        <w:rPr>
          <w:rFonts w:ascii="Times New Roman" w:hAnsi="Times New Roman"/>
          <w:sz w:val="24"/>
          <w:szCs w:val="24"/>
          <w:lang w:val="es-MX"/>
        </w:rPr>
        <w:t xml:space="preserve">pueden gozar de una </w:t>
      </w:r>
      <w:r w:rsidR="00744771">
        <w:rPr>
          <w:rFonts w:ascii="Times New Roman" w:hAnsi="Times New Roman"/>
          <w:sz w:val="24"/>
          <w:szCs w:val="24"/>
          <w:lang w:val="es-MX"/>
        </w:rPr>
        <w:t>cultura donde se adquieren</w:t>
      </w:r>
      <w:r w:rsidR="006F3E8E">
        <w:rPr>
          <w:rFonts w:ascii="Times New Roman" w:hAnsi="Times New Roman"/>
          <w:sz w:val="24"/>
          <w:szCs w:val="24"/>
          <w:lang w:val="es-MX"/>
        </w:rPr>
        <w:t xml:space="preserve"> y</w:t>
      </w:r>
      <w:r w:rsidR="00744771">
        <w:rPr>
          <w:rFonts w:ascii="Times New Roman" w:hAnsi="Times New Roman"/>
          <w:sz w:val="24"/>
          <w:szCs w:val="24"/>
          <w:lang w:val="es-MX"/>
        </w:rPr>
        <w:t xml:space="preserve"> se comparten conocimientos,</w:t>
      </w:r>
      <w:r w:rsidR="006F3E8E">
        <w:rPr>
          <w:rFonts w:ascii="Times New Roman" w:hAnsi="Times New Roman"/>
          <w:sz w:val="24"/>
          <w:szCs w:val="24"/>
          <w:lang w:val="es-MX"/>
        </w:rPr>
        <w:t xml:space="preserve"> donde</w:t>
      </w:r>
      <w:r w:rsidR="00744771">
        <w:rPr>
          <w:rFonts w:ascii="Times New Roman" w:hAnsi="Times New Roman"/>
          <w:sz w:val="24"/>
          <w:szCs w:val="24"/>
          <w:lang w:val="es-MX"/>
        </w:rPr>
        <w:t xml:space="preserve"> desaparece el miedo a los errores, </w:t>
      </w:r>
      <w:r w:rsidR="006F3E8E">
        <w:rPr>
          <w:rFonts w:ascii="Times New Roman" w:hAnsi="Times New Roman"/>
          <w:sz w:val="24"/>
          <w:szCs w:val="24"/>
          <w:lang w:val="es-MX"/>
        </w:rPr>
        <w:t xml:space="preserve">se </w:t>
      </w:r>
      <w:r w:rsidR="00744771">
        <w:rPr>
          <w:rFonts w:ascii="Times New Roman" w:hAnsi="Times New Roman"/>
          <w:sz w:val="24"/>
          <w:szCs w:val="24"/>
          <w:lang w:val="es-MX"/>
        </w:rPr>
        <w:t xml:space="preserve">posibilita la comunicación directa y transparente, </w:t>
      </w:r>
      <w:r w:rsidR="006F3E8E">
        <w:rPr>
          <w:rFonts w:ascii="Times New Roman" w:hAnsi="Times New Roman"/>
          <w:sz w:val="24"/>
          <w:szCs w:val="24"/>
          <w:lang w:val="es-MX"/>
        </w:rPr>
        <w:t xml:space="preserve">se </w:t>
      </w:r>
      <w:r w:rsidR="00744771">
        <w:rPr>
          <w:rFonts w:ascii="Times New Roman" w:hAnsi="Times New Roman"/>
          <w:sz w:val="24"/>
          <w:szCs w:val="24"/>
          <w:lang w:val="es-MX"/>
        </w:rPr>
        <w:t>enfatiza la acción, se cuenta con información oportuna que posibilita revisar de manera permanente la estrategia</w:t>
      </w:r>
      <w:r w:rsidR="006F3E8E">
        <w:rPr>
          <w:rFonts w:ascii="Times New Roman" w:hAnsi="Times New Roman"/>
          <w:sz w:val="24"/>
          <w:szCs w:val="24"/>
          <w:lang w:val="es-MX"/>
        </w:rPr>
        <w:t xml:space="preserve"> </w:t>
      </w:r>
      <w:r w:rsidR="000831BA">
        <w:rPr>
          <w:rFonts w:ascii="Times New Roman" w:hAnsi="Times New Roman"/>
          <w:sz w:val="24"/>
          <w:szCs w:val="24"/>
          <w:lang w:val="es-MX"/>
        </w:rPr>
        <w:t>y donde se</w:t>
      </w:r>
      <w:r w:rsidR="006F3E8E">
        <w:rPr>
          <w:rFonts w:ascii="Times New Roman" w:hAnsi="Times New Roman"/>
          <w:sz w:val="24"/>
          <w:szCs w:val="24"/>
          <w:lang w:val="es-MX"/>
        </w:rPr>
        <w:t xml:space="preserve"> </w:t>
      </w:r>
      <w:r w:rsidR="00744771">
        <w:rPr>
          <w:rFonts w:ascii="Times New Roman" w:hAnsi="Times New Roman"/>
          <w:sz w:val="24"/>
          <w:szCs w:val="24"/>
          <w:lang w:val="es-MX"/>
        </w:rPr>
        <w:t>incorpora la tecnología</w:t>
      </w:r>
      <w:r w:rsidR="000831BA">
        <w:rPr>
          <w:rFonts w:ascii="Times New Roman" w:hAnsi="Times New Roman"/>
          <w:sz w:val="24"/>
          <w:szCs w:val="24"/>
          <w:lang w:val="es-MX"/>
        </w:rPr>
        <w:t xml:space="preserve"> constantemente</w:t>
      </w:r>
      <w:r w:rsidR="00744771">
        <w:rPr>
          <w:rFonts w:ascii="Times New Roman" w:hAnsi="Times New Roman"/>
          <w:sz w:val="24"/>
          <w:szCs w:val="24"/>
          <w:lang w:val="es-MX"/>
        </w:rPr>
        <w:t>, entre otros beneficios que aporta a la organización.</w:t>
      </w:r>
    </w:p>
    <w:p w14:paraId="69A45539" w14:textId="71322A30" w:rsidR="00A35DB2" w:rsidRDefault="00BE00CF" w:rsidP="006A2595">
      <w:pPr>
        <w:spacing w:after="0" w:line="360" w:lineRule="auto"/>
        <w:ind w:firstLine="720"/>
        <w:jc w:val="both"/>
        <w:rPr>
          <w:rFonts w:ascii="Times New Roman" w:hAnsi="Times New Roman"/>
          <w:sz w:val="24"/>
          <w:szCs w:val="24"/>
          <w:lang w:val="es-MX"/>
        </w:rPr>
      </w:pPr>
      <w:r>
        <w:rPr>
          <w:rFonts w:ascii="Times New Roman" w:hAnsi="Times New Roman"/>
          <w:sz w:val="24"/>
          <w:szCs w:val="24"/>
          <w:lang w:val="es-MX"/>
        </w:rPr>
        <w:t>Para</w:t>
      </w:r>
      <w:r w:rsidR="00535B27">
        <w:rPr>
          <w:rFonts w:ascii="Times New Roman" w:hAnsi="Times New Roman"/>
          <w:sz w:val="24"/>
          <w:szCs w:val="24"/>
          <w:lang w:val="es-MX"/>
        </w:rPr>
        <w:t xml:space="preserve"> el presente </w:t>
      </w:r>
      <w:r w:rsidR="00801281">
        <w:rPr>
          <w:rFonts w:ascii="Times New Roman" w:hAnsi="Times New Roman"/>
          <w:sz w:val="24"/>
          <w:szCs w:val="24"/>
          <w:lang w:val="es-MX"/>
        </w:rPr>
        <w:t>trabajo</w:t>
      </w:r>
      <w:r w:rsidR="00535B27">
        <w:rPr>
          <w:rFonts w:ascii="Times New Roman" w:hAnsi="Times New Roman"/>
          <w:sz w:val="24"/>
          <w:szCs w:val="24"/>
          <w:lang w:val="es-MX"/>
        </w:rPr>
        <w:t xml:space="preserve"> se </w:t>
      </w:r>
      <w:r w:rsidR="00801281">
        <w:rPr>
          <w:rFonts w:ascii="Times New Roman" w:hAnsi="Times New Roman"/>
          <w:sz w:val="24"/>
          <w:szCs w:val="24"/>
          <w:lang w:val="es-MX"/>
        </w:rPr>
        <w:t>t</w:t>
      </w:r>
      <w:r w:rsidR="00551DF9">
        <w:rPr>
          <w:rFonts w:ascii="Times New Roman" w:hAnsi="Times New Roman"/>
          <w:sz w:val="24"/>
          <w:szCs w:val="24"/>
          <w:lang w:val="es-MX"/>
        </w:rPr>
        <w:t>o</w:t>
      </w:r>
      <w:r w:rsidR="00801281">
        <w:rPr>
          <w:rFonts w:ascii="Times New Roman" w:hAnsi="Times New Roman"/>
          <w:sz w:val="24"/>
          <w:szCs w:val="24"/>
          <w:lang w:val="es-MX"/>
        </w:rPr>
        <w:t xml:space="preserve">maron </w:t>
      </w:r>
      <w:r w:rsidR="00535B27">
        <w:rPr>
          <w:rFonts w:ascii="Times New Roman" w:hAnsi="Times New Roman"/>
          <w:sz w:val="24"/>
          <w:szCs w:val="24"/>
          <w:lang w:val="es-MX"/>
        </w:rPr>
        <w:t xml:space="preserve">como referencia </w:t>
      </w:r>
      <w:r w:rsidR="00801281">
        <w:rPr>
          <w:rFonts w:ascii="Times New Roman" w:hAnsi="Times New Roman"/>
          <w:sz w:val="24"/>
          <w:szCs w:val="24"/>
          <w:lang w:val="es-MX"/>
        </w:rPr>
        <w:t xml:space="preserve">las investigaciones de </w:t>
      </w:r>
      <w:r w:rsidR="00AC3413">
        <w:rPr>
          <w:rFonts w:ascii="Times New Roman" w:hAnsi="Times New Roman"/>
          <w:sz w:val="24"/>
          <w:szCs w:val="24"/>
          <w:lang w:val="es-MX"/>
        </w:rPr>
        <w:t>Zabalo y Dalvit (2020</w:t>
      </w:r>
      <w:r w:rsidR="00801281">
        <w:rPr>
          <w:rFonts w:ascii="Times New Roman" w:hAnsi="Times New Roman"/>
          <w:sz w:val="24"/>
          <w:szCs w:val="24"/>
          <w:lang w:val="es-MX"/>
        </w:rPr>
        <w:t xml:space="preserve">), </w:t>
      </w:r>
      <w:r w:rsidR="00AC3413">
        <w:rPr>
          <w:rFonts w:ascii="Times New Roman" w:hAnsi="Times New Roman"/>
          <w:sz w:val="24"/>
          <w:szCs w:val="24"/>
          <w:lang w:val="es-MX"/>
        </w:rPr>
        <w:t>Chávez, Hurtado, Martínez, Rodríguez y Sánchez (2010</w:t>
      </w:r>
      <w:r w:rsidR="00801281">
        <w:rPr>
          <w:rFonts w:ascii="Times New Roman" w:hAnsi="Times New Roman"/>
          <w:sz w:val="24"/>
          <w:szCs w:val="24"/>
          <w:lang w:val="es-MX"/>
        </w:rPr>
        <w:t xml:space="preserve">) y </w:t>
      </w:r>
      <w:r w:rsidR="00AC3413">
        <w:rPr>
          <w:rFonts w:ascii="Times New Roman" w:hAnsi="Times New Roman"/>
          <w:sz w:val="24"/>
          <w:szCs w:val="24"/>
          <w:lang w:val="es-MX"/>
        </w:rPr>
        <w:t>Garrote (2005)</w:t>
      </w:r>
      <w:r w:rsidR="00823C75">
        <w:rPr>
          <w:rFonts w:ascii="Times New Roman" w:hAnsi="Times New Roman"/>
          <w:sz w:val="24"/>
          <w:szCs w:val="24"/>
          <w:lang w:val="es-MX"/>
        </w:rPr>
        <w:t xml:space="preserve">. Estos antecedentes guiaron la implementación del TIDA </w:t>
      </w:r>
      <w:r w:rsidR="00535B27">
        <w:rPr>
          <w:rFonts w:ascii="Times New Roman" w:hAnsi="Times New Roman"/>
          <w:sz w:val="24"/>
          <w:szCs w:val="24"/>
          <w:lang w:val="es-MX"/>
        </w:rPr>
        <w:t xml:space="preserve">al interior del programa de ingeniería </w:t>
      </w:r>
      <w:r w:rsidR="00D91AC4">
        <w:rPr>
          <w:rFonts w:ascii="Times New Roman" w:hAnsi="Times New Roman"/>
          <w:sz w:val="24"/>
          <w:szCs w:val="24"/>
          <w:lang w:val="es-MX"/>
        </w:rPr>
        <w:t xml:space="preserve">Industrial </w:t>
      </w:r>
      <w:r w:rsidR="00771306">
        <w:rPr>
          <w:rFonts w:ascii="Times New Roman" w:hAnsi="Times New Roman"/>
          <w:sz w:val="24"/>
          <w:szCs w:val="24"/>
          <w:lang w:val="es-MX"/>
        </w:rPr>
        <w:t xml:space="preserve">de la </w:t>
      </w:r>
      <w:r w:rsidR="00535B27">
        <w:rPr>
          <w:rFonts w:ascii="Times New Roman" w:hAnsi="Times New Roman"/>
          <w:sz w:val="24"/>
          <w:szCs w:val="24"/>
          <w:lang w:val="es-MX"/>
        </w:rPr>
        <w:t>FCITEC de la UABC</w:t>
      </w:r>
      <w:r w:rsidR="00A35DB2">
        <w:rPr>
          <w:rFonts w:ascii="Times New Roman" w:hAnsi="Times New Roman"/>
          <w:sz w:val="24"/>
          <w:szCs w:val="24"/>
          <w:lang w:val="es-MX"/>
        </w:rPr>
        <w:t>.</w:t>
      </w:r>
      <w:r w:rsidR="00AC3413">
        <w:rPr>
          <w:rFonts w:ascii="Times New Roman" w:hAnsi="Times New Roman"/>
          <w:sz w:val="24"/>
          <w:szCs w:val="24"/>
          <w:lang w:val="es-MX"/>
        </w:rPr>
        <w:t xml:space="preserve"> </w:t>
      </w:r>
      <w:r w:rsidR="00A35DB2">
        <w:rPr>
          <w:rFonts w:ascii="Times New Roman" w:hAnsi="Times New Roman"/>
          <w:sz w:val="24"/>
          <w:szCs w:val="24"/>
          <w:lang w:val="es-MX"/>
        </w:rPr>
        <w:t>L</w:t>
      </w:r>
      <w:r w:rsidR="00B74BB8">
        <w:rPr>
          <w:rFonts w:ascii="Times New Roman" w:hAnsi="Times New Roman"/>
          <w:sz w:val="24"/>
          <w:szCs w:val="24"/>
          <w:lang w:val="es-MX"/>
        </w:rPr>
        <w:t xml:space="preserve">os </w:t>
      </w:r>
      <w:r w:rsidR="00A35DB2">
        <w:rPr>
          <w:rFonts w:ascii="Times New Roman" w:hAnsi="Times New Roman"/>
          <w:sz w:val="24"/>
          <w:szCs w:val="24"/>
          <w:lang w:val="es-MX"/>
        </w:rPr>
        <w:t>KPI que se consideraron fueron los</w:t>
      </w:r>
      <w:r w:rsidR="00B74BB8">
        <w:rPr>
          <w:rFonts w:ascii="Times New Roman" w:hAnsi="Times New Roman"/>
          <w:sz w:val="24"/>
          <w:szCs w:val="24"/>
          <w:lang w:val="es-MX"/>
        </w:rPr>
        <w:t xml:space="preserve"> siguientes: </w:t>
      </w:r>
    </w:p>
    <w:p w14:paraId="46684893" w14:textId="2E29634B" w:rsidR="00A35DB2" w:rsidRPr="009975A5" w:rsidRDefault="00B74BB8" w:rsidP="009975A5">
      <w:pPr>
        <w:pStyle w:val="Prrafodelista"/>
        <w:numPr>
          <w:ilvl w:val="0"/>
          <w:numId w:val="15"/>
        </w:numPr>
        <w:spacing w:after="0" w:line="360" w:lineRule="auto"/>
        <w:ind w:left="0" w:firstLine="720"/>
        <w:jc w:val="both"/>
        <w:rPr>
          <w:rFonts w:ascii="Times New Roman" w:hAnsi="Times New Roman"/>
          <w:sz w:val="24"/>
          <w:szCs w:val="24"/>
          <w:lang w:val="es-MX"/>
        </w:rPr>
      </w:pPr>
      <w:r w:rsidRPr="009975A5">
        <w:rPr>
          <w:rFonts w:ascii="Times New Roman" w:hAnsi="Times New Roman"/>
          <w:sz w:val="24"/>
          <w:szCs w:val="24"/>
          <w:lang w:val="es-MX"/>
        </w:rPr>
        <w:t>Cumplimiento de actividades</w:t>
      </w:r>
      <w:r w:rsidR="00A35DB2">
        <w:rPr>
          <w:rFonts w:ascii="Times New Roman" w:hAnsi="Times New Roman"/>
          <w:sz w:val="24"/>
          <w:szCs w:val="24"/>
          <w:lang w:val="es-MX"/>
        </w:rPr>
        <w:t>.</w:t>
      </w:r>
    </w:p>
    <w:p w14:paraId="556EF5B5" w14:textId="61F66BAE" w:rsidR="00A35DB2" w:rsidRDefault="00B74BB8" w:rsidP="009975A5">
      <w:pPr>
        <w:pStyle w:val="Prrafodelista"/>
        <w:numPr>
          <w:ilvl w:val="0"/>
          <w:numId w:val="15"/>
        </w:numPr>
        <w:spacing w:after="0" w:line="360" w:lineRule="auto"/>
        <w:ind w:left="0" w:firstLine="720"/>
        <w:jc w:val="both"/>
        <w:rPr>
          <w:rFonts w:ascii="Times New Roman" w:hAnsi="Times New Roman"/>
          <w:sz w:val="24"/>
          <w:szCs w:val="24"/>
          <w:lang w:val="es-MX"/>
        </w:rPr>
      </w:pPr>
      <w:r w:rsidRPr="009975A5">
        <w:rPr>
          <w:rFonts w:ascii="Times New Roman" w:hAnsi="Times New Roman"/>
          <w:sz w:val="24"/>
          <w:szCs w:val="24"/>
          <w:lang w:val="es-MX"/>
        </w:rPr>
        <w:t>Cursos de formación docente</w:t>
      </w:r>
      <w:r w:rsidR="00A35DB2">
        <w:rPr>
          <w:rFonts w:ascii="Times New Roman" w:hAnsi="Times New Roman"/>
          <w:sz w:val="24"/>
          <w:szCs w:val="24"/>
          <w:lang w:val="es-MX"/>
        </w:rPr>
        <w:t>.</w:t>
      </w:r>
      <w:r w:rsidR="00A35DB2" w:rsidRPr="009975A5">
        <w:rPr>
          <w:rFonts w:ascii="Times New Roman" w:hAnsi="Times New Roman"/>
          <w:sz w:val="24"/>
          <w:szCs w:val="24"/>
          <w:lang w:val="es-MX"/>
        </w:rPr>
        <w:t xml:space="preserve"> </w:t>
      </w:r>
    </w:p>
    <w:p w14:paraId="2F3E72AA" w14:textId="37F75645" w:rsidR="00A35DB2" w:rsidRDefault="00B74BB8" w:rsidP="009975A5">
      <w:pPr>
        <w:pStyle w:val="Prrafodelista"/>
        <w:numPr>
          <w:ilvl w:val="0"/>
          <w:numId w:val="15"/>
        </w:numPr>
        <w:spacing w:after="0" w:line="360" w:lineRule="auto"/>
        <w:ind w:left="0" w:firstLine="720"/>
        <w:jc w:val="both"/>
        <w:rPr>
          <w:rFonts w:ascii="Times New Roman" w:hAnsi="Times New Roman"/>
          <w:sz w:val="24"/>
          <w:szCs w:val="24"/>
          <w:lang w:val="es-MX"/>
        </w:rPr>
      </w:pPr>
      <w:r w:rsidRPr="009975A5">
        <w:rPr>
          <w:rFonts w:ascii="Times New Roman" w:hAnsi="Times New Roman"/>
          <w:sz w:val="24"/>
          <w:szCs w:val="24"/>
          <w:lang w:val="es-MX"/>
        </w:rPr>
        <w:t>Cursos de formación disciplinaria</w:t>
      </w:r>
      <w:r w:rsidR="00A35DB2">
        <w:rPr>
          <w:rFonts w:ascii="Times New Roman" w:hAnsi="Times New Roman"/>
          <w:sz w:val="24"/>
          <w:szCs w:val="24"/>
          <w:lang w:val="es-MX"/>
        </w:rPr>
        <w:t>.</w:t>
      </w:r>
      <w:r w:rsidR="00A35DB2" w:rsidRPr="009975A5">
        <w:rPr>
          <w:rFonts w:ascii="Times New Roman" w:hAnsi="Times New Roman"/>
          <w:sz w:val="24"/>
          <w:szCs w:val="24"/>
          <w:lang w:val="es-MX"/>
        </w:rPr>
        <w:t xml:space="preserve"> </w:t>
      </w:r>
    </w:p>
    <w:p w14:paraId="225F6BD0" w14:textId="683CFF1C" w:rsidR="00A35DB2" w:rsidRDefault="00B74BB8" w:rsidP="009975A5">
      <w:pPr>
        <w:pStyle w:val="Prrafodelista"/>
        <w:numPr>
          <w:ilvl w:val="0"/>
          <w:numId w:val="15"/>
        </w:numPr>
        <w:spacing w:after="0" w:line="360" w:lineRule="auto"/>
        <w:ind w:left="0" w:firstLine="720"/>
        <w:jc w:val="both"/>
        <w:rPr>
          <w:rFonts w:ascii="Times New Roman" w:hAnsi="Times New Roman"/>
          <w:sz w:val="24"/>
          <w:szCs w:val="24"/>
          <w:lang w:val="es-MX"/>
        </w:rPr>
      </w:pPr>
      <w:r w:rsidRPr="009975A5">
        <w:rPr>
          <w:rFonts w:ascii="Times New Roman" w:hAnsi="Times New Roman"/>
          <w:sz w:val="24"/>
          <w:szCs w:val="24"/>
          <w:lang w:val="es-MX"/>
        </w:rPr>
        <w:t>Diplomado de competencias básicas para la docencia universitaria</w:t>
      </w:r>
      <w:r w:rsidR="00A35DB2">
        <w:rPr>
          <w:rFonts w:ascii="Times New Roman" w:hAnsi="Times New Roman"/>
          <w:sz w:val="24"/>
          <w:szCs w:val="24"/>
          <w:lang w:val="es-MX"/>
        </w:rPr>
        <w:t>.</w:t>
      </w:r>
    </w:p>
    <w:p w14:paraId="4906852A" w14:textId="0E007E97" w:rsidR="00A35DB2" w:rsidRDefault="00B74BB8" w:rsidP="009975A5">
      <w:pPr>
        <w:pStyle w:val="Prrafodelista"/>
        <w:numPr>
          <w:ilvl w:val="0"/>
          <w:numId w:val="15"/>
        </w:numPr>
        <w:spacing w:after="0" w:line="360" w:lineRule="auto"/>
        <w:ind w:left="0" w:firstLine="720"/>
        <w:jc w:val="both"/>
        <w:rPr>
          <w:rFonts w:ascii="Times New Roman" w:hAnsi="Times New Roman"/>
          <w:sz w:val="24"/>
          <w:szCs w:val="24"/>
          <w:lang w:val="es-MX"/>
        </w:rPr>
      </w:pPr>
      <w:r w:rsidRPr="009975A5">
        <w:rPr>
          <w:rFonts w:ascii="Times New Roman" w:hAnsi="Times New Roman"/>
          <w:sz w:val="24"/>
          <w:szCs w:val="24"/>
          <w:lang w:val="es-MX"/>
        </w:rPr>
        <w:t>Diplomado de competencias docentes para la educación a distancia</w:t>
      </w:r>
      <w:r w:rsidR="00A35DB2">
        <w:rPr>
          <w:rFonts w:ascii="Times New Roman" w:hAnsi="Times New Roman"/>
          <w:sz w:val="24"/>
          <w:szCs w:val="24"/>
          <w:lang w:val="es-MX"/>
        </w:rPr>
        <w:t>.</w:t>
      </w:r>
      <w:r w:rsidRPr="009975A5">
        <w:rPr>
          <w:rFonts w:ascii="Times New Roman" w:hAnsi="Times New Roman"/>
          <w:sz w:val="24"/>
          <w:szCs w:val="24"/>
          <w:lang w:val="es-MX"/>
        </w:rPr>
        <w:t xml:space="preserve"> </w:t>
      </w:r>
    </w:p>
    <w:p w14:paraId="325643A7" w14:textId="44052DBD" w:rsidR="00A35DB2" w:rsidRDefault="00B74BB8" w:rsidP="009975A5">
      <w:pPr>
        <w:pStyle w:val="Prrafodelista"/>
        <w:numPr>
          <w:ilvl w:val="0"/>
          <w:numId w:val="15"/>
        </w:numPr>
        <w:spacing w:after="0" w:line="360" w:lineRule="auto"/>
        <w:ind w:left="0" w:firstLine="720"/>
        <w:jc w:val="both"/>
        <w:rPr>
          <w:rFonts w:ascii="Times New Roman" w:hAnsi="Times New Roman"/>
          <w:sz w:val="24"/>
          <w:szCs w:val="24"/>
          <w:lang w:val="es-MX"/>
        </w:rPr>
      </w:pPr>
      <w:r w:rsidRPr="009975A5">
        <w:rPr>
          <w:rFonts w:ascii="Times New Roman" w:hAnsi="Times New Roman"/>
          <w:sz w:val="24"/>
          <w:szCs w:val="24"/>
          <w:lang w:val="es-MX"/>
        </w:rPr>
        <w:t>Evaluaciones docentes en opinión de estudiantes.</w:t>
      </w:r>
    </w:p>
    <w:p w14:paraId="064C8C45" w14:textId="57F0E5A9" w:rsidR="00B74BB8" w:rsidRPr="009975A5" w:rsidRDefault="00A35DB2" w:rsidP="00A35DB2">
      <w:pPr>
        <w:spacing w:after="0" w:line="360" w:lineRule="auto"/>
        <w:ind w:firstLine="720"/>
        <w:jc w:val="both"/>
        <w:rPr>
          <w:rFonts w:ascii="Times New Roman" w:hAnsi="Times New Roman"/>
          <w:sz w:val="24"/>
          <w:szCs w:val="24"/>
          <w:lang w:val="es-MX"/>
        </w:rPr>
      </w:pPr>
      <w:r>
        <w:rPr>
          <w:rFonts w:ascii="Times New Roman" w:hAnsi="Times New Roman"/>
          <w:sz w:val="24"/>
          <w:szCs w:val="24"/>
          <w:lang w:val="es-MX"/>
        </w:rPr>
        <w:t>Cabe subrayar que</w:t>
      </w:r>
      <w:r w:rsidR="00B74BB8" w:rsidRPr="009975A5">
        <w:rPr>
          <w:rFonts w:ascii="Times New Roman" w:hAnsi="Times New Roman"/>
          <w:sz w:val="24"/>
          <w:szCs w:val="24"/>
          <w:lang w:val="es-MX"/>
        </w:rPr>
        <w:t xml:space="preserve"> este último </w:t>
      </w:r>
      <w:r>
        <w:rPr>
          <w:rFonts w:ascii="Times New Roman" w:hAnsi="Times New Roman"/>
          <w:sz w:val="24"/>
          <w:szCs w:val="24"/>
          <w:lang w:val="es-MX"/>
        </w:rPr>
        <w:t>fue</w:t>
      </w:r>
      <w:r w:rsidR="00B74BB8" w:rsidRPr="009975A5">
        <w:rPr>
          <w:rFonts w:ascii="Times New Roman" w:hAnsi="Times New Roman"/>
          <w:sz w:val="24"/>
          <w:szCs w:val="24"/>
          <w:lang w:val="es-MX"/>
        </w:rPr>
        <w:t xml:space="preserve"> uno de los indicadores clave </w:t>
      </w:r>
      <w:r w:rsidR="00771306" w:rsidRPr="009975A5">
        <w:rPr>
          <w:rFonts w:ascii="Times New Roman" w:hAnsi="Times New Roman"/>
          <w:sz w:val="24"/>
          <w:szCs w:val="24"/>
          <w:lang w:val="es-MX"/>
        </w:rPr>
        <w:t xml:space="preserve">más importantes </w:t>
      </w:r>
      <w:r w:rsidR="00B74BB8" w:rsidRPr="009975A5">
        <w:rPr>
          <w:rFonts w:ascii="Times New Roman" w:hAnsi="Times New Roman"/>
          <w:sz w:val="24"/>
          <w:szCs w:val="24"/>
          <w:lang w:val="es-MX"/>
        </w:rPr>
        <w:t xml:space="preserve">para medir el desempeño académico de los docentes que participan en las diferentes actividades del programa educativo </w:t>
      </w:r>
      <w:r>
        <w:rPr>
          <w:rFonts w:ascii="Times New Roman" w:hAnsi="Times New Roman"/>
          <w:sz w:val="24"/>
          <w:szCs w:val="24"/>
          <w:lang w:val="es-MX"/>
        </w:rPr>
        <w:t>en cuestión</w:t>
      </w:r>
      <w:r w:rsidR="00B74BB8" w:rsidRPr="009975A5">
        <w:rPr>
          <w:rFonts w:ascii="Times New Roman" w:hAnsi="Times New Roman"/>
          <w:sz w:val="24"/>
          <w:szCs w:val="24"/>
          <w:lang w:val="es-MX"/>
        </w:rPr>
        <w:t>. A continuación</w:t>
      </w:r>
      <w:r>
        <w:rPr>
          <w:rFonts w:ascii="Times New Roman" w:hAnsi="Times New Roman"/>
          <w:sz w:val="24"/>
          <w:szCs w:val="24"/>
          <w:lang w:val="es-MX"/>
        </w:rPr>
        <w:t>,</w:t>
      </w:r>
      <w:r w:rsidR="00B74BB8" w:rsidRPr="009975A5">
        <w:rPr>
          <w:rFonts w:ascii="Times New Roman" w:hAnsi="Times New Roman"/>
          <w:sz w:val="24"/>
          <w:szCs w:val="24"/>
          <w:lang w:val="es-MX"/>
        </w:rPr>
        <w:t xml:space="preserve"> se presenta el marco teórico del instrumento de medición utilizado en este estudio de investigación.</w:t>
      </w:r>
    </w:p>
    <w:p w14:paraId="4EC36E2A" w14:textId="77777777" w:rsidR="00E63E18" w:rsidRDefault="00E63E18" w:rsidP="009975A5">
      <w:pPr>
        <w:spacing w:after="0" w:line="360" w:lineRule="auto"/>
        <w:jc w:val="both"/>
        <w:rPr>
          <w:rFonts w:ascii="Times New Roman" w:hAnsi="Times New Roman"/>
          <w:sz w:val="24"/>
          <w:szCs w:val="24"/>
          <w:lang w:val="es-MX"/>
        </w:rPr>
      </w:pPr>
    </w:p>
    <w:p w14:paraId="064C8C50" w14:textId="4FA77277" w:rsidR="005040B9" w:rsidRDefault="005D6862" w:rsidP="00B0697F">
      <w:pPr>
        <w:spacing w:after="0" w:line="360" w:lineRule="auto"/>
        <w:jc w:val="center"/>
        <w:rPr>
          <w:rFonts w:ascii="Times New Roman" w:hAnsi="Times New Roman"/>
          <w:sz w:val="24"/>
          <w:szCs w:val="24"/>
          <w:lang w:val="es-ES_tradnl"/>
        </w:rPr>
      </w:pPr>
      <w:r>
        <w:rPr>
          <w:rFonts w:ascii="Times New Roman" w:hAnsi="Times New Roman"/>
          <w:b/>
          <w:sz w:val="28"/>
          <w:szCs w:val="28"/>
          <w:lang w:val="es-MX"/>
        </w:rPr>
        <w:t xml:space="preserve">Tablero de control en </w:t>
      </w:r>
      <w:r w:rsidR="00DC15ED">
        <w:rPr>
          <w:rFonts w:ascii="Times New Roman" w:hAnsi="Times New Roman"/>
          <w:b/>
          <w:sz w:val="28"/>
          <w:szCs w:val="28"/>
          <w:lang w:val="es-MX"/>
        </w:rPr>
        <w:t xml:space="preserve">el sector educativo del </w:t>
      </w:r>
      <w:r w:rsidR="003E2EB9">
        <w:rPr>
          <w:rFonts w:ascii="Times New Roman" w:hAnsi="Times New Roman"/>
          <w:b/>
          <w:sz w:val="28"/>
          <w:szCs w:val="28"/>
          <w:lang w:val="es-MX"/>
        </w:rPr>
        <w:t>nivel superior</w:t>
      </w:r>
    </w:p>
    <w:p w14:paraId="064C8C51" w14:textId="3BFB53EC" w:rsidR="00913D4E" w:rsidRDefault="00FD07BB" w:rsidP="006A2595">
      <w:pPr>
        <w:spacing w:after="0" w:line="360" w:lineRule="auto"/>
        <w:ind w:firstLine="720"/>
        <w:jc w:val="both"/>
        <w:rPr>
          <w:rFonts w:ascii="Times New Roman" w:hAnsi="Times New Roman"/>
          <w:sz w:val="24"/>
          <w:szCs w:val="24"/>
          <w:lang w:val="es-ES_tradnl"/>
        </w:rPr>
      </w:pPr>
      <w:r>
        <w:rPr>
          <w:rFonts w:ascii="Times New Roman" w:hAnsi="Times New Roman"/>
          <w:sz w:val="24"/>
          <w:szCs w:val="24"/>
          <w:lang w:val="es-ES_tradnl"/>
        </w:rPr>
        <w:t xml:space="preserve">Una de las grandes ventajas que tiene implementar un tablero de control en las coordinaciones de programas educativos es que permite dar seguimiento puntual </w:t>
      </w:r>
      <w:r w:rsidR="00D91AC4">
        <w:rPr>
          <w:rFonts w:ascii="Times New Roman" w:hAnsi="Times New Roman"/>
          <w:sz w:val="24"/>
          <w:szCs w:val="24"/>
          <w:lang w:val="es-ES_tradnl"/>
        </w:rPr>
        <w:t>a</w:t>
      </w:r>
      <w:r>
        <w:rPr>
          <w:rFonts w:ascii="Times New Roman" w:hAnsi="Times New Roman"/>
          <w:sz w:val="24"/>
          <w:szCs w:val="24"/>
          <w:lang w:val="es-ES_tradnl"/>
        </w:rPr>
        <w:t xml:space="preserve"> las actividades académicas programadas en ca</w:t>
      </w:r>
      <w:r w:rsidR="003345D2">
        <w:rPr>
          <w:rFonts w:ascii="Times New Roman" w:hAnsi="Times New Roman"/>
          <w:sz w:val="24"/>
          <w:szCs w:val="24"/>
          <w:lang w:val="es-ES_tradnl"/>
        </w:rPr>
        <w:t xml:space="preserve">da semestre, como es el caso del </w:t>
      </w:r>
      <w:r>
        <w:rPr>
          <w:rFonts w:ascii="Times New Roman" w:hAnsi="Times New Roman"/>
          <w:sz w:val="24"/>
          <w:szCs w:val="24"/>
          <w:lang w:val="es-ES_tradnl"/>
        </w:rPr>
        <w:t>estudio que se presenta en este escrito</w:t>
      </w:r>
      <w:r w:rsidR="00D91AC4">
        <w:rPr>
          <w:rFonts w:ascii="Times New Roman" w:hAnsi="Times New Roman"/>
          <w:sz w:val="24"/>
          <w:szCs w:val="24"/>
          <w:lang w:val="es-ES_tradnl"/>
        </w:rPr>
        <w:t xml:space="preserve">. De acuerdo con </w:t>
      </w:r>
      <w:r w:rsidR="00913D4E">
        <w:rPr>
          <w:rFonts w:ascii="Times New Roman" w:hAnsi="Times New Roman"/>
          <w:sz w:val="24"/>
          <w:szCs w:val="24"/>
          <w:lang w:val="es-ES_tradnl"/>
        </w:rPr>
        <w:t>Pierre (2017)</w:t>
      </w:r>
      <w:r w:rsidR="00D91AC4">
        <w:rPr>
          <w:rFonts w:ascii="Times New Roman" w:hAnsi="Times New Roman"/>
          <w:sz w:val="24"/>
          <w:szCs w:val="24"/>
          <w:lang w:val="es-ES_tradnl"/>
        </w:rPr>
        <w:t>,</w:t>
      </w:r>
      <w:r w:rsidR="00913D4E">
        <w:rPr>
          <w:rFonts w:ascii="Times New Roman" w:hAnsi="Times New Roman"/>
          <w:sz w:val="24"/>
          <w:szCs w:val="24"/>
          <w:lang w:val="es-ES_tradnl"/>
        </w:rPr>
        <w:t xml:space="preserve"> el tablero de control, tablero de comando, </w:t>
      </w:r>
      <w:r w:rsidR="00913D4E" w:rsidRPr="009975A5">
        <w:rPr>
          <w:rFonts w:ascii="Times New Roman" w:hAnsi="Times New Roman"/>
          <w:i/>
          <w:iCs/>
          <w:sz w:val="24"/>
          <w:szCs w:val="24"/>
          <w:lang w:val="es-ES_tradnl"/>
        </w:rPr>
        <w:t>dashboard</w:t>
      </w:r>
      <w:r w:rsidR="00913D4E">
        <w:rPr>
          <w:rFonts w:ascii="Times New Roman" w:hAnsi="Times New Roman"/>
          <w:sz w:val="24"/>
          <w:szCs w:val="24"/>
          <w:lang w:val="es-ES_tradnl"/>
        </w:rPr>
        <w:t xml:space="preserve"> o cuadro de mando integral es una de las herramientas más utilizadas por los mandos medios y altos mandos</w:t>
      </w:r>
      <w:r w:rsidR="00380150">
        <w:rPr>
          <w:rFonts w:ascii="Times New Roman" w:hAnsi="Times New Roman"/>
          <w:sz w:val="24"/>
          <w:szCs w:val="24"/>
          <w:lang w:val="es-ES_tradnl"/>
        </w:rPr>
        <w:t xml:space="preserve"> de cualquier organización, y las </w:t>
      </w:r>
      <w:r w:rsidR="00FF1D42">
        <w:rPr>
          <w:rFonts w:ascii="Times New Roman" w:hAnsi="Times New Roman"/>
          <w:sz w:val="24"/>
          <w:szCs w:val="24"/>
          <w:lang w:val="es-ES_tradnl"/>
        </w:rPr>
        <w:t>IES</w:t>
      </w:r>
      <w:r w:rsidR="00380150">
        <w:rPr>
          <w:rFonts w:ascii="Times New Roman" w:hAnsi="Times New Roman"/>
          <w:sz w:val="24"/>
          <w:szCs w:val="24"/>
          <w:lang w:val="es-ES_tradnl"/>
        </w:rPr>
        <w:t xml:space="preserve"> no son la excepción</w:t>
      </w:r>
      <w:r w:rsidR="00E47F40">
        <w:rPr>
          <w:rFonts w:ascii="Times New Roman" w:hAnsi="Times New Roman"/>
          <w:sz w:val="24"/>
          <w:szCs w:val="24"/>
          <w:lang w:val="es-ES_tradnl"/>
        </w:rPr>
        <w:t xml:space="preserve">. </w:t>
      </w:r>
      <w:r w:rsidR="00082EC4">
        <w:rPr>
          <w:rFonts w:ascii="Times New Roman" w:hAnsi="Times New Roman"/>
          <w:sz w:val="24"/>
          <w:szCs w:val="24"/>
          <w:lang w:val="es-ES_tradnl"/>
        </w:rPr>
        <w:t xml:space="preserve">Fue en </w:t>
      </w:r>
      <w:r w:rsidR="00913D4E">
        <w:rPr>
          <w:rFonts w:ascii="Times New Roman" w:hAnsi="Times New Roman"/>
          <w:sz w:val="24"/>
          <w:szCs w:val="24"/>
          <w:lang w:val="es-ES_tradnl"/>
        </w:rPr>
        <w:t xml:space="preserve">1992 cuando Kaplan y Norton </w:t>
      </w:r>
      <w:r w:rsidR="00082EC4">
        <w:rPr>
          <w:rFonts w:ascii="Times New Roman" w:hAnsi="Times New Roman"/>
          <w:sz w:val="24"/>
          <w:szCs w:val="24"/>
          <w:lang w:val="es-ES_tradnl"/>
        </w:rPr>
        <w:t>sugirieron este tipo</w:t>
      </w:r>
      <w:r w:rsidR="00110E7B">
        <w:rPr>
          <w:rFonts w:ascii="Times New Roman" w:hAnsi="Times New Roman"/>
          <w:sz w:val="24"/>
          <w:szCs w:val="24"/>
          <w:lang w:val="es-ES_tradnl"/>
        </w:rPr>
        <w:t xml:space="preserve"> de</w:t>
      </w:r>
      <w:r w:rsidR="00082EC4">
        <w:rPr>
          <w:rFonts w:ascii="Times New Roman" w:hAnsi="Times New Roman"/>
          <w:sz w:val="24"/>
          <w:szCs w:val="24"/>
          <w:lang w:val="es-ES_tradnl"/>
        </w:rPr>
        <w:t xml:space="preserve"> herramienta </w:t>
      </w:r>
      <w:r w:rsidR="00110E7B">
        <w:rPr>
          <w:rFonts w:ascii="Times New Roman" w:hAnsi="Times New Roman"/>
          <w:sz w:val="24"/>
          <w:szCs w:val="24"/>
          <w:lang w:val="es-ES_tradnl"/>
        </w:rPr>
        <w:t xml:space="preserve">que </w:t>
      </w:r>
      <w:r w:rsidR="00110E7B">
        <w:rPr>
          <w:rFonts w:ascii="Times New Roman" w:hAnsi="Times New Roman"/>
          <w:sz w:val="24"/>
          <w:szCs w:val="24"/>
          <w:lang w:val="es-ES_tradnl"/>
        </w:rPr>
        <w:lastRenderedPageBreak/>
        <w:t>permite</w:t>
      </w:r>
      <w:r w:rsidR="00124ABA">
        <w:rPr>
          <w:rFonts w:ascii="Times New Roman" w:hAnsi="Times New Roman"/>
          <w:sz w:val="24"/>
          <w:szCs w:val="24"/>
          <w:lang w:val="es-ES_tradnl"/>
        </w:rPr>
        <w:t xml:space="preserve"> </w:t>
      </w:r>
      <w:r w:rsidR="00913D4E">
        <w:rPr>
          <w:rFonts w:ascii="Times New Roman" w:hAnsi="Times New Roman"/>
          <w:sz w:val="24"/>
          <w:szCs w:val="24"/>
          <w:lang w:val="es-ES_tradnl"/>
        </w:rPr>
        <w:t xml:space="preserve">dar seguimiento </w:t>
      </w:r>
      <w:r w:rsidR="00124ABA">
        <w:rPr>
          <w:rFonts w:ascii="Times New Roman" w:hAnsi="Times New Roman"/>
          <w:sz w:val="24"/>
          <w:szCs w:val="24"/>
          <w:lang w:val="es-ES_tradnl"/>
        </w:rPr>
        <w:t xml:space="preserve">y gestionar de manera eficiente </w:t>
      </w:r>
      <w:r w:rsidR="00913D4E">
        <w:rPr>
          <w:rFonts w:ascii="Times New Roman" w:hAnsi="Times New Roman"/>
          <w:sz w:val="24"/>
          <w:szCs w:val="24"/>
          <w:lang w:val="es-ES_tradnl"/>
        </w:rPr>
        <w:t>indicadores</w:t>
      </w:r>
      <w:r w:rsidR="00124ABA">
        <w:rPr>
          <w:rFonts w:ascii="Times New Roman" w:hAnsi="Times New Roman"/>
          <w:sz w:val="24"/>
          <w:szCs w:val="24"/>
          <w:lang w:val="es-ES_tradnl"/>
        </w:rPr>
        <w:t xml:space="preserve"> </w:t>
      </w:r>
      <w:r w:rsidR="00913D4E">
        <w:rPr>
          <w:rFonts w:ascii="Times New Roman" w:hAnsi="Times New Roman"/>
          <w:sz w:val="24"/>
          <w:szCs w:val="24"/>
          <w:lang w:val="es-ES_tradnl"/>
        </w:rPr>
        <w:t>con</w:t>
      </w:r>
      <w:r w:rsidR="00124ABA">
        <w:rPr>
          <w:rFonts w:ascii="Times New Roman" w:hAnsi="Times New Roman"/>
          <w:sz w:val="24"/>
          <w:szCs w:val="24"/>
          <w:lang w:val="es-ES_tradnl"/>
        </w:rPr>
        <w:t xml:space="preserve"> </w:t>
      </w:r>
      <w:r w:rsidR="00913D4E">
        <w:rPr>
          <w:rFonts w:ascii="Times New Roman" w:hAnsi="Times New Roman"/>
          <w:sz w:val="24"/>
          <w:szCs w:val="24"/>
          <w:lang w:val="es-ES_tradnl"/>
        </w:rPr>
        <w:t>la finalidad de completar los objetivos y metas trazadas</w:t>
      </w:r>
      <w:r w:rsidR="003345D2">
        <w:rPr>
          <w:rFonts w:ascii="Times New Roman" w:hAnsi="Times New Roman"/>
          <w:sz w:val="24"/>
          <w:szCs w:val="24"/>
          <w:lang w:val="es-ES_tradnl"/>
        </w:rPr>
        <w:t xml:space="preserve"> de una organización</w:t>
      </w:r>
      <w:r w:rsidR="00913D4E">
        <w:rPr>
          <w:rFonts w:ascii="Times New Roman" w:hAnsi="Times New Roman"/>
          <w:sz w:val="24"/>
          <w:szCs w:val="24"/>
          <w:lang w:val="es-ES_tradnl"/>
        </w:rPr>
        <w:t>.</w:t>
      </w:r>
    </w:p>
    <w:p w14:paraId="064C8C52" w14:textId="5821523B" w:rsidR="002C2352" w:rsidRDefault="00FD07BB" w:rsidP="006A2595">
      <w:pPr>
        <w:spacing w:after="0" w:line="360" w:lineRule="auto"/>
        <w:ind w:firstLine="720"/>
        <w:jc w:val="both"/>
        <w:rPr>
          <w:rFonts w:ascii="Times New Roman" w:hAnsi="Times New Roman"/>
          <w:sz w:val="24"/>
          <w:szCs w:val="24"/>
          <w:lang w:val="es-MX"/>
        </w:rPr>
      </w:pPr>
      <w:r>
        <w:rPr>
          <w:rFonts w:ascii="Times New Roman" w:hAnsi="Times New Roman"/>
          <w:sz w:val="24"/>
          <w:szCs w:val="24"/>
          <w:lang w:val="es-ES_tradnl"/>
        </w:rPr>
        <w:t xml:space="preserve">Otra de las razones principales por las cuales se presentó la oportunidad de implementar el TIDA en ingeniería </w:t>
      </w:r>
      <w:r w:rsidR="0027765D">
        <w:rPr>
          <w:rFonts w:ascii="Times New Roman" w:hAnsi="Times New Roman"/>
          <w:sz w:val="24"/>
          <w:szCs w:val="24"/>
          <w:lang w:val="es-ES_tradnl"/>
        </w:rPr>
        <w:t>Industrial</w:t>
      </w:r>
      <w:r>
        <w:rPr>
          <w:rFonts w:ascii="Times New Roman" w:hAnsi="Times New Roman"/>
          <w:sz w:val="24"/>
          <w:szCs w:val="24"/>
          <w:lang w:val="es-ES_tradnl"/>
        </w:rPr>
        <w:t xml:space="preserve"> se debe a que recientemente</w:t>
      </w:r>
      <w:r w:rsidR="0027765D">
        <w:rPr>
          <w:rFonts w:ascii="Times New Roman" w:hAnsi="Times New Roman"/>
          <w:sz w:val="24"/>
          <w:szCs w:val="24"/>
          <w:lang w:val="es-ES_tradnl"/>
        </w:rPr>
        <w:t>,</w:t>
      </w:r>
      <w:r>
        <w:rPr>
          <w:rFonts w:ascii="Times New Roman" w:hAnsi="Times New Roman"/>
          <w:sz w:val="24"/>
          <w:szCs w:val="24"/>
          <w:lang w:val="es-ES_tradnl"/>
        </w:rPr>
        <w:t xml:space="preserve"> en 2020</w:t>
      </w:r>
      <w:r w:rsidR="0027765D">
        <w:rPr>
          <w:rFonts w:ascii="Times New Roman" w:hAnsi="Times New Roman"/>
          <w:sz w:val="24"/>
          <w:szCs w:val="24"/>
          <w:lang w:val="es-ES_tradnl"/>
        </w:rPr>
        <w:t>,</w:t>
      </w:r>
      <w:r>
        <w:rPr>
          <w:rFonts w:ascii="Times New Roman" w:hAnsi="Times New Roman"/>
          <w:sz w:val="24"/>
          <w:szCs w:val="24"/>
          <w:lang w:val="es-ES_tradnl"/>
        </w:rPr>
        <w:t xml:space="preserve"> </w:t>
      </w:r>
      <w:r w:rsidR="00901947">
        <w:rPr>
          <w:rFonts w:ascii="Times New Roman" w:hAnsi="Times New Roman"/>
          <w:sz w:val="24"/>
          <w:szCs w:val="24"/>
          <w:lang w:val="es-ES_tradnl"/>
        </w:rPr>
        <w:t xml:space="preserve">pasó por un proceso de reacreditación </w:t>
      </w:r>
      <w:r w:rsidR="007971B5">
        <w:rPr>
          <w:rFonts w:ascii="Times New Roman" w:hAnsi="Times New Roman"/>
          <w:sz w:val="24"/>
          <w:szCs w:val="24"/>
          <w:lang w:val="es-ES_tradnl"/>
        </w:rPr>
        <w:t xml:space="preserve">por parte de los </w:t>
      </w:r>
      <w:r w:rsidR="007971B5" w:rsidRPr="007971B5">
        <w:rPr>
          <w:rFonts w:ascii="Times New Roman" w:hAnsi="Times New Roman"/>
          <w:sz w:val="24"/>
          <w:szCs w:val="24"/>
          <w:lang w:val="es-ES_tradnl"/>
        </w:rPr>
        <w:t>Comités Interinstitucionales para la Evaluación de la Educación Superior</w:t>
      </w:r>
      <w:r>
        <w:rPr>
          <w:rFonts w:ascii="Times New Roman" w:hAnsi="Times New Roman"/>
          <w:sz w:val="24"/>
          <w:szCs w:val="24"/>
          <w:lang w:val="es-ES_tradnl"/>
        </w:rPr>
        <w:t xml:space="preserve"> </w:t>
      </w:r>
      <w:r w:rsidR="007971B5">
        <w:rPr>
          <w:rFonts w:ascii="Times New Roman" w:hAnsi="Times New Roman"/>
          <w:sz w:val="24"/>
          <w:szCs w:val="24"/>
          <w:lang w:val="es-ES_tradnl"/>
        </w:rPr>
        <w:t>(Ciees).</w:t>
      </w:r>
      <w:r>
        <w:rPr>
          <w:rFonts w:ascii="Times New Roman" w:hAnsi="Times New Roman"/>
          <w:sz w:val="24"/>
          <w:szCs w:val="24"/>
          <w:lang w:val="es-ES_tradnl"/>
        </w:rPr>
        <w:t xml:space="preserve"> </w:t>
      </w:r>
      <w:r w:rsidR="007971B5">
        <w:rPr>
          <w:rFonts w:ascii="Times New Roman" w:hAnsi="Times New Roman"/>
          <w:sz w:val="24"/>
          <w:szCs w:val="24"/>
          <w:lang w:val="es-ES_tradnl"/>
        </w:rPr>
        <w:t>Precisamente,</w:t>
      </w:r>
      <w:r>
        <w:rPr>
          <w:rFonts w:ascii="Times New Roman" w:hAnsi="Times New Roman"/>
          <w:sz w:val="24"/>
          <w:szCs w:val="24"/>
          <w:lang w:val="es-ES_tradnl"/>
        </w:rPr>
        <w:t xml:space="preserve"> </w:t>
      </w:r>
      <w:r w:rsidR="009A5778">
        <w:rPr>
          <w:rFonts w:ascii="Times New Roman" w:hAnsi="Times New Roman"/>
          <w:sz w:val="24"/>
          <w:szCs w:val="24"/>
          <w:lang w:val="es-ES_tradnl"/>
        </w:rPr>
        <w:t>el desarrollo de</w:t>
      </w:r>
      <w:r>
        <w:rPr>
          <w:rFonts w:ascii="Times New Roman" w:hAnsi="Times New Roman"/>
          <w:sz w:val="24"/>
          <w:szCs w:val="24"/>
          <w:lang w:val="es-ES_tradnl"/>
        </w:rPr>
        <w:t xml:space="preserve"> este sistema de gestión de calidad </w:t>
      </w:r>
      <w:r w:rsidR="00EA1B64">
        <w:rPr>
          <w:rFonts w:ascii="Times New Roman" w:hAnsi="Times New Roman"/>
          <w:sz w:val="24"/>
          <w:szCs w:val="24"/>
          <w:lang w:val="es-ES_tradnl"/>
        </w:rPr>
        <w:t>tiene la intención de</w:t>
      </w:r>
      <w:r>
        <w:rPr>
          <w:rFonts w:ascii="Times New Roman" w:hAnsi="Times New Roman"/>
          <w:sz w:val="24"/>
          <w:szCs w:val="24"/>
          <w:lang w:val="es-ES_tradnl"/>
        </w:rPr>
        <w:t xml:space="preserve"> medir el desempeño académico de los docentes que imparten clases en este programa</w:t>
      </w:r>
      <w:r w:rsidR="00EA1B64">
        <w:rPr>
          <w:rFonts w:ascii="Times New Roman" w:hAnsi="Times New Roman"/>
          <w:sz w:val="24"/>
          <w:szCs w:val="24"/>
          <w:lang w:val="es-ES_tradnl"/>
        </w:rPr>
        <w:t>.</w:t>
      </w:r>
      <w:r>
        <w:rPr>
          <w:rFonts w:ascii="Times New Roman" w:hAnsi="Times New Roman"/>
          <w:sz w:val="24"/>
          <w:szCs w:val="24"/>
          <w:lang w:val="es-ES_tradnl"/>
        </w:rPr>
        <w:t xml:space="preserve"> </w:t>
      </w:r>
      <w:r w:rsidR="00EA1B64">
        <w:rPr>
          <w:rFonts w:ascii="Times New Roman" w:hAnsi="Times New Roman"/>
          <w:sz w:val="24"/>
          <w:szCs w:val="24"/>
          <w:lang w:val="es-ES_tradnl"/>
        </w:rPr>
        <w:t xml:space="preserve">En efecto, </w:t>
      </w:r>
      <w:r>
        <w:rPr>
          <w:rFonts w:ascii="Times New Roman" w:hAnsi="Times New Roman"/>
          <w:sz w:val="24"/>
          <w:szCs w:val="24"/>
          <w:lang w:val="es-ES_tradnl"/>
        </w:rPr>
        <w:t xml:space="preserve">como dice </w:t>
      </w:r>
      <w:r w:rsidR="002C2352" w:rsidRPr="00FD07BB">
        <w:rPr>
          <w:rFonts w:ascii="Times New Roman" w:hAnsi="Times New Roman"/>
          <w:sz w:val="24"/>
          <w:szCs w:val="24"/>
          <w:lang w:val="es-MX"/>
        </w:rPr>
        <w:t>Malla (2018)</w:t>
      </w:r>
      <w:r w:rsidR="003345D2">
        <w:rPr>
          <w:rFonts w:ascii="Times New Roman" w:hAnsi="Times New Roman"/>
          <w:sz w:val="24"/>
          <w:szCs w:val="24"/>
          <w:lang w:val="es-MX"/>
        </w:rPr>
        <w:t>,</w:t>
      </w:r>
      <w:r w:rsidR="002C2352" w:rsidRPr="00FD07BB">
        <w:rPr>
          <w:rFonts w:ascii="Times New Roman" w:hAnsi="Times New Roman"/>
          <w:sz w:val="24"/>
          <w:szCs w:val="24"/>
          <w:lang w:val="es-MX"/>
        </w:rPr>
        <w:t xml:space="preserve"> </w:t>
      </w:r>
      <w:r w:rsidR="00BC1FA8">
        <w:rPr>
          <w:rFonts w:ascii="Times New Roman" w:hAnsi="Times New Roman"/>
          <w:sz w:val="24"/>
          <w:szCs w:val="24"/>
          <w:lang w:val="es-MX"/>
        </w:rPr>
        <w:t>para el a</w:t>
      </w:r>
      <w:r w:rsidR="007436AA" w:rsidRPr="00FD07BB">
        <w:rPr>
          <w:rFonts w:ascii="Times New Roman" w:hAnsi="Times New Roman"/>
          <w:sz w:val="24"/>
          <w:szCs w:val="24"/>
          <w:lang w:val="es-MX"/>
        </w:rPr>
        <w:t xml:space="preserve">seguramiento de la </w:t>
      </w:r>
      <w:r w:rsidR="007436AA">
        <w:rPr>
          <w:rFonts w:ascii="Times New Roman" w:hAnsi="Times New Roman"/>
          <w:sz w:val="24"/>
          <w:szCs w:val="24"/>
          <w:lang w:val="es-MX"/>
        </w:rPr>
        <w:t>c</w:t>
      </w:r>
      <w:r w:rsidR="007436AA" w:rsidRPr="00FD07BB">
        <w:rPr>
          <w:rFonts w:ascii="Times New Roman" w:hAnsi="Times New Roman"/>
          <w:sz w:val="24"/>
          <w:szCs w:val="24"/>
          <w:lang w:val="es-MX"/>
        </w:rPr>
        <w:t xml:space="preserve">alidad </w:t>
      </w:r>
      <w:r w:rsidR="007436AA">
        <w:rPr>
          <w:rFonts w:ascii="Times New Roman" w:hAnsi="Times New Roman"/>
          <w:sz w:val="24"/>
          <w:szCs w:val="24"/>
          <w:lang w:val="es-MX"/>
        </w:rPr>
        <w:t>educativa</w:t>
      </w:r>
      <w:r w:rsidR="007436AA" w:rsidRPr="00FD07BB">
        <w:rPr>
          <w:rFonts w:ascii="Times New Roman" w:hAnsi="Times New Roman"/>
          <w:sz w:val="24"/>
          <w:szCs w:val="24"/>
          <w:lang w:val="es-MX"/>
        </w:rPr>
        <w:t xml:space="preserve"> </w:t>
      </w:r>
      <w:r w:rsidR="00BC1FA8">
        <w:rPr>
          <w:rFonts w:ascii="Times New Roman" w:hAnsi="Times New Roman"/>
          <w:sz w:val="24"/>
          <w:szCs w:val="24"/>
          <w:lang w:val="es-MX"/>
        </w:rPr>
        <w:t xml:space="preserve">estos recursos se han vuelto casi imprescindibles </w:t>
      </w:r>
      <w:r w:rsidR="007220DE">
        <w:rPr>
          <w:rFonts w:ascii="Times New Roman" w:hAnsi="Times New Roman"/>
          <w:sz w:val="24"/>
          <w:szCs w:val="24"/>
          <w:lang w:val="es-MX"/>
        </w:rPr>
        <w:t>en los últimos años</w:t>
      </w:r>
      <w:r>
        <w:rPr>
          <w:rFonts w:ascii="Times New Roman" w:hAnsi="Times New Roman"/>
          <w:sz w:val="24"/>
          <w:szCs w:val="24"/>
          <w:lang w:val="es-MX"/>
        </w:rPr>
        <w:t>.</w:t>
      </w:r>
    </w:p>
    <w:p w14:paraId="064C8C53" w14:textId="0CA8C56F" w:rsidR="002A17B5" w:rsidRDefault="00856685" w:rsidP="006A2595">
      <w:pPr>
        <w:spacing w:after="0" w:line="360" w:lineRule="auto"/>
        <w:ind w:firstLine="720"/>
        <w:jc w:val="both"/>
        <w:rPr>
          <w:rFonts w:ascii="Times New Roman" w:hAnsi="Times New Roman"/>
          <w:sz w:val="24"/>
          <w:szCs w:val="24"/>
          <w:lang w:val="es-MX"/>
        </w:rPr>
      </w:pPr>
      <w:r>
        <w:rPr>
          <w:rFonts w:ascii="Times New Roman" w:hAnsi="Times New Roman"/>
          <w:sz w:val="24"/>
          <w:szCs w:val="24"/>
          <w:lang w:val="es-MX"/>
        </w:rPr>
        <w:t xml:space="preserve">Ahora bien, no es sencillo </w:t>
      </w:r>
      <w:r w:rsidR="00010283">
        <w:rPr>
          <w:rFonts w:ascii="Times New Roman" w:hAnsi="Times New Roman"/>
          <w:sz w:val="24"/>
          <w:szCs w:val="24"/>
          <w:lang w:val="es-MX"/>
        </w:rPr>
        <w:t>interpretar</w:t>
      </w:r>
      <w:r>
        <w:rPr>
          <w:rFonts w:ascii="Times New Roman" w:hAnsi="Times New Roman"/>
          <w:sz w:val="24"/>
          <w:szCs w:val="24"/>
          <w:lang w:val="es-MX"/>
        </w:rPr>
        <w:t xml:space="preserve"> números y estadísticas </w:t>
      </w:r>
      <w:r w:rsidR="00010283">
        <w:rPr>
          <w:rFonts w:ascii="Times New Roman" w:hAnsi="Times New Roman"/>
          <w:sz w:val="24"/>
          <w:szCs w:val="24"/>
          <w:lang w:val="es-MX"/>
        </w:rPr>
        <w:t xml:space="preserve">de indicadores de desempeño académico. </w:t>
      </w:r>
      <w:r w:rsidR="008E4A52">
        <w:rPr>
          <w:rFonts w:ascii="Times New Roman" w:hAnsi="Times New Roman"/>
          <w:sz w:val="24"/>
          <w:szCs w:val="24"/>
          <w:lang w:val="es-MX"/>
        </w:rPr>
        <w:t>En esa línea</w:t>
      </w:r>
      <w:r w:rsidR="00010283">
        <w:rPr>
          <w:rFonts w:ascii="Times New Roman" w:hAnsi="Times New Roman"/>
          <w:sz w:val="24"/>
          <w:szCs w:val="24"/>
          <w:lang w:val="es-MX"/>
        </w:rPr>
        <w:t xml:space="preserve">, </w:t>
      </w:r>
      <w:r w:rsidR="002A17B5" w:rsidRPr="00856685">
        <w:rPr>
          <w:rFonts w:ascii="Times New Roman" w:hAnsi="Times New Roman"/>
          <w:sz w:val="24"/>
          <w:szCs w:val="24"/>
          <w:lang w:val="es-MX"/>
        </w:rPr>
        <w:t>Silva (2021)</w:t>
      </w:r>
      <w:r>
        <w:rPr>
          <w:rFonts w:ascii="Times New Roman" w:hAnsi="Times New Roman"/>
          <w:sz w:val="24"/>
          <w:szCs w:val="24"/>
          <w:lang w:val="es-MX"/>
        </w:rPr>
        <w:t xml:space="preserve"> </w:t>
      </w:r>
      <w:r w:rsidR="00010283">
        <w:rPr>
          <w:rFonts w:ascii="Times New Roman" w:hAnsi="Times New Roman"/>
          <w:sz w:val="24"/>
          <w:szCs w:val="24"/>
          <w:lang w:val="es-MX"/>
        </w:rPr>
        <w:t xml:space="preserve">plantea </w:t>
      </w:r>
      <w:r w:rsidR="002A17B5" w:rsidRPr="00856685">
        <w:rPr>
          <w:rFonts w:ascii="Times New Roman" w:hAnsi="Times New Roman"/>
          <w:sz w:val="24"/>
          <w:szCs w:val="24"/>
          <w:lang w:val="es-MX"/>
        </w:rPr>
        <w:t>que los tableros de control son herramientas que permiten contar con información de una manera visual y de fácil entendimiento, incluso para personas no necesariamente relacionadas con los indicadores presentados, lo que agiliza la to</w:t>
      </w:r>
      <w:r>
        <w:rPr>
          <w:rFonts w:ascii="Times New Roman" w:hAnsi="Times New Roman"/>
          <w:sz w:val="24"/>
          <w:szCs w:val="24"/>
          <w:lang w:val="es-MX"/>
        </w:rPr>
        <w:t>ma de decisiones en tiempo real, tal como se podrá observar en el apartado de Resultados y Conclusiones de este escrito.</w:t>
      </w:r>
    </w:p>
    <w:p w14:paraId="064C8C54" w14:textId="0DF6DA56" w:rsidR="00560D63" w:rsidRDefault="00010283" w:rsidP="006A2595">
      <w:pPr>
        <w:spacing w:after="0" w:line="360" w:lineRule="auto"/>
        <w:ind w:firstLine="720"/>
        <w:jc w:val="both"/>
        <w:rPr>
          <w:rFonts w:ascii="Times New Roman" w:hAnsi="Times New Roman"/>
          <w:sz w:val="24"/>
          <w:szCs w:val="24"/>
          <w:lang w:val="es-MX"/>
        </w:rPr>
      </w:pPr>
      <w:r>
        <w:rPr>
          <w:rFonts w:ascii="Times New Roman" w:hAnsi="Times New Roman"/>
          <w:sz w:val="24"/>
          <w:szCs w:val="24"/>
          <w:lang w:val="es-ES_tradnl"/>
        </w:rPr>
        <w:t>Por su parte</w:t>
      </w:r>
      <w:r w:rsidR="00DD4DB2">
        <w:rPr>
          <w:rFonts w:ascii="Times New Roman" w:hAnsi="Times New Roman"/>
          <w:sz w:val="24"/>
          <w:szCs w:val="24"/>
          <w:lang w:val="es-ES_tradnl"/>
        </w:rPr>
        <w:t xml:space="preserve">, Pierre (2017) </w:t>
      </w:r>
      <w:r w:rsidR="0013303E">
        <w:rPr>
          <w:rFonts w:ascii="Times New Roman" w:hAnsi="Times New Roman"/>
          <w:sz w:val="24"/>
          <w:szCs w:val="24"/>
          <w:lang w:val="es-ES_tradnl"/>
        </w:rPr>
        <w:t>destaca</w:t>
      </w:r>
      <w:r w:rsidR="00FF0475">
        <w:rPr>
          <w:rFonts w:ascii="Times New Roman" w:hAnsi="Times New Roman"/>
          <w:sz w:val="24"/>
          <w:szCs w:val="24"/>
          <w:lang w:val="es-ES_tradnl"/>
        </w:rPr>
        <w:t xml:space="preserve"> el rol de </w:t>
      </w:r>
      <w:r w:rsidR="00DD4DB2">
        <w:rPr>
          <w:rFonts w:ascii="Times New Roman" w:hAnsi="Times New Roman"/>
          <w:sz w:val="24"/>
          <w:szCs w:val="24"/>
          <w:lang w:val="es-ES_tradnl"/>
        </w:rPr>
        <w:t>los KPI en la gestión de desempeño</w:t>
      </w:r>
      <w:r w:rsidR="00FF0475">
        <w:rPr>
          <w:rFonts w:ascii="Times New Roman" w:hAnsi="Times New Roman"/>
          <w:sz w:val="24"/>
          <w:szCs w:val="24"/>
          <w:lang w:val="es-ES_tradnl"/>
        </w:rPr>
        <w:t xml:space="preserve">, ya que </w:t>
      </w:r>
      <w:r w:rsidR="00D30DF0">
        <w:rPr>
          <w:rFonts w:ascii="Times New Roman" w:hAnsi="Times New Roman"/>
          <w:sz w:val="24"/>
          <w:szCs w:val="24"/>
          <w:lang w:val="es-ES_tradnl"/>
        </w:rPr>
        <w:t>son una llave para</w:t>
      </w:r>
      <w:r w:rsidR="00DD4DB2">
        <w:rPr>
          <w:rFonts w:ascii="Times New Roman" w:hAnsi="Times New Roman"/>
          <w:sz w:val="24"/>
          <w:szCs w:val="24"/>
          <w:lang w:val="es-ES_tradnl"/>
        </w:rPr>
        <w:t xml:space="preserve"> realizar ajustes de una manera proactiva, </w:t>
      </w:r>
      <w:r w:rsidR="00D30DF0">
        <w:rPr>
          <w:rFonts w:ascii="Times New Roman" w:hAnsi="Times New Roman"/>
          <w:sz w:val="24"/>
          <w:szCs w:val="24"/>
          <w:lang w:val="es-ES_tradnl"/>
        </w:rPr>
        <w:t>así como</w:t>
      </w:r>
      <w:r w:rsidR="0013303E">
        <w:rPr>
          <w:rFonts w:ascii="Times New Roman" w:hAnsi="Times New Roman"/>
          <w:sz w:val="24"/>
          <w:szCs w:val="24"/>
          <w:lang w:val="es-ES_tradnl"/>
        </w:rPr>
        <w:t xml:space="preserve"> para</w:t>
      </w:r>
      <w:r w:rsidR="00D30DF0">
        <w:rPr>
          <w:rFonts w:ascii="Times New Roman" w:hAnsi="Times New Roman"/>
          <w:sz w:val="24"/>
          <w:szCs w:val="24"/>
          <w:lang w:val="es-ES_tradnl"/>
        </w:rPr>
        <w:t xml:space="preserve"> alertar y poner </w:t>
      </w:r>
      <w:r w:rsidR="00DD4DB2">
        <w:rPr>
          <w:rFonts w:ascii="Times New Roman" w:hAnsi="Times New Roman"/>
          <w:sz w:val="24"/>
          <w:szCs w:val="24"/>
          <w:lang w:val="es-ES_tradnl"/>
        </w:rPr>
        <w:t>de manifiesto los riesgos potenciales</w:t>
      </w:r>
      <w:r w:rsidR="00D30DF0">
        <w:rPr>
          <w:rFonts w:ascii="Times New Roman" w:hAnsi="Times New Roman"/>
          <w:sz w:val="24"/>
          <w:szCs w:val="24"/>
          <w:lang w:val="es-ES_tradnl"/>
        </w:rPr>
        <w:t>,</w:t>
      </w:r>
      <w:r w:rsidR="00DD4DB2">
        <w:rPr>
          <w:rFonts w:ascii="Times New Roman" w:hAnsi="Times New Roman"/>
          <w:sz w:val="24"/>
          <w:szCs w:val="24"/>
          <w:lang w:val="es-ES_tradnl"/>
        </w:rPr>
        <w:t xml:space="preserve"> en cualquier área de una organización</w:t>
      </w:r>
      <w:r w:rsidR="00380150">
        <w:rPr>
          <w:rFonts w:ascii="Times New Roman" w:hAnsi="Times New Roman"/>
          <w:sz w:val="24"/>
          <w:szCs w:val="24"/>
          <w:lang w:val="es-ES_tradnl"/>
        </w:rPr>
        <w:t xml:space="preserve">, </w:t>
      </w:r>
      <w:r w:rsidR="00D30DF0">
        <w:rPr>
          <w:rFonts w:ascii="Times New Roman" w:hAnsi="Times New Roman"/>
          <w:sz w:val="24"/>
          <w:szCs w:val="24"/>
          <w:lang w:val="es-ES_tradnl"/>
        </w:rPr>
        <w:t xml:space="preserve">aunque </w:t>
      </w:r>
      <w:r w:rsidR="00380150">
        <w:rPr>
          <w:rFonts w:ascii="Times New Roman" w:hAnsi="Times New Roman"/>
          <w:sz w:val="24"/>
          <w:szCs w:val="24"/>
          <w:lang w:val="es-ES_tradnl"/>
        </w:rPr>
        <w:t>en especial en el sector educativo</w:t>
      </w:r>
      <w:r w:rsidR="00D30DF0">
        <w:rPr>
          <w:rFonts w:ascii="Times New Roman" w:hAnsi="Times New Roman"/>
          <w:sz w:val="24"/>
          <w:szCs w:val="24"/>
          <w:lang w:val="es-ES_tradnl"/>
        </w:rPr>
        <w:t>, que pued</w:t>
      </w:r>
      <w:r w:rsidR="008E4A52">
        <w:rPr>
          <w:rFonts w:ascii="Times New Roman" w:hAnsi="Times New Roman"/>
          <w:sz w:val="24"/>
          <w:szCs w:val="24"/>
          <w:lang w:val="es-ES_tradnl"/>
        </w:rPr>
        <w:t>a</w:t>
      </w:r>
      <w:r w:rsidR="00D30DF0">
        <w:rPr>
          <w:rFonts w:ascii="Times New Roman" w:hAnsi="Times New Roman"/>
          <w:sz w:val="24"/>
          <w:szCs w:val="24"/>
          <w:lang w:val="es-ES_tradnl"/>
        </w:rPr>
        <w:t xml:space="preserve">n existir en un proceso de toma de </w:t>
      </w:r>
      <w:r w:rsidR="0013303E">
        <w:rPr>
          <w:rFonts w:ascii="Times New Roman" w:hAnsi="Times New Roman"/>
          <w:sz w:val="24"/>
          <w:szCs w:val="24"/>
          <w:lang w:val="es-ES_tradnl"/>
        </w:rPr>
        <w:t>decisión</w:t>
      </w:r>
      <w:r w:rsidR="00BC0405" w:rsidRPr="00913D4E">
        <w:rPr>
          <w:rFonts w:ascii="Times New Roman" w:hAnsi="Times New Roman"/>
          <w:sz w:val="24"/>
          <w:szCs w:val="24"/>
          <w:lang w:val="es-MX"/>
        </w:rPr>
        <w:t>.</w:t>
      </w:r>
      <w:r w:rsidR="00DD4DB2">
        <w:rPr>
          <w:rFonts w:ascii="Times New Roman" w:hAnsi="Times New Roman"/>
          <w:sz w:val="24"/>
          <w:szCs w:val="24"/>
          <w:lang w:val="es-MX"/>
        </w:rPr>
        <w:t xml:space="preserve"> </w:t>
      </w:r>
      <w:r w:rsidR="008E4A52">
        <w:rPr>
          <w:rFonts w:ascii="Times New Roman" w:hAnsi="Times New Roman"/>
          <w:sz w:val="24"/>
          <w:szCs w:val="24"/>
          <w:lang w:val="es-MX"/>
        </w:rPr>
        <w:t>Respecto de los KPI</w:t>
      </w:r>
      <w:r w:rsidR="0013303E">
        <w:rPr>
          <w:rFonts w:ascii="Times New Roman" w:hAnsi="Times New Roman"/>
          <w:sz w:val="24"/>
          <w:szCs w:val="24"/>
          <w:lang w:val="es-MX"/>
        </w:rPr>
        <w:t xml:space="preserve">, </w:t>
      </w:r>
      <w:r w:rsidR="00DD4DB2">
        <w:rPr>
          <w:rFonts w:ascii="Times New Roman" w:hAnsi="Times New Roman"/>
          <w:sz w:val="24"/>
          <w:szCs w:val="24"/>
          <w:lang w:val="es-MX"/>
        </w:rPr>
        <w:t>Parmenter (2015</w:t>
      </w:r>
      <w:r w:rsidR="00713007">
        <w:rPr>
          <w:rFonts w:ascii="Times New Roman" w:hAnsi="Times New Roman"/>
          <w:sz w:val="24"/>
          <w:szCs w:val="24"/>
          <w:lang w:val="es-MX"/>
        </w:rPr>
        <w:t>,</w:t>
      </w:r>
      <w:r w:rsidR="0013303E">
        <w:rPr>
          <w:rFonts w:ascii="Times New Roman" w:hAnsi="Times New Roman"/>
          <w:sz w:val="24"/>
          <w:szCs w:val="24"/>
          <w:lang w:val="es-MX"/>
        </w:rPr>
        <w:t xml:space="preserve"> citado en </w:t>
      </w:r>
      <w:r w:rsidR="00DD4DB2">
        <w:rPr>
          <w:rFonts w:ascii="Times New Roman" w:hAnsi="Times New Roman"/>
          <w:sz w:val="24"/>
          <w:szCs w:val="24"/>
          <w:lang w:val="es-MX"/>
        </w:rPr>
        <w:t>Pierre</w:t>
      </w:r>
      <w:r w:rsidR="00713007">
        <w:rPr>
          <w:rFonts w:ascii="Times New Roman" w:hAnsi="Times New Roman"/>
          <w:sz w:val="24"/>
          <w:szCs w:val="24"/>
          <w:lang w:val="es-MX"/>
        </w:rPr>
        <w:t>,</w:t>
      </w:r>
      <w:r w:rsidR="0013303E">
        <w:rPr>
          <w:rFonts w:ascii="Times New Roman" w:hAnsi="Times New Roman"/>
          <w:sz w:val="24"/>
          <w:szCs w:val="24"/>
          <w:lang w:val="es-MX"/>
        </w:rPr>
        <w:t xml:space="preserve"> </w:t>
      </w:r>
      <w:r w:rsidR="00DD4DB2">
        <w:rPr>
          <w:rFonts w:ascii="Times New Roman" w:hAnsi="Times New Roman"/>
          <w:sz w:val="24"/>
          <w:szCs w:val="24"/>
          <w:lang w:val="es-MX"/>
        </w:rPr>
        <w:t>2017)</w:t>
      </w:r>
      <w:r w:rsidR="0013303E">
        <w:rPr>
          <w:rFonts w:ascii="Times New Roman" w:hAnsi="Times New Roman"/>
          <w:sz w:val="24"/>
          <w:szCs w:val="24"/>
          <w:lang w:val="es-MX"/>
        </w:rPr>
        <w:t xml:space="preserve"> dice lo siguiente</w:t>
      </w:r>
      <w:r w:rsidR="00DD4DB2">
        <w:rPr>
          <w:rFonts w:ascii="Times New Roman" w:hAnsi="Times New Roman"/>
          <w:sz w:val="24"/>
          <w:szCs w:val="24"/>
          <w:lang w:val="es-MX"/>
        </w:rPr>
        <w:t xml:space="preserve">: </w:t>
      </w:r>
    </w:p>
    <w:p w14:paraId="064C8C55" w14:textId="35EAD048" w:rsidR="00DD4DB2" w:rsidRDefault="00DD4DB2" w:rsidP="009975A5">
      <w:pPr>
        <w:spacing w:after="0" w:line="360" w:lineRule="auto"/>
        <w:ind w:left="1418"/>
        <w:jc w:val="both"/>
        <w:rPr>
          <w:rFonts w:ascii="Times New Roman" w:hAnsi="Times New Roman"/>
          <w:sz w:val="24"/>
          <w:szCs w:val="24"/>
          <w:lang w:val="es-MX"/>
        </w:rPr>
      </w:pPr>
      <w:r w:rsidRPr="00560D63">
        <w:rPr>
          <w:rFonts w:ascii="Times New Roman" w:hAnsi="Times New Roman"/>
          <w:sz w:val="24"/>
          <w:szCs w:val="24"/>
          <w:lang w:val="es-MX"/>
        </w:rPr>
        <w:t xml:space="preserve">Los indicadores de desempeño, por otra parte, son medidas que </w:t>
      </w:r>
      <w:r w:rsidR="003345D2" w:rsidRPr="00560D63">
        <w:rPr>
          <w:rFonts w:ascii="Times New Roman" w:hAnsi="Times New Roman"/>
          <w:sz w:val="24"/>
          <w:szCs w:val="24"/>
          <w:lang w:val="es-MX"/>
        </w:rPr>
        <w:t>pueden</w:t>
      </w:r>
      <w:r w:rsidRPr="00560D63">
        <w:rPr>
          <w:rFonts w:ascii="Times New Roman" w:hAnsi="Times New Roman"/>
          <w:sz w:val="24"/>
          <w:szCs w:val="24"/>
          <w:lang w:val="es-MX"/>
        </w:rPr>
        <w:t xml:space="preserve"> estar atadas a un equipo o un conjunto de equipos que trabajan juntos con un propósito común. Una performance buena o mala es ahora la responsabilidad de un equipo. Estas métricas nos brindan </w:t>
      </w:r>
      <w:r w:rsidR="00560D63">
        <w:rPr>
          <w:rFonts w:ascii="Times New Roman" w:hAnsi="Times New Roman"/>
          <w:sz w:val="24"/>
          <w:szCs w:val="24"/>
          <w:lang w:val="es-MX"/>
        </w:rPr>
        <w:t>claridad y sentido de propiedad</w:t>
      </w:r>
      <w:r w:rsidR="0013303E">
        <w:rPr>
          <w:rFonts w:ascii="Times New Roman" w:hAnsi="Times New Roman"/>
          <w:sz w:val="24"/>
          <w:szCs w:val="24"/>
          <w:lang w:val="es-MX"/>
        </w:rPr>
        <w:t xml:space="preserve"> (p. 21)</w:t>
      </w:r>
      <w:r w:rsidRPr="00560D63">
        <w:rPr>
          <w:rFonts w:ascii="Times New Roman" w:hAnsi="Times New Roman"/>
          <w:sz w:val="24"/>
          <w:szCs w:val="24"/>
          <w:lang w:val="es-MX"/>
        </w:rPr>
        <w:t>.</w:t>
      </w:r>
    </w:p>
    <w:p w14:paraId="064C8C56" w14:textId="076035F8" w:rsidR="00DD4DB2" w:rsidRDefault="0013303E" w:rsidP="006A2595">
      <w:pPr>
        <w:spacing w:after="0" w:line="360" w:lineRule="auto"/>
        <w:ind w:firstLine="720"/>
        <w:jc w:val="both"/>
        <w:rPr>
          <w:rFonts w:ascii="Times New Roman" w:hAnsi="Times New Roman"/>
          <w:sz w:val="24"/>
          <w:szCs w:val="24"/>
          <w:lang w:val="es-MX"/>
        </w:rPr>
      </w:pPr>
      <w:r>
        <w:rPr>
          <w:rFonts w:ascii="Times New Roman" w:hAnsi="Times New Roman"/>
          <w:sz w:val="24"/>
          <w:szCs w:val="24"/>
          <w:lang w:val="es-MX"/>
        </w:rPr>
        <w:t>Finalmente, a manera de síntesis,</w:t>
      </w:r>
      <w:r w:rsidR="009A71AE">
        <w:rPr>
          <w:rFonts w:ascii="Times New Roman" w:hAnsi="Times New Roman"/>
          <w:sz w:val="24"/>
          <w:szCs w:val="24"/>
          <w:lang w:val="es-MX"/>
        </w:rPr>
        <w:t xml:space="preserve"> implementar </w:t>
      </w:r>
      <w:r w:rsidR="00D34BAE">
        <w:rPr>
          <w:rFonts w:ascii="Times New Roman" w:hAnsi="Times New Roman"/>
          <w:sz w:val="24"/>
          <w:szCs w:val="24"/>
          <w:lang w:val="es-MX"/>
        </w:rPr>
        <w:t>un tablero de control puede traer</w:t>
      </w:r>
      <w:r w:rsidR="009A71AE">
        <w:rPr>
          <w:rFonts w:ascii="Times New Roman" w:hAnsi="Times New Roman"/>
          <w:sz w:val="24"/>
          <w:szCs w:val="24"/>
          <w:lang w:val="es-MX"/>
        </w:rPr>
        <w:t xml:space="preserve"> los </w:t>
      </w:r>
      <w:r w:rsidR="00DD4DB2">
        <w:rPr>
          <w:rFonts w:ascii="Times New Roman" w:hAnsi="Times New Roman"/>
          <w:sz w:val="24"/>
          <w:szCs w:val="24"/>
          <w:lang w:val="es-MX"/>
        </w:rPr>
        <w:t xml:space="preserve">siguientes beneficios: </w:t>
      </w:r>
    </w:p>
    <w:p w14:paraId="064C8C57" w14:textId="3D517463" w:rsidR="00102753" w:rsidRPr="009975A5" w:rsidRDefault="00DD4DB2" w:rsidP="009975A5">
      <w:pPr>
        <w:pStyle w:val="Prrafodelista"/>
        <w:numPr>
          <w:ilvl w:val="0"/>
          <w:numId w:val="16"/>
        </w:numPr>
        <w:spacing w:after="0" w:line="360" w:lineRule="auto"/>
        <w:ind w:left="0" w:firstLine="709"/>
        <w:jc w:val="both"/>
        <w:rPr>
          <w:rFonts w:ascii="Times New Roman" w:hAnsi="Times New Roman"/>
          <w:sz w:val="24"/>
          <w:szCs w:val="24"/>
          <w:lang w:val="es-MX"/>
        </w:rPr>
      </w:pPr>
      <w:r w:rsidRPr="009975A5">
        <w:rPr>
          <w:rFonts w:ascii="Times New Roman" w:hAnsi="Times New Roman"/>
          <w:sz w:val="24"/>
          <w:szCs w:val="24"/>
          <w:lang w:val="es-MX"/>
        </w:rPr>
        <w:t>Comunican la estrategia</w:t>
      </w:r>
      <w:r w:rsidR="00A55D5F" w:rsidRPr="009975A5">
        <w:rPr>
          <w:rFonts w:ascii="Times New Roman" w:hAnsi="Times New Roman"/>
          <w:sz w:val="24"/>
          <w:szCs w:val="24"/>
          <w:lang w:val="es-MX"/>
        </w:rPr>
        <w:t>:</w:t>
      </w:r>
      <w:r w:rsidRPr="009975A5">
        <w:rPr>
          <w:rFonts w:ascii="Times New Roman" w:hAnsi="Times New Roman"/>
          <w:sz w:val="24"/>
          <w:szCs w:val="24"/>
          <w:lang w:val="es-MX"/>
        </w:rPr>
        <w:t xml:space="preserve"> </w:t>
      </w:r>
      <w:r w:rsidR="0013303E">
        <w:rPr>
          <w:rFonts w:ascii="Times New Roman" w:hAnsi="Times New Roman"/>
          <w:sz w:val="24"/>
          <w:szCs w:val="24"/>
          <w:lang w:val="es-MX"/>
        </w:rPr>
        <w:t>l</w:t>
      </w:r>
      <w:r w:rsidR="0013303E" w:rsidRPr="009975A5">
        <w:rPr>
          <w:rFonts w:ascii="Times New Roman" w:hAnsi="Times New Roman"/>
          <w:sz w:val="24"/>
          <w:szCs w:val="24"/>
          <w:lang w:val="es-MX"/>
        </w:rPr>
        <w:t xml:space="preserve">os </w:t>
      </w:r>
      <w:r w:rsidR="00102753" w:rsidRPr="009975A5">
        <w:rPr>
          <w:rFonts w:ascii="Times New Roman" w:hAnsi="Times New Roman"/>
          <w:sz w:val="24"/>
          <w:szCs w:val="24"/>
          <w:lang w:val="es-MX"/>
        </w:rPr>
        <w:t>colaboradores del equipo de trabajo tienen claro lo que deben realizar en sus actividades para lograr los resultados esperados.</w:t>
      </w:r>
    </w:p>
    <w:p w14:paraId="064C8C58" w14:textId="78EAD2E7" w:rsidR="003052BA" w:rsidRPr="009975A5" w:rsidRDefault="00A55D5F" w:rsidP="009975A5">
      <w:pPr>
        <w:pStyle w:val="Prrafodelista"/>
        <w:numPr>
          <w:ilvl w:val="0"/>
          <w:numId w:val="16"/>
        </w:numPr>
        <w:spacing w:after="0" w:line="360" w:lineRule="auto"/>
        <w:ind w:left="0" w:firstLine="709"/>
        <w:jc w:val="both"/>
        <w:rPr>
          <w:rFonts w:ascii="Times New Roman" w:hAnsi="Times New Roman"/>
          <w:sz w:val="24"/>
          <w:szCs w:val="24"/>
          <w:lang w:val="es-MX"/>
        </w:rPr>
      </w:pPr>
      <w:r w:rsidRPr="009975A5">
        <w:rPr>
          <w:rFonts w:ascii="Times New Roman" w:hAnsi="Times New Roman"/>
          <w:sz w:val="24"/>
          <w:szCs w:val="24"/>
          <w:lang w:val="es-MX"/>
        </w:rPr>
        <w:t>Refinan la estrategia:</w:t>
      </w:r>
      <w:r w:rsidR="00102753" w:rsidRPr="009975A5">
        <w:rPr>
          <w:rFonts w:ascii="Times New Roman" w:hAnsi="Times New Roman"/>
          <w:sz w:val="24"/>
          <w:szCs w:val="24"/>
          <w:lang w:val="es-MX"/>
        </w:rPr>
        <w:t xml:space="preserve"> </w:t>
      </w:r>
      <w:r w:rsidR="0013303E">
        <w:rPr>
          <w:rFonts w:ascii="Times New Roman" w:hAnsi="Times New Roman"/>
          <w:sz w:val="24"/>
          <w:szCs w:val="24"/>
          <w:lang w:val="es-MX"/>
        </w:rPr>
        <w:t>l</w:t>
      </w:r>
      <w:r w:rsidR="003052BA" w:rsidRPr="009975A5">
        <w:rPr>
          <w:rFonts w:ascii="Times New Roman" w:hAnsi="Times New Roman"/>
          <w:sz w:val="24"/>
          <w:szCs w:val="24"/>
          <w:lang w:val="es-MX"/>
        </w:rPr>
        <w:t>os altos mandos pueden realizar una serie de cambios y ajustes menores durante el recorrido hacia el logro de los resultados.</w:t>
      </w:r>
    </w:p>
    <w:p w14:paraId="064C8C59" w14:textId="63A9D90F" w:rsidR="003052BA" w:rsidRPr="009975A5" w:rsidRDefault="00A55D5F" w:rsidP="009975A5">
      <w:pPr>
        <w:pStyle w:val="Prrafodelista"/>
        <w:numPr>
          <w:ilvl w:val="0"/>
          <w:numId w:val="16"/>
        </w:numPr>
        <w:spacing w:after="0" w:line="360" w:lineRule="auto"/>
        <w:ind w:left="0" w:firstLine="709"/>
        <w:jc w:val="both"/>
        <w:rPr>
          <w:rFonts w:ascii="Times New Roman" w:hAnsi="Times New Roman"/>
          <w:sz w:val="24"/>
          <w:szCs w:val="24"/>
          <w:lang w:val="es-MX"/>
        </w:rPr>
      </w:pPr>
      <w:r w:rsidRPr="009975A5">
        <w:rPr>
          <w:rFonts w:ascii="Times New Roman" w:hAnsi="Times New Roman"/>
          <w:sz w:val="24"/>
          <w:szCs w:val="24"/>
          <w:lang w:val="es-MX"/>
        </w:rPr>
        <w:lastRenderedPageBreak/>
        <w:t>Incrementan la visibilidad:</w:t>
      </w:r>
      <w:r w:rsidR="003052BA" w:rsidRPr="009975A5">
        <w:rPr>
          <w:rFonts w:ascii="Times New Roman" w:hAnsi="Times New Roman"/>
          <w:sz w:val="24"/>
          <w:szCs w:val="24"/>
          <w:lang w:val="es-MX"/>
        </w:rPr>
        <w:t xml:space="preserve"> </w:t>
      </w:r>
      <w:r w:rsidR="00CA25B4">
        <w:rPr>
          <w:rFonts w:ascii="Times New Roman" w:hAnsi="Times New Roman"/>
          <w:sz w:val="24"/>
          <w:szCs w:val="24"/>
          <w:lang w:val="es-MX"/>
        </w:rPr>
        <w:t>d</w:t>
      </w:r>
      <w:r w:rsidR="00CA25B4" w:rsidRPr="009975A5">
        <w:rPr>
          <w:rFonts w:ascii="Times New Roman" w:hAnsi="Times New Roman"/>
          <w:sz w:val="24"/>
          <w:szCs w:val="24"/>
          <w:lang w:val="es-MX"/>
        </w:rPr>
        <w:t xml:space="preserve">ebido </w:t>
      </w:r>
      <w:r w:rsidR="003052BA" w:rsidRPr="009975A5">
        <w:rPr>
          <w:rFonts w:ascii="Times New Roman" w:hAnsi="Times New Roman"/>
          <w:sz w:val="24"/>
          <w:szCs w:val="24"/>
          <w:lang w:val="es-MX"/>
        </w:rPr>
        <w:t>a que se colectan datos de manera frecuente derivado del trabajo diario operacional, permiten estos tableros de control visualizar en tiempo real a mandos medios y altos mandos el estatus en que se encuentra el área correspondiente de la organización.</w:t>
      </w:r>
    </w:p>
    <w:p w14:paraId="064C8C5A" w14:textId="1105D73C" w:rsidR="003052BA" w:rsidRPr="009975A5" w:rsidRDefault="00A55D5F" w:rsidP="009975A5">
      <w:pPr>
        <w:pStyle w:val="Prrafodelista"/>
        <w:numPr>
          <w:ilvl w:val="0"/>
          <w:numId w:val="16"/>
        </w:numPr>
        <w:spacing w:after="0" w:line="360" w:lineRule="auto"/>
        <w:ind w:left="0" w:firstLine="709"/>
        <w:jc w:val="both"/>
        <w:rPr>
          <w:rFonts w:ascii="Times New Roman" w:hAnsi="Times New Roman"/>
          <w:sz w:val="24"/>
          <w:szCs w:val="24"/>
          <w:lang w:val="es-MX"/>
        </w:rPr>
      </w:pPr>
      <w:r w:rsidRPr="009975A5">
        <w:rPr>
          <w:rFonts w:ascii="Times New Roman" w:hAnsi="Times New Roman"/>
          <w:sz w:val="24"/>
          <w:szCs w:val="24"/>
          <w:lang w:val="es-MX"/>
        </w:rPr>
        <w:t>Incrementan la coordinación:</w:t>
      </w:r>
      <w:r w:rsidR="003052BA" w:rsidRPr="009975A5">
        <w:rPr>
          <w:rFonts w:ascii="Times New Roman" w:hAnsi="Times New Roman"/>
          <w:sz w:val="24"/>
          <w:szCs w:val="24"/>
          <w:lang w:val="es-MX"/>
        </w:rPr>
        <w:t xml:space="preserve"> </w:t>
      </w:r>
      <w:r w:rsidR="00CA25B4">
        <w:rPr>
          <w:rFonts w:ascii="Times New Roman" w:hAnsi="Times New Roman"/>
          <w:sz w:val="24"/>
          <w:szCs w:val="24"/>
          <w:lang w:val="es-MX"/>
        </w:rPr>
        <w:t>c</w:t>
      </w:r>
      <w:r w:rsidR="00CA25B4" w:rsidRPr="009975A5">
        <w:rPr>
          <w:rFonts w:ascii="Times New Roman" w:hAnsi="Times New Roman"/>
          <w:sz w:val="24"/>
          <w:szCs w:val="24"/>
          <w:lang w:val="es-MX"/>
        </w:rPr>
        <w:t xml:space="preserve">ada </w:t>
      </w:r>
      <w:r w:rsidR="003052BA" w:rsidRPr="009975A5">
        <w:rPr>
          <w:rFonts w:ascii="Times New Roman" w:hAnsi="Times New Roman"/>
          <w:sz w:val="24"/>
          <w:szCs w:val="24"/>
          <w:lang w:val="es-MX"/>
        </w:rPr>
        <w:t>uno de los colaboradores se integra en el área de trabajo, ya que este tipo de herramientas de gestión de desempeño</w:t>
      </w:r>
      <w:r w:rsidR="00CA25B4" w:rsidRPr="00CA25B4">
        <w:rPr>
          <w:rFonts w:ascii="Times New Roman" w:hAnsi="Times New Roman"/>
          <w:sz w:val="24"/>
          <w:szCs w:val="24"/>
          <w:lang w:val="es-MX"/>
        </w:rPr>
        <w:t xml:space="preserve"> </w:t>
      </w:r>
      <w:r w:rsidR="00CA25B4" w:rsidRPr="00295FE7">
        <w:rPr>
          <w:rFonts w:ascii="Times New Roman" w:hAnsi="Times New Roman"/>
          <w:sz w:val="24"/>
          <w:szCs w:val="24"/>
          <w:lang w:val="es-MX"/>
        </w:rPr>
        <w:t>estimula</w:t>
      </w:r>
      <w:r w:rsidR="003052BA" w:rsidRPr="009975A5">
        <w:rPr>
          <w:rFonts w:ascii="Times New Roman" w:hAnsi="Times New Roman"/>
          <w:sz w:val="24"/>
          <w:szCs w:val="24"/>
          <w:lang w:val="es-MX"/>
        </w:rPr>
        <w:t xml:space="preserve"> </w:t>
      </w:r>
      <w:r w:rsidR="00CA25B4">
        <w:rPr>
          <w:rFonts w:ascii="Times New Roman" w:hAnsi="Times New Roman"/>
          <w:sz w:val="24"/>
          <w:szCs w:val="24"/>
          <w:lang w:val="es-MX"/>
        </w:rPr>
        <w:t>e</w:t>
      </w:r>
      <w:r w:rsidR="00CA25B4" w:rsidRPr="009975A5">
        <w:rPr>
          <w:rFonts w:ascii="Times New Roman" w:hAnsi="Times New Roman"/>
          <w:sz w:val="24"/>
          <w:szCs w:val="24"/>
          <w:lang w:val="es-MX"/>
        </w:rPr>
        <w:t xml:space="preserve">l </w:t>
      </w:r>
      <w:r w:rsidR="003052BA" w:rsidRPr="009975A5">
        <w:rPr>
          <w:rFonts w:ascii="Times New Roman" w:hAnsi="Times New Roman"/>
          <w:sz w:val="24"/>
          <w:szCs w:val="24"/>
          <w:lang w:val="es-MX"/>
        </w:rPr>
        <w:t>trabajo en equipo.</w:t>
      </w:r>
    </w:p>
    <w:p w14:paraId="064C8C5B" w14:textId="4127C43F" w:rsidR="00380150" w:rsidRPr="009975A5" w:rsidRDefault="00A55D5F" w:rsidP="009975A5">
      <w:pPr>
        <w:pStyle w:val="Prrafodelista"/>
        <w:numPr>
          <w:ilvl w:val="0"/>
          <w:numId w:val="16"/>
        </w:numPr>
        <w:spacing w:after="0" w:line="360" w:lineRule="auto"/>
        <w:ind w:left="0" w:firstLine="709"/>
        <w:jc w:val="both"/>
        <w:rPr>
          <w:rFonts w:ascii="Times New Roman" w:hAnsi="Times New Roman"/>
          <w:sz w:val="24"/>
          <w:szCs w:val="24"/>
          <w:lang w:val="es-MX"/>
        </w:rPr>
      </w:pPr>
      <w:r w:rsidRPr="009975A5">
        <w:rPr>
          <w:rFonts w:ascii="Times New Roman" w:hAnsi="Times New Roman"/>
          <w:sz w:val="24"/>
          <w:szCs w:val="24"/>
          <w:lang w:val="es-MX"/>
        </w:rPr>
        <w:t>Incrementan la motivación:</w:t>
      </w:r>
      <w:r w:rsidR="003052BA" w:rsidRPr="009975A5">
        <w:rPr>
          <w:rFonts w:ascii="Times New Roman" w:hAnsi="Times New Roman"/>
          <w:sz w:val="24"/>
          <w:szCs w:val="24"/>
          <w:lang w:val="es-MX"/>
        </w:rPr>
        <w:t xml:space="preserve"> </w:t>
      </w:r>
      <w:r w:rsidR="00CA25B4">
        <w:rPr>
          <w:rFonts w:ascii="Times New Roman" w:hAnsi="Times New Roman"/>
          <w:sz w:val="24"/>
          <w:szCs w:val="24"/>
          <w:lang w:val="es-MX"/>
        </w:rPr>
        <w:t>d</w:t>
      </w:r>
      <w:r w:rsidR="00CA25B4" w:rsidRPr="009975A5">
        <w:rPr>
          <w:rFonts w:ascii="Times New Roman" w:hAnsi="Times New Roman"/>
          <w:sz w:val="24"/>
          <w:szCs w:val="24"/>
          <w:lang w:val="es-MX"/>
        </w:rPr>
        <w:t xml:space="preserve">erivado </w:t>
      </w:r>
      <w:r w:rsidR="00380150" w:rsidRPr="009975A5">
        <w:rPr>
          <w:rFonts w:ascii="Times New Roman" w:hAnsi="Times New Roman"/>
          <w:sz w:val="24"/>
          <w:szCs w:val="24"/>
          <w:lang w:val="es-MX"/>
        </w:rPr>
        <w:t>de la publicación en tiempo real de los indicadores de</w:t>
      </w:r>
      <w:r w:rsidR="00DD4DB2" w:rsidRPr="009975A5">
        <w:rPr>
          <w:rFonts w:ascii="Times New Roman" w:hAnsi="Times New Roman"/>
          <w:sz w:val="24"/>
          <w:szCs w:val="24"/>
          <w:lang w:val="es-MX"/>
        </w:rPr>
        <w:t xml:space="preserve"> desempeño</w:t>
      </w:r>
      <w:r w:rsidR="00380150" w:rsidRPr="009975A5">
        <w:rPr>
          <w:rFonts w:ascii="Times New Roman" w:hAnsi="Times New Roman"/>
          <w:sz w:val="24"/>
          <w:szCs w:val="24"/>
          <w:lang w:val="es-MX"/>
        </w:rPr>
        <w:t xml:space="preserve">, se genera una sana competencia entre pares, </w:t>
      </w:r>
      <w:r w:rsidR="00CA25B4">
        <w:rPr>
          <w:rFonts w:ascii="Times New Roman" w:hAnsi="Times New Roman"/>
          <w:sz w:val="24"/>
          <w:szCs w:val="24"/>
          <w:lang w:val="es-MX"/>
        </w:rPr>
        <w:t xml:space="preserve">lo que a su vez trae </w:t>
      </w:r>
      <w:r w:rsidR="00380150" w:rsidRPr="009975A5">
        <w:rPr>
          <w:rFonts w:ascii="Times New Roman" w:hAnsi="Times New Roman"/>
          <w:sz w:val="24"/>
          <w:szCs w:val="24"/>
          <w:lang w:val="es-MX"/>
        </w:rPr>
        <w:t>el incremento de la productividad.</w:t>
      </w:r>
    </w:p>
    <w:p w14:paraId="064C8C5C" w14:textId="02DC83B8" w:rsidR="00380150" w:rsidRPr="009975A5" w:rsidRDefault="00A55D5F" w:rsidP="009975A5">
      <w:pPr>
        <w:pStyle w:val="Prrafodelista"/>
        <w:numPr>
          <w:ilvl w:val="0"/>
          <w:numId w:val="16"/>
        </w:numPr>
        <w:spacing w:after="0" w:line="360" w:lineRule="auto"/>
        <w:ind w:left="0" w:firstLine="709"/>
        <w:jc w:val="both"/>
        <w:rPr>
          <w:rFonts w:ascii="Times New Roman" w:hAnsi="Times New Roman"/>
          <w:sz w:val="24"/>
          <w:szCs w:val="24"/>
          <w:lang w:val="es-MX"/>
        </w:rPr>
      </w:pPr>
      <w:r w:rsidRPr="009975A5">
        <w:rPr>
          <w:rFonts w:ascii="Times New Roman" w:hAnsi="Times New Roman"/>
          <w:sz w:val="24"/>
          <w:szCs w:val="24"/>
          <w:lang w:val="es-MX"/>
        </w:rPr>
        <w:t>Visión constante del negocio:</w:t>
      </w:r>
      <w:r w:rsidR="00380150" w:rsidRPr="009975A5">
        <w:rPr>
          <w:rFonts w:ascii="Times New Roman" w:hAnsi="Times New Roman"/>
          <w:sz w:val="24"/>
          <w:szCs w:val="24"/>
          <w:lang w:val="es-MX"/>
        </w:rPr>
        <w:t xml:space="preserve"> </w:t>
      </w:r>
      <w:r w:rsidR="00CA25B4">
        <w:rPr>
          <w:rFonts w:ascii="Times New Roman" w:hAnsi="Times New Roman"/>
          <w:sz w:val="24"/>
          <w:szCs w:val="24"/>
          <w:lang w:val="es-MX"/>
        </w:rPr>
        <w:t>e</w:t>
      </w:r>
      <w:r w:rsidR="00CA25B4" w:rsidRPr="009975A5">
        <w:rPr>
          <w:rFonts w:ascii="Times New Roman" w:hAnsi="Times New Roman"/>
          <w:sz w:val="24"/>
          <w:szCs w:val="24"/>
          <w:lang w:val="es-MX"/>
        </w:rPr>
        <w:t xml:space="preserve">sto </w:t>
      </w:r>
      <w:r w:rsidR="00380150" w:rsidRPr="009975A5">
        <w:rPr>
          <w:rFonts w:ascii="Times New Roman" w:hAnsi="Times New Roman"/>
          <w:sz w:val="24"/>
          <w:szCs w:val="24"/>
          <w:lang w:val="es-MX"/>
        </w:rPr>
        <w:t>se debe a que se definen de manera clara las actividades a desarrollar mediante indicadores que simplifican los datos generados en la operación diaria de la organización.</w:t>
      </w:r>
    </w:p>
    <w:p w14:paraId="064C8C5D" w14:textId="60B5D467" w:rsidR="00380150" w:rsidRPr="009975A5" w:rsidRDefault="00A55D5F" w:rsidP="009975A5">
      <w:pPr>
        <w:pStyle w:val="Prrafodelista"/>
        <w:numPr>
          <w:ilvl w:val="0"/>
          <w:numId w:val="16"/>
        </w:numPr>
        <w:spacing w:after="0" w:line="360" w:lineRule="auto"/>
        <w:ind w:left="0" w:firstLine="709"/>
        <w:jc w:val="both"/>
        <w:rPr>
          <w:rFonts w:ascii="Times New Roman" w:hAnsi="Times New Roman"/>
          <w:sz w:val="24"/>
          <w:szCs w:val="24"/>
          <w:lang w:val="es-MX"/>
        </w:rPr>
      </w:pPr>
      <w:r w:rsidRPr="009975A5">
        <w:rPr>
          <w:rFonts w:ascii="Times New Roman" w:hAnsi="Times New Roman"/>
          <w:sz w:val="24"/>
          <w:szCs w:val="24"/>
          <w:lang w:val="es-MX"/>
        </w:rPr>
        <w:t>Reduce costos y redundancia:</w:t>
      </w:r>
      <w:r w:rsidR="00380150" w:rsidRPr="009975A5">
        <w:rPr>
          <w:rFonts w:ascii="Times New Roman" w:hAnsi="Times New Roman"/>
          <w:sz w:val="24"/>
          <w:szCs w:val="24"/>
          <w:lang w:val="es-MX"/>
        </w:rPr>
        <w:t xml:space="preserve"> </w:t>
      </w:r>
      <w:r w:rsidR="0013303E">
        <w:rPr>
          <w:rFonts w:ascii="Times New Roman" w:hAnsi="Times New Roman"/>
          <w:sz w:val="24"/>
          <w:szCs w:val="24"/>
          <w:lang w:val="es-MX"/>
        </w:rPr>
        <w:t>d</w:t>
      </w:r>
      <w:r w:rsidR="006721C3" w:rsidRPr="009975A5">
        <w:rPr>
          <w:rFonts w:ascii="Times New Roman" w:hAnsi="Times New Roman"/>
          <w:sz w:val="24"/>
          <w:szCs w:val="24"/>
          <w:lang w:val="es-MX"/>
        </w:rPr>
        <w:t>ebido a la estandarización de los datos e indicadores, los tableros de control evitan redundar en actividades.</w:t>
      </w:r>
    </w:p>
    <w:p w14:paraId="064C8C5E" w14:textId="3AA253DB" w:rsidR="006721C3" w:rsidRPr="009975A5" w:rsidRDefault="00A55D5F" w:rsidP="009975A5">
      <w:pPr>
        <w:pStyle w:val="Prrafodelista"/>
        <w:numPr>
          <w:ilvl w:val="0"/>
          <w:numId w:val="16"/>
        </w:numPr>
        <w:spacing w:after="0" w:line="360" w:lineRule="auto"/>
        <w:ind w:left="0" w:firstLine="709"/>
        <w:jc w:val="both"/>
        <w:rPr>
          <w:rFonts w:ascii="Times New Roman" w:hAnsi="Times New Roman"/>
          <w:sz w:val="24"/>
          <w:szCs w:val="24"/>
          <w:lang w:val="es-MX"/>
        </w:rPr>
      </w:pPr>
      <w:r w:rsidRPr="009975A5">
        <w:rPr>
          <w:rFonts w:ascii="Times New Roman" w:hAnsi="Times New Roman"/>
          <w:sz w:val="24"/>
          <w:szCs w:val="24"/>
          <w:lang w:val="es-MX"/>
        </w:rPr>
        <w:t>Empoderamiento de usuarios:</w:t>
      </w:r>
      <w:r w:rsidR="006721C3" w:rsidRPr="009975A5">
        <w:rPr>
          <w:rFonts w:ascii="Times New Roman" w:hAnsi="Times New Roman"/>
          <w:sz w:val="24"/>
          <w:szCs w:val="24"/>
          <w:lang w:val="es-MX"/>
        </w:rPr>
        <w:t xml:space="preserve"> </w:t>
      </w:r>
      <w:r w:rsidR="0013303E">
        <w:rPr>
          <w:rFonts w:ascii="Times New Roman" w:hAnsi="Times New Roman"/>
          <w:sz w:val="24"/>
          <w:szCs w:val="24"/>
          <w:lang w:val="es-MX"/>
        </w:rPr>
        <w:t>l</w:t>
      </w:r>
      <w:r w:rsidR="0013303E" w:rsidRPr="009975A5">
        <w:rPr>
          <w:rFonts w:ascii="Times New Roman" w:hAnsi="Times New Roman"/>
          <w:sz w:val="24"/>
          <w:szCs w:val="24"/>
          <w:lang w:val="es-MX"/>
        </w:rPr>
        <w:t xml:space="preserve">os </w:t>
      </w:r>
      <w:r w:rsidR="006721C3" w:rsidRPr="009975A5">
        <w:rPr>
          <w:rFonts w:ascii="Times New Roman" w:hAnsi="Times New Roman"/>
          <w:sz w:val="24"/>
          <w:szCs w:val="24"/>
          <w:lang w:val="es-MX"/>
        </w:rPr>
        <w:t>tableros de control fomentan el empoderamiento de los colaboradores y evitan la dependencia a otras formas de comunicar la información.</w:t>
      </w:r>
    </w:p>
    <w:p w14:paraId="064C8C5F" w14:textId="0077BA46" w:rsidR="006721C3" w:rsidRPr="009975A5" w:rsidRDefault="00A55D5F" w:rsidP="009975A5">
      <w:pPr>
        <w:pStyle w:val="Prrafodelista"/>
        <w:numPr>
          <w:ilvl w:val="0"/>
          <w:numId w:val="16"/>
        </w:numPr>
        <w:spacing w:after="0" w:line="360" w:lineRule="auto"/>
        <w:ind w:left="0" w:firstLine="709"/>
        <w:jc w:val="both"/>
        <w:rPr>
          <w:rFonts w:ascii="Times New Roman" w:hAnsi="Times New Roman"/>
          <w:sz w:val="24"/>
          <w:szCs w:val="24"/>
          <w:lang w:val="es-MX"/>
        </w:rPr>
      </w:pPr>
      <w:r w:rsidRPr="009975A5">
        <w:rPr>
          <w:rFonts w:ascii="Times New Roman" w:hAnsi="Times New Roman"/>
          <w:sz w:val="24"/>
          <w:szCs w:val="24"/>
          <w:lang w:val="es-MX"/>
        </w:rPr>
        <w:t>Entregan información procesada:</w:t>
      </w:r>
      <w:r w:rsidR="006721C3" w:rsidRPr="009975A5">
        <w:rPr>
          <w:rFonts w:ascii="Times New Roman" w:hAnsi="Times New Roman"/>
          <w:sz w:val="24"/>
          <w:szCs w:val="24"/>
          <w:lang w:val="es-MX"/>
        </w:rPr>
        <w:t xml:space="preserve"> </w:t>
      </w:r>
      <w:r w:rsidR="00CA25B4">
        <w:rPr>
          <w:rFonts w:ascii="Times New Roman" w:hAnsi="Times New Roman"/>
          <w:sz w:val="24"/>
          <w:szCs w:val="24"/>
          <w:lang w:val="es-MX"/>
        </w:rPr>
        <w:t>e</w:t>
      </w:r>
      <w:r w:rsidR="00CA25B4" w:rsidRPr="009975A5">
        <w:rPr>
          <w:rFonts w:ascii="Times New Roman" w:hAnsi="Times New Roman"/>
          <w:sz w:val="24"/>
          <w:szCs w:val="24"/>
          <w:lang w:val="es-MX"/>
        </w:rPr>
        <w:t xml:space="preserve">l </w:t>
      </w:r>
      <w:r w:rsidR="006721C3" w:rsidRPr="009975A5">
        <w:rPr>
          <w:rFonts w:ascii="Times New Roman" w:hAnsi="Times New Roman"/>
          <w:sz w:val="24"/>
          <w:szCs w:val="24"/>
          <w:lang w:val="es-MX"/>
        </w:rPr>
        <w:t>contar con datos procesados permite a los colaboradores de la organización emprender acciones en tiempo real, ayudando a la solución de problemas.</w:t>
      </w:r>
    </w:p>
    <w:p w14:paraId="064C8C60" w14:textId="5AC3C236" w:rsidR="00BE00CF" w:rsidRPr="00ED1164" w:rsidRDefault="00523880" w:rsidP="006A2595">
      <w:pPr>
        <w:spacing w:after="0" w:line="360" w:lineRule="auto"/>
        <w:ind w:firstLine="720"/>
        <w:jc w:val="both"/>
        <w:rPr>
          <w:rFonts w:ascii="Times New Roman" w:hAnsi="Times New Roman"/>
          <w:sz w:val="24"/>
          <w:szCs w:val="24"/>
          <w:lang w:val="es-MX"/>
        </w:rPr>
      </w:pPr>
      <w:r>
        <w:rPr>
          <w:rFonts w:ascii="Times New Roman" w:hAnsi="Times New Roman"/>
          <w:sz w:val="24"/>
          <w:szCs w:val="24"/>
          <w:lang w:val="es-MX"/>
        </w:rPr>
        <w:t>A p</w:t>
      </w:r>
      <w:r w:rsidR="00FD792F">
        <w:rPr>
          <w:rFonts w:ascii="Times New Roman" w:hAnsi="Times New Roman"/>
          <w:sz w:val="24"/>
          <w:szCs w:val="24"/>
          <w:lang w:val="es-MX"/>
        </w:rPr>
        <w:t>artir de lo anterior, y según</w:t>
      </w:r>
      <w:r>
        <w:rPr>
          <w:rFonts w:ascii="Times New Roman" w:hAnsi="Times New Roman"/>
          <w:sz w:val="24"/>
          <w:szCs w:val="24"/>
          <w:lang w:val="es-MX"/>
        </w:rPr>
        <w:t xml:space="preserve"> lo planteado por Aristizábal (2019) en relación </w:t>
      </w:r>
      <w:r w:rsidR="002F71B8">
        <w:rPr>
          <w:rFonts w:ascii="Times New Roman" w:hAnsi="Times New Roman"/>
          <w:sz w:val="24"/>
          <w:szCs w:val="24"/>
          <w:lang w:val="es-MX"/>
        </w:rPr>
        <w:t xml:space="preserve">con </w:t>
      </w:r>
      <w:r>
        <w:rPr>
          <w:rFonts w:ascii="Times New Roman" w:hAnsi="Times New Roman"/>
          <w:sz w:val="24"/>
          <w:szCs w:val="24"/>
          <w:lang w:val="es-MX"/>
        </w:rPr>
        <w:t xml:space="preserve">la importancia que tienen herramientas de tecnología educativa como el </w:t>
      </w:r>
      <w:proofErr w:type="gramStart"/>
      <w:r w:rsidR="00CA25B4" w:rsidRPr="009975A5">
        <w:rPr>
          <w:rFonts w:ascii="Times New Roman" w:hAnsi="Times New Roman"/>
          <w:i/>
          <w:iCs/>
          <w:sz w:val="24"/>
          <w:szCs w:val="24"/>
          <w:lang w:val="es-MX"/>
        </w:rPr>
        <w:t>business intel</w:t>
      </w:r>
      <w:r w:rsidR="00721F80">
        <w:rPr>
          <w:rFonts w:ascii="Times New Roman" w:hAnsi="Times New Roman"/>
          <w:i/>
          <w:iCs/>
          <w:sz w:val="24"/>
          <w:szCs w:val="24"/>
          <w:lang w:val="es-MX"/>
        </w:rPr>
        <w:t>l</w:t>
      </w:r>
      <w:r w:rsidR="00CA25B4" w:rsidRPr="009975A5">
        <w:rPr>
          <w:rFonts w:ascii="Times New Roman" w:hAnsi="Times New Roman"/>
          <w:i/>
          <w:iCs/>
          <w:sz w:val="24"/>
          <w:szCs w:val="24"/>
          <w:lang w:val="es-MX"/>
        </w:rPr>
        <w:t>igence</w:t>
      </w:r>
      <w:proofErr w:type="gramEnd"/>
      <w:r w:rsidR="00FD792F">
        <w:rPr>
          <w:rFonts w:ascii="Times New Roman" w:hAnsi="Times New Roman"/>
          <w:sz w:val="24"/>
          <w:szCs w:val="24"/>
          <w:lang w:val="es-MX"/>
        </w:rPr>
        <w:t>,</w:t>
      </w:r>
      <w:r>
        <w:rPr>
          <w:rFonts w:ascii="Times New Roman" w:hAnsi="Times New Roman"/>
          <w:sz w:val="24"/>
          <w:szCs w:val="24"/>
          <w:lang w:val="es-MX"/>
        </w:rPr>
        <w:t xml:space="preserve"> </w:t>
      </w:r>
      <w:r w:rsidR="00CA25B4">
        <w:rPr>
          <w:rFonts w:ascii="Times New Roman" w:hAnsi="Times New Roman"/>
          <w:i/>
          <w:iCs/>
          <w:sz w:val="24"/>
          <w:szCs w:val="24"/>
          <w:lang w:val="es-MX"/>
        </w:rPr>
        <w:t>l</w:t>
      </w:r>
      <w:r w:rsidRPr="009975A5">
        <w:rPr>
          <w:rFonts w:ascii="Times New Roman" w:hAnsi="Times New Roman"/>
          <w:i/>
          <w:iCs/>
          <w:sz w:val="24"/>
          <w:szCs w:val="24"/>
          <w:lang w:val="es-MX"/>
        </w:rPr>
        <w:t xml:space="preserve">earning </w:t>
      </w:r>
      <w:r w:rsidR="00CA25B4">
        <w:rPr>
          <w:rFonts w:ascii="Times New Roman" w:hAnsi="Times New Roman"/>
          <w:i/>
          <w:iCs/>
          <w:sz w:val="24"/>
          <w:szCs w:val="24"/>
          <w:lang w:val="es-MX"/>
        </w:rPr>
        <w:t>a</w:t>
      </w:r>
      <w:r w:rsidR="00CA25B4" w:rsidRPr="009975A5">
        <w:rPr>
          <w:rFonts w:ascii="Times New Roman" w:hAnsi="Times New Roman"/>
          <w:i/>
          <w:iCs/>
          <w:sz w:val="24"/>
          <w:szCs w:val="24"/>
          <w:lang w:val="es-MX"/>
        </w:rPr>
        <w:t>nalytics</w:t>
      </w:r>
      <w:r w:rsidR="00CA25B4">
        <w:rPr>
          <w:rFonts w:ascii="Times New Roman" w:hAnsi="Times New Roman"/>
          <w:sz w:val="24"/>
          <w:szCs w:val="24"/>
          <w:lang w:val="es-MX"/>
        </w:rPr>
        <w:t xml:space="preserve"> y </w:t>
      </w:r>
      <w:r w:rsidR="00CA25B4" w:rsidRPr="009975A5">
        <w:rPr>
          <w:rFonts w:ascii="Times New Roman" w:hAnsi="Times New Roman"/>
          <w:i/>
          <w:iCs/>
          <w:sz w:val="24"/>
          <w:szCs w:val="24"/>
          <w:lang w:val="es-MX"/>
        </w:rPr>
        <w:t>performance dashboards</w:t>
      </w:r>
      <w:r w:rsidR="00CA25B4">
        <w:rPr>
          <w:rFonts w:ascii="Times New Roman" w:hAnsi="Times New Roman"/>
          <w:sz w:val="24"/>
          <w:szCs w:val="24"/>
          <w:lang w:val="es-MX"/>
        </w:rPr>
        <w:t xml:space="preserve"> </w:t>
      </w:r>
      <w:r>
        <w:rPr>
          <w:rFonts w:ascii="Times New Roman" w:hAnsi="Times New Roman"/>
          <w:sz w:val="24"/>
          <w:szCs w:val="24"/>
          <w:lang w:val="es-MX"/>
        </w:rPr>
        <w:t xml:space="preserve">o tableros de control de desempeño, es evidente la relevancia que tiene </w:t>
      </w:r>
      <w:r w:rsidR="00FD792F">
        <w:rPr>
          <w:rFonts w:ascii="Times New Roman" w:hAnsi="Times New Roman"/>
          <w:sz w:val="24"/>
          <w:szCs w:val="24"/>
          <w:lang w:val="es-MX"/>
        </w:rPr>
        <w:t xml:space="preserve">el </w:t>
      </w:r>
      <w:r>
        <w:rPr>
          <w:rFonts w:ascii="Times New Roman" w:hAnsi="Times New Roman"/>
          <w:sz w:val="24"/>
          <w:szCs w:val="24"/>
          <w:lang w:val="es-MX"/>
        </w:rPr>
        <w:t>documentar estudios empíricos como el caso</w:t>
      </w:r>
      <w:r w:rsidR="00E216E1">
        <w:rPr>
          <w:rFonts w:ascii="Times New Roman" w:hAnsi="Times New Roman"/>
          <w:sz w:val="24"/>
          <w:szCs w:val="24"/>
          <w:lang w:val="es-MX"/>
        </w:rPr>
        <w:t xml:space="preserve"> de la implementación a la que se alude en este documento</w:t>
      </w:r>
      <w:r>
        <w:rPr>
          <w:rFonts w:ascii="Times New Roman" w:hAnsi="Times New Roman"/>
          <w:sz w:val="24"/>
          <w:szCs w:val="24"/>
          <w:lang w:val="es-MX"/>
        </w:rPr>
        <w:t>.</w:t>
      </w:r>
      <w:r w:rsidR="00ED1164">
        <w:rPr>
          <w:rFonts w:ascii="Times New Roman" w:hAnsi="Times New Roman"/>
          <w:sz w:val="24"/>
          <w:szCs w:val="24"/>
          <w:lang w:val="es-MX"/>
        </w:rPr>
        <w:t xml:space="preserve"> </w:t>
      </w:r>
      <w:r w:rsidR="00E216E1">
        <w:rPr>
          <w:rFonts w:ascii="Times New Roman" w:hAnsi="Times New Roman"/>
          <w:sz w:val="24"/>
          <w:szCs w:val="24"/>
          <w:lang w:val="es-MX"/>
        </w:rPr>
        <w:t>Consecuentem</w:t>
      </w:r>
      <w:r w:rsidR="005E69B6">
        <w:rPr>
          <w:rFonts w:ascii="Times New Roman" w:hAnsi="Times New Roman"/>
          <w:sz w:val="24"/>
          <w:szCs w:val="24"/>
          <w:lang w:val="es-MX"/>
        </w:rPr>
        <w:t>en</w:t>
      </w:r>
      <w:r w:rsidR="00E216E1">
        <w:rPr>
          <w:rFonts w:ascii="Times New Roman" w:hAnsi="Times New Roman"/>
          <w:sz w:val="24"/>
          <w:szCs w:val="24"/>
          <w:lang w:val="es-MX"/>
        </w:rPr>
        <w:t xml:space="preserve">te, enseguida </w:t>
      </w:r>
      <w:r>
        <w:rPr>
          <w:rFonts w:ascii="Times New Roman" w:hAnsi="Times New Roman"/>
          <w:sz w:val="24"/>
          <w:szCs w:val="24"/>
          <w:lang w:val="es-MX"/>
        </w:rPr>
        <w:t xml:space="preserve">se explica la metodología utilizada en el diseño del TIDA al interior del </w:t>
      </w:r>
      <w:r w:rsidR="00E216E1">
        <w:rPr>
          <w:rFonts w:ascii="Times New Roman" w:hAnsi="Times New Roman"/>
          <w:sz w:val="24"/>
          <w:szCs w:val="24"/>
          <w:lang w:val="es-MX"/>
        </w:rPr>
        <w:t xml:space="preserve">programa educativo </w:t>
      </w:r>
      <w:r>
        <w:rPr>
          <w:rFonts w:ascii="Times New Roman" w:hAnsi="Times New Roman"/>
          <w:sz w:val="24"/>
          <w:szCs w:val="24"/>
          <w:lang w:val="es-MX"/>
        </w:rPr>
        <w:t xml:space="preserve">en mención, </w:t>
      </w:r>
      <w:r w:rsidR="002F71B8">
        <w:rPr>
          <w:rFonts w:ascii="Times New Roman" w:hAnsi="Times New Roman"/>
          <w:sz w:val="24"/>
          <w:szCs w:val="24"/>
          <w:lang w:val="es-MX"/>
        </w:rPr>
        <w:t>el cual</w:t>
      </w:r>
      <w:r w:rsidR="00E216E1">
        <w:rPr>
          <w:rFonts w:ascii="Times New Roman" w:hAnsi="Times New Roman"/>
          <w:sz w:val="24"/>
          <w:szCs w:val="24"/>
          <w:lang w:val="es-MX"/>
        </w:rPr>
        <w:t>, a modo de adelanto,</w:t>
      </w:r>
      <w:r>
        <w:rPr>
          <w:rFonts w:ascii="Times New Roman" w:hAnsi="Times New Roman"/>
          <w:sz w:val="24"/>
          <w:szCs w:val="24"/>
          <w:lang w:val="es-MX"/>
        </w:rPr>
        <w:t xml:space="preserve"> ha contribuido a mejorar los indicadores y</w:t>
      </w:r>
      <w:r w:rsidR="00E216E1">
        <w:rPr>
          <w:rFonts w:ascii="Times New Roman" w:hAnsi="Times New Roman"/>
          <w:sz w:val="24"/>
          <w:szCs w:val="24"/>
          <w:lang w:val="es-MX"/>
        </w:rPr>
        <w:t xml:space="preserve"> la</w:t>
      </w:r>
      <w:r>
        <w:rPr>
          <w:rFonts w:ascii="Times New Roman" w:hAnsi="Times New Roman"/>
          <w:sz w:val="24"/>
          <w:szCs w:val="24"/>
          <w:lang w:val="es-MX"/>
        </w:rPr>
        <w:t xml:space="preserve"> calidad educativa</w:t>
      </w:r>
      <w:r w:rsidR="00FD792F">
        <w:rPr>
          <w:rFonts w:ascii="Times New Roman" w:hAnsi="Times New Roman"/>
          <w:sz w:val="24"/>
          <w:szCs w:val="24"/>
          <w:lang w:val="es-MX"/>
        </w:rPr>
        <w:t>.</w:t>
      </w:r>
    </w:p>
    <w:p w14:paraId="064C8C61" w14:textId="7D9FF32E" w:rsidR="00523880" w:rsidRDefault="00523880" w:rsidP="006A2595">
      <w:pPr>
        <w:spacing w:after="0" w:line="360" w:lineRule="auto"/>
        <w:jc w:val="both"/>
        <w:rPr>
          <w:rFonts w:ascii="Times New Roman" w:hAnsi="Times New Roman"/>
          <w:sz w:val="24"/>
          <w:szCs w:val="24"/>
          <w:lang w:val="es-ES_tradnl"/>
        </w:rPr>
      </w:pPr>
    </w:p>
    <w:p w14:paraId="7C41393F" w14:textId="6D3E2ABB" w:rsidR="00B0697F" w:rsidRDefault="00B0697F" w:rsidP="006A2595">
      <w:pPr>
        <w:spacing w:after="0" w:line="360" w:lineRule="auto"/>
        <w:jc w:val="both"/>
        <w:rPr>
          <w:rFonts w:ascii="Times New Roman" w:hAnsi="Times New Roman"/>
          <w:sz w:val="24"/>
          <w:szCs w:val="24"/>
          <w:lang w:val="es-ES_tradnl"/>
        </w:rPr>
      </w:pPr>
    </w:p>
    <w:p w14:paraId="04FA4A17" w14:textId="77777777" w:rsidR="00B0697F" w:rsidRPr="00A84D18" w:rsidRDefault="00B0697F" w:rsidP="006A2595">
      <w:pPr>
        <w:spacing w:after="0" w:line="360" w:lineRule="auto"/>
        <w:jc w:val="both"/>
        <w:rPr>
          <w:rFonts w:ascii="Times New Roman" w:hAnsi="Times New Roman"/>
          <w:sz w:val="24"/>
          <w:szCs w:val="24"/>
          <w:lang w:val="es-ES_tradnl"/>
        </w:rPr>
      </w:pPr>
    </w:p>
    <w:p w14:paraId="064C8C63" w14:textId="22FE8875" w:rsidR="00EB48F0" w:rsidRPr="00B9041B" w:rsidRDefault="00601F3F" w:rsidP="00B0697F">
      <w:pPr>
        <w:spacing w:after="0" w:line="360" w:lineRule="auto"/>
        <w:jc w:val="center"/>
        <w:rPr>
          <w:rFonts w:ascii="Times New Roman" w:hAnsi="Times New Roman"/>
          <w:sz w:val="24"/>
          <w:szCs w:val="24"/>
          <w:lang w:val="es-MX"/>
        </w:rPr>
      </w:pPr>
      <w:r w:rsidRPr="00601F3F">
        <w:rPr>
          <w:rFonts w:ascii="Times New Roman" w:hAnsi="Times New Roman"/>
          <w:b/>
          <w:sz w:val="32"/>
          <w:szCs w:val="32"/>
          <w:lang w:val="es-MX"/>
        </w:rPr>
        <w:lastRenderedPageBreak/>
        <w:t>M</w:t>
      </w:r>
      <w:r>
        <w:rPr>
          <w:rFonts w:ascii="Times New Roman" w:hAnsi="Times New Roman"/>
          <w:b/>
          <w:sz w:val="32"/>
          <w:szCs w:val="32"/>
          <w:lang w:val="es-MX"/>
        </w:rPr>
        <w:t>etodología</w:t>
      </w:r>
    </w:p>
    <w:p w14:paraId="064C8C64" w14:textId="4052ED84" w:rsidR="00A530E8" w:rsidRDefault="001820C3" w:rsidP="006A2595">
      <w:pPr>
        <w:spacing w:after="0" w:line="360" w:lineRule="auto"/>
        <w:ind w:firstLine="720"/>
        <w:jc w:val="both"/>
        <w:rPr>
          <w:rFonts w:ascii="Times New Roman" w:hAnsi="Times New Roman"/>
          <w:sz w:val="24"/>
          <w:szCs w:val="24"/>
          <w:lang w:val="es-MX"/>
        </w:rPr>
      </w:pPr>
      <w:r w:rsidRPr="001820C3">
        <w:rPr>
          <w:rFonts w:ascii="Times New Roman" w:hAnsi="Times New Roman"/>
          <w:sz w:val="24"/>
          <w:szCs w:val="24"/>
          <w:lang w:val="es-MX"/>
        </w:rPr>
        <w:t xml:space="preserve">El presente escrito es derivado de la documentación de un estudio de caso </w:t>
      </w:r>
      <w:r w:rsidR="00C16136">
        <w:rPr>
          <w:rFonts w:ascii="Times New Roman" w:hAnsi="Times New Roman"/>
          <w:sz w:val="24"/>
          <w:szCs w:val="24"/>
          <w:lang w:val="es-MX"/>
        </w:rPr>
        <w:t xml:space="preserve">(Martínez, 2006) </w:t>
      </w:r>
      <w:r w:rsidRPr="001820C3">
        <w:rPr>
          <w:rFonts w:ascii="Times New Roman" w:hAnsi="Times New Roman"/>
          <w:sz w:val="24"/>
          <w:szCs w:val="24"/>
          <w:lang w:val="es-MX"/>
        </w:rPr>
        <w:t xml:space="preserve">cualitativo y descriptivo llevado a cabo en el programa educativo de ingeniería </w:t>
      </w:r>
      <w:r w:rsidR="002F71B8">
        <w:rPr>
          <w:rFonts w:ascii="Times New Roman" w:hAnsi="Times New Roman"/>
          <w:sz w:val="24"/>
          <w:szCs w:val="24"/>
          <w:lang w:val="es-MX"/>
        </w:rPr>
        <w:t>I</w:t>
      </w:r>
      <w:r w:rsidR="002F71B8" w:rsidRPr="001820C3">
        <w:rPr>
          <w:rFonts w:ascii="Times New Roman" w:hAnsi="Times New Roman"/>
          <w:sz w:val="24"/>
          <w:szCs w:val="24"/>
          <w:lang w:val="es-MX"/>
        </w:rPr>
        <w:t xml:space="preserve">ndustrial </w:t>
      </w:r>
      <w:r w:rsidRPr="001820C3">
        <w:rPr>
          <w:rFonts w:ascii="Times New Roman" w:hAnsi="Times New Roman"/>
          <w:sz w:val="24"/>
          <w:szCs w:val="24"/>
          <w:lang w:val="es-MX"/>
        </w:rPr>
        <w:t>de la FCITEC de la UABC durante los semestres 2020-1, 2020-2 y 2021-1</w:t>
      </w:r>
      <w:r w:rsidR="00CF0516">
        <w:rPr>
          <w:rFonts w:ascii="Times New Roman" w:hAnsi="Times New Roman"/>
          <w:sz w:val="24"/>
          <w:szCs w:val="24"/>
          <w:lang w:val="es-MX"/>
        </w:rPr>
        <w:t xml:space="preserve"> </w:t>
      </w:r>
      <w:r w:rsidR="00CF0516" w:rsidRPr="001820C3">
        <w:rPr>
          <w:rFonts w:ascii="Times New Roman" w:hAnsi="Times New Roman"/>
          <w:sz w:val="24"/>
          <w:szCs w:val="24"/>
          <w:lang w:val="es-MX"/>
        </w:rPr>
        <w:t xml:space="preserve">(García y </w:t>
      </w:r>
      <w:r w:rsidR="006B1840">
        <w:rPr>
          <w:rFonts w:ascii="Times New Roman" w:hAnsi="Times New Roman"/>
          <w:sz w:val="24"/>
          <w:szCs w:val="24"/>
          <w:lang w:val="es-MX"/>
        </w:rPr>
        <w:t>Santana</w:t>
      </w:r>
      <w:r w:rsidR="00CF0516" w:rsidRPr="001820C3">
        <w:rPr>
          <w:rFonts w:ascii="Times New Roman" w:hAnsi="Times New Roman"/>
          <w:sz w:val="24"/>
          <w:szCs w:val="24"/>
          <w:lang w:val="es-MX"/>
        </w:rPr>
        <w:t>, 2021)</w:t>
      </w:r>
      <w:r w:rsidR="002F71B8">
        <w:rPr>
          <w:rFonts w:ascii="Times New Roman" w:hAnsi="Times New Roman"/>
          <w:sz w:val="24"/>
          <w:szCs w:val="24"/>
          <w:lang w:val="es-MX"/>
        </w:rPr>
        <w:t xml:space="preserve">. Para ello, </w:t>
      </w:r>
      <w:r w:rsidR="000230E4">
        <w:rPr>
          <w:rFonts w:ascii="Times New Roman" w:hAnsi="Times New Roman"/>
          <w:sz w:val="24"/>
          <w:szCs w:val="24"/>
          <w:lang w:val="es-MX"/>
        </w:rPr>
        <w:t>se utilizó el método de selección de muestra por conveniencia</w:t>
      </w:r>
      <w:r w:rsidR="002F71B8">
        <w:rPr>
          <w:rFonts w:ascii="Times New Roman" w:hAnsi="Times New Roman"/>
          <w:sz w:val="24"/>
          <w:szCs w:val="24"/>
          <w:lang w:val="es-MX"/>
        </w:rPr>
        <w:t>,</w:t>
      </w:r>
      <w:r w:rsidR="000230E4">
        <w:rPr>
          <w:rFonts w:ascii="Times New Roman" w:hAnsi="Times New Roman"/>
          <w:sz w:val="24"/>
          <w:szCs w:val="24"/>
          <w:lang w:val="es-MX"/>
        </w:rPr>
        <w:t xml:space="preserve"> según </w:t>
      </w:r>
      <w:r w:rsidR="002F71B8">
        <w:rPr>
          <w:rFonts w:ascii="Times New Roman" w:hAnsi="Times New Roman"/>
          <w:sz w:val="24"/>
          <w:szCs w:val="24"/>
          <w:lang w:val="es-MX"/>
        </w:rPr>
        <w:t xml:space="preserve">lo planteado por </w:t>
      </w:r>
      <w:r w:rsidR="000230E4">
        <w:rPr>
          <w:rFonts w:ascii="Times New Roman" w:hAnsi="Times New Roman"/>
          <w:sz w:val="24"/>
          <w:szCs w:val="24"/>
          <w:lang w:val="es-MX"/>
        </w:rPr>
        <w:t>Otzen y Manterola (2017)</w:t>
      </w:r>
      <w:r w:rsidR="00EC1625">
        <w:rPr>
          <w:rFonts w:ascii="Times New Roman" w:hAnsi="Times New Roman"/>
          <w:sz w:val="24"/>
          <w:szCs w:val="24"/>
          <w:lang w:val="es-MX"/>
        </w:rPr>
        <w:t xml:space="preserve">. Lo anterior permitió </w:t>
      </w:r>
      <w:r w:rsidR="00776AF8">
        <w:rPr>
          <w:rFonts w:ascii="Times New Roman" w:hAnsi="Times New Roman"/>
          <w:sz w:val="24"/>
          <w:szCs w:val="24"/>
          <w:lang w:val="es-MX"/>
        </w:rPr>
        <w:t>mostrar las bondades de implementar como instrumento de medición de desempeño, los indicadores de los docentes que participan en el programa educativo en las diferentes actividades académicas y que fortalecen la calidad educativa</w:t>
      </w:r>
      <w:r w:rsidR="00A530E8">
        <w:rPr>
          <w:rFonts w:ascii="Times New Roman" w:hAnsi="Times New Roman"/>
          <w:sz w:val="24"/>
          <w:szCs w:val="24"/>
          <w:lang w:val="es-MX"/>
        </w:rPr>
        <w:t xml:space="preserve">. </w:t>
      </w:r>
      <w:r w:rsidR="00EC1625">
        <w:rPr>
          <w:rFonts w:ascii="Times New Roman" w:hAnsi="Times New Roman"/>
          <w:sz w:val="24"/>
          <w:szCs w:val="24"/>
          <w:lang w:val="es-MX"/>
        </w:rPr>
        <w:t>Cabe recordar que</w:t>
      </w:r>
      <w:r w:rsidR="00CF0516">
        <w:rPr>
          <w:rFonts w:ascii="Times New Roman" w:hAnsi="Times New Roman"/>
          <w:sz w:val="24"/>
          <w:szCs w:val="24"/>
          <w:lang w:val="es-MX"/>
        </w:rPr>
        <w:t xml:space="preserve"> </w:t>
      </w:r>
      <w:r w:rsidR="00EC1625">
        <w:rPr>
          <w:rFonts w:ascii="Times New Roman" w:hAnsi="Times New Roman"/>
          <w:sz w:val="24"/>
          <w:szCs w:val="24"/>
          <w:lang w:val="es-MX"/>
        </w:rPr>
        <w:t xml:space="preserve">el </w:t>
      </w:r>
      <w:r w:rsidR="00921359">
        <w:rPr>
          <w:rFonts w:ascii="Times New Roman" w:hAnsi="Times New Roman"/>
          <w:sz w:val="24"/>
          <w:szCs w:val="24"/>
          <w:lang w:val="es-MX"/>
        </w:rPr>
        <w:t xml:space="preserve">Aishe </w:t>
      </w:r>
      <w:r w:rsidR="0004323C">
        <w:rPr>
          <w:rFonts w:ascii="Times New Roman" w:hAnsi="Times New Roman"/>
          <w:sz w:val="24"/>
          <w:szCs w:val="24"/>
          <w:lang w:val="es-MX"/>
        </w:rPr>
        <w:t>sustent</w:t>
      </w:r>
      <w:r w:rsidR="00CF0516">
        <w:rPr>
          <w:rFonts w:ascii="Times New Roman" w:hAnsi="Times New Roman"/>
          <w:sz w:val="24"/>
          <w:szCs w:val="24"/>
          <w:lang w:val="es-MX"/>
        </w:rPr>
        <w:t>ó</w:t>
      </w:r>
      <w:r w:rsidR="0004323C">
        <w:rPr>
          <w:rFonts w:ascii="Times New Roman" w:hAnsi="Times New Roman"/>
          <w:sz w:val="24"/>
          <w:szCs w:val="24"/>
          <w:lang w:val="es-MX"/>
        </w:rPr>
        <w:t xml:space="preserve"> el diseño de</w:t>
      </w:r>
      <w:r w:rsidR="00CF0516">
        <w:rPr>
          <w:rFonts w:ascii="Times New Roman" w:hAnsi="Times New Roman"/>
          <w:sz w:val="24"/>
          <w:szCs w:val="24"/>
          <w:lang w:val="es-MX"/>
        </w:rPr>
        <w:t>l TIDA,</w:t>
      </w:r>
      <w:r w:rsidR="0004323C">
        <w:rPr>
          <w:rFonts w:ascii="Times New Roman" w:hAnsi="Times New Roman"/>
          <w:sz w:val="24"/>
          <w:szCs w:val="24"/>
          <w:lang w:val="es-MX"/>
        </w:rPr>
        <w:t xml:space="preserve"> principalmente en indicadores orientad</w:t>
      </w:r>
      <w:r w:rsidR="00F14C00">
        <w:rPr>
          <w:rFonts w:ascii="Times New Roman" w:hAnsi="Times New Roman"/>
          <w:sz w:val="24"/>
          <w:szCs w:val="24"/>
          <w:lang w:val="es-MX"/>
        </w:rPr>
        <w:t>o</w:t>
      </w:r>
      <w:r w:rsidR="0004323C">
        <w:rPr>
          <w:rFonts w:ascii="Times New Roman" w:hAnsi="Times New Roman"/>
          <w:sz w:val="24"/>
          <w:szCs w:val="24"/>
          <w:lang w:val="es-MX"/>
        </w:rPr>
        <w:t>s a las dos principales actividades sustantivas de una institución de educación superior, la docencia y la investigación</w:t>
      </w:r>
      <w:r w:rsidR="00CF0516">
        <w:rPr>
          <w:rFonts w:ascii="Times New Roman" w:hAnsi="Times New Roman"/>
          <w:sz w:val="24"/>
          <w:szCs w:val="24"/>
          <w:lang w:val="es-MX"/>
        </w:rPr>
        <w:t xml:space="preserve"> (Pierre, 2017)</w:t>
      </w:r>
      <w:r w:rsidR="002B510A" w:rsidRPr="002B510A">
        <w:rPr>
          <w:rFonts w:ascii="Times New Roman" w:hAnsi="Times New Roman"/>
          <w:sz w:val="24"/>
          <w:szCs w:val="24"/>
          <w:lang w:val="es-MX"/>
        </w:rPr>
        <w:t>.</w:t>
      </w:r>
    </w:p>
    <w:p w14:paraId="064C8C65" w14:textId="4D350BA1" w:rsidR="00C80833" w:rsidRDefault="00B61103" w:rsidP="006A2595">
      <w:pPr>
        <w:spacing w:after="0" w:line="360" w:lineRule="auto"/>
        <w:ind w:firstLine="720"/>
        <w:jc w:val="both"/>
        <w:rPr>
          <w:rFonts w:ascii="Times New Roman" w:hAnsi="Times New Roman"/>
          <w:sz w:val="24"/>
          <w:szCs w:val="24"/>
          <w:lang w:val="es-MX"/>
        </w:rPr>
      </w:pPr>
      <w:r>
        <w:rPr>
          <w:rFonts w:ascii="Times New Roman" w:hAnsi="Times New Roman"/>
          <w:sz w:val="24"/>
          <w:szCs w:val="24"/>
          <w:lang w:val="es-MX"/>
        </w:rPr>
        <w:t xml:space="preserve">Desde la coordinación del programa educativo de ingeniería </w:t>
      </w:r>
      <w:r w:rsidR="00E561CD">
        <w:rPr>
          <w:rFonts w:ascii="Times New Roman" w:hAnsi="Times New Roman"/>
          <w:sz w:val="24"/>
          <w:szCs w:val="24"/>
          <w:lang w:val="es-MX"/>
        </w:rPr>
        <w:t xml:space="preserve">Industrial </w:t>
      </w:r>
      <w:r>
        <w:rPr>
          <w:rFonts w:ascii="Times New Roman" w:hAnsi="Times New Roman"/>
          <w:sz w:val="24"/>
          <w:szCs w:val="24"/>
          <w:lang w:val="es-MX"/>
        </w:rPr>
        <w:t xml:space="preserve">de la UABC, se </w:t>
      </w:r>
      <w:r w:rsidR="00E7199B">
        <w:rPr>
          <w:rFonts w:ascii="Times New Roman" w:hAnsi="Times New Roman"/>
          <w:sz w:val="24"/>
          <w:szCs w:val="24"/>
          <w:lang w:val="es-MX"/>
        </w:rPr>
        <w:t>diseñó</w:t>
      </w:r>
      <w:r>
        <w:rPr>
          <w:rFonts w:ascii="Times New Roman" w:hAnsi="Times New Roman"/>
          <w:sz w:val="24"/>
          <w:szCs w:val="24"/>
          <w:lang w:val="es-MX"/>
        </w:rPr>
        <w:t xml:space="preserve"> el TIDA</w:t>
      </w:r>
      <w:r w:rsidR="0063659A">
        <w:rPr>
          <w:rFonts w:ascii="Times New Roman" w:hAnsi="Times New Roman"/>
          <w:sz w:val="24"/>
          <w:szCs w:val="24"/>
          <w:lang w:val="es-MX"/>
        </w:rPr>
        <w:t>. Enseguida, se detallan cada uno de los indicadores ya enlistados arriba:</w:t>
      </w:r>
    </w:p>
    <w:p w14:paraId="064C8C66" w14:textId="070C0984" w:rsidR="00C80833" w:rsidRPr="009975A5" w:rsidRDefault="00C80833" w:rsidP="009975A5">
      <w:pPr>
        <w:pStyle w:val="Prrafodelista"/>
        <w:numPr>
          <w:ilvl w:val="0"/>
          <w:numId w:val="17"/>
        </w:numPr>
        <w:spacing w:after="0" w:line="360" w:lineRule="auto"/>
        <w:ind w:left="0" w:firstLine="709"/>
        <w:jc w:val="both"/>
        <w:rPr>
          <w:rFonts w:ascii="Times New Roman" w:hAnsi="Times New Roman"/>
          <w:sz w:val="24"/>
          <w:szCs w:val="24"/>
          <w:lang w:val="es-MX"/>
        </w:rPr>
      </w:pPr>
      <w:r w:rsidRPr="009975A5">
        <w:rPr>
          <w:rFonts w:ascii="Times New Roman" w:hAnsi="Times New Roman"/>
          <w:sz w:val="24"/>
          <w:szCs w:val="24"/>
          <w:lang w:val="es-MX"/>
        </w:rPr>
        <w:t>Cumplimiento de actividades.</w:t>
      </w:r>
      <w:r w:rsidR="00C77915" w:rsidRPr="009975A5">
        <w:rPr>
          <w:rFonts w:ascii="Times New Roman" w:hAnsi="Times New Roman"/>
          <w:sz w:val="24"/>
          <w:szCs w:val="24"/>
          <w:lang w:val="es-MX"/>
        </w:rPr>
        <w:t xml:space="preserve"> Se reporta el % de actividades que participan los docentes durante el semestre.</w:t>
      </w:r>
    </w:p>
    <w:p w14:paraId="7CB797F8" w14:textId="2D41B40B" w:rsidR="0063659A" w:rsidRDefault="0063659A" w:rsidP="009975A5">
      <w:pPr>
        <w:pStyle w:val="Prrafodelista"/>
        <w:numPr>
          <w:ilvl w:val="0"/>
          <w:numId w:val="17"/>
        </w:numPr>
        <w:spacing w:after="0" w:line="360" w:lineRule="auto"/>
        <w:ind w:left="0" w:firstLine="709"/>
        <w:jc w:val="both"/>
        <w:rPr>
          <w:rFonts w:ascii="Times New Roman" w:hAnsi="Times New Roman"/>
          <w:sz w:val="24"/>
          <w:szCs w:val="24"/>
          <w:lang w:val="es-MX"/>
        </w:rPr>
      </w:pPr>
      <w:r>
        <w:rPr>
          <w:rFonts w:ascii="Times New Roman" w:hAnsi="Times New Roman"/>
          <w:sz w:val="24"/>
          <w:szCs w:val="24"/>
          <w:lang w:val="es-MX"/>
        </w:rPr>
        <w:t>Cursos de formación docente. Se reporta el número de cursos para el fortalecimiento de competencias docentes que toman los maestros durante el semestre.</w:t>
      </w:r>
    </w:p>
    <w:p w14:paraId="53FC0018" w14:textId="37B71CA7" w:rsidR="0063659A" w:rsidRDefault="0063659A" w:rsidP="009975A5">
      <w:pPr>
        <w:pStyle w:val="Prrafodelista"/>
        <w:numPr>
          <w:ilvl w:val="0"/>
          <w:numId w:val="17"/>
        </w:numPr>
        <w:spacing w:after="0" w:line="360" w:lineRule="auto"/>
        <w:ind w:left="0" w:firstLine="709"/>
        <w:jc w:val="both"/>
        <w:rPr>
          <w:rFonts w:ascii="Times New Roman" w:hAnsi="Times New Roman"/>
          <w:sz w:val="24"/>
          <w:szCs w:val="24"/>
          <w:lang w:val="es-MX"/>
        </w:rPr>
      </w:pPr>
      <w:r>
        <w:rPr>
          <w:rFonts w:ascii="Times New Roman" w:hAnsi="Times New Roman"/>
          <w:sz w:val="24"/>
          <w:szCs w:val="24"/>
          <w:lang w:val="es-MX"/>
        </w:rPr>
        <w:t>Cursos de formación disciplinaria. Se reporta el número de cursos disciplinares que toman los docentes durante el semestre.</w:t>
      </w:r>
    </w:p>
    <w:p w14:paraId="15A4791C" w14:textId="0959E227" w:rsidR="0063659A" w:rsidRDefault="0063659A" w:rsidP="009975A5">
      <w:pPr>
        <w:pStyle w:val="Prrafodelista"/>
        <w:numPr>
          <w:ilvl w:val="0"/>
          <w:numId w:val="17"/>
        </w:numPr>
        <w:spacing w:after="0" w:line="360" w:lineRule="auto"/>
        <w:ind w:left="0" w:firstLine="709"/>
        <w:jc w:val="both"/>
        <w:rPr>
          <w:rFonts w:ascii="Times New Roman" w:hAnsi="Times New Roman"/>
          <w:sz w:val="24"/>
          <w:szCs w:val="24"/>
          <w:lang w:val="es-MX"/>
        </w:rPr>
      </w:pPr>
      <w:r>
        <w:rPr>
          <w:rFonts w:ascii="Times New Roman" w:hAnsi="Times New Roman"/>
          <w:sz w:val="24"/>
          <w:szCs w:val="24"/>
          <w:lang w:val="es-MX"/>
        </w:rPr>
        <w:t>Diplomado de competencias básicas para la docencia universitaria. Se reporta el número de docentes que completa</w:t>
      </w:r>
      <w:r w:rsidR="00AE662D">
        <w:rPr>
          <w:rFonts w:ascii="Times New Roman" w:hAnsi="Times New Roman"/>
          <w:sz w:val="24"/>
          <w:szCs w:val="24"/>
          <w:lang w:val="es-MX"/>
        </w:rPr>
        <w:t>n</w:t>
      </w:r>
      <w:r>
        <w:rPr>
          <w:rFonts w:ascii="Times New Roman" w:hAnsi="Times New Roman"/>
          <w:sz w:val="24"/>
          <w:szCs w:val="24"/>
          <w:lang w:val="es-MX"/>
        </w:rPr>
        <w:t xml:space="preserve"> el diplomado durante el semestre.</w:t>
      </w:r>
    </w:p>
    <w:p w14:paraId="36BD39F3" w14:textId="7EAC6AA6" w:rsidR="0063659A" w:rsidRDefault="0063659A" w:rsidP="009975A5">
      <w:pPr>
        <w:pStyle w:val="Prrafodelista"/>
        <w:numPr>
          <w:ilvl w:val="0"/>
          <w:numId w:val="17"/>
        </w:numPr>
        <w:spacing w:after="0" w:line="360" w:lineRule="auto"/>
        <w:ind w:left="0" w:firstLine="709"/>
        <w:jc w:val="both"/>
        <w:rPr>
          <w:rFonts w:ascii="Times New Roman" w:hAnsi="Times New Roman"/>
          <w:sz w:val="24"/>
          <w:szCs w:val="24"/>
          <w:lang w:val="es-MX"/>
        </w:rPr>
      </w:pPr>
      <w:r>
        <w:rPr>
          <w:rFonts w:ascii="Times New Roman" w:hAnsi="Times New Roman"/>
          <w:sz w:val="24"/>
          <w:szCs w:val="24"/>
          <w:lang w:val="es-MX"/>
        </w:rPr>
        <w:t>Diplomado de competencias docentes para la educación a distancia.</w:t>
      </w:r>
      <w:r w:rsidRPr="00C77915">
        <w:rPr>
          <w:rFonts w:ascii="Times New Roman" w:hAnsi="Times New Roman"/>
          <w:sz w:val="24"/>
          <w:szCs w:val="24"/>
          <w:lang w:val="es-MX"/>
        </w:rPr>
        <w:t xml:space="preserve"> </w:t>
      </w:r>
      <w:r>
        <w:rPr>
          <w:rFonts w:ascii="Times New Roman" w:hAnsi="Times New Roman"/>
          <w:sz w:val="24"/>
          <w:szCs w:val="24"/>
          <w:lang w:val="es-MX"/>
        </w:rPr>
        <w:t>Se reporta el número de docentes que completa</w:t>
      </w:r>
      <w:r w:rsidR="00AE662D">
        <w:rPr>
          <w:rFonts w:ascii="Times New Roman" w:hAnsi="Times New Roman"/>
          <w:sz w:val="24"/>
          <w:szCs w:val="24"/>
          <w:lang w:val="es-MX"/>
        </w:rPr>
        <w:t>n</w:t>
      </w:r>
      <w:r>
        <w:rPr>
          <w:rFonts w:ascii="Times New Roman" w:hAnsi="Times New Roman"/>
          <w:sz w:val="24"/>
          <w:szCs w:val="24"/>
          <w:lang w:val="es-MX"/>
        </w:rPr>
        <w:t xml:space="preserve"> el diplomado durante el semestre.</w:t>
      </w:r>
    </w:p>
    <w:p w14:paraId="64D2FA0B" w14:textId="52098271" w:rsidR="0063659A" w:rsidRPr="00C80833" w:rsidRDefault="0063659A" w:rsidP="009975A5">
      <w:pPr>
        <w:pStyle w:val="Prrafodelista"/>
        <w:numPr>
          <w:ilvl w:val="0"/>
          <w:numId w:val="17"/>
        </w:numPr>
        <w:spacing w:after="0" w:line="360" w:lineRule="auto"/>
        <w:ind w:left="0" w:firstLine="709"/>
        <w:jc w:val="both"/>
        <w:rPr>
          <w:rFonts w:ascii="Times New Roman" w:hAnsi="Times New Roman"/>
          <w:sz w:val="24"/>
          <w:szCs w:val="24"/>
          <w:lang w:val="es-MX"/>
        </w:rPr>
      </w:pPr>
      <w:r>
        <w:rPr>
          <w:rFonts w:ascii="Times New Roman" w:hAnsi="Times New Roman"/>
          <w:sz w:val="24"/>
          <w:szCs w:val="24"/>
          <w:lang w:val="es-MX"/>
        </w:rPr>
        <w:t>Evaluaciones docentes en opinión de estudiantes. Se reportan las calificaciones obtenidas por los docentes, en opinión de los estudiantes, que imparten materias teóricas, prácticas y virtuales durante el semestre.</w:t>
      </w:r>
    </w:p>
    <w:p w14:paraId="064C8C6C" w14:textId="3795EB66" w:rsidR="009A71AE" w:rsidRPr="0063659A" w:rsidRDefault="009A71AE" w:rsidP="009975A5">
      <w:pPr>
        <w:rPr>
          <w:b/>
          <w:sz w:val="32"/>
          <w:szCs w:val="32"/>
          <w:lang w:val="es-MX"/>
        </w:rPr>
      </w:pPr>
    </w:p>
    <w:p w14:paraId="064C8C6E" w14:textId="3D9564C9" w:rsidR="0065567D" w:rsidRDefault="00A24447" w:rsidP="00B0697F">
      <w:pPr>
        <w:spacing w:after="0" w:line="360" w:lineRule="auto"/>
        <w:jc w:val="center"/>
        <w:rPr>
          <w:rFonts w:ascii="Times New Roman" w:hAnsi="Times New Roman"/>
          <w:sz w:val="24"/>
          <w:szCs w:val="24"/>
          <w:lang w:val="es-MX"/>
        </w:rPr>
      </w:pPr>
      <w:r w:rsidRPr="00B0697F">
        <w:rPr>
          <w:rFonts w:ascii="Times New Roman" w:hAnsi="Times New Roman"/>
          <w:b/>
          <w:sz w:val="32"/>
          <w:szCs w:val="32"/>
          <w:lang w:val="es-MX"/>
        </w:rPr>
        <w:t>Resultados</w:t>
      </w:r>
    </w:p>
    <w:p w14:paraId="064C8C70" w14:textId="6B6F80BB" w:rsidR="00860CD5" w:rsidRDefault="00186326" w:rsidP="00E63E18">
      <w:pPr>
        <w:spacing w:after="0" w:line="360" w:lineRule="auto"/>
        <w:ind w:firstLine="720"/>
        <w:jc w:val="both"/>
        <w:rPr>
          <w:rFonts w:ascii="Times New Roman" w:hAnsi="Times New Roman"/>
          <w:sz w:val="24"/>
          <w:szCs w:val="24"/>
          <w:lang w:val="es-ES"/>
        </w:rPr>
      </w:pPr>
      <w:r>
        <w:rPr>
          <w:rFonts w:ascii="Times New Roman" w:hAnsi="Times New Roman"/>
          <w:sz w:val="24"/>
          <w:szCs w:val="24"/>
          <w:lang w:val="es-MX"/>
        </w:rPr>
        <w:t>Durante el semestre 2020-1</w:t>
      </w:r>
      <w:r w:rsidR="00C80833">
        <w:rPr>
          <w:rFonts w:ascii="Times New Roman" w:hAnsi="Times New Roman"/>
          <w:sz w:val="24"/>
          <w:szCs w:val="24"/>
          <w:lang w:val="es-MX"/>
        </w:rPr>
        <w:t xml:space="preserve">, se dio seguimiento a los </w:t>
      </w:r>
      <w:r w:rsidR="00587CFB">
        <w:rPr>
          <w:rFonts w:ascii="Times New Roman" w:hAnsi="Times New Roman"/>
          <w:sz w:val="24"/>
          <w:szCs w:val="24"/>
          <w:lang w:val="es-MX"/>
        </w:rPr>
        <w:t xml:space="preserve">seis </w:t>
      </w:r>
      <w:r w:rsidR="003345D2">
        <w:rPr>
          <w:rFonts w:ascii="Times New Roman" w:hAnsi="Times New Roman"/>
          <w:sz w:val="24"/>
          <w:szCs w:val="24"/>
          <w:lang w:val="es-MX"/>
        </w:rPr>
        <w:t>KPI de</w:t>
      </w:r>
      <w:r w:rsidR="00C80833">
        <w:rPr>
          <w:rFonts w:ascii="Times New Roman" w:hAnsi="Times New Roman"/>
          <w:sz w:val="24"/>
          <w:szCs w:val="24"/>
          <w:lang w:val="es-MX"/>
        </w:rPr>
        <w:t xml:space="preserve"> los 21 </w:t>
      </w:r>
      <w:r w:rsidR="00587CFB">
        <w:rPr>
          <w:rFonts w:ascii="Times New Roman" w:hAnsi="Times New Roman"/>
          <w:sz w:val="24"/>
          <w:szCs w:val="24"/>
          <w:lang w:val="es-MX"/>
        </w:rPr>
        <w:t xml:space="preserve">profesores </w:t>
      </w:r>
      <w:r w:rsidR="00C80833">
        <w:rPr>
          <w:rFonts w:ascii="Times New Roman" w:hAnsi="Times New Roman"/>
          <w:sz w:val="24"/>
          <w:szCs w:val="24"/>
          <w:lang w:val="es-MX"/>
        </w:rPr>
        <w:t xml:space="preserve">que </w:t>
      </w:r>
      <w:r w:rsidR="00587CFB">
        <w:rPr>
          <w:rFonts w:ascii="Times New Roman" w:hAnsi="Times New Roman"/>
          <w:sz w:val="24"/>
          <w:szCs w:val="24"/>
          <w:lang w:val="es-MX"/>
        </w:rPr>
        <w:t xml:space="preserve">forma parte de la plantilla docente </w:t>
      </w:r>
      <w:r w:rsidR="00C80833">
        <w:rPr>
          <w:rFonts w:ascii="Times New Roman" w:hAnsi="Times New Roman"/>
          <w:sz w:val="24"/>
          <w:szCs w:val="24"/>
          <w:lang w:val="es-MX"/>
        </w:rPr>
        <w:t xml:space="preserve">de ingeniería </w:t>
      </w:r>
      <w:r w:rsidR="00587CFB">
        <w:rPr>
          <w:rFonts w:ascii="Times New Roman" w:hAnsi="Times New Roman"/>
          <w:sz w:val="24"/>
          <w:szCs w:val="24"/>
          <w:lang w:val="es-MX"/>
        </w:rPr>
        <w:t xml:space="preserve">Industrial </w:t>
      </w:r>
      <w:r w:rsidR="00C80833">
        <w:rPr>
          <w:rFonts w:ascii="Times New Roman" w:hAnsi="Times New Roman"/>
          <w:sz w:val="24"/>
          <w:szCs w:val="24"/>
          <w:lang w:val="es-MX"/>
        </w:rPr>
        <w:t>de la FCITEC</w:t>
      </w:r>
      <w:r w:rsidR="00587CFB">
        <w:rPr>
          <w:rFonts w:ascii="Times New Roman" w:hAnsi="Times New Roman"/>
          <w:sz w:val="24"/>
          <w:szCs w:val="24"/>
          <w:lang w:val="es-MX"/>
        </w:rPr>
        <w:t xml:space="preserve"> de</w:t>
      </w:r>
      <w:r w:rsidR="00C80833">
        <w:rPr>
          <w:rFonts w:ascii="Times New Roman" w:hAnsi="Times New Roman"/>
          <w:sz w:val="24"/>
          <w:szCs w:val="24"/>
          <w:lang w:val="es-MX"/>
        </w:rPr>
        <w:t xml:space="preserve"> UABC</w:t>
      </w:r>
      <w:r w:rsidR="00587CFB">
        <w:rPr>
          <w:rFonts w:ascii="Times New Roman" w:hAnsi="Times New Roman"/>
          <w:sz w:val="24"/>
          <w:szCs w:val="24"/>
          <w:lang w:val="es-MX"/>
        </w:rPr>
        <w:t xml:space="preserve"> y se encontró </w:t>
      </w:r>
      <w:r w:rsidR="00C80833">
        <w:rPr>
          <w:rFonts w:ascii="Times New Roman" w:hAnsi="Times New Roman"/>
          <w:sz w:val="24"/>
          <w:szCs w:val="24"/>
          <w:lang w:val="es-MX"/>
        </w:rPr>
        <w:t>lo siguiente:</w:t>
      </w:r>
    </w:p>
    <w:p w14:paraId="064C8C72" w14:textId="0F759751" w:rsidR="00A55690" w:rsidRDefault="007001AA" w:rsidP="006A2595">
      <w:pPr>
        <w:spacing w:after="0" w:line="360" w:lineRule="auto"/>
        <w:ind w:firstLine="720"/>
        <w:jc w:val="both"/>
        <w:rPr>
          <w:rFonts w:ascii="Times New Roman" w:hAnsi="Times New Roman"/>
          <w:sz w:val="24"/>
          <w:szCs w:val="24"/>
          <w:lang w:val="es-ES"/>
        </w:rPr>
      </w:pPr>
      <w:r>
        <w:rPr>
          <w:rFonts w:ascii="Times New Roman" w:hAnsi="Times New Roman"/>
          <w:sz w:val="24"/>
          <w:szCs w:val="24"/>
          <w:lang w:val="es-ES"/>
        </w:rPr>
        <w:lastRenderedPageBreak/>
        <w:t xml:space="preserve">En la figura </w:t>
      </w:r>
      <w:r w:rsidR="003A5032">
        <w:rPr>
          <w:rFonts w:ascii="Times New Roman" w:hAnsi="Times New Roman"/>
          <w:sz w:val="24"/>
          <w:szCs w:val="24"/>
          <w:lang w:val="es-ES"/>
        </w:rPr>
        <w:t>1</w:t>
      </w:r>
      <w:r w:rsidR="003E5318">
        <w:rPr>
          <w:rFonts w:ascii="Times New Roman" w:hAnsi="Times New Roman"/>
          <w:sz w:val="24"/>
          <w:szCs w:val="24"/>
          <w:lang w:val="es-ES"/>
        </w:rPr>
        <w:t xml:space="preserve"> se puede observar que </w:t>
      </w:r>
      <w:r w:rsidR="003A5032">
        <w:rPr>
          <w:rFonts w:ascii="Times New Roman" w:hAnsi="Times New Roman"/>
          <w:sz w:val="24"/>
          <w:szCs w:val="24"/>
          <w:lang w:val="es-ES"/>
        </w:rPr>
        <w:t>33.3</w:t>
      </w:r>
      <w:r w:rsidR="00587CFB">
        <w:rPr>
          <w:rFonts w:ascii="Times New Roman" w:hAnsi="Times New Roman"/>
          <w:sz w:val="24"/>
          <w:szCs w:val="24"/>
          <w:lang w:val="es-ES"/>
        </w:rPr>
        <w:t> </w:t>
      </w:r>
      <w:r w:rsidR="003A5032">
        <w:rPr>
          <w:rFonts w:ascii="Times New Roman" w:hAnsi="Times New Roman"/>
          <w:sz w:val="24"/>
          <w:szCs w:val="24"/>
          <w:lang w:val="es-ES"/>
        </w:rPr>
        <w:t xml:space="preserve">% de los docentes participaron en 11 actividades académicas, lo que significa que solo 7 de los 21 maestros </w:t>
      </w:r>
      <w:r w:rsidR="00F20763">
        <w:rPr>
          <w:rFonts w:ascii="Times New Roman" w:hAnsi="Times New Roman"/>
          <w:sz w:val="24"/>
          <w:szCs w:val="24"/>
          <w:lang w:val="es-ES"/>
        </w:rPr>
        <w:t>de</w:t>
      </w:r>
      <w:r w:rsidR="003A5032">
        <w:rPr>
          <w:rFonts w:ascii="Times New Roman" w:hAnsi="Times New Roman"/>
          <w:sz w:val="24"/>
          <w:szCs w:val="24"/>
          <w:lang w:val="es-ES"/>
        </w:rPr>
        <w:t xml:space="preserve"> </w:t>
      </w:r>
      <w:r w:rsidR="00F20763">
        <w:rPr>
          <w:rFonts w:ascii="Times New Roman" w:hAnsi="Times New Roman"/>
          <w:sz w:val="24"/>
          <w:szCs w:val="24"/>
          <w:lang w:val="es-ES"/>
        </w:rPr>
        <w:t xml:space="preserve">la carrera de </w:t>
      </w:r>
      <w:r w:rsidR="003A5032">
        <w:rPr>
          <w:rFonts w:ascii="Times New Roman" w:hAnsi="Times New Roman"/>
          <w:sz w:val="24"/>
          <w:szCs w:val="24"/>
          <w:lang w:val="es-ES"/>
        </w:rPr>
        <w:t xml:space="preserve">ingeniería </w:t>
      </w:r>
      <w:r w:rsidR="00587CFB">
        <w:rPr>
          <w:rFonts w:ascii="Times New Roman" w:hAnsi="Times New Roman"/>
          <w:sz w:val="24"/>
          <w:szCs w:val="24"/>
          <w:lang w:val="es-ES"/>
        </w:rPr>
        <w:t xml:space="preserve">Industrial </w:t>
      </w:r>
      <w:r w:rsidR="003A5032">
        <w:rPr>
          <w:rFonts w:ascii="Times New Roman" w:hAnsi="Times New Roman"/>
          <w:sz w:val="24"/>
          <w:szCs w:val="24"/>
          <w:lang w:val="es-ES"/>
        </w:rPr>
        <w:t>completaron 100</w:t>
      </w:r>
      <w:r w:rsidR="00587CFB">
        <w:rPr>
          <w:rFonts w:ascii="Times New Roman" w:hAnsi="Times New Roman"/>
          <w:sz w:val="24"/>
          <w:szCs w:val="24"/>
          <w:lang w:val="es-ES"/>
        </w:rPr>
        <w:t> </w:t>
      </w:r>
      <w:r w:rsidR="003A5032">
        <w:rPr>
          <w:rFonts w:ascii="Times New Roman" w:hAnsi="Times New Roman"/>
          <w:sz w:val="24"/>
          <w:szCs w:val="24"/>
          <w:lang w:val="es-ES"/>
        </w:rPr>
        <w:t>% de este indicador de desempeño. Mientras que 9.5</w:t>
      </w:r>
      <w:r w:rsidR="00587CFB">
        <w:rPr>
          <w:rFonts w:ascii="Times New Roman" w:hAnsi="Times New Roman"/>
          <w:sz w:val="24"/>
          <w:szCs w:val="24"/>
          <w:lang w:val="es-ES"/>
        </w:rPr>
        <w:t> </w:t>
      </w:r>
      <w:r w:rsidR="003A5032">
        <w:rPr>
          <w:rFonts w:ascii="Times New Roman" w:hAnsi="Times New Roman"/>
          <w:sz w:val="24"/>
          <w:szCs w:val="24"/>
          <w:lang w:val="es-ES"/>
        </w:rPr>
        <w:t>% de los docentes completaron solo 6 de las 11 actividades académicas, es decir</w:t>
      </w:r>
      <w:r w:rsidR="00587CFB">
        <w:rPr>
          <w:rFonts w:ascii="Times New Roman" w:hAnsi="Times New Roman"/>
          <w:sz w:val="24"/>
          <w:szCs w:val="24"/>
          <w:lang w:val="es-ES"/>
        </w:rPr>
        <w:t>,</w:t>
      </w:r>
      <w:r w:rsidR="003A5032">
        <w:rPr>
          <w:rFonts w:ascii="Times New Roman" w:hAnsi="Times New Roman"/>
          <w:sz w:val="24"/>
          <w:szCs w:val="24"/>
          <w:lang w:val="es-ES"/>
        </w:rPr>
        <w:t xml:space="preserve"> solo 2 de los 21 maestros.</w:t>
      </w:r>
    </w:p>
    <w:p w14:paraId="064C8C73" w14:textId="1A183C07" w:rsidR="00360828" w:rsidRDefault="007001AA" w:rsidP="006A2595">
      <w:pPr>
        <w:spacing w:after="0" w:line="360" w:lineRule="auto"/>
        <w:jc w:val="center"/>
        <w:rPr>
          <w:rFonts w:ascii="Times New Roman" w:hAnsi="Times New Roman"/>
          <w:sz w:val="24"/>
          <w:szCs w:val="24"/>
          <w:lang w:val="es-ES"/>
        </w:rPr>
      </w:pPr>
      <w:r w:rsidRPr="009975A5">
        <w:rPr>
          <w:rFonts w:ascii="Times New Roman" w:hAnsi="Times New Roman"/>
          <w:b/>
          <w:bCs/>
          <w:sz w:val="24"/>
          <w:szCs w:val="24"/>
          <w:lang w:val="es-ES"/>
        </w:rPr>
        <w:t>Figura</w:t>
      </w:r>
      <w:r w:rsidR="00980EEC" w:rsidRPr="009975A5">
        <w:rPr>
          <w:rFonts w:ascii="Times New Roman" w:hAnsi="Times New Roman"/>
          <w:b/>
          <w:bCs/>
          <w:sz w:val="24"/>
          <w:szCs w:val="24"/>
          <w:lang w:val="es-ES"/>
        </w:rPr>
        <w:t xml:space="preserve"> </w:t>
      </w:r>
      <w:r w:rsidR="00073005" w:rsidRPr="009975A5">
        <w:rPr>
          <w:rFonts w:ascii="Times New Roman" w:hAnsi="Times New Roman"/>
          <w:b/>
          <w:bCs/>
          <w:sz w:val="24"/>
          <w:szCs w:val="24"/>
          <w:lang w:val="es-ES"/>
        </w:rPr>
        <w:t>1</w:t>
      </w:r>
      <w:r w:rsidR="00E63E18">
        <w:rPr>
          <w:rFonts w:ascii="Times New Roman" w:hAnsi="Times New Roman"/>
          <w:b/>
          <w:bCs/>
          <w:sz w:val="24"/>
          <w:szCs w:val="24"/>
          <w:lang w:val="es-ES"/>
        </w:rPr>
        <w:t>.</w:t>
      </w:r>
      <w:r w:rsidR="0002400F">
        <w:rPr>
          <w:rFonts w:ascii="Times New Roman" w:hAnsi="Times New Roman"/>
          <w:sz w:val="24"/>
          <w:szCs w:val="24"/>
          <w:lang w:val="es-ES"/>
        </w:rPr>
        <w:t xml:space="preserve"> </w:t>
      </w:r>
      <w:r w:rsidR="00073005">
        <w:rPr>
          <w:rFonts w:ascii="Times New Roman" w:hAnsi="Times New Roman"/>
          <w:sz w:val="24"/>
          <w:szCs w:val="24"/>
          <w:lang w:val="es-ES"/>
        </w:rPr>
        <w:t>Cumplimiento de actividades</w:t>
      </w:r>
      <w:r w:rsidR="007009D9">
        <w:rPr>
          <w:rFonts w:ascii="Times New Roman" w:hAnsi="Times New Roman"/>
          <w:sz w:val="24"/>
          <w:szCs w:val="24"/>
          <w:lang w:val="es-ES"/>
        </w:rPr>
        <w:t xml:space="preserve"> (KPI 1)</w:t>
      </w:r>
      <w:r w:rsidR="006B4F3B">
        <w:rPr>
          <w:rFonts w:ascii="Times New Roman" w:hAnsi="Times New Roman"/>
          <w:sz w:val="24"/>
          <w:szCs w:val="24"/>
          <w:lang w:val="es-ES"/>
        </w:rPr>
        <w:t xml:space="preserve"> 2020-1</w:t>
      </w:r>
    </w:p>
    <w:p w14:paraId="064C8C74" w14:textId="77777777" w:rsidR="00073005" w:rsidRDefault="00073005" w:rsidP="006A2595">
      <w:pPr>
        <w:spacing w:after="0" w:line="360" w:lineRule="auto"/>
        <w:jc w:val="center"/>
        <w:rPr>
          <w:rFonts w:ascii="Times New Roman" w:hAnsi="Times New Roman"/>
          <w:sz w:val="24"/>
          <w:szCs w:val="24"/>
          <w:lang w:val="es-ES"/>
        </w:rPr>
      </w:pPr>
      <w:r>
        <w:rPr>
          <w:rFonts w:ascii="Times New Roman" w:hAnsi="Times New Roman"/>
          <w:noProof/>
          <w:sz w:val="24"/>
          <w:szCs w:val="24"/>
          <w:lang w:val="es-MX" w:eastAsia="es-MX"/>
        </w:rPr>
        <w:drawing>
          <wp:inline distT="0" distB="0" distL="0" distR="0" wp14:anchorId="064C8D01" wp14:editId="064C8D02">
            <wp:extent cx="2700000" cy="1800000"/>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0000" cy="1800000"/>
                    </a:xfrm>
                    <a:prstGeom prst="rect">
                      <a:avLst/>
                    </a:prstGeom>
                    <a:noFill/>
                    <a:ln>
                      <a:noFill/>
                    </a:ln>
                  </pic:spPr>
                </pic:pic>
              </a:graphicData>
            </a:graphic>
          </wp:inline>
        </w:drawing>
      </w:r>
    </w:p>
    <w:p w14:paraId="064C8C75" w14:textId="67CC425A" w:rsidR="00360828" w:rsidRPr="00136C40" w:rsidRDefault="00360828" w:rsidP="006A2595">
      <w:pPr>
        <w:spacing w:after="0" w:line="360" w:lineRule="auto"/>
        <w:jc w:val="center"/>
        <w:rPr>
          <w:rFonts w:ascii="Times New Roman" w:hAnsi="Times New Roman"/>
          <w:sz w:val="24"/>
          <w:szCs w:val="24"/>
          <w:lang w:val="es-MX"/>
        </w:rPr>
      </w:pPr>
      <w:r w:rsidRPr="00136C40">
        <w:rPr>
          <w:rFonts w:ascii="Times New Roman" w:hAnsi="Times New Roman"/>
          <w:sz w:val="24"/>
          <w:szCs w:val="24"/>
          <w:lang w:val="es-MX"/>
        </w:rPr>
        <w:t xml:space="preserve">Fuente: Elaboración propia </w:t>
      </w:r>
    </w:p>
    <w:p w14:paraId="064C8C77" w14:textId="756DC6EE" w:rsidR="00652C79" w:rsidRDefault="00073005" w:rsidP="006A2595">
      <w:pPr>
        <w:spacing w:after="0" w:line="360" w:lineRule="auto"/>
        <w:ind w:firstLine="720"/>
        <w:jc w:val="both"/>
        <w:rPr>
          <w:rFonts w:ascii="Times New Roman" w:hAnsi="Times New Roman"/>
          <w:sz w:val="24"/>
          <w:szCs w:val="24"/>
          <w:lang w:val="es-ES"/>
        </w:rPr>
      </w:pPr>
      <w:r>
        <w:rPr>
          <w:rFonts w:ascii="Times New Roman" w:hAnsi="Times New Roman"/>
          <w:sz w:val="24"/>
          <w:szCs w:val="24"/>
          <w:lang w:val="es-ES"/>
        </w:rPr>
        <w:t>En cuanto al</w:t>
      </w:r>
      <w:r w:rsidR="00F20763">
        <w:rPr>
          <w:rFonts w:ascii="Times New Roman" w:hAnsi="Times New Roman"/>
          <w:sz w:val="24"/>
          <w:szCs w:val="24"/>
          <w:lang w:val="es-ES"/>
        </w:rPr>
        <w:t xml:space="preserve"> segundo </w:t>
      </w:r>
      <w:r>
        <w:rPr>
          <w:rFonts w:ascii="Times New Roman" w:hAnsi="Times New Roman"/>
          <w:sz w:val="24"/>
          <w:szCs w:val="24"/>
          <w:lang w:val="es-ES"/>
        </w:rPr>
        <w:t>KPI</w:t>
      </w:r>
      <w:r w:rsidR="00B34185">
        <w:rPr>
          <w:rFonts w:ascii="Times New Roman" w:hAnsi="Times New Roman"/>
          <w:sz w:val="24"/>
          <w:szCs w:val="24"/>
          <w:lang w:val="es-ES"/>
        </w:rPr>
        <w:t xml:space="preserve"> de la Figura 2</w:t>
      </w:r>
      <w:r>
        <w:rPr>
          <w:rFonts w:ascii="Times New Roman" w:hAnsi="Times New Roman"/>
          <w:sz w:val="24"/>
          <w:szCs w:val="24"/>
          <w:lang w:val="es-ES"/>
        </w:rPr>
        <w:t xml:space="preserve">, </w:t>
      </w:r>
      <w:r w:rsidR="00652C79">
        <w:rPr>
          <w:rFonts w:ascii="Times New Roman" w:hAnsi="Times New Roman"/>
          <w:sz w:val="24"/>
          <w:szCs w:val="24"/>
          <w:lang w:val="es-ES"/>
        </w:rPr>
        <w:t xml:space="preserve">se </w:t>
      </w:r>
      <w:r w:rsidR="00061829">
        <w:rPr>
          <w:rFonts w:ascii="Times New Roman" w:hAnsi="Times New Roman"/>
          <w:sz w:val="24"/>
          <w:szCs w:val="24"/>
          <w:lang w:val="es-ES"/>
        </w:rPr>
        <w:t xml:space="preserve">encontró </w:t>
      </w:r>
      <w:r w:rsidR="00652C79">
        <w:rPr>
          <w:rFonts w:ascii="Times New Roman" w:hAnsi="Times New Roman"/>
          <w:sz w:val="24"/>
          <w:szCs w:val="24"/>
          <w:lang w:val="es-ES"/>
        </w:rPr>
        <w:t>que</w:t>
      </w:r>
      <w:r w:rsidR="009F0877">
        <w:rPr>
          <w:rFonts w:ascii="Times New Roman" w:hAnsi="Times New Roman"/>
          <w:sz w:val="24"/>
          <w:szCs w:val="24"/>
          <w:lang w:val="es-ES"/>
        </w:rPr>
        <w:t xml:space="preserve"> casi 62</w:t>
      </w:r>
      <w:r w:rsidR="00F20763">
        <w:rPr>
          <w:rFonts w:ascii="Times New Roman" w:hAnsi="Times New Roman"/>
          <w:sz w:val="24"/>
          <w:szCs w:val="24"/>
          <w:lang w:val="es-ES"/>
        </w:rPr>
        <w:t> </w:t>
      </w:r>
      <w:r w:rsidR="009F0877">
        <w:rPr>
          <w:rFonts w:ascii="Times New Roman" w:hAnsi="Times New Roman"/>
          <w:sz w:val="24"/>
          <w:szCs w:val="24"/>
          <w:lang w:val="es-ES"/>
        </w:rPr>
        <w:t xml:space="preserve">% de los docentes tomaron un curso de formación docente, es decir, 13 </w:t>
      </w:r>
      <w:r w:rsidR="008C5A85">
        <w:rPr>
          <w:rFonts w:ascii="Times New Roman" w:hAnsi="Times New Roman"/>
          <w:sz w:val="24"/>
          <w:szCs w:val="24"/>
          <w:lang w:val="es-ES"/>
        </w:rPr>
        <w:t xml:space="preserve">de 21 </w:t>
      </w:r>
      <w:r w:rsidR="009F0877">
        <w:rPr>
          <w:rFonts w:ascii="Times New Roman" w:hAnsi="Times New Roman"/>
          <w:sz w:val="24"/>
          <w:szCs w:val="24"/>
          <w:lang w:val="es-ES"/>
        </w:rPr>
        <w:t xml:space="preserve">maestros </w:t>
      </w:r>
      <w:r w:rsidR="00F20763">
        <w:rPr>
          <w:rFonts w:ascii="Times New Roman" w:hAnsi="Times New Roman"/>
          <w:sz w:val="24"/>
          <w:szCs w:val="24"/>
          <w:lang w:val="es-ES"/>
        </w:rPr>
        <w:t xml:space="preserve">mostraron compromiso </w:t>
      </w:r>
      <w:r w:rsidR="009F0877">
        <w:rPr>
          <w:rFonts w:ascii="Times New Roman" w:hAnsi="Times New Roman"/>
          <w:sz w:val="24"/>
          <w:szCs w:val="24"/>
          <w:lang w:val="es-ES"/>
        </w:rPr>
        <w:t>con mejorar sus habilidades docentes</w:t>
      </w:r>
      <w:r w:rsidR="00F20763">
        <w:rPr>
          <w:rFonts w:ascii="Times New Roman" w:hAnsi="Times New Roman"/>
          <w:sz w:val="24"/>
          <w:szCs w:val="24"/>
          <w:lang w:val="es-ES"/>
        </w:rPr>
        <w:t xml:space="preserve">. Y </w:t>
      </w:r>
      <w:r w:rsidR="009F0877">
        <w:rPr>
          <w:rFonts w:ascii="Times New Roman" w:hAnsi="Times New Roman"/>
          <w:sz w:val="24"/>
          <w:szCs w:val="24"/>
          <w:lang w:val="es-ES"/>
        </w:rPr>
        <w:t>entre los cursos que reportaron los maestros</w:t>
      </w:r>
      <w:r w:rsidR="00F20763">
        <w:rPr>
          <w:rFonts w:ascii="Times New Roman" w:hAnsi="Times New Roman"/>
          <w:sz w:val="24"/>
          <w:szCs w:val="24"/>
          <w:lang w:val="es-ES"/>
        </w:rPr>
        <w:t>,</w:t>
      </w:r>
      <w:r w:rsidR="009F0877">
        <w:rPr>
          <w:rFonts w:ascii="Times New Roman" w:hAnsi="Times New Roman"/>
          <w:sz w:val="24"/>
          <w:szCs w:val="24"/>
          <w:lang w:val="es-ES"/>
        </w:rPr>
        <w:t xml:space="preserve"> se encuentran el de gamificación, </w:t>
      </w:r>
      <w:r w:rsidR="008C5A85" w:rsidRPr="009975A5">
        <w:rPr>
          <w:rFonts w:ascii="Times New Roman" w:hAnsi="Times New Roman"/>
          <w:i/>
          <w:iCs/>
          <w:sz w:val="24"/>
          <w:szCs w:val="24"/>
          <w:lang w:val="es-ES"/>
        </w:rPr>
        <w:t>blackboard</w:t>
      </w:r>
      <w:r w:rsidR="008C5A85">
        <w:rPr>
          <w:rFonts w:ascii="Times New Roman" w:hAnsi="Times New Roman"/>
          <w:sz w:val="24"/>
          <w:szCs w:val="24"/>
          <w:lang w:val="es-ES"/>
        </w:rPr>
        <w:t xml:space="preserve"> para el trabajo en línea, aplicaciones gratuitas de </w:t>
      </w:r>
      <w:r w:rsidR="00F20763">
        <w:rPr>
          <w:rFonts w:ascii="Times New Roman" w:hAnsi="Times New Roman"/>
          <w:sz w:val="24"/>
          <w:szCs w:val="24"/>
          <w:lang w:val="es-ES"/>
        </w:rPr>
        <w:t xml:space="preserve">Internet </w:t>
      </w:r>
      <w:r w:rsidR="008C5A85">
        <w:rPr>
          <w:rFonts w:ascii="Times New Roman" w:hAnsi="Times New Roman"/>
          <w:sz w:val="24"/>
          <w:szCs w:val="24"/>
          <w:lang w:val="es-ES"/>
        </w:rPr>
        <w:t xml:space="preserve">para la docencia, </w:t>
      </w:r>
      <w:r w:rsidR="008C5A85" w:rsidRPr="009975A5">
        <w:rPr>
          <w:rFonts w:ascii="Times New Roman" w:hAnsi="Times New Roman"/>
          <w:i/>
          <w:iCs/>
          <w:sz w:val="24"/>
          <w:szCs w:val="24"/>
          <w:lang w:val="es-ES"/>
        </w:rPr>
        <w:t>flipped classroom</w:t>
      </w:r>
      <w:r w:rsidR="00F20763">
        <w:rPr>
          <w:rFonts w:ascii="Times New Roman" w:hAnsi="Times New Roman"/>
          <w:sz w:val="24"/>
          <w:szCs w:val="24"/>
          <w:lang w:val="es-ES"/>
        </w:rPr>
        <w:t xml:space="preserve"> y </w:t>
      </w:r>
      <w:r w:rsidR="008C5A85">
        <w:rPr>
          <w:rFonts w:ascii="Times New Roman" w:hAnsi="Times New Roman"/>
          <w:sz w:val="24"/>
          <w:szCs w:val="24"/>
          <w:lang w:val="es-ES"/>
        </w:rPr>
        <w:t>estrategias de educación inclusiva en educación superior, entre otros. Por otro lado, casi 24</w:t>
      </w:r>
      <w:r w:rsidR="00F20763">
        <w:rPr>
          <w:rFonts w:ascii="Times New Roman" w:hAnsi="Times New Roman"/>
          <w:sz w:val="24"/>
          <w:szCs w:val="24"/>
          <w:lang w:val="es-ES"/>
        </w:rPr>
        <w:t> </w:t>
      </w:r>
      <w:r w:rsidR="008C5A85">
        <w:rPr>
          <w:rFonts w:ascii="Times New Roman" w:hAnsi="Times New Roman"/>
          <w:sz w:val="24"/>
          <w:szCs w:val="24"/>
          <w:lang w:val="es-ES"/>
        </w:rPr>
        <w:t>%, es decir</w:t>
      </w:r>
      <w:r w:rsidR="004C4819">
        <w:rPr>
          <w:rFonts w:ascii="Times New Roman" w:hAnsi="Times New Roman"/>
          <w:sz w:val="24"/>
          <w:szCs w:val="24"/>
          <w:lang w:val="es-ES"/>
        </w:rPr>
        <w:t>,</w:t>
      </w:r>
      <w:r w:rsidR="008C5A85">
        <w:rPr>
          <w:rFonts w:ascii="Times New Roman" w:hAnsi="Times New Roman"/>
          <w:sz w:val="24"/>
          <w:szCs w:val="24"/>
          <w:lang w:val="es-ES"/>
        </w:rPr>
        <w:t xml:space="preserve"> </w:t>
      </w:r>
      <w:r w:rsidR="00F20763">
        <w:rPr>
          <w:rFonts w:ascii="Times New Roman" w:hAnsi="Times New Roman"/>
          <w:sz w:val="24"/>
          <w:szCs w:val="24"/>
          <w:lang w:val="es-ES"/>
        </w:rPr>
        <w:t xml:space="preserve">cinco </w:t>
      </w:r>
      <w:r w:rsidR="008C5A85">
        <w:rPr>
          <w:rFonts w:ascii="Times New Roman" w:hAnsi="Times New Roman"/>
          <w:sz w:val="24"/>
          <w:szCs w:val="24"/>
          <w:lang w:val="es-ES"/>
        </w:rPr>
        <w:t xml:space="preserve">de los maestros que </w:t>
      </w:r>
      <w:r w:rsidR="00F20763">
        <w:rPr>
          <w:rFonts w:ascii="Times New Roman" w:hAnsi="Times New Roman"/>
          <w:sz w:val="24"/>
          <w:szCs w:val="24"/>
          <w:lang w:val="es-ES"/>
        </w:rPr>
        <w:t xml:space="preserve">impartieron </w:t>
      </w:r>
      <w:r w:rsidR="008C5A85">
        <w:rPr>
          <w:rFonts w:ascii="Times New Roman" w:hAnsi="Times New Roman"/>
          <w:sz w:val="24"/>
          <w:szCs w:val="24"/>
          <w:lang w:val="es-ES"/>
        </w:rPr>
        <w:t xml:space="preserve">clases en el programa educativo de ingeniería </w:t>
      </w:r>
      <w:r w:rsidR="00F20763">
        <w:rPr>
          <w:rFonts w:ascii="Times New Roman" w:hAnsi="Times New Roman"/>
          <w:sz w:val="24"/>
          <w:szCs w:val="24"/>
          <w:lang w:val="es-ES"/>
        </w:rPr>
        <w:t xml:space="preserve">Industrial </w:t>
      </w:r>
      <w:r w:rsidR="008C5A85">
        <w:rPr>
          <w:rFonts w:ascii="Times New Roman" w:hAnsi="Times New Roman"/>
          <w:sz w:val="24"/>
          <w:szCs w:val="24"/>
          <w:lang w:val="es-ES"/>
        </w:rPr>
        <w:t>durante el semestre 2020-1</w:t>
      </w:r>
      <w:r w:rsidR="004C4819">
        <w:rPr>
          <w:rFonts w:ascii="Times New Roman" w:hAnsi="Times New Roman"/>
          <w:sz w:val="24"/>
          <w:szCs w:val="24"/>
          <w:lang w:val="es-ES"/>
        </w:rPr>
        <w:t>,</w:t>
      </w:r>
      <w:r w:rsidR="008C5A85">
        <w:rPr>
          <w:rFonts w:ascii="Times New Roman" w:hAnsi="Times New Roman"/>
          <w:sz w:val="24"/>
          <w:szCs w:val="24"/>
          <w:lang w:val="es-ES"/>
        </w:rPr>
        <w:t xml:space="preserve"> no tomaron curso </w:t>
      </w:r>
      <w:r w:rsidR="00F20763">
        <w:rPr>
          <w:rFonts w:ascii="Times New Roman" w:hAnsi="Times New Roman"/>
          <w:sz w:val="24"/>
          <w:szCs w:val="24"/>
          <w:lang w:val="es-ES"/>
        </w:rPr>
        <w:t xml:space="preserve">alguno </w:t>
      </w:r>
      <w:r w:rsidR="008C5A85">
        <w:rPr>
          <w:rFonts w:ascii="Times New Roman" w:hAnsi="Times New Roman"/>
          <w:sz w:val="24"/>
          <w:szCs w:val="24"/>
          <w:lang w:val="es-ES"/>
        </w:rPr>
        <w:t>para mejorar su desempeño como docentes.</w:t>
      </w:r>
    </w:p>
    <w:p w14:paraId="064C8C78" w14:textId="77777777" w:rsidR="00652C79" w:rsidRDefault="00652C79" w:rsidP="006A2595">
      <w:pPr>
        <w:spacing w:after="0" w:line="360" w:lineRule="auto"/>
        <w:rPr>
          <w:rFonts w:ascii="Times New Roman" w:hAnsi="Times New Roman"/>
          <w:sz w:val="24"/>
          <w:szCs w:val="24"/>
          <w:lang w:val="es-ES"/>
        </w:rPr>
      </w:pPr>
    </w:p>
    <w:p w14:paraId="064C8C79" w14:textId="5126F171" w:rsidR="00360828" w:rsidRDefault="00652C79" w:rsidP="006A2595">
      <w:pPr>
        <w:spacing w:after="0" w:line="360" w:lineRule="auto"/>
        <w:jc w:val="center"/>
        <w:rPr>
          <w:rFonts w:ascii="Times New Roman" w:hAnsi="Times New Roman"/>
          <w:sz w:val="24"/>
          <w:szCs w:val="24"/>
          <w:lang w:val="es-MX"/>
        </w:rPr>
      </w:pPr>
      <w:r w:rsidRPr="009975A5">
        <w:rPr>
          <w:rFonts w:ascii="Times New Roman" w:hAnsi="Times New Roman"/>
          <w:b/>
          <w:bCs/>
          <w:sz w:val="24"/>
          <w:szCs w:val="24"/>
          <w:lang w:val="es-ES"/>
        </w:rPr>
        <w:t>Figura 2</w:t>
      </w:r>
      <w:r w:rsidR="00E63E18">
        <w:rPr>
          <w:rFonts w:ascii="Times New Roman" w:hAnsi="Times New Roman"/>
          <w:sz w:val="24"/>
          <w:szCs w:val="24"/>
          <w:lang w:val="es-ES"/>
        </w:rPr>
        <w:t>.</w:t>
      </w:r>
      <w:r>
        <w:rPr>
          <w:rFonts w:ascii="Times New Roman" w:hAnsi="Times New Roman"/>
          <w:sz w:val="24"/>
          <w:szCs w:val="24"/>
          <w:lang w:val="es-ES"/>
        </w:rPr>
        <w:t xml:space="preserve"> </w:t>
      </w:r>
      <w:r>
        <w:rPr>
          <w:rFonts w:ascii="Times New Roman" w:hAnsi="Times New Roman"/>
          <w:sz w:val="24"/>
          <w:szCs w:val="24"/>
          <w:lang w:val="es-MX"/>
        </w:rPr>
        <w:t>Cursos de formación docente</w:t>
      </w:r>
      <w:r w:rsidR="007009D9">
        <w:rPr>
          <w:rFonts w:ascii="Times New Roman" w:hAnsi="Times New Roman"/>
          <w:sz w:val="24"/>
          <w:szCs w:val="24"/>
          <w:lang w:val="es-MX"/>
        </w:rPr>
        <w:t xml:space="preserve"> (KPI 2)</w:t>
      </w:r>
      <w:r w:rsidR="006B4F3B">
        <w:rPr>
          <w:rFonts w:ascii="Times New Roman" w:hAnsi="Times New Roman"/>
          <w:sz w:val="24"/>
          <w:szCs w:val="24"/>
          <w:lang w:val="es-MX"/>
        </w:rPr>
        <w:t xml:space="preserve"> 2020-1</w:t>
      </w:r>
    </w:p>
    <w:p w14:paraId="064C8C7A" w14:textId="77777777" w:rsidR="00652C79" w:rsidRDefault="00652C79" w:rsidP="006A2595">
      <w:pPr>
        <w:spacing w:after="0" w:line="360" w:lineRule="auto"/>
        <w:jc w:val="center"/>
        <w:rPr>
          <w:rFonts w:ascii="Times New Roman" w:hAnsi="Times New Roman"/>
          <w:sz w:val="24"/>
          <w:szCs w:val="24"/>
          <w:lang w:val="es-MX"/>
        </w:rPr>
      </w:pPr>
      <w:r>
        <w:rPr>
          <w:rFonts w:ascii="Times New Roman" w:hAnsi="Times New Roman"/>
          <w:noProof/>
          <w:sz w:val="24"/>
          <w:szCs w:val="24"/>
          <w:lang w:val="es-MX" w:eastAsia="es-MX"/>
        </w:rPr>
        <w:drawing>
          <wp:inline distT="0" distB="0" distL="0" distR="0" wp14:anchorId="064C8D03" wp14:editId="064C8D04">
            <wp:extent cx="2700000" cy="1800000"/>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0000" cy="1800000"/>
                    </a:xfrm>
                    <a:prstGeom prst="rect">
                      <a:avLst/>
                    </a:prstGeom>
                    <a:noFill/>
                    <a:ln>
                      <a:noFill/>
                    </a:ln>
                  </pic:spPr>
                </pic:pic>
              </a:graphicData>
            </a:graphic>
          </wp:inline>
        </w:drawing>
      </w:r>
    </w:p>
    <w:p w14:paraId="064C8C7B" w14:textId="7B679DDF" w:rsidR="00652C79" w:rsidRPr="00136C40" w:rsidRDefault="00652C79" w:rsidP="006A2595">
      <w:pPr>
        <w:spacing w:after="0" w:line="360" w:lineRule="auto"/>
        <w:jc w:val="center"/>
        <w:rPr>
          <w:rFonts w:ascii="Times New Roman" w:hAnsi="Times New Roman"/>
          <w:sz w:val="24"/>
          <w:szCs w:val="24"/>
          <w:lang w:val="es-MX"/>
        </w:rPr>
      </w:pPr>
      <w:r w:rsidRPr="00136C40">
        <w:rPr>
          <w:rFonts w:ascii="Times New Roman" w:hAnsi="Times New Roman"/>
          <w:sz w:val="24"/>
          <w:szCs w:val="24"/>
          <w:lang w:val="es-MX"/>
        </w:rPr>
        <w:t xml:space="preserve">Fuente: Elaboración propia </w:t>
      </w:r>
    </w:p>
    <w:p w14:paraId="064C8C7D" w14:textId="7276C5A1" w:rsidR="00150718" w:rsidRDefault="00594A9F" w:rsidP="006A2595">
      <w:pPr>
        <w:spacing w:after="0" w:line="360" w:lineRule="auto"/>
        <w:ind w:firstLine="720"/>
        <w:jc w:val="both"/>
        <w:rPr>
          <w:rFonts w:ascii="Times New Roman" w:hAnsi="Times New Roman"/>
          <w:sz w:val="24"/>
          <w:szCs w:val="24"/>
          <w:lang w:val="es-ES"/>
        </w:rPr>
      </w:pPr>
      <w:r>
        <w:rPr>
          <w:rFonts w:ascii="Times New Roman" w:hAnsi="Times New Roman"/>
          <w:sz w:val="24"/>
          <w:szCs w:val="24"/>
          <w:lang w:val="es-ES"/>
        </w:rPr>
        <w:lastRenderedPageBreak/>
        <w:t>Dentro de</w:t>
      </w:r>
      <w:r w:rsidR="00150718">
        <w:rPr>
          <w:rFonts w:ascii="Times New Roman" w:hAnsi="Times New Roman"/>
          <w:sz w:val="24"/>
          <w:szCs w:val="24"/>
          <w:lang w:val="es-ES"/>
        </w:rPr>
        <w:t xml:space="preserve">l </w:t>
      </w:r>
      <w:r w:rsidR="004C4819">
        <w:rPr>
          <w:rFonts w:ascii="Times New Roman" w:hAnsi="Times New Roman"/>
          <w:sz w:val="24"/>
          <w:szCs w:val="24"/>
          <w:lang w:val="es-ES"/>
        </w:rPr>
        <w:t xml:space="preserve">tercer </w:t>
      </w:r>
      <w:r w:rsidR="00150718">
        <w:rPr>
          <w:rFonts w:ascii="Times New Roman" w:hAnsi="Times New Roman"/>
          <w:sz w:val="24"/>
          <w:szCs w:val="24"/>
          <w:lang w:val="es-ES"/>
        </w:rPr>
        <w:t>KPI</w:t>
      </w:r>
      <w:r w:rsidR="004C4819">
        <w:rPr>
          <w:rFonts w:ascii="Times New Roman" w:hAnsi="Times New Roman"/>
          <w:sz w:val="24"/>
          <w:szCs w:val="24"/>
          <w:lang w:val="es-ES"/>
        </w:rPr>
        <w:t>,</w:t>
      </w:r>
      <w:r w:rsidR="00150718">
        <w:rPr>
          <w:rFonts w:ascii="Times New Roman" w:hAnsi="Times New Roman"/>
          <w:sz w:val="24"/>
          <w:szCs w:val="24"/>
          <w:lang w:val="es-ES"/>
        </w:rPr>
        <w:t xml:space="preserve"> relacionado con la formación disciplinar de los docentes, se</w:t>
      </w:r>
      <w:r w:rsidR="003345D2">
        <w:rPr>
          <w:rFonts w:ascii="Times New Roman" w:hAnsi="Times New Roman"/>
          <w:sz w:val="24"/>
          <w:szCs w:val="24"/>
          <w:lang w:val="es-ES"/>
        </w:rPr>
        <w:t>gún los resultados obtenidos,</w:t>
      </w:r>
      <w:r w:rsidR="00150718">
        <w:rPr>
          <w:rFonts w:ascii="Times New Roman" w:hAnsi="Times New Roman"/>
          <w:sz w:val="24"/>
          <w:szCs w:val="24"/>
          <w:lang w:val="es-ES"/>
        </w:rPr>
        <w:t xml:space="preserve"> aproximadamente </w:t>
      </w:r>
      <w:r w:rsidR="00F6482C">
        <w:rPr>
          <w:rFonts w:ascii="Times New Roman" w:hAnsi="Times New Roman"/>
          <w:sz w:val="24"/>
          <w:szCs w:val="24"/>
          <w:lang w:val="es-ES"/>
        </w:rPr>
        <w:t>38</w:t>
      </w:r>
      <w:r w:rsidR="004C4819">
        <w:rPr>
          <w:rFonts w:ascii="Times New Roman" w:hAnsi="Times New Roman"/>
          <w:sz w:val="24"/>
          <w:szCs w:val="24"/>
          <w:lang w:val="es-ES"/>
        </w:rPr>
        <w:t> </w:t>
      </w:r>
      <w:r w:rsidR="00150718">
        <w:rPr>
          <w:rFonts w:ascii="Times New Roman" w:hAnsi="Times New Roman"/>
          <w:sz w:val="24"/>
          <w:szCs w:val="24"/>
          <w:lang w:val="es-ES"/>
        </w:rPr>
        <w:t xml:space="preserve">% de los docentes, es decir, </w:t>
      </w:r>
      <w:r w:rsidR="004C4819">
        <w:rPr>
          <w:rFonts w:ascii="Times New Roman" w:hAnsi="Times New Roman"/>
          <w:sz w:val="24"/>
          <w:szCs w:val="24"/>
          <w:lang w:val="es-ES"/>
        </w:rPr>
        <w:t xml:space="preserve">ocho </w:t>
      </w:r>
      <w:r w:rsidR="00150718">
        <w:rPr>
          <w:rFonts w:ascii="Times New Roman" w:hAnsi="Times New Roman"/>
          <w:sz w:val="24"/>
          <w:szCs w:val="24"/>
          <w:lang w:val="es-ES"/>
        </w:rPr>
        <w:t>maestro</w:t>
      </w:r>
      <w:r w:rsidR="00F6482C">
        <w:rPr>
          <w:rFonts w:ascii="Times New Roman" w:hAnsi="Times New Roman"/>
          <w:sz w:val="24"/>
          <w:szCs w:val="24"/>
          <w:lang w:val="es-ES"/>
        </w:rPr>
        <w:t>s</w:t>
      </w:r>
      <w:r w:rsidR="004C4819">
        <w:rPr>
          <w:rFonts w:ascii="Times New Roman" w:hAnsi="Times New Roman"/>
          <w:sz w:val="24"/>
          <w:szCs w:val="24"/>
          <w:lang w:val="es-ES"/>
        </w:rPr>
        <w:t>,</w:t>
      </w:r>
      <w:r w:rsidR="00F6482C">
        <w:rPr>
          <w:rFonts w:ascii="Times New Roman" w:hAnsi="Times New Roman"/>
          <w:sz w:val="24"/>
          <w:szCs w:val="24"/>
          <w:lang w:val="es-ES"/>
        </w:rPr>
        <w:t xml:space="preserve"> tomaron</w:t>
      </w:r>
      <w:r w:rsidR="00150718">
        <w:rPr>
          <w:rFonts w:ascii="Times New Roman" w:hAnsi="Times New Roman"/>
          <w:sz w:val="24"/>
          <w:szCs w:val="24"/>
          <w:lang w:val="es-ES"/>
        </w:rPr>
        <w:t xml:space="preserve"> cursos de formación d</w:t>
      </w:r>
      <w:r w:rsidR="00F6482C">
        <w:rPr>
          <w:rFonts w:ascii="Times New Roman" w:hAnsi="Times New Roman"/>
          <w:sz w:val="24"/>
          <w:szCs w:val="24"/>
          <w:lang w:val="es-ES"/>
        </w:rPr>
        <w:t>isciplinaria, mientras que 62</w:t>
      </w:r>
      <w:r w:rsidR="004C4819">
        <w:rPr>
          <w:rFonts w:ascii="Times New Roman" w:hAnsi="Times New Roman"/>
          <w:sz w:val="24"/>
          <w:szCs w:val="24"/>
          <w:lang w:val="es-ES"/>
        </w:rPr>
        <w:t> </w:t>
      </w:r>
      <w:r w:rsidR="00150718">
        <w:rPr>
          <w:rFonts w:ascii="Times New Roman" w:hAnsi="Times New Roman"/>
          <w:sz w:val="24"/>
          <w:szCs w:val="24"/>
          <w:lang w:val="es-ES"/>
        </w:rPr>
        <w:t xml:space="preserve">%, </w:t>
      </w:r>
      <w:r w:rsidR="00F6482C">
        <w:rPr>
          <w:rFonts w:ascii="Times New Roman" w:hAnsi="Times New Roman"/>
          <w:sz w:val="24"/>
          <w:szCs w:val="24"/>
          <w:lang w:val="es-ES"/>
        </w:rPr>
        <w:t>es decir</w:t>
      </w:r>
      <w:r w:rsidR="004C4819">
        <w:rPr>
          <w:rFonts w:ascii="Times New Roman" w:hAnsi="Times New Roman"/>
          <w:sz w:val="24"/>
          <w:szCs w:val="24"/>
          <w:lang w:val="es-ES"/>
        </w:rPr>
        <w:t>,</w:t>
      </w:r>
      <w:r w:rsidR="00F6482C">
        <w:rPr>
          <w:rFonts w:ascii="Times New Roman" w:hAnsi="Times New Roman"/>
          <w:sz w:val="24"/>
          <w:szCs w:val="24"/>
          <w:lang w:val="es-ES"/>
        </w:rPr>
        <w:t xml:space="preserve"> 13</w:t>
      </w:r>
      <w:r w:rsidR="00150718">
        <w:rPr>
          <w:rFonts w:ascii="Times New Roman" w:hAnsi="Times New Roman"/>
          <w:sz w:val="24"/>
          <w:szCs w:val="24"/>
          <w:lang w:val="es-ES"/>
        </w:rPr>
        <w:t xml:space="preserve"> </w:t>
      </w:r>
      <w:r w:rsidR="00F6482C">
        <w:rPr>
          <w:rFonts w:ascii="Times New Roman" w:hAnsi="Times New Roman"/>
          <w:sz w:val="24"/>
          <w:szCs w:val="24"/>
          <w:lang w:val="es-ES"/>
        </w:rPr>
        <w:t xml:space="preserve">de 21 </w:t>
      </w:r>
      <w:r w:rsidR="00150718">
        <w:rPr>
          <w:rFonts w:ascii="Times New Roman" w:hAnsi="Times New Roman"/>
          <w:sz w:val="24"/>
          <w:szCs w:val="24"/>
          <w:lang w:val="es-ES"/>
        </w:rPr>
        <w:t>docentes</w:t>
      </w:r>
      <w:r w:rsidR="004C4819">
        <w:rPr>
          <w:rFonts w:ascii="Times New Roman" w:hAnsi="Times New Roman"/>
          <w:sz w:val="24"/>
          <w:szCs w:val="24"/>
          <w:lang w:val="es-ES"/>
        </w:rPr>
        <w:t>,</w:t>
      </w:r>
      <w:r w:rsidR="00150718">
        <w:rPr>
          <w:rFonts w:ascii="Times New Roman" w:hAnsi="Times New Roman"/>
          <w:sz w:val="24"/>
          <w:szCs w:val="24"/>
          <w:lang w:val="es-ES"/>
        </w:rPr>
        <w:t xml:space="preserve"> no fortalecieron sus competencias profesionales durante el semestre 2020-1.</w:t>
      </w:r>
    </w:p>
    <w:p w14:paraId="064C8C7E" w14:textId="651710BE" w:rsidR="00980EEC" w:rsidRDefault="00150718" w:rsidP="006A2595">
      <w:pPr>
        <w:spacing w:after="0" w:line="360" w:lineRule="auto"/>
        <w:ind w:firstLine="720"/>
        <w:jc w:val="both"/>
        <w:rPr>
          <w:rFonts w:ascii="Times New Roman" w:hAnsi="Times New Roman"/>
          <w:sz w:val="24"/>
          <w:szCs w:val="24"/>
          <w:lang w:val="es-ES"/>
        </w:rPr>
      </w:pPr>
      <w:r>
        <w:rPr>
          <w:rFonts w:ascii="Times New Roman" w:hAnsi="Times New Roman"/>
          <w:sz w:val="24"/>
          <w:szCs w:val="24"/>
          <w:lang w:val="es-ES"/>
        </w:rPr>
        <w:t xml:space="preserve"> En cuanto al </w:t>
      </w:r>
      <w:r w:rsidR="005D752E">
        <w:rPr>
          <w:rFonts w:ascii="Times New Roman" w:hAnsi="Times New Roman"/>
          <w:sz w:val="24"/>
          <w:szCs w:val="24"/>
          <w:lang w:val="es-ES"/>
        </w:rPr>
        <w:t xml:space="preserve">cuarto </w:t>
      </w:r>
      <w:r>
        <w:rPr>
          <w:rFonts w:ascii="Times New Roman" w:hAnsi="Times New Roman"/>
          <w:sz w:val="24"/>
          <w:szCs w:val="24"/>
          <w:lang w:val="es-ES"/>
        </w:rPr>
        <w:t>KPI</w:t>
      </w:r>
      <w:r w:rsidR="00F6482C">
        <w:rPr>
          <w:rFonts w:ascii="Times New Roman" w:hAnsi="Times New Roman"/>
          <w:sz w:val="24"/>
          <w:szCs w:val="24"/>
          <w:lang w:val="es-ES"/>
        </w:rPr>
        <w:t xml:space="preserve">, </w:t>
      </w:r>
      <w:r w:rsidR="00F94B30">
        <w:rPr>
          <w:rFonts w:ascii="Times New Roman" w:hAnsi="Times New Roman"/>
          <w:sz w:val="24"/>
          <w:szCs w:val="24"/>
          <w:lang w:val="es-ES"/>
        </w:rPr>
        <w:t>solo 20</w:t>
      </w:r>
      <w:r w:rsidR="005D752E">
        <w:rPr>
          <w:rFonts w:ascii="Times New Roman" w:hAnsi="Times New Roman"/>
          <w:sz w:val="24"/>
          <w:szCs w:val="24"/>
          <w:lang w:val="es-ES"/>
        </w:rPr>
        <w:t> </w:t>
      </w:r>
      <w:r w:rsidR="00F94B30">
        <w:rPr>
          <w:rFonts w:ascii="Times New Roman" w:hAnsi="Times New Roman"/>
          <w:sz w:val="24"/>
          <w:szCs w:val="24"/>
          <w:lang w:val="es-ES"/>
        </w:rPr>
        <w:t xml:space="preserve">% de los docentes que participan en el programa educativo de ingeniería industrial </w:t>
      </w:r>
      <w:r w:rsidR="00AE662D">
        <w:rPr>
          <w:rFonts w:ascii="Times New Roman" w:hAnsi="Times New Roman"/>
          <w:sz w:val="24"/>
          <w:szCs w:val="24"/>
          <w:lang w:val="es-ES"/>
        </w:rPr>
        <w:t xml:space="preserve">habían </w:t>
      </w:r>
      <w:r w:rsidR="00F94B30">
        <w:rPr>
          <w:rFonts w:ascii="Times New Roman" w:hAnsi="Times New Roman"/>
          <w:sz w:val="24"/>
          <w:szCs w:val="24"/>
          <w:lang w:val="es-ES"/>
        </w:rPr>
        <w:t xml:space="preserve">completado el diplomado en competencias básicas para la docencia universitaria, es decir, solo 4 de 21 maestros. </w:t>
      </w:r>
    </w:p>
    <w:p w14:paraId="064C8C7F" w14:textId="4104681B" w:rsidR="003D59A7" w:rsidRDefault="003345D2" w:rsidP="006A2595">
      <w:pPr>
        <w:spacing w:after="0" w:line="360" w:lineRule="auto"/>
        <w:ind w:firstLine="720"/>
        <w:jc w:val="both"/>
        <w:rPr>
          <w:rFonts w:ascii="Times New Roman" w:hAnsi="Times New Roman"/>
          <w:sz w:val="24"/>
          <w:szCs w:val="24"/>
          <w:lang w:val="es-ES"/>
        </w:rPr>
      </w:pPr>
      <w:r>
        <w:rPr>
          <w:rFonts w:ascii="Times New Roman" w:hAnsi="Times New Roman"/>
          <w:sz w:val="24"/>
          <w:szCs w:val="24"/>
          <w:lang w:val="es-ES"/>
        </w:rPr>
        <w:t xml:space="preserve">En relación </w:t>
      </w:r>
      <w:r w:rsidR="005D752E">
        <w:rPr>
          <w:rFonts w:ascii="Times New Roman" w:hAnsi="Times New Roman"/>
          <w:sz w:val="24"/>
          <w:szCs w:val="24"/>
          <w:lang w:val="es-ES"/>
        </w:rPr>
        <w:t xml:space="preserve">con el quinto </w:t>
      </w:r>
      <w:r>
        <w:rPr>
          <w:rFonts w:ascii="Times New Roman" w:hAnsi="Times New Roman"/>
          <w:sz w:val="24"/>
          <w:szCs w:val="24"/>
          <w:lang w:val="es-ES"/>
        </w:rPr>
        <w:t xml:space="preserve">KPI, se encontró </w:t>
      </w:r>
      <w:r w:rsidR="00133719">
        <w:rPr>
          <w:rFonts w:ascii="Times New Roman" w:hAnsi="Times New Roman"/>
          <w:sz w:val="24"/>
          <w:szCs w:val="24"/>
          <w:lang w:val="es-ES"/>
        </w:rPr>
        <w:t xml:space="preserve">que </w:t>
      </w:r>
      <w:r w:rsidR="007009D9">
        <w:rPr>
          <w:rFonts w:ascii="Times New Roman" w:hAnsi="Times New Roman"/>
          <w:sz w:val="24"/>
          <w:szCs w:val="24"/>
          <w:lang w:val="es-ES"/>
        </w:rPr>
        <w:t>dentro del programa educativo de ingeniería industrial solo 2 docentes de los 21 que imparten clases cuenta</w:t>
      </w:r>
      <w:r w:rsidR="005D752E">
        <w:rPr>
          <w:rFonts w:ascii="Times New Roman" w:hAnsi="Times New Roman"/>
          <w:sz w:val="24"/>
          <w:szCs w:val="24"/>
          <w:lang w:val="es-ES"/>
        </w:rPr>
        <w:t>n</w:t>
      </w:r>
      <w:r w:rsidR="007009D9">
        <w:rPr>
          <w:rFonts w:ascii="Times New Roman" w:hAnsi="Times New Roman"/>
          <w:sz w:val="24"/>
          <w:szCs w:val="24"/>
          <w:lang w:val="es-ES"/>
        </w:rPr>
        <w:t xml:space="preserve"> con el </w:t>
      </w:r>
      <w:r w:rsidR="00470064">
        <w:rPr>
          <w:rFonts w:ascii="Times New Roman" w:hAnsi="Times New Roman"/>
          <w:sz w:val="24"/>
          <w:szCs w:val="24"/>
          <w:lang w:val="es-ES"/>
        </w:rPr>
        <w:t xml:space="preserve">diplomado </w:t>
      </w:r>
      <w:r w:rsidR="007009D9">
        <w:rPr>
          <w:rFonts w:ascii="Times New Roman" w:hAnsi="Times New Roman"/>
          <w:sz w:val="24"/>
          <w:szCs w:val="24"/>
          <w:lang w:val="es-ES"/>
        </w:rPr>
        <w:t>de competencias docentes para la educación a distancia.</w:t>
      </w:r>
    </w:p>
    <w:p w14:paraId="064C8C80" w14:textId="664BBE28" w:rsidR="00360828" w:rsidRDefault="007009D9" w:rsidP="006A2595">
      <w:pPr>
        <w:spacing w:after="0" w:line="360" w:lineRule="auto"/>
        <w:ind w:firstLine="720"/>
        <w:jc w:val="both"/>
        <w:rPr>
          <w:rFonts w:ascii="Times New Roman" w:hAnsi="Times New Roman"/>
          <w:sz w:val="24"/>
          <w:szCs w:val="24"/>
          <w:lang w:val="es-ES"/>
        </w:rPr>
      </w:pPr>
      <w:r>
        <w:rPr>
          <w:rFonts w:ascii="Times New Roman" w:hAnsi="Times New Roman"/>
          <w:sz w:val="24"/>
          <w:szCs w:val="24"/>
          <w:lang w:val="es-ES"/>
        </w:rPr>
        <w:t xml:space="preserve">Quizás uno de los KPI de mayor relevancia para mejorar la calidad educativa al interior del programa educativo de ingeniería </w:t>
      </w:r>
      <w:r w:rsidR="00470064">
        <w:rPr>
          <w:rFonts w:ascii="Times New Roman" w:hAnsi="Times New Roman"/>
          <w:sz w:val="24"/>
          <w:szCs w:val="24"/>
          <w:lang w:val="es-ES"/>
        </w:rPr>
        <w:t>Industrial</w:t>
      </w:r>
      <w:r>
        <w:rPr>
          <w:rFonts w:ascii="Times New Roman" w:hAnsi="Times New Roman"/>
          <w:sz w:val="24"/>
          <w:szCs w:val="24"/>
          <w:lang w:val="es-ES"/>
        </w:rPr>
        <w:t xml:space="preserve"> que se da seguimiento a través del TIDA es el </w:t>
      </w:r>
      <w:r w:rsidR="00470064">
        <w:rPr>
          <w:rFonts w:ascii="Times New Roman" w:hAnsi="Times New Roman"/>
          <w:sz w:val="24"/>
          <w:szCs w:val="24"/>
          <w:lang w:val="es-ES"/>
        </w:rPr>
        <w:t>número seis,</w:t>
      </w:r>
      <w:r>
        <w:rPr>
          <w:rFonts w:ascii="Times New Roman" w:hAnsi="Times New Roman"/>
          <w:sz w:val="24"/>
          <w:szCs w:val="24"/>
          <w:lang w:val="es-ES"/>
        </w:rPr>
        <w:t xml:space="preserve"> que tiene que ver con la calificación </w:t>
      </w:r>
      <w:r w:rsidR="00470064">
        <w:rPr>
          <w:rFonts w:ascii="Times New Roman" w:hAnsi="Times New Roman"/>
          <w:sz w:val="24"/>
          <w:szCs w:val="24"/>
          <w:lang w:val="es-ES"/>
        </w:rPr>
        <w:t xml:space="preserve">que </w:t>
      </w:r>
      <w:r w:rsidR="006B4F3B">
        <w:rPr>
          <w:rFonts w:ascii="Times New Roman" w:hAnsi="Times New Roman"/>
          <w:sz w:val="24"/>
          <w:szCs w:val="24"/>
          <w:lang w:val="es-ES"/>
        </w:rPr>
        <w:t>los maestros obtuvieron</w:t>
      </w:r>
      <w:r>
        <w:rPr>
          <w:rFonts w:ascii="Times New Roman" w:hAnsi="Times New Roman"/>
          <w:sz w:val="24"/>
          <w:szCs w:val="24"/>
          <w:lang w:val="es-ES"/>
        </w:rPr>
        <w:t xml:space="preserve"> en opinión de los estudiantes</w:t>
      </w:r>
      <w:r w:rsidR="00470064">
        <w:rPr>
          <w:rFonts w:ascii="Times New Roman" w:hAnsi="Times New Roman"/>
          <w:sz w:val="24"/>
          <w:szCs w:val="24"/>
          <w:lang w:val="es-ES"/>
        </w:rPr>
        <w:t>. C</w:t>
      </w:r>
      <w:r>
        <w:rPr>
          <w:rFonts w:ascii="Times New Roman" w:hAnsi="Times New Roman"/>
          <w:sz w:val="24"/>
          <w:szCs w:val="24"/>
          <w:lang w:val="es-ES"/>
        </w:rPr>
        <w:t xml:space="preserve">omo se puede apreciar en la figura </w:t>
      </w:r>
      <w:r w:rsidR="003345D2">
        <w:rPr>
          <w:rFonts w:ascii="Times New Roman" w:hAnsi="Times New Roman"/>
          <w:sz w:val="24"/>
          <w:szCs w:val="24"/>
          <w:lang w:val="es-ES"/>
        </w:rPr>
        <w:t>3</w:t>
      </w:r>
      <w:r w:rsidR="006B4F3B">
        <w:rPr>
          <w:rFonts w:ascii="Times New Roman" w:hAnsi="Times New Roman"/>
          <w:sz w:val="24"/>
          <w:szCs w:val="24"/>
          <w:lang w:val="es-ES"/>
        </w:rPr>
        <w:t>, la calificación promedio obtenida fue de 95 en el semestre 2020-1</w:t>
      </w:r>
      <w:r w:rsidR="00CE2B69">
        <w:rPr>
          <w:rFonts w:ascii="Times New Roman" w:hAnsi="Times New Roman"/>
          <w:sz w:val="24"/>
          <w:szCs w:val="24"/>
          <w:lang w:val="es-ES"/>
        </w:rPr>
        <w:t xml:space="preserve">, y 12 de 21 docentes </w:t>
      </w:r>
      <w:r w:rsidR="00631600">
        <w:rPr>
          <w:rFonts w:ascii="Times New Roman" w:hAnsi="Times New Roman"/>
          <w:sz w:val="24"/>
          <w:szCs w:val="24"/>
          <w:lang w:val="es-ES"/>
        </w:rPr>
        <w:t xml:space="preserve">obtuvieron </w:t>
      </w:r>
      <w:r w:rsidR="00CE2B69">
        <w:rPr>
          <w:rFonts w:ascii="Times New Roman" w:hAnsi="Times New Roman"/>
          <w:sz w:val="24"/>
          <w:szCs w:val="24"/>
          <w:lang w:val="es-ES"/>
        </w:rPr>
        <w:t>95 o más</w:t>
      </w:r>
      <w:r w:rsidR="006B4F3B">
        <w:rPr>
          <w:rFonts w:ascii="Times New Roman" w:hAnsi="Times New Roman"/>
          <w:sz w:val="24"/>
          <w:szCs w:val="24"/>
          <w:lang w:val="es-ES"/>
        </w:rPr>
        <w:t>.</w:t>
      </w:r>
    </w:p>
    <w:p w14:paraId="064C8C81" w14:textId="77777777" w:rsidR="009A71AE" w:rsidRDefault="009A71AE" w:rsidP="006A2595">
      <w:pPr>
        <w:spacing w:after="0" w:line="360" w:lineRule="auto"/>
        <w:rPr>
          <w:rFonts w:ascii="Times New Roman" w:hAnsi="Times New Roman"/>
          <w:sz w:val="24"/>
          <w:szCs w:val="24"/>
          <w:lang w:val="es-ES"/>
        </w:rPr>
      </w:pPr>
    </w:p>
    <w:p w14:paraId="064C8C82" w14:textId="4E58DCA5" w:rsidR="00877F8F" w:rsidRDefault="007001AA" w:rsidP="006A2595">
      <w:pPr>
        <w:spacing w:after="0" w:line="360" w:lineRule="auto"/>
        <w:jc w:val="center"/>
        <w:rPr>
          <w:rFonts w:ascii="Times New Roman" w:hAnsi="Times New Roman"/>
          <w:sz w:val="24"/>
          <w:szCs w:val="24"/>
          <w:lang w:val="es-ES"/>
        </w:rPr>
      </w:pPr>
      <w:r w:rsidRPr="009975A5">
        <w:rPr>
          <w:rFonts w:ascii="Times New Roman" w:hAnsi="Times New Roman"/>
          <w:b/>
          <w:bCs/>
          <w:sz w:val="24"/>
          <w:szCs w:val="24"/>
          <w:lang w:val="es-ES"/>
        </w:rPr>
        <w:t>Figur</w:t>
      </w:r>
      <w:r w:rsidR="00877F8F" w:rsidRPr="009975A5">
        <w:rPr>
          <w:rFonts w:ascii="Times New Roman" w:hAnsi="Times New Roman"/>
          <w:b/>
          <w:bCs/>
          <w:sz w:val="24"/>
          <w:szCs w:val="24"/>
          <w:lang w:val="es-ES"/>
        </w:rPr>
        <w:t xml:space="preserve">a </w:t>
      </w:r>
      <w:r w:rsidR="00061829" w:rsidRPr="009975A5">
        <w:rPr>
          <w:rFonts w:ascii="Times New Roman" w:hAnsi="Times New Roman"/>
          <w:b/>
          <w:bCs/>
          <w:sz w:val="24"/>
          <w:szCs w:val="24"/>
          <w:lang w:val="es-ES"/>
        </w:rPr>
        <w:t>3</w:t>
      </w:r>
      <w:r w:rsidR="00E63E18">
        <w:rPr>
          <w:rFonts w:ascii="Times New Roman" w:hAnsi="Times New Roman"/>
          <w:sz w:val="24"/>
          <w:szCs w:val="24"/>
          <w:lang w:val="es-ES"/>
        </w:rPr>
        <w:t>.</w:t>
      </w:r>
      <w:r w:rsidR="00877F8F">
        <w:rPr>
          <w:rFonts w:ascii="Times New Roman" w:hAnsi="Times New Roman"/>
          <w:sz w:val="24"/>
          <w:szCs w:val="24"/>
          <w:lang w:val="es-ES"/>
        </w:rPr>
        <w:t xml:space="preserve"> </w:t>
      </w:r>
      <w:r w:rsidR="003542C1">
        <w:rPr>
          <w:rFonts w:ascii="Times New Roman" w:hAnsi="Times New Roman"/>
          <w:sz w:val="24"/>
          <w:szCs w:val="24"/>
          <w:lang w:val="es-ES"/>
        </w:rPr>
        <w:t>Evaluaciones docentes en opinión de estudiante (KPI 6)</w:t>
      </w:r>
      <w:r w:rsidR="006B4F3B">
        <w:rPr>
          <w:rFonts w:ascii="Times New Roman" w:hAnsi="Times New Roman"/>
          <w:sz w:val="24"/>
          <w:szCs w:val="24"/>
          <w:lang w:val="es-ES"/>
        </w:rPr>
        <w:t xml:space="preserve"> 2020-1</w:t>
      </w:r>
    </w:p>
    <w:p w14:paraId="064C8C83" w14:textId="77777777" w:rsidR="00360828" w:rsidRDefault="003542C1" w:rsidP="006A2595">
      <w:pPr>
        <w:spacing w:after="0" w:line="360" w:lineRule="auto"/>
        <w:jc w:val="center"/>
        <w:rPr>
          <w:rFonts w:ascii="Times New Roman" w:hAnsi="Times New Roman"/>
          <w:sz w:val="24"/>
          <w:szCs w:val="24"/>
          <w:lang w:val="es-ES"/>
        </w:rPr>
      </w:pPr>
      <w:r>
        <w:rPr>
          <w:rFonts w:ascii="Times New Roman" w:hAnsi="Times New Roman"/>
          <w:noProof/>
          <w:sz w:val="24"/>
          <w:szCs w:val="24"/>
          <w:lang w:val="es-MX" w:eastAsia="es-MX"/>
        </w:rPr>
        <w:drawing>
          <wp:inline distT="0" distB="0" distL="0" distR="0" wp14:anchorId="064C8D05" wp14:editId="064C8D06">
            <wp:extent cx="2700001" cy="1800000"/>
            <wp:effectExtent l="0" t="0" r="571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0001" cy="1800000"/>
                    </a:xfrm>
                    <a:prstGeom prst="rect">
                      <a:avLst/>
                    </a:prstGeom>
                    <a:noFill/>
                    <a:ln>
                      <a:noFill/>
                    </a:ln>
                  </pic:spPr>
                </pic:pic>
              </a:graphicData>
            </a:graphic>
          </wp:inline>
        </w:drawing>
      </w:r>
    </w:p>
    <w:p w14:paraId="064C8C84" w14:textId="02CAFA79" w:rsidR="00360828" w:rsidRPr="00136C40" w:rsidRDefault="00360828" w:rsidP="006A2595">
      <w:pPr>
        <w:spacing w:after="0" w:line="360" w:lineRule="auto"/>
        <w:jc w:val="center"/>
        <w:rPr>
          <w:rFonts w:ascii="Times New Roman" w:hAnsi="Times New Roman"/>
          <w:sz w:val="24"/>
          <w:szCs w:val="24"/>
          <w:lang w:val="es-MX"/>
        </w:rPr>
      </w:pPr>
      <w:r w:rsidRPr="00136C40">
        <w:rPr>
          <w:rFonts w:ascii="Times New Roman" w:hAnsi="Times New Roman"/>
          <w:sz w:val="24"/>
          <w:szCs w:val="24"/>
          <w:lang w:val="es-MX"/>
        </w:rPr>
        <w:t>Fuente</w:t>
      </w:r>
      <w:r w:rsidR="003542C1" w:rsidRPr="00136C40">
        <w:rPr>
          <w:rFonts w:ascii="Times New Roman" w:hAnsi="Times New Roman"/>
          <w:sz w:val="24"/>
          <w:szCs w:val="24"/>
          <w:lang w:val="es-MX"/>
        </w:rPr>
        <w:t>: Elaboración</w:t>
      </w:r>
      <w:r w:rsidRPr="00136C40">
        <w:rPr>
          <w:rFonts w:ascii="Times New Roman" w:hAnsi="Times New Roman"/>
          <w:sz w:val="24"/>
          <w:szCs w:val="24"/>
          <w:lang w:val="es-MX"/>
        </w:rPr>
        <w:t xml:space="preserve"> propia </w:t>
      </w:r>
    </w:p>
    <w:p w14:paraId="064C8C86" w14:textId="2D3AC5D5" w:rsidR="00EC06BA" w:rsidRDefault="006B4F3B" w:rsidP="006A2595">
      <w:pPr>
        <w:spacing w:after="0" w:line="360" w:lineRule="auto"/>
        <w:ind w:firstLine="720"/>
        <w:jc w:val="both"/>
        <w:rPr>
          <w:rFonts w:ascii="Times New Roman" w:hAnsi="Times New Roman"/>
          <w:sz w:val="24"/>
          <w:szCs w:val="24"/>
          <w:lang w:val="es-ES"/>
        </w:rPr>
      </w:pPr>
      <w:r>
        <w:rPr>
          <w:rFonts w:ascii="Times New Roman" w:hAnsi="Times New Roman"/>
          <w:sz w:val="24"/>
          <w:szCs w:val="24"/>
          <w:lang w:val="es-ES"/>
        </w:rPr>
        <w:t>En cuanto a los resultados obtenidos en los KPI durante el semestre 2020-2, s</w:t>
      </w:r>
      <w:r w:rsidR="007001AA">
        <w:rPr>
          <w:rFonts w:ascii="Times New Roman" w:hAnsi="Times New Roman"/>
          <w:sz w:val="24"/>
          <w:szCs w:val="24"/>
          <w:lang w:val="es-ES"/>
        </w:rPr>
        <w:t xml:space="preserve">egún la figura </w:t>
      </w:r>
      <w:r w:rsidR="00860CD5">
        <w:rPr>
          <w:rFonts w:ascii="Times New Roman" w:hAnsi="Times New Roman"/>
          <w:sz w:val="24"/>
          <w:szCs w:val="24"/>
          <w:lang w:val="es-ES"/>
        </w:rPr>
        <w:t>4</w:t>
      </w:r>
      <w:r w:rsidR="00EC06BA">
        <w:rPr>
          <w:rFonts w:ascii="Times New Roman" w:hAnsi="Times New Roman"/>
          <w:sz w:val="24"/>
          <w:szCs w:val="24"/>
          <w:lang w:val="es-ES"/>
        </w:rPr>
        <w:t xml:space="preserve">, </w:t>
      </w:r>
      <w:r w:rsidR="00D7238D">
        <w:rPr>
          <w:rFonts w:ascii="Times New Roman" w:hAnsi="Times New Roman"/>
          <w:sz w:val="24"/>
          <w:szCs w:val="24"/>
          <w:lang w:val="es-ES"/>
        </w:rPr>
        <w:t xml:space="preserve">solo un docente completó todas las actividades académicas, y 2 de 20 docentes completaron solo 6 de 13 actividades programadas durante el semestre al interior del programa educativo de ingeniería </w:t>
      </w:r>
      <w:r w:rsidR="00470064">
        <w:rPr>
          <w:rFonts w:ascii="Times New Roman" w:hAnsi="Times New Roman"/>
          <w:sz w:val="24"/>
          <w:szCs w:val="24"/>
          <w:lang w:val="es-ES"/>
        </w:rPr>
        <w:t xml:space="preserve">Industrial </w:t>
      </w:r>
      <w:r w:rsidR="00D7238D">
        <w:rPr>
          <w:rFonts w:ascii="Times New Roman" w:hAnsi="Times New Roman"/>
          <w:sz w:val="24"/>
          <w:szCs w:val="24"/>
          <w:lang w:val="es-ES"/>
        </w:rPr>
        <w:t xml:space="preserve">de la FCITEC </w:t>
      </w:r>
      <w:r w:rsidR="00470064">
        <w:rPr>
          <w:rFonts w:ascii="Times New Roman" w:hAnsi="Times New Roman"/>
          <w:sz w:val="24"/>
          <w:szCs w:val="24"/>
          <w:lang w:val="es-ES"/>
        </w:rPr>
        <w:t xml:space="preserve">de la </w:t>
      </w:r>
      <w:r w:rsidR="00D7238D">
        <w:rPr>
          <w:rFonts w:ascii="Times New Roman" w:hAnsi="Times New Roman"/>
          <w:sz w:val="24"/>
          <w:szCs w:val="24"/>
          <w:lang w:val="es-ES"/>
        </w:rPr>
        <w:t>UABC.</w:t>
      </w:r>
    </w:p>
    <w:p w14:paraId="064C8C87" w14:textId="10F8F51A" w:rsidR="00D7238D" w:rsidRDefault="00D7238D" w:rsidP="006A2595">
      <w:pPr>
        <w:spacing w:after="0" w:line="360" w:lineRule="auto"/>
        <w:ind w:firstLine="720"/>
        <w:jc w:val="both"/>
        <w:rPr>
          <w:rFonts w:ascii="Times New Roman" w:hAnsi="Times New Roman"/>
          <w:sz w:val="24"/>
          <w:szCs w:val="24"/>
          <w:lang w:val="es-ES"/>
        </w:rPr>
      </w:pPr>
    </w:p>
    <w:p w14:paraId="39DFA862" w14:textId="71F3399A" w:rsidR="00B0697F" w:rsidRDefault="00B0697F" w:rsidP="006A2595">
      <w:pPr>
        <w:spacing w:after="0" w:line="360" w:lineRule="auto"/>
        <w:ind w:firstLine="720"/>
        <w:jc w:val="both"/>
        <w:rPr>
          <w:rFonts w:ascii="Times New Roman" w:hAnsi="Times New Roman"/>
          <w:sz w:val="24"/>
          <w:szCs w:val="24"/>
          <w:lang w:val="es-ES"/>
        </w:rPr>
      </w:pPr>
    </w:p>
    <w:p w14:paraId="1AF5B9CA" w14:textId="77777777" w:rsidR="004D7B76" w:rsidRDefault="004D7B76" w:rsidP="006A2595">
      <w:pPr>
        <w:spacing w:after="0" w:line="360" w:lineRule="auto"/>
        <w:ind w:firstLine="720"/>
        <w:jc w:val="both"/>
        <w:rPr>
          <w:rFonts w:ascii="Times New Roman" w:hAnsi="Times New Roman"/>
          <w:sz w:val="24"/>
          <w:szCs w:val="24"/>
          <w:lang w:val="es-ES"/>
        </w:rPr>
      </w:pPr>
    </w:p>
    <w:p w14:paraId="064C8C88" w14:textId="7FE5CAFF" w:rsidR="00360828" w:rsidRDefault="006B4F3B" w:rsidP="006A2595">
      <w:pPr>
        <w:spacing w:after="0" w:line="360" w:lineRule="auto"/>
        <w:jc w:val="center"/>
        <w:rPr>
          <w:rFonts w:ascii="Times New Roman" w:hAnsi="Times New Roman"/>
          <w:sz w:val="24"/>
          <w:szCs w:val="24"/>
          <w:lang w:val="es-ES"/>
        </w:rPr>
      </w:pPr>
      <w:r w:rsidRPr="009975A5">
        <w:rPr>
          <w:rFonts w:ascii="Times New Roman" w:hAnsi="Times New Roman"/>
          <w:b/>
          <w:bCs/>
          <w:sz w:val="24"/>
          <w:szCs w:val="24"/>
          <w:lang w:val="es-ES"/>
        </w:rPr>
        <w:lastRenderedPageBreak/>
        <w:t xml:space="preserve">Figura </w:t>
      </w:r>
      <w:r w:rsidR="00061829" w:rsidRPr="009975A5">
        <w:rPr>
          <w:rFonts w:ascii="Times New Roman" w:hAnsi="Times New Roman"/>
          <w:b/>
          <w:bCs/>
          <w:sz w:val="24"/>
          <w:szCs w:val="24"/>
          <w:lang w:val="es-ES"/>
        </w:rPr>
        <w:t>4</w:t>
      </w:r>
      <w:r w:rsidR="00E63E18">
        <w:rPr>
          <w:rFonts w:ascii="Times New Roman" w:hAnsi="Times New Roman"/>
          <w:sz w:val="24"/>
          <w:szCs w:val="24"/>
          <w:lang w:val="es-ES"/>
        </w:rPr>
        <w:t>.</w:t>
      </w:r>
      <w:r w:rsidR="00877F8F">
        <w:rPr>
          <w:rFonts w:ascii="Times New Roman" w:hAnsi="Times New Roman"/>
          <w:sz w:val="24"/>
          <w:szCs w:val="24"/>
          <w:lang w:val="es-ES"/>
        </w:rPr>
        <w:t xml:space="preserve"> </w:t>
      </w:r>
      <w:r>
        <w:rPr>
          <w:rFonts w:ascii="Times New Roman" w:hAnsi="Times New Roman"/>
          <w:sz w:val="24"/>
          <w:szCs w:val="24"/>
          <w:lang w:val="es-ES"/>
        </w:rPr>
        <w:t>Cumplimiento de actividades (KPI 1) 2020-2</w:t>
      </w:r>
    </w:p>
    <w:p w14:paraId="064C8C89" w14:textId="77777777" w:rsidR="00360828" w:rsidRDefault="00D7238D" w:rsidP="006A2595">
      <w:pPr>
        <w:spacing w:after="0" w:line="360" w:lineRule="auto"/>
        <w:jc w:val="center"/>
        <w:rPr>
          <w:rFonts w:ascii="Times New Roman" w:hAnsi="Times New Roman"/>
          <w:sz w:val="24"/>
          <w:szCs w:val="24"/>
          <w:lang w:val="es-ES"/>
        </w:rPr>
      </w:pPr>
      <w:r>
        <w:rPr>
          <w:rFonts w:ascii="Times New Roman" w:hAnsi="Times New Roman"/>
          <w:noProof/>
          <w:sz w:val="24"/>
          <w:szCs w:val="24"/>
          <w:lang w:val="es-MX" w:eastAsia="es-MX"/>
        </w:rPr>
        <w:drawing>
          <wp:inline distT="0" distB="0" distL="0" distR="0" wp14:anchorId="064C8D07" wp14:editId="064C8D08">
            <wp:extent cx="2700000" cy="1800000"/>
            <wp:effectExtent l="0" t="0" r="571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0000" cy="1800000"/>
                    </a:xfrm>
                    <a:prstGeom prst="rect">
                      <a:avLst/>
                    </a:prstGeom>
                    <a:noFill/>
                    <a:ln>
                      <a:noFill/>
                    </a:ln>
                  </pic:spPr>
                </pic:pic>
              </a:graphicData>
            </a:graphic>
          </wp:inline>
        </w:drawing>
      </w:r>
    </w:p>
    <w:p w14:paraId="064C8C8A" w14:textId="77777777" w:rsidR="00360828" w:rsidRPr="00136C40" w:rsidRDefault="00360828" w:rsidP="006A2595">
      <w:pPr>
        <w:spacing w:after="0" w:line="360" w:lineRule="auto"/>
        <w:jc w:val="center"/>
        <w:rPr>
          <w:rFonts w:ascii="Times New Roman" w:hAnsi="Times New Roman"/>
          <w:sz w:val="24"/>
          <w:szCs w:val="24"/>
          <w:lang w:val="es-MX"/>
        </w:rPr>
      </w:pPr>
      <w:r w:rsidRPr="00136C40">
        <w:rPr>
          <w:rFonts w:ascii="Times New Roman" w:hAnsi="Times New Roman"/>
          <w:sz w:val="24"/>
          <w:szCs w:val="24"/>
          <w:lang w:val="es-MX"/>
        </w:rPr>
        <w:t>Fuente</w:t>
      </w:r>
      <w:r w:rsidR="00D7238D" w:rsidRPr="00136C40">
        <w:rPr>
          <w:rFonts w:ascii="Times New Roman" w:hAnsi="Times New Roman"/>
          <w:sz w:val="24"/>
          <w:szCs w:val="24"/>
          <w:lang w:val="es-MX"/>
        </w:rPr>
        <w:t>: Elaboración</w:t>
      </w:r>
      <w:r w:rsidRPr="00136C40">
        <w:rPr>
          <w:rFonts w:ascii="Times New Roman" w:hAnsi="Times New Roman"/>
          <w:sz w:val="24"/>
          <w:szCs w:val="24"/>
          <w:lang w:val="es-MX"/>
        </w:rPr>
        <w:t xml:space="preserve"> propia con apoyo de minitab 17</w:t>
      </w:r>
    </w:p>
    <w:p w14:paraId="064C8C8C" w14:textId="23DA06EE" w:rsidR="00EC06BA" w:rsidRPr="00136C40" w:rsidRDefault="00EC06BA" w:rsidP="006A2595">
      <w:pPr>
        <w:spacing w:after="0" w:line="360" w:lineRule="auto"/>
        <w:ind w:firstLine="720"/>
        <w:jc w:val="both"/>
        <w:rPr>
          <w:rFonts w:ascii="Times New Roman" w:hAnsi="Times New Roman"/>
          <w:sz w:val="24"/>
          <w:szCs w:val="24"/>
          <w:lang w:val="es-MX"/>
        </w:rPr>
      </w:pPr>
      <w:r>
        <w:rPr>
          <w:rFonts w:ascii="Times New Roman" w:hAnsi="Times New Roman"/>
          <w:sz w:val="24"/>
          <w:szCs w:val="24"/>
          <w:lang w:val="es-ES"/>
        </w:rPr>
        <w:t xml:space="preserve">En la </w:t>
      </w:r>
      <w:r w:rsidR="007001AA">
        <w:rPr>
          <w:rFonts w:ascii="Times New Roman" w:hAnsi="Times New Roman"/>
          <w:sz w:val="24"/>
          <w:szCs w:val="24"/>
          <w:lang w:val="es-ES"/>
        </w:rPr>
        <w:t>figur</w:t>
      </w:r>
      <w:r>
        <w:rPr>
          <w:rFonts w:ascii="Times New Roman" w:hAnsi="Times New Roman"/>
          <w:sz w:val="24"/>
          <w:szCs w:val="24"/>
          <w:lang w:val="es-ES"/>
        </w:rPr>
        <w:t xml:space="preserve">a </w:t>
      </w:r>
      <w:r w:rsidR="00860CD5">
        <w:rPr>
          <w:rFonts w:ascii="Times New Roman" w:hAnsi="Times New Roman"/>
          <w:sz w:val="24"/>
          <w:szCs w:val="24"/>
          <w:lang w:val="es-ES"/>
        </w:rPr>
        <w:t>5</w:t>
      </w:r>
      <w:r>
        <w:rPr>
          <w:rFonts w:ascii="Times New Roman" w:hAnsi="Times New Roman"/>
          <w:sz w:val="24"/>
          <w:szCs w:val="24"/>
          <w:lang w:val="es-ES"/>
        </w:rPr>
        <w:t xml:space="preserve">, </w:t>
      </w:r>
      <w:r w:rsidR="00D7238D">
        <w:rPr>
          <w:rFonts w:ascii="Times New Roman" w:hAnsi="Times New Roman"/>
          <w:sz w:val="24"/>
          <w:szCs w:val="24"/>
          <w:lang w:val="es-ES"/>
        </w:rPr>
        <w:t>referente a los cursos de formación docente</w:t>
      </w:r>
      <w:r w:rsidR="00AF1D96">
        <w:rPr>
          <w:rFonts w:ascii="Times New Roman" w:hAnsi="Times New Roman"/>
          <w:sz w:val="24"/>
          <w:szCs w:val="24"/>
          <w:lang w:val="es-ES"/>
        </w:rPr>
        <w:t xml:space="preserve"> (KPI 2)</w:t>
      </w:r>
      <w:r w:rsidR="007D5289">
        <w:rPr>
          <w:rFonts w:ascii="Times New Roman" w:hAnsi="Times New Roman"/>
          <w:sz w:val="24"/>
          <w:szCs w:val="24"/>
          <w:lang w:val="es-ES"/>
        </w:rPr>
        <w:t xml:space="preserve">, </w:t>
      </w:r>
      <w:r w:rsidR="00470064">
        <w:rPr>
          <w:rFonts w:ascii="Times New Roman" w:hAnsi="Times New Roman"/>
          <w:sz w:val="24"/>
          <w:szCs w:val="24"/>
          <w:lang w:val="es-ES"/>
        </w:rPr>
        <w:t xml:space="preserve">se observa que </w:t>
      </w:r>
      <w:r w:rsidR="00730AB9">
        <w:rPr>
          <w:rFonts w:ascii="Times New Roman" w:hAnsi="Times New Roman"/>
          <w:sz w:val="24"/>
          <w:szCs w:val="24"/>
          <w:lang w:val="es-ES"/>
        </w:rPr>
        <w:t>35</w:t>
      </w:r>
      <w:r w:rsidR="00470064">
        <w:rPr>
          <w:rFonts w:ascii="Times New Roman" w:hAnsi="Times New Roman"/>
          <w:sz w:val="24"/>
          <w:szCs w:val="24"/>
          <w:lang w:val="es-ES"/>
        </w:rPr>
        <w:t> </w:t>
      </w:r>
      <w:r w:rsidR="00730AB9">
        <w:rPr>
          <w:rFonts w:ascii="Times New Roman" w:hAnsi="Times New Roman"/>
          <w:sz w:val="24"/>
          <w:szCs w:val="24"/>
          <w:lang w:val="es-ES"/>
        </w:rPr>
        <w:t>% de los docentes tomaron al menos un curso</w:t>
      </w:r>
      <w:r w:rsidR="00D64D00">
        <w:rPr>
          <w:rFonts w:ascii="Times New Roman" w:hAnsi="Times New Roman"/>
          <w:sz w:val="24"/>
          <w:szCs w:val="24"/>
          <w:lang w:val="es-ES"/>
        </w:rPr>
        <w:t xml:space="preserve"> en 2020-2</w:t>
      </w:r>
      <w:r w:rsidR="00730AB9">
        <w:rPr>
          <w:rFonts w:ascii="Times New Roman" w:hAnsi="Times New Roman"/>
          <w:sz w:val="24"/>
          <w:szCs w:val="24"/>
          <w:lang w:val="es-ES"/>
        </w:rPr>
        <w:t>, es decir</w:t>
      </w:r>
      <w:r w:rsidR="00470064">
        <w:rPr>
          <w:rFonts w:ascii="Times New Roman" w:hAnsi="Times New Roman"/>
          <w:sz w:val="24"/>
          <w:szCs w:val="24"/>
          <w:lang w:val="es-ES"/>
        </w:rPr>
        <w:t>,</w:t>
      </w:r>
      <w:r w:rsidR="00730AB9">
        <w:rPr>
          <w:rFonts w:ascii="Times New Roman" w:hAnsi="Times New Roman"/>
          <w:sz w:val="24"/>
          <w:szCs w:val="24"/>
          <w:lang w:val="es-ES"/>
        </w:rPr>
        <w:t xml:space="preserve"> 7 de 20 maestros fortalecieron sus competencias como maestros, mientras que 13 de los 20 docentes no </w:t>
      </w:r>
      <w:r w:rsidR="00470064">
        <w:rPr>
          <w:rFonts w:ascii="Times New Roman" w:hAnsi="Times New Roman"/>
          <w:sz w:val="24"/>
          <w:szCs w:val="24"/>
          <w:lang w:val="es-ES"/>
        </w:rPr>
        <w:t>lo hicieron</w:t>
      </w:r>
      <w:r>
        <w:rPr>
          <w:rFonts w:ascii="Times New Roman" w:hAnsi="Times New Roman"/>
          <w:sz w:val="24"/>
          <w:szCs w:val="24"/>
          <w:lang w:val="es-ES"/>
        </w:rPr>
        <w:t>.</w:t>
      </w:r>
    </w:p>
    <w:p w14:paraId="064C8C90" w14:textId="77777777" w:rsidR="00D7238D" w:rsidRPr="004D7B76" w:rsidRDefault="00D7238D" w:rsidP="006A2595">
      <w:pPr>
        <w:spacing w:after="0" w:line="360" w:lineRule="auto"/>
        <w:jc w:val="center"/>
        <w:rPr>
          <w:rFonts w:ascii="Times New Roman" w:hAnsi="Times New Roman"/>
          <w:sz w:val="24"/>
          <w:szCs w:val="24"/>
          <w:lang w:val="es-MX"/>
        </w:rPr>
      </w:pPr>
    </w:p>
    <w:p w14:paraId="064C8C91" w14:textId="4E4CFE80" w:rsidR="00D7238D" w:rsidRDefault="00D7238D" w:rsidP="006A2595">
      <w:pPr>
        <w:spacing w:after="0" w:line="360" w:lineRule="auto"/>
        <w:jc w:val="center"/>
        <w:rPr>
          <w:rFonts w:ascii="Times New Roman" w:hAnsi="Times New Roman"/>
          <w:sz w:val="24"/>
          <w:szCs w:val="24"/>
          <w:lang w:val="es-MX"/>
        </w:rPr>
      </w:pPr>
      <w:r w:rsidRPr="009975A5">
        <w:rPr>
          <w:rFonts w:ascii="Times New Roman" w:hAnsi="Times New Roman"/>
          <w:b/>
          <w:bCs/>
          <w:sz w:val="24"/>
          <w:szCs w:val="24"/>
          <w:lang w:val="es-ES"/>
        </w:rPr>
        <w:t xml:space="preserve">Figura </w:t>
      </w:r>
      <w:r w:rsidR="00061829" w:rsidRPr="009975A5">
        <w:rPr>
          <w:rFonts w:ascii="Times New Roman" w:hAnsi="Times New Roman"/>
          <w:b/>
          <w:bCs/>
          <w:sz w:val="24"/>
          <w:szCs w:val="24"/>
          <w:lang w:val="es-ES"/>
        </w:rPr>
        <w:t>5</w:t>
      </w:r>
      <w:r w:rsidR="00E63E18">
        <w:rPr>
          <w:rFonts w:ascii="Times New Roman" w:hAnsi="Times New Roman"/>
          <w:sz w:val="24"/>
          <w:szCs w:val="24"/>
          <w:lang w:val="es-ES"/>
        </w:rPr>
        <w:t>.</w:t>
      </w:r>
      <w:r w:rsidR="006D2DAC">
        <w:rPr>
          <w:rFonts w:ascii="Times New Roman" w:hAnsi="Times New Roman"/>
          <w:sz w:val="24"/>
          <w:szCs w:val="24"/>
          <w:lang w:val="es-ES"/>
        </w:rPr>
        <w:t xml:space="preserve"> </w:t>
      </w:r>
      <w:r>
        <w:rPr>
          <w:rFonts w:ascii="Times New Roman" w:hAnsi="Times New Roman"/>
          <w:sz w:val="24"/>
          <w:szCs w:val="24"/>
          <w:lang w:val="es-MX"/>
        </w:rPr>
        <w:t>Cursos de formación docente (KPI 2) 2020-2</w:t>
      </w:r>
    </w:p>
    <w:p w14:paraId="064C8C92" w14:textId="77777777" w:rsidR="009054C0" w:rsidRDefault="007D5289" w:rsidP="006A2595">
      <w:pPr>
        <w:spacing w:after="0" w:line="360" w:lineRule="auto"/>
        <w:jc w:val="center"/>
        <w:rPr>
          <w:rFonts w:ascii="Times New Roman" w:hAnsi="Times New Roman"/>
          <w:sz w:val="24"/>
          <w:szCs w:val="24"/>
          <w:lang w:val="es-ES"/>
        </w:rPr>
      </w:pPr>
      <w:r>
        <w:rPr>
          <w:rFonts w:ascii="Times New Roman" w:hAnsi="Times New Roman"/>
          <w:noProof/>
          <w:sz w:val="24"/>
          <w:szCs w:val="24"/>
          <w:lang w:val="es-MX" w:eastAsia="es-MX"/>
        </w:rPr>
        <w:drawing>
          <wp:inline distT="0" distB="0" distL="0" distR="0" wp14:anchorId="064C8D09" wp14:editId="064C8D0A">
            <wp:extent cx="2754086" cy="1836058"/>
            <wp:effectExtent l="0" t="0" r="825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857" cy="1841905"/>
                    </a:xfrm>
                    <a:prstGeom prst="rect">
                      <a:avLst/>
                    </a:prstGeom>
                    <a:noFill/>
                    <a:ln>
                      <a:noFill/>
                    </a:ln>
                  </pic:spPr>
                </pic:pic>
              </a:graphicData>
            </a:graphic>
          </wp:inline>
        </w:drawing>
      </w:r>
    </w:p>
    <w:p w14:paraId="064C8C93" w14:textId="77777777" w:rsidR="009054C0" w:rsidRPr="00136C40" w:rsidRDefault="009054C0" w:rsidP="006A2595">
      <w:pPr>
        <w:spacing w:after="0" w:line="360" w:lineRule="auto"/>
        <w:jc w:val="center"/>
        <w:rPr>
          <w:rFonts w:ascii="Times New Roman" w:hAnsi="Times New Roman"/>
          <w:sz w:val="24"/>
          <w:szCs w:val="24"/>
          <w:lang w:val="es-MX"/>
        </w:rPr>
      </w:pPr>
      <w:r w:rsidRPr="00136C40">
        <w:rPr>
          <w:rFonts w:ascii="Times New Roman" w:hAnsi="Times New Roman"/>
          <w:sz w:val="24"/>
          <w:szCs w:val="24"/>
          <w:lang w:val="es-MX"/>
        </w:rPr>
        <w:t>Fuente</w:t>
      </w:r>
      <w:r w:rsidR="00730AB9" w:rsidRPr="00136C40">
        <w:rPr>
          <w:rFonts w:ascii="Times New Roman" w:hAnsi="Times New Roman"/>
          <w:sz w:val="24"/>
          <w:szCs w:val="24"/>
          <w:lang w:val="es-MX"/>
        </w:rPr>
        <w:t>: Elaboración</w:t>
      </w:r>
      <w:r w:rsidRPr="00136C40">
        <w:rPr>
          <w:rFonts w:ascii="Times New Roman" w:hAnsi="Times New Roman"/>
          <w:sz w:val="24"/>
          <w:szCs w:val="24"/>
          <w:lang w:val="es-MX"/>
        </w:rPr>
        <w:t xml:space="preserve"> propia con apoyo de minitab 17</w:t>
      </w:r>
    </w:p>
    <w:p w14:paraId="064C8C95" w14:textId="23061E48" w:rsidR="000B0FB9" w:rsidRDefault="00860CD5" w:rsidP="006A2595">
      <w:pPr>
        <w:spacing w:after="0" w:line="360" w:lineRule="auto"/>
        <w:ind w:firstLine="720"/>
        <w:jc w:val="both"/>
        <w:rPr>
          <w:rFonts w:ascii="Times New Roman" w:hAnsi="Times New Roman"/>
          <w:sz w:val="24"/>
          <w:szCs w:val="24"/>
          <w:lang w:val="es-ES"/>
        </w:rPr>
      </w:pPr>
      <w:r>
        <w:rPr>
          <w:rFonts w:ascii="Times New Roman" w:hAnsi="Times New Roman"/>
          <w:sz w:val="24"/>
          <w:szCs w:val="24"/>
          <w:lang w:val="es-ES"/>
        </w:rPr>
        <w:t xml:space="preserve">En relación </w:t>
      </w:r>
      <w:r w:rsidR="00470064">
        <w:rPr>
          <w:rFonts w:ascii="Times New Roman" w:hAnsi="Times New Roman"/>
          <w:sz w:val="24"/>
          <w:szCs w:val="24"/>
          <w:lang w:val="es-ES"/>
        </w:rPr>
        <w:t xml:space="preserve">con </w:t>
      </w:r>
      <w:r w:rsidR="000B0FB9">
        <w:rPr>
          <w:rFonts w:ascii="Times New Roman" w:hAnsi="Times New Roman"/>
          <w:sz w:val="24"/>
          <w:szCs w:val="24"/>
          <w:lang w:val="es-ES"/>
        </w:rPr>
        <w:t xml:space="preserve">los niveles alcanzados por los </w:t>
      </w:r>
      <w:r w:rsidR="003A6848">
        <w:rPr>
          <w:rFonts w:ascii="Times New Roman" w:hAnsi="Times New Roman"/>
          <w:sz w:val="24"/>
          <w:szCs w:val="24"/>
          <w:lang w:val="es-ES"/>
        </w:rPr>
        <w:t>docentes d</w:t>
      </w:r>
      <w:r w:rsidR="000B0FB9">
        <w:rPr>
          <w:rFonts w:ascii="Times New Roman" w:hAnsi="Times New Roman"/>
          <w:sz w:val="24"/>
          <w:szCs w:val="24"/>
          <w:lang w:val="es-ES"/>
        </w:rPr>
        <w:t>el</w:t>
      </w:r>
      <w:r w:rsidR="003A6848">
        <w:rPr>
          <w:rFonts w:ascii="Times New Roman" w:hAnsi="Times New Roman"/>
          <w:sz w:val="24"/>
          <w:szCs w:val="24"/>
          <w:lang w:val="es-ES"/>
        </w:rPr>
        <w:t xml:space="preserve"> programa educativo de ingeniería </w:t>
      </w:r>
      <w:r w:rsidR="00470064">
        <w:rPr>
          <w:rFonts w:ascii="Times New Roman" w:hAnsi="Times New Roman"/>
          <w:sz w:val="24"/>
          <w:szCs w:val="24"/>
          <w:lang w:val="es-ES"/>
        </w:rPr>
        <w:t>Industrial</w:t>
      </w:r>
      <w:r w:rsidR="00AF1D96">
        <w:rPr>
          <w:rFonts w:ascii="Times New Roman" w:hAnsi="Times New Roman"/>
          <w:sz w:val="24"/>
          <w:szCs w:val="24"/>
          <w:lang w:val="es-ES"/>
        </w:rPr>
        <w:t xml:space="preserve"> (KPI 3)</w:t>
      </w:r>
      <w:r w:rsidR="003A6848">
        <w:rPr>
          <w:rFonts w:ascii="Times New Roman" w:hAnsi="Times New Roman"/>
          <w:sz w:val="24"/>
          <w:szCs w:val="24"/>
          <w:lang w:val="es-MX"/>
        </w:rPr>
        <w:t xml:space="preserve">, </w:t>
      </w:r>
      <w:r>
        <w:rPr>
          <w:rFonts w:ascii="Times New Roman" w:hAnsi="Times New Roman"/>
          <w:sz w:val="24"/>
          <w:szCs w:val="24"/>
          <w:lang w:val="es-MX"/>
        </w:rPr>
        <w:t xml:space="preserve">se </w:t>
      </w:r>
      <w:r w:rsidR="003A6848">
        <w:rPr>
          <w:rFonts w:ascii="Times New Roman" w:hAnsi="Times New Roman"/>
          <w:sz w:val="24"/>
          <w:szCs w:val="24"/>
          <w:lang w:val="es-MX"/>
        </w:rPr>
        <w:t>encontr</w:t>
      </w:r>
      <w:r>
        <w:rPr>
          <w:rFonts w:ascii="Times New Roman" w:hAnsi="Times New Roman"/>
          <w:sz w:val="24"/>
          <w:szCs w:val="24"/>
          <w:lang w:val="es-MX"/>
        </w:rPr>
        <w:t>ó</w:t>
      </w:r>
      <w:r w:rsidR="003A6848">
        <w:rPr>
          <w:rFonts w:ascii="Times New Roman" w:hAnsi="Times New Roman"/>
          <w:sz w:val="24"/>
          <w:szCs w:val="24"/>
          <w:lang w:val="es-MX"/>
        </w:rPr>
        <w:t xml:space="preserve"> que solo un maestro se actualizó en el área de su disciplina profesional</w:t>
      </w:r>
      <w:r w:rsidR="004A1605">
        <w:rPr>
          <w:rFonts w:ascii="Times New Roman" w:hAnsi="Times New Roman"/>
          <w:sz w:val="24"/>
          <w:szCs w:val="24"/>
          <w:lang w:val="es-MX"/>
        </w:rPr>
        <w:t xml:space="preserve"> durante el semestre 2020-2</w:t>
      </w:r>
      <w:r w:rsidR="003A6848">
        <w:rPr>
          <w:rFonts w:ascii="Times New Roman" w:hAnsi="Times New Roman"/>
          <w:sz w:val="24"/>
          <w:szCs w:val="24"/>
          <w:lang w:val="es-MX"/>
        </w:rPr>
        <w:t>, mientras que 19 de 20 docentes no tomó algún curso de formación profesional</w:t>
      </w:r>
      <w:r w:rsidR="002F0BE6">
        <w:rPr>
          <w:rFonts w:ascii="Times New Roman" w:hAnsi="Times New Roman"/>
          <w:sz w:val="24"/>
          <w:szCs w:val="24"/>
          <w:lang w:val="es-ES"/>
        </w:rPr>
        <w:t>.</w:t>
      </w:r>
    </w:p>
    <w:p w14:paraId="064C8C96" w14:textId="3AD30EAA" w:rsidR="00D70563" w:rsidRDefault="00D52DD4" w:rsidP="006A2595">
      <w:pPr>
        <w:spacing w:after="0" w:line="360" w:lineRule="auto"/>
        <w:ind w:firstLine="720"/>
        <w:jc w:val="both"/>
        <w:rPr>
          <w:rFonts w:ascii="Times New Roman" w:hAnsi="Times New Roman"/>
          <w:sz w:val="24"/>
          <w:szCs w:val="24"/>
          <w:lang w:val="es-ES"/>
        </w:rPr>
      </w:pPr>
      <w:r>
        <w:rPr>
          <w:rFonts w:ascii="Times New Roman" w:hAnsi="Times New Roman"/>
          <w:sz w:val="24"/>
          <w:szCs w:val="24"/>
          <w:lang w:val="es-ES"/>
        </w:rPr>
        <w:t>Ahora bien</w:t>
      </w:r>
      <w:r w:rsidR="00444F7E">
        <w:rPr>
          <w:rFonts w:ascii="Times New Roman" w:hAnsi="Times New Roman"/>
          <w:sz w:val="24"/>
          <w:szCs w:val="24"/>
          <w:lang w:val="es-MX"/>
        </w:rPr>
        <w:t>,</w:t>
      </w:r>
      <w:r w:rsidR="00BD4443">
        <w:rPr>
          <w:rFonts w:ascii="Times New Roman" w:hAnsi="Times New Roman"/>
          <w:sz w:val="24"/>
          <w:szCs w:val="24"/>
          <w:lang w:val="es-MX"/>
        </w:rPr>
        <w:t xml:space="preserve"> </w:t>
      </w:r>
      <w:r w:rsidR="00444F7E">
        <w:rPr>
          <w:rFonts w:ascii="Times New Roman" w:hAnsi="Times New Roman"/>
          <w:sz w:val="24"/>
          <w:szCs w:val="24"/>
          <w:lang w:val="es-ES"/>
        </w:rPr>
        <w:t xml:space="preserve">un total de 4 maestros de los 20 que imparten clases en el programa educativo de ingeniería </w:t>
      </w:r>
      <w:r>
        <w:rPr>
          <w:rFonts w:ascii="Times New Roman" w:hAnsi="Times New Roman"/>
          <w:sz w:val="24"/>
          <w:szCs w:val="24"/>
          <w:lang w:val="es-ES"/>
        </w:rPr>
        <w:t>I</w:t>
      </w:r>
      <w:r w:rsidR="00444F7E">
        <w:rPr>
          <w:rFonts w:ascii="Times New Roman" w:hAnsi="Times New Roman"/>
          <w:sz w:val="24"/>
          <w:szCs w:val="24"/>
          <w:lang w:val="es-ES"/>
        </w:rPr>
        <w:t xml:space="preserve">ndustrial </w:t>
      </w:r>
      <w:r w:rsidR="004A1605">
        <w:rPr>
          <w:rFonts w:ascii="Times New Roman" w:hAnsi="Times New Roman"/>
          <w:sz w:val="24"/>
          <w:szCs w:val="24"/>
          <w:lang w:val="es-ES"/>
        </w:rPr>
        <w:t xml:space="preserve">contaban </w:t>
      </w:r>
      <w:r w:rsidR="00444F7E">
        <w:rPr>
          <w:rFonts w:ascii="Times New Roman" w:hAnsi="Times New Roman"/>
          <w:sz w:val="24"/>
          <w:szCs w:val="24"/>
          <w:lang w:val="es-ES"/>
        </w:rPr>
        <w:t>con el diplomado de competencias básicas para la docencia universitaria durante el 2020-2</w:t>
      </w:r>
      <w:r w:rsidR="00D70563">
        <w:rPr>
          <w:rFonts w:ascii="Times New Roman" w:hAnsi="Times New Roman"/>
          <w:sz w:val="24"/>
          <w:szCs w:val="24"/>
          <w:lang w:val="es-ES"/>
        </w:rPr>
        <w:t>.</w:t>
      </w:r>
      <w:r w:rsidR="00444F7E">
        <w:rPr>
          <w:rFonts w:ascii="Times New Roman" w:hAnsi="Times New Roman"/>
          <w:sz w:val="24"/>
          <w:szCs w:val="24"/>
          <w:lang w:val="es-ES"/>
        </w:rPr>
        <w:t xml:space="preserve"> </w:t>
      </w:r>
      <w:r>
        <w:rPr>
          <w:rFonts w:ascii="Times New Roman" w:hAnsi="Times New Roman"/>
          <w:sz w:val="24"/>
          <w:szCs w:val="24"/>
          <w:lang w:val="es-ES"/>
        </w:rPr>
        <w:t>En otros términos</w:t>
      </w:r>
      <w:r w:rsidR="00444F7E">
        <w:rPr>
          <w:rFonts w:ascii="Times New Roman" w:hAnsi="Times New Roman"/>
          <w:sz w:val="24"/>
          <w:szCs w:val="24"/>
          <w:lang w:val="es-ES"/>
        </w:rPr>
        <w:t xml:space="preserve">, 16 de 20 docentes </w:t>
      </w:r>
      <w:r w:rsidR="004A1605">
        <w:rPr>
          <w:rFonts w:ascii="Times New Roman" w:hAnsi="Times New Roman"/>
          <w:sz w:val="24"/>
          <w:szCs w:val="24"/>
          <w:lang w:val="es-ES"/>
        </w:rPr>
        <w:t xml:space="preserve">no contaban </w:t>
      </w:r>
      <w:r w:rsidR="00444F7E">
        <w:rPr>
          <w:rFonts w:ascii="Times New Roman" w:hAnsi="Times New Roman"/>
          <w:sz w:val="24"/>
          <w:szCs w:val="24"/>
          <w:lang w:val="es-ES"/>
        </w:rPr>
        <w:t xml:space="preserve">con </w:t>
      </w:r>
      <w:r>
        <w:rPr>
          <w:rFonts w:ascii="Times New Roman" w:hAnsi="Times New Roman"/>
          <w:sz w:val="24"/>
          <w:szCs w:val="24"/>
          <w:lang w:val="es-ES"/>
        </w:rPr>
        <w:t xml:space="preserve">dicho </w:t>
      </w:r>
      <w:r w:rsidR="00444F7E">
        <w:rPr>
          <w:rFonts w:ascii="Times New Roman" w:hAnsi="Times New Roman"/>
          <w:sz w:val="24"/>
          <w:szCs w:val="24"/>
          <w:lang w:val="es-ES"/>
        </w:rPr>
        <w:t>diplomado</w:t>
      </w:r>
      <w:r>
        <w:rPr>
          <w:rFonts w:ascii="Times New Roman" w:hAnsi="Times New Roman"/>
          <w:sz w:val="24"/>
          <w:szCs w:val="24"/>
          <w:lang w:val="es-ES"/>
        </w:rPr>
        <w:t xml:space="preserve"> (KPI 4)</w:t>
      </w:r>
      <w:r w:rsidR="00444F7E">
        <w:rPr>
          <w:rFonts w:ascii="Times New Roman" w:hAnsi="Times New Roman"/>
          <w:sz w:val="24"/>
          <w:szCs w:val="24"/>
          <w:lang w:val="es-ES"/>
        </w:rPr>
        <w:t>.</w:t>
      </w:r>
    </w:p>
    <w:p w14:paraId="064C8C97" w14:textId="2370BEF3" w:rsidR="001D082F" w:rsidRDefault="00CA0DC0" w:rsidP="006A2595">
      <w:pPr>
        <w:spacing w:after="0" w:line="360" w:lineRule="auto"/>
        <w:ind w:firstLine="720"/>
        <w:jc w:val="both"/>
        <w:rPr>
          <w:rFonts w:ascii="Times New Roman" w:hAnsi="Times New Roman"/>
          <w:sz w:val="24"/>
          <w:szCs w:val="24"/>
          <w:lang w:val="es-ES"/>
        </w:rPr>
      </w:pPr>
      <w:r>
        <w:rPr>
          <w:rFonts w:ascii="Times New Roman" w:hAnsi="Times New Roman"/>
          <w:sz w:val="24"/>
          <w:szCs w:val="24"/>
          <w:lang w:val="es-ES"/>
        </w:rPr>
        <w:lastRenderedPageBreak/>
        <w:t>En cuanto a</w:t>
      </w:r>
      <w:r w:rsidR="00444F7E">
        <w:rPr>
          <w:rFonts w:ascii="Times New Roman" w:hAnsi="Times New Roman"/>
          <w:sz w:val="24"/>
          <w:szCs w:val="24"/>
          <w:lang w:val="es-ES"/>
        </w:rPr>
        <w:t xml:space="preserve">l </w:t>
      </w:r>
      <w:r>
        <w:rPr>
          <w:rFonts w:ascii="Times New Roman" w:hAnsi="Times New Roman"/>
          <w:sz w:val="24"/>
          <w:szCs w:val="24"/>
          <w:lang w:val="es-ES"/>
        </w:rPr>
        <w:t>personal académico</w:t>
      </w:r>
      <w:r w:rsidR="00444F7E">
        <w:rPr>
          <w:rFonts w:ascii="Times New Roman" w:hAnsi="Times New Roman"/>
          <w:sz w:val="24"/>
          <w:szCs w:val="24"/>
          <w:lang w:val="es-ES"/>
        </w:rPr>
        <w:t xml:space="preserve"> que </w:t>
      </w:r>
      <w:r w:rsidR="004A1605">
        <w:rPr>
          <w:rFonts w:ascii="Times New Roman" w:hAnsi="Times New Roman"/>
          <w:sz w:val="24"/>
          <w:szCs w:val="24"/>
          <w:lang w:val="es-ES"/>
        </w:rPr>
        <w:t xml:space="preserve">contaba </w:t>
      </w:r>
      <w:r w:rsidR="00444F7E">
        <w:rPr>
          <w:rFonts w:ascii="Times New Roman" w:hAnsi="Times New Roman"/>
          <w:sz w:val="24"/>
          <w:szCs w:val="24"/>
          <w:lang w:val="es-ES"/>
        </w:rPr>
        <w:t>con el diplomado de competencias docentes para la educación a distancia</w:t>
      </w:r>
      <w:r>
        <w:rPr>
          <w:rFonts w:ascii="Times New Roman" w:hAnsi="Times New Roman"/>
          <w:sz w:val="24"/>
          <w:szCs w:val="24"/>
          <w:lang w:val="es-ES"/>
        </w:rPr>
        <w:t>,</w:t>
      </w:r>
      <w:r w:rsidR="00444F7E">
        <w:rPr>
          <w:rFonts w:ascii="Times New Roman" w:hAnsi="Times New Roman"/>
          <w:sz w:val="24"/>
          <w:szCs w:val="24"/>
          <w:lang w:val="es-ES"/>
        </w:rPr>
        <w:t xml:space="preserve"> </w:t>
      </w:r>
      <w:r w:rsidR="00406DEF">
        <w:rPr>
          <w:rFonts w:ascii="Times New Roman" w:hAnsi="Times New Roman"/>
          <w:sz w:val="24"/>
          <w:szCs w:val="24"/>
          <w:lang w:val="es-ES"/>
        </w:rPr>
        <w:t xml:space="preserve">solo un docente </w:t>
      </w:r>
      <w:r w:rsidR="004A1605">
        <w:rPr>
          <w:rFonts w:ascii="Times New Roman" w:hAnsi="Times New Roman"/>
          <w:sz w:val="24"/>
          <w:szCs w:val="24"/>
          <w:lang w:val="es-ES"/>
        </w:rPr>
        <w:t>lo hacía</w:t>
      </w:r>
      <w:r w:rsidR="00406DEF">
        <w:rPr>
          <w:rFonts w:ascii="Times New Roman" w:hAnsi="Times New Roman"/>
          <w:sz w:val="24"/>
          <w:szCs w:val="24"/>
          <w:lang w:val="es-ES"/>
        </w:rPr>
        <w:t xml:space="preserve">, mientras que el </w:t>
      </w:r>
      <w:r w:rsidR="00024AF9">
        <w:rPr>
          <w:rFonts w:ascii="Times New Roman" w:hAnsi="Times New Roman"/>
          <w:sz w:val="24"/>
          <w:szCs w:val="24"/>
          <w:lang w:val="es-ES"/>
        </w:rPr>
        <w:t>resto</w:t>
      </w:r>
      <w:r w:rsidR="00691222">
        <w:rPr>
          <w:rFonts w:ascii="Times New Roman" w:hAnsi="Times New Roman"/>
          <w:sz w:val="24"/>
          <w:szCs w:val="24"/>
          <w:lang w:val="es-ES"/>
        </w:rPr>
        <w:t xml:space="preserve"> </w:t>
      </w:r>
      <w:r w:rsidR="00406DEF">
        <w:rPr>
          <w:rFonts w:ascii="Times New Roman" w:hAnsi="Times New Roman"/>
          <w:sz w:val="24"/>
          <w:szCs w:val="24"/>
          <w:lang w:val="es-ES"/>
        </w:rPr>
        <w:t xml:space="preserve">de los docentes que imparten clases en el programa educativo de ingeniería </w:t>
      </w:r>
      <w:r w:rsidR="00024AF9">
        <w:rPr>
          <w:rFonts w:ascii="Times New Roman" w:hAnsi="Times New Roman"/>
          <w:sz w:val="24"/>
          <w:szCs w:val="24"/>
          <w:lang w:val="es-ES"/>
        </w:rPr>
        <w:t xml:space="preserve">Industrial (95 %) </w:t>
      </w:r>
      <w:r w:rsidR="00406DEF">
        <w:rPr>
          <w:rFonts w:ascii="Times New Roman" w:hAnsi="Times New Roman"/>
          <w:sz w:val="24"/>
          <w:szCs w:val="24"/>
          <w:lang w:val="es-ES"/>
        </w:rPr>
        <w:t>a</w:t>
      </w:r>
      <w:r w:rsidR="00024AF9">
        <w:rPr>
          <w:rFonts w:ascii="Times New Roman" w:hAnsi="Times New Roman"/>
          <w:sz w:val="24"/>
          <w:szCs w:val="24"/>
          <w:lang w:val="es-ES"/>
        </w:rPr>
        <w:t>ú</w:t>
      </w:r>
      <w:r w:rsidR="00406DEF">
        <w:rPr>
          <w:rFonts w:ascii="Times New Roman" w:hAnsi="Times New Roman"/>
          <w:sz w:val="24"/>
          <w:szCs w:val="24"/>
          <w:lang w:val="es-ES"/>
        </w:rPr>
        <w:t xml:space="preserve">n no </w:t>
      </w:r>
      <w:r w:rsidR="004A1605">
        <w:rPr>
          <w:rFonts w:ascii="Times New Roman" w:hAnsi="Times New Roman"/>
          <w:sz w:val="24"/>
          <w:szCs w:val="24"/>
          <w:lang w:val="es-ES"/>
        </w:rPr>
        <w:t xml:space="preserve">contaban </w:t>
      </w:r>
      <w:r w:rsidR="00406DEF">
        <w:rPr>
          <w:rFonts w:ascii="Times New Roman" w:hAnsi="Times New Roman"/>
          <w:sz w:val="24"/>
          <w:szCs w:val="24"/>
          <w:lang w:val="es-ES"/>
        </w:rPr>
        <w:t>con este diplomado</w:t>
      </w:r>
      <w:r>
        <w:rPr>
          <w:rFonts w:ascii="Times New Roman" w:hAnsi="Times New Roman"/>
          <w:sz w:val="24"/>
          <w:szCs w:val="24"/>
          <w:lang w:val="es-ES"/>
        </w:rPr>
        <w:t>.</w:t>
      </w:r>
    </w:p>
    <w:p w14:paraId="064C8C98" w14:textId="5598BC2B" w:rsidR="001F1BA4" w:rsidRDefault="00C91B55" w:rsidP="006A2595">
      <w:pPr>
        <w:spacing w:after="0" w:line="360" w:lineRule="auto"/>
        <w:ind w:firstLine="720"/>
        <w:jc w:val="both"/>
        <w:rPr>
          <w:rFonts w:ascii="Times New Roman" w:hAnsi="Times New Roman"/>
          <w:sz w:val="24"/>
          <w:szCs w:val="24"/>
          <w:lang w:val="es-ES"/>
        </w:rPr>
      </w:pPr>
      <w:r>
        <w:rPr>
          <w:rFonts w:ascii="Times New Roman" w:hAnsi="Times New Roman"/>
          <w:sz w:val="24"/>
          <w:szCs w:val="24"/>
          <w:lang w:val="es-ES"/>
        </w:rPr>
        <w:t xml:space="preserve">La </w:t>
      </w:r>
      <w:r w:rsidR="00860CD5">
        <w:rPr>
          <w:rFonts w:ascii="Times New Roman" w:hAnsi="Times New Roman"/>
          <w:sz w:val="24"/>
          <w:szCs w:val="24"/>
          <w:lang w:val="es-ES"/>
        </w:rPr>
        <w:t>figura 6</w:t>
      </w:r>
      <w:r w:rsidR="00406DEF">
        <w:rPr>
          <w:rFonts w:ascii="Times New Roman" w:hAnsi="Times New Roman"/>
          <w:sz w:val="24"/>
          <w:szCs w:val="24"/>
          <w:lang w:val="es-ES"/>
        </w:rPr>
        <w:t xml:space="preserve"> tiene que ver con el promedio de calificaciones que los profesores obtuvieron durante el semestre 2020-2</w:t>
      </w:r>
      <w:r w:rsidR="00D14112">
        <w:rPr>
          <w:rFonts w:ascii="Times New Roman" w:hAnsi="Times New Roman"/>
          <w:sz w:val="24"/>
          <w:szCs w:val="24"/>
          <w:lang w:val="es-ES"/>
        </w:rPr>
        <w:t>. L</w:t>
      </w:r>
      <w:r w:rsidR="00CE2B69">
        <w:rPr>
          <w:rFonts w:ascii="Times New Roman" w:hAnsi="Times New Roman"/>
          <w:sz w:val="24"/>
          <w:szCs w:val="24"/>
          <w:lang w:val="es-ES"/>
        </w:rPr>
        <w:t>a calificación promedio obtenida por los docentes fue de 94</w:t>
      </w:r>
      <w:r w:rsidR="004A1605">
        <w:rPr>
          <w:rFonts w:ascii="Times New Roman" w:hAnsi="Times New Roman"/>
          <w:sz w:val="24"/>
          <w:szCs w:val="24"/>
          <w:lang w:val="es-ES"/>
        </w:rPr>
        <w:t>;</w:t>
      </w:r>
      <w:r w:rsidR="00D14112">
        <w:rPr>
          <w:rFonts w:ascii="Times New Roman" w:hAnsi="Times New Roman"/>
          <w:sz w:val="24"/>
          <w:szCs w:val="24"/>
          <w:lang w:val="es-ES"/>
        </w:rPr>
        <w:t xml:space="preserve"> </w:t>
      </w:r>
      <w:r w:rsidR="00CE2B69">
        <w:rPr>
          <w:rFonts w:ascii="Times New Roman" w:hAnsi="Times New Roman"/>
          <w:sz w:val="24"/>
          <w:szCs w:val="24"/>
          <w:lang w:val="es-ES"/>
        </w:rPr>
        <w:t xml:space="preserve">13 de 20 docentes </w:t>
      </w:r>
      <w:r w:rsidR="004A1605">
        <w:rPr>
          <w:rFonts w:ascii="Times New Roman" w:hAnsi="Times New Roman"/>
          <w:sz w:val="24"/>
          <w:szCs w:val="24"/>
          <w:lang w:val="es-ES"/>
        </w:rPr>
        <w:t xml:space="preserve">obtuvieron </w:t>
      </w:r>
      <w:r w:rsidR="00CE2B69">
        <w:rPr>
          <w:rFonts w:ascii="Times New Roman" w:hAnsi="Times New Roman"/>
          <w:sz w:val="24"/>
          <w:szCs w:val="24"/>
          <w:lang w:val="es-ES"/>
        </w:rPr>
        <w:t>una calificación</w:t>
      </w:r>
      <w:r w:rsidR="00D14112">
        <w:rPr>
          <w:rFonts w:ascii="Times New Roman" w:hAnsi="Times New Roman"/>
          <w:sz w:val="24"/>
          <w:szCs w:val="24"/>
          <w:lang w:val="es-ES"/>
        </w:rPr>
        <w:t xml:space="preserve"> de</w:t>
      </w:r>
      <w:r w:rsidR="00CE2B69">
        <w:rPr>
          <w:rFonts w:ascii="Times New Roman" w:hAnsi="Times New Roman"/>
          <w:sz w:val="24"/>
          <w:szCs w:val="24"/>
          <w:lang w:val="es-ES"/>
        </w:rPr>
        <w:t xml:space="preserve"> 95 o superior.</w:t>
      </w:r>
    </w:p>
    <w:p w14:paraId="064C8C9F" w14:textId="77777777" w:rsidR="00406DEF" w:rsidRDefault="00406DEF" w:rsidP="006A2595">
      <w:pPr>
        <w:spacing w:after="0" w:line="360" w:lineRule="auto"/>
        <w:rPr>
          <w:rFonts w:ascii="Times New Roman" w:hAnsi="Times New Roman"/>
          <w:sz w:val="24"/>
          <w:szCs w:val="24"/>
          <w:lang w:val="es-ES"/>
        </w:rPr>
      </w:pPr>
    </w:p>
    <w:p w14:paraId="064C8CA0" w14:textId="4F2B5396" w:rsidR="001F1BA4" w:rsidRDefault="00406DEF" w:rsidP="006A2595">
      <w:pPr>
        <w:spacing w:after="0" w:line="360" w:lineRule="auto"/>
        <w:jc w:val="center"/>
        <w:rPr>
          <w:rFonts w:ascii="Times New Roman" w:hAnsi="Times New Roman"/>
          <w:noProof/>
          <w:sz w:val="24"/>
          <w:szCs w:val="24"/>
          <w:lang w:val="es-MX" w:eastAsia="es-MX"/>
        </w:rPr>
      </w:pPr>
      <w:r w:rsidRPr="009975A5">
        <w:rPr>
          <w:rFonts w:ascii="Times New Roman" w:hAnsi="Times New Roman"/>
          <w:b/>
          <w:bCs/>
          <w:sz w:val="24"/>
          <w:szCs w:val="24"/>
          <w:lang w:val="es-ES"/>
        </w:rPr>
        <w:t xml:space="preserve">Figura </w:t>
      </w:r>
      <w:r w:rsidR="00061829" w:rsidRPr="009975A5">
        <w:rPr>
          <w:rFonts w:ascii="Times New Roman" w:hAnsi="Times New Roman"/>
          <w:b/>
          <w:bCs/>
          <w:sz w:val="24"/>
          <w:szCs w:val="24"/>
          <w:lang w:val="es-ES"/>
        </w:rPr>
        <w:t>6</w:t>
      </w:r>
      <w:r w:rsidR="00E63E18">
        <w:rPr>
          <w:rFonts w:ascii="Times New Roman" w:hAnsi="Times New Roman"/>
          <w:sz w:val="24"/>
          <w:szCs w:val="24"/>
          <w:lang w:val="es-ES"/>
        </w:rPr>
        <w:t>.</w:t>
      </w:r>
      <w:r w:rsidR="006D2DAC">
        <w:rPr>
          <w:rFonts w:ascii="Times New Roman" w:hAnsi="Times New Roman"/>
          <w:sz w:val="24"/>
          <w:szCs w:val="24"/>
          <w:lang w:val="es-ES"/>
        </w:rPr>
        <w:t xml:space="preserve"> </w:t>
      </w:r>
      <w:r w:rsidR="00CC5140">
        <w:rPr>
          <w:rFonts w:ascii="Times New Roman" w:hAnsi="Times New Roman"/>
          <w:sz w:val="24"/>
          <w:szCs w:val="24"/>
          <w:lang w:val="es-MX"/>
        </w:rPr>
        <w:t>Evaluaciones docentes en opinión de estudiantes (KPI 6) 2020-2</w:t>
      </w:r>
    </w:p>
    <w:p w14:paraId="064C8CA1" w14:textId="77777777" w:rsidR="00406DEF" w:rsidRDefault="00CC5140" w:rsidP="006A2595">
      <w:pPr>
        <w:spacing w:after="0" w:line="360" w:lineRule="auto"/>
        <w:jc w:val="center"/>
        <w:rPr>
          <w:rFonts w:ascii="Times New Roman" w:hAnsi="Times New Roman"/>
          <w:sz w:val="24"/>
          <w:szCs w:val="24"/>
          <w:lang w:val="es-ES"/>
        </w:rPr>
      </w:pPr>
      <w:r>
        <w:rPr>
          <w:rFonts w:ascii="Times New Roman" w:hAnsi="Times New Roman"/>
          <w:noProof/>
          <w:sz w:val="24"/>
          <w:szCs w:val="24"/>
          <w:lang w:val="es-MX" w:eastAsia="es-MX"/>
        </w:rPr>
        <w:drawing>
          <wp:inline distT="0" distB="0" distL="0" distR="0" wp14:anchorId="064C8D0B" wp14:editId="064C8D0C">
            <wp:extent cx="2700001" cy="1800000"/>
            <wp:effectExtent l="0" t="0" r="571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0001" cy="1800000"/>
                    </a:xfrm>
                    <a:prstGeom prst="rect">
                      <a:avLst/>
                    </a:prstGeom>
                    <a:noFill/>
                    <a:ln>
                      <a:noFill/>
                    </a:ln>
                  </pic:spPr>
                </pic:pic>
              </a:graphicData>
            </a:graphic>
          </wp:inline>
        </w:drawing>
      </w:r>
    </w:p>
    <w:p w14:paraId="064C8CA2" w14:textId="5F779150" w:rsidR="001F1BA4" w:rsidRPr="00136C40" w:rsidRDefault="001F1BA4" w:rsidP="006A2595">
      <w:pPr>
        <w:spacing w:after="0" w:line="360" w:lineRule="auto"/>
        <w:jc w:val="center"/>
        <w:rPr>
          <w:rFonts w:ascii="Times New Roman" w:hAnsi="Times New Roman"/>
          <w:sz w:val="24"/>
          <w:szCs w:val="24"/>
          <w:lang w:val="es-MX"/>
        </w:rPr>
      </w:pPr>
      <w:r w:rsidRPr="00136C40">
        <w:rPr>
          <w:rFonts w:ascii="Times New Roman" w:hAnsi="Times New Roman"/>
          <w:sz w:val="24"/>
          <w:szCs w:val="24"/>
          <w:lang w:val="es-MX"/>
        </w:rPr>
        <w:t>Fuente</w:t>
      </w:r>
      <w:r w:rsidR="00D82EEB" w:rsidRPr="00136C40">
        <w:rPr>
          <w:rFonts w:ascii="Times New Roman" w:hAnsi="Times New Roman"/>
          <w:sz w:val="24"/>
          <w:szCs w:val="24"/>
          <w:lang w:val="es-MX"/>
        </w:rPr>
        <w:t>: Elaboración</w:t>
      </w:r>
      <w:r w:rsidRPr="00136C40">
        <w:rPr>
          <w:rFonts w:ascii="Times New Roman" w:hAnsi="Times New Roman"/>
          <w:sz w:val="24"/>
          <w:szCs w:val="24"/>
          <w:lang w:val="es-MX"/>
        </w:rPr>
        <w:t xml:space="preserve"> propia </w:t>
      </w:r>
    </w:p>
    <w:p w14:paraId="064C8CA4" w14:textId="1ABE0A49" w:rsidR="00877F8F" w:rsidRDefault="00CE2B69" w:rsidP="006A2595">
      <w:pPr>
        <w:spacing w:after="0" w:line="360" w:lineRule="auto"/>
        <w:ind w:firstLine="720"/>
        <w:jc w:val="both"/>
        <w:rPr>
          <w:rFonts w:ascii="Times New Roman" w:hAnsi="Times New Roman"/>
          <w:sz w:val="24"/>
          <w:szCs w:val="24"/>
          <w:lang w:val="es-ES"/>
        </w:rPr>
      </w:pPr>
      <w:r>
        <w:rPr>
          <w:rFonts w:ascii="Times New Roman" w:hAnsi="Times New Roman"/>
          <w:sz w:val="24"/>
          <w:szCs w:val="24"/>
          <w:lang w:val="es-ES"/>
        </w:rPr>
        <w:t xml:space="preserve">Por otro lado, </w:t>
      </w:r>
      <w:r w:rsidR="00D14112">
        <w:rPr>
          <w:rFonts w:ascii="Times New Roman" w:hAnsi="Times New Roman"/>
          <w:sz w:val="24"/>
          <w:szCs w:val="24"/>
          <w:lang w:val="es-ES"/>
        </w:rPr>
        <w:t xml:space="preserve">en </w:t>
      </w:r>
      <w:r>
        <w:rPr>
          <w:rFonts w:ascii="Times New Roman" w:hAnsi="Times New Roman"/>
          <w:sz w:val="24"/>
          <w:szCs w:val="24"/>
          <w:lang w:val="es-ES"/>
        </w:rPr>
        <w:t xml:space="preserve">la figura </w:t>
      </w:r>
      <w:r w:rsidR="002F6BD3">
        <w:rPr>
          <w:rFonts w:ascii="Times New Roman" w:hAnsi="Times New Roman"/>
          <w:sz w:val="24"/>
          <w:szCs w:val="24"/>
          <w:lang w:val="es-ES"/>
        </w:rPr>
        <w:t>7</w:t>
      </w:r>
      <w:r w:rsidR="00D14112">
        <w:rPr>
          <w:rFonts w:ascii="Times New Roman" w:hAnsi="Times New Roman"/>
          <w:sz w:val="24"/>
          <w:szCs w:val="24"/>
          <w:lang w:val="es-ES"/>
        </w:rPr>
        <w:t xml:space="preserve"> se observa </w:t>
      </w:r>
      <w:r>
        <w:rPr>
          <w:rFonts w:ascii="Times New Roman" w:hAnsi="Times New Roman"/>
          <w:sz w:val="24"/>
          <w:szCs w:val="24"/>
          <w:lang w:val="es-ES"/>
        </w:rPr>
        <w:t xml:space="preserve">que el porcentaje de cumplimiento de las actividades académicas por parte de los docentes que </w:t>
      </w:r>
      <w:r w:rsidR="00D14112">
        <w:rPr>
          <w:rFonts w:ascii="Times New Roman" w:hAnsi="Times New Roman"/>
          <w:sz w:val="24"/>
          <w:szCs w:val="24"/>
          <w:lang w:val="es-ES"/>
        </w:rPr>
        <w:t>colaboraron durante el semestre 2021-1</w:t>
      </w:r>
      <w:r w:rsidR="006D5A23">
        <w:rPr>
          <w:rFonts w:ascii="Times New Roman" w:hAnsi="Times New Roman"/>
          <w:sz w:val="24"/>
          <w:szCs w:val="24"/>
          <w:lang w:val="es-ES"/>
        </w:rPr>
        <w:t xml:space="preserve"> </w:t>
      </w:r>
      <w:r w:rsidR="00D14112">
        <w:rPr>
          <w:rFonts w:ascii="Times New Roman" w:hAnsi="Times New Roman"/>
          <w:sz w:val="24"/>
          <w:szCs w:val="24"/>
          <w:lang w:val="es-ES"/>
        </w:rPr>
        <w:t>en</w:t>
      </w:r>
      <w:r>
        <w:rPr>
          <w:rFonts w:ascii="Times New Roman" w:hAnsi="Times New Roman"/>
          <w:sz w:val="24"/>
          <w:szCs w:val="24"/>
          <w:lang w:val="es-ES"/>
        </w:rPr>
        <w:t xml:space="preserve"> ingeniería </w:t>
      </w:r>
      <w:r w:rsidR="00D14112">
        <w:rPr>
          <w:rFonts w:ascii="Times New Roman" w:hAnsi="Times New Roman"/>
          <w:sz w:val="24"/>
          <w:szCs w:val="24"/>
          <w:lang w:val="es-ES"/>
        </w:rPr>
        <w:t xml:space="preserve">Industrial </w:t>
      </w:r>
      <w:r>
        <w:rPr>
          <w:rFonts w:ascii="Times New Roman" w:hAnsi="Times New Roman"/>
          <w:sz w:val="24"/>
          <w:szCs w:val="24"/>
          <w:lang w:val="es-ES"/>
        </w:rPr>
        <w:t xml:space="preserve">fue de </w:t>
      </w:r>
      <w:r w:rsidR="00430799">
        <w:rPr>
          <w:rFonts w:ascii="Times New Roman" w:hAnsi="Times New Roman"/>
          <w:sz w:val="24"/>
          <w:szCs w:val="24"/>
          <w:lang w:val="es-ES"/>
        </w:rPr>
        <w:t>100</w:t>
      </w:r>
      <w:r w:rsidR="006D5A23">
        <w:rPr>
          <w:rFonts w:ascii="Times New Roman" w:hAnsi="Times New Roman"/>
          <w:sz w:val="24"/>
          <w:szCs w:val="24"/>
          <w:lang w:val="es-ES"/>
        </w:rPr>
        <w:t> </w:t>
      </w:r>
      <w:r w:rsidR="00430799">
        <w:rPr>
          <w:rFonts w:ascii="Times New Roman" w:hAnsi="Times New Roman"/>
          <w:sz w:val="24"/>
          <w:szCs w:val="24"/>
          <w:lang w:val="es-ES"/>
        </w:rPr>
        <w:t>% en 4 maestros de 27, mientras que 2 de 27 docentes</w:t>
      </w:r>
      <w:r w:rsidR="006D5A23">
        <w:rPr>
          <w:rFonts w:ascii="Times New Roman" w:hAnsi="Times New Roman"/>
          <w:sz w:val="24"/>
          <w:szCs w:val="24"/>
          <w:lang w:val="es-ES"/>
        </w:rPr>
        <w:t xml:space="preserve"> alcanzaron 58 % de cumplimiento</w:t>
      </w:r>
      <w:r w:rsidR="001D38B5">
        <w:rPr>
          <w:rFonts w:ascii="Times New Roman" w:hAnsi="Times New Roman"/>
          <w:sz w:val="24"/>
          <w:szCs w:val="24"/>
          <w:lang w:val="es-ES"/>
        </w:rPr>
        <w:t>.</w:t>
      </w:r>
    </w:p>
    <w:p w14:paraId="064C8CA5" w14:textId="77777777" w:rsidR="00430799" w:rsidRDefault="00430799" w:rsidP="006A2595">
      <w:pPr>
        <w:spacing w:after="0" w:line="360" w:lineRule="auto"/>
        <w:jc w:val="center"/>
        <w:rPr>
          <w:rFonts w:ascii="Times New Roman" w:hAnsi="Times New Roman"/>
          <w:sz w:val="24"/>
          <w:szCs w:val="24"/>
          <w:lang w:val="es-ES"/>
        </w:rPr>
      </w:pPr>
    </w:p>
    <w:p w14:paraId="064C8CA6" w14:textId="3981A894" w:rsidR="006D2DAC" w:rsidRDefault="007001AA" w:rsidP="006A2595">
      <w:pPr>
        <w:spacing w:after="0" w:line="360" w:lineRule="auto"/>
        <w:jc w:val="center"/>
        <w:rPr>
          <w:rFonts w:ascii="Times New Roman" w:hAnsi="Times New Roman"/>
          <w:sz w:val="24"/>
          <w:szCs w:val="24"/>
          <w:lang w:val="es-ES"/>
        </w:rPr>
      </w:pPr>
      <w:r w:rsidRPr="009975A5">
        <w:rPr>
          <w:rFonts w:ascii="Times New Roman" w:hAnsi="Times New Roman"/>
          <w:b/>
          <w:bCs/>
          <w:sz w:val="24"/>
          <w:szCs w:val="24"/>
          <w:lang w:val="es-ES"/>
        </w:rPr>
        <w:t>Figur</w:t>
      </w:r>
      <w:r w:rsidR="006D2DAC" w:rsidRPr="009975A5">
        <w:rPr>
          <w:rFonts w:ascii="Times New Roman" w:hAnsi="Times New Roman"/>
          <w:b/>
          <w:bCs/>
          <w:sz w:val="24"/>
          <w:szCs w:val="24"/>
          <w:lang w:val="es-ES"/>
        </w:rPr>
        <w:t xml:space="preserve">a </w:t>
      </w:r>
      <w:r w:rsidR="00061829" w:rsidRPr="009975A5">
        <w:rPr>
          <w:rFonts w:ascii="Times New Roman" w:hAnsi="Times New Roman"/>
          <w:b/>
          <w:bCs/>
          <w:sz w:val="24"/>
          <w:szCs w:val="24"/>
          <w:lang w:val="es-ES"/>
        </w:rPr>
        <w:t>7</w:t>
      </w:r>
      <w:r w:rsidR="00E63E18">
        <w:rPr>
          <w:rFonts w:ascii="Times New Roman" w:hAnsi="Times New Roman"/>
          <w:sz w:val="24"/>
          <w:szCs w:val="24"/>
          <w:lang w:val="es-ES"/>
        </w:rPr>
        <w:t>.</w:t>
      </w:r>
      <w:r w:rsidR="006D2DAC">
        <w:rPr>
          <w:rFonts w:ascii="Times New Roman" w:hAnsi="Times New Roman"/>
          <w:sz w:val="24"/>
          <w:szCs w:val="24"/>
          <w:lang w:val="es-ES"/>
        </w:rPr>
        <w:t xml:space="preserve"> </w:t>
      </w:r>
      <w:r w:rsidR="00430799" w:rsidRPr="00C80833">
        <w:rPr>
          <w:rFonts w:ascii="Times New Roman" w:hAnsi="Times New Roman"/>
          <w:sz w:val="24"/>
          <w:szCs w:val="24"/>
          <w:lang w:val="es-MX"/>
        </w:rPr>
        <w:t>Cumplimiento de actividades</w:t>
      </w:r>
      <w:r w:rsidR="00430799">
        <w:rPr>
          <w:rFonts w:ascii="Times New Roman" w:hAnsi="Times New Roman"/>
          <w:sz w:val="24"/>
          <w:szCs w:val="24"/>
          <w:lang w:val="es-MX"/>
        </w:rPr>
        <w:t xml:space="preserve"> (KPI 1) 2021-1</w:t>
      </w:r>
    </w:p>
    <w:p w14:paraId="064C8CA7" w14:textId="77777777" w:rsidR="001F1BA4" w:rsidRDefault="00430799" w:rsidP="006A2595">
      <w:pPr>
        <w:spacing w:after="0" w:line="360" w:lineRule="auto"/>
        <w:jc w:val="center"/>
        <w:rPr>
          <w:rFonts w:ascii="Times New Roman" w:hAnsi="Times New Roman"/>
          <w:sz w:val="24"/>
          <w:szCs w:val="24"/>
          <w:lang w:val="es-ES"/>
        </w:rPr>
      </w:pPr>
      <w:r>
        <w:rPr>
          <w:rFonts w:ascii="Times New Roman" w:hAnsi="Times New Roman"/>
          <w:noProof/>
          <w:sz w:val="24"/>
          <w:szCs w:val="24"/>
          <w:lang w:val="es-MX" w:eastAsia="es-MX"/>
        </w:rPr>
        <w:drawing>
          <wp:inline distT="0" distB="0" distL="0" distR="0" wp14:anchorId="064C8D0D" wp14:editId="064C8D0E">
            <wp:extent cx="2700000" cy="1800000"/>
            <wp:effectExtent l="0" t="0" r="571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0000" cy="1800000"/>
                    </a:xfrm>
                    <a:prstGeom prst="rect">
                      <a:avLst/>
                    </a:prstGeom>
                    <a:noFill/>
                    <a:ln>
                      <a:noFill/>
                    </a:ln>
                  </pic:spPr>
                </pic:pic>
              </a:graphicData>
            </a:graphic>
          </wp:inline>
        </w:drawing>
      </w:r>
    </w:p>
    <w:p w14:paraId="064C8CA8" w14:textId="079D4A7F" w:rsidR="001F1BA4" w:rsidRPr="00136C40" w:rsidRDefault="001F1BA4" w:rsidP="006A2595">
      <w:pPr>
        <w:spacing w:after="0" w:line="360" w:lineRule="auto"/>
        <w:jc w:val="center"/>
        <w:rPr>
          <w:rFonts w:ascii="Times New Roman" w:hAnsi="Times New Roman"/>
          <w:sz w:val="24"/>
          <w:szCs w:val="24"/>
          <w:lang w:val="es-MX"/>
        </w:rPr>
      </w:pPr>
      <w:r w:rsidRPr="00136C40">
        <w:rPr>
          <w:rFonts w:ascii="Times New Roman" w:hAnsi="Times New Roman"/>
          <w:sz w:val="24"/>
          <w:szCs w:val="24"/>
          <w:lang w:val="es-MX"/>
        </w:rPr>
        <w:t>Fuente</w:t>
      </w:r>
      <w:r w:rsidR="00430799" w:rsidRPr="00136C40">
        <w:rPr>
          <w:rFonts w:ascii="Times New Roman" w:hAnsi="Times New Roman"/>
          <w:sz w:val="24"/>
          <w:szCs w:val="24"/>
          <w:lang w:val="es-MX"/>
        </w:rPr>
        <w:t>: Elaboración</w:t>
      </w:r>
      <w:r w:rsidRPr="00136C40">
        <w:rPr>
          <w:rFonts w:ascii="Times New Roman" w:hAnsi="Times New Roman"/>
          <w:sz w:val="24"/>
          <w:szCs w:val="24"/>
          <w:lang w:val="es-MX"/>
        </w:rPr>
        <w:t xml:space="preserve"> propia </w:t>
      </w:r>
    </w:p>
    <w:p w14:paraId="064C8CA9" w14:textId="77777777" w:rsidR="00430799" w:rsidRDefault="00430799" w:rsidP="006A2595">
      <w:pPr>
        <w:spacing w:after="0" w:line="360" w:lineRule="auto"/>
        <w:ind w:firstLine="720"/>
        <w:jc w:val="both"/>
        <w:rPr>
          <w:rFonts w:ascii="Times New Roman" w:hAnsi="Times New Roman"/>
          <w:sz w:val="24"/>
          <w:szCs w:val="24"/>
          <w:lang w:val="es-ES"/>
        </w:rPr>
      </w:pPr>
    </w:p>
    <w:p w14:paraId="064C8CAA" w14:textId="53F68705" w:rsidR="001D38B5" w:rsidRDefault="006D5A23" w:rsidP="006A2595">
      <w:pPr>
        <w:spacing w:after="0" w:line="360" w:lineRule="auto"/>
        <w:ind w:firstLine="720"/>
        <w:jc w:val="both"/>
        <w:rPr>
          <w:rFonts w:ascii="Times New Roman" w:hAnsi="Times New Roman"/>
          <w:sz w:val="24"/>
          <w:szCs w:val="24"/>
          <w:lang w:val="es-ES"/>
        </w:rPr>
      </w:pPr>
      <w:r>
        <w:rPr>
          <w:rFonts w:ascii="Times New Roman" w:hAnsi="Times New Roman"/>
          <w:sz w:val="24"/>
          <w:szCs w:val="24"/>
          <w:lang w:val="es-ES"/>
        </w:rPr>
        <w:lastRenderedPageBreak/>
        <w:t>Aunado a lo anterior</w:t>
      </w:r>
      <w:r w:rsidR="009C080A">
        <w:rPr>
          <w:rFonts w:ascii="Times New Roman" w:hAnsi="Times New Roman"/>
          <w:sz w:val="24"/>
          <w:szCs w:val="24"/>
          <w:lang w:val="es-ES"/>
        </w:rPr>
        <w:t xml:space="preserve">, </w:t>
      </w:r>
      <w:r w:rsidR="00430799">
        <w:rPr>
          <w:rFonts w:ascii="Times New Roman" w:hAnsi="Times New Roman"/>
          <w:sz w:val="24"/>
          <w:szCs w:val="24"/>
          <w:lang w:val="es-ES"/>
        </w:rPr>
        <w:t xml:space="preserve">en la figura </w:t>
      </w:r>
      <w:r w:rsidR="002F6BD3">
        <w:rPr>
          <w:rFonts w:ascii="Times New Roman" w:hAnsi="Times New Roman"/>
          <w:sz w:val="24"/>
          <w:szCs w:val="24"/>
          <w:lang w:val="es-ES"/>
        </w:rPr>
        <w:t>8</w:t>
      </w:r>
      <w:r w:rsidR="00430799">
        <w:rPr>
          <w:rFonts w:ascii="Times New Roman" w:hAnsi="Times New Roman"/>
          <w:sz w:val="24"/>
          <w:szCs w:val="24"/>
          <w:lang w:val="es-ES"/>
        </w:rPr>
        <w:t xml:space="preserve"> </w:t>
      </w:r>
      <w:r w:rsidR="009C080A">
        <w:rPr>
          <w:rFonts w:ascii="Times New Roman" w:hAnsi="Times New Roman"/>
          <w:sz w:val="24"/>
          <w:szCs w:val="24"/>
          <w:lang w:val="es-ES"/>
        </w:rPr>
        <w:t xml:space="preserve">se </w:t>
      </w:r>
      <w:r w:rsidR="00430799">
        <w:rPr>
          <w:rFonts w:ascii="Times New Roman" w:hAnsi="Times New Roman"/>
          <w:sz w:val="24"/>
          <w:szCs w:val="24"/>
          <w:lang w:val="es-ES"/>
        </w:rPr>
        <w:t xml:space="preserve">puede observar que </w:t>
      </w:r>
      <w:r w:rsidR="000869CD">
        <w:rPr>
          <w:rFonts w:ascii="Times New Roman" w:hAnsi="Times New Roman"/>
          <w:sz w:val="24"/>
          <w:szCs w:val="24"/>
          <w:lang w:val="es-ES"/>
        </w:rPr>
        <w:t xml:space="preserve">14 de los 27 docentes que </w:t>
      </w:r>
      <w:r w:rsidR="00436B1D">
        <w:rPr>
          <w:rFonts w:ascii="Times New Roman" w:hAnsi="Times New Roman"/>
          <w:sz w:val="24"/>
          <w:szCs w:val="24"/>
          <w:lang w:val="es-ES"/>
        </w:rPr>
        <w:t xml:space="preserve">impartieron </w:t>
      </w:r>
      <w:r w:rsidR="000869CD">
        <w:rPr>
          <w:rFonts w:ascii="Times New Roman" w:hAnsi="Times New Roman"/>
          <w:sz w:val="24"/>
          <w:szCs w:val="24"/>
          <w:lang w:val="es-ES"/>
        </w:rPr>
        <w:t xml:space="preserve">clases tomaron al menos </w:t>
      </w:r>
      <w:r>
        <w:rPr>
          <w:rFonts w:ascii="Times New Roman" w:hAnsi="Times New Roman"/>
          <w:sz w:val="24"/>
          <w:szCs w:val="24"/>
          <w:lang w:val="es-ES"/>
        </w:rPr>
        <w:t xml:space="preserve">un </w:t>
      </w:r>
      <w:r w:rsidR="000869CD">
        <w:rPr>
          <w:rFonts w:ascii="Times New Roman" w:hAnsi="Times New Roman"/>
          <w:sz w:val="24"/>
          <w:szCs w:val="24"/>
          <w:lang w:val="es-ES"/>
        </w:rPr>
        <w:t>curso para fortalecer sus competencias como maestros, mientras que 13 de los 27 maestros no tomaron cursos durante el semestre 2021-1</w:t>
      </w:r>
      <w:r>
        <w:rPr>
          <w:rFonts w:ascii="Times New Roman" w:hAnsi="Times New Roman"/>
          <w:sz w:val="24"/>
          <w:szCs w:val="24"/>
          <w:lang w:val="es-ES"/>
        </w:rPr>
        <w:t xml:space="preserve"> (KPI 2)</w:t>
      </w:r>
      <w:r w:rsidR="009C080A">
        <w:rPr>
          <w:rFonts w:ascii="Times New Roman" w:hAnsi="Times New Roman"/>
          <w:sz w:val="24"/>
          <w:szCs w:val="24"/>
          <w:lang w:val="es-ES"/>
        </w:rPr>
        <w:t>.</w:t>
      </w:r>
    </w:p>
    <w:p w14:paraId="064C8CAE" w14:textId="77777777" w:rsidR="00430799" w:rsidRDefault="00430799" w:rsidP="006A2595">
      <w:pPr>
        <w:spacing w:after="0" w:line="360" w:lineRule="auto"/>
        <w:rPr>
          <w:rFonts w:ascii="Times New Roman" w:hAnsi="Times New Roman"/>
          <w:sz w:val="24"/>
          <w:szCs w:val="24"/>
          <w:lang w:val="es-ES"/>
        </w:rPr>
      </w:pPr>
    </w:p>
    <w:p w14:paraId="064C8CAF" w14:textId="6A53BC43" w:rsidR="00430799" w:rsidRDefault="007001AA" w:rsidP="006A2595">
      <w:pPr>
        <w:spacing w:after="0" w:line="360" w:lineRule="auto"/>
        <w:jc w:val="center"/>
        <w:rPr>
          <w:rFonts w:ascii="Times New Roman" w:hAnsi="Times New Roman"/>
          <w:bCs/>
          <w:sz w:val="24"/>
          <w:szCs w:val="24"/>
          <w:lang w:val="es-MX"/>
        </w:rPr>
      </w:pPr>
      <w:r w:rsidRPr="009975A5">
        <w:rPr>
          <w:rFonts w:ascii="Times New Roman" w:hAnsi="Times New Roman"/>
          <w:b/>
          <w:sz w:val="24"/>
          <w:szCs w:val="24"/>
          <w:lang w:val="es-MX"/>
        </w:rPr>
        <w:t>Figur</w:t>
      </w:r>
      <w:r w:rsidR="006D2DAC" w:rsidRPr="009975A5">
        <w:rPr>
          <w:rFonts w:ascii="Times New Roman" w:hAnsi="Times New Roman"/>
          <w:b/>
          <w:sz w:val="24"/>
          <w:szCs w:val="24"/>
          <w:lang w:val="es-MX"/>
        </w:rPr>
        <w:t xml:space="preserve">a </w:t>
      </w:r>
      <w:r w:rsidR="00061829" w:rsidRPr="009975A5">
        <w:rPr>
          <w:rFonts w:ascii="Times New Roman" w:hAnsi="Times New Roman"/>
          <w:b/>
          <w:sz w:val="24"/>
          <w:szCs w:val="24"/>
          <w:lang w:val="es-MX"/>
        </w:rPr>
        <w:t>8</w:t>
      </w:r>
      <w:r w:rsidR="00E63E18">
        <w:rPr>
          <w:rFonts w:ascii="Times New Roman" w:hAnsi="Times New Roman"/>
          <w:bCs/>
          <w:sz w:val="24"/>
          <w:szCs w:val="24"/>
          <w:lang w:val="es-MX"/>
        </w:rPr>
        <w:t>.</w:t>
      </w:r>
      <w:r w:rsidR="006D2DAC" w:rsidRPr="006D2DAC">
        <w:rPr>
          <w:rFonts w:ascii="Times New Roman" w:hAnsi="Times New Roman"/>
          <w:bCs/>
          <w:sz w:val="24"/>
          <w:szCs w:val="24"/>
          <w:lang w:val="es-MX"/>
        </w:rPr>
        <w:t xml:space="preserve"> </w:t>
      </w:r>
      <w:r w:rsidR="00430799">
        <w:rPr>
          <w:rFonts w:ascii="Times New Roman" w:hAnsi="Times New Roman"/>
          <w:bCs/>
          <w:sz w:val="24"/>
          <w:szCs w:val="24"/>
          <w:lang w:val="es-MX"/>
        </w:rPr>
        <w:t>Cursos de formación docente (KPI 2) 2021-1</w:t>
      </w:r>
    </w:p>
    <w:p w14:paraId="064C8CB0" w14:textId="77777777" w:rsidR="001F1BA4" w:rsidRDefault="00430799" w:rsidP="006A2595">
      <w:pPr>
        <w:spacing w:after="0" w:line="360" w:lineRule="auto"/>
        <w:jc w:val="center"/>
        <w:rPr>
          <w:rFonts w:ascii="Times New Roman" w:hAnsi="Times New Roman"/>
          <w:sz w:val="24"/>
          <w:szCs w:val="24"/>
          <w:lang w:val="es-ES"/>
        </w:rPr>
      </w:pPr>
      <w:r>
        <w:rPr>
          <w:rFonts w:ascii="Times New Roman" w:hAnsi="Times New Roman"/>
          <w:noProof/>
          <w:sz w:val="24"/>
          <w:szCs w:val="24"/>
          <w:lang w:val="es-MX" w:eastAsia="es-MX"/>
        </w:rPr>
        <w:drawing>
          <wp:inline distT="0" distB="0" distL="0" distR="0" wp14:anchorId="064C8D0F" wp14:editId="064C8D10">
            <wp:extent cx="2700001" cy="1800000"/>
            <wp:effectExtent l="0" t="0" r="571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00001" cy="1800000"/>
                    </a:xfrm>
                    <a:prstGeom prst="rect">
                      <a:avLst/>
                    </a:prstGeom>
                    <a:noFill/>
                    <a:ln>
                      <a:noFill/>
                    </a:ln>
                  </pic:spPr>
                </pic:pic>
              </a:graphicData>
            </a:graphic>
          </wp:inline>
        </w:drawing>
      </w:r>
    </w:p>
    <w:p w14:paraId="064C8CB1" w14:textId="33A6B477" w:rsidR="001F1BA4" w:rsidRPr="00136C40" w:rsidRDefault="001F1BA4" w:rsidP="006A2595">
      <w:pPr>
        <w:spacing w:after="0" w:line="360" w:lineRule="auto"/>
        <w:jc w:val="center"/>
        <w:rPr>
          <w:rFonts w:ascii="Times New Roman" w:hAnsi="Times New Roman"/>
          <w:sz w:val="24"/>
          <w:szCs w:val="24"/>
          <w:lang w:val="es-MX"/>
        </w:rPr>
      </w:pPr>
      <w:r w:rsidRPr="00136C40">
        <w:rPr>
          <w:rFonts w:ascii="Times New Roman" w:hAnsi="Times New Roman"/>
          <w:sz w:val="24"/>
          <w:szCs w:val="24"/>
          <w:lang w:val="es-MX"/>
        </w:rPr>
        <w:t>Fuente</w:t>
      </w:r>
      <w:r w:rsidR="00430799" w:rsidRPr="00136C40">
        <w:rPr>
          <w:rFonts w:ascii="Times New Roman" w:hAnsi="Times New Roman"/>
          <w:sz w:val="24"/>
          <w:szCs w:val="24"/>
          <w:lang w:val="es-MX"/>
        </w:rPr>
        <w:t>: Elaboración</w:t>
      </w:r>
      <w:r w:rsidRPr="00136C40">
        <w:rPr>
          <w:rFonts w:ascii="Times New Roman" w:hAnsi="Times New Roman"/>
          <w:sz w:val="24"/>
          <w:szCs w:val="24"/>
          <w:lang w:val="es-MX"/>
        </w:rPr>
        <w:t xml:space="preserve"> propia </w:t>
      </w:r>
    </w:p>
    <w:p w14:paraId="064C8CB3" w14:textId="1D66176B" w:rsidR="002F6BD3" w:rsidRDefault="000869CD" w:rsidP="006A2595">
      <w:pPr>
        <w:spacing w:after="0" w:line="360" w:lineRule="auto"/>
        <w:ind w:firstLine="720"/>
        <w:jc w:val="both"/>
        <w:rPr>
          <w:rFonts w:ascii="Times New Roman" w:hAnsi="Times New Roman"/>
          <w:sz w:val="24"/>
          <w:szCs w:val="24"/>
          <w:lang w:val="es-ES"/>
        </w:rPr>
      </w:pPr>
      <w:r>
        <w:rPr>
          <w:rFonts w:ascii="Times New Roman" w:hAnsi="Times New Roman"/>
          <w:sz w:val="24"/>
          <w:szCs w:val="24"/>
          <w:lang w:val="es-ES"/>
        </w:rPr>
        <w:t xml:space="preserve">En cuanto al tema de los cursos de formación disciplinaria </w:t>
      </w:r>
      <w:r w:rsidR="006D5A23">
        <w:rPr>
          <w:rFonts w:ascii="Times New Roman" w:hAnsi="Times New Roman"/>
          <w:sz w:val="24"/>
          <w:szCs w:val="24"/>
          <w:lang w:val="es-ES"/>
        </w:rPr>
        <w:t>(</w:t>
      </w:r>
      <w:r>
        <w:rPr>
          <w:rFonts w:ascii="Times New Roman" w:hAnsi="Times New Roman"/>
          <w:sz w:val="24"/>
          <w:szCs w:val="24"/>
          <w:lang w:val="es-ES"/>
        </w:rPr>
        <w:t>KPI 3 del tablero de control</w:t>
      </w:r>
      <w:r w:rsidR="006D5A23">
        <w:rPr>
          <w:rFonts w:ascii="Times New Roman" w:hAnsi="Times New Roman"/>
          <w:sz w:val="24"/>
          <w:szCs w:val="24"/>
          <w:lang w:val="es-ES"/>
        </w:rPr>
        <w:t>)</w:t>
      </w:r>
      <w:r>
        <w:rPr>
          <w:rFonts w:ascii="Times New Roman" w:hAnsi="Times New Roman"/>
          <w:sz w:val="24"/>
          <w:szCs w:val="24"/>
          <w:lang w:val="es-ES"/>
        </w:rPr>
        <w:t>, durante el semestre 2021-1 el porcentaje de maestros que se inscribieron al menos a un curso de actualización profesional fue de 11</w:t>
      </w:r>
      <w:r w:rsidR="006D5A23">
        <w:rPr>
          <w:rFonts w:ascii="Times New Roman" w:hAnsi="Times New Roman"/>
          <w:sz w:val="24"/>
          <w:szCs w:val="24"/>
          <w:lang w:val="es-ES"/>
        </w:rPr>
        <w:t> </w:t>
      </w:r>
      <w:r>
        <w:rPr>
          <w:rFonts w:ascii="Times New Roman" w:hAnsi="Times New Roman"/>
          <w:sz w:val="24"/>
          <w:szCs w:val="24"/>
          <w:lang w:val="es-ES"/>
        </w:rPr>
        <w:t>%, es decir</w:t>
      </w:r>
      <w:r w:rsidR="006D5A23">
        <w:rPr>
          <w:rFonts w:ascii="Times New Roman" w:hAnsi="Times New Roman"/>
          <w:sz w:val="24"/>
          <w:szCs w:val="24"/>
          <w:lang w:val="es-ES"/>
        </w:rPr>
        <w:t>,</w:t>
      </w:r>
      <w:r>
        <w:rPr>
          <w:rFonts w:ascii="Times New Roman" w:hAnsi="Times New Roman"/>
          <w:sz w:val="24"/>
          <w:szCs w:val="24"/>
          <w:lang w:val="es-ES"/>
        </w:rPr>
        <w:t xml:space="preserve"> solo 3 maestros de 27</w:t>
      </w:r>
      <w:r w:rsidR="002F6BD3">
        <w:rPr>
          <w:rFonts w:ascii="Times New Roman" w:hAnsi="Times New Roman"/>
          <w:sz w:val="24"/>
          <w:szCs w:val="24"/>
          <w:lang w:val="es-ES"/>
        </w:rPr>
        <w:t>.</w:t>
      </w:r>
    </w:p>
    <w:p w14:paraId="064C8CB4" w14:textId="12ED2493" w:rsidR="000869CD" w:rsidRPr="002F6BD3" w:rsidRDefault="006D5A23" w:rsidP="006A2595">
      <w:pPr>
        <w:spacing w:after="0" w:line="360" w:lineRule="auto"/>
        <w:ind w:firstLine="720"/>
        <w:jc w:val="both"/>
        <w:rPr>
          <w:rFonts w:ascii="Times New Roman" w:hAnsi="Times New Roman"/>
          <w:sz w:val="24"/>
          <w:szCs w:val="24"/>
          <w:lang w:val="es-ES"/>
        </w:rPr>
      </w:pPr>
      <w:r>
        <w:rPr>
          <w:rFonts w:ascii="Times New Roman" w:hAnsi="Times New Roman"/>
          <w:sz w:val="24"/>
          <w:szCs w:val="24"/>
          <w:lang w:val="es-MX"/>
        </w:rPr>
        <w:t>Asimismo,</w:t>
      </w:r>
      <w:r w:rsidR="000869CD">
        <w:rPr>
          <w:rFonts w:ascii="Times New Roman" w:hAnsi="Times New Roman"/>
          <w:sz w:val="24"/>
          <w:szCs w:val="24"/>
          <w:lang w:val="es-MX"/>
        </w:rPr>
        <w:t xml:space="preserve"> en el semestre 2021-1, </w:t>
      </w:r>
      <w:r w:rsidR="00DC32E2">
        <w:rPr>
          <w:rFonts w:ascii="Times New Roman" w:hAnsi="Times New Roman"/>
          <w:sz w:val="24"/>
          <w:szCs w:val="24"/>
          <w:lang w:val="es-MX"/>
        </w:rPr>
        <w:t xml:space="preserve">3 </w:t>
      </w:r>
      <w:r w:rsidR="00E66545">
        <w:rPr>
          <w:rFonts w:ascii="Times New Roman" w:hAnsi="Times New Roman"/>
          <w:sz w:val="24"/>
          <w:szCs w:val="24"/>
          <w:lang w:val="es-MX"/>
        </w:rPr>
        <w:t xml:space="preserve">de un total de 27 </w:t>
      </w:r>
      <w:r w:rsidR="00B82218">
        <w:rPr>
          <w:rFonts w:ascii="Times New Roman" w:hAnsi="Times New Roman"/>
          <w:sz w:val="24"/>
          <w:szCs w:val="24"/>
          <w:lang w:val="es-MX"/>
        </w:rPr>
        <w:t xml:space="preserve">(11 %) </w:t>
      </w:r>
      <w:r w:rsidR="00E66545">
        <w:rPr>
          <w:rFonts w:ascii="Times New Roman" w:hAnsi="Times New Roman"/>
          <w:sz w:val="24"/>
          <w:szCs w:val="24"/>
          <w:lang w:val="es-MX"/>
        </w:rPr>
        <w:t xml:space="preserve">tomaron al menos un curso de formación profesional, mientras que </w:t>
      </w:r>
      <w:r w:rsidR="00B82218">
        <w:rPr>
          <w:rFonts w:ascii="Times New Roman" w:hAnsi="Times New Roman"/>
          <w:sz w:val="24"/>
          <w:szCs w:val="24"/>
          <w:lang w:val="es-MX"/>
        </w:rPr>
        <w:t xml:space="preserve">los restantes </w:t>
      </w:r>
      <w:r w:rsidR="00E66545">
        <w:rPr>
          <w:rFonts w:ascii="Times New Roman" w:hAnsi="Times New Roman"/>
          <w:sz w:val="24"/>
          <w:szCs w:val="24"/>
          <w:lang w:val="es-MX"/>
        </w:rPr>
        <w:t xml:space="preserve">24 maestros del </w:t>
      </w:r>
      <w:r w:rsidR="00B82218">
        <w:rPr>
          <w:rFonts w:ascii="Times New Roman" w:hAnsi="Times New Roman"/>
          <w:sz w:val="24"/>
          <w:szCs w:val="24"/>
          <w:lang w:val="es-MX"/>
        </w:rPr>
        <w:t xml:space="preserve">mismo </w:t>
      </w:r>
      <w:r w:rsidR="00E66545">
        <w:rPr>
          <w:rFonts w:ascii="Times New Roman" w:hAnsi="Times New Roman"/>
          <w:sz w:val="24"/>
          <w:szCs w:val="24"/>
          <w:lang w:val="es-MX"/>
        </w:rPr>
        <w:t>programa no mostraron interés en actualizar sus competencias profesionales</w:t>
      </w:r>
      <w:r>
        <w:rPr>
          <w:rFonts w:ascii="Times New Roman" w:hAnsi="Times New Roman"/>
          <w:sz w:val="24"/>
          <w:szCs w:val="24"/>
          <w:lang w:val="es-MX"/>
        </w:rPr>
        <w:t xml:space="preserve"> (KPI 4)</w:t>
      </w:r>
      <w:r w:rsidR="00E66545">
        <w:rPr>
          <w:rFonts w:ascii="Times New Roman" w:hAnsi="Times New Roman"/>
          <w:sz w:val="24"/>
          <w:szCs w:val="24"/>
          <w:lang w:val="es-MX"/>
        </w:rPr>
        <w:t>.</w:t>
      </w:r>
    </w:p>
    <w:p w14:paraId="064C8CB5" w14:textId="3FAB58F4" w:rsidR="00E66545" w:rsidRDefault="00E66545" w:rsidP="006A2595">
      <w:pPr>
        <w:spacing w:after="0" w:line="360" w:lineRule="auto"/>
        <w:ind w:firstLine="720"/>
        <w:jc w:val="both"/>
        <w:rPr>
          <w:rFonts w:ascii="Times New Roman" w:hAnsi="Times New Roman"/>
          <w:sz w:val="24"/>
          <w:szCs w:val="24"/>
          <w:lang w:val="es-MX"/>
        </w:rPr>
      </w:pPr>
      <w:r>
        <w:rPr>
          <w:rFonts w:ascii="Times New Roman" w:hAnsi="Times New Roman"/>
          <w:sz w:val="24"/>
          <w:szCs w:val="24"/>
          <w:lang w:val="es-MX"/>
        </w:rPr>
        <w:t xml:space="preserve">Por otro lado, solo </w:t>
      </w:r>
      <w:r w:rsidR="00B82218">
        <w:rPr>
          <w:rFonts w:ascii="Times New Roman" w:hAnsi="Times New Roman"/>
          <w:sz w:val="24"/>
          <w:szCs w:val="24"/>
          <w:lang w:val="es-MX"/>
        </w:rPr>
        <w:t>dos</w:t>
      </w:r>
      <w:r>
        <w:rPr>
          <w:rFonts w:ascii="Times New Roman" w:hAnsi="Times New Roman"/>
          <w:sz w:val="24"/>
          <w:szCs w:val="24"/>
          <w:lang w:val="es-MX"/>
        </w:rPr>
        <w:t xml:space="preserve"> maestros reportaron contar con el diplomado de competencias docentes para la educación a distancia durante el 2021-1, lo que deja </w:t>
      </w:r>
      <w:r w:rsidR="004305C2">
        <w:rPr>
          <w:rFonts w:ascii="Times New Roman" w:hAnsi="Times New Roman"/>
          <w:sz w:val="24"/>
          <w:szCs w:val="24"/>
          <w:lang w:val="es-MX"/>
        </w:rPr>
        <w:t xml:space="preserve">en evidencia que 25 docentes </w:t>
      </w:r>
      <w:r w:rsidR="00B82218">
        <w:rPr>
          <w:rFonts w:ascii="Times New Roman" w:hAnsi="Times New Roman"/>
          <w:sz w:val="24"/>
          <w:szCs w:val="24"/>
          <w:lang w:val="es-MX"/>
        </w:rPr>
        <w:t>(</w:t>
      </w:r>
      <w:r w:rsidR="004305C2">
        <w:rPr>
          <w:rFonts w:ascii="Times New Roman" w:hAnsi="Times New Roman"/>
          <w:sz w:val="24"/>
          <w:szCs w:val="24"/>
          <w:lang w:val="es-MX"/>
        </w:rPr>
        <w:t>92</w:t>
      </w:r>
      <w:r w:rsidR="00B82218">
        <w:rPr>
          <w:rFonts w:ascii="Times New Roman" w:hAnsi="Times New Roman"/>
          <w:sz w:val="24"/>
          <w:szCs w:val="24"/>
          <w:lang w:val="es-MX"/>
        </w:rPr>
        <w:t> </w:t>
      </w:r>
      <w:r w:rsidR="004305C2">
        <w:rPr>
          <w:rFonts w:ascii="Times New Roman" w:hAnsi="Times New Roman"/>
          <w:sz w:val="24"/>
          <w:szCs w:val="24"/>
          <w:lang w:val="es-MX"/>
        </w:rPr>
        <w:t>%</w:t>
      </w:r>
      <w:r w:rsidR="00B82218">
        <w:rPr>
          <w:rFonts w:ascii="Times New Roman" w:hAnsi="Times New Roman"/>
          <w:sz w:val="24"/>
          <w:szCs w:val="24"/>
          <w:lang w:val="es-MX"/>
        </w:rPr>
        <w:t>)</w:t>
      </w:r>
      <w:r w:rsidR="004305C2">
        <w:rPr>
          <w:rFonts w:ascii="Times New Roman" w:hAnsi="Times New Roman"/>
          <w:sz w:val="24"/>
          <w:szCs w:val="24"/>
          <w:lang w:val="es-MX"/>
        </w:rPr>
        <w:t xml:space="preserve"> del total de maestros que imparten clases en el programa de ingeniería </w:t>
      </w:r>
      <w:r w:rsidR="00C50F12">
        <w:rPr>
          <w:rFonts w:ascii="Times New Roman" w:hAnsi="Times New Roman"/>
          <w:sz w:val="24"/>
          <w:szCs w:val="24"/>
          <w:lang w:val="es-MX"/>
        </w:rPr>
        <w:t xml:space="preserve">Industrial </w:t>
      </w:r>
      <w:r w:rsidR="004305C2">
        <w:rPr>
          <w:rFonts w:ascii="Times New Roman" w:hAnsi="Times New Roman"/>
          <w:sz w:val="24"/>
          <w:szCs w:val="24"/>
          <w:lang w:val="es-MX"/>
        </w:rPr>
        <w:t xml:space="preserve">no </w:t>
      </w:r>
      <w:r w:rsidR="00F417F5">
        <w:rPr>
          <w:rFonts w:ascii="Times New Roman" w:hAnsi="Times New Roman"/>
          <w:sz w:val="24"/>
          <w:szCs w:val="24"/>
          <w:lang w:val="es-MX"/>
        </w:rPr>
        <w:t xml:space="preserve">contaban </w:t>
      </w:r>
      <w:r w:rsidR="004305C2">
        <w:rPr>
          <w:rFonts w:ascii="Times New Roman" w:hAnsi="Times New Roman"/>
          <w:sz w:val="24"/>
          <w:szCs w:val="24"/>
          <w:lang w:val="es-MX"/>
        </w:rPr>
        <w:t>con este diplomado</w:t>
      </w:r>
      <w:r w:rsidR="00B82218">
        <w:rPr>
          <w:rFonts w:ascii="Times New Roman" w:hAnsi="Times New Roman"/>
          <w:sz w:val="24"/>
          <w:szCs w:val="24"/>
          <w:lang w:val="es-MX"/>
        </w:rPr>
        <w:t xml:space="preserve"> </w:t>
      </w:r>
      <w:r w:rsidR="009964A5">
        <w:rPr>
          <w:rFonts w:ascii="Times New Roman" w:hAnsi="Times New Roman"/>
          <w:sz w:val="24"/>
          <w:szCs w:val="24"/>
          <w:lang w:val="es-MX"/>
        </w:rPr>
        <w:t xml:space="preserve">en el periodo en cuestión </w:t>
      </w:r>
      <w:r w:rsidR="00B82218">
        <w:rPr>
          <w:rFonts w:ascii="Times New Roman" w:hAnsi="Times New Roman"/>
          <w:sz w:val="24"/>
          <w:szCs w:val="24"/>
          <w:lang w:val="es-MX"/>
        </w:rPr>
        <w:t>(KPI 5)</w:t>
      </w:r>
      <w:r w:rsidR="004305C2">
        <w:rPr>
          <w:rFonts w:ascii="Times New Roman" w:hAnsi="Times New Roman"/>
          <w:sz w:val="24"/>
          <w:szCs w:val="24"/>
          <w:lang w:val="es-MX"/>
        </w:rPr>
        <w:t>.</w:t>
      </w:r>
    </w:p>
    <w:p w14:paraId="064C8CB6" w14:textId="7BEDD4DD" w:rsidR="004305C2" w:rsidRDefault="004305C2" w:rsidP="006A2595">
      <w:pPr>
        <w:spacing w:after="0" w:line="360" w:lineRule="auto"/>
        <w:ind w:firstLine="720"/>
        <w:jc w:val="both"/>
        <w:rPr>
          <w:rFonts w:ascii="Times New Roman" w:hAnsi="Times New Roman"/>
          <w:sz w:val="24"/>
          <w:szCs w:val="24"/>
          <w:lang w:val="es-MX"/>
        </w:rPr>
      </w:pPr>
      <w:r>
        <w:rPr>
          <w:rFonts w:ascii="Times New Roman" w:hAnsi="Times New Roman"/>
          <w:sz w:val="24"/>
          <w:szCs w:val="24"/>
          <w:lang w:val="es-MX"/>
        </w:rPr>
        <w:t>Finalmente, durante el semestre 2021-1, se obtuvo un promedio de 92.87 en las evaluaciones docentes</w:t>
      </w:r>
      <w:r w:rsidR="00C50F12">
        <w:rPr>
          <w:rFonts w:ascii="Times New Roman" w:hAnsi="Times New Roman"/>
          <w:sz w:val="24"/>
          <w:szCs w:val="24"/>
          <w:lang w:val="es-MX"/>
        </w:rPr>
        <w:t>,</w:t>
      </w:r>
      <w:r>
        <w:rPr>
          <w:rFonts w:ascii="Times New Roman" w:hAnsi="Times New Roman"/>
          <w:sz w:val="24"/>
          <w:szCs w:val="24"/>
          <w:lang w:val="es-MX"/>
        </w:rPr>
        <w:t xml:space="preserve"> </w:t>
      </w:r>
      <w:r w:rsidR="00C50F12">
        <w:rPr>
          <w:rFonts w:ascii="Times New Roman" w:hAnsi="Times New Roman"/>
          <w:sz w:val="24"/>
          <w:szCs w:val="24"/>
          <w:lang w:val="es-MX"/>
        </w:rPr>
        <w:t xml:space="preserve">de acuerdo con </w:t>
      </w:r>
      <w:r w:rsidR="00BF18B7">
        <w:rPr>
          <w:rFonts w:ascii="Times New Roman" w:hAnsi="Times New Roman"/>
          <w:sz w:val="24"/>
          <w:szCs w:val="24"/>
          <w:lang w:val="es-MX"/>
        </w:rPr>
        <w:t xml:space="preserve">la </w:t>
      </w:r>
      <w:r>
        <w:rPr>
          <w:rFonts w:ascii="Times New Roman" w:hAnsi="Times New Roman"/>
          <w:sz w:val="24"/>
          <w:szCs w:val="24"/>
          <w:lang w:val="es-MX"/>
        </w:rPr>
        <w:t>opinión de los estudiantes</w:t>
      </w:r>
      <w:r w:rsidR="00C50F12">
        <w:rPr>
          <w:rFonts w:ascii="Times New Roman" w:hAnsi="Times New Roman"/>
          <w:sz w:val="24"/>
          <w:szCs w:val="24"/>
          <w:lang w:val="es-MX"/>
        </w:rPr>
        <w:t xml:space="preserve">. Además, </w:t>
      </w:r>
      <w:r>
        <w:rPr>
          <w:rFonts w:ascii="Times New Roman" w:hAnsi="Times New Roman"/>
          <w:sz w:val="24"/>
          <w:szCs w:val="24"/>
          <w:lang w:val="es-MX"/>
        </w:rPr>
        <w:t>12 de 27 maestros al menos obtuvieron una calificación de 95 o más, según lo que se</w:t>
      </w:r>
      <w:r w:rsidR="002F6BD3">
        <w:rPr>
          <w:rFonts w:ascii="Times New Roman" w:hAnsi="Times New Roman"/>
          <w:sz w:val="24"/>
          <w:szCs w:val="24"/>
          <w:lang w:val="es-MX"/>
        </w:rPr>
        <w:t xml:space="preserve"> observa en la figura 9</w:t>
      </w:r>
      <w:r>
        <w:rPr>
          <w:rFonts w:ascii="Times New Roman" w:hAnsi="Times New Roman"/>
          <w:sz w:val="24"/>
          <w:szCs w:val="24"/>
          <w:lang w:val="es-MX"/>
        </w:rPr>
        <w:t>.</w:t>
      </w:r>
    </w:p>
    <w:p w14:paraId="064C8CBD" w14:textId="544B8B72" w:rsidR="002F6BD3" w:rsidRDefault="002F6BD3" w:rsidP="009975A5">
      <w:pPr>
        <w:spacing w:after="0" w:line="360" w:lineRule="auto"/>
        <w:rPr>
          <w:rFonts w:ascii="Times New Roman" w:hAnsi="Times New Roman"/>
          <w:sz w:val="24"/>
          <w:szCs w:val="24"/>
          <w:lang w:val="es-MX"/>
        </w:rPr>
      </w:pPr>
    </w:p>
    <w:p w14:paraId="71317811" w14:textId="11D81459" w:rsidR="00B0697F" w:rsidRDefault="00B0697F" w:rsidP="009975A5">
      <w:pPr>
        <w:spacing w:after="0" w:line="360" w:lineRule="auto"/>
        <w:rPr>
          <w:rFonts w:ascii="Times New Roman" w:hAnsi="Times New Roman"/>
          <w:sz w:val="24"/>
          <w:szCs w:val="24"/>
          <w:lang w:val="es-MX"/>
        </w:rPr>
      </w:pPr>
    </w:p>
    <w:p w14:paraId="29914AAA" w14:textId="45EA154D" w:rsidR="00B0697F" w:rsidRDefault="00B0697F" w:rsidP="009975A5">
      <w:pPr>
        <w:spacing w:after="0" w:line="360" w:lineRule="auto"/>
        <w:rPr>
          <w:rFonts w:ascii="Times New Roman" w:hAnsi="Times New Roman"/>
          <w:sz w:val="24"/>
          <w:szCs w:val="24"/>
          <w:lang w:val="es-MX"/>
        </w:rPr>
      </w:pPr>
    </w:p>
    <w:p w14:paraId="404017FE" w14:textId="77777777" w:rsidR="00B0697F" w:rsidRDefault="00B0697F" w:rsidP="009975A5">
      <w:pPr>
        <w:spacing w:after="0" w:line="360" w:lineRule="auto"/>
        <w:rPr>
          <w:rFonts w:ascii="Times New Roman" w:hAnsi="Times New Roman"/>
          <w:sz w:val="24"/>
          <w:szCs w:val="24"/>
          <w:lang w:val="es-MX"/>
        </w:rPr>
      </w:pPr>
    </w:p>
    <w:p w14:paraId="064C8CBE" w14:textId="761ECB34" w:rsidR="00807E37" w:rsidRDefault="00807E37" w:rsidP="006A2595">
      <w:pPr>
        <w:spacing w:after="0" w:line="360" w:lineRule="auto"/>
        <w:jc w:val="center"/>
        <w:rPr>
          <w:rFonts w:ascii="Times New Roman" w:hAnsi="Times New Roman"/>
          <w:sz w:val="24"/>
          <w:szCs w:val="24"/>
          <w:lang w:val="es-MX"/>
        </w:rPr>
      </w:pPr>
      <w:r w:rsidRPr="009975A5">
        <w:rPr>
          <w:rFonts w:ascii="Times New Roman" w:hAnsi="Times New Roman"/>
          <w:b/>
          <w:bCs/>
          <w:sz w:val="24"/>
          <w:szCs w:val="24"/>
          <w:lang w:val="es-MX"/>
        </w:rPr>
        <w:lastRenderedPageBreak/>
        <w:t xml:space="preserve">Figura </w:t>
      </w:r>
      <w:r w:rsidR="00061829" w:rsidRPr="009975A5">
        <w:rPr>
          <w:rFonts w:ascii="Times New Roman" w:hAnsi="Times New Roman"/>
          <w:b/>
          <w:bCs/>
          <w:sz w:val="24"/>
          <w:szCs w:val="24"/>
          <w:lang w:val="es-MX"/>
        </w:rPr>
        <w:t>9</w:t>
      </w:r>
      <w:r w:rsidR="00E63E18">
        <w:rPr>
          <w:rFonts w:ascii="Times New Roman" w:hAnsi="Times New Roman"/>
          <w:sz w:val="24"/>
          <w:szCs w:val="24"/>
          <w:lang w:val="es-MX"/>
        </w:rPr>
        <w:t>.</w:t>
      </w:r>
      <w:r>
        <w:rPr>
          <w:rFonts w:ascii="Times New Roman" w:hAnsi="Times New Roman"/>
          <w:sz w:val="24"/>
          <w:szCs w:val="24"/>
          <w:lang w:val="es-MX"/>
        </w:rPr>
        <w:t xml:space="preserve"> </w:t>
      </w:r>
      <w:r w:rsidRPr="00807E37">
        <w:rPr>
          <w:rFonts w:ascii="Times New Roman" w:hAnsi="Times New Roman"/>
          <w:sz w:val="24"/>
          <w:szCs w:val="24"/>
          <w:lang w:val="es-MX"/>
        </w:rPr>
        <w:t>Evaluaciones docentes en opinión de estudiantes</w:t>
      </w:r>
      <w:r>
        <w:rPr>
          <w:rFonts w:ascii="Times New Roman" w:hAnsi="Times New Roman"/>
          <w:sz w:val="24"/>
          <w:szCs w:val="24"/>
          <w:lang w:val="es-MX"/>
        </w:rPr>
        <w:t xml:space="preserve"> (KPI 6) 2021-1</w:t>
      </w:r>
    </w:p>
    <w:p w14:paraId="064C8CBF" w14:textId="77777777" w:rsidR="00807E37" w:rsidRPr="00136C40" w:rsidRDefault="00807E37" w:rsidP="006A2595">
      <w:pPr>
        <w:spacing w:after="0" w:line="360" w:lineRule="auto"/>
        <w:jc w:val="center"/>
        <w:rPr>
          <w:rFonts w:ascii="Times New Roman" w:hAnsi="Times New Roman"/>
          <w:sz w:val="24"/>
          <w:szCs w:val="24"/>
          <w:lang w:val="es-MX"/>
        </w:rPr>
      </w:pPr>
      <w:r>
        <w:rPr>
          <w:rFonts w:ascii="Times New Roman" w:hAnsi="Times New Roman"/>
          <w:noProof/>
          <w:sz w:val="24"/>
          <w:szCs w:val="24"/>
          <w:lang w:val="es-MX" w:eastAsia="es-MX"/>
        </w:rPr>
        <w:drawing>
          <wp:inline distT="0" distB="0" distL="0" distR="0" wp14:anchorId="064C8D11" wp14:editId="064C8D12">
            <wp:extent cx="2700001" cy="1800000"/>
            <wp:effectExtent l="0" t="0" r="571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00001" cy="1800000"/>
                    </a:xfrm>
                    <a:prstGeom prst="rect">
                      <a:avLst/>
                    </a:prstGeom>
                    <a:noFill/>
                    <a:ln>
                      <a:noFill/>
                    </a:ln>
                  </pic:spPr>
                </pic:pic>
              </a:graphicData>
            </a:graphic>
          </wp:inline>
        </w:drawing>
      </w:r>
    </w:p>
    <w:p w14:paraId="064C8CC0" w14:textId="6E0C2063" w:rsidR="00807E37" w:rsidRDefault="00807E37" w:rsidP="006A2595">
      <w:pPr>
        <w:spacing w:after="0" w:line="360" w:lineRule="auto"/>
        <w:jc w:val="center"/>
        <w:rPr>
          <w:rFonts w:ascii="Times New Roman" w:hAnsi="Times New Roman"/>
          <w:sz w:val="24"/>
          <w:szCs w:val="24"/>
          <w:lang w:val="es-MX"/>
        </w:rPr>
      </w:pPr>
      <w:r w:rsidRPr="00136C40">
        <w:rPr>
          <w:rFonts w:ascii="Times New Roman" w:hAnsi="Times New Roman"/>
          <w:sz w:val="24"/>
          <w:szCs w:val="24"/>
          <w:lang w:val="es-MX"/>
        </w:rPr>
        <w:t xml:space="preserve">Fuente: Elaboración propia </w:t>
      </w:r>
    </w:p>
    <w:p w14:paraId="064C8CC2" w14:textId="70D7ADF2" w:rsidR="007E02D4" w:rsidRDefault="004305C2" w:rsidP="006A2595">
      <w:pPr>
        <w:spacing w:after="0" w:line="360" w:lineRule="auto"/>
        <w:jc w:val="both"/>
        <w:rPr>
          <w:rFonts w:ascii="Times New Roman" w:hAnsi="Times New Roman"/>
          <w:sz w:val="24"/>
          <w:szCs w:val="24"/>
          <w:lang w:val="es-ES"/>
        </w:rPr>
      </w:pPr>
      <w:r>
        <w:rPr>
          <w:rFonts w:ascii="Times New Roman" w:hAnsi="Times New Roman"/>
          <w:sz w:val="24"/>
          <w:szCs w:val="24"/>
          <w:lang w:val="es-ES"/>
        </w:rPr>
        <w:tab/>
        <w:t xml:space="preserve">De lo anterior, se puede observar que el seguimiento de los </w:t>
      </w:r>
      <w:r w:rsidR="00FF1D42">
        <w:rPr>
          <w:rFonts w:ascii="Times New Roman" w:hAnsi="Times New Roman"/>
          <w:sz w:val="24"/>
          <w:szCs w:val="24"/>
          <w:lang w:val="es-ES"/>
        </w:rPr>
        <w:t xml:space="preserve">seis </w:t>
      </w:r>
      <w:r>
        <w:rPr>
          <w:rFonts w:ascii="Times New Roman" w:hAnsi="Times New Roman"/>
          <w:sz w:val="24"/>
          <w:szCs w:val="24"/>
          <w:lang w:val="es-ES"/>
        </w:rPr>
        <w:t xml:space="preserve">KPI propuestos en el TIDA del programa educativo de ingeniería </w:t>
      </w:r>
      <w:r w:rsidR="00FF1D42">
        <w:rPr>
          <w:rFonts w:ascii="Times New Roman" w:hAnsi="Times New Roman"/>
          <w:sz w:val="24"/>
          <w:szCs w:val="24"/>
          <w:lang w:val="es-ES"/>
        </w:rPr>
        <w:t>Industrial</w:t>
      </w:r>
      <w:r>
        <w:rPr>
          <w:rFonts w:ascii="Times New Roman" w:hAnsi="Times New Roman"/>
          <w:sz w:val="24"/>
          <w:szCs w:val="24"/>
          <w:lang w:val="es-ES"/>
        </w:rPr>
        <w:t xml:space="preserve"> ayudó a </w:t>
      </w:r>
      <w:r w:rsidR="00A062D2">
        <w:rPr>
          <w:rFonts w:ascii="Times New Roman" w:hAnsi="Times New Roman"/>
          <w:sz w:val="24"/>
          <w:szCs w:val="24"/>
          <w:lang w:val="es-ES"/>
        </w:rPr>
        <w:t xml:space="preserve">determinar y </w:t>
      </w:r>
      <w:r>
        <w:rPr>
          <w:rFonts w:ascii="Times New Roman" w:hAnsi="Times New Roman"/>
          <w:sz w:val="24"/>
          <w:szCs w:val="24"/>
          <w:lang w:val="es-ES"/>
        </w:rPr>
        <w:t xml:space="preserve">mantener la calidad académica al interior de la </w:t>
      </w:r>
      <w:r w:rsidR="00B2691C">
        <w:rPr>
          <w:rFonts w:ascii="Times New Roman" w:hAnsi="Times New Roman"/>
          <w:sz w:val="24"/>
          <w:szCs w:val="24"/>
          <w:lang w:val="es-ES"/>
        </w:rPr>
        <w:t>facultad</w:t>
      </w:r>
      <w:r>
        <w:rPr>
          <w:rFonts w:ascii="Times New Roman" w:hAnsi="Times New Roman"/>
          <w:sz w:val="24"/>
          <w:szCs w:val="24"/>
          <w:lang w:val="es-ES"/>
        </w:rPr>
        <w:t>, lo que facilitó la gestión del equipo de trabajo, a pesar de la pandemia</w:t>
      </w:r>
      <w:r w:rsidR="0065567D">
        <w:rPr>
          <w:rFonts w:ascii="Times New Roman" w:hAnsi="Times New Roman"/>
          <w:sz w:val="24"/>
          <w:szCs w:val="24"/>
          <w:lang w:val="es-ES"/>
        </w:rPr>
        <w:t xml:space="preserve"> durante los semestres 2020-1, 2020-2 y 2021-1</w:t>
      </w:r>
      <w:r>
        <w:rPr>
          <w:rFonts w:ascii="Times New Roman" w:hAnsi="Times New Roman"/>
          <w:sz w:val="24"/>
          <w:szCs w:val="24"/>
          <w:lang w:val="es-ES"/>
        </w:rPr>
        <w:t>.</w:t>
      </w:r>
    </w:p>
    <w:p w14:paraId="064C8CC3" w14:textId="77777777" w:rsidR="00807E37" w:rsidRDefault="00807E37" w:rsidP="006A2595">
      <w:pPr>
        <w:spacing w:after="0" w:line="360" w:lineRule="auto"/>
        <w:rPr>
          <w:rFonts w:ascii="Times New Roman" w:hAnsi="Times New Roman"/>
          <w:sz w:val="24"/>
          <w:szCs w:val="24"/>
          <w:lang w:val="es-ES"/>
        </w:rPr>
      </w:pPr>
    </w:p>
    <w:p w14:paraId="064C8CC5" w14:textId="1D3917A6" w:rsidR="003008EB" w:rsidRDefault="004C50FB" w:rsidP="00B0697F">
      <w:pPr>
        <w:spacing w:after="0" w:line="360" w:lineRule="auto"/>
        <w:jc w:val="center"/>
        <w:rPr>
          <w:rFonts w:ascii="Times New Roman" w:hAnsi="Times New Roman"/>
          <w:sz w:val="24"/>
          <w:szCs w:val="24"/>
          <w:lang w:val="es-MX"/>
        </w:rPr>
      </w:pPr>
      <w:r w:rsidRPr="00601F3F">
        <w:rPr>
          <w:rFonts w:ascii="Times New Roman" w:hAnsi="Times New Roman"/>
          <w:b/>
          <w:sz w:val="32"/>
          <w:szCs w:val="32"/>
          <w:lang w:val="es-MX"/>
        </w:rPr>
        <w:t>Discusión</w:t>
      </w:r>
    </w:p>
    <w:p w14:paraId="064C8CC6" w14:textId="30E7A0EA" w:rsidR="000066FF" w:rsidRDefault="00515EBF" w:rsidP="006A2595">
      <w:pPr>
        <w:spacing w:after="0" w:line="360" w:lineRule="auto"/>
        <w:ind w:firstLine="720"/>
        <w:jc w:val="both"/>
        <w:rPr>
          <w:rFonts w:ascii="Times New Roman" w:hAnsi="Times New Roman"/>
          <w:sz w:val="24"/>
          <w:szCs w:val="24"/>
          <w:lang w:val="es-MX"/>
        </w:rPr>
      </w:pPr>
      <w:r>
        <w:rPr>
          <w:rFonts w:ascii="Times New Roman" w:hAnsi="Times New Roman"/>
          <w:sz w:val="24"/>
          <w:szCs w:val="24"/>
          <w:lang w:val="es-MX"/>
        </w:rPr>
        <w:t xml:space="preserve">Resulta </w:t>
      </w:r>
      <w:r w:rsidR="00535B27">
        <w:rPr>
          <w:rFonts w:ascii="Times New Roman" w:hAnsi="Times New Roman"/>
          <w:sz w:val="24"/>
          <w:szCs w:val="24"/>
          <w:lang w:val="es-MX"/>
        </w:rPr>
        <w:t xml:space="preserve">evidente </w:t>
      </w:r>
      <w:r>
        <w:rPr>
          <w:rFonts w:ascii="Times New Roman" w:hAnsi="Times New Roman"/>
          <w:sz w:val="24"/>
          <w:szCs w:val="24"/>
          <w:lang w:val="es-MX"/>
        </w:rPr>
        <w:t xml:space="preserve">los resultados alcanzados y la ayuda que brindó el TIDA en la toma de decisiones al interior del programa educativo de ingeniería </w:t>
      </w:r>
      <w:r w:rsidR="00C50F12">
        <w:rPr>
          <w:rFonts w:ascii="Times New Roman" w:hAnsi="Times New Roman"/>
          <w:sz w:val="24"/>
          <w:szCs w:val="24"/>
          <w:lang w:val="es-MX"/>
        </w:rPr>
        <w:t>Industrial de la UABC</w:t>
      </w:r>
      <w:r>
        <w:rPr>
          <w:rFonts w:ascii="Times New Roman" w:hAnsi="Times New Roman"/>
          <w:sz w:val="24"/>
          <w:szCs w:val="24"/>
          <w:lang w:val="es-MX"/>
        </w:rPr>
        <w:t xml:space="preserve">, </w:t>
      </w:r>
      <w:r w:rsidR="002D5C88">
        <w:rPr>
          <w:rFonts w:ascii="Times New Roman" w:hAnsi="Times New Roman"/>
          <w:sz w:val="24"/>
          <w:szCs w:val="24"/>
          <w:lang w:val="es-MX"/>
        </w:rPr>
        <w:t xml:space="preserve">el cual sirvió para dar </w:t>
      </w:r>
      <w:r>
        <w:rPr>
          <w:rFonts w:ascii="Times New Roman" w:hAnsi="Times New Roman"/>
          <w:sz w:val="24"/>
          <w:szCs w:val="24"/>
          <w:lang w:val="es-MX"/>
        </w:rPr>
        <w:t>seguimiento a cada uno de los KPI y el desempeño académico de los docentes que estuvieron impartiendo clases en los semestres 2020-1, 2020-2 y 2021-1, lo que refuerza lo planteado por Eckerson (2012</w:t>
      </w:r>
      <w:r w:rsidR="002D5C88">
        <w:rPr>
          <w:rFonts w:ascii="Times New Roman" w:hAnsi="Times New Roman"/>
          <w:sz w:val="24"/>
          <w:szCs w:val="24"/>
          <w:lang w:val="es-MX"/>
        </w:rPr>
        <w:t xml:space="preserve">, citado </w:t>
      </w:r>
      <w:r>
        <w:rPr>
          <w:rFonts w:ascii="Times New Roman" w:hAnsi="Times New Roman"/>
          <w:sz w:val="24"/>
          <w:szCs w:val="24"/>
          <w:lang w:val="es-MX"/>
        </w:rPr>
        <w:t>en Pierre</w:t>
      </w:r>
      <w:r w:rsidR="002D5C88">
        <w:rPr>
          <w:rFonts w:ascii="Times New Roman" w:hAnsi="Times New Roman"/>
          <w:sz w:val="24"/>
          <w:szCs w:val="24"/>
          <w:lang w:val="es-MX"/>
        </w:rPr>
        <w:t xml:space="preserve">, </w:t>
      </w:r>
      <w:r>
        <w:rPr>
          <w:rFonts w:ascii="Times New Roman" w:hAnsi="Times New Roman"/>
          <w:sz w:val="24"/>
          <w:szCs w:val="24"/>
          <w:lang w:val="es-MX"/>
        </w:rPr>
        <w:t xml:space="preserve">2017), </w:t>
      </w:r>
      <w:r w:rsidR="002D5C88">
        <w:rPr>
          <w:rFonts w:ascii="Times New Roman" w:hAnsi="Times New Roman"/>
          <w:sz w:val="24"/>
          <w:szCs w:val="24"/>
          <w:lang w:val="es-MX"/>
        </w:rPr>
        <w:t xml:space="preserve">quien habla de los </w:t>
      </w:r>
      <w:r>
        <w:rPr>
          <w:rFonts w:ascii="Times New Roman" w:hAnsi="Times New Roman"/>
          <w:sz w:val="24"/>
          <w:szCs w:val="24"/>
          <w:lang w:val="es-MX"/>
        </w:rPr>
        <w:t xml:space="preserve">grandes beneficios </w:t>
      </w:r>
      <w:r w:rsidR="002D5C88">
        <w:rPr>
          <w:rFonts w:ascii="Times New Roman" w:hAnsi="Times New Roman"/>
          <w:sz w:val="24"/>
          <w:szCs w:val="24"/>
          <w:lang w:val="es-MX"/>
        </w:rPr>
        <w:t xml:space="preserve">de este tipo de recursos </w:t>
      </w:r>
      <w:r>
        <w:rPr>
          <w:rFonts w:ascii="Times New Roman" w:hAnsi="Times New Roman"/>
          <w:sz w:val="24"/>
          <w:szCs w:val="24"/>
          <w:lang w:val="es-MX"/>
        </w:rPr>
        <w:t>a la</w:t>
      </w:r>
      <w:r w:rsidR="002D5C88">
        <w:rPr>
          <w:rFonts w:ascii="Times New Roman" w:hAnsi="Times New Roman"/>
          <w:sz w:val="24"/>
          <w:szCs w:val="24"/>
          <w:lang w:val="es-MX"/>
        </w:rPr>
        <w:t>s</w:t>
      </w:r>
      <w:r>
        <w:rPr>
          <w:rFonts w:ascii="Times New Roman" w:hAnsi="Times New Roman"/>
          <w:sz w:val="24"/>
          <w:szCs w:val="24"/>
          <w:lang w:val="es-MX"/>
        </w:rPr>
        <w:t xml:space="preserve"> </w:t>
      </w:r>
      <w:r w:rsidR="002D5C88">
        <w:rPr>
          <w:rFonts w:ascii="Times New Roman" w:hAnsi="Times New Roman"/>
          <w:sz w:val="24"/>
          <w:szCs w:val="24"/>
          <w:lang w:val="es-MX"/>
        </w:rPr>
        <w:t>IES</w:t>
      </w:r>
      <w:r>
        <w:rPr>
          <w:rFonts w:ascii="Times New Roman" w:hAnsi="Times New Roman"/>
          <w:sz w:val="24"/>
          <w:szCs w:val="24"/>
          <w:lang w:val="es-MX"/>
        </w:rPr>
        <w:t xml:space="preserve"> donde se </w:t>
      </w:r>
      <w:r w:rsidR="002D5C88">
        <w:rPr>
          <w:rFonts w:ascii="Times New Roman" w:hAnsi="Times New Roman"/>
          <w:sz w:val="24"/>
          <w:szCs w:val="24"/>
          <w:lang w:val="es-MX"/>
        </w:rPr>
        <w:t>implementan</w:t>
      </w:r>
      <w:r>
        <w:rPr>
          <w:rFonts w:ascii="Times New Roman" w:hAnsi="Times New Roman"/>
          <w:sz w:val="24"/>
          <w:szCs w:val="24"/>
          <w:lang w:val="es-MX"/>
        </w:rPr>
        <w:t xml:space="preserve">. </w:t>
      </w:r>
    </w:p>
    <w:p w14:paraId="064C8CC7" w14:textId="5E766234" w:rsidR="00535B27" w:rsidRDefault="00515EBF" w:rsidP="006A2595">
      <w:pPr>
        <w:spacing w:after="0" w:line="360" w:lineRule="auto"/>
        <w:ind w:firstLine="720"/>
        <w:jc w:val="both"/>
        <w:rPr>
          <w:rFonts w:ascii="Times New Roman" w:hAnsi="Times New Roman"/>
          <w:sz w:val="24"/>
          <w:szCs w:val="24"/>
          <w:lang w:val="es-MX"/>
        </w:rPr>
      </w:pPr>
      <w:r>
        <w:rPr>
          <w:rFonts w:ascii="Times New Roman" w:hAnsi="Times New Roman"/>
          <w:sz w:val="24"/>
          <w:szCs w:val="24"/>
          <w:lang w:val="es-MX"/>
        </w:rPr>
        <w:t xml:space="preserve">Por otro lado, dentro de las </w:t>
      </w:r>
      <w:r w:rsidR="00535B27">
        <w:rPr>
          <w:rFonts w:ascii="Times New Roman" w:hAnsi="Times New Roman"/>
          <w:sz w:val="24"/>
          <w:szCs w:val="24"/>
          <w:lang w:val="es-MX"/>
        </w:rPr>
        <w:t>limi</w:t>
      </w:r>
      <w:r>
        <w:rPr>
          <w:rFonts w:ascii="Times New Roman" w:hAnsi="Times New Roman"/>
          <w:sz w:val="24"/>
          <w:szCs w:val="24"/>
          <w:lang w:val="es-MX"/>
        </w:rPr>
        <w:t>taciones que se tuvieron en esta investigación</w:t>
      </w:r>
      <w:r w:rsidR="00535B27">
        <w:rPr>
          <w:rFonts w:ascii="Times New Roman" w:hAnsi="Times New Roman"/>
          <w:sz w:val="24"/>
          <w:szCs w:val="24"/>
          <w:lang w:val="es-MX"/>
        </w:rPr>
        <w:t xml:space="preserve">, </w:t>
      </w:r>
      <w:r>
        <w:rPr>
          <w:rFonts w:ascii="Times New Roman" w:hAnsi="Times New Roman"/>
          <w:sz w:val="24"/>
          <w:szCs w:val="24"/>
          <w:lang w:val="es-MX"/>
        </w:rPr>
        <w:t xml:space="preserve">se encuentra el no poder contar con los resultados del semestre 2021-2 para poder realizar un estudio comparativo entre los años 2020 y 2021 que permitiera extender la temporalidad del seguimiento de los KPI del programa educativo de ingeniería </w:t>
      </w:r>
      <w:r w:rsidR="002D5C88">
        <w:rPr>
          <w:rFonts w:ascii="Times New Roman" w:hAnsi="Times New Roman"/>
          <w:sz w:val="24"/>
          <w:szCs w:val="24"/>
          <w:lang w:val="es-MX"/>
        </w:rPr>
        <w:t xml:space="preserve">Industrial </w:t>
      </w:r>
      <w:r>
        <w:rPr>
          <w:rFonts w:ascii="Times New Roman" w:hAnsi="Times New Roman"/>
          <w:sz w:val="24"/>
          <w:szCs w:val="24"/>
          <w:lang w:val="es-MX"/>
        </w:rPr>
        <w:t>de la FCITEC de la UABC</w:t>
      </w:r>
      <w:r w:rsidR="003008EB">
        <w:rPr>
          <w:rFonts w:ascii="Times New Roman" w:hAnsi="Times New Roman"/>
          <w:sz w:val="24"/>
          <w:szCs w:val="24"/>
          <w:lang w:val="es-MX"/>
        </w:rPr>
        <w:t>.</w:t>
      </w:r>
    </w:p>
    <w:p w14:paraId="064C8CC8" w14:textId="51FF1230" w:rsidR="00535B27" w:rsidRDefault="006D3D9B" w:rsidP="006A2595">
      <w:pPr>
        <w:spacing w:after="0" w:line="360" w:lineRule="auto"/>
        <w:jc w:val="both"/>
        <w:rPr>
          <w:rFonts w:ascii="Times New Roman" w:hAnsi="Times New Roman"/>
          <w:sz w:val="24"/>
          <w:szCs w:val="24"/>
          <w:lang w:val="es-MX"/>
        </w:rPr>
      </w:pPr>
      <w:r>
        <w:rPr>
          <w:rFonts w:ascii="Times New Roman" w:hAnsi="Times New Roman"/>
          <w:sz w:val="24"/>
          <w:szCs w:val="24"/>
          <w:lang w:val="es-MX"/>
        </w:rPr>
        <w:tab/>
        <w:t xml:space="preserve">En </w:t>
      </w:r>
      <w:r w:rsidR="00515EBF">
        <w:rPr>
          <w:rFonts w:ascii="Times New Roman" w:hAnsi="Times New Roman"/>
          <w:sz w:val="24"/>
          <w:szCs w:val="24"/>
          <w:lang w:val="es-MX"/>
        </w:rPr>
        <w:t xml:space="preserve">relación </w:t>
      </w:r>
      <w:r w:rsidR="002D5C88">
        <w:rPr>
          <w:rFonts w:ascii="Times New Roman" w:hAnsi="Times New Roman"/>
          <w:sz w:val="24"/>
          <w:szCs w:val="24"/>
          <w:lang w:val="es-MX"/>
        </w:rPr>
        <w:t>con</w:t>
      </w:r>
      <w:r w:rsidR="00515EBF">
        <w:rPr>
          <w:rFonts w:ascii="Times New Roman" w:hAnsi="Times New Roman"/>
          <w:sz w:val="24"/>
          <w:szCs w:val="24"/>
          <w:lang w:val="es-MX"/>
        </w:rPr>
        <w:t xml:space="preserve"> </w:t>
      </w:r>
      <w:r>
        <w:rPr>
          <w:rFonts w:ascii="Times New Roman" w:hAnsi="Times New Roman"/>
          <w:sz w:val="24"/>
          <w:szCs w:val="24"/>
          <w:lang w:val="es-MX"/>
        </w:rPr>
        <w:t xml:space="preserve">las fortalezas de este estudio, se </w:t>
      </w:r>
      <w:r w:rsidR="00515EBF">
        <w:rPr>
          <w:rFonts w:ascii="Times New Roman" w:hAnsi="Times New Roman"/>
          <w:sz w:val="24"/>
          <w:szCs w:val="24"/>
          <w:lang w:val="es-MX"/>
        </w:rPr>
        <w:t xml:space="preserve">logró identificar que se contó con </w:t>
      </w:r>
      <w:r>
        <w:rPr>
          <w:rFonts w:ascii="Times New Roman" w:hAnsi="Times New Roman"/>
          <w:sz w:val="24"/>
          <w:szCs w:val="24"/>
          <w:lang w:val="es-MX"/>
        </w:rPr>
        <w:t xml:space="preserve">la disponibilidad y </w:t>
      </w:r>
      <w:r w:rsidR="00515EBF">
        <w:rPr>
          <w:rFonts w:ascii="Times New Roman" w:hAnsi="Times New Roman"/>
          <w:sz w:val="24"/>
          <w:szCs w:val="24"/>
          <w:lang w:val="es-MX"/>
        </w:rPr>
        <w:t xml:space="preserve">facilidad de </w:t>
      </w:r>
      <w:r>
        <w:rPr>
          <w:rFonts w:ascii="Times New Roman" w:hAnsi="Times New Roman"/>
          <w:sz w:val="24"/>
          <w:szCs w:val="24"/>
          <w:lang w:val="es-MX"/>
        </w:rPr>
        <w:t>acce</w:t>
      </w:r>
      <w:r w:rsidR="00515EBF">
        <w:rPr>
          <w:rFonts w:ascii="Times New Roman" w:hAnsi="Times New Roman"/>
          <w:sz w:val="24"/>
          <w:szCs w:val="24"/>
          <w:lang w:val="es-MX"/>
        </w:rPr>
        <w:t>der</w:t>
      </w:r>
      <w:r>
        <w:rPr>
          <w:rFonts w:ascii="Times New Roman" w:hAnsi="Times New Roman"/>
          <w:sz w:val="24"/>
          <w:szCs w:val="24"/>
          <w:lang w:val="es-MX"/>
        </w:rPr>
        <w:t xml:space="preserve"> a la información </w:t>
      </w:r>
      <w:r w:rsidR="00515EBF">
        <w:rPr>
          <w:rFonts w:ascii="Times New Roman" w:hAnsi="Times New Roman"/>
          <w:sz w:val="24"/>
          <w:szCs w:val="24"/>
          <w:lang w:val="es-MX"/>
        </w:rPr>
        <w:t xml:space="preserve">y datos estadísticos que permitiera </w:t>
      </w:r>
      <w:r>
        <w:rPr>
          <w:rFonts w:ascii="Times New Roman" w:hAnsi="Times New Roman"/>
          <w:sz w:val="24"/>
          <w:szCs w:val="24"/>
          <w:lang w:val="es-MX"/>
        </w:rPr>
        <w:t>llevar a cabo la investigación</w:t>
      </w:r>
      <w:r w:rsidR="002D5C88">
        <w:rPr>
          <w:rFonts w:ascii="Times New Roman" w:hAnsi="Times New Roman"/>
          <w:sz w:val="24"/>
          <w:szCs w:val="24"/>
          <w:lang w:val="es-MX"/>
        </w:rPr>
        <w:t xml:space="preserve">. Además, </w:t>
      </w:r>
      <w:r w:rsidR="0056161E">
        <w:rPr>
          <w:rFonts w:ascii="Times New Roman" w:hAnsi="Times New Roman"/>
          <w:sz w:val="24"/>
          <w:szCs w:val="24"/>
          <w:lang w:val="es-MX"/>
        </w:rPr>
        <w:t>de que la herramienta de tecnología educativa empleada, el TIDA</w:t>
      </w:r>
      <w:r w:rsidR="002D5C88">
        <w:rPr>
          <w:rFonts w:ascii="Times New Roman" w:hAnsi="Times New Roman"/>
          <w:sz w:val="24"/>
          <w:szCs w:val="24"/>
          <w:lang w:val="es-MX"/>
        </w:rPr>
        <w:t>,</w:t>
      </w:r>
      <w:r w:rsidR="0056161E">
        <w:rPr>
          <w:rFonts w:ascii="Times New Roman" w:hAnsi="Times New Roman"/>
          <w:sz w:val="24"/>
          <w:szCs w:val="24"/>
          <w:lang w:val="es-MX"/>
        </w:rPr>
        <w:t xml:space="preserve"> fuera aprobada por los directivos de la FCITEC </w:t>
      </w:r>
      <w:r w:rsidR="002D5C88">
        <w:rPr>
          <w:rFonts w:ascii="Times New Roman" w:hAnsi="Times New Roman"/>
          <w:sz w:val="24"/>
          <w:szCs w:val="24"/>
          <w:lang w:val="es-MX"/>
        </w:rPr>
        <w:t xml:space="preserve">de la </w:t>
      </w:r>
      <w:r w:rsidR="0056161E">
        <w:rPr>
          <w:rFonts w:ascii="Times New Roman" w:hAnsi="Times New Roman"/>
          <w:sz w:val="24"/>
          <w:szCs w:val="24"/>
          <w:lang w:val="es-MX"/>
        </w:rPr>
        <w:t>UABC</w:t>
      </w:r>
      <w:r w:rsidR="002D5C88">
        <w:rPr>
          <w:rFonts w:ascii="Times New Roman" w:hAnsi="Times New Roman"/>
          <w:sz w:val="24"/>
          <w:szCs w:val="24"/>
          <w:lang w:val="es-MX"/>
        </w:rPr>
        <w:t>.</w:t>
      </w:r>
    </w:p>
    <w:p w14:paraId="064C8CC9" w14:textId="4D60174D" w:rsidR="00A55690" w:rsidRDefault="00A55690" w:rsidP="006A2595">
      <w:pPr>
        <w:spacing w:after="0" w:line="360" w:lineRule="auto"/>
        <w:jc w:val="both"/>
        <w:rPr>
          <w:rFonts w:ascii="Times New Roman" w:hAnsi="Times New Roman"/>
          <w:sz w:val="24"/>
          <w:szCs w:val="24"/>
          <w:lang w:val="es-MX"/>
        </w:rPr>
      </w:pPr>
      <w:r>
        <w:rPr>
          <w:rFonts w:ascii="Times New Roman" w:hAnsi="Times New Roman"/>
          <w:sz w:val="24"/>
          <w:szCs w:val="24"/>
          <w:lang w:val="es-MX"/>
        </w:rPr>
        <w:lastRenderedPageBreak/>
        <w:tab/>
      </w:r>
      <w:r w:rsidR="0029686E">
        <w:rPr>
          <w:rFonts w:ascii="Times New Roman" w:hAnsi="Times New Roman"/>
          <w:sz w:val="24"/>
          <w:szCs w:val="24"/>
          <w:lang w:val="es-MX"/>
        </w:rPr>
        <w:t>Es claro que los resultados de esta investigación</w:t>
      </w:r>
      <w:r>
        <w:rPr>
          <w:rFonts w:ascii="Times New Roman" w:hAnsi="Times New Roman"/>
          <w:sz w:val="24"/>
          <w:szCs w:val="24"/>
          <w:lang w:val="es-MX"/>
        </w:rPr>
        <w:t xml:space="preserve"> </w:t>
      </w:r>
      <w:r w:rsidR="0029686E">
        <w:rPr>
          <w:rFonts w:ascii="Times New Roman" w:hAnsi="Times New Roman"/>
          <w:sz w:val="24"/>
          <w:szCs w:val="24"/>
          <w:lang w:val="es-MX"/>
        </w:rPr>
        <w:t xml:space="preserve">reiteran la importancia de implementar metodologías como </w:t>
      </w:r>
      <w:r w:rsidR="002D5C88">
        <w:rPr>
          <w:rFonts w:ascii="Times New Roman" w:hAnsi="Times New Roman"/>
          <w:sz w:val="24"/>
          <w:szCs w:val="24"/>
          <w:lang w:val="es-MX"/>
        </w:rPr>
        <w:t xml:space="preserve">el </w:t>
      </w:r>
      <w:r w:rsidR="00921359">
        <w:rPr>
          <w:rFonts w:ascii="Times New Roman" w:hAnsi="Times New Roman"/>
          <w:sz w:val="24"/>
          <w:szCs w:val="24"/>
          <w:lang w:val="es-MX"/>
        </w:rPr>
        <w:t xml:space="preserve">Aishe </w:t>
      </w:r>
      <w:r w:rsidR="00691222">
        <w:rPr>
          <w:rFonts w:ascii="Times New Roman" w:hAnsi="Times New Roman"/>
          <w:sz w:val="24"/>
          <w:szCs w:val="24"/>
          <w:lang w:val="es-MX"/>
        </w:rPr>
        <w:t xml:space="preserve">para el </w:t>
      </w:r>
      <w:r w:rsidR="0029686E">
        <w:rPr>
          <w:rFonts w:ascii="Times New Roman" w:hAnsi="Times New Roman"/>
          <w:sz w:val="24"/>
          <w:szCs w:val="24"/>
          <w:lang w:val="es-MX"/>
        </w:rPr>
        <w:t>monitoreo y seguimiento de indicadores de desempeño en las IES</w:t>
      </w:r>
      <w:r w:rsidR="00691222">
        <w:rPr>
          <w:rFonts w:ascii="Times New Roman" w:hAnsi="Times New Roman"/>
          <w:sz w:val="24"/>
          <w:szCs w:val="24"/>
          <w:lang w:val="es-MX"/>
        </w:rPr>
        <w:t xml:space="preserve"> (Pierre, 2017)</w:t>
      </w:r>
      <w:r w:rsidR="00AD48AE">
        <w:rPr>
          <w:rFonts w:ascii="Times New Roman" w:hAnsi="Times New Roman"/>
          <w:sz w:val="24"/>
          <w:szCs w:val="24"/>
          <w:lang w:val="es-MX"/>
        </w:rPr>
        <w:t>.</w:t>
      </w:r>
    </w:p>
    <w:p w14:paraId="064C8CCA" w14:textId="553C498C" w:rsidR="00AD48AE" w:rsidRDefault="00AD48AE" w:rsidP="006A2595">
      <w:pPr>
        <w:spacing w:after="0" w:line="360" w:lineRule="auto"/>
        <w:jc w:val="both"/>
        <w:rPr>
          <w:rFonts w:ascii="Times New Roman" w:hAnsi="Times New Roman"/>
          <w:sz w:val="24"/>
          <w:szCs w:val="24"/>
          <w:lang w:val="es-MX"/>
        </w:rPr>
      </w:pPr>
      <w:r>
        <w:rPr>
          <w:rFonts w:ascii="Times New Roman" w:hAnsi="Times New Roman"/>
          <w:sz w:val="24"/>
          <w:szCs w:val="24"/>
          <w:lang w:val="es-MX"/>
        </w:rPr>
        <w:tab/>
        <w:t xml:space="preserve">Finalmente, el </w:t>
      </w:r>
      <w:r w:rsidR="0029686E">
        <w:rPr>
          <w:rFonts w:ascii="Times New Roman" w:hAnsi="Times New Roman"/>
          <w:sz w:val="24"/>
          <w:szCs w:val="24"/>
          <w:lang w:val="es-MX"/>
        </w:rPr>
        <w:t xml:space="preserve">no </w:t>
      </w:r>
      <w:r>
        <w:rPr>
          <w:rFonts w:ascii="Times New Roman" w:hAnsi="Times New Roman"/>
          <w:sz w:val="24"/>
          <w:szCs w:val="24"/>
          <w:lang w:val="es-MX"/>
        </w:rPr>
        <w:t>contar con recursos</w:t>
      </w:r>
      <w:r w:rsidR="0029686E">
        <w:rPr>
          <w:rFonts w:ascii="Times New Roman" w:hAnsi="Times New Roman"/>
          <w:sz w:val="24"/>
          <w:szCs w:val="24"/>
          <w:lang w:val="es-MX"/>
        </w:rPr>
        <w:t xml:space="preserve"> suficientes </w:t>
      </w:r>
      <w:r w:rsidR="00691222">
        <w:rPr>
          <w:rFonts w:ascii="Times New Roman" w:hAnsi="Times New Roman"/>
          <w:sz w:val="24"/>
          <w:szCs w:val="24"/>
          <w:lang w:val="es-MX"/>
        </w:rPr>
        <w:t>impidió</w:t>
      </w:r>
      <w:r w:rsidR="0029686E">
        <w:rPr>
          <w:rFonts w:ascii="Times New Roman" w:hAnsi="Times New Roman"/>
          <w:sz w:val="24"/>
          <w:szCs w:val="24"/>
          <w:lang w:val="es-MX"/>
        </w:rPr>
        <w:t xml:space="preserve"> llevar a cabo un estudio comparativo </w:t>
      </w:r>
      <w:r>
        <w:rPr>
          <w:rFonts w:ascii="Times New Roman" w:hAnsi="Times New Roman"/>
          <w:sz w:val="24"/>
          <w:szCs w:val="24"/>
          <w:lang w:val="es-MX"/>
        </w:rPr>
        <w:t xml:space="preserve">con otros programas de </w:t>
      </w:r>
      <w:r w:rsidR="0029686E">
        <w:rPr>
          <w:rFonts w:ascii="Times New Roman" w:hAnsi="Times New Roman"/>
          <w:sz w:val="24"/>
          <w:szCs w:val="24"/>
          <w:lang w:val="es-MX"/>
        </w:rPr>
        <w:t>la FCITEC</w:t>
      </w:r>
      <w:r>
        <w:rPr>
          <w:rFonts w:ascii="Times New Roman" w:hAnsi="Times New Roman"/>
          <w:sz w:val="24"/>
          <w:szCs w:val="24"/>
          <w:lang w:val="es-MX"/>
        </w:rPr>
        <w:t xml:space="preserve">, o incluso </w:t>
      </w:r>
      <w:r w:rsidR="0029686E">
        <w:rPr>
          <w:rFonts w:ascii="Times New Roman" w:hAnsi="Times New Roman"/>
          <w:sz w:val="24"/>
          <w:szCs w:val="24"/>
          <w:lang w:val="es-MX"/>
        </w:rPr>
        <w:t xml:space="preserve">en algunas </w:t>
      </w:r>
      <w:r>
        <w:rPr>
          <w:rFonts w:ascii="Times New Roman" w:hAnsi="Times New Roman"/>
          <w:sz w:val="24"/>
          <w:szCs w:val="24"/>
          <w:lang w:val="es-MX"/>
        </w:rPr>
        <w:t xml:space="preserve">universidades </w:t>
      </w:r>
      <w:r w:rsidR="0029686E">
        <w:rPr>
          <w:rFonts w:ascii="Times New Roman" w:hAnsi="Times New Roman"/>
          <w:sz w:val="24"/>
          <w:szCs w:val="24"/>
          <w:lang w:val="es-MX"/>
        </w:rPr>
        <w:t>de otros países</w:t>
      </w:r>
      <w:r>
        <w:rPr>
          <w:rFonts w:ascii="Times New Roman" w:hAnsi="Times New Roman"/>
          <w:sz w:val="24"/>
          <w:szCs w:val="24"/>
          <w:lang w:val="es-MX"/>
        </w:rPr>
        <w:t xml:space="preserve">, </w:t>
      </w:r>
      <w:r w:rsidR="0029686E">
        <w:rPr>
          <w:rFonts w:ascii="Times New Roman" w:hAnsi="Times New Roman"/>
          <w:sz w:val="24"/>
          <w:szCs w:val="24"/>
          <w:lang w:val="es-MX"/>
        </w:rPr>
        <w:t xml:space="preserve">para contar con resultados de otras áreas </w:t>
      </w:r>
      <w:r w:rsidR="00691222">
        <w:rPr>
          <w:rFonts w:ascii="Times New Roman" w:hAnsi="Times New Roman"/>
          <w:sz w:val="24"/>
          <w:szCs w:val="24"/>
          <w:lang w:val="es-MX"/>
        </w:rPr>
        <w:t xml:space="preserve">con el fin de </w:t>
      </w:r>
      <w:r>
        <w:rPr>
          <w:rFonts w:ascii="Times New Roman" w:hAnsi="Times New Roman"/>
          <w:sz w:val="24"/>
          <w:szCs w:val="24"/>
          <w:lang w:val="es-MX"/>
        </w:rPr>
        <w:t xml:space="preserve">realizar una </w:t>
      </w:r>
      <w:r w:rsidR="0029686E">
        <w:rPr>
          <w:rFonts w:ascii="Times New Roman" w:hAnsi="Times New Roman"/>
          <w:sz w:val="24"/>
          <w:szCs w:val="24"/>
          <w:lang w:val="es-MX"/>
        </w:rPr>
        <w:t xml:space="preserve">validación del instrumento TIDA y generar una herramienta de tecnología educativa </w:t>
      </w:r>
      <w:r w:rsidR="0054199E">
        <w:rPr>
          <w:rFonts w:ascii="Times New Roman" w:hAnsi="Times New Roman"/>
          <w:sz w:val="24"/>
          <w:szCs w:val="24"/>
          <w:lang w:val="es-MX"/>
        </w:rPr>
        <w:t>que abone a mantener una gestión de recursos más eficiente y eficaz.</w:t>
      </w:r>
    </w:p>
    <w:p w14:paraId="064C8CCB" w14:textId="77777777" w:rsidR="006B4582" w:rsidRDefault="006D3D9B" w:rsidP="006A2595">
      <w:pPr>
        <w:spacing w:after="0" w:line="360" w:lineRule="auto"/>
        <w:rPr>
          <w:rFonts w:ascii="Times New Roman" w:hAnsi="Times New Roman"/>
          <w:sz w:val="24"/>
          <w:szCs w:val="24"/>
          <w:lang w:val="es-MX"/>
        </w:rPr>
      </w:pPr>
      <w:r>
        <w:rPr>
          <w:rFonts w:ascii="Times New Roman" w:hAnsi="Times New Roman"/>
          <w:sz w:val="24"/>
          <w:szCs w:val="24"/>
          <w:lang w:val="es-MX"/>
        </w:rPr>
        <w:tab/>
      </w:r>
    </w:p>
    <w:p w14:paraId="064C8CCD" w14:textId="04DE688A" w:rsidR="00ED1164" w:rsidRDefault="000B1591" w:rsidP="00B0697F">
      <w:pPr>
        <w:spacing w:after="0" w:line="360" w:lineRule="auto"/>
        <w:jc w:val="center"/>
        <w:rPr>
          <w:rFonts w:ascii="Times New Roman" w:hAnsi="Times New Roman"/>
          <w:sz w:val="24"/>
          <w:szCs w:val="24"/>
          <w:lang w:val="es-MX"/>
        </w:rPr>
      </w:pPr>
      <w:r w:rsidRPr="00601F3F">
        <w:rPr>
          <w:rFonts w:ascii="Times New Roman" w:hAnsi="Times New Roman"/>
          <w:b/>
          <w:sz w:val="32"/>
          <w:szCs w:val="32"/>
          <w:lang w:val="es-MX"/>
        </w:rPr>
        <w:t>Conclusiones</w:t>
      </w:r>
    </w:p>
    <w:p w14:paraId="064C8CCE" w14:textId="3E76D94F" w:rsidR="00601F3F" w:rsidRDefault="005165BF" w:rsidP="006A2595">
      <w:pPr>
        <w:spacing w:after="0" w:line="360" w:lineRule="auto"/>
        <w:jc w:val="both"/>
        <w:rPr>
          <w:rFonts w:ascii="Times New Roman" w:hAnsi="Times New Roman"/>
          <w:sz w:val="24"/>
          <w:szCs w:val="24"/>
          <w:lang w:val="es-MX"/>
        </w:rPr>
      </w:pPr>
      <w:r>
        <w:rPr>
          <w:rFonts w:ascii="Times New Roman" w:hAnsi="Times New Roman"/>
          <w:sz w:val="24"/>
          <w:szCs w:val="24"/>
          <w:lang w:val="es-MX"/>
        </w:rPr>
        <w:tab/>
      </w:r>
      <w:r w:rsidR="00154DE2">
        <w:rPr>
          <w:rFonts w:ascii="Times New Roman" w:hAnsi="Times New Roman"/>
          <w:sz w:val="24"/>
          <w:szCs w:val="24"/>
          <w:lang w:val="es-MX"/>
        </w:rPr>
        <w:t>C</w:t>
      </w:r>
      <w:r>
        <w:rPr>
          <w:rFonts w:ascii="Times New Roman" w:hAnsi="Times New Roman"/>
          <w:sz w:val="24"/>
          <w:szCs w:val="24"/>
          <w:lang w:val="es-MX"/>
        </w:rPr>
        <w:t xml:space="preserve">ontar con un </w:t>
      </w:r>
      <w:r w:rsidR="00287DBE">
        <w:rPr>
          <w:rFonts w:ascii="Times New Roman" w:hAnsi="Times New Roman"/>
          <w:sz w:val="24"/>
          <w:szCs w:val="24"/>
          <w:lang w:val="es-MX"/>
        </w:rPr>
        <w:t>tablero de control de desempeño, en el caso de este estudio el TIDA</w:t>
      </w:r>
      <w:r w:rsidR="00154DE2">
        <w:rPr>
          <w:rFonts w:ascii="Times New Roman" w:hAnsi="Times New Roman"/>
          <w:sz w:val="24"/>
          <w:szCs w:val="24"/>
          <w:lang w:val="es-MX"/>
        </w:rPr>
        <w:t xml:space="preserve"> (</w:t>
      </w:r>
      <w:r w:rsidR="00287DBE">
        <w:rPr>
          <w:rFonts w:ascii="Times New Roman" w:hAnsi="Times New Roman"/>
          <w:sz w:val="24"/>
          <w:szCs w:val="24"/>
          <w:lang w:val="es-MX"/>
        </w:rPr>
        <w:t xml:space="preserve">basado en </w:t>
      </w:r>
      <w:r w:rsidR="00154DE2">
        <w:rPr>
          <w:rFonts w:ascii="Times New Roman" w:hAnsi="Times New Roman"/>
          <w:sz w:val="24"/>
          <w:szCs w:val="24"/>
          <w:lang w:val="es-MX"/>
        </w:rPr>
        <w:t xml:space="preserve">el </w:t>
      </w:r>
      <w:r w:rsidR="00921359">
        <w:rPr>
          <w:rFonts w:ascii="Times New Roman" w:hAnsi="Times New Roman"/>
          <w:sz w:val="24"/>
          <w:szCs w:val="24"/>
          <w:lang w:val="es-MX"/>
        </w:rPr>
        <w:t>Aishe</w:t>
      </w:r>
      <w:r w:rsidR="00154DE2">
        <w:rPr>
          <w:rFonts w:ascii="Times New Roman" w:hAnsi="Times New Roman"/>
          <w:sz w:val="24"/>
          <w:szCs w:val="24"/>
          <w:lang w:val="es-MX"/>
        </w:rPr>
        <w:t>)</w:t>
      </w:r>
      <w:r w:rsidR="005E2C15">
        <w:rPr>
          <w:rFonts w:ascii="Times New Roman" w:hAnsi="Times New Roman"/>
          <w:sz w:val="24"/>
          <w:szCs w:val="24"/>
          <w:lang w:val="es-MX"/>
        </w:rPr>
        <w:t>,</w:t>
      </w:r>
      <w:r>
        <w:rPr>
          <w:rFonts w:ascii="Times New Roman" w:hAnsi="Times New Roman"/>
          <w:sz w:val="24"/>
          <w:szCs w:val="24"/>
          <w:lang w:val="es-MX"/>
        </w:rPr>
        <w:t xml:space="preserve"> </w:t>
      </w:r>
      <w:r w:rsidR="00287DBE">
        <w:rPr>
          <w:rFonts w:ascii="Times New Roman" w:hAnsi="Times New Roman"/>
          <w:sz w:val="24"/>
          <w:szCs w:val="24"/>
          <w:lang w:val="es-MX"/>
        </w:rPr>
        <w:t xml:space="preserve">contribuyó a mejorar la gestión de </w:t>
      </w:r>
      <w:r w:rsidR="009172A9">
        <w:rPr>
          <w:rFonts w:ascii="Times New Roman" w:hAnsi="Times New Roman"/>
          <w:sz w:val="24"/>
          <w:szCs w:val="24"/>
          <w:lang w:val="es-MX"/>
        </w:rPr>
        <w:t xml:space="preserve">los </w:t>
      </w:r>
      <w:r w:rsidR="00287DBE">
        <w:rPr>
          <w:rFonts w:ascii="Times New Roman" w:hAnsi="Times New Roman"/>
          <w:sz w:val="24"/>
          <w:szCs w:val="24"/>
          <w:lang w:val="es-MX"/>
        </w:rPr>
        <w:t>recursos</w:t>
      </w:r>
      <w:r w:rsidR="009172A9">
        <w:rPr>
          <w:rFonts w:ascii="Times New Roman" w:hAnsi="Times New Roman"/>
          <w:sz w:val="24"/>
          <w:szCs w:val="24"/>
          <w:lang w:val="es-MX"/>
        </w:rPr>
        <w:t xml:space="preserve"> humanos, económicos y de infraestructura</w:t>
      </w:r>
      <w:r w:rsidR="00287DBE">
        <w:rPr>
          <w:rFonts w:ascii="Times New Roman" w:hAnsi="Times New Roman"/>
          <w:sz w:val="24"/>
          <w:szCs w:val="24"/>
          <w:lang w:val="es-MX"/>
        </w:rPr>
        <w:t xml:space="preserve"> al interior del </w:t>
      </w:r>
      <w:r w:rsidR="009706B0">
        <w:rPr>
          <w:rFonts w:ascii="Times New Roman" w:hAnsi="Times New Roman"/>
          <w:sz w:val="24"/>
          <w:szCs w:val="24"/>
          <w:lang w:val="es-MX"/>
        </w:rPr>
        <w:t xml:space="preserve">programa educativo de ingeniería </w:t>
      </w:r>
      <w:r w:rsidR="00E01BD7">
        <w:rPr>
          <w:rFonts w:ascii="Times New Roman" w:hAnsi="Times New Roman"/>
          <w:sz w:val="24"/>
          <w:szCs w:val="24"/>
          <w:lang w:val="es-MX"/>
        </w:rPr>
        <w:t xml:space="preserve">Industrial </w:t>
      </w:r>
      <w:r w:rsidR="009706B0">
        <w:rPr>
          <w:rFonts w:ascii="Times New Roman" w:hAnsi="Times New Roman"/>
          <w:sz w:val="24"/>
          <w:szCs w:val="24"/>
          <w:lang w:val="es-MX"/>
        </w:rPr>
        <w:t xml:space="preserve">de la </w:t>
      </w:r>
      <w:r w:rsidR="00E01BD7">
        <w:rPr>
          <w:rFonts w:ascii="Times New Roman" w:hAnsi="Times New Roman"/>
          <w:sz w:val="24"/>
          <w:szCs w:val="24"/>
          <w:lang w:val="es-MX"/>
        </w:rPr>
        <w:t>FCITEC</w:t>
      </w:r>
      <w:r w:rsidR="009706B0">
        <w:rPr>
          <w:rFonts w:ascii="Times New Roman" w:hAnsi="Times New Roman"/>
          <w:sz w:val="24"/>
          <w:szCs w:val="24"/>
          <w:lang w:val="es-MX"/>
        </w:rPr>
        <w:t>.</w:t>
      </w:r>
    </w:p>
    <w:p w14:paraId="064C8CCF" w14:textId="0FFE2893" w:rsidR="009706B0" w:rsidRDefault="009706B0" w:rsidP="006A2595">
      <w:pPr>
        <w:spacing w:after="0" w:line="360" w:lineRule="auto"/>
        <w:jc w:val="both"/>
        <w:rPr>
          <w:rFonts w:ascii="Times New Roman" w:hAnsi="Times New Roman"/>
          <w:sz w:val="24"/>
          <w:szCs w:val="24"/>
          <w:lang w:val="es-MX"/>
        </w:rPr>
      </w:pPr>
      <w:r>
        <w:rPr>
          <w:rFonts w:ascii="Times New Roman" w:hAnsi="Times New Roman"/>
          <w:sz w:val="24"/>
          <w:szCs w:val="24"/>
          <w:lang w:val="es-MX"/>
        </w:rPr>
        <w:tab/>
      </w:r>
      <w:r w:rsidR="00287DBE">
        <w:rPr>
          <w:rFonts w:ascii="Times New Roman" w:hAnsi="Times New Roman"/>
          <w:sz w:val="24"/>
          <w:szCs w:val="24"/>
          <w:lang w:val="es-MX"/>
        </w:rPr>
        <w:t>Dentro de los resultados del TIDA correspondientes a los s</w:t>
      </w:r>
      <w:r w:rsidR="00226040">
        <w:rPr>
          <w:rFonts w:ascii="Times New Roman" w:hAnsi="Times New Roman"/>
          <w:sz w:val="24"/>
          <w:szCs w:val="24"/>
          <w:lang w:val="es-MX"/>
        </w:rPr>
        <w:t>emestres 2020-1, 2020-2 y 2021-1</w:t>
      </w:r>
      <w:r w:rsidR="00287DBE">
        <w:rPr>
          <w:rFonts w:ascii="Times New Roman" w:hAnsi="Times New Roman"/>
          <w:sz w:val="24"/>
          <w:szCs w:val="24"/>
          <w:lang w:val="es-MX"/>
        </w:rPr>
        <w:t xml:space="preserve"> </w:t>
      </w:r>
      <w:r w:rsidR="005E2C15">
        <w:rPr>
          <w:rFonts w:ascii="Times New Roman" w:hAnsi="Times New Roman"/>
          <w:sz w:val="24"/>
          <w:szCs w:val="24"/>
          <w:lang w:val="es-MX"/>
        </w:rPr>
        <w:t xml:space="preserve">del programa educativo de ingeniería </w:t>
      </w:r>
      <w:r w:rsidR="00E01BD7">
        <w:rPr>
          <w:rFonts w:ascii="Times New Roman" w:hAnsi="Times New Roman"/>
          <w:sz w:val="24"/>
          <w:szCs w:val="24"/>
          <w:lang w:val="es-MX"/>
        </w:rPr>
        <w:t>Industrial</w:t>
      </w:r>
      <w:r w:rsidR="005E2C15">
        <w:rPr>
          <w:rFonts w:ascii="Times New Roman" w:hAnsi="Times New Roman"/>
          <w:sz w:val="24"/>
          <w:szCs w:val="24"/>
          <w:lang w:val="es-MX"/>
        </w:rPr>
        <w:t xml:space="preserve">, </w:t>
      </w:r>
      <w:r w:rsidR="00EB4999">
        <w:rPr>
          <w:rFonts w:ascii="Times New Roman" w:hAnsi="Times New Roman"/>
          <w:sz w:val="24"/>
          <w:szCs w:val="24"/>
          <w:lang w:val="es-MX"/>
        </w:rPr>
        <w:t>los docentes</w:t>
      </w:r>
      <w:r w:rsidR="00287DBE">
        <w:rPr>
          <w:rFonts w:ascii="Times New Roman" w:hAnsi="Times New Roman"/>
          <w:sz w:val="24"/>
          <w:szCs w:val="24"/>
          <w:lang w:val="es-MX"/>
        </w:rPr>
        <w:t xml:space="preserve"> cumplieron con </w:t>
      </w:r>
      <w:r w:rsidR="00866663">
        <w:rPr>
          <w:rFonts w:ascii="Times New Roman" w:hAnsi="Times New Roman"/>
          <w:sz w:val="24"/>
          <w:szCs w:val="24"/>
          <w:lang w:val="es-MX"/>
        </w:rPr>
        <w:t>los con los KPI 1, 2 y 6</w:t>
      </w:r>
      <w:r w:rsidR="005E2C15">
        <w:rPr>
          <w:rFonts w:ascii="Times New Roman" w:hAnsi="Times New Roman"/>
          <w:sz w:val="24"/>
          <w:szCs w:val="24"/>
          <w:lang w:val="es-MX"/>
        </w:rPr>
        <w:t>.</w:t>
      </w:r>
    </w:p>
    <w:p w14:paraId="064C8CD0" w14:textId="74976EC3" w:rsidR="005E2C15" w:rsidRDefault="005E2C15" w:rsidP="006A2595">
      <w:pPr>
        <w:spacing w:after="0" w:line="360" w:lineRule="auto"/>
        <w:jc w:val="both"/>
        <w:rPr>
          <w:rFonts w:ascii="Times New Roman" w:hAnsi="Times New Roman"/>
          <w:sz w:val="24"/>
          <w:szCs w:val="24"/>
          <w:lang w:val="es-MX"/>
        </w:rPr>
      </w:pPr>
      <w:r>
        <w:rPr>
          <w:rFonts w:ascii="Times New Roman" w:hAnsi="Times New Roman"/>
          <w:sz w:val="24"/>
          <w:szCs w:val="24"/>
          <w:lang w:val="es-MX"/>
        </w:rPr>
        <w:tab/>
        <w:t xml:space="preserve">Por otro lado, </w:t>
      </w:r>
      <w:r w:rsidR="0039120B">
        <w:rPr>
          <w:rFonts w:ascii="Times New Roman" w:hAnsi="Times New Roman"/>
          <w:sz w:val="24"/>
          <w:szCs w:val="24"/>
          <w:lang w:val="es-MX"/>
        </w:rPr>
        <w:t xml:space="preserve">se encontró un área de mejora, ya que son pocos los </w:t>
      </w:r>
      <w:r w:rsidR="00287DBE">
        <w:rPr>
          <w:rFonts w:ascii="Times New Roman" w:hAnsi="Times New Roman"/>
          <w:sz w:val="24"/>
          <w:szCs w:val="24"/>
          <w:lang w:val="es-MX"/>
        </w:rPr>
        <w:t xml:space="preserve">docentes </w:t>
      </w:r>
      <w:r w:rsidR="0039120B">
        <w:rPr>
          <w:rFonts w:ascii="Times New Roman" w:hAnsi="Times New Roman"/>
          <w:sz w:val="24"/>
          <w:szCs w:val="24"/>
          <w:lang w:val="es-MX"/>
        </w:rPr>
        <w:t xml:space="preserve">que cuentan con </w:t>
      </w:r>
      <w:r w:rsidR="00287DBE">
        <w:rPr>
          <w:rFonts w:ascii="Times New Roman" w:hAnsi="Times New Roman"/>
          <w:sz w:val="24"/>
          <w:szCs w:val="24"/>
          <w:lang w:val="es-MX"/>
        </w:rPr>
        <w:t>cursos de actualización profesional o diplomados</w:t>
      </w:r>
      <w:r w:rsidR="006255BD">
        <w:rPr>
          <w:rFonts w:ascii="Times New Roman" w:hAnsi="Times New Roman"/>
          <w:sz w:val="24"/>
          <w:szCs w:val="24"/>
          <w:lang w:val="es-MX"/>
        </w:rPr>
        <w:t xml:space="preserve"> (KPI 3, 4 y 5)</w:t>
      </w:r>
      <w:r w:rsidR="001C2DC6">
        <w:rPr>
          <w:rFonts w:ascii="Times New Roman" w:hAnsi="Times New Roman"/>
          <w:sz w:val="24"/>
          <w:szCs w:val="24"/>
          <w:lang w:val="es-MX"/>
        </w:rPr>
        <w:t>.</w:t>
      </w:r>
    </w:p>
    <w:p w14:paraId="064C8CD1" w14:textId="6EADEE38" w:rsidR="002E39AF" w:rsidRDefault="002E39AF" w:rsidP="006A2595">
      <w:pPr>
        <w:spacing w:after="0" w:line="360" w:lineRule="auto"/>
        <w:jc w:val="both"/>
        <w:rPr>
          <w:rFonts w:ascii="Times New Roman" w:hAnsi="Times New Roman"/>
          <w:sz w:val="24"/>
          <w:szCs w:val="24"/>
          <w:lang w:val="es-MX"/>
        </w:rPr>
      </w:pPr>
      <w:r>
        <w:rPr>
          <w:rFonts w:ascii="Times New Roman" w:hAnsi="Times New Roman"/>
          <w:sz w:val="24"/>
          <w:szCs w:val="24"/>
          <w:lang w:val="es-MX"/>
        </w:rPr>
        <w:tab/>
        <w:t>Particularmente</w:t>
      </w:r>
      <w:r w:rsidR="006255BD">
        <w:rPr>
          <w:rFonts w:ascii="Times New Roman" w:hAnsi="Times New Roman"/>
          <w:sz w:val="24"/>
          <w:szCs w:val="24"/>
          <w:lang w:val="es-MX"/>
        </w:rPr>
        <w:t>,</w:t>
      </w:r>
      <w:r>
        <w:rPr>
          <w:rFonts w:ascii="Times New Roman" w:hAnsi="Times New Roman"/>
          <w:sz w:val="24"/>
          <w:szCs w:val="24"/>
          <w:lang w:val="es-MX"/>
        </w:rPr>
        <w:t xml:space="preserve"> en cuanto al cumplimiento de las actividades académicas</w:t>
      </w:r>
      <w:r w:rsidR="006255BD">
        <w:rPr>
          <w:rFonts w:ascii="Times New Roman" w:hAnsi="Times New Roman"/>
          <w:sz w:val="24"/>
          <w:szCs w:val="24"/>
          <w:lang w:val="es-MX"/>
        </w:rPr>
        <w:t xml:space="preserve"> (KPI 1),</w:t>
      </w:r>
      <w:r w:rsidR="00E50DD4">
        <w:rPr>
          <w:rFonts w:ascii="Times New Roman" w:hAnsi="Times New Roman"/>
          <w:sz w:val="24"/>
          <w:szCs w:val="24"/>
          <w:lang w:val="es-MX"/>
        </w:rPr>
        <w:t xml:space="preserve"> </w:t>
      </w:r>
      <w:r w:rsidR="003D2C35">
        <w:rPr>
          <w:rFonts w:ascii="Times New Roman" w:hAnsi="Times New Roman"/>
          <w:sz w:val="24"/>
          <w:szCs w:val="24"/>
          <w:lang w:val="es-MX"/>
        </w:rPr>
        <w:t>hubo</w:t>
      </w:r>
      <w:r>
        <w:rPr>
          <w:rFonts w:ascii="Times New Roman" w:hAnsi="Times New Roman"/>
          <w:sz w:val="24"/>
          <w:szCs w:val="24"/>
          <w:lang w:val="es-MX"/>
        </w:rPr>
        <w:t xml:space="preserve"> un nivel de cumplimiento por parte de los docentes adscritos al programa educativo de ingeniería </w:t>
      </w:r>
      <w:r w:rsidR="00882709">
        <w:rPr>
          <w:rFonts w:ascii="Times New Roman" w:hAnsi="Times New Roman"/>
          <w:sz w:val="24"/>
          <w:szCs w:val="24"/>
          <w:lang w:val="es-MX"/>
        </w:rPr>
        <w:t xml:space="preserve">Industrial </w:t>
      </w:r>
      <w:r>
        <w:rPr>
          <w:rFonts w:ascii="Times New Roman" w:hAnsi="Times New Roman"/>
          <w:sz w:val="24"/>
          <w:szCs w:val="24"/>
          <w:lang w:val="es-MX"/>
        </w:rPr>
        <w:t>de la FCITEC de 45</w:t>
      </w:r>
      <w:r w:rsidR="00882709">
        <w:rPr>
          <w:rFonts w:ascii="Times New Roman" w:hAnsi="Times New Roman"/>
          <w:sz w:val="24"/>
          <w:szCs w:val="24"/>
          <w:lang w:val="es-MX"/>
        </w:rPr>
        <w:t> </w:t>
      </w:r>
      <w:r>
        <w:rPr>
          <w:rFonts w:ascii="Times New Roman" w:hAnsi="Times New Roman"/>
          <w:sz w:val="24"/>
          <w:szCs w:val="24"/>
          <w:lang w:val="es-MX"/>
        </w:rPr>
        <w:t>%, lo que refleja un buen manejo de la gestión.</w:t>
      </w:r>
    </w:p>
    <w:p w14:paraId="064C8CD2" w14:textId="6260C1C0" w:rsidR="002E39AF" w:rsidRDefault="002E39AF" w:rsidP="006A2595">
      <w:pPr>
        <w:spacing w:after="0" w:line="360" w:lineRule="auto"/>
        <w:jc w:val="both"/>
        <w:rPr>
          <w:rFonts w:ascii="Times New Roman" w:hAnsi="Times New Roman"/>
          <w:sz w:val="24"/>
          <w:szCs w:val="24"/>
          <w:lang w:val="es-MX"/>
        </w:rPr>
      </w:pPr>
      <w:r>
        <w:rPr>
          <w:rFonts w:ascii="Times New Roman" w:hAnsi="Times New Roman"/>
          <w:sz w:val="24"/>
          <w:szCs w:val="24"/>
          <w:lang w:val="es-MX"/>
        </w:rPr>
        <w:tab/>
        <w:t>En cuanto a los resultados obtenidos en el KPI 2</w:t>
      </w:r>
      <w:r w:rsidR="00882709">
        <w:rPr>
          <w:rFonts w:ascii="Times New Roman" w:hAnsi="Times New Roman"/>
          <w:sz w:val="24"/>
          <w:szCs w:val="24"/>
          <w:lang w:val="es-MX"/>
        </w:rPr>
        <w:t>,</w:t>
      </w:r>
      <w:r>
        <w:rPr>
          <w:rFonts w:ascii="Times New Roman" w:hAnsi="Times New Roman"/>
          <w:sz w:val="24"/>
          <w:szCs w:val="24"/>
          <w:lang w:val="es-MX"/>
        </w:rPr>
        <w:t xml:space="preserve"> que va orientado a la formación docente, se identificó una participación en el semestre 2020-1 de 62</w:t>
      </w:r>
      <w:r w:rsidR="00882709">
        <w:rPr>
          <w:rFonts w:ascii="Times New Roman" w:hAnsi="Times New Roman"/>
          <w:sz w:val="24"/>
          <w:szCs w:val="24"/>
          <w:lang w:val="es-MX"/>
        </w:rPr>
        <w:t> </w:t>
      </w:r>
      <w:r>
        <w:rPr>
          <w:rFonts w:ascii="Times New Roman" w:hAnsi="Times New Roman"/>
          <w:sz w:val="24"/>
          <w:szCs w:val="24"/>
          <w:lang w:val="es-MX"/>
        </w:rPr>
        <w:t>% de los docentes al inicio de la pandemia, y baj</w:t>
      </w:r>
      <w:r w:rsidR="00882709">
        <w:rPr>
          <w:rFonts w:ascii="Times New Roman" w:hAnsi="Times New Roman"/>
          <w:sz w:val="24"/>
          <w:szCs w:val="24"/>
          <w:lang w:val="es-MX"/>
        </w:rPr>
        <w:t>ó</w:t>
      </w:r>
      <w:r>
        <w:rPr>
          <w:rFonts w:ascii="Times New Roman" w:hAnsi="Times New Roman"/>
          <w:sz w:val="24"/>
          <w:szCs w:val="24"/>
          <w:lang w:val="es-MX"/>
        </w:rPr>
        <w:t xml:space="preserve"> a 35</w:t>
      </w:r>
      <w:r w:rsidR="00882709">
        <w:rPr>
          <w:rFonts w:ascii="Times New Roman" w:hAnsi="Times New Roman"/>
          <w:sz w:val="24"/>
          <w:szCs w:val="24"/>
          <w:lang w:val="es-MX"/>
        </w:rPr>
        <w:t> </w:t>
      </w:r>
      <w:r>
        <w:rPr>
          <w:rFonts w:ascii="Times New Roman" w:hAnsi="Times New Roman"/>
          <w:sz w:val="24"/>
          <w:szCs w:val="24"/>
          <w:lang w:val="es-MX"/>
        </w:rPr>
        <w:t xml:space="preserve">% en plena pandemia durante el semestre 2020-2, pero repuntó la participación </w:t>
      </w:r>
      <w:r w:rsidR="00DA3A72">
        <w:rPr>
          <w:rFonts w:ascii="Times New Roman" w:hAnsi="Times New Roman"/>
          <w:sz w:val="24"/>
          <w:szCs w:val="24"/>
          <w:lang w:val="es-MX"/>
        </w:rPr>
        <w:t xml:space="preserve">alcanzada </w:t>
      </w:r>
      <w:r>
        <w:rPr>
          <w:rFonts w:ascii="Times New Roman" w:hAnsi="Times New Roman"/>
          <w:sz w:val="24"/>
          <w:szCs w:val="24"/>
          <w:lang w:val="es-MX"/>
        </w:rPr>
        <w:t xml:space="preserve">en los cursos </w:t>
      </w:r>
      <w:r w:rsidR="00DA3A72">
        <w:rPr>
          <w:rFonts w:ascii="Times New Roman" w:hAnsi="Times New Roman"/>
          <w:sz w:val="24"/>
          <w:szCs w:val="24"/>
          <w:lang w:val="es-MX"/>
        </w:rPr>
        <w:t xml:space="preserve">de </w:t>
      </w:r>
      <w:r w:rsidR="00882709">
        <w:rPr>
          <w:rFonts w:ascii="Times New Roman" w:hAnsi="Times New Roman"/>
          <w:sz w:val="24"/>
          <w:szCs w:val="24"/>
          <w:lang w:val="es-MX"/>
        </w:rPr>
        <w:t xml:space="preserve">2021-1 </w:t>
      </w:r>
      <w:r>
        <w:rPr>
          <w:rFonts w:ascii="Times New Roman" w:hAnsi="Times New Roman"/>
          <w:sz w:val="24"/>
          <w:szCs w:val="24"/>
          <w:lang w:val="es-MX"/>
        </w:rPr>
        <w:t>con 45</w:t>
      </w:r>
      <w:r w:rsidR="00882709">
        <w:rPr>
          <w:rFonts w:ascii="Times New Roman" w:hAnsi="Times New Roman"/>
          <w:sz w:val="24"/>
          <w:szCs w:val="24"/>
          <w:lang w:val="es-MX"/>
        </w:rPr>
        <w:t> </w:t>
      </w:r>
      <w:r>
        <w:rPr>
          <w:rFonts w:ascii="Times New Roman" w:hAnsi="Times New Roman"/>
          <w:sz w:val="24"/>
          <w:szCs w:val="24"/>
          <w:lang w:val="es-MX"/>
        </w:rPr>
        <w:t>%.</w:t>
      </w:r>
    </w:p>
    <w:p w14:paraId="064C8CD3" w14:textId="2B4E9924" w:rsidR="002E39AF" w:rsidRDefault="002E39AF" w:rsidP="006A2595">
      <w:pPr>
        <w:spacing w:after="0" w:line="360" w:lineRule="auto"/>
        <w:jc w:val="both"/>
        <w:rPr>
          <w:rFonts w:ascii="Times New Roman" w:hAnsi="Times New Roman"/>
          <w:sz w:val="24"/>
          <w:szCs w:val="24"/>
          <w:lang w:val="es-MX"/>
        </w:rPr>
      </w:pPr>
      <w:r>
        <w:rPr>
          <w:rFonts w:ascii="Times New Roman" w:hAnsi="Times New Roman"/>
          <w:sz w:val="24"/>
          <w:szCs w:val="24"/>
          <w:lang w:val="es-MX"/>
        </w:rPr>
        <w:tab/>
      </w:r>
      <w:r w:rsidR="00365CC2">
        <w:rPr>
          <w:rFonts w:ascii="Times New Roman" w:hAnsi="Times New Roman"/>
          <w:sz w:val="24"/>
          <w:szCs w:val="24"/>
          <w:lang w:val="es-MX"/>
        </w:rPr>
        <w:t>Definitivamente</w:t>
      </w:r>
      <w:r>
        <w:rPr>
          <w:rFonts w:ascii="Times New Roman" w:hAnsi="Times New Roman"/>
          <w:sz w:val="24"/>
          <w:szCs w:val="24"/>
          <w:lang w:val="es-MX"/>
        </w:rPr>
        <w:t xml:space="preserve">, la formación profesional no ha logrado repuntar conforme a los resultados obtenidos en esta investigación, ya que en el semestre del 2020-1 los docentes </w:t>
      </w:r>
      <w:r w:rsidR="00365CC2">
        <w:rPr>
          <w:rFonts w:ascii="Times New Roman" w:hAnsi="Times New Roman"/>
          <w:sz w:val="24"/>
          <w:szCs w:val="24"/>
          <w:lang w:val="es-MX"/>
        </w:rPr>
        <w:t>de</w:t>
      </w:r>
      <w:r>
        <w:rPr>
          <w:rFonts w:ascii="Times New Roman" w:hAnsi="Times New Roman"/>
          <w:sz w:val="24"/>
          <w:szCs w:val="24"/>
          <w:lang w:val="es-MX"/>
        </w:rPr>
        <w:t xml:space="preserve"> la carrera de ingeniería </w:t>
      </w:r>
      <w:r w:rsidR="00365CC2">
        <w:rPr>
          <w:rFonts w:ascii="Times New Roman" w:hAnsi="Times New Roman"/>
          <w:sz w:val="24"/>
          <w:szCs w:val="24"/>
          <w:lang w:val="es-MX"/>
        </w:rPr>
        <w:t xml:space="preserve">Industrial </w:t>
      </w:r>
      <w:r>
        <w:rPr>
          <w:rFonts w:ascii="Times New Roman" w:hAnsi="Times New Roman"/>
          <w:sz w:val="24"/>
          <w:szCs w:val="24"/>
          <w:lang w:val="es-MX"/>
        </w:rPr>
        <w:t>participaron con 38</w:t>
      </w:r>
      <w:r w:rsidR="00365CC2">
        <w:rPr>
          <w:rFonts w:ascii="Times New Roman" w:hAnsi="Times New Roman"/>
          <w:sz w:val="24"/>
          <w:szCs w:val="24"/>
          <w:lang w:val="es-MX"/>
        </w:rPr>
        <w:t> </w:t>
      </w:r>
      <w:r>
        <w:rPr>
          <w:rFonts w:ascii="Times New Roman" w:hAnsi="Times New Roman"/>
          <w:sz w:val="24"/>
          <w:szCs w:val="24"/>
          <w:lang w:val="es-MX"/>
        </w:rPr>
        <w:t>%, mientras que en 2020-2 solo 5</w:t>
      </w:r>
      <w:r w:rsidR="00365CC2">
        <w:rPr>
          <w:rFonts w:ascii="Times New Roman" w:hAnsi="Times New Roman"/>
          <w:sz w:val="24"/>
          <w:szCs w:val="24"/>
          <w:lang w:val="es-MX"/>
        </w:rPr>
        <w:t> </w:t>
      </w:r>
      <w:r>
        <w:rPr>
          <w:rFonts w:ascii="Times New Roman" w:hAnsi="Times New Roman"/>
          <w:sz w:val="24"/>
          <w:szCs w:val="24"/>
          <w:lang w:val="es-MX"/>
        </w:rPr>
        <w:t>% de los docentes tomaron algún curso de formación disciplinaria, y en el semestre 2021-1 lo hizo 11</w:t>
      </w:r>
      <w:r w:rsidR="00365CC2">
        <w:rPr>
          <w:rFonts w:ascii="Times New Roman" w:hAnsi="Times New Roman"/>
          <w:sz w:val="24"/>
          <w:szCs w:val="24"/>
          <w:lang w:val="es-MX"/>
        </w:rPr>
        <w:t> </w:t>
      </w:r>
      <w:r>
        <w:rPr>
          <w:rFonts w:ascii="Times New Roman" w:hAnsi="Times New Roman"/>
          <w:sz w:val="24"/>
          <w:szCs w:val="24"/>
          <w:lang w:val="es-MX"/>
        </w:rPr>
        <w:t>%.</w:t>
      </w:r>
    </w:p>
    <w:p w14:paraId="5CA92BCC" w14:textId="77777777" w:rsidR="002C2D68" w:rsidRDefault="002C2D68" w:rsidP="006A2595">
      <w:pPr>
        <w:spacing w:after="0" w:line="360" w:lineRule="auto"/>
        <w:jc w:val="both"/>
        <w:rPr>
          <w:rFonts w:ascii="Times New Roman" w:hAnsi="Times New Roman"/>
          <w:sz w:val="24"/>
          <w:szCs w:val="24"/>
          <w:lang w:val="es-MX"/>
        </w:rPr>
      </w:pPr>
    </w:p>
    <w:p w14:paraId="064C8CD4" w14:textId="3B5F9378" w:rsidR="002E39AF" w:rsidRDefault="002E39AF" w:rsidP="006A2595">
      <w:pPr>
        <w:spacing w:after="0" w:line="360" w:lineRule="auto"/>
        <w:jc w:val="both"/>
        <w:rPr>
          <w:rFonts w:ascii="Times New Roman" w:hAnsi="Times New Roman"/>
          <w:sz w:val="24"/>
          <w:szCs w:val="24"/>
          <w:lang w:val="es-MX"/>
        </w:rPr>
      </w:pPr>
      <w:r>
        <w:rPr>
          <w:rFonts w:ascii="Times New Roman" w:hAnsi="Times New Roman"/>
          <w:sz w:val="24"/>
          <w:szCs w:val="24"/>
          <w:lang w:val="es-MX"/>
        </w:rPr>
        <w:lastRenderedPageBreak/>
        <w:tab/>
      </w:r>
      <w:r w:rsidR="00365CC2">
        <w:rPr>
          <w:rFonts w:ascii="Times New Roman" w:hAnsi="Times New Roman"/>
          <w:sz w:val="24"/>
          <w:szCs w:val="24"/>
          <w:lang w:val="es-MX"/>
        </w:rPr>
        <w:t>E</w:t>
      </w:r>
      <w:r>
        <w:rPr>
          <w:rFonts w:ascii="Times New Roman" w:hAnsi="Times New Roman"/>
          <w:sz w:val="24"/>
          <w:szCs w:val="24"/>
          <w:lang w:val="es-MX"/>
        </w:rPr>
        <w:t>l KPI 4 se refiere a cumplir con un diplomado sobre competencias básicas de la docencia universitaria</w:t>
      </w:r>
      <w:r w:rsidR="00365CC2">
        <w:rPr>
          <w:rFonts w:ascii="Times New Roman" w:hAnsi="Times New Roman"/>
          <w:sz w:val="24"/>
          <w:szCs w:val="24"/>
          <w:lang w:val="es-MX"/>
        </w:rPr>
        <w:t xml:space="preserve">. Al respecto, </w:t>
      </w:r>
      <w:r w:rsidR="00FF38EF">
        <w:rPr>
          <w:rFonts w:ascii="Times New Roman" w:hAnsi="Times New Roman"/>
          <w:sz w:val="24"/>
          <w:szCs w:val="24"/>
          <w:lang w:val="es-MX"/>
        </w:rPr>
        <w:t xml:space="preserve">en </w:t>
      </w:r>
      <w:r w:rsidR="00365CC2">
        <w:rPr>
          <w:rFonts w:ascii="Times New Roman" w:hAnsi="Times New Roman"/>
          <w:sz w:val="24"/>
          <w:szCs w:val="24"/>
          <w:lang w:val="es-MX"/>
        </w:rPr>
        <w:t xml:space="preserve">los </w:t>
      </w:r>
      <w:r w:rsidR="00FF38EF">
        <w:rPr>
          <w:rFonts w:ascii="Times New Roman" w:hAnsi="Times New Roman"/>
          <w:sz w:val="24"/>
          <w:szCs w:val="24"/>
          <w:lang w:val="es-MX"/>
        </w:rPr>
        <w:t>semestres 2020-1 y 2020-2 se contaba con 20</w:t>
      </w:r>
      <w:r w:rsidR="00365CC2">
        <w:rPr>
          <w:rFonts w:ascii="Times New Roman" w:hAnsi="Times New Roman"/>
          <w:sz w:val="24"/>
          <w:szCs w:val="24"/>
          <w:lang w:val="es-MX"/>
        </w:rPr>
        <w:t> </w:t>
      </w:r>
      <w:r w:rsidR="00FF38EF">
        <w:rPr>
          <w:rFonts w:ascii="Times New Roman" w:hAnsi="Times New Roman"/>
          <w:sz w:val="24"/>
          <w:szCs w:val="24"/>
          <w:lang w:val="es-MX"/>
        </w:rPr>
        <w:t>% del grupo de docentes, mientras que el 2021-1 bajó a 11</w:t>
      </w:r>
      <w:r w:rsidR="00365CC2">
        <w:rPr>
          <w:rFonts w:ascii="Times New Roman" w:hAnsi="Times New Roman"/>
          <w:sz w:val="24"/>
          <w:szCs w:val="24"/>
          <w:lang w:val="es-MX"/>
        </w:rPr>
        <w:t> </w:t>
      </w:r>
      <w:r w:rsidR="00FF38EF">
        <w:rPr>
          <w:rFonts w:ascii="Times New Roman" w:hAnsi="Times New Roman"/>
          <w:sz w:val="24"/>
          <w:szCs w:val="24"/>
          <w:lang w:val="es-MX"/>
        </w:rPr>
        <w:t>%</w:t>
      </w:r>
      <w:r w:rsidR="00365CC2">
        <w:rPr>
          <w:rFonts w:ascii="Times New Roman" w:hAnsi="Times New Roman"/>
          <w:sz w:val="24"/>
          <w:szCs w:val="24"/>
          <w:lang w:val="es-MX"/>
        </w:rPr>
        <w:t>,</w:t>
      </w:r>
      <w:r w:rsidR="00FF38EF">
        <w:rPr>
          <w:rFonts w:ascii="Times New Roman" w:hAnsi="Times New Roman"/>
          <w:sz w:val="24"/>
          <w:szCs w:val="24"/>
          <w:lang w:val="es-MX"/>
        </w:rPr>
        <w:t xml:space="preserve"> ya que uno de los docentes que contaba con este diplomado dejó de impartir clases al interior de la carrera de ingeniería </w:t>
      </w:r>
      <w:r w:rsidR="00365CC2">
        <w:rPr>
          <w:rFonts w:ascii="Times New Roman" w:hAnsi="Times New Roman"/>
          <w:sz w:val="24"/>
          <w:szCs w:val="24"/>
          <w:lang w:val="es-MX"/>
        </w:rPr>
        <w:t>Industrial</w:t>
      </w:r>
      <w:r w:rsidR="00FF38EF">
        <w:rPr>
          <w:rFonts w:ascii="Times New Roman" w:hAnsi="Times New Roman"/>
          <w:sz w:val="24"/>
          <w:szCs w:val="24"/>
          <w:lang w:val="es-MX"/>
        </w:rPr>
        <w:t>.</w:t>
      </w:r>
    </w:p>
    <w:p w14:paraId="064C8CD5" w14:textId="6A6106B5" w:rsidR="00FF38EF" w:rsidRDefault="00FF38EF" w:rsidP="006A2595">
      <w:pPr>
        <w:spacing w:after="0" w:line="360" w:lineRule="auto"/>
        <w:jc w:val="both"/>
        <w:rPr>
          <w:rFonts w:ascii="Times New Roman" w:hAnsi="Times New Roman"/>
          <w:sz w:val="24"/>
          <w:szCs w:val="24"/>
          <w:lang w:val="es-MX"/>
        </w:rPr>
      </w:pPr>
      <w:r>
        <w:rPr>
          <w:rFonts w:ascii="Times New Roman" w:hAnsi="Times New Roman"/>
          <w:sz w:val="24"/>
          <w:szCs w:val="24"/>
          <w:lang w:val="es-MX"/>
        </w:rPr>
        <w:tab/>
      </w:r>
      <w:proofErr w:type="gramStart"/>
      <w:r>
        <w:rPr>
          <w:rFonts w:ascii="Times New Roman" w:hAnsi="Times New Roman"/>
          <w:sz w:val="24"/>
          <w:szCs w:val="24"/>
          <w:lang w:val="es-MX"/>
        </w:rPr>
        <w:t>En relación al</w:t>
      </w:r>
      <w:proofErr w:type="gramEnd"/>
      <w:r>
        <w:rPr>
          <w:rFonts w:ascii="Times New Roman" w:hAnsi="Times New Roman"/>
          <w:sz w:val="24"/>
          <w:szCs w:val="24"/>
          <w:lang w:val="es-MX"/>
        </w:rPr>
        <w:t xml:space="preserve"> KPI 5 del grado de haber completado el diplomado en educación a distancia que oferta la UABC,</w:t>
      </w:r>
      <w:r w:rsidR="00BD4443">
        <w:rPr>
          <w:rFonts w:ascii="Times New Roman" w:hAnsi="Times New Roman"/>
          <w:sz w:val="24"/>
          <w:szCs w:val="24"/>
          <w:lang w:val="es-MX"/>
        </w:rPr>
        <w:t xml:space="preserve"> </w:t>
      </w:r>
      <w:r>
        <w:rPr>
          <w:rFonts w:ascii="Times New Roman" w:hAnsi="Times New Roman"/>
          <w:sz w:val="24"/>
          <w:szCs w:val="24"/>
          <w:lang w:val="es-MX"/>
        </w:rPr>
        <w:t>en 2020-1 se contaba con un 10% de los docentes con este diplomado, mientras que en 2020-2 solo un 5% contaba con este diplomado, y en 2021-1 se incrementó al 7%.</w:t>
      </w:r>
    </w:p>
    <w:p w14:paraId="064C8CD6" w14:textId="48FCB299" w:rsidR="00FF38EF" w:rsidRDefault="00FF38EF" w:rsidP="006A2595">
      <w:pPr>
        <w:spacing w:after="0" w:line="360" w:lineRule="auto"/>
        <w:jc w:val="both"/>
        <w:rPr>
          <w:rFonts w:ascii="Times New Roman" w:hAnsi="Times New Roman"/>
          <w:sz w:val="24"/>
          <w:szCs w:val="24"/>
          <w:lang w:val="es-MX"/>
        </w:rPr>
      </w:pPr>
      <w:r>
        <w:rPr>
          <w:rFonts w:ascii="Times New Roman" w:hAnsi="Times New Roman"/>
          <w:sz w:val="24"/>
          <w:szCs w:val="24"/>
          <w:lang w:val="es-MX"/>
        </w:rPr>
        <w:tab/>
      </w:r>
      <w:r w:rsidR="00365CC2">
        <w:rPr>
          <w:rFonts w:ascii="Times New Roman" w:hAnsi="Times New Roman"/>
          <w:sz w:val="24"/>
          <w:szCs w:val="24"/>
          <w:lang w:val="es-MX"/>
        </w:rPr>
        <w:t>Por último,</w:t>
      </w:r>
      <w:r>
        <w:rPr>
          <w:rFonts w:ascii="Times New Roman" w:hAnsi="Times New Roman"/>
          <w:sz w:val="24"/>
          <w:szCs w:val="24"/>
          <w:lang w:val="es-MX"/>
        </w:rPr>
        <w:t xml:space="preserve"> al igual que el KPI 1, el KPI 6 es uno de los indicadores clave de desempeño más importantes en cuanto al rendimiento académico, y tiene que ver con la calificación obtenida</w:t>
      </w:r>
      <w:r w:rsidR="00D8079A">
        <w:rPr>
          <w:rFonts w:ascii="Times New Roman" w:hAnsi="Times New Roman"/>
          <w:sz w:val="24"/>
          <w:szCs w:val="24"/>
          <w:lang w:val="es-MX"/>
        </w:rPr>
        <w:t xml:space="preserve"> por</w:t>
      </w:r>
      <w:r>
        <w:rPr>
          <w:rFonts w:ascii="Times New Roman" w:hAnsi="Times New Roman"/>
          <w:sz w:val="24"/>
          <w:szCs w:val="24"/>
          <w:lang w:val="es-MX"/>
        </w:rPr>
        <w:t xml:space="preserve"> los docentes que imparten clases al interior del programa educativo de ingeniería industrial de la FCITEC</w:t>
      </w:r>
      <w:r w:rsidR="00365CC2">
        <w:rPr>
          <w:rFonts w:ascii="Times New Roman" w:hAnsi="Times New Roman"/>
          <w:sz w:val="24"/>
          <w:szCs w:val="24"/>
          <w:lang w:val="es-MX"/>
        </w:rPr>
        <w:t>.</w:t>
      </w:r>
      <w:r>
        <w:rPr>
          <w:rFonts w:ascii="Times New Roman" w:hAnsi="Times New Roman"/>
          <w:sz w:val="24"/>
          <w:szCs w:val="24"/>
          <w:lang w:val="es-MX"/>
        </w:rPr>
        <w:t xml:space="preserve"> </w:t>
      </w:r>
      <w:r w:rsidR="00365CC2">
        <w:rPr>
          <w:rFonts w:ascii="Times New Roman" w:hAnsi="Times New Roman"/>
          <w:sz w:val="24"/>
          <w:szCs w:val="24"/>
          <w:lang w:val="es-MX"/>
        </w:rPr>
        <w:t>E</w:t>
      </w:r>
      <w:r>
        <w:rPr>
          <w:rFonts w:ascii="Times New Roman" w:hAnsi="Times New Roman"/>
          <w:sz w:val="24"/>
          <w:szCs w:val="24"/>
          <w:lang w:val="es-MX"/>
        </w:rPr>
        <w:t>n el semestre 2020-1</w:t>
      </w:r>
      <w:r w:rsidR="00365CC2">
        <w:rPr>
          <w:rFonts w:ascii="Times New Roman" w:hAnsi="Times New Roman"/>
          <w:sz w:val="24"/>
          <w:szCs w:val="24"/>
          <w:lang w:val="es-MX"/>
        </w:rPr>
        <w:t>,</w:t>
      </w:r>
      <w:r>
        <w:rPr>
          <w:rFonts w:ascii="Times New Roman" w:hAnsi="Times New Roman"/>
          <w:sz w:val="24"/>
          <w:szCs w:val="24"/>
          <w:lang w:val="es-MX"/>
        </w:rPr>
        <w:t xml:space="preserve"> la calificación promedio</w:t>
      </w:r>
      <w:r w:rsidR="00365CC2">
        <w:rPr>
          <w:rFonts w:ascii="Times New Roman" w:hAnsi="Times New Roman"/>
          <w:sz w:val="24"/>
          <w:szCs w:val="24"/>
          <w:lang w:val="es-MX"/>
        </w:rPr>
        <w:t xml:space="preserve"> fue de 95</w:t>
      </w:r>
      <w:r>
        <w:rPr>
          <w:rFonts w:ascii="Times New Roman" w:hAnsi="Times New Roman"/>
          <w:sz w:val="24"/>
          <w:szCs w:val="24"/>
          <w:lang w:val="es-MX"/>
        </w:rPr>
        <w:t>, mientras que en 2020-2 fue de 94 y finalmente en 2021-1 los docentes obtuvieron en promedio 93.</w:t>
      </w:r>
    </w:p>
    <w:p w14:paraId="064C8CD7" w14:textId="40F4CEC4" w:rsidR="001C2DC6" w:rsidRPr="006B4582" w:rsidRDefault="001C2DC6" w:rsidP="006A2595">
      <w:pPr>
        <w:spacing w:after="0" w:line="360" w:lineRule="auto"/>
        <w:jc w:val="both"/>
        <w:rPr>
          <w:rFonts w:ascii="Times New Roman" w:hAnsi="Times New Roman"/>
          <w:sz w:val="24"/>
          <w:szCs w:val="24"/>
          <w:lang w:val="es-MX"/>
        </w:rPr>
      </w:pPr>
      <w:r>
        <w:rPr>
          <w:rFonts w:ascii="Times New Roman" w:hAnsi="Times New Roman"/>
          <w:sz w:val="24"/>
          <w:szCs w:val="24"/>
          <w:lang w:val="es-MX"/>
        </w:rPr>
        <w:tab/>
        <w:t>Actualmente</w:t>
      </w:r>
      <w:r w:rsidR="00365CC2">
        <w:rPr>
          <w:rFonts w:ascii="Times New Roman" w:hAnsi="Times New Roman"/>
          <w:sz w:val="24"/>
          <w:szCs w:val="24"/>
          <w:lang w:val="es-MX"/>
        </w:rPr>
        <w:t>,</w:t>
      </w:r>
      <w:r>
        <w:rPr>
          <w:rFonts w:ascii="Times New Roman" w:hAnsi="Times New Roman"/>
          <w:sz w:val="24"/>
          <w:szCs w:val="24"/>
          <w:lang w:val="es-MX"/>
        </w:rPr>
        <w:t xml:space="preserve"> el programa educativo de ingeniería </w:t>
      </w:r>
      <w:r w:rsidR="00365CC2">
        <w:rPr>
          <w:rFonts w:ascii="Times New Roman" w:hAnsi="Times New Roman"/>
          <w:sz w:val="24"/>
          <w:szCs w:val="24"/>
          <w:lang w:val="es-MX"/>
        </w:rPr>
        <w:t xml:space="preserve">Industrial </w:t>
      </w:r>
      <w:r>
        <w:rPr>
          <w:rFonts w:ascii="Times New Roman" w:hAnsi="Times New Roman"/>
          <w:sz w:val="24"/>
          <w:szCs w:val="24"/>
          <w:lang w:val="es-MX"/>
        </w:rPr>
        <w:t>de la FCITEC de la UABC s</w:t>
      </w:r>
      <w:r w:rsidR="00287DBE">
        <w:rPr>
          <w:rFonts w:ascii="Times New Roman" w:hAnsi="Times New Roman"/>
          <w:sz w:val="24"/>
          <w:szCs w:val="24"/>
          <w:lang w:val="es-MX"/>
        </w:rPr>
        <w:t>igue operando con apoyo del TIDA</w:t>
      </w:r>
      <w:r w:rsidR="002E31EC">
        <w:rPr>
          <w:rFonts w:ascii="Times New Roman" w:hAnsi="Times New Roman"/>
          <w:sz w:val="24"/>
          <w:szCs w:val="24"/>
          <w:lang w:val="es-MX"/>
        </w:rPr>
        <w:t>.</w:t>
      </w:r>
    </w:p>
    <w:p w14:paraId="064C8CD8" w14:textId="77777777" w:rsidR="00FF3E84" w:rsidRDefault="009C080A" w:rsidP="006A2595">
      <w:pPr>
        <w:spacing w:after="0" w:line="360" w:lineRule="auto"/>
        <w:jc w:val="center"/>
        <w:rPr>
          <w:rFonts w:ascii="Times New Roman" w:hAnsi="Times New Roman"/>
          <w:b/>
          <w:sz w:val="24"/>
          <w:szCs w:val="24"/>
          <w:lang w:val="es-MX"/>
        </w:rPr>
      </w:pPr>
      <w:r>
        <w:rPr>
          <w:rFonts w:ascii="Times New Roman" w:hAnsi="Times New Roman"/>
          <w:b/>
          <w:sz w:val="32"/>
          <w:szCs w:val="32"/>
          <w:lang w:val="es-MX"/>
        </w:rPr>
        <w:t xml:space="preserve"> </w:t>
      </w:r>
    </w:p>
    <w:p w14:paraId="064C8CDA" w14:textId="0AAD0DD9" w:rsidR="0046732B" w:rsidRPr="00B0697F" w:rsidRDefault="0046732B" w:rsidP="00B0697F">
      <w:pPr>
        <w:spacing w:after="0" w:line="360" w:lineRule="auto"/>
        <w:jc w:val="center"/>
        <w:rPr>
          <w:rFonts w:ascii="Times New Roman" w:hAnsi="Times New Roman"/>
          <w:lang w:val="es-MX"/>
        </w:rPr>
      </w:pPr>
      <w:r w:rsidRPr="00B0697F">
        <w:rPr>
          <w:rFonts w:ascii="Times New Roman" w:hAnsi="Times New Roman"/>
          <w:b/>
          <w:sz w:val="28"/>
          <w:szCs w:val="28"/>
          <w:lang w:val="es-MX"/>
        </w:rPr>
        <w:t>Futuras líneas de investigación</w:t>
      </w:r>
    </w:p>
    <w:p w14:paraId="064C8CDC" w14:textId="2BF8ECBD" w:rsidR="0046732B" w:rsidRDefault="0046732B" w:rsidP="009975A5">
      <w:pPr>
        <w:spacing w:after="0" w:line="360" w:lineRule="auto"/>
        <w:ind w:firstLine="720"/>
        <w:jc w:val="both"/>
        <w:rPr>
          <w:rFonts w:ascii="Times New Roman" w:hAnsi="Times New Roman"/>
          <w:sz w:val="24"/>
          <w:szCs w:val="24"/>
          <w:lang w:val="es-MX"/>
        </w:rPr>
      </w:pPr>
      <w:r>
        <w:rPr>
          <w:rFonts w:ascii="Times New Roman" w:hAnsi="Times New Roman"/>
          <w:sz w:val="24"/>
          <w:szCs w:val="24"/>
          <w:lang w:val="es-MX"/>
        </w:rPr>
        <w:t xml:space="preserve">A partir de los hallazgos </w:t>
      </w:r>
      <w:r w:rsidR="00C323C0">
        <w:rPr>
          <w:rFonts w:ascii="Times New Roman" w:hAnsi="Times New Roman"/>
          <w:sz w:val="24"/>
          <w:szCs w:val="24"/>
          <w:lang w:val="es-MX"/>
        </w:rPr>
        <w:t xml:space="preserve">y resultados </w:t>
      </w:r>
      <w:r>
        <w:rPr>
          <w:rFonts w:ascii="Times New Roman" w:hAnsi="Times New Roman"/>
          <w:sz w:val="24"/>
          <w:szCs w:val="24"/>
          <w:lang w:val="es-MX"/>
        </w:rPr>
        <w:t>de</w:t>
      </w:r>
      <w:r w:rsidR="00C323C0">
        <w:rPr>
          <w:rFonts w:ascii="Times New Roman" w:hAnsi="Times New Roman"/>
          <w:sz w:val="24"/>
          <w:szCs w:val="24"/>
          <w:lang w:val="es-MX"/>
        </w:rPr>
        <w:t xml:space="preserve"> esta </w:t>
      </w:r>
      <w:r>
        <w:rPr>
          <w:rFonts w:ascii="Times New Roman" w:hAnsi="Times New Roman"/>
          <w:sz w:val="24"/>
          <w:szCs w:val="24"/>
          <w:lang w:val="es-MX"/>
        </w:rPr>
        <w:t xml:space="preserve">investigación, </w:t>
      </w:r>
      <w:r w:rsidR="00C323C0">
        <w:rPr>
          <w:rFonts w:ascii="Times New Roman" w:hAnsi="Times New Roman"/>
          <w:sz w:val="24"/>
          <w:szCs w:val="24"/>
          <w:lang w:val="es-MX"/>
        </w:rPr>
        <w:t xml:space="preserve">han surgido </w:t>
      </w:r>
      <w:r>
        <w:rPr>
          <w:rFonts w:ascii="Times New Roman" w:hAnsi="Times New Roman"/>
          <w:sz w:val="24"/>
          <w:szCs w:val="24"/>
          <w:lang w:val="es-MX"/>
        </w:rPr>
        <w:t xml:space="preserve">posibles </w:t>
      </w:r>
      <w:r w:rsidR="00C323C0">
        <w:rPr>
          <w:rFonts w:ascii="Times New Roman" w:hAnsi="Times New Roman"/>
          <w:sz w:val="24"/>
          <w:szCs w:val="24"/>
          <w:lang w:val="es-MX"/>
        </w:rPr>
        <w:t>líneas de investigación</w:t>
      </w:r>
      <w:r>
        <w:rPr>
          <w:rFonts w:ascii="Times New Roman" w:hAnsi="Times New Roman"/>
          <w:sz w:val="24"/>
          <w:szCs w:val="24"/>
          <w:lang w:val="es-MX"/>
        </w:rPr>
        <w:t xml:space="preserve"> que </w:t>
      </w:r>
      <w:r w:rsidR="00C323C0">
        <w:rPr>
          <w:rFonts w:ascii="Times New Roman" w:hAnsi="Times New Roman"/>
          <w:sz w:val="24"/>
          <w:szCs w:val="24"/>
          <w:lang w:val="es-MX"/>
        </w:rPr>
        <w:t xml:space="preserve">pueden revisarse y estudiarse </w:t>
      </w:r>
      <w:r>
        <w:rPr>
          <w:rFonts w:ascii="Times New Roman" w:hAnsi="Times New Roman"/>
          <w:sz w:val="24"/>
          <w:szCs w:val="24"/>
          <w:lang w:val="es-MX"/>
        </w:rPr>
        <w:t>en otro momento, deja</w:t>
      </w:r>
      <w:r w:rsidR="00C323C0">
        <w:rPr>
          <w:rFonts w:ascii="Times New Roman" w:hAnsi="Times New Roman"/>
          <w:sz w:val="24"/>
          <w:szCs w:val="24"/>
          <w:lang w:val="es-MX"/>
        </w:rPr>
        <w:t>ndo</w:t>
      </w:r>
      <w:r>
        <w:rPr>
          <w:rFonts w:ascii="Times New Roman" w:hAnsi="Times New Roman"/>
          <w:sz w:val="24"/>
          <w:szCs w:val="24"/>
          <w:lang w:val="es-MX"/>
        </w:rPr>
        <w:t xml:space="preserve"> abierta la invitación para que otros investigadores se sumen a</w:t>
      </w:r>
      <w:r w:rsidR="00C323C0">
        <w:rPr>
          <w:rFonts w:ascii="Times New Roman" w:hAnsi="Times New Roman"/>
          <w:sz w:val="24"/>
          <w:szCs w:val="24"/>
          <w:lang w:val="es-MX"/>
        </w:rPr>
        <w:t>l diseño de un performance dashboard como el TIDA</w:t>
      </w:r>
      <w:r>
        <w:rPr>
          <w:rFonts w:ascii="Times New Roman" w:hAnsi="Times New Roman"/>
          <w:sz w:val="24"/>
          <w:szCs w:val="24"/>
          <w:lang w:val="es-MX"/>
        </w:rPr>
        <w:t xml:space="preserve">, considerando la </w:t>
      </w:r>
      <w:r w:rsidR="00C323C0">
        <w:rPr>
          <w:rFonts w:ascii="Times New Roman" w:hAnsi="Times New Roman"/>
          <w:sz w:val="24"/>
          <w:szCs w:val="24"/>
          <w:lang w:val="es-MX"/>
        </w:rPr>
        <w:t>reciente revolución 4.0</w:t>
      </w:r>
      <w:r>
        <w:rPr>
          <w:rFonts w:ascii="Times New Roman" w:hAnsi="Times New Roman"/>
          <w:sz w:val="24"/>
          <w:szCs w:val="24"/>
          <w:lang w:val="es-MX"/>
        </w:rPr>
        <w:t xml:space="preserve">, que permitan medir </w:t>
      </w:r>
      <w:r w:rsidR="00C323C0">
        <w:rPr>
          <w:rFonts w:ascii="Times New Roman" w:hAnsi="Times New Roman"/>
          <w:sz w:val="24"/>
          <w:szCs w:val="24"/>
          <w:lang w:val="es-MX"/>
        </w:rPr>
        <w:t>el desempeño académico de los docentes no solo a partir de las evaluaciones que reciben de los estudiantes, sino de otros KPI que sumen a la formación integral de los estudiantes de un programa educativo</w:t>
      </w:r>
      <w:r>
        <w:rPr>
          <w:rFonts w:ascii="Times New Roman" w:hAnsi="Times New Roman"/>
          <w:sz w:val="24"/>
          <w:szCs w:val="24"/>
          <w:lang w:val="es-MX"/>
        </w:rPr>
        <w:t xml:space="preserve"> de las universidades públicas de México, y </w:t>
      </w:r>
      <w:r w:rsidR="00C323C0">
        <w:rPr>
          <w:rFonts w:ascii="Times New Roman" w:hAnsi="Times New Roman"/>
          <w:sz w:val="24"/>
          <w:szCs w:val="24"/>
          <w:lang w:val="es-MX"/>
        </w:rPr>
        <w:t>mejorar la gestión de recursos</w:t>
      </w:r>
      <w:r>
        <w:rPr>
          <w:rFonts w:ascii="Times New Roman" w:hAnsi="Times New Roman"/>
          <w:sz w:val="24"/>
          <w:szCs w:val="24"/>
          <w:lang w:val="es-MX"/>
        </w:rPr>
        <w:t>, qu</w:t>
      </w:r>
      <w:r w:rsidR="00C323C0">
        <w:rPr>
          <w:rFonts w:ascii="Times New Roman" w:hAnsi="Times New Roman"/>
          <w:sz w:val="24"/>
          <w:szCs w:val="24"/>
          <w:lang w:val="es-MX"/>
        </w:rPr>
        <w:t>e cada día son reducidos por el gobierno</w:t>
      </w:r>
      <w:r>
        <w:rPr>
          <w:rFonts w:ascii="Times New Roman" w:hAnsi="Times New Roman"/>
          <w:sz w:val="24"/>
          <w:szCs w:val="24"/>
          <w:lang w:val="es-MX"/>
        </w:rPr>
        <w:t>.</w:t>
      </w:r>
    </w:p>
    <w:p w14:paraId="064C8CDD" w14:textId="52769503" w:rsidR="0046732B" w:rsidRPr="006B4582" w:rsidRDefault="0046732B" w:rsidP="009975A5">
      <w:pPr>
        <w:spacing w:after="0" w:line="360" w:lineRule="auto"/>
        <w:ind w:firstLine="720"/>
        <w:jc w:val="both"/>
        <w:rPr>
          <w:rFonts w:ascii="Times New Roman" w:hAnsi="Times New Roman"/>
          <w:sz w:val="24"/>
          <w:szCs w:val="24"/>
          <w:lang w:val="es-MX"/>
        </w:rPr>
      </w:pPr>
      <w:r>
        <w:rPr>
          <w:rFonts w:ascii="Times New Roman" w:hAnsi="Times New Roman"/>
          <w:sz w:val="24"/>
          <w:szCs w:val="24"/>
          <w:lang w:val="es-MX"/>
        </w:rPr>
        <w:t>Finalmente</w:t>
      </w:r>
      <w:r w:rsidR="00E63E18">
        <w:rPr>
          <w:rFonts w:ascii="Times New Roman" w:hAnsi="Times New Roman"/>
          <w:sz w:val="24"/>
          <w:szCs w:val="24"/>
          <w:lang w:val="es-MX"/>
        </w:rPr>
        <w:t>, habría que</w:t>
      </w:r>
      <w:r>
        <w:rPr>
          <w:rFonts w:ascii="Times New Roman" w:hAnsi="Times New Roman"/>
          <w:sz w:val="24"/>
          <w:szCs w:val="24"/>
          <w:lang w:val="es-MX"/>
        </w:rPr>
        <w:t xml:space="preserve"> considerar explorar </w:t>
      </w:r>
      <w:r w:rsidR="00912C10">
        <w:rPr>
          <w:rFonts w:ascii="Times New Roman" w:hAnsi="Times New Roman"/>
          <w:sz w:val="24"/>
          <w:szCs w:val="24"/>
          <w:lang w:val="es-MX"/>
        </w:rPr>
        <w:t xml:space="preserve">otras herramientas de tecnología educativa </w:t>
      </w:r>
      <w:r>
        <w:rPr>
          <w:rFonts w:ascii="Times New Roman" w:hAnsi="Times New Roman"/>
          <w:sz w:val="24"/>
          <w:szCs w:val="24"/>
          <w:lang w:val="es-MX"/>
        </w:rPr>
        <w:t xml:space="preserve">como el </w:t>
      </w:r>
      <w:r w:rsidR="00E63E18" w:rsidRPr="009975A5">
        <w:rPr>
          <w:rFonts w:ascii="Times New Roman" w:hAnsi="Times New Roman"/>
          <w:i/>
          <w:iCs/>
          <w:sz w:val="24"/>
          <w:szCs w:val="24"/>
          <w:lang w:val="es-MX"/>
        </w:rPr>
        <w:t>learning analytics</w:t>
      </w:r>
      <w:r w:rsidR="00912C10">
        <w:rPr>
          <w:rFonts w:ascii="Times New Roman" w:hAnsi="Times New Roman"/>
          <w:sz w:val="24"/>
          <w:szCs w:val="24"/>
          <w:lang w:val="es-MX"/>
        </w:rPr>
        <w:t xml:space="preserve"> </w:t>
      </w:r>
      <w:r>
        <w:rPr>
          <w:rFonts w:ascii="Times New Roman" w:hAnsi="Times New Roman"/>
          <w:sz w:val="24"/>
          <w:szCs w:val="24"/>
          <w:lang w:val="es-MX"/>
        </w:rPr>
        <w:t xml:space="preserve">para mejorar </w:t>
      </w:r>
      <w:r w:rsidR="00912C10">
        <w:rPr>
          <w:rFonts w:ascii="Times New Roman" w:hAnsi="Times New Roman"/>
          <w:sz w:val="24"/>
          <w:szCs w:val="24"/>
          <w:lang w:val="es-MX"/>
        </w:rPr>
        <w:t xml:space="preserve">el seguimiento de los KPI </w:t>
      </w:r>
      <w:r>
        <w:rPr>
          <w:rFonts w:ascii="Times New Roman" w:hAnsi="Times New Roman"/>
          <w:sz w:val="24"/>
          <w:szCs w:val="24"/>
          <w:lang w:val="es-MX"/>
        </w:rPr>
        <w:t xml:space="preserve">en las </w:t>
      </w:r>
      <w:r w:rsidR="00FF1D42">
        <w:rPr>
          <w:rFonts w:ascii="Times New Roman" w:hAnsi="Times New Roman"/>
          <w:sz w:val="24"/>
          <w:szCs w:val="24"/>
          <w:lang w:val="es-MX"/>
        </w:rPr>
        <w:t>IES</w:t>
      </w:r>
      <w:r w:rsidR="00E63E18">
        <w:rPr>
          <w:rFonts w:ascii="Times New Roman" w:hAnsi="Times New Roman"/>
          <w:sz w:val="24"/>
          <w:szCs w:val="24"/>
          <w:lang w:val="es-MX"/>
        </w:rPr>
        <w:t>,</w:t>
      </w:r>
      <w:r>
        <w:rPr>
          <w:rFonts w:ascii="Times New Roman" w:hAnsi="Times New Roman"/>
          <w:sz w:val="24"/>
          <w:szCs w:val="24"/>
          <w:lang w:val="es-MX"/>
        </w:rPr>
        <w:t xml:space="preserve"> no solo de México, sino de cualquier </w:t>
      </w:r>
      <w:r w:rsidR="00912C10">
        <w:rPr>
          <w:rFonts w:ascii="Times New Roman" w:hAnsi="Times New Roman"/>
          <w:sz w:val="24"/>
          <w:szCs w:val="24"/>
          <w:lang w:val="es-MX"/>
        </w:rPr>
        <w:t xml:space="preserve">parte </w:t>
      </w:r>
      <w:r>
        <w:rPr>
          <w:rFonts w:ascii="Times New Roman" w:hAnsi="Times New Roman"/>
          <w:sz w:val="24"/>
          <w:szCs w:val="24"/>
          <w:lang w:val="es-MX"/>
        </w:rPr>
        <w:t>del mundo</w:t>
      </w:r>
      <w:r w:rsidR="00BD4443">
        <w:rPr>
          <w:rFonts w:ascii="Times New Roman" w:hAnsi="Times New Roman"/>
          <w:sz w:val="24"/>
          <w:szCs w:val="24"/>
          <w:lang w:val="es-MX"/>
        </w:rPr>
        <w:t xml:space="preserve">. En otras palabras, aprovechar </w:t>
      </w:r>
      <w:r w:rsidR="00912C10">
        <w:rPr>
          <w:rFonts w:ascii="Times New Roman" w:hAnsi="Times New Roman"/>
          <w:sz w:val="24"/>
          <w:szCs w:val="24"/>
          <w:lang w:val="es-MX"/>
        </w:rPr>
        <w:t xml:space="preserve">la apertura e incremento de tecnologías emergentes que </w:t>
      </w:r>
      <w:r w:rsidR="00BD4443">
        <w:rPr>
          <w:rFonts w:ascii="Times New Roman" w:hAnsi="Times New Roman"/>
          <w:sz w:val="24"/>
          <w:szCs w:val="24"/>
          <w:lang w:val="es-MX"/>
        </w:rPr>
        <w:t xml:space="preserve">contribuyen </w:t>
      </w:r>
      <w:r w:rsidR="00912C10">
        <w:rPr>
          <w:rFonts w:ascii="Times New Roman" w:hAnsi="Times New Roman"/>
          <w:sz w:val="24"/>
          <w:szCs w:val="24"/>
          <w:lang w:val="es-MX"/>
        </w:rPr>
        <w:t>a la gestión de recursos</w:t>
      </w:r>
      <w:r>
        <w:rPr>
          <w:rFonts w:ascii="Times New Roman" w:hAnsi="Times New Roman"/>
          <w:sz w:val="24"/>
          <w:szCs w:val="24"/>
          <w:lang w:val="es-MX"/>
        </w:rPr>
        <w:t xml:space="preserve"> en el </w:t>
      </w:r>
      <w:r>
        <w:rPr>
          <w:rFonts w:ascii="Times New Roman" w:hAnsi="Times New Roman"/>
          <w:sz w:val="24"/>
          <w:szCs w:val="24"/>
          <w:lang w:val="es-MX"/>
        </w:rPr>
        <w:lastRenderedPageBreak/>
        <w:t xml:space="preserve">sistema educativo y </w:t>
      </w:r>
      <w:r w:rsidR="00912C10">
        <w:rPr>
          <w:rFonts w:ascii="Times New Roman" w:hAnsi="Times New Roman"/>
          <w:sz w:val="24"/>
          <w:szCs w:val="24"/>
          <w:lang w:val="es-MX"/>
        </w:rPr>
        <w:t xml:space="preserve">derivado de </w:t>
      </w:r>
      <w:r>
        <w:rPr>
          <w:rFonts w:ascii="Times New Roman" w:hAnsi="Times New Roman"/>
          <w:sz w:val="24"/>
          <w:szCs w:val="24"/>
          <w:lang w:val="es-MX"/>
        </w:rPr>
        <w:t xml:space="preserve">ello </w:t>
      </w:r>
      <w:r w:rsidR="00912C10">
        <w:rPr>
          <w:rFonts w:ascii="Times New Roman" w:hAnsi="Times New Roman"/>
          <w:sz w:val="24"/>
          <w:szCs w:val="24"/>
          <w:lang w:val="es-MX"/>
        </w:rPr>
        <w:t>mejorar el desempeño académico de los docentes responsables de la operación de los planes de estudio</w:t>
      </w:r>
      <w:r>
        <w:rPr>
          <w:rFonts w:ascii="Times New Roman" w:hAnsi="Times New Roman"/>
          <w:sz w:val="24"/>
          <w:szCs w:val="24"/>
          <w:lang w:val="es-MX"/>
        </w:rPr>
        <w:t>.</w:t>
      </w:r>
    </w:p>
    <w:p w14:paraId="064C8CE8" w14:textId="77777777" w:rsidR="00DD40E1" w:rsidRDefault="00DD40E1" w:rsidP="006A2595">
      <w:pPr>
        <w:spacing w:after="0" w:line="360" w:lineRule="auto"/>
        <w:jc w:val="both"/>
        <w:rPr>
          <w:rFonts w:ascii="Times New Roman" w:hAnsi="Times New Roman"/>
          <w:b/>
          <w:sz w:val="24"/>
          <w:szCs w:val="24"/>
          <w:lang w:val="es-MX"/>
        </w:rPr>
      </w:pPr>
    </w:p>
    <w:p w14:paraId="064C8CEA" w14:textId="2A3F7187" w:rsidR="001009F9" w:rsidRPr="00B0697F" w:rsidRDefault="005E4E3E" w:rsidP="009975A5">
      <w:pPr>
        <w:spacing w:after="0" w:line="360" w:lineRule="auto"/>
        <w:rPr>
          <w:rFonts w:asciiTheme="minorHAnsi" w:hAnsiTheme="minorHAnsi" w:cstheme="minorHAnsi"/>
          <w:iCs/>
          <w:lang w:val="es-MX"/>
        </w:rPr>
      </w:pPr>
      <w:r w:rsidRPr="00B0697F">
        <w:rPr>
          <w:rFonts w:asciiTheme="minorHAnsi" w:eastAsiaTheme="minorHAnsi" w:hAnsiTheme="minorHAnsi" w:cstheme="minorHAnsi"/>
          <w:b/>
          <w:sz w:val="28"/>
          <w:szCs w:val="24"/>
          <w:lang w:val="es-ES"/>
        </w:rPr>
        <w:t>Referencias</w:t>
      </w:r>
    </w:p>
    <w:p w14:paraId="064C8CEC" w14:textId="47E49DB2" w:rsidR="00523880" w:rsidRPr="00BD4443" w:rsidRDefault="00523880" w:rsidP="00BD4443">
      <w:pPr>
        <w:spacing w:after="0" w:line="360" w:lineRule="auto"/>
        <w:ind w:left="709" w:hanging="709"/>
        <w:jc w:val="both"/>
        <w:rPr>
          <w:rFonts w:ascii="Times New Roman" w:hAnsi="Times New Roman"/>
          <w:iCs/>
          <w:sz w:val="24"/>
          <w:szCs w:val="24"/>
          <w:lang w:val="es-MX"/>
        </w:rPr>
      </w:pPr>
      <w:r w:rsidRPr="00BD4443">
        <w:rPr>
          <w:rFonts w:ascii="Times New Roman" w:hAnsi="Times New Roman"/>
          <w:iCs/>
          <w:sz w:val="24"/>
          <w:szCs w:val="24"/>
          <w:lang w:val="es-MX"/>
        </w:rPr>
        <w:t>Aristizábal, J. A. (2019). La inteligencia de negocios y la analítica del aprendizaje como sistemas integrados de gestión escolar. </w:t>
      </w:r>
      <w:r w:rsidRPr="00BD4443">
        <w:rPr>
          <w:rFonts w:ascii="Times New Roman" w:hAnsi="Times New Roman"/>
          <w:i/>
          <w:iCs/>
          <w:sz w:val="24"/>
          <w:szCs w:val="24"/>
          <w:lang w:val="es-MX"/>
        </w:rPr>
        <w:t>Revista Estudios en Educación</w:t>
      </w:r>
      <w:r w:rsidRPr="00BD4443">
        <w:rPr>
          <w:rFonts w:ascii="Times New Roman" w:hAnsi="Times New Roman"/>
          <w:iCs/>
          <w:sz w:val="24"/>
          <w:szCs w:val="24"/>
          <w:lang w:val="es-MX"/>
        </w:rPr>
        <w:t>, </w:t>
      </w:r>
      <w:r w:rsidRPr="00BD4443">
        <w:rPr>
          <w:rFonts w:ascii="Times New Roman" w:hAnsi="Times New Roman"/>
          <w:i/>
          <w:iCs/>
          <w:sz w:val="24"/>
          <w:szCs w:val="24"/>
          <w:lang w:val="es-MX"/>
        </w:rPr>
        <w:t>2</w:t>
      </w:r>
      <w:r w:rsidRPr="00BD4443">
        <w:rPr>
          <w:rFonts w:ascii="Times New Roman" w:hAnsi="Times New Roman"/>
          <w:iCs/>
          <w:sz w:val="24"/>
          <w:szCs w:val="24"/>
          <w:lang w:val="es-MX"/>
        </w:rPr>
        <w:t xml:space="preserve">(2), 49-75. </w:t>
      </w:r>
      <w:r w:rsidR="002F71B8">
        <w:rPr>
          <w:rFonts w:ascii="Times New Roman" w:hAnsi="Times New Roman"/>
          <w:iCs/>
          <w:sz w:val="24"/>
          <w:szCs w:val="24"/>
          <w:lang w:val="es-MX"/>
        </w:rPr>
        <w:t>Recuperado de</w:t>
      </w:r>
      <w:r w:rsidRPr="00BD4443">
        <w:rPr>
          <w:rFonts w:ascii="Times New Roman" w:hAnsi="Times New Roman"/>
          <w:iCs/>
          <w:sz w:val="24"/>
          <w:szCs w:val="24"/>
          <w:lang w:val="es-MX"/>
        </w:rPr>
        <w:t xml:space="preserve"> </w:t>
      </w:r>
      <w:r w:rsidRPr="00B0697F">
        <w:rPr>
          <w:rFonts w:ascii="Times New Roman" w:hAnsi="Times New Roman"/>
          <w:iCs/>
          <w:sz w:val="24"/>
          <w:szCs w:val="24"/>
          <w:lang w:val="es-MX"/>
        </w:rPr>
        <w:t>http://ojs.umc.cl/index.php/estudioseneducacion/article/view/51/23</w:t>
      </w:r>
      <w:r w:rsidR="002F71B8">
        <w:rPr>
          <w:rStyle w:val="Hipervnculo"/>
          <w:rFonts w:ascii="Times New Roman" w:hAnsi="Times New Roman"/>
          <w:iCs/>
          <w:color w:val="auto"/>
          <w:sz w:val="24"/>
          <w:szCs w:val="24"/>
          <w:lang w:val="es-MX"/>
        </w:rPr>
        <w:t>.</w:t>
      </w:r>
    </w:p>
    <w:p w14:paraId="064C8CEE" w14:textId="32F3631B" w:rsidR="006F4DC8" w:rsidRPr="00BD4443" w:rsidRDefault="006F4DC8" w:rsidP="00BD4443">
      <w:pPr>
        <w:spacing w:after="0" w:line="360" w:lineRule="auto"/>
        <w:ind w:left="709" w:hanging="709"/>
        <w:jc w:val="both"/>
        <w:rPr>
          <w:rFonts w:ascii="Times New Roman" w:hAnsi="Times New Roman"/>
          <w:iCs/>
          <w:sz w:val="24"/>
          <w:szCs w:val="24"/>
          <w:lang w:val="es-MX"/>
        </w:rPr>
      </w:pPr>
      <w:r w:rsidRPr="00BD4443">
        <w:rPr>
          <w:rFonts w:ascii="Times New Roman" w:hAnsi="Times New Roman"/>
          <w:iCs/>
          <w:sz w:val="24"/>
          <w:szCs w:val="24"/>
          <w:lang w:val="es-MX"/>
        </w:rPr>
        <w:t xml:space="preserve">Charro, G., Palermo, P., Valverde, P. y Fabozzi, A. (2012). </w:t>
      </w:r>
      <w:r w:rsidRPr="00BD4443">
        <w:rPr>
          <w:rFonts w:ascii="Times New Roman" w:hAnsi="Times New Roman"/>
          <w:i/>
          <w:iCs/>
          <w:sz w:val="24"/>
          <w:szCs w:val="24"/>
          <w:lang w:val="es-MX"/>
        </w:rPr>
        <w:t>Análisis de factibilidad de software para gestión en el Departamento de Ingeniería Industrial: soluciones tecnológicas para educación universitaria.</w:t>
      </w:r>
      <w:r w:rsidR="0077751B" w:rsidRPr="00BD4443">
        <w:rPr>
          <w:rFonts w:ascii="Times New Roman" w:hAnsi="Times New Roman"/>
          <w:iCs/>
          <w:sz w:val="24"/>
          <w:szCs w:val="24"/>
          <w:lang w:val="es-MX"/>
        </w:rPr>
        <w:t xml:space="preserve"> </w:t>
      </w:r>
      <w:r w:rsidR="008A560F" w:rsidRPr="00BD4443">
        <w:rPr>
          <w:rFonts w:ascii="Times New Roman" w:hAnsi="Times New Roman"/>
          <w:iCs/>
          <w:sz w:val="24"/>
          <w:szCs w:val="24"/>
          <w:lang w:val="es-MX"/>
        </w:rPr>
        <w:t xml:space="preserve">(Tesis de </w:t>
      </w:r>
      <w:r w:rsidR="00EE731C">
        <w:rPr>
          <w:rFonts w:ascii="Times New Roman" w:hAnsi="Times New Roman"/>
          <w:iCs/>
          <w:sz w:val="24"/>
          <w:szCs w:val="24"/>
          <w:lang w:val="es-MX"/>
        </w:rPr>
        <w:t>l</w:t>
      </w:r>
      <w:r w:rsidR="008A560F" w:rsidRPr="00BD4443">
        <w:rPr>
          <w:rFonts w:ascii="Times New Roman" w:hAnsi="Times New Roman"/>
          <w:iCs/>
          <w:sz w:val="24"/>
          <w:szCs w:val="24"/>
          <w:lang w:val="es-MX"/>
        </w:rPr>
        <w:t xml:space="preserve">icenciatura). </w:t>
      </w:r>
      <w:r w:rsidR="0077751B" w:rsidRPr="00BD4443">
        <w:rPr>
          <w:rFonts w:ascii="Times New Roman" w:hAnsi="Times New Roman"/>
          <w:iCs/>
          <w:sz w:val="24"/>
          <w:szCs w:val="24"/>
          <w:lang w:val="es-MX"/>
        </w:rPr>
        <w:t>Instituto Tecnológico de Buenos Aires.</w:t>
      </w:r>
      <w:r w:rsidRPr="00BD4443">
        <w:rPr>
          <w:rFonts w:ascii="Times New Roman" w:hAnsi="Times New Roman"/>
          <w:iCs/>
          <w:sz w:val="24"/>
          <w:szCs w:val="24"/>
          <w:lang w:val="es-MX"/>
        </w:rPr>
        <w:t xml:space="preserve"> </w:t>
      </w:r>
      <w:r w:rsidR="00907654">
        <w:rPr>
          <w:rFonts w:ascii="Times New Roman" w:hAnsi="Times New Roman"/>
          <w:iCs/>
          <w:sz w:val="24"/>
          <w:szCs w:val="24"/>
          <w:lang w:val="es-MX"/>
        </w:rPr>
        <w:t>Recuperado de</w:t>
      </w:r>
      <w:r w:rsidR="00691222">
        <w:rPr>
          <w:rFonts w:ascii="Times New Roman" w:hAnsi="Times New Roman"/>
          <w:iCs/>
          <w:sz w:val="24"/>
          <w:szCs w:val="24"/>
          <w:lang w:val="es-MX"/>
        </w:rPr>
        <w:t xml:space="preserve"> </w:t>
      </w:r>
      <w:r w:rsidRPr="00B0697F">
        <w:rPr>
          <w:rFonts w:ascii="Times New Roman" w:hAnsi="Times New Roman"/>
          <w:iCs/>
          <w:sz w:val="24"/>
          <w:szCs w:val="24"/>
          <w:lang w:val="es-MX"/>
        </w:rPr>
        <w:t>http://52.67.178.216/bitstream/handle/123456789/395/Proyecto%20Final%20-%20Analisis%20de%20Factibilidad%20de%20Sof%20p%20Dpto%20Ing%20Ind.pdf?sequence=1&amp;isAllowed=y</w:t>
      </w:r>
      <w:r w:rsidR="00907654">
        <w:rPr>
          <w:rStyle w:val="Hipervnculo"/>
          <w:rFonts w:ascii="Times New Roman" w:hAnsi="Times New Roman"/>
          <w:iCs/>
          <w:color w:val="auto"/>
          <w:sz w:val="24"/>
          <w:szCs w:val="24"/>
          <w:lang w:val="es-MX"/>
        </w:rPr>
        <w:t>.</w:t>
      </w:r>
    </w:p>
    <w:p w14:paraId="064C8CF0" w14:textId="001AA21F" w:rsidR="00AC3413" w:rsidRPr="00BD4443" w:rsidRDefault="00AC3413" w:rsidP="00BD4443">
      <w:pPr>
        <w:spacing w:after="0" w:line="360" w:lineRule="auto"/>
        <w:ind w:left="709" w:hanging="709"/>
        <w:jc w:val="both"/>
        <w:rPr>
          <w:rFonts w:ascii="Times New Roman" w:hAnsi="Times New Roman"/>
          <w:iCs/>
          <w:sz w:val="24"/>
          <w:szCs w:val="24"/>
          <w:lang w:val="es-MX"/>
        </w:rPr>
      </w:pPr>
      <w:r w:rsidRPr="00BD4443">
        <w:rPr>
          <w:rFonts w:ascii="Times New Roman" w:hAnsi="Times New Roman"/>
          <w:iCs/>
          <w:sz w:val="24"/>
          <w:szCs w:val="24"/>
          <w:lang w:val="es-MX"/>
        </w:rPr>
        <w:t>Chávez, B., Hurtado, D., Martínez, M., Rodr</w:t>
      </w:r>
      <w:r w:rsidR="0077751B" w:rsidRPr="00BD4443">
        <w:rPr>
          <w:rFonts w:ascii="Times New Roman" w:hAnsi="Times New Roman"/>
          <w:iCs/>
          <w:sz w:val="24"/>
          <w:szCs w:val="24"/>
          <w:lang w:val="es-MX"/>
        </w:rPr>
        <w:t>í</w:t>
      </w:r>
      <w:r w:rsidRPr="00BD4443">
        <w:rPr>
          <w:rFonts w:ascii="Times New Roman" w:hAnsi="Times New Roman"/>
          <w:iCs/>
          <w:sz w:val="24"/>
          <w:szCs w:val="24"/>
          <w:lang w:val="es-MX"/>
        </w:rPr>
        <w:t xml:space="preserve">guez, E. y Sánchez, L. (2010). </w:t>
      </w:r>
      <w:r w:rsidRPr="00BD4443">
        <w:rPr>
          <w:rFonts w:ascii="Times New Roman" w:hAnsi="Times New Roman"/>
          <w:i/>
          <w:iCs/>
          <w:sz w:val="24"/>
          <w:szCs w:val="24"/>
          <w:lang w:val="es-MX"/>
        </w:rPr>
        <w:t xml:space="preserve">Tablero de </w:t>
      </w:r>
      <w:r w:rsidR="004D4B5A">
        <w:rPr>
          <w:rFonts w:ascii="Times New Roman" w:hAnsi="Times New Roman"/>
          <w:i/>
          <w:iCs/>
          <w:sz w:val="24"/>
          <w:szCs w:val="24"/>
          <w:lang w:val="es-MX"/>
        </w:rPr>
        <w:t>c</w:t>
      </w:r>
      <w:r w:rsidR="004D4B5A" w:rsidRPr="00BD4443">
        <w:rPr>
          <w:rFonts w:ascii="Times New Roman" w:hAnsi="Times New Roman"/>
          <w:i/>
          <w:iCs/>
          <w:sz w:val="24"/>
          <w:szCs w:val="24"/>
          <w:lang w:val="es-MX"/>
        </w:rPr>
        <w:t>ontrol</w:t>
      </w:r>
      <w:r w:rsidR="004D4B5A">
        <w:rPr>
          <w:rFonts w:ascii="Times New Roman" w:hAnsi="Times New Roman"/>
          <w:i/>
          <w:iCs/>
          <w:sz w:val="24"/>
          <w:szCs w:val="24"/>
          <w:lang w:val="es-MX"/>
        </w:rPr>
        <w:t>.</w:t>
      </w:r>
      <w:r w:rsidR="004D4B5A" w:rsidRPr="00BD4443">
        <w:rPr>
          <w:rFonts w:ascii="Times New Roman" w:hAnsi="Times New Roman"/>
          <w:iCs/>
          <w:sz w:val="24"/>
          <w:szCs w:val="24"/>
          <w:lang w:val="es-MX"/>
        </w:rPr>
        <w:t xml:space="preserve"> </w:t>
      </w:r>
      <w:r w:rsidR="00FF47BF" w:rsidRPr="00BD4443">
        <w:rPr>
          <w:rFonts w:ascii="Times New Roman" w:hAnsi="Times New Roman"/>
          <w:iCs/>
          <w:sz w:val="24"/>
          <w:szCs w:val="24"/>
          <w:lang w:val="es-MX"/>
        </w:rPr>
        <w:t xml:space="preserve">(Tesis de </w:t>
      </w:r>
      <w:r w:rsidR="004D4B5A">
        <w:rPr>
          <w:rFonts w:ascii="Times New Roman" w:hAnsi="Times New Roman"/>
          <w:iCs/>
          <w:sz w:val="24"/>
          <w:szCs w:val="24"/>
          <w:lang w:val="es-MX"/>
        </w:rPr>
        <w:t>l</w:t>
      </w:r>
      <w:r w:rsidR="004D4B5A" w:rsidRPr="00BD4443">
        <w:rPr>
          <w:rFonts w:ascii="Times New Roman" w:hAnsi="Times New Roman"/>
          <w:iCs/>
          <w:sz w:val="24"/>
          <w:szCs w:val="24"/>
          <w:lang w:val="es-MX"/>
        </w:rPr>
        <w:t>icenciatura</w:t>
      </w:r>
      <w:r w:rsidR="00FF47BF" w:rsidRPr="00BD4443">
        <w:rPr>
          <w:rFonts w:ascii="Times New Roman" w:hAnsi="Times New Roman"/>
          <w:iCs/>
          <w:sz w:val="24"/>
          <w:szCs w:val="24"/>
          <w:lang w:val="es-MX"/>
        </w:rPr>
        <w:t>)</w:t>
      </w:r>
      <w:r w:rsidRPr="00BD4443">
        <w:rPr>
          <w:rFonts w:ascii="Times New Roman" w:hAnsi="Times New Roman"/>
          <w:iCs/>
          <w:sz w:val="24"/>
          <w:szCs w:val="24"/>
          <w:lang w:val="es-MX"/>
        </w:rPr>
        <w:t>. Instituto Politécnico Nacional</w:t>
      </w:r>
      <w:r w:rsidR="004D4B5A">
        <w:rPr>
          <w:rFonts w:ascii="Times New Roman" w:hAnsi="Times New Roman"/>
          <w:iCs/>
          <w:sz w:val="24"/>
          <w:szCs w:val="24"/>
          <w:lang w:val="es-MX"/>
        </w:rPr>
        <w:t>, Ciudad de México</w:t>
      </w:r>
      <w:r w:rsidRPr="00BD4443">
        <w:rPr>
          <w:rFonts w:ascii="Times New Roman" w:hAnsi="Times New Roman"/>
          <w:iCs/>
          <w:sz w:val="24"/>
          <w:szCs w:val="24"/>
          <w:lang w:val="es-MX"/>
        </w:rPr>
        <w:t xml:space="preserve">. </w:t>
      </w:r>
      <w:r w:rsidR="004D4B5A">
        <w:rPr>
          <w:rFonts w:ascii="Times New Roman" w:hAnsi="Times New Roman"/>
          <w:iCs/>
          <w:sz w:val="24"/>
          <w:szCs w:val="24"/>
          <w:lang w:val="es-MX"/>
        </w:rPr>
        <w:t>Recuperado de</w:t>
      </w:r>
      <w:r w:rsidR="00691222">
        <w:rPr>
          <w:rFonts w:ascii="Times New Roman" w:hAnsi="Times New Roman"/>
          <w:iCs/>
          <w:sz w:val="24"/>
          <w:szCs w:val="24"/>
          <w:lang w:val="es-MX"/>
        </w:rPr>
        <w:t xml:space="preserve"> </w:t>
      </w:r>
      <w:r w:rsidRPr="00B0697F">
        <w:rPr>
          <w:rFonts w:ascii="Times New Roman" w:hAnsi="Times New Roman"/>
          <w:iCs/>
          <w:sz w:val="24"/>
          <w:szCs w:val="24"/>
          <w:lang w:val="es-MX"/>
        </w:rPr>
        <w:t>https://tesis.ipn.mx/bitstream/handle/123456789/6616/CP2010%20C537b.pdf?sequence=1&amp;isAllowed=y</w:t>
      </w:r>
      <w:r w:rsidR="004D4B5A">
        <w:rPr>
          <w:rStyle w:val="Hipervnculo"/>
          <w:rFonts w:ascii="Times New Roman" w:hAnsi="Times New Roman"/>
          <w:iCs/>
          <w:color w:val="auto"/>
          <w:sz w:val="24"/>
          <w:szCs w:val="24"/>
          <w:lang w:val="es-MX"/>
        </w:rPr>
        <w:t>.</w:t>
      </w:r>
    </w:p>
    <w:p w14:paraId="064C8CF2" w14:textId="1CBC345C" w:rsidR="00BC4C9B" w:rsidRPr="00BD4443" w:rsidRDefault="0077751B" w:rsidP="00BD4443">
      <w:pPr>
        <w:spacing w:after="0" w:line="360" w:lineRule="auto"/>
        <w:ind w:left="709" w:hanging="709"/>
        <w:jc w:val="both"/>
        <w:rPr>
          <w:rFonts w:ascii="Times New Roman" w:hAnsi="Times New Roman"/>
          <w:iCs/>
          <w:sz w:val="24"/>
          <w:szCs w:val="24"/>
          <w:lang w:val="es-MX"/>
        </w:rPr>
      </w:pPr>
      <w:r w:rsidRPr="00BD4443">
        <w:rPr>
          <w:rFonts w:ascii="Times New Roman" w:hAnsi="Times New Roman"/>
          <w:iCs/>
          <w:sz w:val="24"/>
          <w:szCs w:val="24"/>
          <w:lang w:val="es-MX"/>
        </w:rPr>
        <w:t>García, S., y</w:t>
      </w:r>
      <w:r w:rsidR="00BC4C9B" w:rsidRPr="00BD4443">
        <w:rPr>
          <w:rFonts w:ascii="Times New Roman" w:hAnsi="Times New Roman"/>
          <w:iCs/>
          <w:sz w:val="24"/>
          <w:szCs w:val="24"/>
          <w:lang w:val="es-MX"/>
        </w:rPr>
        <w:t xml:space="preserve"> </w:t>
      </w:r>
      <w:r w:rsidR="006B1840">
        <w:rPr>
          <w:rFonts w:ascii="Times New Roman" w:hAnsi="Times New Roman"/>
          <w:iCs/>
          <w:sz w:val="24"/>
          <w:szCs w:val="24"/>
          <w:lang w:val="es-MX"/>
        </w:rPr>
        <w:t>Santana</w:t>
      </w:r>
      <w:r w:rsidR="00BC4C9B" w:rsidRPr="00BD4443">
        <w:rPr>
          <w:rFonts w:ascii="Times New Roman" w:hAnsi="Times New Roman"/>
          <w:iCs/>
          <w:sz w:val="24"/>
          <w:szCs w:val="24"/>
          <w:lang w:val="es-MX"/>
        </w:rPr>
        <w:t xml:space="preserve">, P. J. (2021). La transición a entornos de educación virtual en un contexto de emergencia sanitaria: Estudio de caso de un equipo docente en </w:t>
      </w:r>
      <w:r w:rsidR="000E46B9">
        <w:rPr>
          <w:rFonts w:ascii="Times New Roman" w:hAnsi="Times New Roman"/>
          <w:iCs/>
          <w:sz w:val="24"/>
          <w:szCs w:val="24"/>
          <w:lang w:val="es-MX"/>
        </w:rPr>
        <w:t>f</w:t>
      </w:r>
      <w:r w:rsidR="000E46B9" w:rsidRPr="00BD4443">
        <w:rPr>
          <w:rFonts w:ascii="Times New Roman" w:hAnsi="Times New Roman"/>
          <w:iCs/>
          <w:sz w:val="24"/>
          <w:szCs w:val="24"/>
          <w:lang w:val="es-MX"/>
        </w:rPr>
        <w:t xml:space="preserve">ormación </w:t>
      </w:r>
      <w:r w:rsidR="000E46B9">
        <w:rPr>
          <w:rFonts w:ascii="Times New Roman" w:hAnsi="Times New Roman"/>
          <w:iCs/>
          <w:sz w:val="24"/>
          <w:szCs w:val="24"/>
          <w:lang w:val="es-MX"/>
        </w:rPr>
        <w:t>p</w:t>
      </w:r>
      <w:r w:rsidR="000E46B9" w:rsidRPr="00BD4443">
        <w:rPr>
          <w:rFonts w:ascii="Times New Roman" w:hAnsi="Times New Roman"/>
          <w:iCs/>
          <w:sz w:val="24"/>
          <w:szCs w:val="24"/>
          <w:lang w:val="es-MX"/>
        </w:rPr>
        <w:t xml:space="preserve">rofesional </w:t>
      </w:r>
      <w:r w:rsidR="000E46B9">
        <w:rPr>
          <w:rFonts w:ascii="Times New Roman" w:hAnsi="Times New Roman"/>
          <w:iCs/>
          <w:sz w:val="24"/>
          <w:szCs w:val="24"/>
          <w:lang w:val="es-MX"/>
        </w:rPr>
        <w:t>b</w:t>
      </w:r>
      <w:r w:rsidR="000E46B9" w:rsidRPr="00BD4443">
        <w:rPr>
          <w:rFonts w:ascii="Times New Roman" w:hAnsi="Times New Roman"/>
          <w:iCs/>
          <w:sz w:val="24"/>
          <w:szCs w:val="24"/>
          <w:lang w:val="es-MX"/>
        </w:rPr>
        <w:t>ásica</w:t>
      </w:r>
      <w:r w:rsidR="00BC4C9B" w:rsidRPr="00BD4443">
        <w:rPr>
          <w:rFonts w:ascii="Times New Roman" w:hAnsi="Times New Roman"/>
          <w:iCs/>
          <w:sz w:val="24"/>
          <w:szCs w:val="24"/>
          <w:lang w:val="es-MX"/>
        </w:rPr>
        <w:t>. </w:t>
      </w:r>
      <w:r w:rsidR="000E46B9">
        <w:rPr>
          <w:rFonts w:ascii="Times New Roman" w:hAnsi="Times New Roman"/>
          <w:i/>
          <w:sz w:val="24"/>
          <w:szCs w:val="24"/>
          <w:lang w:val="es-MX"/>
        </w:rPr>
        <w:t xml:space="preserve">RED. </w:t>
      </w:r>
      <w:r w:rsidR="00BC4C9B" w:rsidRPr="00BD4443">
        <w:rPr>
          <w:rFonts w:ascii="Times New Roman" w:hAnsi="Times New Roman"/>
          <w:i/>
          <w:iCs/>
          <w:sz w:val="24"/>
          <w:szCs w:val="24"/>
          <w:lang w:val="es-MX"/>
        </w:rPr>
        <w:t>Revista de Educación a Distancia</w:t>
      </w:r>
      <w:r w:rsidR="00BC4C9B" w:rsidRPr="00BD4443">
        <w:rPr>
          <w:rFonts w:ascii="Times New Roman" w:hAnsi="Times New Roman"/>
          <w:iCs/>
          <w:sz w:val="24"/>
          <w:szCs w:val="24"/>
          <w:lang w:val="es-MX"/>
        </w:rPr>
        <w:t>, </w:t>
      </w:r>
      <w:r w:rsidR="00BC4C9B" w:rsidRPr="00BD4443">
        <w:rPr>
          <w:rFonts w:ascii="Times New Roman" w:hAnsi="Times New Roman"/>
          <w:i/>
          <w:iCs/>
          <w:sz w:val="24"/>
          <w:szCs w:val="24"/>
          <w:lang w:val="es-MX"/>
        </w:rPr>
        <w:t>21</w:t>
      </w:r>
      <w:r w:rsidR="00BC4C9B" w:rsidRPr="00BD4443">
        <w:rPr>
          <w:rFonts w:ascii="Times New Roman" w:hAnsi="Times New Roman"/>
          <w:iCs/>
          <w:sz w:val="24"/>
          <w:szCs w:val="24"/>
          <w:lang w:val="es-MX"/>
        </w:rPr>
        <w:t>(65).</w:t>
      </w:r>
      <w:r w:rsidRPr="00BD4443">
        <w:rPr>
          <w:rFonts w:ascii="Times New Roman" w:hAnsi="Times New Roman"/>
          <w:iCs/>
          <w:sz w:val="24"/>
          <w:szCs w:val="24"/>
          <w:lang w:val="es-MX"/>
        </w:rPr>
        <w:t xml:space="preserve"> </w:t>
      </w:r>
      <w:r w:rsidR="00CF0516">
        <w:rPr>
          <w:rFonts w:ascii="Times New Roman" w:hAnsi="Times New Roman"/>
          <w:iCs/>
          <w:sz w:val="24"/>
          <w:szCs w:val="24"/>
          <w:lang w:val="es-MX"/>
        </w:rPr>
        <w:t>Recuperado de</w:t>
      </w:r>
      <w:r w:rsidRPr="00BD4443">
        <w:rPr>
          <w:rFonts w:ascii="Times New Roman" w:hAnsi="Times New Roman"/>
          <w:iCs/>
          <w:sz w:val="24"/>
          <w:szCs w:val="24"/>
          <w:lang w:val="es-MX"/>
        </w:rPr>
        <w:t xml:space="preserve"> </w:t>
      </w:r>
      <w:r w:rsidRPr="00B0697F">
        <w:rPr>
          <w:rFonts w:ascii="Times New Roman" w:hAnsi="Times New Roman"/>
          <w:iCs/>
          <w:sz w:val="24"/>
          <w:szCs w:val="24"/>
          <w:lang w:val="es-MX"/>
        </w:rPr>
        <w:t>https://revistas.um.es/red/article/view/450791/294291</w:t>
      </w:r>
      <w:r w:rsidR="00CF0516">
        <w:rPr>
          <w:rStyle w:val="Hipervnculo"/>
          <w:rFonts w:ascii="Times New Roman" w:hAnsi="Times New Roman"/>
          <w:iCs/>
          <w:color w:val="auto"/>
          <w:sz w:val="24"/>
          <w:szCs w:val="24"/>
          <w:lang w:val="es-MX"/>
        </w:rPr>
        <w:t>.</w:t>
      </w:r>
    </w:p>
    <w:p w14:paraId="064C8CF4" w14:textId="300DF4E6" w:rsidR="00AC3413" w:rsidRPr="00BD4443" w:rsidRDefault="00AC3413" w:rsidP="00BD4443">
      <w:pPr>
        <w:spacing w:after="0" w:line="360" w:lineRule="auto"/>
        <w:ind w:left="709" w:hanging="709"/>
        <w:jc w:val="both"/>
        <w:rPr>
          <w:rFonts w:ascii="Times New Roman" w:hAnsi="Times New Roman"/>
          <w:iCs/>
          <w:sz w:val="24"/>
          <w:szCs w:val="24"/>
          <w:lang w:val="es-MX"/>
        </w:rPr>
      </w:pPr>
      <w:r w:rsidRPr="00BD4443">
        <w:rPr>
          <w:rFonts w:ascii="Times New Roman" w:hAnsi="Times New Roman"/>
          <w:iCs/>
          <w:sz w:val="24"/>
          <w:szCs w:val="24"/>
          <w:lang w:val="es-MX"/>
        </w:rPr>
        <w:t xml:space="preserve">Garrote, M. (2005). </w:t>
      </w:r>
      <w:r w:rsidRPr="00BD4443">
        <w:rPr>
          <w:rFonts w:ascii="Times New Roman" w:hAnsi="Times New Roman"/>
          <w:i/>
          <w:iCs/>
          <w:sz w:val="24"/>
          <w:szCs w:val="24"/>
          <w:lang w:val="es-MX"/>
        </w:rPr>
        <w:t>Tablero de</w:t>
      </w:r>
      <w:r w:rsidR="00652600">
        <w:rPr>
          <w:rFonts w:ascii="Times New Roman" w:hAnsi="Times New Roman"/>
          <w:i/>
          <w:iCs/>
          <w:sz w:val="24"/>
          <w:szCs w:val="24"/>
          <w:lang w:val="es-MX"/>
        </w:rPr>
        <w:t xml:space="preserve"> c</w:t>
      </w:r>
      <w:r w:rsidRPr="00BD4443">
        <w:rPr>
          <w:rFonts w:ascii="Times New Roman" w:hAnsi="Times New Roman"/>
          <w:i/>
          <w:iCs/>
          <w:sz w:val="24"/>
          <w:szCs w:val="24"/>
          <w:lang w:val="es-MX"/>
        </w:rPr>
        <w:t>ontrol: optimizando la acción</w:t>
      </w:r>
      <w:r w:rsidR="00652600">
        <w:rPr>
          <w:rFonts w:ascii="Times New Roman" w:hAnsi="Times New Roman"/>
          <w:i/>
          <w:iCs/>
          <w:sz w:val="24"/>
          <w:szCs w:val="24"/>
          <w:lang w:val="es-MX"/>
        </w:rPr>
        <w:t>.</w:t>
      </w:r>
      <w:r w:rsidRPr="00BD4443">
        <w:rPr>
          <w:rFonts w:ascii="Times New Roman" w:hAnsi="Times New Roman"/>
          <w:iCs/>
          <w:sz w:val="24"/>
          <w:szCs w:val="24"/>
          <w:lang w:val="es-MX"/>
        </w:rPr>
        <w:t xml:space="preserve"> </w:t>
      </w:r>
      <w:r w:rsidR="00FF47BF" w:rsidRPr="00BD4443">
        <w:rPr>
          <w:rFonts w:ascii="Times New Roman" w:hAnsi="Times New Roman"/>
          <w:iCs/>
          <w:sz w:val="24"/>
          <w:szCs w:val="24"/>
          <w:lang w:val="es-MX"/>
        </w:rPr>
        <w:t xml:space="preserve">(Tesis de </w:t>
      </w:r>
      <w:r w:rsidR="00652600">
        <w:rPr>
          <w:rFonts w:ascii="Times New Roman" w:hAnsi="Times New Roman"/>
          <w:iCs/>
          <w:sz w:val="24"/>
          <w:szCs w:val="24"/>
          <w:lang w:val="es-MX"/>
        </w:rPr>
        <w:t>l</w:t>
      </w:r>
      <w:r w:rsidR="00652600" w:rsidRPr="00BD4443">
        <w:rPr>
          <w:rFonts w:ascii="Times New Roman" w:hAnsi="Times New Roman"/>
          <w:iCs/>
          <w:sz w:val="24"/>
          <w:szCs w:val="24"/>
          <w:lang w:val="es-MX"/>
        </w:rPr>
        <w:t>icenciatura</w:t>
      </w:r>
      <w:r w:rsidR="00FF47BF" w:rsidRPr="00BD4443">
        <w:rPr>
          <w:rFonts w:ascii="Times New Roman" w:hAnsi="Times New Roman"/>
          <w:iCs/>
          <w:sz w:val="24"/>
          <w:szCs w:val="24"/>
          <w:lang w:val="es-MX"/>
        </w:rPr>
        <w:t>)</w:t>
      </w:r>
      <w:r w:rsidRPr="00BD4443">
        <w:rPr>
          <w:rFonts w:ascii="Times New Roman" w:hAnsi="Times New Roman"/>
          <w:iCs/>
          <w:sz w:val="24"/>
          <w:szCs w:val="24"/>
          <w:lang w:val="es-MX"/>
        </w:rPr>
        <w:t>. Instituto Tecnológico de Buenos Aires</w:t>
      </w:r>
      <w:r w:rsidR="000C640D">
        <w:rPr>
          <w:rFonts w:ascii="Times New Roman" w:hAnsi="Times New Roman"/>
          <w:iCs/>
          <w:sz w:val="24"/>
          <w:szCs w:val="24"/>
          <w:lang w:val="es-MX"/>
        </w:rPr>
        <w:t>, Buenos Aires</w:t>
      </w:r>
      <w:r w:rsidRPr="00BD4443">
        <w:rPr>
          <w:rFonts w:ascii="Times New Roman" w:hAnsi="Times New Roman"/>
          <w:iCs/>
          <w:sz w:val="24"/>
          <w:szCs w:val="24"/>
          <w:lang w:val="es-MX"/>
        </w:rPr>
        <w:t xml:space="preserve">. </w:t>
      </w:r>
      <w:r w:rsidR="00652600">
        <w:rPr>
          <w:rFonts w:ascii="Times New Roman" w:hAnsi="Times New Roman"/>
          <w:iCs/>
          <w:sz w:val="24"/>
          <w:szCs w:val="24"/>
          <w:lang w:val="es-MX"/>
        </w:rPr>
        <w:t>Recuperado de</w:t>
      </w:r>
      <w:r w:rsidR="0077751B" w:rsidRPr="00BD4443">
        <w:rPr>
          <w:rFonts w:ascii="Times New Roman" w:hAnsi="Times New Roman"/>
          <w:iCs/>
          <w:sz w:val="24"/>
          <w:szCs w:val="24"/>
          <w:lang w:val="es-MX"/>
        </w:rPr>
        <w:t xml:space="preserve"> </w:t>
      </w:r>
      <w:r w:rsidRPr="00B0697F">
        <w:rPr>
          <w:rFonts w:ascii="Times New Roman" w:hAnsi="Times New Roman"/>
          <w:iCs/>
          <w:sz w:val="24"/>
          <w:szCs w:val="24"/>
          <w:lang w:val="es-MX"/>
        </w:rPr>
        <w:t>https://ri.itba.edu.ar/bitstream/handle/123456789/1059/Proyecto%20Final%20-%20Mariana%20Garrote.pdf?sequence=1&amp;isAllowed=y</w:t>
      </w:r>
      <w:r w:rsidR="00652600">
        <w:rPr>
          <w:rStyle w:val="Hipervnculo"/>
          <w:rFonts w:ascii="Times New Roman" w:hAnsi="Times New Roman"/>
          <w:iCs/>
          <w:color w:val="auto"/>
          <w:sz w:val="24"/>
          <w:szCs w:val="24"/>
          <w:lang w:val="es-MX"/>
        </w:rPr>
        <w:t>.</w:t>
      </w:r>
    </w:p>
    <w:p w14:paraId="064C8CF6" w14:textId="15D270B6" w:rsidR="006F4DC8" w:rsidRPr="00BD4443" w:rsidRDefault="0077751B" w:rsidP="00BD4443">
      <w:pPr>
        <w:spacing w:after="0" w:line="360" w:lineRule="auto"/>
        <w:ind w:left="709" w:hanging="709"/>
        <w:jc w:val="both"/>
        <w:rPr>
          <w:rFonts w:ascii="Times New Roman" w:hAnsi="Times New Roman"/>
          <w:iCs/>
          <w:sz w:val="24"/>
          <w:szCs w:val="24"/>
          <w:lang w:val="es-MX"/>
        </w:rPr>
      </w:pPr>
      <w:r w:rsidRPr="00BD4443">
        <w:rPr>
          <w:rFonts w:ascii="Times New Roman" w:hAnsi="Times New Roman"/>
          <w:iCs/>
          <w:sz w:val="24"/>
          <w:szCs w:val="24"/>
          <w:lang w:val="es-MX"/>
        </w:rPr>
        <w:t>Malla</w:t>
      </w:r>
      <w:r w:rsidR="006F4DC8" w:rsidRPr="00BD4443">
        <w:rPr>
          <w:rFonts w:ascii="Times New Roman" w:hAnsi="Times New Roman"/>
          <w:iCs/>
          <w:sz w:val="24"/>
          <w:szCs w:val="24"/>
          <w:lang w:val="es-MX"/>
        </w:rPr>
        <w:t xml:space="preserve">, F. M. (2018). </w:t>
      </w:r>
      <w:r w:rsidR="006F4DC8" w:rsidRPr="00BD4443">
        <w:rPr>
          <w:rFonts w:ascii="Times New Roman" w:hAnsi="Times New Roman"/>
          <w:i/>
          <w:iCs/>
          <w:sz w:val="24"/>
          <w:szCs w:val="24"/>
          <w:lang w:val="es-MX"/>
        </w:rPr>
        <w:t>Construcción de tablero de mando del criterio plan curricular para la UG de la Facultad de Ingeniería Industrial</w:t>
      </w:r>
      <w:r w:rsidR="006F4DC8" w:rsidRPr="00BD4443">
        <w:rPr>
          <w:rFonts w:ascii="Times New Roman" w:hAnsi="Times New Roman"/>
          <w:iCs/>
          <w:sz w:val="24"/>
          <w:szCs w:val="24"/>
          <w:lang w:val="es-MX"/>
        </w:rPr>
        <w:t xml:space="preserve"> (</w:t>
      </w:r>
      <w:r w:rsidR="00FF47BF" w:rsidRPr="00BD4443">
        <w:rPr>
          <w:rFonts w:ascii="Times New Roman" w:hAnsi="Times New Roman"/>
          <w:iCs/>
          <w:sz w:val="24"/>
          <w:szCs w:val="24"/>
          <w:lang w:val="es-MX"/>
        </w:rPr>
        <w:t xml:space="preserve">Tesis de </w:t>
      </w:r>
      <w:r w:rsidR="00E50DD4">
        <w:rPr>
          <w:rFonts w:ascii="Times New Roman" w:hAnsi="Times New Roman"/>
          <w:iCs/>
          <w:sz w:val="24"/>
          <w:szCs w:val="24"/>
          <w:lang w:val="es-MX"/>
        </w:rPr>
        <w:t>d</w:t>
      </w:r>
      <w:r w:rsidR="00E50DD4" w:rsidRPr="00BD4443">
        <w:rPr>
          <w:rFonts w:ascii="Times New Roman" w:hAnsi="Times New Roman"/>
          <w:iCs/>
          <w:sz w:val="24"/>
          <w:szCs w:val="24"/>
          <w:lang w:val="es-MX"/>
        </w:rPr>
        <w:t>octorado</w:t>
      </w:r>
      <w:r w:rsidR="006F4DC8" w:rsidRPr="00BD4443">
        <w:rPr>
          <w:rFonts w:ascii="Times New Roman" w:hAnsi="Times New Roman"/>
          <w:iCs/>
          <w:sz w:val="24"/>
          <w:szCs w:val="24"/>
          <w:lang w:val="es-MX"/>
        </w:rPr>
        <w:t>).</w:t>
      </w:r>
      <w:r w:rsidRPr="00BD4443">
        <w:rPr>
          <w:rFonts w:ascii="Times New Roman" w:hAnsi="Times New Roman"/>
          <w:iCs/>
          <w:sz w:val="24"/>
          <w:szCs w:val="24"/>
          <w:lang w:val="es-MX"/>
        </w:rPr>
        <w:t xml:space="preserve"> Universidad de Guayaquil</w:t>
      </w:r>
      <w:r w:rsidR="00E50DD4">
        <w:rPr>
          <w:rFonts w:ascii="Times New Roman" w:hAnsi="Times New Roman"/>
          <w:iCs/>
          <w:sz w:val="24"/>
          <w:szCs w:val="24"/>
          <w:lang w:val="es-MX"/>
        </w:rPr>
        <w:t>, Guayaquil</w:t>
      </w:r>
      <w:r w:rsidRPr="00BD4443">
        <w:rPr>
          <w:rFonts w:ascii="Times New Roman" w:hAnsi="Times New Roman"/>
          <w:iCs/>
          <w:sz w:val="24"/>
          <w:szCs w:val="24"/>
          <w:lang w:val="es-MX"/>
        </w:rPr>
        <w:t>.</w:t>
      </w:r>
      <w:r w:rsidR="006F4DC8" w:rsidRPr="00BD4443">
        <w:rPr>
          <w:rFonts w:ascii="Times New Roman" w:hAnsi="Times New Roman"/>
          <w:iCs/>
          <w:sz w:val="24"/>
          <w:szCs w:val="24"/>
          <w:lang w:val="es-MX"/>
        </w:rPr>
        <w:t xml:space="preserve"> </w:t>
      </w:r>
      <w:r w:rsidR="00E50DD4">
        <w:rPr>
          <w:rFonts w:ascii="Times New Roman" w:hAnsi="Times New Roman"/>
          <w:iCs/>
          <w:sz w:val="24"/>
          <w:szCs w:val="24"/>
          <w:lang w:val="es-MX"/>
        </w:rPr>
        <w:t xml:space="preserve">Recuperado de </w:t>
      </w:r>
      <w:r w:rsidR="006F4DC8" w:rsidRPr="00B0697F">
        <w:rPr>
          <w:rFonts w:ascii="Times New Roman" w:hAnsi="Times New Roman"/>
          <w:iCs/>
          <w:sz w:val="24"/>
          <w:szCs w:val="24"/>
          <w:lang w:val="es-MX"/>
        </w:rPr>
        <w:t>http://repositorio.ug.edu.ec/bitstream/redug/29993/1/TESIS%20MALLA%20TORRES%20FABIOLA%20MARIBEL.pdf</w:t>
      </w:r>
      <w:r w:rsidR="00E50DD4">
        <w:rPr>
          <w:rStyle w:val="Hipervnculo"/>
          <w:rFonts w:ascii="Times New Roman" w:hAnsi="Times New Roman"/>
          <w:iCs/>
          <w:color w:val="auto"/>
          <w:sz w:val="24"/>
          <w:szCs w:val="24"/>
          <w:lang w:val="es-MX"/>
        </w:rPr>
        <w:t>.</w:t>
      </w:r>
    </w:p>
    <w:p w14:paraId="064C8CF8" w14:textId="773B35DF" w:rsidR="0004323C" w:rsidRPr="00BD4443" w:rsidRDefault="0004323C" w:rsidP="00BD4443">
      <w:pPr>
        <w:spacing w:after="0" w:line="360" w:lineRule="auto"/>
        <w:ind w:left="709" w:hanging="709"/>
        <w:jc w:val="both"/>
        <w:rPr>
          <w:rFonts w:ascii="Times New Roman" w:hAnsi="Times New Roman"/>
          <w:sz w:val="24"/>
          <w:szCs w:val="24"/>
          <w:u w:val="single"/>
          <w:lang w:val="es-MX"/>
        </w:rPr>
      </w:pPr>
      <w:r w:rsidRPr="00BD4443">
        <w:rPr>
          <w:rFonts w:ascii="Times New Roman" w:hAnsi="Times New Roman"/>
          <w:sz w:val="24"/>
          <w:szCs w:val="24"/>
          <w:lang w:val="es-MX"/>
        </w:rPr>
        <w:lastRenderedPageBreak/>
        <w:t xml:space="preserve">Martínez, P. (2006). El método de estudio de caso: estrategia metodológica de la investigación científica. </w:t>
      </w:r>
      <w:r w:rsidRPr="00BD4443">
        <w:rPr>
          <w:rFonts w:ascii="Times New Roman" w:hAnsi="Times New Roman"/>
          <w:i/>
          <w:iCs/>
          <w:sz w:val="24"/>
          <w:szCs w:val="24"/>
          <w:lang w:val="es-MX"/>
        </w:rPr>
        <w:t>Pensamiento &amp; Gestión</w:t>
      </w:r>
      <w:r w:rsidRPr="00BD4443">
        <w:rPr>
          <w:rFonts w:ascii="Times New Roman" w:hAnsi="Times New Roman"/>
          <w:sz w:val="24"/>
          <w:szCs w:val="24"/>
          <w:lang w:val="es-MX"/>
        </w:rPr>
        <w:t xml:space="preserve">, (20), 165-193. </w:t>
      </w:r>
      <w:r w:rsidR="00E50DD4">
        <w:rPr>
          <w:rFonts w:ascii="Times New Roman" w:hAnsi="Times New Roman"/>
          <w:sz w:val="24"/>
          <w:szCs w:val="24"/>
          <w:lang w:val="es-MX"/>
        </w:rPr>
        <w:t>Recuperado de</w:t>
      </w:r>
      <w:r w:rsidR="0077751B" w:rsidRPr="00BD4443">
        <w:rPr>
          <w:rFonts w:ascii="Times New Roman" w:hAnsi="Times New Roman"/>
          <w:sz w:val="24"/>
          <w:szCs w:val="24"/>
          <w:lang w:val="es-MX"/>
        </w:rPr>
        <w:t xml:space="preserve"> </w:t>
      </w:r>
      <w:r w:rsidRPr="00B0697F">
        <w:rPr>
          <w:rFonts w:ascii="Times New Roman" w:hAnsi="Times New Roman"/>
          <w:sz w:val="24"/>
          <w:szCs w:val="24"/>
          <w:lang w:val="es-MX"/>
        </w:rPr>
        <w:t>https://www.redalyc.org/articulo.oa?id=646/64602005</w:t>
      </w:r>
      <w:r w:rsidRPr="00BD4443">
        <w:rPr>
          <w:rFonts w:ascii="Times New Roman" w:hAnsi="Times New Roman"/>
          <w:sz w:val="24"/>
          <w:szCs w:val="24"/>
          <w:u w:val="single"/>
          <w:lang w:val="es-MX"/>
        </w:rPr>
        <w:t>.</w:t>
      </w:r>
    </w:p>
    <w:p w14:paraId="064C8CFA" w14:textId="3994B837" w:rsidR="000230E4" w:rsidRPr="005E5C1C" w:rsidRDefault="000230E4" w:rsidP="00BD4443">
      <w:pPr>
        <w:spacing w:after="0" w:line="360" w:lineRule="auto"/>
        <w:ind w:left="709" w:hanging="709"/>
        <w:jc w:val="both"/>
        <w:rPr>
          <w:rFonts w:ascii="Times New Roman" w:hAnsi="Times New Roman"/>
          <w:sz w:val="24"/>
          <w:szCs w:val="24"/>
        </w:rPr>
      </w:pPr>
      <w:r w:rsidRPr="00BD4443">
        <w:rPr>
          <w:rFonts w:ascii="Times New Roman" w:hAnsi="Times New Roman"/>
          <w:sz w:val="24"/>
          <w:szCs w:val="24"/>
          <w:lang w:val="es-MX"/>
        </w:rPr>
        <w:t xml:space="preserve">Otzen, T. y Manterola, C. (2017). Técnicas de muestreo sobre una población a estudio. </w:t>
      </w:r>
      <w:r w:rsidR="00E561CD" w:rsidRPr="009975A5">
        <w:rPr>
          <w:rFonts w:ascii="Times New Roman" w:hAnsi="Times New Roman"/>
          <w:i/>
          <w:iCs/>
          <w:sz w:val="24"/>
          <w:szCs w:val="24"/>
        </w:rPr>
        <w:t>International Journal of Morphology</w:t>
      </w:r>
      <w:r w:rsidRPr="009975A5">
        <w:rPr>
          <w:rFonts w:ascii="Times New Roman" w:hAnsi="Times New Roman"/>
          <w:i/>
          <w:sz w:val="24"/>
          <w:szCs w:val="24"/>
        </w:rPr>
        <w:t xml:space="preserve">, </w:t>
      </w:r>
      <w:r w:rsidRPr="009975A5">
        <w:rPr>
          <w:rFonts w:ascii="Times New Roman" w:hAnsi="Times New Roman"/>
          <w:i/>
          <w:iCs/>
          <w:sz w:val="24"/>
          <w:szCs w:val="24"/>
        </w:rPr>
        <w:t>35</w:t>
      </w:r>
      <w:r w:rsidRPr="009975A5">
        <w:rPr>
          <w:rFonts w:ascii="Times New Roman" w:hAnsi="Times New Roman"/>
          <w:sz w:val="24"/>
          <w:szCs w:val="24"/>
        </w:rPr>
        <w:t xml:space="preserve">(1), 227-232. </w:t>
      </w:r>
      <w:r w:rsidR="006B1840" w:rsidRPr="005E5C1C">
        <w:rPr>
          <w:rFonts w:ascii="Times New Roman" w:hAnsi="Times New Roman"/>
          <w:sz w:val="24"/>
          <w:szCs w:val="24"/>
        </w:rPr>
        <w:t>Recuperado de</w:t>
      </w:r>
      <w:r w:rsidRPr="005E5C1C">
        <w:rPr>
          <w:rFonts w:ascii="Times New Roman" w:hAnsi="Times New Roman"/>
          <w:sz w:val="24"/>
          <w:szCs w:val="24"/>
        </w:rPr>
        <w:t xml:space="preserve"> https://scielo.conicyt.cl/pdf/ijmorphol/v35n1/art37.pdf</w:t>
      </w:r>
      <w:r w:rsidR="006B1840" w:rsidRPr="005E5C1C">
        <w:rPr>
          <w:rStyle w:val="Hipervnculo"/>
          <w:rFonts w:ascii="Times New Roman" w:hAnsi="Times New Roman"/>
          <w:color w:val="auto"/>
          <w:sz w:val="24"/>
          <w:szCs w:val="24"/>
        </w:rPr>
        <w:t>.</w:t>
      </w:r>
    </w:p>
    <w:p w14:paraId="064C8CFC" w14:textId="5D9134D0" w:rsidR="00DC15ED" w:rsidRPr="00BD4443" w:rsidRDefault="00DC15ED" w:rsidP="00BD4443">
      <w:pPr>
        <w:spacing w:after="0" w:line="360" w:lineRule="auto"/>
        <w:ind w:left="709" w:hanging="709"/>
        <w:jc w:val="both"/>
        <w:rPr>
          <w:rFonts w:ascii="Times New Roman" w:hAnsi="Times New Roman"/>
          <w:sz w:val="24"/>
          <w:szCs w:val="24"/>
          <w:lang w:val="es-MX"/>
        </w:rPr>
      </w:pPr>
      <w:r w:rsidRPr="00BD4443">
        <w:rPr>
          <w:rFonts w:ascii="Times New Roman" w:hAnsi="Times New Roman"/>
          <w:sz w:val="24"/>
          <w:szCs w:val="24"/>
          <w:lang w:val="es-MX"/>
        </w:rPr>
        <w:t>Pierre, J. A.</w:t>
      </w:r>
      <w:r w:rsidR="00913D4E" w:rsidRPr="00BD4443">
        <w:rPr>
          <w:rFonts w:ascii="Times New Roman" w:hAnsi="Times New Roman"/>
          <w:sz w:val="24"/>
          <w:szCs w:val="24"/>
          <w:lang w:val="es-MX"/>
        </w:rPr>
        <w:t xml:space="preserve"> (2017)</w:t>
      </w:r>
      <w:r w:rsidRPr="00BD4443">
        <w:rPr>
          <w:rFonts w:ascii="Times New Roman" w:hAnsi="Times New Roman"/>
          <w:sz w:val="24"/>
          <w:szCs w:val="24"/>
          <w:lang w:val="es-MX"/>
        </w:rPr>
        <w:t> </w:t>
      </w:r>
      <w:r w:rsidRPr="00BD4443">
        <w:rPr>
          <w:rFonts w:ascii="Times New Roman" w:hAnsi="Times New Roman"/>
          <w:i/>
          <w:iCs/>
          <w:sz w:val="24"/>
          <w:szCs w:val="24"/>
          <w:lang w:val="es-MX"/>
        </w:rPr>
        <w:t>Ética y sostenibilidad. Diseño y desarrollo de tablero de control para un establecimiento educativo de nivel superior</w:t>
      </w:r>
      <w:r w:rsidR="002953A8">
        <w:rPr>
          <w:rFonts w:ascii="Times New Roman" w:hAnsi="Times New Roman"/>
          <w:i/>
          <w:iCs/>
          <w:sz w:val="24"/>
          <w:szCs w:val="24"/>
          <w:lang w:val="es-MX"/>
        </w:rPr>
        <w:t>.</w:t>
      </w:r>
      <w:r w:rsidRPr="00BD4443">
        <w:rPr>
          <w:rFonts w:ascii="Times New Roman" w:hAnsi="Times New Roman"/>
          <w:sz w:val="24"/>
          <w:szCs w:val="24"/>
          <w:lang w:val="es-MX"/>
        </w:rPr>
        <w:t> (</w:t>
      </w:r>
      <w:r w:rsidR="00FF47BF" w:rsidRPr="00BD4443">
        <w:rPr>
          <w:rFonts w:ascii="Times New Roman" w:hAnsi="Times New Roman"/>
          <w:sz w:val="24"/>
          <w:szCs w:val="24"/>
          <w:lang w:val="es-MX"/>
        </w:rPr>
        <w:t xml:space="preserve">Tesis de </w:t>
      </w:r>
      <w:r w:rsidR="002953A8">
        <w:rPr>
          <w:rFonts w:ascii="Times New Roman" w:hAnsi="Times New Roman"/>
          <w:sz w:val="24"/>
          <w:szCs w:val="24"/>
          <w:lang w:val="es-MX"/>
        </w:rPr>
        <w:t>m</w:t>
      </w:r>
      <w:r w:rsidR="002953A8" w:rsidRPr="00BD4443">
        <w:rPr>
          <w:rFonts w:ascii="Times New Roman" w:hAnsi="Times New Roman"/>
          <w:sz w:val="24"/>
          <w:szCs w:val="24"/>
          <w:lang w:val="es-MX"/>
        </w:rPr>
        <w:t>aestría</w:t>
      </w:r>
      <w:r w:rsidRPr="00BD4443">
        <w:rPr>
          <w:rFonts w:ascii="Times New Roman" w:hAnsi="Times New Roman"/>
          <w:sz w:val="24"/>
          <w:szCs w:val="24"/>
          <w:lang w:val="es-MX"/>
        </w:rPr>
        <w:t>).</w:t>
      </w:r>
      <w:r w:rsidR="00913D4E" w:rsidRPr="00BD4443">
        <w:rPr>
          <w:rFonts w:ascii="Times New Roman" w:hAnsi="Times New Roman"/>
          <w:sz w:val="24"/>
          <w:szCs w:val="24"/>
          <w:lang w:val="es-MX"/>
        </w:rPr>
        <w:t xml:space="preserve"> </w:t>
      </w:r>
      <w:r w:rsidR="0077751B" w:rsidRPr="00BD4443">
        <w:rPr>
          <w:rFonts w:ascii="Times New Roman" w:hAnsi="Times New Roman"/>
          <w:sz w:val="24"/>
          <w:szCs w:val="24"/>
          <w:lang w:val="es-MX"/>
        </w:rPr>
        <w:t>Universidad Nacional de Córdoba</w:t>
      </w:r>
      <w:r w:rsidR="00F35242">
        <w:rPr>
          <w:rFonts w:ascii="Times New Roman" w:hAnsi="Times New Roman"/>
          <w:sz w:val="24"/>
          <w:szCs w:val="24"/>
          <w:lang w:val="es-MX"/>
        </w:rPr>
        <w:t>, Córdoba</w:t>
      </w:r>
      <w:r w:rsidR="0077751B" w:rsidRPr="00BD4443">
        <w:rPr>
          <w:rFonts w:ascii="Times New Roman" w:hAnsi="Times New Roman"/>
          <w:sz w:val="24"/>
          <w:szCs w:val="24"/>
          <w:lang w:val="es-MX"/>
        </w:rPr>
        <w:t xml:space="preserve">. </w:t>
      </w:r>
      <w:r w:rsidR="002953A8">
        <w:rPr>
          <w:rFonts w:ascii="Times New Roman" w:hAnsi="Times New Roman"/>
          <w:sz w:val="24"/>
          <w:szCs w:val="24"/>
          <w:lang w:val="es-MX"/>
        </w:rPr>
        <w:t>Recuperado de</w:t>
      </w:r>
      <w:r w:rsidR="00913D4E" w:rsidRPr="00BD4443">
        <w:rPr>
          <w:rFonts w:ascii="Times New Roman" w:hAnsi="Times New Roman"/>
          <w:sz w:val="24"/>
          <w:szCs w:val="24"/>
          <w:lang w:val="es-MX"/>
        </w:rPr>
        <w:t xml:space="preserve"> </w:t>
      </w:r>
      <w:r w:rsidR="00913D4E" w:rsidRPr="00B0697F">
        <w:rPr>
          <w:rFonts w:ascii="Times New Roman" w:hAnsi="Times New Roman"/>
          <w:sz w:val="24"/>
          <w:szCs w:val="24"/>
          <w:lang w:val="es-MX"/>
        </w:rPr>
        <w:t>https://rdu.unc.edu.ar/bitstream/handle/11086/6263/Pierre%2c%20Javier.%20Etica%20y%20sostenibilidad....pdf?sequence=1&amp;isAllowed=y</w:t>
      </w:r>
      <w:r w:rsidR="002953A8">
        <w:rPr>
          <w:rStyle w:val="Hipervnculo"/>
          <w:rFonts w:ascii="Times New Roman" w:hAnsi="Times New Roman"/>
          <w:color w:val="auto"/>
          <w:sz w:val="24"/>
          <w:szCs w:val="24"/>
          <w:lang w:val="es-MX"/>
        </w:rPr>
        <w:t>.</w:t>
      </w:r>
    </w:p>
    <w:p w14:paraId="064C8CFE" w14:textId="7A82B779" w:rsidR="006A42C7" w:rsidRPr="00BD4443" w:rsidRDefault="006A42C7" w:rsidP="00BD4443">
      <w:pPr>
        <w:spacing w:after="0" w:line="360" w:lineRule="auto"/>
        <w:ind w:left="709" w:hanging="709"/>
        <w:jc w:val="both"/>
        <w:rPr>
          <w:rFonts w:ascii="Times New Roman" w:hAnsi="Times New Roman"/>
          <w:sz w:val="24"/>
          <w:szCs w:val="24"/>
          <w:lang w:val="es-MX"/>
        </w:rPr>
      </w:pPr>
      <w:r w:rsidRPr="00BD4443">
        <w:rPr>
          <w:rFonts w:ascii="Times New Roman" w:hAnsi="Times New Roman"/>
          <w:sz w:val="24"/>
          <w:szCs w:val="24"/>
          <w:lang w:val="es-MX"/>
        </w:rPr>
        <w:t xml:space="preserve">Silva, J. J. (2021). </w:t>
      </w:r>
      <w:r w:rsidRPr="00BD4443">
        <w:rPr>
          <w:rFonts w:ascii="Times New Roman" w:hAnsi="Times New Roman"/>
          <w:i/>
          <w:sz w:val="24"/>
          <w:szCs w:val="24"/>
          <w:lang w:val="es-MX"/>
        </w:rPr>
        <w:t>Tableros de control para la agilización de procesos de la Dirección de Internacionalización de la Universidad de los Andes</w:t>
      </w:r>
      <w:r w:rsidR="00365CC2">
        <w:rPr>
          <w:rFonts w:ascii="Times New Roman" w:hAnsi="Times New Roman"/>
          <w:i/>
          <w:sz w:val="24"/>
          <w:szCs w:val="24"/>
          <w:lang w:val="es-MX"/>
        </w:rPr>
        <w:t>.</w:t>
      </w:r>
      <w:r w:rsidR="00FF47BF" w:rsidRPr="00BD4443">
        <w:rPr>
          <w:rFonts w:ascii="Times New Roman" w:hAnsi="Times New Roman"/>
          <w:sz w:val="24"/>
          <w:szCs w:val="24"/>
          <w:lang w:val="es-MX"/>
        </w:rPr>
        <w:t xml:space="preserve"> (Tesis de </w:t>
      </w:r>
      <w:r w:rsidR="00365CC2">
        <w:rPr>
          <w:rFonts w:ascii="Times New Roman" w:hAnsi="Times New Roman"/>
          <w:sz w:val="24"/>
          <w:szCs w:val="24"/>
          <w:lang w:val="es-MX"/>
        </w:rPr>
        <w:t>l</w:t>
      </w:r>
      <w:r w:rsidR="00365CC2" w:rsidRPr="00BD4443">
        <w:rPr>
          <w:rFonts w:ascii="Times New Roman" w:hAnsi="Times New Roman"/>
          <w:sz w:val="24"/>
          <w:szCs w:val="24"/>
          <w:lang w:val="es-MX"/>
        </w:rPr>
        <w:t>icenciatura</w:t>
      </w:r>
      <w:r w:rsidR="00FF47BF" w:rsidRPr="00BD4443">
        <w:rPr>
          <w:rFonts w:ascii="Times New Roman" w:hAnsi="Times New Roman"/>
          <w:sz w:val="24"/>
          <w:szCs w:val="24"/>
          <w:lang w:val="es-MX"/>
        </w:rPr>
        <w:t>)</w:t>
      </w:r>
      <w:r w:rsidRPr="00BD4443">
        <w:rPr>
          <w:rFonts w:ascii="Times New Roman" w:hAnsi="Times New Roman"/>
          <w:sz w:val="24"/>
          <w:szCs w:val="24"/>
          <w:lang w:val="es-MX"/>
        </w:rPr>
        <w:t>.</w:t>
      </w:r>
      <w:r w:rsidR="0077751B" w:rsidRPr="00BD4443">
        <w:rPr>
          <w:rFonts w:ascii="Times New Roman" w:hAnsi="Times New Roman"/>
          <w:sz w:val="24"/>
          <w:szCs w:val="24"/>
          <w:lang w:val="es-MX"/>
        </w:rPr>
        <w:t xml:space="preserve"> Universidad de los Andes. </w:t>
      </w:r>
      <w:r w:rsidR="00365CC2">
        <w:rPr>
          <w:rFonts w:ascii="Times New Roman" w:hAnsi="Times New Roman"/>
          <w:sz w:val="24"/>
          <w:szCs w:val="24"/>
          <w:lang w:val="es-MX"/>
        </w:rPr>
        <w:t xml:space="preserve">Recuperado de </w:t>
      </w:r>
      <w:r w:rsidRPr="00B0697F">
        <w:rPr>
          <w:rFonts w:ascii="Times New Roman" w:hAnsi="Times New Roman"/>
          <w:sz w:val="24"/>
          <w:szCs w:val="24"/>
          <w:lang w:val="es-MX"/>
        </w:rPr>
        <w:t>https://repositorio.uniandes.edu.co/bitstream/handle/1992/53839/24862.pdf?sequence=1&amp;isAllowed=y</w:t>
      </w:r>
      <w:r w:rsidR="00365CC2">
        <w:rPr>
          <w:rStyle w:val="Hipervnculo"/>
          <w:rFonts w:ascii="Times New Roman" w:hAnsi="Times New Roman"/>
          <w:color w:val="auto"/>
          <w:sz w:val="24"/>
          <w:szCs w:val="24"/>
          <w:lang w:val="es-MX"/>
        </w:rPr>
        <w:t>.</w:t>
      </w:r>
    </w:p>
    <w:p w14:paraId="064C8CFF" w14:textId="4E4DA9AC" w:rsidR="00E4327D" w:rsidRPr="00BD4443" w:rsidRDefault="008A560F" w:rsidP="00BD4443">
      <w:pPr>
        <w:spacing w:after="0" w:line="360" w:lineRule="auto"/>
        <w:ind w:left="709" w:hanging="709"/>
        <w:jc w:val="both"/>
        <w:rPr>
          <w:rFonts w:ascii="Times New Roman" w:hAnsi="Times New Roman"/>
          <w:sz w:val="24"/>
          <w:szCs w:val="24"/>
          <w:lang w:val="es-MX"/>
        </w:rPr>
      </w:pPr>
      <w:r w:rsidRPr="00BD4443">
        <w:rPr>
          <w:rFonts w:ascii="Times New Roman" w:hAnsi="Times New Roman"/>
          <w:sz w:val="24"/>
          <w:szCs w:val="24"/>
          <w:lang w:val="es-MX"/>
        </w:rPr>
        <w:t xml:space="preserve">Zabalo, G. y Dalvit, M. (2020). El tablero de control aplicado a la gestión del capital intelectual de las universidades. </w:t>
      </w:r>
      <w:r w:rsidRPr="00BD4443">
        <w:rPr>
          <w:rFonts w:ascii="Times New Roman" w:hAnsi="Times New Roman"/>
          <w:i/>
          <w:iCs/>
          <w:sz w:val="24"/>
          <w:szCs w:val="24"/>
          <w:lang w:val="es-MX"/>
        </w:rPr>
        <w:t>Costos y Gestión</w:t>
      </w:r>
      <w:r w:rsidRPr="00BD4443">
        <w:rPr>
          <w:rFonts w:ascii="Times New Roman" w:hAnsi="Times New Roman"/>
          <w:sz w:val="24"/>
          <w:szCs w:val="24"/>
          <w:lang w:val="es-MX"/>
        </w:rPr>
        <w:t xml:space="preserve">, </w:t>
      </w:r>
      <w:r w:rsidR="004D4B5A" w:rsidRPr="009975A5">
        <w:rPr>
          <w:rFonts w:ascii="Times New Roman" w:hAnsi="Times New Roman"/>
          <w:i/>
          <w:iCs/>
          <w:sz w:val="24"/>
          <w:szCs w:val="24"/>
          <w:lang w:val="es-MX"/>
        </w:rPr>
        <w:t>30</w:t>
      </w:r>
      <w:r w:rsidRPr="00BD4443">
        <w:rPr>
          <w:rFonts w:ascii="Times New Roman" w:hAnsi="Times New Roman"/>
          <w:sz w:val="24"/>
          <w:szCs w:val="24"/>
          <w:lang w:val="es-MX"/>
        </w:rPr>
        <w:t xml:space="preserve">(99), 82-101. </w:t>
      </w:r>
      <w:r w:rsidR="00551DF9">
        <w:rPr>
          <w:rFonts w:ascii="Times New Roman" w:hAnsi="Times New Roman"/>
          <w:sz w:val="24"/>
          <w:szCs w:val="24"/>
          <w:lang w:val="es-MX"/>
        </w:rPr>
        <w:t>Recuperado de</w:t>
      </w:r>
      <w:r w:rsidRPr="00BD4443">
        <w:rPr>
          <w:rFonts w:ascii="Times New Roman" w:hAnsi="Times New Roman"/>
          <w:sz w:val="24"/>
          <w:szCs w:val="24"/>
          <w:lang w:val="es-MX"/>
        </w:rPr>
        <w:t xml:space="preserve"> </w:t>
      </w:r>
      <w:r w:rsidRPr="00B0697F">
        <w:rPr>
          <w:rFonts w:ascii="Times New Roman" w:hAnsi="Times New Roman"/>
          <w:sz w:val="24"/>
          <w:szCs w:val="24"/>
          <w:lang w:val="es-MX"/>
        </w:rPr>
        <w:t>https://iapuco.org.ar/ojs/index.php/costos-y-gestion/article/view/158/80</w:t>
      </w:r>
      <w:r w:rsidR="00551DF9">
        <w:rPr>
          <w:rStyle w:val="Hipervnculo"/>
          <w:rFonts w:ascii="Times New Roman" w:hAnsi="Times New Roman"/>
          <w:color w:val="auto"/>
          <w:sz w:val="24"/>
          <w:szCs w:val="24"/>
          <w:lang w:val="es-MX"/>
        </w:rPr>
        <w:t>.</w:t>
      </w:r>
    </w:p>
    <w:p w14:paraId="064C8D00" w14:textId="77777777" w:rsidR="008A560F" w:rsidRPr="00BD4443" w:rsidRDefault="008A560F" w:rsidP="00BD4443">
      <w:pPr>
        <w:spacing w:after="0" w:line="360" w:lineRule="auto"/>
        <w:ind w:left="709" w:hanging="709"/>
        <w:jc w:val="both"/>
        <w:rPr>
          <w:rFonts w:ascii="Times New Roman" w:hAnsi="Times New Roman"/>
          <w:sz w:val="24"/>
          <w:szCs w:val="24"/>
          <w:lang w:val="es-MX"/>
        </w:rPr>
      </w:pPr>
    </w:p>
    <w:sectPr w:rsidR="008A560F" w:rsidRPr="00BD4443" w:rsidSect="009975A5">
      <w:headerReference w:type="default" r:id="rId17"/>
      <w:footerReference w:type="default" r:id="rId18"/>
      <w:pgSz w:w="12240" w:h="15840"/>
      <w:pgMar w:top="1276" w:right="1701" w:bottom="993" w:left="1701" w:header="142" w:footer="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4BAD1" w14:textId="77777777" w:rsidR="00744574" w:rsidRDefault="00744574" w:rsidP="00665636">
      <w:pPr>
        <w:spacing w:after="0" w:line="240" w:lineRule="auto"/>
      </w:pPr>
      <w:r>
        <w:separator/>
      </w:r>
    </w:p>
  </w:endnote>
  <w:endnote w:type="continuationSeparator" w:id="0">
    <w:p w14:paraId="58CD977D" w14:textId="77777777" w:rsidR="00744574" w:rsidRDefault="00744574" w:rsidP="00665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0405" w14:textId="07D95F10" w:rsidR="009975A5" w:rsidRDefault="009975A5">
    <w:pPr>
      <w:pStyle w:val="Piedepgina"/>
    </w:pPr>
    <w:r>
      <w:t xml:space="preserve">                   </w:t>
    </w:r>
    <w:r>
      <w:rPr>
        <w:noProof/>
      </w:rPr>
      <w:drawing>
        <wp:inline distT="0" distB="0" distL="0" distR="0" wp14:anchorId="350B1853" wp14:editId="05B0F508">
          <wp:extent cx="1600200" cy="419100"/>
          <wp:effectExtent l="0" t="0" r="0" b="0"/>
          <wp:docPr id="32" name="Imagen 3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B30098">
      <w:rPr>
        <w:rFonts w:cstheme="minorHAnsi"/>
        <w:b/>
        <w:szCs w:val="16"/>
      </w:rPr>
      <w:t>Vol. 1</w:t>
    </w:r>
    <w:r>
      <w:rPr>
        <w:rFonts w:cstheme="minorHAnsi"/>
        <w:b/>
        <w:szCs w:val="16"/>
      </w:rPr>
      <w:t>3</w:t>
    </w:r>
    <w:r w:rsidRPr="00B30098">
      <w:rPr>
        <w:rFonts w:cstheme="minorHAnsi"/>
        <w:b/>
        <w:szCs w:val="16"/>
      </w:rPr>
      <w:t xml:space="preserve">, </w:t>
    </w:r>
    <w:proofErr w:type="spellStart"/>
    <w:r w:rsidRPr="00B30098">
      <w:rPr>
        <w:rFonts w:cstheme="minorHAnsi"/>
        <w:b/>
        <w:szCs w:val="16"/>
      </w:rPr>
      <w:t>Núm</w:t>
    </w:r>
    <w:proofErr w:type="spellEnd"/>
    <w:r w:rsidRPr="00B30098">
      <w:rPr>
        <w:rFonts w:cstheme="minorHAnsi"/>
        <w:b/>
        <w:szCs w:val="16"/>
      </w:rPr>
      <w:t>. 2</w:t>
    </w:r>
    <w:r>
      <w:rPr>
        <w:rFonts w:cstheme="minorHAnsi"/>
        <w:b/>
        <w:szCs w:val="16"/>
      </w:rPr>
      <w:t>5</w:t>
    </w:r>
    <w:r w:rsidRPr="00B30098">
      <w:rPr>
        <w:rFonts w:cstheme="minorHAnsi"/>
        <w:b/>
        <w:szCs w:val="16"/>
      </w:rPr>
      <w:t xml:space="preserve"> </w:t>
    </w:r>
    <w:r>
      <w:rPr>
        <w:rFonts w:cstheme="minorHAnsi"/>
        <w:b/>
        <w:szCs w:val="16"/>
      </w:rPr>
      <w:t xml:space="preserve">Julio - </w:t>
    </w:r>
    <w:proofErr w:type="spellStart"/>
    <w:r>
      <w:rPr>
        <w:rFonts w:cstheme="minorHAnsi"/>
        <w:b/>
        <w:szCs w:val="16"/>
      </w:rPr>
      <w:t>Diciembre</w:t>
    </w:r>
    <w:proofErr w:type="spellEnd"/>
    <w:r w:rsidRPr="00B30098">
      <w:rPr>
        <w:rFonts w:cstheme="minorHAnsi"/>
        <w:b/>
        <w:szCs w:val="16"/>
      </w:rPr>
      <w:t xml:space="preserve"> 2022, e</w:t>
    </w:r>
    <w:r w:rsidR="009A721D">
      <w:rPr>
        <w:rFonts w:cstheme="minorHAnsi"/>
        <w:b/>
        <w:szCs w:val="16"/>
      </w:rPr>
      <w:t>382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DE6C4" w14:textId="77777777" w:rsidR="00744574" w:rsidRDefault="00744574" w:rsidP="00665636">
      <w:pPr>
        <w:spacing w:after="0" w:line="240" w:lineRule="auto"/>
      </w:pPr>
      <w:r>
        <w:separator/>
      </w:r>
    </w:p>
  </w:footnote>
  <w:footnote w:type="continuationSeparator" w:id="0">
    <w:p w14:paraId="4F92FEBB" w14:textId="77777777" w:rsidR="00744574" w:rsidRDefault="00744574" w:rsidP="00665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8D17" w14:textId="58112422" w:rsidR="00727674" w:rsidRDefault="009975A5" w:rsidP="000B4496">
    <w:pPr>
      <w:pStyle w:val="Encabezado"/>
      <w:jc w:val="center"/>
    </w:pPr>
    <w:r w:rsidRPr="005A563C">
      <w:rPr>
        <w:noProof/>
      </w:rPr>
      <w:drawing>
        <wp:inline distT="0" distB="0" distL="0" distR="0" wp14:anchorId="24A403A5" wp14:editId="432C9BDF">
          <wp:extent cx="5400040" cy="632460"/>
          <wp:effectExtent l="0" t="0" r="0" b="0"/>
          <wp:docPr id="31" name="Imagen 3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D725D"/>
    <w:multiLevelType w:val="hybridMultilevel"/>
    <w:tmpl w:val="3C88A44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A64C24"/>
    <w:multiLevelType w:val="hybridMultilevel"/>
    <w:tmpl w:val="6DEEE05E"/>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C646B8D"/>
    <w:multiLevelType w:val="multilevel"/>
    <w:tmpl w:val="BADE7F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5D1E7C"/>
    <w:multiLevelType w:val="hybridMultilevel"/>
    <w:tmpl w:val="5F304C8A"/>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1C41EB3"/>
    <w:multiLevelType w:val="hybridMultilevel"/>
    <w:tmpl w:val="A60EE974"/>
    <w:lvl w:ilvl="0" w:tplc="3BE0778E">
      <w:start w:val="1"/>
      <w:numFmt w:val="decimal"/>
      <w:lvlText w:val="%1)"/>
      <w:lvlJc w:val="left"/>
      <w:pPr>
        <w:ind w:left="720" w:hanging="360"/>
      </w:pPr>
      <w:rPr>
        <w:rFonts w:hint="default"/>
        <w:i/>
        <w:iCs/>
      </w:rPr>
    </w:lvl>
    <w:lvl w:ilvl="1" w:tplc="84228D62">
      <w:start w:val="1"/>
      <w:numFmt w:val="decimal"/>
      <w:lvlText w:val="%2)"/>
      <w:lvlJc w:val="left"/>
      <w:pPr>
        <w:ind w:left="1440" w:hanging="360"/>
      </w:pPr>
      <w:rPr>
        <w:rFonts w:hint="default"/>
        <w:i/>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C0AFE"/>
    <w:multiLevelType w:val="hybridMultilevel"/>
    <w:tmpl w:val="3A9E1C40"/>
    <w:lvl w:ilvl="0" w:tplc="1FF8EAB6">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305471"/>
    <w:multiLevelType w:val="hybridMultilevel"/>
    <w:tmpl w:val="ED1E20D2"/>
    <w:lvl w:ilvl="0" w:tplc="DE80974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3D20372B"/>
    <w:multiLevelType w:val="hybridMultilevel"/>
    <w:tmpl w:val="47DE6E4E"/>
    <w:lvl w:ilvl="0" w:tplc="04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40E66F77"/>
    <w:multiLevelType w:val="hybridMultilevel"/>
    <w:tmpl w:val="007035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444432E0"/>
    <w:multiLevelType w:val="hybridMultilevel"/>
    <w:tmpl w:val="10388944"/>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4BD73A74"/>
    <w:multiLevelType w:val="hybridMultilevel"/>
    <w:tmpl w:val="55287684"/>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D521118"/>
    <w:multiLevelType w:val="hybridMultilevel"/>
    <w:tmpl w:val="0B8A2952"/>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DF65E86"/>
    <w:multiLevelType w:val="hybridMultilevel"/>
    <w:tmpl w:val="A538E3C0"/>
    <w:lvl w:ilvl="0" w:tplc="E2FEB02A">
      <w:start w:val="1"/>
      <w:numFmt w:val="decimal"/>
      <w:lvlText w:val="%1)"/>
      <w:lvlJc w:val="left"/>
      <w:pPr>
        <w:ind w:left="1080" w:hanging="360"/>
      </w:pPr>
      <w:rPr>
        <w:rFonts w:hint="default"/>
        <w:i/>
        <w:i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62785AA9"/>
    <w:multiLevelType w:val="hybridMultilevel"/>
    <w:tmpl w:val="AADE706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63904537"/>
    <w:multiLevelType w:val="hybridMultilevel"/>
    <w:tmpl w:val="97C04C78"/>
    <w:lvl w:ilvl="0" w:tplc="2F309BEC">
      <w:start w:val="1"/>
      <w:numFmt w:val="decimal"/>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72064D0"/>
    <w:multiLevelType w:val="hybridMultilevel"/>
    <w:tmpl w:val="B9C69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68246D"/>
    <w:multiLevelType w:val="hybridMultilevel"/>
    <w:tmpl w:val="85F0D71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810100449">
    <w:abstractNumId w:val="0"/>
  </w:num>
  <w:num w:numId="2" w16cid:durableId="228927886">
    <w:abstractNumId w:val="15"/>
  </w:num>
  <w:num w:numId="3" w16cid:durableId="915433215">
    <w:abstractNumId w:val="4"/>
  </w:num>
  <w:num w:numId="4" w16cid:durableId="992368490">
    <w:abstractNumId w:val="5"/>
  </w:num>
  <w:num w:numId="5" w16cid:durableId="42367254">
    <w:abstractNumId w:val="3"/>
  </w:num>
  <w:num w:numId="6" w16cid:durableId="1141926442">
    <w:abstractNumId w:val="1"/>
  </w:num>
  <w:num w:numId="7" w16cid:durableId="699669616">
    <w:abstractNumId w:val="11"/>
  </w:num>
  <w:num w:numId="8" w16cid:durableId="539130051">
    <w:abstractNumId w:val="10"/>
  </w:num>
  <w:num w:numId="9" w16cid:durableId="930428493">
    <w:abstractNumId w:val="7"/>
  </w:num>
  <w:num w:numId="10" w16cid:durableId="1252861166">
    <w:abstractNumId w:val="13"/>
  </w:num>
  <w:num w:numId="11" w16cid:durableId="1795904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622617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3575220">
    <w:abstractNumId w:val="6"/>
  </w:num>
  <w:num w:numId="14" w16cid:durableId="1530988734">
    <w:abstractNumId w:val="9"/>
  </w:num>
  <w:num w:numId="15" w16cid:durableId="1547402472">
    <w:abstractNumId w:val="12"/>
  </w:num>
  <w:num w:numId="16" w16cid:durableId="387269167">
    <w:abstractNumId w:val="8"/>
  </w:num>
  <w:num w:numId="17" w16cid:durableId="20778943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BD"/>
    <w:rsid w:val="000029EC"/>
    <w:rsid w:val="00003739"/>
    <w:rsid w:val="000066FF"/>
    <w:rsid w:val="00006D0F"/>
    <w:rsid w:val="00010283"/>
    <w:rsid w:val="00011FE3"/>
    <w:rsid w:val="00012698"/>
    <w:rsid w:val="000126AF"/>
    <w:rsid w:val="00017632"/>
    <w:rsid w:val="000230E4"/>
    <w:rsid w:val="0002400F"/>
    <w:rsid w:val="00024AF9"/>
    <w:rsid w:val="00027125"/>
    <w:rsid w:val="00027D27"/>
    <w:rsid w:val="00030A3E"/>
    <w:rsid w:val="000328BB"/>
    <w:rsid w:val="0003319E"/>
    <w:rsid w:val="00033F91"/>
    <w:rsid w:val="00034EEC"/>
    <w:rsid w:val="000412E2"/>
    <w:rsid w:val="00042756"/>
    <w:rsid w:val="0004323C"/>
    <w:rsid w:val="000444D0"/>
    <w:rsid w:val="00045BF7"/>
    <w:rsid w:val="00047508"/>
    <w:rsid w:val="00051C54"/>
    <w:rsid w:val="000548D0"/>
    <w:rsid w:val="0005622D"/>
    <w:rsid w:val="00057331"/>
    <w:rsid w:val="000573B5"/>
    <w:rsid w:val="00061829"/>
    <w:rsid w:val="00062365"/>
    <w:rsid w:val="000627F4"/>
    <w:rsid w:val="00064312"/>
    <w:rsid w:val="0006688B"/>
    <w:rsid w:val="00066D1F"/>
    <w:rsid w:val="0006788F"/>
    <w:rsid w:val="00073005"/>
    <w:rsid w:val="00074984"/>
    <w:rsid w:val="00082EC4"/>
    <w:rsid w:val="000831BA"/>
    <w:rsid w:val="000869CD"/>
    <w:rsid w:val="00086D16"/>
    <w:rsid w:val="000879AC"/>
    <w:rsid w:val="00087DFB"/>
    <w:rsid w:val="000936B1"/>
    <w:rsid w:val="0009564D"/>
    <w:rsid w:val="00095F9F"/>
    <w:rsid w:val="000A2300"/>
    <w:rsid w:val="000A27F6"/>
    <w:rsid w:val="000A3C8C"/>
    <w:rsid w:val="000A7D12"/>
    <w:rsid w:val="000B0FB9"/>
    <w:rsid w:val="000B118D"/>
    <w:rsid w:val="000B1591"/>
    <w:rsid w:val="000B4496"/>
    <w:rsid w:val="000B7D9A"/>
    <w:rsid w:val="000C07C5"/>
    <w:rsid w:val="000C0EE7"/>
    <w:rsid w:val="000C1293"/>
    <w:rsid w:val="000C640D"/>
    <w:rsid w:val="000D0A84"/>
    <w:rsid w:val="000D54A2"/>
    <w:rsid w:val="000D56A0"/>
    <w:rsid w:val="000E46B9"/>
    <w:rsid w:val="000F3953"/>
    <w:rsid w:val="000F5C48"/>
    <w:rsid w:val="001009F9"/>
    <w:rsid w:val="00101248"/>
    <w:rsid w:val="00101F22"/>
    <w:rsid w:val="00102753"/>
    <w:rsid w:val="001042A9"/>
    <w:rsid w:val="00106904"/>
    <w:rsid w:val="00110E7B"/>
    <w:rsid w:val="001156E3"/>
    <w:rsid w:val="001156F5"/>
    <w:rsid w:val="00116ED7"/>
    <w:rsid w:val="001204D7"/>
    <w:rsid w:val="001207EF"/>
    <w:rsid w:val="00124ABA"/>
    <w:rsid w:val="00131FA6"/>
    <w:rsid w:val="0013303E"/>
    <w:rsid w:val="00133719"/>
    <w:rsid w:val="00136C40"/>
    <w:rsid w:val="00136D98"/>
    <w:rsid w:val="00141BD9"/>
    <w:rsid w:val="00143C19"/>
    <w:rsid w:val="00143E0E"/>
    <w:rsid w:val="00145ABF"/>
    <w:rsid w:val="00147D05"/>
    <w:rsid w:val="00150718"/>
    <w:rsid w:val="0015331B"/>
    <w:rsid w:val="00154DE2"/>
    <w:rsid w:val="001604A6"/>
    <w:rsid w:val="00161BBA"/>
    <w:rsid w:val="001647F1"/>
    <w:rsid w:val="001700D5"/>
    <w:rsid w:val="001702A6"/>
    <w:rsid w:val="00171653"/>
    <w:rsid w:val="0017638D"/>
    <w:rsid w:val="001820C3"/>
    <w:rsid w:val="00182E2F"/>
    <w:rsid w:val="00186326"/>
    <w:rsid w:val="001864B4"/>
    <w:rsid w:val="001875FC"/>
    <w:rsid w:val="001A00AC"/>
    <w:rsid w:val="001A0A12"/>
    <w:rsid w:val="001A340A"/>
    <w:rsid w:val="001B762A"/>
    <w:rsid w:val="001C03AC"/>
    <w:rsid w:val="001C1CBF"/>
    <w:rsid w:val="001C1E31"/>
    <w:rsid w:val="001C2DC6"/>
    <w:rsid w:val="001C6DDD"/>
    <w:rsid w:val="001D037B"/>
    <w:rsid w:val="001D082F"/>
    <w:rsid w:val="001D38B5"/>
    <w:rsid w:val="001D7ABE"/>
    <w:rsid w:val="001E6887"/>
    <w:rsid w:val="001F1BA4"/>
    <w:rsid w:val="001F220E"/>
    <w:rsid w:val="001F5042"/>
    <w:rsid w:val="001F52CD"/>
    <w:rsid w:val="001F5B76"/>
    <w:rsid w:val="00201481"/>
    <w:rsid w:val="002037D3"/>
    <w:rsid w:val="002074AF"/>
    <w:rsid w:val="00210176"/>
    <w:rsid w:val="00211A3B"/>
    <w:rsid w:val="00216466"/>
    <w:rsid w:val="00220EBC"/>
    <w:rsid w:val="00222366"/>
    <w:rsid w:val="00224F38"/>
    <w:rsid w:val="00226040"/>
    <w:rsid w:val="00226517"/>
    <w:rsid w:val="002330FB"/>
    <w:rsid w:val="0024031A"/>
    <w:rsid w:val="0024044B"/>
    <w:rsid w:val="00241FF8"/>
    <w:rsid w:val="00242B2D"/>
    <w:rsid w:val="00243867"/>
    <w:rsid w:val="002453EE"/>
    <w:rsid w:val="00247D1E"/>
    <w:rsid w:val="00251929"/>
    <w:rsid w:val="00254A8F"/>
    <w:rsid w:val="00260E88"/>
    <w:rsid w:val="00262323"/>
    <w:rsid w:val="00264ACE"/>
    <w:rsid w:val="0026587F"/>
    <w:rsid w:val="00267C50"/>
    <w:rsid w:val="00271B85"/>
    <w:rsid w:val="0027215B"/>
    <w:rsid w:val="00272519"/>
    <w:rsid w:val="0027765D"/>
    <w:rsid w:val="00281157"/>
    <w:rsid w:val="00284587"/>
    <w:rsid w:val="00285044"/>
    <w:rsid w:val="00286288"/>
    <w:rsid w:val="00287DBE"/>
    <w:rsid w:val="002927C3"/>
    <w:rsid w:val="00294EF8"/>
    <w:rsid w:val="002953A8"/>
    <w:rsid w:val="0029686E"/>
    <w:rsid w:val="002A17B5"/>
    <w:rsid w:val="002B2DA3"/>
    <w:rsid w:val="002B3F45"/>
    <w:rsid w:val="002B510A"/>
    <w:rsid w:val="002C2352"/>
    <w:rsid w:val="002C2D68"/>
    <w:rsid w:val="002C303C"/>
    <w:rsid w:val="002D115D"/>
    <w:rsid w:val="002D428C"/>
    <w:rsid w:val="002D429D"/>
    <w:rsid w:val="002D5C88"/>
    <w:rsid w:val="002D5DB4"/>
    <w:rsid w:val="002E31EC"/>
    <w:rsid w:val="002E39AF"/>
    <w:rsid w:val="002E4D78"/>
    <w:rsid w:val="002E71F7"/>
    <w:rsid w:val="002F0BE6"/>
    <w:rsid w:val="002F1673"/>
    <w:rsid w:val="002F3C4E"/>
    <w:rsid w:val="002F6BD3"/>
    <w:rsid w:val="002F71B8"/>
    <w:rsid w:val="002F7DEE"/>
    <w:rsid w:val="00300725"/>
    <w:rsid w:val="003008EB"/>
    <w:rsid w:val="0030348A"/>
    <w:rsid w:val="00303F02"/>
    <w:rsid w:val="003052BA"/>
    <w:rsid w:val="00305A5F"/>
    <w:rsid w:val="00306535"/>
    <w:rsid w:val="00306831"/>
    <w:rsid w:val="00306E19"/>
    <w:rsid w:val="003077FA"/>
    <w:rsid w:val="00310FBF"/>
    <w:rsid w:val="00312FA2"/>
    <w:rsid w:val="00314C31"/>
    <w:rsid w:val="00314DE9"/>
    <w:rsid w:val="003331A0"/>
    <w:rsid w:val="003345D2"/>
    <w:rsid w:val="003366B8"/>
    <w:rsid w:val="00341F73"/>
    <w:rsid w:val="00345B42"/>
    <w:rsid w:val="003506D7"/>
    <w:rsid w:val="00351218"/>
    <w:rsid w:val="003516A7"/>
    <w:rsid w:val="00351DB6"/>
    <w:rsid w:val="003522EA"/>
    <w:rsid w:val="00353E4D"/>
    <w:rsid w:val="003542C1"/>
    <w:rsid w:val="00360828"/>
    <w:rsid w:val="00360B19"/>
    <w:rsid w:val="003639A8"/>
    <w:rsid w:val="00365CC2"/>
    <w:rsid w:val="00365D9C"/>
    <w:rsid w:val="00370E6A"/>
    <w:rsid w:val="0037528C"/>
    <w:rsid w:val="00375C83"/>
    <w:rsid w:val="00380150"/>
    <w:rsid w:val="0039120B"/>
    <w:rsid w:val="003913A1"/>
    <w:rsid w:val="003967ED"/>
    <w:rsid w:val="003974E7"/>
    <w:rsid w:val="003A1735"/>
    <w:rsid w:val="003A1A5A"/>
    <w:rsid w:val="003A1F00"/>
    <w:rsid w:val="003A5032"/>
    <w:rsid w:val="003A6848"/>
    <w:rsid w:val="003B17DA"/>
    <w:rsid w:val="003B2FC7"/>
    <w:rsid w:val="003B51E2"/>
    <w:rsid w:val="003C1DED"/>
    <w:rsid w:val="003C1EEC"/>
    <w:rsid w:val="003C4E00"/>
    <w:rsid w:val="003D1999"/>
    <w:rsid w:val="003D2925"/>
    <w:rsid w:val="003D2C35"/>
    <w:rsid w:val="003D31CF"/>
    <w:rsid w:val="003D4495"/>
    <w:rsid w:val="003D57E8"/>
    <w:rsid w:val="003D59A7"/>
    <w:rsid w:val="003E1575"/>
    <w:rsid w:val="003E1660"/>
    <w:rsid w:val="003E22FB"/>
    <w:rsid w:val="003E2EB9"/>
    <w:rsid w:val="003E5318"/>
    <w:rsid w:val="003F0347"/>
    <w:rsid w:val="003F3679"/>
    <w:rsid w:val="003F7577"/>
    <w:rsid w:val="00406B84"/>
    <w:rsid w:val="00406D06"/>
    <w:rsid w:val="00406DEF"/>
    <w:rsid w:val="00413A6B"/>
    <w:rsid w:val="0041700E"/>
    <w:rsid w:val="00422EEF"/>
    <w:rsid w:val="004305C2"/>
    <w:rsid w:val="00430799"/>
    <w:rsid w:val="00436B1D"/>
    <w:rsid w:val="00437085"/>
    <w:rsid w:val="004419C5"/>
    <w:rsid w:val="004433A2"/>
    <w:rsid w:val="004437FE"/>
    <w:rsid w:val="00444F7E"/>
    <w:rsid w:val="004505E2"/>
    <w:rsid w:val="0046732B"/>
    <w:rsid w:val="00467D2B"/>
    <w:rsid w:val="00470064"/>
    <w:rsid w:val="00473261"/>
    <w:rsid w:val="00491DA6"/>
    <w:rsid w:val="00492A18"/>
    <w:rsid w:val="00496458"/>
    <w:rsid w:val="00496C6F"/>
    <w:rsid w:val="004A1605"/>
    <w:rsid w:val="004A31B2"/>
    <w:rsid w:val="004A3A1B"/>
    <w:rsid w:val="004A557B"/>
    <w:rsid w:val="004B0DAD"/>
    <w:rsid w:val="004B3734"/>
    <w:rsid w:val="004B4506"/>
    <w:rsid w:val="004C4819"/>
    <w:rsid w:val="004C50FB"/>
    <w:rsid w:val="004C6C60"/>
    <w:rsid w:val="004D19F8"/>
    <w:rsid w:val="004D2913"/>
    <w:rsid w:val="004D323A"/>
    <w:rsid w:val="004D4B5A"/>
    <w:rsid w:val="004D7B76"/>
    <w:rsid w:val="004E66A5"/>
    <w:rsid w:val="004F1EED"/>
    <w:rsid w:val="004F5330"/>
    <w:rsid w:val="004F6E99"/>
    <w:rsid w:val="00502560"/>
    <w:rsid w:val="005040B9"/>
    <w:rsid w:val="00511F1E"/>
    <w:rsid w:val="00512363"/>
    <w:rsid w:val="005123CB"/>
    <w:rsid w:val="00515EBF"/>
    <w:rsid w:val="005165BF"/>
    <w:rsid w:val="0052095A"/>
    <w:rsid w:val="00521140"/>
    <w:rsid w:val="00523880"/>
    <w:rsid w:val="00524996"/>
    <w:rsid w:val="00534A0F"/>
    <w:rsid w:val="00535B27"/>
    <w:rsid w:val="0054199E"/>
    <w:rsid w:val="0054396E"/>
    <w:rsid w:val="00543D1E"/>
    <w:rsid w:val="00545035"/>
    <w:rsid w:val="00551DF9"/>
    <w:rsid w:val="00552346"/>
    <w:rsid w:val="005537F1"/>
    <w:rsid w:val="005572AF"/>
    <w:rsid w:val="00560D63"/>
    <w:rsid w:val="0056161E"/>
    <w:rsid w:val="00564528"/>
    <w:rsid w:val="00566528"/>
    <w:rsid w:val="00567F67"/>
    <w:rsid w:val="00573414"/>
    <w:rsid w:val="00573D43"/>
    <w:rsid w:val="00577375"/>
    <w:rsid w:val="005846B6"/>
    <w:rsid w:val="00587CFB"/>
    <w:rsid w:val="00592935"/>
    <w:rsid w:val="00592EE0"/>
    <w:rsid w:val="00594A9F"/>
    <w:rsid w:val="005A0C52"/>
    <w:rsid w:val="005A143D"/>
    <w:rsid w:val="005A291F"/>
    <w:rsid w:val="005A368B"/>
    <w:rsid w:val="005A5999"/>
    <w:rsid w:val="005A7300"/>
    <w:rsid w:val="005B066A"/>
    <w:rsid w:val="005B61BD"/>
    <w:rsid w:val="005B6421"/>
    <w:rsid w:val="005C2A7D"/>
    <w:rsid w:val="005C69D1"/>
    <w:rsid w:val="005D0EE3"/>
    <w:rsid w:val="005D4E05"/>
    <w:rsid w:val="005D6862"/>
    <w:rsid w:val="005D752E"/>
    <w:rsid w:val="005D7DA8"/>
    <w:rsid w:val="005E1D2A"/>
    <w:rsid w:val="005E288A"/>
    <w:rsid w:val="005E2C15"/>
    <w:rsid w:val="005E3582"/>
    <w:rsid w:val="005E3F08"/>
    <w:rsid w:val="005E4E3E"/>
    <w:rsid w:val="005E5C1C"/>
    <w:rsid w:val="005E69B6"/>
    <w:rsid w:val="005E79D5"/>
    <w:rsid w:val="005F38D8"/>
    <w:rsid w:val="005F5BDF"/>
    <w:rsid w:val="005F6122"/>
    <w:rsid w:val="00601F3F"/>
    <w:rsid w:val="00603481"/>
    <w:rsid w:val="006064AF"/>
    <w:rsid w:val="0060783A"/>
    <w:rsid w:val="00610D11"/>
    <w:rsid w:val="00615619"/>
    <w:rsid w:val="00615924"/>
    <w:rsid w:val="00616F76"/>
    <w:rsid w:val="00617A4F"/>
    <w:rsid w:val="00622462"/>
    <w:rsid w:val="006226F9"/>
    <w:rsid w:val="006240D1"/>
    <w:rsid w:val="006255BD"/>
    <w:rsid w:val="00631600"/>
    <w:rsid w:val="0063659A"/>
    <w:rsid w:val="006419BD"/>
    <w:rsid w:val="00643821"/>
    <w:rsid w:val="0064695F"/>
    <w:rsid w:val="00652600"/>
    <w:rsid w:val="00652C79"/>
    <w:rsid w:val="0065567D"/>
    <w:rsid w:val="00656463"/>
    <w:rsid w:val="006602D6"/>
    <w:rsid w:val="00662439"/>
    <w:rsid w:val="0066329C"/>
    <w:rsid w:val="00665636"/>
    <w:rsid w:val="006658B7"/>
    <w:rsid w:val="00667B4C"/>
    <w:rsid w:val="00670D30"/>
    <w:rsid w:val="00671C4F"/>
    <w:rsid w:val="006721C3"/>
    <w:rsid w:val="006803C6"/>
    <w:rsid w:val="00691222"/>
    <w:rsid w:val="006931B6"/>
    <w:rsid w:val="0069418C"/>
    <w:rsid w:val="006A0270"/>
    <w:rsid w:val="006A2595"/>
    <w:rsid w:val="006A42C7"/>
    <w:rsid w:val="006B11DA"/>
    <w:rsid w:val="006B1840"/>
    <w:rsid w:val="006B27D6"/>
    <w:rsid w:val="006B4582"/>
    <w:rsid w:val="006B4F3B"/>
    <w:rsid w:val="006B7439"/>
    <w:rsid w:val="006C2343"/>
    <w:rsid w:val="006C23A1"/>
    <w:rsid w:val="006C29BD"/>
    <w:rsid w:val="006C331A"/>
    <w:rsid w:val="006C333B"/>
    <w:rsid w:val="006C56FB"/>
    <w:rsid w:val="006D0F24"/>
    <w:rsid w:val="006D2DAC"/>
    <w:rsid w:val="006D3D9B"/>
    <w:rsid w:val="006D5A23"/>
    <w:rsid w:val="006D7951"/>
    <w:rsid w:val="006E1214"/>
    <w:rsid w:val="006E1399"/>
    <w:rsid w:val="006E1B52"/>
    <w:rsid w:val="006E3FA3"/>
    <w:rsid w:val="006E67B3"/>
    <w:rsid w:val="006F1F26"/>
    <w:rsid w:val="006F37C3"/>
    <w:rsid w:val="006F3E8E"/>
    <w:rsid w:val="006F4DC8"/>
    <w:rsid w:val="007001AA"/>
    <w:rsid w:val="007009D9"/>
    <w:rsid w:val="007022D4"/>
    <w:rsid w:val="00704E45"/>
    <w:rsid w:val="00713007"/>
    <w:rsid w:val="0071571C"/>
    <w:rsid w:val="00720DE8"/>
    <w:rsid w:val="00721F80"/>
    <w:rsid w:val="007220DE"/>
    <w:rsid w:val="007258C1"/>
    <w:rsid w:val="00725C13"/>
    <w:rsid w:val="00727674"/>
    <w:rsid w:val="0073045E"/>
    <w:rsid w:val="00730AB9"/>
    <w:rsid w:val="00731E97"/>
    <w:rsid w:val="00734EFD"/>
    <w:rsid w:val="007367AB"/>
    <w:rsid w:val="00736DDF"/>
    <w:rsid w:val="00740718"/>
    <w:rsid w:val="00741D35"/>
    <w:rsid w:val="007436AA"/>
    <w:rsid w:val="00744574"/>
    <w:rsid w:val="00744771"/>
    <w:rsid w:val="00746241"/>
    <w:rsid w:val="007513DD"/>
    <w:rsid w:val="00751FDC"/>
    <w:rsid w:val="00757A66"/>
    <w:rsid w:val="00760C97"/>
    <w:rsid w:val="00764D8D"/>
    <w:rsid w:val="007673FD"/>
    <w:rsid w:val="00771306"/>
    <w:rsid w:val="00772DB2"/>
    <w:rsid w:val="00776AF8"/>
    <w:rsid w:val="0077751B"/>
    <w:rsid w:val="00781266"/>
    <w:rsid w:val="00785EF9"/>
    <w:rsid w:val="00786DD2"/>
    <w:rsid w:val="007876E9"/>
    <w:rsid w:val="007917DD"/>
    <w:rsid w:val="007971B5"/>
    <w:rsid w:val="007A27D1"/>
    <w:rsid w:val="007A3908"/>
    <w:rsid w:val="007A71B3"/>
    <w:rsid w:val="007B049C"/>
    <w:rsid w:val="007B1FFD"/>
    <w:rsid w:val="007C00FC"/>
    <w:rsid w:val="007C668E"/>
    <w:rsid w:val="007C6F7C"/>
    <w:rsid w:val="007C7DF3"/>
    <w:rsid w:val="007D20CC"/>
    <w:rsid w:val="007D29B9"/>
    <w:rsid w:val="007D5289"/>
    <w:rsid w:val="007D7125"/>
    <w:rsid w:val="007E02D4"/>
    <w:rsid w:val="007F1513"/>
    <w:rsid w:val="007F291F"/>
    <w:rsid w:val="00800C11"/>
    <w:rsid w:val="00801281"/>
    <w:rsid w:val="00801494"/>
    <w:rsid w:val="00801B1F"/>
    <w:rsid w:val="00801D10"/>
    <w:rsid w:val="00801E57"/>
    <w:rsid w:val="00802643"/>
    <w:rsid w:val="00802BE3"/>
    <w:rsid w:val="008038C0"/>
    <w:rsid w:val="0080561C"/>
    <w:rsid w:val="00805D24"/>
    <w:rsid w:val="00807987"/>
    <w:rsid w:val="00807E37"/>
    <w:rsid w:val="00812A34"/>
    <w:rsid w:val="00813EF5"/>
    <w:rsid w:val="00821304"/>
    <w:rsid w:val="00822CB8"/>
    <w:rsid w:val="00823384"/>
    <w:rsid w:val="00823C75"/>
    <w:rsid w:val="008241A1"/>
    <w:rsid w:val="008301D5"/>
    <w:rsid w:val="00833E87"/>
    <w:rsid w:val="00834EE7"/>
    <w:rsid w:val="0083716B"/>
    <w:rsid w:val="00841CB7"/>
    <w:rsid w:val="00844DED"/>
    <w:rsid w:val="0085087F"/>
    <w:rsid w:val="0085385E"/>
    <w:rsid w:val="0085495D"/>
    <w:rsid w:val="00856685"/>
    <w:rsid w:val="00860132"/>
    <w:rsid w:val="00860CD5"/>
    <w:rsid w:val="008624B0"/>
    <w:rsid w:val="00866663"/>
    <w:rsid w:val="00876FEA"/>
    <w:rsid w:val="00877A7A"/>
    <w:rsid w:val="00877F8F"/>
    <w:rsid w:val="008812F8"/>
    <w:rsid w:val="00882709"/>
    <w:rsid w:val="008840AA"/>
    <w:rsid w:val="00884B7E"/>
    <w:rsid w:val="008857F2"/>
    <w:rsid w:val="008924E3"/>
    <w:rsid w:val="00894CC6"/>
    <w:rsid w:val="00897E2C"/>
    <w:rsid w:val="008A2323"/>
    <w:rsid w:val="008A560F"/>
    <w:rsid w:val="008A7471"/>
    <w:rsid w:val="008B0994"/>
    <w:rsid w:val="008B1ED3"/>
    <w:rsid w:val="008C277A"/>
    <w:rsid w:val="008C5A85"/>
    <w:rsid w:val="008D2E91"/>
    <w:rsid w:val="008E170C"/>
    <w:rsid w:val="008E4A52"/>
    <w:rsid w:val="008E6ED7"/>
    <w:rsid w:val="008F0EA0"/>
    <w:rsid w:val="008F30BC"/>
    <w:rsid w:val="00901947"/>
    <w:rsid w:val="009054C0"/>
    <w:rsid w:val="00906D3C"/>
    <w:rsid w:val="00907654"/>
    <w:rsid w:val="00912C10"/>
    <w:rsid w:val="00913855"/>
    <w:rsid w:val="00913D4E"/>
    <w:rsid w:val="009172A9"/>
    <w:rsid w:val="00920D87"/>
    <w:rsid w:val="00921359"/>
    <w:rsid w:val="00926C7D"/>
    <w:rsid w:val="00932764"/>
    <w:rsid w:val="00942D32"/>
    <w:rsid w:val="00943091"/>
    <w:rsid w:val="009439D3"/>
    <w:rsid w:val="009531E4"/>
    <w:rsid w:val="0095514E"/>
    <w:rsid w:val="0096544D"/>
    <w:rsid w:val="009674DA"/>
    <w:rsid w:val="009706B0"/>
    <w:rsid w:val="009719AA"/>
    <w:rsid w:val="00971E99"/>
    <w:rsid w:val="00973530"/>
    <w:rsid w:val="00976E96"/>
    <w:rsid w:val="00980EEC"/>
    <w:rsid w:val="0098304B"/>
    <w:rsid w:val="00992C91"/>
    <w:rsid w:val="009964A5"/>
    <w:rsid w:val="00996531"/>
    <w:rsid w:val="00996532"/>
    <w:rsid w:val="009975A5"/>
    <w:rsid w:val="009A2344"/>
    <w:rsid w:val="009A2521"/>
    <w:rsid w:val="009A42A8"/>
    <w:rsid w:val="009A5778"/>
    <w:rsid w:val="009A71AE"/>
    <w:rsid w:val="009A721D"/>
    <w:rsid w:val="009B6ECA"/>
    <w:rsid w:val="009B7112"/>
    <w:rsid w:val="009C080A"/>
    <w:rsid w:val="009C1FEF"/>
    <w:rsid w:val="009C4CEC"/>
    <w:rsid w:val="009D308E"/>
    <w:rsid w:val="009E6B2D"/>
    <w:rsid w:val="009E7FDB"/>
    <w:rsid w:val="009F0110"/>
    <w:rsid w:val="009F0877"/>
    <w:rsid w:val="009F5945"/>
    <w:rsid w:val="00A02F6F"/>
    <w:rsid w:val="00A062D2"/>
    <w:rsid w:val="00A06B69"/>
    <w:rsid w:val="00A1400F"/>
    <w:rsid w:val="00A16002"/>
    <w:rsid w:val="00A16B66"/>
    <w:rsid w:val="00A23A3F"/>
    <w:rsid w:val="00A24447"/>
    <w:rsid w:val="00A30C07"/>
    <w:rsid w:val="00A35DB2"/>
    <w:rsid w:val="00A379F7"/>
    <w:rsid w:val="00A45B10"/>
    <w:rsid w:val="00A51FAB"/>
    <w:rsid w:val="00A524BB"/>
    <w:rsid w:val="00A5303E"/>
    <w:rsid w:val="00A530E8"/>
    <w:rsid w:val="00A550A6"/>
    <w:rsid w:val="00A55690"/>
    <w:rsid w:val="00A55D5F"/>
    <w:rsid w:val="00A610B7"/>
    <w:rsid w:val="00A632BF"/>
    <w:rsid w:val="00A63335"/>
    <w:rsid w:val="00A65A0A"/>
    <w:rsid w:val="00A71A96"/>
    <w:rsid w:val="00A72F7E"/>
    <w:rsid w:val="00A81213"/>
    <w:rsid w:val="00A81792"/>
    <w:rsid w:val="00A84D18"/>
    <w:rsid w:val="00A91C53"/>
    <w:rsid w:val="00A922E1"/>
    <w:rsid w:val="00A972EF"/>
    <w:rsid w:val="00A976DD"/>
    <w:rsid w:val="00A97B3C"/>
    <w:rsid w:val="00AB0AC8"/>
    <w:rsid w:val="00AB20E1"/>
    <w:rsid w:val="00AB2B4E"/>
    <w:rsid w:val="00AB4FEF"/>
    <w:rsid w:val="00AC18C7"/>
    <w:rsid w:val="00AC3413"/>
    <w:rsid w:val="00AD3199"/>
    <w:rsid w:val="00AD40DF"/>
    <w:rsid w:val="00AD48AE"/>
    <w:rsid w:val="00AD4D12"/>
    <w:rsid w:val="00AD6C1A"/>
    <w:rsid w:val="00AE38CB"/>
    <w:rsid w:val="00AE576D"/>
    <w:rsid w:val="00AE662D"/>
    <w:rsid w:val="00AF1D96"/>
    <w:rsid w:val="00AF2D2C"/>
    <w:rsid w:val="00AF53B0"/>
    <w:rsid w:val="00AF7B27"/>
    <w:rsid w:val="00B040E5"/>
    <w:rsid w:val="00B0697F"/>
    <w:rsid w:val="00B16422"/>
    <w:rsid w:val="00B23AFF"/>
    <w:rsid w:val="00B250D6"/>
    <w:rsid w:val="00B2691C"/>
    <w:rsid w:val="00B31BD1"/>
    <w:rsid w:val="00B34185"/>
    <w:rsid w:val="00B3648D"/>
    <w:rsid w:val="00B3707C"/>
    <w:rsid w:val="00B45B05"/>
    <w:rsid w:val="00B51424"/>
    <w:rsid w:val="00B5439C"/>
    <w:rsid w:val="00B54D47"/>
    <w:rsid w:val="00B5666E"/>
    <w:rsid w:val="00B6019F"/>
    <w:rsid w:val="00B61103"/>
    <w:rsid w:val="00B613E3"/>
    <w:rsid w:val="00B74BB8"/>
    <w:rsid w:val="00B80274"/>
    <w:rsid w:val="00B82218"/>
    <w:rsid w:val="00B86B24"/>
    <w:rsid w:val="00B86B49"/>
    <w:rsid w:val="00B9041B"/>
    <w:rsid w:val="00B93692"/>
    <w:rsid w:val="00BA1A0D"/>
    <w:rsid w:val="00BA29B5"/>
    <w:rsid w:val="00BA2ADE"/>
    <w:rsid w:val="00BA2CF4"/>
    <w:rsid w:val="00BA4D61"/>
    <w:rsid w:val="00BA4E9E"/>
    <w:rsid w:val="00BA5923"/>
    <w:rsid w:val="00BA6BB6"/>
    <w:rsid w:val="00BB11F0"/>
    <w:rsid w:val="00BB508D"/>
    <w:rsid w:val="00BC03E3"/>
    <w:rsid w:val="00BC0405"/>
    <w:rsid w:val="00BC1FA8"/>
    <w:rsid w:val="00BC3885"/>
    <w:rsid w:val="00BC4C9B"/>
    <w:rsid w:val="00BD00D6"/>
    <w:rsid w:val="00BD26E1"/>
    <w:rsid w:val="00BD34C2"/>
    <w:rsid w:val="00BD3B18"/>
    <w:rsid w:val="00BD4443"/>
    <w:rsid w:val="00BD78B2"/>
    <w:rsid w:val="00BD7950"/>
    <w:rsid w:val="00BE00CF"/>
    <w:rsid w:val="00BE038A"/>
    <w:rsid w:val="00BE47EE"/>
    <w:rsid w:val="00BE5DEB"/>
    <w:rsid w:val="00BE622E"/>
    <w:rsid w:val="00BF14CA"/>
    <w:rsid w:val="00BF18B7"/>
    <w:rsid w:val="00BF40E8"/>
    <w:rsid w:val="00C0172D"/>
    <w:rsid w:val="00C02959"/>
    <w:rsid w:val="00C02A55"/>
    <w:rsid w:val="00C02A87"/>
    <w:rsid w:val="00C02AF4"/>
    <w:rsid w:val="00C03E1A"/>
    <w:rsid w:val="00C15826"/>
    <w:rsid w:val="00C16136"/>
    <w:rsid w:val="00C172F6"/>
    <w:rsid w:val="00C20609"/>
    <w:rsid w:val="00C214AE"/>
    <w:rsid w:val="00C24187"/>
    <w:rsid w:val="00C25697"/>
    <w:rsid w:val="00C2743C"/>
    <w:rsid w:val="00C31BEC"/>
    <w:rsid w:val="00C323C0"/>
    <w:rsid w:val="00C36AD2"/>
    <w:rsid w:val="00C417C6"/>
    <w:rsid w:val="00C41E72"/>
    <w:rsid w:val="00C42DDE"/>
    <w:rsid w:val="00C441EC"/>
    <w:rsid w:val="00C50F12"/>
    <w:rsid w:val="00C5222A"/>
    <w:rsid w:val="00C52B50"/>
    <w:rsid w:val="00C6157C"/>
    <w:rsid w:val="00C64413"/>
    <w:rsid w:val="00C726D9"/>
    <w:rsid w:val="00C77915"/>
    <w:rsid w:val="00C77A84"/>
    <w:rsid w:val="00C80833"/>
    <w:rsid w:val="00C81D98"/>
    <w:rsid w:val="00C90405"/>
    <w:rsid w:val="00C91B55"/>
    <w:rsid w:val="00C9288F"/>
    <w:rsid w:val="00C93497"/>
    <w:rsid w:val="00C949F9"/>
    <w:rsid w:val="00C970EB"/>
    <w:rsid w:val="00C97DF2"/>
    <w:rsid w:val="00CA0530"/>
    <w:rsid w:val="00CA0DC0"/>
    <w:rsid w:val="00CA25B4"/>
    <w:rsid w:val="00CA3323"/>
    <w:rsid w:val="00CA3E1B"/>
    <w:rsid w:val="00CA7716"/>
    <w:rsid w:val="00CB1D52"/>
    <w:rsid w:val="00CB230D"/>
    <w:rsid w:val="00CB43B8"/>
    <w:rsid w:val="00CB4893"/>
    <w:rsid w:val="00CB7053"/>
    <w:rsid w:val="00CC0A48"/>
    <w:rsid w:val="00CC2B95"/>
    <w:rsid w:val="00CC5140"/>
    <w:rsid w:val="00CC7F20"/>
    <w:rsid w:val="00CD0E81"/>
    <w:rsid w:val="00CD2373"/>
    <w:rsid w:val="00CD2FDD"/>
    <w:rsid w:val="00CD3148"/>
    <w:rsid w:val="00CE2B69"/>
    <w:rsid w:val="00CE2C32"/>
    <w:rsid w:val="00CE41D2"/>
    <w:rsid w:val="00CF0516"/>
    <w:rsid w:val="00CF2F76"/>
    <w:rsid w:val="00CF71EC"/>
    <w:rsid w:val="00D0501F"/>
    <w:rsid w:val="00D06842"/>
    <w:rsid w:val="00D1223F"/>
    <w:rsid w:val="00D13341"/>
    <w:rsid w:val="00D14112"/>
    <w:rsid w:val="00D22118"/>
    <w:rsid w:val="00D23BFF"/>
    <w:rsid w:val="00D24CCA"/>
    <w:rsid w:val="00D25128"/>
    <w:rsid w:val="00D25E5B"/>
    <w:rsid w:val="00D30DF0"/>
    <w:rsid w:val="00D34BAE"/>
    <w:rsid w:val="00D459C1"/>
    <w:rsid w:val="00D47616"/>
    <w:rsid w:val="00D52DD4"/>
    <w:rsid w:val="00D608AF"/>
    <w:rsid w:val="00D64D00"/>
    <w:rsid w:val="00D70563"/>
    <w:rsid w:val="00D7238D"/>
    <w:rsid w:val="00D73667"/>
    <w:rsid w:val="00D7388F"/>
    <w:rsid w:val="00D74C25"/>
    <w:rsid w:val="00D806EE"/>
    <w:rsid w:val="00D8079A"/>
    <w:rsid w:val="00D82EEB"/>
    <w:rsid w:val="00D84161"/>
    <w:rsid w:val="00D87547"/>
    <w:rsid w:val="00D87969"/>
    <w:rsid w:val="00D90BD8"/>
    <w:rsid w:val="00D91AC4"/>
    <w:rsid w:val="00D96527"/>
    <w:rsid w:val="00D96A45"/>
    <w:rsid w:val="00D971F1"/>
    <w:rsid w:val="00DA1BDF"/>
    <w:rsid w:val="00DA1DFD"/>
    <w:rsid w:val="00DA373C"/>
    <w:rsid w:val="00DA3A72"/>
    <w:rsid w:val="00DA4F6B"/>
    <w:rsid w:val="00DA7616"/>
    <w:rsid w:val="00DB1010"/>
    <w:rsid w:val="00DB54FC"/>
    <w:rsid w:val="00DC1194"/>
    <w:rsid w:val="00DC15ED"/>
    <w:rsid w:val="00DC32E2"/>
    <w:rsid w:val="00DC47FC"/>
    <w:rsid w:val="00DC7C70"/>
    <w:rsid w:val="00DD40E1"/>
    <w:rsid w:val="00DD4DB2"/>
    <w:rsid w:val="00DD5194"/>
    <w:rsid w:val="00DD7E57"/>
    <w:rsid w:val="00DE529E"/>
    <w:rsid w:val="00DF0E97"/>
    <w:rsid w:val="00DF2DD8"/>
    <w:rsid w:val="00DF66C4"/>
    <w:rsid w:val="00DF7B1A"/>
    <w:rsid w:val="00DF7FE9"/>
    <w:rsid w:val="00E01BD7"/>
    <w:rsid w:val="00E062BD"/>
    <w:rsid w:val="00E07709"/>
    <w:rsid w:val="00E07955"/>
    <w:rsid w:val="00E07B23"/>
    <w:rsid w:val="00E12E12"/>
    <w:rsid w:val="00E17C96"/>
    <w:rsid w:val="00E216E1"/>
    <w:rsid w:val="00E23AD3"/>
    <w:rsid w:val="00E31DE4"/>
    <w:rsid w:val="00E40CA2"/>
    <w:rsid w:val="00E431A6"/>
    <w:rsid w:val="00E4327D"/>
    <w:rsid w:val="00E47F40"/>
    <w:rsid w:val="00E50DD4"/>
    <w:rsid w:val="00E51493"/>
    <w:rsid w:val="00E51725"/>
    <w:rsid w:val="00E5210E"/>
    <w:rsid w:val="00E54545"/>
    <w:rsid w:val="00E561CD"/>
    <w:rsid w:val="00E60B78"/>
    <w:rsid w:val="00E61085"/>
    <w:rsid w:val="00E62316"/>
    <w:rsid w:val="00E632B1"/>
    <w:rsid w:val="00E63E18"/>
    <w:rsid w:val="00E66545"/>
    <w:rsid w:val="00E7199B"/>
    <w:rsid w:val="00E770B0"/>
    <w:rsid w:val="00E806C5"/>
    <w:rsid w:val="00E95419"/>
    <w:rsid w:val="00E96282"/>
    <w:rsid w:val="00EA18A0"/>
    <w:rsid w:val="00EA1B64"/>
    <w:rsid w:val="00EA1F4C"/>
    <w:rsid w:val="00EA425D"/>
    <w:rsid w:val="00EB48F0"/>
    <w:rsid w:val="00EB4999"/>
    <w:rsid w:val="00EC06BA"/>
    <w:rsid w:val="00EC1625"/>
    <w:rsid w:val="00EC1B3F"/>
    <w:rsid w:val="00EC1DEE"/>
    <w:rsid w:val="00EC205A"/>
    <w:rsid w:val="00ED1164"/>
    <w:rsid w:val="00EE55E9"/>
    <w:rsid w:val="00EE6E94"/>
    <w:rsid w:val="00EE71B1"/>
    <w:rsid w:val="00EE731C"/>
    <w:rsid w:val="00EF0D31"/>
    <w:rsid w:val="00EF6137"/>
    <w:rsid w:val="00EF658E"/>
    <w:rsid w:val="00EF6D5D"/>
    <w:rsid w:val="00F014A3"/>
    <w:rsid w:val="00F029DA"/>
    <w:rsid w:val="00F117D5"/>
    <w:rsid w:val="00F14C00"/>
    <w:rsid w:val="00F20763"/>
    <w:rsid w:val="00F35242"/>
    <w:rsid w:val="00F378D3"/>
    <w:rsid w:val="00F41039"/>
    <w:rsid w:val="00F41731"/>
    <w:rsid w:val="00F417F5"/>
    <w:rsid w:val="00F4206B"/>
    <w:rsid w:val="00F42DF5"/>
    <w:rsid w:val="00F45138"/>
    <w:rsid w:val="00F45D68"/>
    <w:rsid w:val="00F5343A"/>
    <w:rsid w:val="00F54264"/>
    <w:rsid w:val="00F56AD0"/>
    <w:rsid w:val="00F600B3"/>
    <w:rsid w:val="00F6482C"/>
    <w:rsid w:val="00F65473"/>
    <w:rsid w:val="00F67CD9"/>
    <w:rsid w:val="00F72B4B"/>
    <w:rsid w:val="00F74DDF"/>
    <w:rsid w:val="00F75F74"/>
    <w:rsid w:val="00F77574"/>
    <w:rsid w:val="00F84990"/>
    <w:rsid w:val="00F94740"/>
    <w:rsid w:val="00F94B30"/>
    <w:rsid w:val="00F96836"/>
    <w:rsid w:val="00FB6C56"/>
    <w:rsid w:val="00FC252F"/>
    <w:rsid w:val="00FC50E0"/>
    <w:rsid w:val="00FC5DE1"/>
    <w:rsid w:val="00FC70F6"/>
    <w:rsid w:val="00FD07BB"/>
    <w:rsid w:val="00FD3365"/>
    <w:rsid w:val="00FD65C7"/>
    <w:rsid w:val="00FD792F"/>
    <w:rsid w:val="00FD7E64"/>
    <w:rsid w:val="00FF0475"/>
    <w:rsid w:val="00FF1D42"/>
    <w:rsid w:val="00FF38EF"/>
    <w:rsid w:val="00FF3E84"/>
    <w:rsid w:val="00FF47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C8C27"/>
  <w15:docId w15:val="{57D3C233-FB7B-8547-98B8-905DDD7D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32B"/>
    <w:pPr>
      <w:spacing w:after="160" w:line="259"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62BD"/>
    <w:pPr>
      <w:ind w:left="720"/>
      <w:contextualSpacing/>
    </w:pPr>
  </w:style>
  <w:style w:type="table" w:styleId="Tablaconcuadrcula">
    <w:name w:val="Table Grid"/>
    <w:basedOn w:val="Tablanormal"/>
    <w:uiPriority w:val="39"/>
    <w:rsid w:val="001C1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8416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84161"/>
    <w:rPr>
      <w:rFonts w:ascii="Tahoma" w:hAnsi="Tahoma" w:cs="Tahoma"/>
      <w:sz w:val="16"/>
      <w:szCs w:val="16"/>
    </w:rPr>
  </w:style>
  <w:style w:type="paragraph" w:styleId="HTMLconformatoprevio">
    <w:name w:val="HTML Preformatted"/>
    <w:basedOn w:val="Normal"/>
    <w:link w:val="HTMLconformatoprevioCar"/>
    <w:uiPriority w:val="99"/>
    <w:unhideWhenUsed/>
    <w:rsid w:val="00E62316"/>
    <w:rPr>
      <w:rFonts w:ascii="Courier New" w:hAnsi="Courier New" w:cs="Courier New"/>
      <w:sz w:val="20"/>
      <w:szCs w:val="20"/>
    </w:rPr>
  </w:style>
  <w:style w:type="character" w:customStyle="1" w:styleId="HTMLconformatoprevioCar">
    <w:name w:val="HTML con formato previo Car"/>
    <w:link w:val="HTMLconformatoprevio"/>
    <w:uiPriority w:val="99"/>
    <w:rsid w:val="00E62316"/>
    <w:rPr>
      <w:rFonts w:ascii="Courier New" w:hAnsi="Courier New" w:cs="Courier New"/>
      <w:lang w:val="en-US" w:eastAsia="en-US"/>
    </w:rPr>
  </w:style>
  <w:style w:type="character" w:styleId="Hipervnculo">
    <w:name w:val="Hyperlink"/>
    <w:uiPriority w:val="99"/>
    <w:unhideWhenUsed/>
    <w:rsid w:val="009E6B2D"/>
    <w:rPr>
      <w:color w:val="0000FF"/>
      <w:u w:val="single"/>
    </w:rPr>
  </w:style>
  <w:style w:type="paragraph" w:styleId="Textonotapie">
    <w:name w:val="footnote text"/>
    <w:basedOn w:val="Normal"/>
    <w:link w:val="TextonotapieCar"/>
    <w:uiPriority w:val="99"/>
    <w:semiHidden/>
    <w:unhideWhenUsed/>
    <w:rsid w:val="0066563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65636"/>
    <w:rPr>
      <w:lang w:val="en-US" w:eastAsia="en-US"/>
    </w:rPr>
  </w:style>
  <w:style w:type="character" w:styleId="Refdenotaalpie">
    <w:name w:val="footnote reference"/>
    <w:basedOn w:val="Fuentedeprrafopredeter"/>
    <w:uiPriority w:val="99"/>
    <w:semiHidden/>
    <w:unhideWhenUsed/>
    <w:rsid w:val="00665636"/>
    <w:rPr>
      <w:vertAlign w:val="superscript"/>
    </w:rPr>
  </w:style>
  <w:style w:type="character" w:styleId="Refdecomentario">
    <w:name w:val="annotation reference"/>
    <w:basedOn w:val="Fuentedeprrafopredeter"/>
    <w:uiPriority w:val="99"/>
    <w:semiHidden/>
    <w:unhideWhenUsed/>
    <w:rsid w:val="0030348A"/>
    <w:rPr>
      <w:sz w:val="16"/>
      <w:szCs w:val="16"/>
    </w:rPr>
  </w:style>
  <w:style w:type="paragraph" w:styleId="Textocomentario">
    <w:name w:val="annotation text"/>
    <w:basedOn w:val="Normal"/>
    <w:link w:val="TextocomentarioCar"/>
    <w:uiPriority w:val="99"/>
    <w:semiHidden/>
    <w:unhideWhenUsed/>
    <w:rsid w:val="003034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348A"/>
    <w:rPr>
      <w:lang w:val="en-US" w:eastAsia="en-US"/>
    </w:rPr>
  </w:style>
  <w:style w:type="paragraph" w:styleId="Asuntodelcomentario">
    <w:name w:val="annotation subject"/>
    <w:basedOn w:val="Textocomentario"/>
    <w:next w:val="Textocomentario"/>
    <w:link w:val="AsuntodelcomentarioCar"/>
    <w:uiPriority w:val="99"/>
    <w:semiHidden/>
    <w:unhideWhenUsed/>
    <w:rsid w:val="0030348A"/>
    <w:rPr>
      <w:b/>
      <w:bCs/>
    </w:rPr>
  </w:style>
  <w:style w:type="character" w:customStyle="1" w:styleId="AsuntodelcomentarioCar">
    <w:name w:val="Asunto del comentario Car"/>
    <w:basedOn w:val="TextocomentarioCar"/>
    <w:link w:val="Asuntodelcomentario"/>
    <w:uiPriority w:val="99"/>
    <w:semiHidden/>
    <w:rsid w:val="0030348A"/>
    <w:rPr>
      <w:b/>
      <w:bCs/>
      <w:lang w:val="en-US" w:eastAsia="en-US"/>
    </w:rPr>
  </w:style>
  <w:style w:type="paragraph" w:styleId="Encabezado">
    <w:name w:val="header"/>
    <w:basedOn w:val="Normal"/>
    <w:link w:val="EncabezadoCar"/>
    <w:uiPriority w:val="99"/>
    <w:unhideWhenUsed/>
    <w:rsid w:val="000B44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4496"/>
    <w:rPr>
      <w:sz w:val="22"/>
      <w:szCs w:val="22"/>
      <w:lang w:val="en-US" w:eastAsia="en-US"/>
    </w:rPr>
  </w:style>
  <w:style w:type="paragraph" w:styleId="Piedepgina">
    <w:name w:val="footer"/>
    <w:basedOn w:val="Normal"/>
    <w:link w:val="PiedepginaCar"/>
    <w:uiPriority w:val="99"/>
    <w:unhideWhenUsed/>
    <w:rsid w:val="000B44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4496"/>
    <w:rPr>
      <w:sz w:val="22"/>
      <w:szCs w:val="22"/>
      <w:lang w:val="en-US" w:eastAsia="en-US"/>
    </w:rPr>
  </w:style>
  <w:style w:type="character" w:customStyle="1" w:styleId="Mencinsinresolver1">
    <w:name w:val="Mención sin resolver1"/>
    <w:basedOn w:val="Fuentedeprrafopredeter"/>
    <w:uiPriority w:val="99"/>
    <w:semiHidden/>
    <w:unhideWhenUsed/>
    <w:rsid w:val="00844DED"/>
    <w:rPr>
      <w:color w:val="605E5C"/>
      <w:shd w:val="clear" w:color="auto" w:fill="E1DFDD"/>
    </w:rPr>
  </w:style>
  <w:style w:type="paragraph" w:customStyle="1" w:styleId="Default">
    <w:name w:val="Default"/>
    <w:rsid w:val="003366B8"/>
    <w:pPr>
      <w:autoSpaceDE w:val="0"/>
      <w:autoSpaceDN w:val="0"/>
      <w:adjustRightInd w:val="0"/>
    </w:pPr>
    <w:rPr>
      <w:rFonts w:ascii="Times New Roman" w:hAnsi="Times New Roman"/>
      <w:color w:val="000000"/>
      <w:sz w:val="24"/>
      <w:szCs w:val="24"/>
      <w:lang w:val="en-US"/>
    </w:rPr>
  </w:style>
  <w:style w:type="character" w:styleId="Hipervnculovisitado">
    <w:name w:val="FollowedHyperlink"/>
    <w:basedOn w:val="Fuentedeprrafopredeter"/>
    <w:uiPriority w:val="99"/>
    <w:semiHidden/>
    <w:unhideWhenUsed/>
    <w:rsid w:val="006F4DC8"/>
    <w:rPr>
      <w:color w:val="954F72" w:themeColor="followedHyperlink"/>
      <w:u w:val="single"/>
    </w:rPr>
  </w:style>
  <w:style w:type="paragraph" w:styleId="Revisin">
    <w:name w:val="Revision"/>
    <w:hidden/>
    <w:uiPriority w:val="99"/>
    <w:semiHidden/>
    <w:rsid w:val="006A2595"/>
    <w:rPr>
      <w:sz w:val="22"/>
      <w:szCs w:val="22"/>
      <w:lang w:val="en-US" w:eastAsia="en-US"/>
    </w:rPr>
  </w:style>
  <w:style w:type="character" w:styleId="Mencinsinresolver">
    <w:name w:val="Unresolved Mention"/>
    <w:basedOn w:val="Fuentedeprrafopredeter"/>
    <w:uiPriority w:val="99"/>
    <w:semiHidden/>
    <w:unhideWhenUsed/>
    <w:rsid w:val="005E5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3823">
      <w:bodyDiv w:val="1"/>
      <w:marLeft w:val="0"/>
      <w:marRight w:val="0"/>
      <w:marTop w:val="0"/>
      <w:marBottom w:val="0"/>
      <w:divBdr>
        <w:top w:val="none" w:sz="0" w:space="0" w:color="auto"/>
        <w:left w:val="none" w:sz="0" w:space="0" w:color="auto"/>
        <w:bottom w:val="none" w:sz="0" w:space="0" w:color="auto"/>
        <w:right w:val="none" w:sz="0" w:space="0" w:color="auto"/>
      </w:divBdr>
    </w:div>
    <w:div w:id="69085847">
      <w:bodyDiv w:val="1"/>
      <w:marLeft w:val="0"/>
      <w:marRight w:val="0"/>
      <w:marTop w:val="0"/>
      <w:marBottom w:val="0"/>
      <w:divBdr>
        <w:top w:val="none" w:sz="0" w:space="0" w:color="auto"/>
        <w:left w:val="none" w:sz="0" w:space="0" w:color="auto"/>
        <w:bottom w:val="none" w:sz="0" w:space="0" w:color="auto"/>
        <w:right w:val="none" w:sz="0" w:space="0" w:color="auto"/>
      </w:divBdr>
    </w:div>
    <w:div w:id="132674023">
      <w:bodyDiv w:val="1"/>
      <w:marLeft w:val="0"/>
      <w:marRight w:val="0"/>
      <w:marTop w:val="0"/>
      <w:marBottom w:val="0"/>
      <w:divBdr>
        <w:top w:val="none" w:sz="0" w:space="0" w:color="auto"/>
        <w:left w:val="none" w:sz="0" w:space="0" w:color="auto"/>
        <w:bottom w:val="none" w:sz="0" w:space="0" w:color="auto"/>
        <w:right w:val="none" w:sz="0" w:space="0" w:color="auto"/>
      </w:divBdr>
    </w:div>
    <w:div w:id="134877246">
      <w:bodyDiv w:val="1"/>
      <w:marLeft w:val="0"/>
      <w:marRight w:val="0"/>
      <w:marTop w:val="0"/>
      <w:marBottom w:val="0"/>
      <w:divBdr>
        <w:top w:val="none" w:sz="0" w:space="0" w:color="auto"/>
        <w:left w:val="none" w:sz="0" w:space="0" w:color="auto"/>
        <w:bottom w:val="none" w:sz="0" w:space="0" w:color="auto"/>
        <w:right w:val="none" w:sz="0" w:space="0" w:color="auto"/>
      </w:divBdr>
    </w:div>
    <w:div w:id="147939103">
      <w:bodyDiv w:val="1"/>
      <w:marLeft w:val="0"/>
      <w:marRight w:val="0"/>
      <w:marTop w:val="0"/>
      <w:marBottom w:val="0"/>
      <w:divBdr>
        <w:top w:val="none" w:sz="0" w:space="0" w:color="auto"/>
        <w:left w:val="none" w:sz="0" w:space="0" w:color="auto"/>
        <w:bottom w:val="none" w:sz="0" w:space="0" w:color="auto"/>
        <w:right w:val="none" w:sz="0" w:space="0" w:color="auto"/>
      </w:divBdr>
    </w:div>
    <w:div w:id="154303183">
      <w:bodyDiv w:val="1"/>
      <w:marLeft w:val="0"/>
      <w:marRight w:val="0"/>
      <w:marTop w:val="0"/>
      <w:marBottom w:val="0"/>
      <w:divBdr>
        <w:top w:val="none" w:sz="0" w:space="0" w:color="auto"/>
        <w:left w:val="none" w:sz="0" w:space="0" w:color="auto"/>
        <w:bottom w:val="none" w:sz="0" w:space="0" w:color="auto"/>
        <w:right w:val="none" w:sz="0" w:space="0" w:color="auto"/>
      </w:divBdr>
    </w:div>
    <w:div w:id="173805805">
      <w:bodyDiv w:val="1"/>
      <w:marLeft w:val="0"/>
      <w:marRight w:val="0"/>
      <w:marTop w:val="0"/>
      <w:marBottom w:val="0"/>
      <w:divBdr>
        <w:top w:val="none" w:sz="0" w:space="0" w:color="auto"/>
        <w:left w:val="none" w:sz="0" w:space="0" w:color="auto"/>
        <w:bottom w:val="none" w:sz="0" w:space="0" w:color="auto"/>
        <w:right w:val="none" w:sz="0" w:space="0" w:color="auto"/>
      </w:divBdr>
    </w:div>
    <w:div w:id="227500260">
      <w:bodyDiv w:val="1"/>
      <w:marLeft w:val="0"/>
      <w:marRight w:val="0"/>
      <w:marTop w:val="0"/>
      <w:marBottom w:val="0"/>
      <w:divBdr>
        <w:top w:val="none" w:sz="0" w:space="0" w:color="auto"/>
        <w:left w:val="none" w:sz="0" w:space="0" w:color="auto"/>
        <w:bottom w:val="none" w:sz="0" w:space="0" w:color="auto"/>
        <w:right w:val="none" w:sz="0" w:space="0" w:color="auto"/>
      </w:divBdr>
    </w:div>
    <w:div w:id="285238804">
      <w:bodyDiv w:val="1"/>
      <w:marLeft w:val="0"/>
      <w:marRight w:val="0"/>
      <w:marTop w:val="0"/>
      <w:marBottom w:val="0"/>
      <w:divBdr>
        <w:top w:val="none" w:sz="0" w:space="0" w:color="auto"/>
        <w:left w:val="none" w:sz="0" w:space="0" w:color="auto"/>
        <w:bottom w:val="none" w:sz="0" w:space="0" w:color="auto"/>
        <w:right w:val="none" w:sz="0" w:space="0" w:color="auto"/>
      </w:divBdr>
    </w:div>
    <w:div w:id="322440808">
      <w:bodyDiv w:val="1"/>
      <w:marLeft w:val="0"/>
      <w:marRight w:val="0"/>
      <w:marTop w:val="0"/>
      <w:marBottom w:val="0"/>
      <w:divBdr>
        <w:top w:val="none" w:sz="0" w:space="0" w:color="auto"/>
        <w:left w:val="none" w:sz="0" w:space="0" w:color="auto"/>
        <w:bottom w:val="none" w:sz="0" w:space="0" w:color="auto"/>
        <w:right w:val="none" w:sz="0" w:space="0" w:color="auto"/>
      </w:divBdr>
    </w:div>
    <w:div w:id="342978763">
      <w:bodyDiv w:val="1"/>
      <w:marLeft w:val="0"/>
      <w:marRight w:val="0"/>
      <w:marTop w:val="0"/>
      <w:marBottom w:val="0"/>
      <w:divBdr>
        <w:top w:val="none" w:sz="0" w:space="0" w:color="auto"/>
        <w:left w:val="none" w:sz="0" w:space="0" w:color="auto"/>
        <w:bottom w:val="none" w:sz="0" w:space="0" w:color="auto"/>
        <w:right w:val="none" w:sz="0" w:space="0" w:color="auto"/>
      </w:divBdr>
    </w:div>
    <w:div w:id="370613497">
      <w:bodyDiv w:val="1"/>
      <w:marLeft w:val="0"/>
      <w:marRight w:val="0"/>
      <w:marTop w:val="0"/>
      <w:marBottom w:val="0"/>
      <w:divBdr>
        <w:top w:val="none" w:sz="0" w:space="0" w:color="auto"/>
        <w:left w:val="none" w:sz="0" w:space="0" w:color="auto"/>
        <w:bottom w:val="none" w:sz="0" w:space="0" w:color="auto"/>
        <w:right w:val="none" w:sz="0" w:space="0" w:color="auto"/>
      </w:divBdr>
    </w:div>
    <w:div w:id="456534058">
      <w:bodyDiv w:val="1"/>
      <w:marLeft w:val="0"/>
      <w:marRight w:val="0"/>
      <w:marTop w:val="0"/>
      <w:marBottom w:val="0"/>
      <w:divBdr>
        <w:top w:val="none" w:sz="0" w:space="0" w:color="auto"/>
        <w:left w:val="none" w:sz="0" w:space="0" w:color="auto"/>
        <w:bottom w:val="none" w:sz="0" w:space="0" w:color="auto"/>
        <w:right w:val="none" w:sz="0" w:space="0" w:color="auto"/>
      </w:divBdr>
    </w:div>
    <w:div w:id="475149472">
      <w:bodyDiv w:val="1"/>
      <w:marLeft w:val="0"/>
      <w:marRight w:val="0"/>
      <w:marTop w:val="0"/>
      <w:marBottom w:val="0"/>
      <w:divBdr>
        <w:top w:val="none" w:sz="0" w:space="0" w:color="auto"/>
        <w:left w:val="none" w:sz="0" w:space="0" w:color="auto"/>
        <w:bottom w:val="none" w:sz="0" w:space="0" w:color="auto"/>
        <w:right w:val="none" w:sz="0" w:space="0" w:color="auto"/>
      </w:divBdr>
    </w:div>
    <w:div w:id="475489166">
      <w:bodyDiv w:val="1"/>
      <w:marLeft w:val="0"/>
      <w:marRight w:val="0"/>
      <w:marTop w:val="0"/>
      <w:marBottom w:val="0"/>
      <w:divBdr>
        <w:top w:val="none" w:sz="0" w:space="0" w:color="auto"/>
        <w:left w:val="none" w:sz="0" w:space="0" w:color="auto"/>
        <w:bottom w:val="none" w:sz="0" w:space="0" w:color="auto"/>
        <w:right w:val="none" w:sz="0" w:space="0" w:color="auto"/>
      </w:divBdr>
    </w:div>
    <w:div w:id="524245693">
      <w:bodyDiv w:val="1"/>
      <w:marLeft w:val="0"/>
      <w:marRight w:val="0"/>
      <w:marTop w:val="0"/>
      <w:marBottom w:val="0"/>
      <w:divBdr>
        <w:top w:val="none" w:sz="0" w:space="0" w:color="auto"/>
        <w:left w:val="none" w:sz="0" w:space="0" w:color="auto"/>
        <w:bottom w:val="none" w:sz="0" w:space="0" w:color="auto"/>
        <w:right w:val="none" w:sz="0" w:space="0" w:color="auto"/>
      </w:divBdr>
    </w:div>
    <w:div w:id="532426148">
      <w:bodyDiv w:val="1"/>
      <w:marLeft w:val="0"/>
      <w:marRight w:val="0"/>
      <w:marTop w:val="0"/>
      <w:marBottom w:val="0"/>
      <w:divBdr>
        <w:top w:val="none" w:sz="0" w:space="0" w:color="auto"/>
        <w:left w:val="none" w:sz="0" w:space="0" w:color="auto"/>
        <w:bottom w:val="none" w:sz="0" w:space="0" w:color="auto"/>
        <w:right w:val="none" w:sz="0" w:space="0" w:color="auto"/>
      </w:divBdr>
    </w:div>
    <w:div w:id="554895461">
      <w:bodyDiv w:val="1"/>
      <w:marLeft w:val="0"/>
      <w:marRight w:val="0"/>
      <w:marTop w:val="0"/>
      <w:marBottom w:val="0"/>
      <w:divBdr>
        <w:top w:val="none" w:sz="0" w:space="0" w:color="auto"/>
        <w:left w:val="none" w:sz="0" w:space="0" w:color="auto"/>
        <w:bottom w:val="none" w:sz="0" w:space="0" w:color="auto"/>
        <w:right w:val="none" w:sz="0" w:space="0" w:color="auto"/>
      </w:divBdr>
    </w:div>
    <w:div w:id="582104862">
      <w:bodyDiv w:val="1"/>
      <w:marLeft w:val="0"/>
      <w:marRight w:val="0"/>
      <w:marTop w:val="0"/>
      <w:marBottom w:val="0"/>
      <w:divBdr>
        <w:top w:val="none" w:sz="0" w:space="0" w:color="auto"/>
        <w:left w:val="none" w:sz="0" w:space="0" w:color="auto"/>
        <w:bottom w:val="none" w:sz="0" w:space="0" w:color="auto"/>
        <w:right w:val="none" w:sz="0" w:space="0" w:color="auto"/>
      </w:divBdr>
    </w:div>
    <w:div w:id="593131693">
      <w:bodyDiv w:val="1"/>
      <w:marLeft w:val="0"/>
      <w:marRight w:val="0"/>
      <w:marTop w:val="0"/>
      <w:marBottom w:val="0"/>
      <w:divBdr>
        <w:top w:val="none" w:sz="0" w:space="0" w:color="auto"/>
        <w:left w:val="none" w:sz="0" w:space="0" w:color="auto"/>
        <w:bottom w:val="none" w:sz="0" w:space="0" w:color="auto"/>
        <w:right w:val="none" w:sz="0" w:space="0" w:color="auto"/>
      </w:divBdr>
    </w:div>
    <w:div w:id="661010948">
      <w:bodyDiv w:val="1"/>
      <w:marLeft w:val="0"/>
      <w:marRight w:val="0"/>
      <w:marTop w:val="0"/>
      <w:marBottom w:val="0"/>
      <w:divBdr>
        <w:top w:val="none" w:sz="0" w:space="0" w:color="auto"/>
        <w:left w:val="none" w:sz="0" w:space="0" w:color="auto"/>
        <w:bottom w:val="none" w:sz="0" w:space="0" w:color="auto"/>
        <w:right w:val="none" w:sz="0" w:space="0" w:color="auto"/>
      </w:divBdr>
    </w:div>
    <w:div w:id="731657329">
      <w:bodyDiv w:val="1"/>
      <w:marLeft w:val="0"/>
      <w:marRight w:val="0"/>
      <w:marTop w:val="0"/>
      <w:marBottom w:val="0"/>
      <w:divBdr>
        <w:top w:val="none" w:sz="0" w:space="0" w:color="auto"/>
        <w:left w:val="none" w:sz="0" w:space="0" w:color="auto"/>
        <w:bottom w:val="none" w:sz="0" w:space="0" w:color="auto"/>
        <w:right w:val="none" w:sz="0" w:space="0" w:color="auto"/>
      </w:divBdr>
    </w:div>
    <w:div w:id="750081228">
      <w:bodyDiv w:val="1"/>
      <w:marLeft w:val="0"/>
      <w:marRight w:val="0"/>
      <w:marTop w:val="0"/>
      <w:marBottom w:val="0"/>
      <w:divBdr>
        <w:top w:val="none" w:sz="0" w:space="0" w:color="auto"/>
        <w:left w:val="none" w:sz="0" w:space="0" w:color="auto"/>
        <w:bottom w:val="none" w:sz="0" w:space="0" w:color="auto"/>
        <w:right w:val="none" w:sz="0" w:space="0" w:color="auto"/>
      </w:divBdr>
    </w:div>
    <w:div w:id="790707933">
      <w:bodyDiv w:val="1"/>
      <w:marLeft w:val="0"/>
      <w:marRight w:val="0"/>
      <w:marTop w:val="0"/>
      <w:marBottom w:val="0"/>
      <w:divBdr>
        <w:top w:val="none" w:sz="0" w:space="0" w:color="auto"/>
        <w:left w:val="none" w:sz="0" w:space="0" w:color="auto"/>
        <w:bottom w:val="none" w:sz="0" w:space="0" w:color="auto"/>
        <w:right w:val="none" w:sz="0" w:space="0" w:color="auto"/>
      </w:divBdr>
    </w:div>
    <w:div w:id="811142603">
      <w:bodyDiv w:val="1"/>
      <w:marLeft w:val="0"/>
      <w:marRight w:val="0"/>
      <w:marTop w:val="0"/>
      <w:marBottom w:val="0"/>
      <w:divBdr>
        <w:top w:val="none" w:sz="0" w:space="0" w:color="auto"/>
        <w:left w:val="none" w:sz="0" w:space="0" w:color="auto"/>
        <w:bottom w:val="none" w:sz="0" w:space="0" w:color="auto"/>
        <w:right w:val="none" w:sz="0" w:space="0" w:color="auto"/>
      </w:divBdr>
    </w:div>
    <w:div w:id="826551265">
      <w:bodyDiv w:val="1"/>
      <w:marLeft w:val="0"/>
      <w:marRight w:val="0"/>
      <w:marTop w:val="0"/>
      <w:marBottom w:val="0"/>
      <w:divBdr>
        <w:top w:val="none" w:sz="0" w:space="0" w:color="auto"/>
        <w:left w:val="none" w:sz="0" w:space="0" w:color="auto"/>
        <w:bottom w:val="none" w:sz="0" w:space="0" w:color="auto"/>
        <w:right w:val="none" w:sz="0" w:space="0" w:color="auto"/>
      </w:divBdr>
    </w:div>
    <w:div w:id="971708837">
      <w:bodyDiv w:val="1"/>
      <w:marLeft w:val="0"/>
      <w:marRight w:val="0"/>
      <w:marTop w:val="0"/>
      <w:marBottom w:val="0"/>
      <w:divBdr>
        <w:top w:val="none" w:sz="0" w:space="0" w:color="auto"/>
        <w:left w:val="none" w:sz="0" w:space="0" w:color="auto"/>
        <w:bottom w:val="none" w:sz="0" w:space="0" w:color="auto"/>
        <w:right w:val="none" w:sz="0" w:space="0" w:color="auto"/>
      </w:divBdr>
    </w:div>
    <w:div w:id="1023745057">
      <w:bodyDiv w:val="1"/>
      <w:marLeft w:val="0"/>
      <w:marRight w:val="0"/>
      <w:marTop w:val="0"/>
      <w:marBottom w:val="0"/>
      <w:divBdr>
        <w:top w:val="none" w:sz="0" w:space="0" w:color="auto"/>
        <w:left w:val="none" w:sz="0" w:space="0" w:color="auto"/>
        <w:bottom w:val="none" w:sz="0" w:space="0" w:color="auto"/>
        <w:right w:val="none" w:sz="0" w:space="0" w:color="auto"/>
      </w:divBdr>
    </w:div>
    <w:div w:id="1098867770">
      <w:bodyDiv w:val="1"/>
      <w:marLeft w:val="0"/>
      <w:marRight w:val="0"/>
      <w:marTop w:val="0"/>
      <w:marBottom w:val="0"/>
      <w:divBdr>
        <w:top w:val="none" w:sz="0" w:space="0" w:color="auto"/>
        <w:left w:val="none" w:sz="0" w:space="0" w:color="auto"/>
        <w:bottom w:val="none" w:sz="0" w:space="0" w:color="auto"/>
        <w:right w:val="none" w:sz="0" w:space="0" w:color="auto"/>
      </w:divBdr>
    </w:div>
    <w:div w:id="1237739421">
      <w:bodyDiv w:val="1"/>
      <w:marLeft w:val="0"/>
      <w:marRight w:val="0"/>
      <w:marTop w:val="0"/>
      <w:marBottom w:val="0"/>
      <w:divBdr>
        <w:top w:val="none" w:sz="0" w:space="0" w:color="auto"/>
        <w:left w:val="none" w:sz="0" w:space="0" w:color="auto"/>
        <w:bottom w:val="none" w:sz="0" w:space="0" w:color="auto"/>
        <w:right w:val="none" w:sz="0" w:space="0" w:color="auto"/>
      </w:divBdr>
    </w:div>
    <w:div w:id="1246770460">
      <w:bodyDiv w:val="1"/>
      <w:marLeft w:val="0"/>
      <w:marRight w:val="0"/>
      <w:marTop w:val="0"/>
      <w:marBottom w:val="0"/>
      <w:divBdr>
        <w:top w:val="none" w:sz="0" w:space="0" w:color="auto"/>
        <w:left w:val="none" w:sz="0" w:space="0" w:color="auto"/>
        <w:bottom w:val="none" w:sz="0" w:space="0" w:color="auto"/>
        <w:right w:val="none" w:sz="0" w:space="0" w:color="auto"/>
      </w:divBdr>
    </w:div>
    <w:div w:id="1250232239">
      <w:bodyDiv w:val="1"/>
      <w:marLeft w:val="0"/>
      <w:marRight w:val="0"/>
      <w:marTop w:val="0"/>
      <w:marBottom w:val="0"/>
      <w:divBdr>
        <w:top w:val="none" w:sz="0" w:space="0" w:color="auto"/>
        <w:left w:val="none" w:sz="0" w:space="0" w:color="auto"/>
        <w:bottom w:val="none" w:sz="0" w:space="0" w:color="auto"/>
        <w:right w:val="none" w:sz="0" w:space="0" w:color="auto"/>
      </w:divBdr>
    </w:div>
    <w:div w:id="1279334957">
      <w:bodyDiv w:val="1"/>
      <w:marLeft w:val="0"/>
      <w:marRight w:val="0"/>
      <w:marTop w:val="0"/>
      <w:marBottom w:val="0"/>
      <w:divBdr>
        <w:top w:val="none" w:sz="0" w:space="0" w:color="auto"/>
        <w:left w:val="none" w:sz="0" w:space="0" w:color="auto"/>
        <w:bottom w:val="none" w:sz="0" w:space="0" w:color="auto"/>
        <w:right w:val="none" w:sz="0" w:space="0" w:color="auto"/>
      </w:divBdr>
    </w:div>
    <w:div w:id="1454321446">
      <w:bodyDiv w:val="1"/>
      <w:marLeft w:val="0"/>
      <w:marRight w:val="0"/>
      <w:marTop w:val="0"/>
      <w:marBottom w:val="0"/>
      <w:divBdr>
        <w:top w:val="none" w:sz="0" w:space="0" w:color="auto"/>
        <w:left w:val="none" w:sz="0" w:space="0" w:color="auto"/>
        <w:bottom w:val="none" w:sz="0" w:space="0" w:color="auto"/>
        <w:right w:val="none" w:sz="0" w:space="0" w:color="auto"/>
      </w:divBdr>
      <w:divsChild>
        <w:div w:id="2046834660">
          <w:marLeft w:val="0"/>
          <w:marRight w:val="0"/>
          <w:marTop w:val="0"/>
          <w:marBottom w:val="0"/>
          <w:divBdr>
            <w:top w:val="none" w:sz="0" w:space="0" w:color="auto"/>
            <w:left w:val="none" w:sz="0" w:space="0" w:color="auto"/>
            <w:bottom w:val="none" w:sz="0" w:space="0" w:color="auto"/>
            <w:right w:val="none" w:sz="0" w:space="0" w:color="auto"/>
          </w:divBdr>
        </w:div>
        <w:div w:id="1267343783">
          <w:marLeft w:val="0"/>
          <w:marRight w:val="0"/>
          <w:marTop w:val="0"/>
          <w:marBottom w:val="0"/>
          <w:divBdr>
            <w:top w:val="none" w:sz="0" w:space="0" w:color="auto"/>
            <w:left w:val="none" w:sz="0" w:space="0" w:color="auto"/>
            <w:bottom w:val="none" w:sz="0" w:space="0" w:color="auto"/>
            <w:right w:val="none" w:sz="0" w:space="0" w:color="auto"/>
          </w:divBdr>
        </w:div>
        <w:div w:id="660692237">
          <w:marLeft w:val="0"/>
          <w:marRight w:val="0"/>
          <w:marTop w:val="0"/>
          <w:marBottom w:val="0"/>
          <w:divBdr>
            <w:top w:val="none" w:sz="0" w:space="0" w:color="auto"/>
            <w:left w:val="none" w:sz="0" w:space="0" w:color="auto"/>
            <w:bottom w:val="none" w:sz="0" w:space="0" w:color="auto"/>
            <w:right w:val="none" w:sz="0" w:space="0" w:color="auto"/>
          </w:divBdr>
        </w:div>
        <w:div w:id="1592273256">
          <w:marLeft w:val="0"/>
          <w:marRight w:val="0"/>
          <w:marTop w:val="0"/>
          <w:marBottom w:val="0"/>
          <w:divBdr>
            <w:top w:val="none" w:sz="0" w:space="0" w:color="auto"/>
            <w:left w:val="none" w:sz="0" w:space="0" w:color="auto"/>
            <w:bottom w:val="none" w:sz="0" w:space="0" w:color="auto"/>
            <w:right w:val="none" w:sz="0" w:space="0" w:color="auto"/>
          </w:divBdr>
        </w:div>
        <w:div w:id="345442462">
          <w:marLeft w:val="0"/>
          <w:marRight w:val="0"/>
          <w:marTop w:val="0"/>
          <w:marBottom w:val="0"/>
          <w:divBdr>
            <w:top w:val="none" w:sz="0" w:space="0" w:color="auto"/>
            <w:left w:val="none" w:sz="0" w:space="0" w:color="auto"/>
            <w:bottom w:val="none" w:sz="0" w:space="0" w:color="auto"/>
            <w:right w:val="none" w:sz="0" w:space="0" w:color="auto"/>
          </w:divBdr>
        </w:div>
        <w:div w:id="386492595">
          <w:marLeft w:val="0"/>
          <w:marRight w:val="0"/>
          <w:marTop w:val="0"/>
          <w:marBottom w:val="0"/>
          <w:divBdr>
            <w:top w:val="none" w:sz="0" w:space="0" w:color="auto"/>
            <w:left w:val="none" w:sz="0" w:space="0" w:color="auto"/>
            <w:bottom w:val="none" w:sz="0" w:space="0" w:color="auto"/>
            <w:right w:val="none" w:sz="0" w:space="0" w:color="auto"/>
          </w:divBdr>
        </w:div>
        <w:div w:id="1419864230">
          <w:marLeft w:val="0"/>
          <w:marRight w:val="0"/>
          <w:marTop w:val="0"/>
          <w:marBottom w:val="0"/>
          <w:divBdr>
            <w:top w:val="none" w:sz="0" w:space="0" w:color="auto"/>
            <w:left w:val="none" w:sz="0" w:space="0" w:color="auto"/>
            <w:bottom w:val="none" w:sz="0" w:space="0" w:color="auto"/>
            <w:right w:val="none" w:sz="0" w:space="0" w:color="auto"/>
          </w:divBdr>
        </w:div>
      </w:divsChild>
    </w:div>
    <w:div w:id="1472479309">
      <w:bodyDiv w:val="1"/>
      <w:marLeft w:val="0"/>
      <w:marRight w:val="0"/>
      <w:marTop w:val="0"/>
      <w:marBottom w:val="0"/>
      <w:divBdr>
        <w:top w:val="none" w:sz="0" w:space="0" w:color="auto"/>
        <w:left w:val="none" w:sz="0" w:space="0" w:color="auto"/>
        <w:bottom w:val="none" w:sz="0" w:space="0" w:color="auto"/>
        <w:right w:val="none" w:sz="0" w:space="0" w:color="auto"/>
      </w:divBdr>
    </w:div>
    <w:div w:id="1490050339">
      <w:bodyDiv w:val="1"/>
      <w:marLeft w:val="0"/>
      <w:marRight w:val="0"/>
      <w:marTop w:val="0"/>
      <w:marBottom w:val="0"/>
      <w:divBdr>
        <w:top w:val="none" w:sz="0" w:space="0" w:color="auto"/>
        <w:left w:val="none" w:sz="0" w:space="0" w:color="auto"/>
        <w:bottom w:val="none" w:sz="0" w:space="0" w:color="auto"/>
        <w:right w:val="none" w:sz="0" w:space="0" w:color="auto"/>
      </w:divBdr>
    </w:div>
    <w:div w:id="1513910759">
      <w:bodyDiv w:val="1"/>
      <w:marLeft w:val="0"/>
      <w:marRight w:val="0"/>
      <w:marTop w:val="0"/>
      <w:marBottom w:val="0"/>
      <w:divBdr>
        <w:top w:val="none" w:sz="0" w:space="0" w:color="auto"/>
        <w:left w:val="none" w:sz="0" w:space="0" w:color="auto"/>
        <w:bottom w:val="none" w:sz="0" w:space="0" w:color="auto"/>
        <w:right w:val="none" w:sz="0" w:space="0" w:color="auto"/>
      </w:divBdr>
    </w:div>
    <w:div w:id="1550069742">
      <w:bodyDiv w:val="1"/>
      <w:marLeft w:val="0"/>
      <w:marRight w:val="0"/>
      <w:marTop w:val="0"/>
      <w:marBottom w:val="0"/>
      <w:divBdr>
        <w:top w:val="none" w:sz="0" w:space="0" w:color="auto"/>
        <w:left w:val="none" w:sz="0" w:space="0" w:color="auto"/>
        <w:bottom w:val="none" w:sz="0" w:space="0" w:color="auto"/>
        <w:right w:val="none" w:sz="0" w:space="0" w:color="auto"/>
      </w:divBdr>
    </w:div>
    <w:div w:id="1555509103">
      <w:bodyDiv w:val="1"/>
      <w:marLeft w:val="0"/>
      <w:marRight w:val="0"/>
      <w:marTop w:val="0"/>
      <w:marBottom w:val="0"/>
      <w:divBdr>
        <w:top w:val="none" w:sz="0" w:space="0" w:color="auto"/>
        <w:left w:val="none" w:sz="0" w:space="0" w:color="auto"/>
        <w:bottom w:val="none" w:sz="0" w:space="0" w:color="auto"/>
        <w:right w:val="none" w:sz="0" w:space="0" w:color="auto"/>
      </w:divBdr>
    </w:div>
    <w:div w:id="1580602077">
      <w:bodyDiv w:val="1"/>
      <w:marLeft w:val="0"/>
      <w:marRight w:val="0"/>
      <w:marTop w:val="0"/>
      <w:marBottom w:val="0"/>
      <w:divBdr>
        <w:top w:val="none" w:sz="0" w:space="0" w:color="auto"/>
        <w:left w:val="none" w:sz="0" w:space="0" w:color="auto"/>
        <w:bottom w:val="none" w:sz="0" w:space="0" w:color="auto"/>
        <w:right w:val="none" w:sz="0" w:space="0" w:color="auto"/>
      </w:divBdr>
    </w:div>
    <w:div w:id="1665157036">
      <w:bodyDiv w:val="1"/>
      <w:marLeft w:val="0"/>
      <w:marRight w:val="0"/>
      <w:marTop w:val="0"/>
      <w:marBottom w:val="0"/>
      <w:divBdr>
        <w:top w:val="none" w:sz="0" w:space="0" w:color="auto"/>
        <w:left w:val="none" w:sz="0" w:space="0" w:color="auto"/>
        <w:bottom w:val="none" w:sz="0" w:space="0" w:color="auto"/>
        <w:right w:val="none" w:sz="0" w:space="0" w:color="auto"/>
      </w:divBdr>
    </w:div>
    <w:div w:id="1683437967">
      <w:bodyDiv w:val="1"/>
      <w:marLeft w:val="0"/>
      <w:marRight w:val="0"/>
      <w:marTop w:val="0"/>
      <w:marBottom w:val="0"/>
      <w:divBdr>
        <w:top w:val="none" w:sz="0" w:space="0" w:color="auto"/>
        <w:left w:val="none" w:sz="0" w:space="0" w:color="auto"/>
        <w:bottom w:val="none" w:sz="0" w:space="0" w:color="auto"/>
        <w:right w:val="none" w:sz="0" w:space="0" w:color="auto"/>
      </w:divBdr>
    </w:div>
    <w:div w:id="1731690113">
      <w:bodyDiv w:val="1"/>
      <w:marLeft w:val="0"/>
      <w:marRight w:val="0"/>
      <w:marTop w:val="0"/>
      <w:marBottom w:val="0"/>
      <w:divBdr>
        <w:top w:val="none" w:sz="0" w:space="0" w:color="auto"/>
        <w:left w:val="none" w:sz="0" w:space="0" w:color="auto"/>
        <w:bottom w:val="none" w:sz="0" w:space="0" w:color="auto"/>
        <w:right w:val="none" w:sz="0" w:space="0" w:color="auto"/>
      </w:divBdr>
    </w:div>
    <w:div w:id="1841652119">
      <w:bodyDiv w:val="1"/>
      <w:marLeft w:val="0"/>
      <w:marRight w:val="0"/>
      <w:marTop w:val="0"/>
      <w:marBottom w:val="0"/>
      <w:divBdr>
        <w:top w:val="none" w:sz="0" w:space="0" w:color="auto"/>
        <w:left w:val="none" w:sz="0" w:space="0" w:color="auto"/>
        <w:bottom w:val="none" w:sz="0" w:space="0" w:color="auto"/>
        <w:right w:val="none" w:sz="0" w:space="0" w:color="auto"/>
      </w:divBdr>
    </w:div>
    <w:div w:id="1911578261">
      <w:bodyDiv w:val="1"/>
      <w:marLeft w:val="0"/>
      <w:marRight w:val="0"/>
      <w:marTop w:val="0"/>
      <w:marBottom w:val="0"/>
      <w:divBdr>
        <w:top w:val="none" w:sz="0" w:space="0" w:color="auto"/>
        <w:left w:val="none" w:sz="0" w:space="0" w:color="auto"/>
        <w:bottom w:val="none" w:sz="0" w:space="0" w:color="auto"/>
        <w:right w:val="none" w:sz="0" w:space="0" w:color="auto"/>
      </w:divBdr>
    </w:div>
    <w:div w:id="1912960470">
      <w:bodyDiv w:val="1"/>
      <w:marLeft w:val="0"/>
      <w:marRight w:val="0"/>
      <w:marTop w:val="0"/>
      <w:marBottom w:val="0"/>
      <w:divBdr>
        <w:top w:val="none" w:sz="0" w:space="0" w:color="auto"/>
        <w:left w:val="none" w:sz="0" w:space="0" w:color="auto"/>
        <w:bottom w:val="none" w:sz="0" w:space="0" w:color="auto"/>
        <w:right w:val="none" w:sz="0" w:space="0" w:color="auto"/>
      </w:divBdr>
    </w:div>
    <w:div w:id="2000184949">
      <w:bodyDiv w:val="1"/>
      <w:marLeft w:val="0"/>
      <w:marRight w:val="0"/>
      <w:marTop w:val="0"/>
      <w:marBottom w:val="0"/>
      <w:divBdr>
        <w:top w:val="none" w:sz="0" w:space="0" w:color="auto"/>
        <w:left w:val="none" w:sz="0" w:space="0" w:color="auto"/>
        <w:bottom w:val="none" w:sz="0" w:space="0" w:color="auto"/>
        <w:right w:val="none" w:sz="0" w:space="0" w:color="auto"/>
      </w:divBdr>
    </w:div>
    <w:div w:id="21454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8D546-CB06-406E-B42C-49A876847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17</Pages>
  <Words>4752</Words>
  <Characters>26136</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German Reyes Alejo</dc:creator>
  <cp:lastModifiedBy>Gustavo Toledo</cp:lastModifiedBy>
  <cp:revision>7</cp:revision>
  <dcterms:created xsi:type="dcterms:W3CDTF">2022-08-17T18:52:00Z</dcterms:created>
  <dcterms:modified xsi:type="dcterms:W3CDTF">2022-08-18T17:18:00Z</dcterms:modified>
</cp:coreProperties>
</file>