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3BF91" w14:textId="617D363C" w:rsidR="00497E3B" w:rsidRPr="00D37AFB" w:rsidRDefault="00D37AFB" w:rsidP="00497E3B">
      <w:pPr>
        <w:spacing w:before="240" w:after="240"/>
        <w:jc w:val="right"/>
        <w:rPr>
          <w:b/>
          <w:bCs/>
          <w:i/>
          <w:iCs/>
        </w:rPr>
      </w:pPr>
      <w:r w:rsidRPr="00D37AFB">
        <w:rPr>
          <w:b/>
          <w:bCs/>
          <w:i/>
          <w:iCs/>
        </w:rPr>
        <w:t>https://doi.org/10.23913/ride.v11i21.775</w:t>
      </w:r>
    </w:p>
    <w:p w14:paraId="59F31DAD" w14:textId="0C3199A3" w:rsidR="00497E3B" w:rsidRDefault="00497E3B" w:rsidP="00497E3B">
      <w:pPr>
        <w:spacing w:before="240" w:after="240"/>
        <w:jc w:val="right"/>
        <w:rPr>
          <w:rFonts w:ascii="Calibri" w:hAnsi="Calibri" w:cs="Calibri"/>
          <w:b/>
          <w:bCs/>
          <w:iCs/>
          <w:color w:val="000000"/>
          <w:sz w:val="36"/>
          <w:szCs w:val="36"/>
          <w:lang w:val="es-MX" w:eastAsia="es-MX"/>
        </w:rPr>
      </w:pPr>
      <w:r w:rsidRPr="00522012">
        <w:rPr>
          <w:b/>
          <w:bCs/>
          <w:i/>
          <w:iCs/>
        </w:rPr>
        <w:t>Artículos Científicos</w:t>
      </w:r>
    </w:p>
    <w:p w14:paraId="267B1C29" w14:textId="2B78F245" w:rsidR="008C1239" w:rsidRPr="00497E3B" w:rsidRDefault="0046188A" w:rsidP="008C1239">
      <w:pPr>
        <w:spacing w:line="276" w:lineRule="auto"/>
        <w:jc w:val="right"/>
        <w:rPr>
          <w:rFonts w:ascii="Calibri" w:hAnsi="Calibri" w:cs="Calibri"/>
          <w:b/>
          <w:bCs/>
          <w:iCs/>
          <w:color w:val="000000"/>
          <w:sz w:val="36"/>
          <w:szCs w:val="36"/>
          <w:lang w:val="es-MX" w:eastAsia="es-MX"/>
        </w:rPr>
      </w:pPr>
      <w:r w:rsidRPr="00497E3B">
        <w:rPr>
          <w:rFonts w:ascii="Calibri" w:hAnsi="Calibri" w:cs="Calibri"/>
          <w:b/>
          <w:bCs/>
          <w:iCs/>
          <w:color w:val="000000"/>
          <w:sz w:val="36"/>
          <w:szCs w:val="36"/>
          <w:lang w:val="es-MX" w:eastAsia="es-MX"/>
        </w:rPr>
        <w:t xml:space="preserve">La </w:t>
      </w:r>
      <w:r w:rsidR="00DB4670" w:rsidRPr="00497E3B">
        <w:rPr>
          <w:rFonts w:ascii="Calibri" w:hAnsi="Calibri" w:cs="Calibri"/>
          <w:b/>
          <w:bCs/>
          <w:iCs/>
          <w:color w:val="000000"/>
          <w:sz w:val="36"/>
          <w:szCs w:val="36"/>
          <w:lang w:val="es-MX" w:eastAsia="es-MX"/>
        </w:rPr>
        <w:t>g</w:t>
      </w:r>
      <w:r w:rsidRPr="00497E3B">
        <w:rPr>
          <w:rFonts w:ascii="Calibri" w:hAnsi="Calibri" w:cs="Calibri"/>
          <w:b/>
          <w:bCs/>
          <w:iCs/>
          <w:color w:val="000000"/>
          <w:sz w:val="36"/>
          <w:szCs w:val="36"/>
          <w:lang w:val="es-MX" w:eastAsia="es-MX"/>
        </w:rPr>
        <w:t>estión del conocimiento en instituciones educativas</w:t>
      </w:r>
    </w:p>
    <w:p w14:paraId="1AD99F03" w14:textId="77777777" w:rsidR="00497E3B" w:rsidRPr="00497E3B" w:rsidRDefault="00497E3B" w:rsidP="008C1239">
      <w:pPr>
        <w:spacing w:line="276" w:lineRule="auto"/>
        <w:jc w:val="right"/>
        <w:rPr>
          <w:rFonts w:ascii="Calibri" w:hAnsi="Calibri" w:cs="Calibri"/>
          <w:b/>
          <w:bCs/>
          <w:iCs/>
          <w:color w:val="000000"/>
          <w:sz w:val="36"/>
          <w:szCs w:val="36"/>
          <w:lang w:val="es-MX" w:eastAsia="es-MX"/>
        </w:rPr>
      </w:pPr>
    </w:p>
    <w:p w14:paraId="5BF41DC5" w14:textId="25659300" w:rsidR="008C1239" w:rsidRPr="00B8586D" w:rsidRDefault="0046188A" w:rsidP="008C1239">
      <w:pPr>
        <w:spacing w:line="276" w:lineRule="auto"/>
        <w:jc w:val="right"/>
        <w:rPr>
          <w:rFonts w:ascii="Calibri" w:hAnsi="Calibri" w:cs="Calibri"/>
          <w:b/>
          <w:bCs/>
          <w:i/>
          <w:color w:val="000000"/>
          <w:sz w:val="28"/>
          <w:szCs w:val="28"/>
          <w:lang w:val="en-US" w:eastAsia="es-MX"/>
        </w:rPr>
      </w:pPr>
      <w:r w:rsidRPr="00B8586D">
        <w:rPr>
          <w:rFonts w:ascii="Calibri" w:hAnsi="Calibri" w:cs="Calibri"/>
          <w:b/>
          <w:bCs/>
          <w:i/>
          <w:color w:val="000000"/>
          <w:sz w:val="28"/>
          <w:szCs w:val="28"/>
          <w:lang w:val="en-US" w:eastAsia="es-MX"/>
        </w:rPr>
        <w:t>Knowledge management in educational institutions</w:t>
      </w:r>
    </w:p>
    <w:p w14:paraId="44C52A23" w14:textId="5AEE50F6" w:rsidR="00497E3B" w:rsidRPr="00B8586D" w:rsidRDefault="00497E3B" w:rsidP="008C1239">
      <w:pPr>
        <w:spacing w:line="276" w:lineRule="auto"/>
        <w:jc w:val="right"/>
        <w:rPr>
          <w:rFonts w:ascii="Calibri" w:hAnsi="Calibri" w:cs="Calibri"/>
          <w:b/>
          <w:bCs/>
          <w:i/>
          <w:color w:val="000000"/>
          <w:sz w:val="28"/>
          <w:szCs w:val="28"/>
          <w:lang w:val="en-US" w:eastAsia="es-MX"/>
        </w:rPr>
      </w:pPr>
    </w:p>
    <w:p w14:paraId="03A4DBD1" w14:textId="7875D66B" w:rsidR="00497E3B" w:rsidRPr="00B8586D" w:rsidRDefault="00497E3B" w:rsidP="008C1239">
      <w:pPr>
        <w:spacing w:line="276" w:lineRule="auto"/>
        <w:jc w:val="right"/>
        <w:rPr>
          <w:rFonts w:ascii="Calibri" w:hAnsi="Calibri" w:cs="Calibri"/>
          <w:b/>
          <w:bCs/>
          <w:iCs/>
          <w:color w:val="000000"/>
          <w:sz w:val="36"/>
          <w:szCs w:val="36"/>
          <w:lang w:val="en-US" w:eastAsia="es-MX"/>
        </w:rPr>
      </w:pPr>
      <w:proofErr w:type="spellStart"/>
      <w:r w:rsidRPr="00B8586D">
        <w:rPr>
          <w:rFonts w:ascii="Calibri" w:hAnsi="Calibri" w:cs="Calibri"/>
          <w:b/>
          <w:bCs/>
          <w:i/>
          <w:color w:val="000000"/>
          <w:sz w:val="28"/>
          <w:szCs w:val="28"/>
          <w:lang w:val="en-US" w:eastAsia="es-MX"/>
        </w:rPr>
        <w:t>Gestão</w:t>
      </w:r>
      <w:proofErr w:type="spellEnd"/>
      <w:r w:rsidRPr="00B8586D">
        <w:rPr>
          <w:rFonts w:ascii="Calibri" w:hAnsi="Calibri" w:cs="Calibri"/>
          <w:b/>
          <w:bCs/>
          <w:i/>
          <w:color w:val="000000"/>
          <w:sz w:val="28"/>
          <w:szCs w:val="28"/>
          <w:lang w:val="en-US" w:eastAsia="es-MX"/>
        </w:rPr>
        <w:t xml:space="preserve"> do </w:t>
      </w:r>
      <w:proofErr w:type="spellStart"/>
      <w:r w:rsidRPr="00B8586D">
        <w:rPr>
          <w:rFonts w:ascii="Calibri" w:hAnsi="Calibri" w:cs="Calibri"/>
          <w:b/>
          <w:bCs/>
          <w:i/>
          <w:color w:val="000000"/>
          <w:sz w:val="28"/>
          <w:szCs w:val="28"/>
          <w:lang w:val="en-US" w:eastAsia="es-MX"/>
        </w:rPr>
        <w:t>conhecimento</w:t>
      </w:r>
      <w:proofErr w:type="spellEnd"/>
      <w:r w:rsidRPr="00B8586D">
        <w:rPr>
          <w:rFonts w:ascii="Calibri" w:hAnsi="Calibri" w:cs="Calibri"/>
          <w:b/>
          <w:bCs/>
          <w:i/>
          <w:color w:val="000000"/>
          <w:sz w:val="28"/>
          <w:szCs w:val="28"/>
          <w:lang w:val="en-US" w:eastAsia="es-MX"/>
        </w:rPr>
        <w:t xml:space="preserve"> </w:t>
      </w:r>
      <w:proofErr w:type="spellStart"/>
      <w:r w:rsidRPr="00B8586D">
        <w:rPr>
          <w:rFonts w:ascii="Calibri" w:hAnsi="Calibri" w:cs="Calibri"/>
          <w:b/>
          <w:bCs/>
          <w:i/>
          <w:color w:val="000000"/>
          <w:sz w:val="28"/>
          <w:szCs w:val="28"/>
          <w:lang w:val="en-US" w:eastAsia="es-MX"/>
        </w:rPr>
        <w:t>em</w:t>
      </w:r>
      <w:proofErr w:type="spellEnd"/>
      <w:r w:rsidRPr="00B8586D">
        <w:rPr>
          <w:rFonts w:ascii="Calibri" w:hAnsi="Calibri" w:cs="Calibri"/>
          <w:b/>
          <w:bCs/>
          <w:i/>
          <w:color w:val="000000"/>
          <w:sz w:val="28"/>
          <w:szCs w:val="28"/>
          <w:lang w:val="en-US" w:eastAsia="es-MX"/>
        </w:rPr>
        <w:t xml:space="preserve"> </w:t>
      </w:r>
      <w:proofErr w:type="spellStart"/>
      <w:r w:rsidRPr="00B8586D">
        <w:rPr>
          <w:rFonts w:ascii="Calibri" w:hAnsi="Calibri" w:cs="Calibri"/>
          <w:b/>
          <w:bCs/>
          <w:i/>
          <w:color w:val="000000"/>
          <w:sz w:val="28"/>
          <w:szCs w:val="28"/>
          <w:lang w:val="en-US" w:eastAsia="es-MX"/>
        </w:rPr>
        <w:t>instituições</w:t>
      </w:r>
      <w:proofErr w:type="spellEnd"/>
      <w:r w:rsidRPr="00B8586D">
        <w:rPr>
          <w:rFonts w:ascii="Calibri" w:hAnsi="Calibri" w:cs="Calibri"/>
          <w:b/>
          <w:bCs/>
          <w:i/>
          <w:color w:val="000000"/>
          <w:sz w:val="28"/>
          <w:szCs w:val="28"/>
          <w:lang w:val="en-US" w:eastAsia="es-MX"/>
        </w:rPr>
        <w:t xml:space="preserve"> de </w:t>
      </w:r>
      <w:proofErr w:type="spellStart"/>
      <w:r w:rsidRPr="00B8586D">
        <w:rPr>
          <w:rFonts w:ascii="Calibri" w:hAnsi="Calibri" w:cs="Calibri"/>
          <w:b/>
          <w:bCs/>
          <w:i/>
          <w:color w:val="000000"/>
          <w:sz w:val="28"/>
          <w:szCs w:val="28"/>
          <w:lang w:val="en-US" w:eastAsia="es-MX"/>
        </w:rPr>
        <w:t>ensino</w:t>
      </w:r>
      <w:proofErr w:type="spellEnd"/>
    </w:p>
    <w:p w14:paraId="025A242F" w14:textId="0E5DCB52" w:rsidR="00A74B24" w:rsidRPr="00B8586D" w:rsidRDefault="00A74B24" w:rsidP="00A05BA1">
      <w:pPr>
        <w:pStyle w:val="Ttulo1"/>
        <w:rPr>
          <w:rFonts w:ascii="Times Roman" w:hAnsi="Times Roman" w:cs="Calibri"/>
          <w:color w:val="000000"/>
          <w:sz w:val="28"/>
          <w:szCs w:val="28"/>
          <w:lang w:val="en-US" w:eastAsia="es-MX"/>
        </w:rPr>
      </w:pPr>
    </w:p>
    <w:p w14:paraId="707636A9" w14:textId="77777777" w:rsidR="00A74B24" w:rsidRPr="00B8586D" w:rsidRDefault="00A74B24" w:rsidP="00497E3B">
      <w:pPr>
        <w:spacing w:line="276" w:lineRule="auto"/>
        <w:jc w:val="right"/>
        <w:rPr>
          <w:rFonts w:asciiTheme="minorHAnsi" w:hAnsiTheme="minorHAnsi" w:cstheme="minorHAnsi"/>
          <w:b/>
          <w:color w:val="000000"/>
          <w:szCs w:val="28"/>
          <w:lang w:val="es-MX" w:eastAsia="es-MX"/>
        </w:rPr>
      </w:pPr>
      <w:r w:rsidRPr="00B8586D">
        <w:rPr>
          <w:rFonts w:asciiTheme="minorHAnsi" w:hAnsiTheme="minorHAnsi" w:cstheme="minorHAnsi"/>
          <w:b/>
          <w:color w:val="000000"/>
          <w:szCs w:val="28"/>
          <w:lang w:val="es-MX" w:eastAsia="es-MX"/>
        </w:rPr>
        <w:t>Jesús Antonio Álvarez-Cedillo</w:t>
      </w:r>
    </w:p>
    <w:p w14:paraId="021BF7D2" w14:textId="0D0D0F0D" w:rsidR="00A74B24" w:rsidRPr="00497E3B" w:rsidRDefault="00A74B24" w:rsidP="00497E3B">
      <w:pPr>
        <w:spacing w:line="276" w:lineRule="auto"/>
        <w:jc w:val="right"/>
        <w:rPr>
          <w:color w:val="000000"/>
          <w:szCs w:val="28"/>
          <w:lang w:val="es-ES_tradnl" w:eastAsia="es-MX"/>
        </w:rPr>
      </w:pPr>
      <w:r w:rsidRPr="00497E3B">
        <w:rPr>
          <w:color w:val="000000"/>
          <w:szCs w:val="28"/>
          <w:lang w:val="es-ES_tradnl" w:eastAsia="es-MX"/>
        </w:rPr>
        <w:t xml:space="preserve">Instituto Politécnico Nacional </w:t>
      </w:r>
      <w:r w:rsidR="00497E3B" w:rsidRPr="00497E3B">
        <w:rPr>
          <w:color w:val="000000"/>
          <w:szCs w:val="28"/>
          <w:lang w:val="es-ES_tradnl" w:eastAsia="es-MX"/>
        </w:rPr>
        <w:t>–</w:t>
      </w:r>
      <w:r w:rsidRPr="00497E3B">
        <w:rPr>
          <w:color w:val="000000"/>
          <w:szCs w:val="28"/>
          <w:lang w:val="es-ES_tradnl" w:eastAsia="es-MX"/>
        </w:rPr>
        <w:t xml:space="preserve"> UPIICSA</w:t>
      </w:r>
      <w:r w:rsidR="00497E3B" w:rsidRPr="00497E3B">
        <w:rPr>
          <w:color w:val="000000"/>
          <w:szCs w:val="28"/>
          <w:lang w:val="es-ES_tradnl" w:eastAsia="es-MX"/>
        </w:rPr>
        <w:t>, México</w:t>
      </w:r>
    </w:p>
    <w:p w14:paraId="05FEE1AC" w14:textId="4B5A7F9A" w:rsidR="00A74B24" w:rsidRPr="00497E3B" w:rsidRDefault="00A74B24" w:rsidP="00497E3B">
      <w:pPr>
        <w:spacing w:line="276" w:lineRule="auto"/>
        <w:jc w:val="right"/>
        <w:rPr>
          <w:rFonts w:asciiTheme="minorHAnsi" w:hAnsiTheme="minorHAnsi" w:cstheme="minorHAnsi"/>
          <w:color w:val="000000"/>
          <w:sz w:val="28"/>
          <w:szCs w:val="36"/>
          <w:lang w:val="es-ES_tradnl" w:eastAsia="es-MX"/>
        </w:rPr>
      </w:pPr>
      <w:r w:rsidRPr="00497E3B">
        <w:rPr>
          <w:rFonts w:asciiTheme="minorHAnsi" w:hAnsiTheme="minorHAnsi" w:cstheme="minorHAnsi"/>
          <w:color w:val="FF0000"/>
          <w:szCs w:val="28"/>
          <w:lang w:val="es-ES_tradnl" w:eastAsia="es-MX"/>
        </w:rPr>
        <w:t>jaalvarez@ipn.mx</w:t>
      </w:r>
      <w:r w:rsidRPr="00497E3B">
        <w:rPr>
          <w:rFonts w:asciiTheme="minorHAnsi" w:hAnsiTheme="minorHAnsi" w:cstheme="minorHAnsi"/>
          <w:color w:val="000000"/>
          <w:sz w:val="28"/>
          <w:szCs w:val="36"/>
          <w:lang w:val="es-ES_tradnl" w:eastAsia="es-MX"/>
        </w:rPr>
        <w:t xml:space="preserve"> </w:t>
      </w:r>
    </w:p>
    <w:p w14:paraId="1E2447AD" w14:textId="77777777" w:rsidR="00A74B24" w:rsidRPr="00497E3B" w:rsidRDefault="00A74B24" w:rsidP="00497E3B">
      <w:pPr>
        <w:spacing w:line="276" w:lineRule="auto"/>
        <w:jc w:val="right"/>
        <w:rPr>
          <w:color w:val="000000"/>
          <w:szCs w:val="28"/>
          <w:lang w:val="es-ES_tradnl" w:eastAsia="es-MX"/>
        </w:rPr>
      </w:pPr>
      <w:r w:rsidRPr="00497E3B">
        <w:rPr>
          <w:color w:val="000000"/>
          <w:szCs w:val="28"/>
          <w:lang w:val="es-ES_tradnl" w:eastAsia="es-MX"/>
        </w:rPr>
        <w:t>https://orcid.org/0000-0003-0823-4621</w:t>
      </w:r>
    </w:p>
    <w:p w14:paraId="70DE6731" w14:textId="77777777" w:rsidR="00A74B24" w:rsidRPr="00CC7796" w:rsidRDefault="00A74B24" w:rsidP="00497E3B">
      <w:pPr>
        <w:spacing w:line="276" w:lineRule="auto"/>
        <w:jc w:val="right"/>
        <w:rPr>
          <w:rFonts w:ascii="Times Roman" w:hAnsi="Times Roman" w:cs="Calibri"/>
          <w:color w:val="000000"/>
          <w:sz w:val="28"/>
          <w:szCs w:val="36"/>
          <w:lang w:val="es-ES_tradnl" w:eastAsia="es-MX"/>
        </w:rPr>
      </w:pPr>
    </w:p>
    <w:p w14:paraId="1F29ABF7" w14:textId="77777777" w:rsidR="00A74B24" w:rsidRPr="00B8586D" w:rsidRDefault="00A74B24" w:rsidP="00497E3B">
      <w:pPr>
        <w:spacing w:line="276" w:lineRule="auto"/>
        <w:jc w:val="right"/>
        <w:rPr>
          <w:rFonts w:asciiTheme="minorHAnsi" w:hAnsiTheme="minorHAnsi" w:cstheme="minorHAnsi"/>
          <w:b/>
          <w:color w:val="000000"/>
          <w:szCs w:val="28"/>
          <w:lang w:val="es-MX" w:eastAsia="es-MX"/>
        </w:rPr>
      </w:pPr>
      <w:r w:rsidRPr="00B8586D">
        <w:rPr>
          <w:rFonts w:asciiTheme="minorHAnsi" w:hAnsiTheme="minorHAnsi" w:cstheme="minorHAnsi"/>
          <w:b/>
          <w:color w:val="000000"/>
          <w:szCs w:val="28"/>
          <w:lang w:val="es-MX" w:eastAsia="es-MX"/>
        </w:rPr>
        <w:t>Mario Aguilar-Fernández</w:t>
      </w:r>
    </w:p>
    <w:p w14:paraId="1CB6E6D8" w14:textId="084FAF04" w:rsidR="00A74B24" w:rsidRPr="00497E3B" w:rsidRDefault="00A74B24" w:rsidP="00497E3B">
      <w:pPr>
        <w:spacing w:line="276" w:lineRule="auto"/>
        <w:jc w:val="right"/>
        <w:rPr>
          <w:color w:val="000000"/>
          <w:szCs w:val="28"/>
          <w:lang w:val="es-ES_tradnl" w:eastAsia="es-MX"/>
        </w:rPr>
      </w:pPr>
      <w:r w:rsidRPr="00497E3B">
        <w:rPr>
          <w:color w:val="000000"/>
          <w:szCs w:val="28"/>
          <w:lang w:val="es-ES_tradnl" w:eastAsia="es-MX"/>
        </w:rPr>
        <w:t xml:space="preserve">Instituto Politécnico Nacional </w:t>
      </w:r>
      <w:r w:rsidR="00497E3B" w:rsidRPr="00497E3B">
        <w:rPr>
          <w:color w:val="000000"/>
          <w:szCs w:val="28"/>
          <w:lang w:val="es-ES_tradnl" w:eastAsia="es-MX"/>
        </w:rPr>
        <w:t>–</w:t>
      </w:r>
      <w:r w:rsidRPr="00497E3B">
        <w:rPr>
          <w:color w:val="000000"/>
          <w:szCs w:val="28"/>
          <w:lang w:val="es-ES_tradnl" w:eastAsia="es-MX"/>
        </w:rPr>
        <w:t xml:space="preserve"> UPIICSA</w:t>
      </w:r>
      <w:r w:rsidR="00497E3B" w:rsidRPr="00497E3B">
        <w:rPr>
          <w:color w:val="000000"/>
          <w:szCs w:val="28"/>
          <w:lang w:val="es-ES_tradnl" w:eastAsia="es-MX"/>
        </w:rPr>
        <w:t>, México</w:t>
      </w:r>
    </w:p>
    <w:p w14:paraId="2FC2A437" w14:textId="7DCD0A3B" w:rsidR="00A74B24" w:rsidRPr="00497E3B" w:rsidRDefault="00A74B24" w:rsidP="00497E3B">
      <w:pPr>
        <w:spacing w:line="276" w:lineRule="auto"/>
        <w:jc w:val="right"/>
        <w:rPr>
          <w:rFonts w:asciiTheme="minorHAnsi" w:hAnsiTheme="minorHAnsi" w:cstheme="minorHAnsi"/>
          <w:color w:val="FF0000"/>
          <w:szCs w:val="28"/>
          <w:lang w:val="es-ES_tradnl" w:eastAsia="es-MX"/>
        </w:rPr>
      </w:pPr>
      <w:r w:rsidRPr="00497E3B">
        <w:rPr>
          <w:rFonts w:asciiTheme="minorHAnsi" w:hAnsiTheme="minorHAnsi" w:cstheme="minorHAnsi"/>
          <w:color w:val="FF0000"/>
          <w:szCs w:val="28"/>
          <w:lang w:val="es-ES_tradnl" w:eastAsia="es-MX"/>
        </w:rPr>
        <w:t>maguilarfer@ipn.mx</w:t>
      </w:r>
      <w:r w:rsidR="004E4B7A" w:rsidRPr="00497E3B">
        <w:rPr>
          <w:rFonts w:asciiTheme="minorHAnsi" w:hAnsiTheme="minorHAnsi" w:cstheme="minorHAnsi"/>
          <w:color w:val="FF0000"/>
          <w:szCs w:val="28"/>
          <w:lang w:val="es-ES_tradnl" w:eastAsia="es-MX"/>
        </w:rPr>
        <w:t xml:space="preserve"> </w:t>
      </w:r>
    </w:p>
    <w:p w14:paraId="5922B137" w14:textId="77777777" w:rsidR="00A74B24" w:rsidRPr="00497E3B" w:rsidRDefault="00A74B24" w:rsidP="00497E3B">
      <w:pPr>
        <w:spacing w:line="276" w:lineRule="auto"/>
        <w:jc w:val="right"/>
        <w:rPr>
          <w:color w:val="000000"/>
          <w:szCs w:val="28"/>
          <w:lang w:val="es-ES_tradnl" w:eastAsia="es-MX"/>
        </w:rPr>
      </w:pPr>
      <w:r w:rsidRPr="00497E3B">
        <w:rPr>
          <w:color w:val="000000"/>
          <w:szCs w:val="28"/>
          <w:lang w:val="es-ES_tradnl" w:eastAsia="es-MX"/>
        </w:rPr>
        <w:t>https://orcid.org/0000-0003-2621-8692</w:t>
      </w:r>
    </w:p>
    <w:p w14:paraId="22F55FA7" w14:textId="77777777" w:rsidR="00A74B24" w:rsidRPr="00CC7796" w:rsidRDefault="00A74B24" w:rsidP="00497E3B">
      <w:pPr>
        <w:spacing w:line="276" w:lineRule="auto"/>
        <w:jc w:val="right"/>
        <w:rPr>
          <w:rFonts w:ascii="Times Roman" w:hAnsi="Times Roman" w:cs="Calibri"/>
          <w:color w:val="000000"/>
          <w:sz w:val="28"/>
          <w:szCs w:val="36"/>
          <w:lang w:val="es-ES_tradnl" w:eastAsia="es-MX"/>
        </w:rPr>
      </w:pPr>
    </w:p>
    <w:p w14:paraId="3A6346E3" w14:textId="77777777" w:rsidR="00A74B24" w:rsidRPr="00B8586D" w:rsidRDefault="00A74B24" w:rsidP="00497E3B">
      <w:pPr>
        <w:spacing w:line="276" w:lineRule="auto"/>
        <w:jc w:val="right"/>
        <w:rPr>
          <w:rFonts w:asciiTheme="minorHAnsi" w:hAnsiTheme="minorHAnsi" w:cstheme="minorHAnsi"/>
          <w:b/>
          <w:color w:val="000000"/>
          <w:szCs w:val="28"/>
          <w:lang w:val="es-MX" w:eastAsia="es-MX"/>
        </w:rPr>
      </w:pPr>
      <w:r w:rsidRPr="00B8586D">
        <w:rPr>
          <w:rFonts w:asciiTheme="minorHAnsi" w:hAnsiTheme="minorHAnsi" w:cstheme="minorHAnsi"/>
          <w:b/>
          <w:color w:val="000000"/>
          <w:szCs w:val="28"/>
          <w:lang w:val="es-MX" w:eastAsia="es-MX"/>
        </w:rPr>
        <w:t>Teodoro Álvarez-Sánchez</w:t>
      </w:r>
    </w:p>
    <w:p w14:paraId="0DA3354E" w14:textId="2C0A0A1C" w:rsidR="00A74B24" w:rsidRPr="00497E3B" w:rsidRDefault="00A74B24" w:rsidP="00497E3B">
      <w:pPr>
        <w:spacing w:line="276" w:lineRule="auto"/>
        <w:jc w:val="right"/>
        <w:rPr>
          <w:color w:val="000000"/>
          <w:szCs w:val="28"/>
          <w:lang w:val="es-ES_tradnl" w:eastAsia="es-MX"/>
        </w:rPr>
      </w:pPr>
      <w:r w:rsidRPr="00497E3B">
        <w:rPr>
          <w:color w:val="000000"/>
          <w:szCs w:val="28"/>
          <w:lang w:val="es-ES_tradnl" w:eastAsia="es-MX"/>
        </w:rPr>
        <w:t xml:space="preserve">Instituto Politécnico Nacional </w:t>
      </w:r>
      <w:r w:rsidR="00497E3B" w:rsidRPr="00497E3B">
        <w:rPr>
          <w:color w:val="000000"/>
          <w:szCs w:val="28"/>
          <w:lang w:val="es-ES_tradnl" w:eastAsia="es-MX"/>
        </w:rPr>
        <w:t>–</w:t>
      </w:r>
      <w:r w:rsidRPr="00497E3B">
        <w:rPr>
          <w:color w:val="000000"/>
          <w:szCs w:val="28"/>
          <w:lang w:val="es-ES_tradnl" w:eastAsia="es-MX"/>
        </w:rPr>
        <w:t xml:space="preserve"> CITEDI</w:t>
      </w:r>
      <w:r w:rsidR="00497E3B" w:rsidRPr="00497E3B">
        <w:rPr>
          <w:color w:val="000000"/>
          <w:szCs w:val="28"/>
          <w:lang w:val="es-ES_tradnl" w:eastAsia="es-MX"/>
        </w:rPr>
        <w:t>, México</w:t>
      </w:r>
    </w:p>
    <w:p w14:paraId="4940A5B6" w14:textId="06482B6E" w:rsidR="00A74B24" w:rsidRPr="00497E3B" w:rsidRDefault="00A74B24" w:rsidP="00497E3B">
      <w:pPr>
        <w:spacing w:line="276" w:lineRule="auto"/>
        <w:jc w:val="right"/>
        <w:rPr>
          <w:rFonts w:asciiTheme="minorHAnsi" w:hAnsiTheme="minorHAnsi" w:cstheme="minorHAnsi"/>
          <w:color w:val="FF0000"/>
          <w:szCs w:val="28"/>
          <w:lang w:val="es-ES_tradnl" w:eastAsia="es-MX"/>
        </w:rPr>
      </w:pPr>
      <w:r w:rsidRPr="00497E3B">
        <w:rPr>
          <w:rFonts w:asciiTheme="minorHAnsi" w:hAnsiTheme="minorHAnsi" w:cstheme="minorHAnsi"/>
          <w:color w:val="FF0000"/>
          <w:szCs w:val="28"/>
          <w:lang w:val="es-ES_tradnl" w:eastAsia="es-MX"/>
        </w:rPr>
        <w:t xml:space="preserve">talvarezs@ipn.mx </w:t>
      </w:r>
    </w:p>
    <w:p w14:paraId="50220FAF" w14:textId="77777777" w:rsidR="00A74B24" w:rsidRPr="00497E3B" w:rsidRDefault="00A74B24" w:rsidP="00497E3B">
      <w:pPr>
        <w:spacing w:line="276" w:lineRule="auto"/>
        <w:jc w:val="right"/>
        <w:rPr>
          <w:color w:val="000000"/>
          <w:szCs w:val="28"/>
          <w:lang w:val="es-ES_tradnl" w:eastAsia="es-MX"/>
        </w:rPr>
      </w:pPr>
      <w:r w:rsidRPr="00497E3B">
        <w:rPr>
          <w:color w:val="000000"/>
          <w:szCs w:val="28"/>
          <w:lang w:val="es-ES_tradnl" w:eastAsia="es-MX"/>
        </w:rPr>
        <w:t xml:space="preserve">https://orcid.org/0000-0002-2975-7125 </w:t>
      </w:r>
    </w:p>
    <w:p w14:paraId="45C07AE0" w14:textId="77777777" w:rsidR="00A74B24" w:rsidRPr="00CC7796" w:rsidRDefault="00A74B24" w:rsidP="00497E3B">
      <w:pPr>
        <w:spacing w:line="276" w:lineRule="auto"/>
        <w:jc w:val="right"/>
        <w:rPr>
          <w:rFonts w:ascii="Times Roman" w:hAnsi="Times Roman" w:cs="Calibri"/>
          <w:color w:val="000000"/>
          <w:sz w:val="28"/>
          <w:szCs w:val="36"/>
          <w:lang w:val="es-ES_tradnl" w:eastAsia="es-MX"/>
        </w:rPr>
      </w:pPr>
    </w:p>
    <w:p w14:paraId="0436B61A" w14:textId="77777777" w:rsidR="00A74B24" w:rsidRPr="00B8586D" w:rsidRDefault="00A74B24" w:rsidP="00497E3B">
      <w:pPr>
        <w:spacing w:line="276" w:lineRule="auto"/>
        <w:jc w:val="right"/>
        <w:rPr>
          <w:rFonts w:asciiTheme="minorHAnsi" w:hAnsiTheme="minorHAnsi" w:cstheme="minorHAnsi"/>
          <w:b/>
          <w:color w:val="000000"/>
          <w:szCs w:val="28"/>
          <w:lang w:val="es-MX" w:eastAsia="es-MX"/>
        </w:rPr>
      </w:pPr>
      <w:r w:rsidRPr="00B8586D">
        <w:rPr>
          <w:rFonts w:asciiTheme="minorHAnsi" w:hAnsiTheme="minorHAnsi" w:cstheme="minorHAnsi"/>
          <w:b/>
          <w:color w:val="000000"/>
          <w:szCs w:val="28"/>
          <w:lang w:val="es-MX" w:eastAsia="es-MX"/>
        </w:rPr>
        <w:t>Brenda García Jarquín</w:t>
      </w:r>
    </w:p>
    <w:p w14:paraId="41F4A4F0" w14:textId="5C776E16" w:rsidR="00A74B24" w:rsidRPr="00497E3B" w:rsidRDefault="00A74B24" w:rsidP="00497E3B">
      <w:pPr>
        <w:spacing w:line="276" w:lineRule="auto"/>
        <w:jc w:val="right"/>
        <w:rPr>
          <w:color w:val="000000"/>
          <w:szCs w:val="28"/>
          <w:lang w:val="es-ES_tradnl" w:eastAsia="es-MX"/>
        </w:rPr>
      </w:pPr>
      <w:r w:rsidRPr="00497E3B">
        <w:rPr>
          <w:color w:val="000000"/>
          <w:szCs w:val="28"/>
          <w:lang w:val="es-ES_tradnl" w:eastAsia="es-MX"/>
        </w:rPr>
        <w:t xml:space="preserve">Instituto Politécnico Nacional CDMX </w:t>
      </w:r>
      <w:r w:rsidR="00497E3B" w:rsidRPr="00497E3B">
        <w:rPr>
          <w:color w:val="000000"/>
          <w:szCs w:val="28"/>
          <w:lang w:val="es-ES_tradnl" w:eastAsia="es-MX"/>
        </w:rPr>
        <w:t>–</w:t>
      </w:r>
      <w:r w:rsidRPr="00497E3B">
        <w:rPr>
          <w:color w:val="000000"/>
          <w:szCs w:val="28"/>
          <w:lang w:val="es-ES_tradnl" w:eastAsia="es-MX"/>
        </w:rPr>
        <w:t xml:space="preserve"> ZACATENCO</w:t>
      </w:r>
      <w:r w:rsidR="00497E3B" w:rsidRPr="00497E3B">
        <w:rPr>
          <w:color w:val="000000"/>
          <w:szCs w:val="28"/>
          <w:lang w:val="es-ES_tradnl" w:eastAsia="es-MX"/>
        </w:rPr>
        <w:t>, México</w:t>
      </w:r>
    </w:p>
    <w:p w14:paraId="61686C71" w14:textId="43917249" w:rsidR="00A74B24" w:rsidRPr="00497E3B" w:rsidRDefault="00A74B24" w:rsidP="00497E3B">
      <w:pPr>
        <w:spacing w:line="276" w:lineRule="auto"/>
        <w:jc w:val="right"/>
        <w:rPr>
          <w:rFonts w:asciiTheme="minorHAnsi" w:hAnsiTheme="minorHAnsi" w:cstheme="minorHAnsi"/>
          <w:color w:val="FF0000"/>
          <w:szCs w:val="28"/>
          <w:lang w:val="es-ES_tradnl" w:eastAsia="es-MX"/>
        </w:rPr>
      </w:pPr>
      <w:r w:rsidRPr="00497E3B">
        <w:rPr>
          <w:rFonts w:asciiTheme="minorHAnsi" w:hAnsiTheme="minorHAnsi" w:cstheme="minorHAnsi"/>
          <w:color w:val="FF0000"/>
          <w:szCs w:val="28"/>
          <w:lang w:val="es-ES_tradnl" w:eastAsia="es-MX"/>
        </w:rPr>
        <w:t>jarquin_garcia@yahoo.com.mx</w:t>
      </w:r>
      <w:r w:rsidR="004E4B7A" w:rsidRPr="00497E3B">
        <w:rPr>
          <w:rFonts w:asciiTheme="minorHAnsi" w:hAnsiTheme="minorHAnsi" w:cstheme="minorHAnsi"/>
          <w:color w:val="FF0000"/>
          <w:szCs w:val="28"/>
          <w:lang w:val="es-ES_tradnl" w:eastAsia="es-MX"/>
        </w:rPr>
        <w:t xml:space="preserve"> </w:t>
      </w:r>
    </w:p>
    <w:p w14:paraId="7E152268" w14:textId="77777777" w:rsidR="00A74B24" w:rsidRPr="00497E3B" w:rsidRDefault="00A74B24" w:rsidP="00497E3B">
      <w:pPr>
        <w:spacing w:line="276" w:lineRule="auto"/>
        <w:jc w:val="right"/>
        <w:rPr>
          <w:color w:val="000000"/>
          <w:szCs w:val="28"/>
          <w:lang w:val="es-ES_tradnl" w:eastAsia="es-MX"/>
        </w:rPr>
      </w:pPr>
      <w:r w:rsidRPr="00497E3B">
        <w:rPr>
          <w:color w:val="000000"/>
          <w:szCs w:val="28"/>
          <w:lang w:val="es-ES_tradnl" w:eastAsia="es-MX"/>
        </w:rPr>
        <w:t>https://orcid.org/0000-0001-7192-2342</w:t>
      </w:r>
    </w:p>
    <w:p w14:paraId="0BD5FD8D" w14:textId="77777777" w:rsidR="00A74B24" w:rsidRPr="00CC7796" w:rsidRDefault="00A74B24" w:rsidP="00497E3B">
      <w:pPr>
        <w:spacing w:line="276" w:lineRule="auto"/>
        <w:jc w:val="right"/>
        <w:rPr>
          <w:rFonts w:ascii="Times Roman" w:hAnsi="Times Roman" w:cs="Calibri"/>
          <w:b/>
          <w:color w:val="000000"/>
          <w:sz w:val="28"/>
          <w:szCs w:val="36"/>
          <w:lang w:val="es-ES_tradnl" w:eastAsia="es-MX"/>
        </w:rPr>
      </w:pPr>
    </w:p>
    <w:p w14:paraId="2B6CB0D0" w14:textId="4711F982" w:rsidR="00A74B24" w:rsidRPr="00B8586D" w:rsidRDefault="00A74B24" w:rsidP="00497E3B">
      <w:pPr>
        <w:spacing w:line="276" w:lineRule="auto"/>
        <w:jc w:val="right"/>
        <w:rPr>
          <w:rFonts w:asciiTheme="minorHAnsi" w:hAnsiTheme="minorHAnsi" w:cstheme="minorHAnsi"/>
          <w:b/>
          <w:color w:val="000000"/>
          <w:szCs w:val="28"/>
          <w:lang w:val="es-MX" w:eastAsia="es-MX"/>
        </w:rPr>
      </w:pPr>
      <w:r w:rsidRPr="00B8586D">
        <w:rPr>
          <w:rFonts w:asciiTheme="minorHAnsi" w:hAnsiTheme="minorHAnsi" w:cstheme="minorHAnsi"/>
          <w:b/>
          <w:color w:val="000000"/>
          <w:szCs w:val="28"/>
          <w:lang w:val="es-MX" w:eastAsia="es-MX"/>
        </w:rPr>
        <w:t>Julián Patiño Ortiz</w:t>
      </w:r>
      <w:r w:rsidR="004E4B7A" w:rsidRPr="00B8586D">
        <w:rPr>
          <w:rFonts w:asciiTheme="minorHAnsi" w:hAnsiTheme="minorHAnsi" w:cstheme="minorHAnsi"/>
          <w:b/>
          <w:color w:val="000000"/>
          <w:szCs w:val="28"/>
          <w:lang w:val="es-MX" w:eastAsia="es-MX"/>
        </w:rPr>
        <w:t xml:space="preserve"> </w:t>
      </w:r>
    </w:p>
    <w:p w14:paraId="03C7E3F2" w14:textId="68A2FB81" w:rsidR="00A74B24" w:rsidRPr="00497E3B" w:rsidRDefault="00A74B24" w:rsidP="00497E3B">
      <w:pPr>
        <w:spacing w:line="276" w:lineRule="auto"/>
        <w:jc w:val="right"/>
        <w:rPr>
          <w:color w:val="000000"/>
          <w:szCs w:val="28"/>
          <w:lang w:val="es-ES_tradnl" w:eastAsia="es-MX"/>
        </w:rPr>
      </w:pPr>
      <w:r w:rsidRPr="00497E3B">
        <w:rPr>
          <w:color w:val="000000"/>
          <w:szCs w:val="28"/>
          <w:lang w:val="es-ES_tradnl" w:eastAsia="es-MX"/>
        </w:rPr>
        <w:t xml:space="preserve">Instituto Politécnico Nacional CDMX </w:t>
      </w:r>
      <w:r w:rsidR="00497E3B" w:rsidRPr="00497E3B">
        <w:rPr>
          <w:color w:val="000000"/>
          <w:szCs w:val="28"/>
          <w:lang w:val="es-ES_tradnl" w:eastAsia="es-MX"/>
        </w:rPr>
        <w:t>–</w:t>
      </w:r>
      <w:r w:rsidRPr="00497E3B">
        <w:rPr>
          <w:color w:val="000000"/>
          <w:szCs w:val="28"/>
          <w:lang w:val="es-ES_tradnl" w:eastAsia="es-MX"/>
        </w:rPr>
        <w:t xml:space="preserve"> ZACATENCO</w:t>
      </w:r>
      <w:r w:rsidR="00497E3B" w:rsidRPr="00497E3B">
        <w:rPr>
          <w:color w:val="000000"/>
          <w:szCs w:val="28"/>
          <w:lang w:val="es-ES_tradnl" w:eastAsia="es-MX"/>
        </w:rPr>
        <w:t>, México</w:t>
      </w:r>
    </w:p>
    <w:p w14:paraId="2077A16D" w14:textId="148D96B3" w:rsidR="00A74B24" w:rsidRPr="00497E3B" w:rsidRDefault="00A74B24" w:rsidP="00497E3B">
      <w:pPr>
        <w:spacing w:line="276" w:lineRule="auto"/>
        <w:jc w:val="right"/>
        <w:rPr>
          <w:rFonts w:asciiTheme="minorHAnsi" w:hAnsiTheme="minorHAnsi" w:cstheme="minorHAnsi"/>
          <w:color w:val="FF0000"/>
          <w:szCs w:val="28"/>
          <w:lang w:val="es-ES_tradnl" w:eastAsia="es-MX"/>
        </w:rPr>
      </w:pPr>
      <w:r w:rsidRPr="00497E3B">
        <w:rPr>
          <w:rFonts w:asciiTheme="minorHAnsi" w:hAnsiTheme="minorHAnsi" w:cstheme="minorHAnsi"/>
          <w:color w:val="FF0000"/>
          <w:szCs w:val="28"/>
          <w:lang w:val="es-ES_tradnl" w:eastAsia="es-MX"/>
        </w:rPr>
        <w:t>jpatinoo@ipn.mx</w:t>
      </w:r>
    </w:p>
    <w:p w14:paraId="34BC018E" w14:textId="59BFA9F5" w:rsidR="00A74B24" w:rsidRPr="00BF1EAE" w:rsidRDefault="00BF1EAE" w:rsidP="00BF1EAE">
      <w:pPr>
        <w:pStyle w:val="Ttulo1"/>
        <w:jc w:val="right"/>
        <w:rPr>
          <w:b w:val="0"/>
          <w:bCs/>
          <w:color w:val="000000"/>
          <w:sz w:val="28"/>
          <w:szCs w:val="28"/>
          <w:lang w:val="es-MX" w:eastAsia="es-MX"/>
        </w:rPr>
      </w:pPr>
      <w:r w:rsidRPr="00BF1EAE">
        <w:rPr>
          <w:b w:val="0"/>
          <w:bCs/>
          <w:color w:val="000000"/>
          <w:sz w:val="24"/>
          <w:szCs w:val="22"/>
          <w:lang w:val="es-ES_tradnl" w:eastAsia="es-MX"/>
        </w:rPr>
        <w:t>https://orcid.org/</w:t>
      </w:r>
      <w:r w:rsidRPr="00BF1EAE">
        <w:rPr>
          <w:b w:val="0"/>
          <w:bCs/>
          <w:color w:val="222222"/>
          <w:sz w:val="24"/>
          <w:szCs w:val="20"/>
          <w:shd w:val="clear" w:color="auto" w:fill="FFFFFF"/>
        </w:rPr>
        <w:t>0000-0001-8106-9293</w:t>
      </w:r>
    </w:p>
    <w:p w14:paraId="79FF760F" w14:textId="1099ABA1" w:rsidR="00A74B24" w:rsidRDefault="00A74B24" w:rsidP="00A05BA1">
      <w:pPr>
        <w:pStyle w:val="Ttulo1"/>
        <w:rPr>
          <w:rFonts w:ascii="Times Roman" w:hAnsi="Times Roman" w:cs="Calibri"/>
          <w:color w:val="000000"/>
          <w:sz w:val="28"/>
          <w:szCs w:val="28"/>
          <w:lang w:val="es-MX" w:eastAsia="es-MX"/>
        </w:rPr>
      </w:pPr>
    </w:p>
    <w:p w14:paraId="7259FF53" w14:textId="77777777" w:rsidR="00D37AFB" w:rsidRPr="00D37AFB" w:rsidRDefault="00D37AFB" w:rsidP="00D37AFB">
      <w:pPr>
        <w:rPr>
          <w:lang w:val="es-MX" w:eastAsia="es-MX"/>
        </w:rPr>
      </w:pPr>
    </w:p>
    <w:p w14:paraId="6C45B7BD" w14:textId="512396F5" w:rsidR="002E487A" w:rsidRPr="00497E3B" w:rsidRDefault="0046188A" w:rsidP="00A05BA1">
      <w:pPr>
        <w:pStyle w:val="Ttulo1"/>
        <w:rPr>
          <w:rFonts w:asciiTheme="minorHAnsi" w:hAnsiTheme="minorHAnsi" w:cstheme="minorHAnsi"/>
          <w:color w:val="000000"/>
          <w:sz w:val="28"/>
          <w:szCs w:val="28"/>
          <w:lang w:val="es-MX" w:eastAsia="es-MX"/>
        </w:rPr>
      </w:pPr>
      <w:r w:rsidRPr="00497E3B">
        <w:rPr>
          <w:rFonts w:asciiTheme="minorHAnsi" w:hAnsiTheme="minorHAnsi" w:cstheme="minorHAnsi"/>
          <w:color w:val="000000"/>
          <w:sz w:val="28"/>
          <w:szCs w:val="28"/>
          <w:lang w:val="es-MX" w:eastAsia="es-MX"/>
        </w:rPr>
        <w:lastRenderedPageBreak/>
        <w:t>Resumen</w:t>
      </w:r>
    </w:p>
    <w:p w14:paraId="1EB8CE85" w14:textId="1373645A" w:rsidR="00761998" w:rsidRPr="003F0E52" w:rsidRDefault="0046188A" w:rsidP="00761998">
      <w:pPr>
        <w:rPr>
          <w:rFonts w:ascii="Times Roman" w:hAnsi="Times Roman"/>
          <w:lang w:val="es-ES_tradnl"/>
        </w:rPr>
      </w:pPr>
      <w:r w:rsidRPr="003F0E52">
        <w:rPr>
          <w:rFonts w:ascii="Times Roman" w:hAnsi="Times Roman"/>
          <w:lang w:val="es-ES_tradnl"/>
        </w:rPr>
        <w:t xml:space="preserve">La labor fundamental de la educación es hacer posible que el ser humano sea capaz de conducirse en la vida </w:t>
      </w:r>
      <w:r w:rsidR="00F806FE">
        <w:rPr>
          <w:rFonts w:ascii="Times Roman" w:hAnsi="Times Roman"/>
          <w:lang w:val="es-ES_tradnl"/>
        </w:rPr>
        <w:t>e</w:t>
      </w:r>
      <w:r w:rsidRPr="003F0E52">
        <w:rPr>
          <w:rFonts w:ascii="Times Roman" w:hAnsi="Times Roman"/>
          <w:lang w:val="es-ES_tradnl"/>
        </w:rPr>
        <w:t xml:space="preserve"> interactuar con sus congéneres del modo más amable posible. Por ello</w:t>
      </w:r>
      <w:r w:rsidR="00101100">
        <w:rPr>
          <w:rFonts w:ascii="Times Roman" w:hAnsi="Times Roman"/>
          <w:lang w:val="es-ES_tradnl"/>
        </w:rPr>
        <w:t>,</w:t>
      </w:r>
      <w:r w:rsidRPr="003F0E52">
        <w:rPr>
          <w:rFonts w:ascii="Times Roman" w:hAnsi="Times Roman"/>
          <w:lang w:val="es-ES_tradnl"/>
        </w:rPr>
        <w:t xml:space="preserve"> la </w:t>
      </w:r>
      <w:r w:rsidR="006353E1">
        <w:rPr>
          <w:rFonts w:ascii="Times Roman" w:hAnsi="Times Roman"/>
          <w:lang w:val="es-ES_tradnl"/>
        </w:rPr>
        <w:t>i</w:t>
      </w:r>
      <w:r w:rsidRPr="003F0E52">
        <w:rPr>
          <w:rFonts w:ascii="Times Roman" w:hAnsi="Times Roman"/>
          <w:lang w:val="es-ES_tradnl"/>
        </w:rPr>
        <w:t xml:space="preserve">nstitución educativa tiene que modificar algunas de las prácticas </w:t>
      </w:r>
      <w:proofErr w:type="gramStart"/>
      <w:r w:rsidRPr="003F0E52">
        <w:rPr>
          <w:rFonts w:ascii="Times Roman" w:hAnsi="Times Roman"/>
          <w:lang w:val="es-ES_tradnl"/>
        </w:rPr>
        <w:t>que</w:t>
      </w:r>
      <w:proofErr w:type="gramEnd"/>
      <w:r w:rsidRPr="003F0E52">
        <w:rPr>
          <w:rFonts w:ascii="Times Roman" w:hAnsi="Times Roman"/>
          <w:lang w:val="es-ES_tradnl"/>
        </w:rPr>
        <w:t xml:space="preserve"> si en la época de Humboldt eran necesarias, hoy son francamente inoperantes para el mismo desarrollo.</w:t>
      </w:r>
      <w:r w:rsidR="00DC2118" w:rsidRPr="003F0E52">
        <w:rPr>
          <w:rFonts w:ascii="Times Roman" w:hAnsi="Times Roman"/>
          <w:lang w:val="es-ES_tradnl"/>
        </w:rPr>
        <w:t xml:space="preserve"> </w:t>
      </w:r>
      <w:r w:rsidRPr="003F0E52">
        <w:rPr>
          <w:rFonts w:ascii="Times Roman" w:hAnsi="Times Roman"/>
          <w:lang w:val="es-ES_tradnl"/>
        </w:rPr>
        <w:t>L</w:t>
      </w:r>
      <w:r w:rsidR="00DC2118" w:rsidRPr="003F0E52">
        <w:rPr>
          <w:rFonts w:ascii="Times Roman" w:hAnsi="Times Roman"/>
          <w:lang w:val="es-ES_tradnl"/>
        </w:rPr>
        <w:t>as</w:t>
      </w:r>
      <w:r w:rsidRPr="003F0E52">
        <w:rPr>
          <w:rFonts w:ascii="Times Roman" w:hAnsi="Times Roman"/>
          <w:lang w:val="es-ES_tradnl"/>
        </w:rPr>
        <w:t xml:space="preserve"> </w:t>
      </w:r>
      <w:r w:rsidR="006353E1">
        <w:rPr>
          <w:rFonts w:ascii="Times Roman" w:hAnsi="Times Roman"/>
          <w:lang w:val="es-ES_tradnl"/>
        </w:rPr>
        <w:t>i</w:t>
      </w:r>
      <w:r w:rsidR="00DC2118" w:rsidRPr="003F0E52">
        <w:rPr>
          <w:rFonts w:ascii="Times Roman" w:hAnsi="Times Roman"/>
          <w:lang w:val="es-ES_tradnl"/>
        </w:rPr>
        <w:t xml:space="preserve">nstituciones educativas </w:t>
      </w:r>
      <w:r w:rsidRPr="003F0E52">
        <w:rPr>
          <w:rFonts w:ascii="Times Roman" w:hAnsi="Times Roman"/>
          <w:lang w:val="es-ES_tradnl"/>
        </w:rPr>
        <w:t xml:space="preserve">y la sociedad no pueden vivir separadas, por lo </w:t>
      </w:r>
      <w:r w:rsidR="006353E1">
        <w:rPr>
          <w:rFonts w:ascii="Times Roman" w:hAnsi="Times Roman"/>
          <w:lang w:val="es-ES_tradnl"/>
        </w:rPr>
        <w:t>que</w:t>
      </w:r>
      <w:r w:rsidRPr="003F0E52">
        <w:rPr>
          <w:rFonts w:ascii="Times Roman" w:hAnsi="Times Roman"/>
          <w:lang w:val="es-ES_tradnl"/>
        </w:rPr>
        <w:t xml:space="preserve"> tienen que abrirse</w:t>
      </w:r>
      <w:r w:rsidR="00F806FE">
        <w:rPr>
          <w:rFonts w:ascii="Times Roman" w:hAnsi="Times Roman"/>
          <w:lang w:val="es-ES_tradnl"/>
        </w:rPr>
        <w:t>,</w:t>
      </w:r>
      <w:r w:rsidRPr="003F0E52">
        <w:rPr>
          <w:rFonts w:ascii="Times Roman" w:hAnsi="Times Roman"/>
          <w:lang w:val="es-ES_tradnl"/>
        </w:rPr>
        <w:t xml:space="preserve"> si es que la sociedad del conocimiento tiene pretensiones de ser tal. Ese permanente contacto entre el saber y las prácticas sociales es lo que tiene que ser el objetivo fundamental de una educación permanente. </w:t>
      </w:r>
      <w:r w:rsidR="00DC2118" w:rsidRPr="003F0E52">
        <w:rPr>
          <w:rFonts w:ascii="Times Roman" w:hAnsi="Times Roman"/>
          <w:lang w:val="es-ES_tradnl"/>
        </w:rPr>
        <w:t>En e</w:t>
      </w:r>
      <w:r w:rsidR="00101100">
        <w:rPr>
          <w:rFonts w:ascii="Times Roman" w:hAnsi="Times Roman"/>
          <w:lang w:val="es-ES_tradnl"/>
        </w:rPr>
        <w:t>l presente</w:t>
      </w:r>
      <w:r w:rsidR="00DC2118" w:rsidRPr="003F0E52">
        <w:rPr>
          <w:rFonts w:ascii="Times Roman" w:hAnsi="Times Roman"/>
          <w:lang w:val="es-ES_tradnl"/>
        </w:rPr>
        <w:t xml:space="preserve"> </w:t>
      </w:r>
      <w:r w:rsidR="00953B95" w:rsidRPr="003F0E52">
        <w:rPr>
          <w:rFonts w:ascii="Times Roman" w:hAnsi="Times Roman"/>
          <w:lang w:val="es-ES_tradnl"/>
        </w:rPr>
        <w:t>artículo</w:t>
      </w:r>
      <w:r w:rsidR="00101100">
        <w:rPr>
          <w:rFonts w:ascii="Times Roman" w:hAnsi="Times Roman"/>
          <w:lang w:val="es-ES_tradnl"/>
        </w:rPr>
        <w:t>,</w:t>
      </w:r>
      <w:r w:rsidR="00DC2118" w:rsidRPr="003F0E52">
        <w:rPr>
          <w:rFonts w:ascii="Times Roman" w:hAnsi="Times Roman"/>
          <w:lang w:val="es-ES_tradnl"/>
        </w:rPr>
        <w:t xml:space="preserve"> </w:t>
      </w:r>
      <w:r w:rsidR="006353E1">
        <w:rPr>
          <w:rFonts w:ascii="Times Roman" w:hAnsi="Times Roman"/>
          <w:lang w:val="es-ES_tradnl"/>
        </w:rPr>
        <w:t xml:space="preserve">por tanto, </w:t>
      </w:r>
      <w:r w:rsidR="00DC2118" w:rsidRPr="003F0E52">
        <w:rPr>
          <w:rFonts w:ascii="Times Roman" w:hAnsi="Times Roman"/>
          <w:lang w:val="es-ES_tradnl"/>
        </w:rPr>
        <w:t>se muestra la importancia de agregar la gestión de conocimiento a las instituciones educativas</w:t>
      </w:r>
      <w:r w:rsidR="00344E96" w:rsidRPr="003F0E52">
        <w:rPr>
          <w:rFonts w:ascii="Times Roman" w:hAnsi="Times Roman"/>
          <w:lang w:val="es-ES_tradnl"/>
        </w:rPr>
        <w:t xml:space="preserve"> de posgrado </w:t>
      </w:r>
      <w:r w:rsidR="00344E96" w:rsidRPr="00D921E3">
        <w:rPr>
          <w:rFonts w:ascii="Times Roman" w:hAnsi="Times Roman"/>
          <w:lang w:val="es-ES_tradnl"/>
        </w:rPr>
        <w:t>e investigación</w:t>
      </w:r>
      <w:r w:rsidR="000E2418" w:rsidRPr="00D921E3">
        <w:rPr>
          <w:rFonts w:ascii="Times Roman" w:hAnsi="Times Roman"/>
          <w:lang w:val="es-ES_tradnl"/>
        </w:rPr>
        <w:t xml:space="preserve">, </w:t>
      </w:r>
      <w:r w:rsidR="00DC2118" w:rsidRPr="00D921E3">
        <w:rPr>
          <w:rFonts w:ascii="Times Roman" w:hAnsi="Times Roman"/>
          <w:lang w:val="es-ES_tradnl"/>
        </w:rPr>
        <w:t xml:space="preserve">por medio de una </w:t>
      </w:r>
      <w:r w:rsidR="00DB4670" w:rsidRPr="00D921E3">
        <w:rPr>
          <w:rFonts w:ascii="Times Roman" w:hAnsi="Times Roman"/>
          <w:lang w:val="es-ES_tradnl"/>
        </w:rPr>
        <w:t>exploración</w:t>
      </w:r>
      <w:r w:rsidR="00DC2118" w:rsidRPr="00D921E3">
        <w:rPr>
          <w:rFonts w:ascii="Times Roman" w:hAnsi="Times Roman"/>
          <w:lang w:val="es-ES_tradnl"/>
        </w:rPr>
        <w:t xml:space="preserve"> </w:t>
      </w:r>
      <w:r w:rsidR="000830A9" w:rsidRPr="00D921E3">
        <w:rPr>
          <w:rFonts w:ascii="Times Roman" w:hAnsi="Times Roman"/>
          <w:lang w:val="es-ES_tradnl"/>
        </w:rPr>
        <w:t>cuantitativa</w:t>
      </w:r>
      <w:r w:rsidR="00DC2118" w:rsidRPr="003F0E52">
        <w:rPr>
          <w:rFonts w:ascii="Times Roman" w:hAnsi="Times Roman"/>
          <w:lang w:val="es-ES_tradnl"/>
        </w:rPr>
        <w:t xml:space="preserve"> donde se destaca su uso, su prospectiva y sus consecuencias observables</w:t>
      </w:r>
      <w:r>
        <w:rPr>
          <w:rFonts w:ascii="Times Roman" w:hAnsi="Times Roman"/>
          <w:lang w:val="es-ES_tradnl"/>
        </w:rPr>
        <w:t xml:space="preserve"> </w:t>
      </w:r>
      <w:r w:rsidR="00344E96" w:rsidRPr="003F0E52">
        <w:rPr>
          <w:rFonts w:ascii="Times Roman" w:hAnsi="Times Roman"/>
          <w:lang w:val="es-ES_tradnl"/>
        </w:rPr>
        <w:t>sobre una muestra de 3000 personas</w:t>
      </w:r>
      <w:r w:rsidR="00DC2118" w:rsidRPr="003F0E52">
        <w:rPr>
          <w:rFonts w:ascii="Times Roman" w:hAnsi="Times Roman"/>
          <w:lang w:val="es-ES_tradnl"/>
        </w:rPr>
        <w:t>.</w:t>
      </w:r>
      <w:r w:rsidR="00AE1CBD">
        <w:rPr>
          <w:rFonts w:ascii="Times Roman" w:hAnsi="Times Roman"/>
          <w:lang w:val="es-ES_tradnl"/>
        </w:rPr>
        <w:t xml:space="preserve"> </w:t>
      </w:r>
      <w:r w:rsidR="00F806FE">
        <w:rPr>
          <w:rFonts w:ascii="Times Roman" w:hAnsi="Times Roman"/>
          <w:lang w:val="es-ES_tradnl"/>
        </w:rPr>
        <w:t>El objetivo fue</w:t>
      </w:r>
      <w:r w:rsidR="00AE1CBD">
        <w:rPr>
          <w:rFonts w:ascii="Times Roman" w:hAnsi="Times Roman"/>
          <w:lang w:val="es-ES_tradnl"/>
        </w:rPr>
        <w:t xml:space="preserve"> e</w:t>
      </w:r>
      <w:r w:rsidR="00AE1CBD" w:rsidRPr="00AE1CBD">
        <w:rPr>
          <w:rFonts w:ascii="Times Roman" w:hAnsi="Times Roman"/>
          <w:lang w:val="es-ES_tradnl"/>
        </w:rPr>
        <w:t>valuar la gestión del conocimiento a través del cálculo del índice de medición de inteligencia organizacional en distintas instituciones educativas mexicanas.</w:t>
      </w:r>
      <w:r w:rsidR="00AE1CBD">
        <w:rPr>
          <w:rFonts w:ascii="Times Roman" w:hAnsi="Times Roman"/>
          <w:lang w:val="es-ES_tradnl"/>
        </w:rPr>
        <w:t xml:space="preserve"> El resultado alcanzado </w:t>
      </w:r>
      <w:r w:rsidR="00F806FE">
        <w:rPr>
          <w:rFonts w:ascii="Times Roman" w:hAnsi="Times Roman"/>
          <w:lang w:val="es-ES_tradnl"/>
        </w:rPr>
        <w:t>fue</w:t>
      </w:r>
      <w:r w:rsidR="00AE1CBD">
        <w:rPr>
          <w:rFonts w:ascii="Times Roman" w:hAnsi="Times Roman"/>
          <w:lang w:val="es-ES_tradnl"/>
        </w:rPr>
        <w:t xml:space="preserve"> 67.39</w:t>
      </w:r>
      <w:r w:rsidR="006353E1">
        <w:rPr>
          <w:rFonts w:ascii="Times Roman" w:hAnsi="Times Roman"/>
          <w:lang w:val="es-ES_tradnl"/>
        </w:rPr>
        <w:t xml:space="preserve"> </w:t>
      </w:r>
      <w:r w:rsidR="00AE1CBD">
        <w:rPr>
          <w:rFonts w:ascii="Times Roman" w:hAnsi="Times Roman"/>
          <w:lang w:val="es-ES_tradnl"/>
        </w:rPr>
        <w:t>%, lo que representa grandes retos en materia de producción científica, principalmente.</w:t>
      </w:r>
    </w:p>
    <w:p w14:paraId="28FA6EA5" w14:textId="4D7A59AC" w:rsidR="004E4B7A" w:rsidRDefault="0046188A" w:rsidP="0003603D">
      <w:pPr>
        <w:rPr>
          <w:rFonts w:ascii="Times Roman" w:hAnsi="Times Roman"/>
          <w:lang w:val="es-ES_tradnl"/>
        </w:rPr>
      </w:pPr>
      <w:r w:rsidRPr="00497E3B">
        <w:rPr>
          <w:rFonts w:asciiTheme="minorHAnsi" w:hAnsiTheme="minorHAnsi" w:cstheme="minorHAnsi"/>
          <w:b/>
          <w:color w:val="000000"/>
          <w:sz w:val="28"/>
          <w:szCs w:val="28"/>
          <w:lang w:val="es-MX" w:eastAsia="es-MX"/>
        </w:rPr>
        <w:t>Palabras c</w:t>
      </w:r>
      <w:r w:rsidR="00D25D31" w:rsidRPr="00497E3B">
        <w:rPr>
          <w:rFonts w:asciiTheme="minorHAnsi" w:hAnsiTheme="minorHAnsi" w:cstheme="minorHAnsi"/>
          <w:b/>
          <w:color w:val="000000"/>
          <w:sz w:val="28"/>
          <w:szCs w:val="28"/>
          <w:lang w:val="es-MX" w:eastAsia="es-MX"/>
        </w:rPr>
        <w:t>lave</w:t>
      </w:r>
      <w:r w:rsidR="00D17C5F" w:rsidRPr="00497E3B">
        <w:rPr>
          <w:rFonts w:asciiTheme="minorHAnsi" w:hAnsiTheme="minorHAnsi" w:cstheme="minorHAnsi"/>
          <w:b/>
          <w:color w:val="000000"/>
          <w:sz w:val="28"/>
          <w:szCs w:val="28"/>
          <w:lang w:val="es-MX" w:eastAsia="es-MX"/>
        </w:rPr>
        <w:t>:</w:t>
      </w:r>
      <w:r w:rsidR="00DC2118" w:rsidRPr="003F0E52">
        <w:rPr>
          <w:rFonts w:ascii="Times Roman" w:hAnsi="Times Roman"/>
          <w:lang w:val="es-ES_tradnl"/>
        </w:rPr>
        <w:t xml:space="preserve"> </w:t>
      </w:r>
      <w:r w:rsidR="004E4B7A" w:rsidRPr="003F0E52">
        <w:rPr>
          <w:rFonts w:ascii="Times Roman" w:hAnsi="Times Roman"/>
          <w:lang w:val="es-ES_tradnl"/>
        </w:rPr>
        <w:t>conocimiento</w:t>
      </w:r>
      <w:r w:rsidR="004E4B7A">
        <w:rPr>
          <w:rFonts w:ascii="Times Roman" w:hAnsi="Times Roman"/>
          <w:lang w:val="es-ES_tradnl"/>
        </w:rPr>
        <w:t>, conocimiento explí</w:t>
      </w:r>
      <w:r w:rsidR="004E4B7A" w:rsidRPr="003F0E52">
        <w:rPr>
          <w:rFonts w:ascii="Times Roman" w:hAnsi="Times Roman"/>
          <w:lang w:val="es-ES_tradnl"/>
        </w:rPr>
        <w:t>cito</w:t>
      </w:r>
      <w:r w:rsidR="004E4B7A">
        <w:rPr>
          <w:rFonts w:ascii="Times Roman" w:hAnsi="Times Roman"/>
          <w:lang w:val="es-ES_tradnl"/>
        </w:rPr>
        <w:t>, g</w:t>
      </w:r>
      <w:r w:rsidR="004E4B7A" w:rsidRPr="003F0E52">
        <w:rPr>
          <w:rFonts w:ascii="Times Roman" w:hAnsi="Times Roman"/>
          <w:lang w:val="es-ES_tradnl"/>
        </w:rPr>
        <w:t>estión del conocimiento, índice de memoria de inteligencia organizacional educativa, instituciones educativas</w:t>
      </w:r>
      <w:r w:rsidR="004E4B7A">
        <w:rPr>
          <w:rFonts w:ascii="Times Roman" w:hAnsi="Times Roman"/>
          <w:lang w:val="es-ES_tradnl"/>
        </w:rPr>
        <w:t>.</w:t>
      </w:r>
    </w:p>
    <w:p w14:paraId="41DCBF9D" w14:textId="158E28D6" w:rsidR="004E4B7A" w:rsidRDefault="004E4B7A" w:rsidP="0003603D">
      <w:pPr>
        <w:rPr>
          <w:rFonts w:ascii="Times Roman" w:hAnsi="Times Roman"/>
          <w:lang w:val="es-ES_tradnl"/>
        </w:rPr>
      </w:pPr>
    </w:p>
    <w:p w14:paraId="7830F3C4" w14:textId="0904AB0E" w:rsidR="005552A8" w:rsidRPr="00B8586D" w:rsidRDefault="005552A8" w:rsidP="0003603D">
      <w:pPr>
        <w:rPr>
          <w:rFonts w:asciiTheme="minorHAnsi" w:hAnsiTheme="minorHAnsi" w:cstheme="minorHAnsi"/>
          <w:b/>
          <w:color w:val="000000"/>
          <w:sz w:val="28"/>
          <w:szCs w:val="28"/>
          <w:lang w:val="en-US" w:eastAsia="es-MX"/>
        </w:rPr>
      </w:pPr>
      <w:r w:rsidRPr="00B8586D">
        <w:rPr>
          <w:rFonts w:asciiTheme="minorHAnsi" w:hAnsiTheme="minorHAnsi" w:cstheme="minorHAnsi"/>
          <w:b/>
          <w:color w:val="000000"/>
          <w:sz w:val="28"/>
          <w:szCs w:val="28"/>
          <w:lang w:val="en-US" w:eastAsia="es-MX"/>
        </w:rPr>
        <w:t>Abstract</w:t>
      </w:r>
    </w:p>
    <w:p w14:paraId="3C41C0BB" w14:textId="180FFB6E" w:rsidR="005552A8" w:rsidRPr="004E4B7A" w:rsidRDefault="00392BCA" w:rsidP="0003603D">
      <w:pPr>
        <w:rPr>
          <w:rFonts w:ascii="Times Roman" w:hAnsi="Times Roman"/>
          <w:color w:val="000000" w:themeColor="text1"/>
          <w:lang w:val="en-US"/>
        </w:rPr>
      </w:pPr>
      <w:r w:rsidRPr="004E4B7A">
        <w:rPr>
          <w:rFonts w:ascii="Times Roman" w:hAnsi="Times Roman"/>
          <w:color w:val="000000" w:themeColor="text1"/>
          <w:lang w:val="en-US"/>
        </w:rPr>
        <w:t xml:space="preserve">The fundamental task of education is to make it possible for human beings to be able to conduct themselves in life and to be able to interact with their fellow human beings in the </w:t>
      </w:r>
      <w:proofErr w:type="gramStart"/>
      <w:r w:rsidRPr="004E4B7A">
        <w:rPr>
          <w:rFonts w:ascii="Times Roman" w:hAnsi="Times Roman"/>
          <w:color w:val="000000" w:themeColor="text1"/>
          <w:lang w:val="en-US"/>
        </w:rPr>
        <w:t>most friendly</w:t>
      </w:r>
      <w:proofErr w:type="gramEnd"/>
      <w:r w:rsidRPr="004E4B7A">
        <w:rPr>
          <w:rFonts w:ascii="Times Roman" w:hAnsi="Times Roman"/>
          <w:color w:val="000000" w:themeColor="text1"/>
          <w:lang w:val="en-US"/>
        </w:rPr>
        <w:t xml:space="preserve"> way possible. For this reason, the educational institution has to modify some of the practices that, if they were necessary in Humboldt's time, today are frankly inoperative for the same development. Educational Institutions and society cannot live separately, therefore they have to open up, if the knowledge society claims to be such. This permanent contact between knowledge and social practices is what must be the fundamental objective of permanent education. In this article, the importance of adding knowledge management to postgraduate and research educational institutions is shown, through a quantitative exploration where its use, its prospective and its observable consequences are highlighted, on a sample of 3000 people. That is, the intention of this article is to evaluate knowledge management through the calculation of the organizational intelligence </w:t>
      </w:r>
      <w:r w:rsidRPr="004E4B7A">
        <w:rPr>
          <w:rFonts w:ascii="Times Roman" w:hAnsi="Times Roman"/>
          <w:color w:val="000000" w:themeColor="text1"/>
          <w:lang w:val="en-US"/>
        </w:rPr>
        <w:lastRenderedPageBreak/>
        <w:t>measurement index, in different Mexican educational institutions. The result achieved is 67.39%, which represents great challenges in terms of scientific production, mainly.</w:t>
      </w:r>
    </w:p>
    <w:p w14:paraId="418B9E59" w14:textId="71397D30" w:rsidR="005552A8" w:rsidRDefault="005552A8" w:rsidP="0003603D">
      <w:pPr>
        <w:rPr>
          <w:rFonts w:ascii="Times Roman" w:hAnsi="Times Roman"/>
          <w:color w:val="000000" w:themeColor="text1"/>
          <w:lang w:val="en-US"/>
        </w:rPr>
      </w:pPr>
      <w:r w:rsidRPr="00497E3B">
        <w:rPr>
          <w:rFonts w:asciiTheme="minorHAnsi" w:hAnsiTheme="minorHAnsi" w:cstheme="minorHAnsi"/>
          <w:b/>
          <w:color w:val="000000"/>
          <w:sz w:val="28"/>
          <w:szCs w:val="28"/>
          <w:lang w:val="en-US" w:eastAsia="es-MX"/>
        </w:rPr>
        <w:t>Keywords:</w:t>
      </w:r>
      <w:r w:rsidRPr="0062353D">
        <w:rPr>
          <w:rFonts w:ascii="Times Roman" w:hAnsi="Times Roman"/>
          <w:b/>
          <w:color w:val="000000" w:themeColor="text1"/>
          <w:lang w:val="en-US"/>
        </w:rPr>
        <w:t xml:space="preserve"> </w:t>
      </w:r>
      <w:r w:rsidR="00497E3B" w:rsidRPr="00497E3B">
        <w:rPr>
          <w:rFonts w:ascii="Times Roman" w:hAnsi="Times Roman"/>
          <w:bCs/>
          <w:color w:val="000000" w:themeColor="text1"/>
          <w:lang w:val="en-US"/>
        </w:rPr>
        <w:t>k</w:t>
      </w:r>
      <w:r w:rsidR="004E4B7A" w:rsidRPr="0062353D">
        <w:rPr>
          <w:rFonts w:ascii="Times Roman" w:hAnsi="Times Roman"/>
          <w:color w:val="000000" w:themeColor="text1"/>
          <w:lang w:val="en-US"/>
        </w:rPr>
        <w:t>nowledge</w:t>
      </w:r>
      <w:r w:rsidR="004E4B7A">
        <w:rPr>
          <w:rFonts w:ascii="Times Roman" w:hAnsi="Times Roman"/>
          <w:color w:val="000000" w:themeColor="text1"/>
          <w:lang w:val="en-US"/>
        </w:rPr>
        <w:t xml:space="preserve">, </w:t>
      </w:r>
      <w:r w:rsidR="004E4B7A" w:rsidRPr="0062353D">
        <w:rPr>
          <w:rFonts w:ascii="Times Roman" w:hAnsi="Times Roman"/>
          <w:color w:val="000000" w:themeColor="text1"/>
          <w:lang w:val="en-US"/>
        </w:rPr>
        <w:t>explicit knowledge</w:t>
      </w:r>
      <w:r w:rsidR="004E4B7A">
        <w:rPr>
          <w:rFonts w:ascii="Times Roman" w:hAnsi="Times Roman"/>
          <w:color w:val="000000" w:themeColor="text1"/>
          <w:lang w:val="en-US"/>
        </w:rPr>
        <w:t>, k</w:t>
      </w:r>
      <w:r w:rsidRPr="0062353D">
        <w:rPr>
          <w:rFonts w:ascii="Times Roman" w:hAnsi="Times Roman"/>
          <w:color w:val="000000" w:themeColor="text1"/>
          <w:lang w:val="en-US"/>
        </w:rPr>
        <w:t xml:space="preserve">nowledge management, </w:t>
      </w:r>
      <w:r w:rsidR="004E4B7A" w:rsidRPr="0062353D">
        <w:rPr>
          <w:rFonts w:ascii="Times Roman" w:hAnsi="Times Roman"/>
          <w:color w:val="000000" w:themeColor="text1"/>
          <w:lang w:val="en-US"/>
        </w:rPr>
        <w:t>memory index of educational organizational intelligence</w:t>
      </w:r>
      <w:r w:rsidR="004E4B7A">
        <w:rPr>
          <w:rFonts w:ascii="Times Roman" w:hAnsi="Times Roman"/>
          <w:color w:val="000000" w:themeColor="text1"/>
          <w:lang w:val="en-US"/>
        </w:rPr>
        <w:t xml:space="preserve">, </w:t>
      </w:r>
      <w:r w:rsidRPr="0062353D">
        <w:rPr>
          <w:rFonts w:ascii="Times Roman" w:hAnsi="Times Roman"/>
          <w:color w:val="000000" w:themeColor="text1"/>
          <w:lang w:val="en-US"/>
        </w:rPr>
        <w:t>educational institutions</w:t>
      </w:r>
      <w:r w:rsidR="004E4B7A">
        <w:rPr>
          <w:rFonts w:ascii="Times Roman" w:hAnsi="Times Roman"/>
          <w:color w:val="000000" w:themeColor="text1"/>
          <w:lang w:val="en-US"/>
        </w:rPr>
        <w:t>.</w:t>
      </w:r>
    </w:p>
    <w:p w14:paraId="45849D0A" w14:textId="0B895331" w:rsidR="00497E3B" w:rsidRDefault="00497E3B" w:rsidP="0003603D">
      <w:pPr>
        <w:rPr>
          <w:rFonts w:ascii="Times Roman" w:hAnsi="Times Roman"/>
          <w:color w:val="000000" w:themeColor="text1"/>
          <w:lang w:val="en-US"/>
        </w:rPr>
      </w:pPr>
    </w:p>
    <w:p w14:paraId="2E492803" w14:textId="5D15B0FF" w:rsidR="00497E3B" w:rsidRPr="00B8586D" w:rsidRDefault="00497E3B" w:rsidP="0003603D">
      <w:pPr>
        <w:rPr>
          <w:rFonts w:asciiTheme="minorHAnsi" w:hAnsiTheme="minorHAnsi" w:cstheme="minorHAnsi"/>
          <w:b/>
          <w:color w:val="000000"/>
          <w:sz w:val="28"/>
          <w:szCs w:val="28"/>
          <w:lang w:val="es-MX" w:eastAsia="es-MX"/>
        </w:rPr>
      </w:pPr>
      <w:r w:rsidRPr="00B8586D">
        <w:rPr>
          <w:rFonts w:asciiTheme="minorHAnsi" w:hAnsiTheme="minorHAnsi" w:cstheme="minorHAnsi"/>
          <w:b/>
          <w:color w:val="000000"/>
          <w:sz w:val="28"/>
          <w:szCs w:val="28"/>
          <w:lang w:val="es-MX" w:eastAsia="es-MX"/>
        </w:rPr>
        <w:t>Resumo</w:t>
      </w:r>
    </w:p>
    <w:p w14:paraId="22827EA1" w14:textId="77777777" w:rsidR="00497E3B" w:rsidRPr="00497E3B" w:rsidRDefault="00497E3B" w:rsidP="00497E3B">
      <w:pPr>
        <w:rPr>
          <w:rFonts w:ascii="Times Roman" w:hAnsi="Times Roman"/>
          <w:bCs/>
          <w:color w:val="000000" w:themeColor="text1"/>
          <w:szCs w:val="22"/>
          <w:lang w:val="es-MX"/>
        </w:rPr>
      </w:pPr>
      <w:r w:rsidRPr="00497E3B">
        <w:rPr>
          <w:rFonts w:ascii="Times Roman" w:hAnsi="Times Roman"/>
          <w:bCs/>
          <w:color w:val="000000" w:themeColor="text1"/>
          <w:szCs w:val="22"/>
          <w:lang w:val="es-MX"/>
        </w:rPr>
        <w:t>A tarefa fundamental da educação é permitir que o ser humano seja capaz de se conduzir na vida e interagir com o próximo da forma mais amigável possível. Por isso, a instituição educacional tem que modificar algumas das práticas que, se eram necessárias na época de Humboldt, hoje são francamente inoperantes para o mesmo desenvolvimento. As instituições educacionais e a sociedade não podem viver separadas, por isso têm que se abrir, se a sociedade do conhecimento afirma sê-lo. Esse contato permanente entre saberes e práticas sociais é que deve ser o objetivo fundamental da educação permanente. Neste artigo, portanto, mostra-se a importância de agregar a gestão do conhecimento às instituições de ensino de pós-graduação e à pesquisa, por meio de uma exploração quantitativa onde se destacam seu uso, sua perspectiva e suas consequências observáveis ​​em uma amostra de 3.000. pessoas. O objetivo foi avaliar a gestão do conhecimento por meio do cálculo do índice de medição da inteligência organizacional em diferentes instituições de ensino mexicanas. O resultado alcançado foi de 67,39%, o que representa grandes desafios em termos de produção científica, principalmente.</w:t>
      </w:r>
    </w:p>
    <w:p w14:paraId="2433FEAE" w14:textId="52FA6193" w:rsidR="00497E3B" w:rsidRDefault="00497E3B" w:rsidP="00497E3B">
      <w:pPr>
        <w:rPr>
          <w:rFonts w:ascii="Times Roman" w:hAnsi="Times Roman"/>
          <w:bCs/>
          <w:color w:val="000000" w:themeColor="text1"/>
          <w:szCs w:val="22"/>
          <w:lang w:val="es-MX"/>
        </w:rPr>
      </w:pPr>
      <w:r w:rsidRPr="00B8586D">
        <w:rPr>
          <w:rFonts w:asciiTheme="minorHAnsi" w:hAnsiTheme="minorHAnsi" w:cstheme="minorHAnsi"/>
          <w:b/>
          <w:color w:val="000000"/>
          <w:sz w:val="28"/>
          <w:szCs w:val="28"/>
          <w:lang w:val="es-MX" w:eastAsia="es-MX"/>
        </w:rPr>
        <w:t>Palavras-chave:</w:t>
      </w:r>
      <w:r w:rsidRPr="00497E3B">
        <w:rPr>
          <w:rFonts w:ascii="Times Roman" w:hAnsi="Times Roman"/>
          <w:b/>
          <w:color w:val="000000" w:themeColor="text1"/>
          <w:sz w:val="28"/>
          <w:szCs w:val="28"/>
          <w:lang w:val="es-MX"/>
        </w:rPr>
        <w:t xml:space="preserve"> </w:t>
      </w:r>
      <w:r w:rsidRPr="00497E3B">
        <w:rPr>
          <w:rFonts w:ascii="Times Roman" w:hAnsi="Times Roman"/>
          <w:bCs/>
          <w:color w:val="000000" w:themeColor="text1"/>
          <w:szCs w:val="22"/>
          <w:lang w:val="es-MX"/>
        </w:rPr>
        <w:t>conhecimento, conhecimento explícito, gestão do conhecimento, índice de memória de inteligência organizacional educacional, instituições educacionais.</w:t>
      </w:r>
    </w:p>
    <w:p w14:paraId="6E3ACA12" w14:textId="2ECC5AFA" w:rsidR="00497E3B" w:rsidRPr="004C782B" w:rsidRDefault="00497E3B" w:rsidP="00497E3B">
      <w:pPr>
        <w:pStyle w:val="HTMLconformatoprevio"/>
        <w:shd w:val="clear" w:color="auto" w:fill="FFFFFF"/>
        <w:rPr>
          <w:rFonts w:ascii="Times New Roman" w:hAnsi="Times New Roman"/>
          <w:color w:val="000000"/>
          <w:sz w:val="24"/>
        </w:rPr>
      </w:pPr>
      <w:r w:rsidRPr="004C782B">
        <w:rPr>
          <w:rFonts w:ascii="Times New Roman" w:hAnsi="Times New Roman"/>
          <w:b/>
          <w:color w:val="000000"/>
          <w:sz w:val="24"/>
        </w:rPr>
        <w:t>Fecha Recepción:</w:t>
      </w:r>
      <w:r w:rsidRPr="004C782B">
        <w:rPr>
          <w:rFonts w:ascii="Times New Roman" w:hAnsi="Times New Roman"/>
          <w:color w:val="000000"/>
          <w:sz w:val="24"/>
        </w:rPr>
        <w:t xml:space="preserve"> </w:t>
      </w:r>
      <w:proofErr w:type="gramStart"/>
      <w:r>
        <w:rPr>
          <w:rFonts w:ascii="Times New Roman" w:hAnsi="Times New Roman"/>
          <w:color w:val="000000"/>
          <w:sz w:val="24"/>
        </w:rPr>
        <w:t>Septiembre</w:t>
      </w:r>
      <w:proofErr w:type="gramEnd"/>
      <w:r>
        <w:rPr>
          <w:rFonts w:ascii="Times New Roman" w:hAnsi="Times New Roman"/>
          <w:color w:val="000000"/>
          <w:sz w:val="24"/>
        </w:rPr>
        <w:t xml:space="preserve"> 2019</w:t>
      </w:r>
      <w:r w:rsidRPr="004C782B">
        <w:rPr>
          <w:rFonts w:ascii="Times New Roman" w:hAnsi="Times New Roman"/>
          <w:color w:val="000000"/>
          <w:sz w:val="24"/>
        </w:rPr>
        <w:t xml:space="preserve">                               </w:t>
      </w:r>
      <w:r w:rsidRPr="004C782B">
        <w:rPr>
          <w:rFonts w:ascii="Times New Roman" w:hAnsi="Times New Roman"/>
          <w:b/>
          <w:color w:val="000000"/>
          <w:sz w:val="24"/>
        </w:rPr>
        <w:t>Fecha Aceptación:</w:t>
      </w:r>
      <w:r w:rsidRPr="004C782B">
        <w:rPr>
          <w:rFonts w:ascii="Times New Roman" w:hAnsi="Times New Roman"/>
          <w:color w:val="000000"/>
          <w:sz w:val="24"/>
        </w:rPr>
        <w:t xml:space="preserve"> </w:t>
      </w:r>
      <w:r>
        <w:rPr>
          <w:rFonts w:ascii="Times New Roman" w:hAnsi="Times New Roman"/>
          <w:color w:val="000000"/>
          <w:sz w:val="24"/>
        </w:rPr>
        <w:t>Septiembre</w:t>
      </w:r>
      <w:r w:rsidRPr="004C782B">
        <w:rPr>
          <w:rFonts w:ascii="Times New Roman" w:hAnsi="Times New Roman"/>
          <w:color w:val="000000"/>
          <w:sz w:val="24"/>
        </w:rPr>
        <w:t xml:space="preserve"> 2020</w:t>
      </w:r>
    </w:p>
    <w:p w14:paraId="6A7E24FC" w14:textId="6066FF76" w:rsidR="00497E3B" w:rsidRPr="00497E3B" w:rsidRDefault="00D37AFB" w:rsidP="00497E3B">
      <w:pPr>
        <w:rPr>
          <w:rFonts w:ascii="Times Roman" w:hAnsi="Times Roman"/>
          <w:b/>
          <w:color w:val="000000" w:themeColor="text1"/>
          <w:sz w:val="28"/>
          <w:szCs w:val="28"/>
          <w:lang w:val="es-MX"/>
        </w:rPr>
      </w:pPr>
      <w:r>
        <w:rPr>
          <w:noProof/>
        </w:rPr>
        <w:pict w14:anchorId="526B020F">
          <v:rect id="_x0000_i1025" alt="" style="width:441.9pt;height:.05pt;mso-width-percent:0;mso-height-percent:0;mso-width-percent:0;mso-height-percent:0" o:hralign="center" o:hrstd="t" o:hr="t" fillcolor="#a0a0a0" stroked="f"/>
        </w:pict>
      </w:r>
    </w:p>
    <w:p w14:paraId="7A3FF89A" w14:textId="77777777" w:rsidR="00BF1EAE" w:rsidRDefault="00BF1EAE" w:rsidP="00497E3B">
      <w:pPr>
        <w:pStyle w:val="Ttulo1"/>
        <w:jc w:val="center"/>
        <w:rPr>
          <w:color w:val="000000"/>
          <w:sz w:val="30"/>
          <w:szCs w:val="32"/>
          <w:lang w:val="es-ES_tradnl" w:eastAsia="es-MX"/>
        </w:rPr>
      </w:pPr>
    </w:p>
    <w:p w14:paraId="0CA62B87" w14:textId="77777777" w:rsidR="00BF1EAE" w:rsidRDefault="00BF1EAE" w:rsidP="00497E3B">
      <w:pPr>
        <w:pStyle w:val="Ttulo1"/>
        <w:jc w:val="center"/>
        <w:rPr>
          <w:color w:val="000000"/>
          <w:sz w:val="30"/>
          <w:szCs w:val="32"/>
          <w:lang w:val="es-ES_tradnl" w:eastAsia="es-MX"/>
        </w:rPr>
      </w:pPr>
    </w:p>
    <w:p w14:paraId="08DEC44A" w14:textId="77777777" w:rsidR="00BF1EAE" w:rsidRDefault="00BF1EAE" w:rsidP="00497E3B">
      <w:pPr>
        <w:pStyle w:val="Ttulo1"/>
        <w:jc w:val="center"/>
        <w:rPr>
          <w:color w:val="000000"/>
          <w:sz w:val="30"/>
          <w:szCs w:val="32"/>
          <w:lang w:val="es-ES_tradnl" w:eastAsia="es-MX"/>
        </w:rPr>
      </w:pPr>
    </w:p>
    <w:p w14:paraId="2598D29C" w14:textId="77777777" w:rsidR="00BF1EAE" w:rsidRDefault="00BF1EAE" w:rsidP="00497E3B">
      <w:pPr>
        <w:pStyle w:val="Ttulo1"/>
        <w:jc w:val="center"/>
        <w:rPr>
          <w:color w:val="000000"/>
          <w:sz w:val="30"/>
          <w:szCs w:val="32"/>
          <w:lang w:val="es-ES_tradnl" w:eastAsia="es-MX"/>
        </w:rPr>
      </w:pPr>
    </w:p>
    <w:p w14:paraId="5DAD2A1B" w14:textId="77777777" w:rsidR="00BF1EAE" w:rsidRDefault="00BF1EAE" w:rsidP="00497E3B">
      <w:pPr>
        <w:pStyle w:val="Ttulo1"/>
        <w:jc w:val="center"/>
        <w:rPr>
          <w:color w:val="000000"/>
          <w:sz w:val="30"/>
          <w:szCs w:val="32"/>
          <w:lang w:val="es-ES_tradnl" w:eastAsia="es-MX"/>
        </w:rPr>
      </w:pPr>
    </w:p>
    <w:p w14:paraId="2F4445B3" w14:textId="77777777" w:rsidR="00BF1EAE" w:rsidRDefault="00BF1EAE" w:rsidP="00497E3B">
      <w:pPr>
        <w:pStyle w:val="Ttulo1"/>
        <w:jc w:val="center"/>
        <w:rPr>
          <w:color w:val="000000"/>
          <w:sz w:val="30"/>
          <w:szCs w:val="32"/>
          <w:lang w:val="es-ES_tradnl" w:eastAsia="es-MX"/>
        </w:rPr>
      </w:pPr>
    </w:p>
    <w:p w14:paraId="6FCB064D" w14:textId="77777777" w:rsidR="00BF1EAE" w:rsidRDefault="00BF1EAE" w:rsidP="00497E3B">
      <w:pPr>
        <w:pStyle w:val="Ttulo1"/>
        <w:jc w:val="center"/>
        <w:rPr>
          <w:color w:val="000000"/>
          <w:sz w:val="30"/>
          <w:szCs w:val="32"/>
          <w:lang w:val="es-ES_tradnl" w:eastAsia="es-MX"/>
        </w:rPr>
      </w:pPr>
    </w:p>
    <w:p w14:paraId="47B56C30" w14:textId="23F4576F" w:rsidR="00E03C51" w:rsidRPr="00497E3B" w:rsidRDefault="0046188A" w:rsidP="00497E3B">
      <w:pPr>
        <w:pStyle w:val="Ttulo1"/>
        <w:jc w:val="center"/>
        <w:rPr>
          <w:color w:val="000000"/>
          <w:sz w:val="30"/>
          <w:szCs w:val="32"/>
          <w:lang w:val="es-ES_tradnl" w:eastAsia="es-MX"/>
        </w:rPr>
      </w:pPr>
      <w:r w:rsidRPr="00497E3B">
        <w:rPr>
          <w:color w:val="000000"/>
          <w:sz w:val="30"/>
          <w:szCs w:val="32"/>
          <w:lang w:val="es-ES_tradnl" w:eastAsia="es-MX"/>
        </w:rPr>
        <w:lastRenderedPageBreak/>
        <w:t>Introducción</w:t>
      </w:r>
    </w:p>
    <w:p w14:paraId="44148F4E" w14:textId="77777777" w:rsidR="004E4B7A" w:rsidRDefault="0046188A" w:rsidP="004E4B7A">
      <w:pPr>
        <w:ind w:firstLine="708"/>
        <w:rPr>
          <w:rFonts w:ascii="Times Roman" w:hAnsi="Times Roman"/>
          <w:lang w:val="es-ES_tradnl"/>
        </w:rPr>
      </w:pPr>
      <w:r w:rsidRPr="003F0E52">
        <w:rPr>
          <w:rFonts w:ascii="Times Roman" w:hAnsi="Times Roman"/>
          <w:lang w:val="es-ES_tradnl"/>
        </w:rPr>
        <w:t xml:space="preserve">La gestión </w:t>
      </w:r>
      <w:r w:rsidRPr="00D921E3">
        <w:rPr>
          <w:rFonts w:ascii="Times Roman" w:hAnsi="Times Roman"/>
          <w:lang w:val="es-ES_tradnl"/>
        </w:rPr>
        <w:t>del conocimiento</w:t>
      </w:r>
      <w:r w:rsidR="008C4713" w:rsidRPr="00D921E3">
        <w:rPr>
          <w:rFonts w:ascii="Times Roman" w:hAnsi="Times Roman"/>
          <w:lang w:val="es-ES_tradnl"/>
        </w:rPr>
        <w:t xml:space="preserve"> (GC)</w:t>
      </w:r>
      <w:r w:rsidRPr="00D921E3">
        <w:rPr>
          <w:rFonts w:ascii="Times Roman" w:hAnsi="Times Roman"/>
          <w:lang w:val="es-ES_tradnl"/>
        </w:rPr>
        <w:t xml:space="preserve"> </w:t>
      </w:r>
      <w:r w:rsidR="004E4B7A">
        <w:rPr>
          <w:rFonts w:ascii="Times Roman" w:hAnsi="Times Roman"/>
          <w:lang w:val="es-ES_tradnl"/>
        </w:rPr>
        <w:t>—</w:t>
      </w:r>
      <w:r w:rsidR="004E4B7A" w:rsidRPr="00D921E3">
        <w:rPr>
          <w:rFonts w:ascii="Times Roman" w:hAnsi="Times Roman"/>
          <w:lang w:val="es-ES_tradnl"/>
        </w:rPr>
        <w:t xml:space="preserve">conocida como </w:t>
      </w:r>
      <w:proofErr w:type="spellStart"/>
      <w:r w:rsidR="004E4B7A" w:rsidRPr="00D921E3">
        <w:rPr>
          <w:rFonts w:ascii="Times Roman" w:hAnsi="Times Roman"/>
          <w:i/>
          <w:lang w:val="es-ES_tradnl"/>
        </w:rPr>
        <w:t>knowledge</w:t>
      </w:r>
      <w:proofErr w:type="spellEnd"/>
      <w:r w:rsidR="004E4B7A" w:rsidRPr="00D921E3">
        <w:rPr>
          <w:rFonts w:ascii="Times Roman" w:hAnsi="Times Roman"/>
          <w:i/>
          <w:lang w:val="es-ES_tradnl"/>
        </w:rPr>
        <w:t xml:space="preserve"> </w:t>
      </w:r>
      <w:proofErr w:type="spellStart"/>
      <w:r w:rsidR="004E4B7A" w:rsidRPr="00D921E3">
        <w:rPr>
          <w:rFonts w:ascii="Times Roman" w:hAnsi="Times Roman"/>
          <w:i/>
          <w:lang w:val="es-ES_tradnl"/>
        </w:rPr>
        <w:t>management</w:t>
      </w:r>
      <w:proofErr w:type="spellEnd"/>
      <w:r w:rsidR="004E4B7A">
        <w:rPr>
          <w:rFonts w:ascii="Times Roman" w:hAnsi="Times Roman"/>
          <w:i/>
          <w:lang w:val="es-ES_tradnl"/>
        </w:rPr>
        <w:t xml:space="preserve"> </w:t>
      </w:r>
      <w:r w:rsidR="004E4B7A" w:rsidRPr="00D921E3">
        <w:rPr>
          <w:rFonts w:ascii="Times Roman" w:hAnsi="Times Roman"/>
          <w:lang w:val="es-ES_tradnl"/>
        </w:rPr>
        <w:t>(Rubinstein, 2005)</w:t>
      </w:r>
      <w:r w:rsidR="004E4B7A">
        <w:rPr>
          <w:rFonts w:ascii="Times Roman" w:hAnsi="Times Roman"/>
          <w:lang w:val="es-ES_tradnl"/>
        </w:rPr>
        <w:t>—</w:t>
      </w:r>
      <w:r w:rsidRPr="00D921E3">
        <w:rPr>
          <w:rFonts w:ascii="Times Roman" w:hAnsi="Times Roman"/>
          <w:lang w:val="es-ES_tradnl"/>
        </w:rPr>
        <w:t xml:space="preserve"> </w:t>
      </w:r>
      <w:r w:rsidR="004E4B7A">
        <w:rPr>
          <w:rFonts w:ascii="Times Roman" w:hAnsi="Times Roman"/>
          <w:lang w:val="es-ES_tradnl"/>
        </w:rPr>
        <w:t>b</w:t>
      </w:r>
      <w:r w:rsidRPr="00D921E3">
        <w:rPr>
          <w:rFonts w:ascii="Times Roman" w:hAnsi="Times Roman"/>
          <w:lang w:val="es-ES_tradnl"/>
        </w:rPr>
        <w:t xml:space="preserve">usca </w:t>
      </w:r>
      <w:r w:rsidR="004E4B7A">
        <w:rPr>
          <w:rFonts w:ascii="Times Roman" w:hAnsi="Times Roman"/>
          <w:lang w:val="es-ES_tradnl"/>
        </w:rPr>
        <w:t>transferir el conocimiento explí</w:t>
      </w:r>
      <w:r w:rsidRPr="00D921E3">
        <w:rPr>
          <w:rFonts w:ascii="Times Roman" w:hAnsi="Times Roman"/>
          <w:lang w:val="es-ES_tradnl"/>
        </w:rPr>
        <w:t>cito</w:t>
      </w:r>
      <w:r w:rsidRPr="003F0E52">
        <w:rPr>
          <w:rFonts w:ascii="Times Roman" w:hAnsi="Times Roman"/>
          <w:lang w:val="es-ES_tradnl"/>
        </w:rPr>
        <w:t xml:space="preserve"> </w:t>
      </w:r>
      <w:r w:rsidR="004E4B7A">
        <w:rPr>
          <w:rFonts w:ascii="Times Roman" w:hAnsi="Times Roman"/>
          <w:lang w:val="es-ES_tradnl"/>
        </w:rPr>
        <w:t>y usarlo</w:t>
      </w:r>
      <w:r w:rsidRPr="003F0E52">
        <w:rPr>
          <w:rFonts w:ascii="Times Roman" w:hAnsi="Times Roman"/>
          <w:lang w:val="es-ES_tradnl"/>
        </w:rPr>
        <w:t xml:space="preserve"> como un recurso disponible para otros en la misma organización. Este proceso implica desarrollar técnicas para capturar</w:t>
      </w:r>
      <w:r w:rsidR="009B3E92">
        <w:rPr>
          <w:rFonts w:ascii="Times Roman" w:hAnsi="Times Roman"/>
          <w:lang w:val="es-ES_tradnl"/>
        </w:rPr>
        <w:t>,</w:t>
      </w:r>
      <w:r w:rsidRPr="003F0E52">
        <w:rPr>
          <w:rFonts w:ascii="Times Roman" w:hAnsi="Times Roman"/>
          <w:lang w:val="es-ES_tradnl"/>
        </w:rPr>
        <w:t xml:space="preserve"> organizar</w:t>
      </w:r>
      <w:r w:rsidR="009B3E92">
        <w:rPr>
          <w:rFonts w:ascii="Times Roman" w:hAnsi="Times Roman"/>
          <w:lang w:val="es-ES_tradnl"/>
        </w:rPr>
        <w:t xml:space="preserve"> y</w:t>
      </w:r>
      <w:r w:rsidRPr="003F0E52">
        <w:rPr>
          <w:rFonts w:ascii="Times Roman" w:hAnsi="Times Roman"/>
          <w:lang w:val="es-ES_tradnl"/>
        </w:rPr>
        <w:t xml:space="preserve"> almacena</w:t>
      </w:r>
      <w:r w:rsidR="008C4713">
        <w:rPr>
          <w:rFonts w:ascii="Times Roman" w:hAnsi="Times Roman"/>
          <w:lang w:val="es-ES_tradnl"/>
        </w:rPr>
        <w:t>r</w:t>
      </w:r>
      <w:r w:rsidR="004E4B7A">
        <w:rPr>
          <w:rFonts w:ascii="Times Roman" w:hAnsi="Times Roman"/>
          <w:lang w:val="es-ES_tradnl"/>
        </w:rPr>
        <w:t xml:space="preserve"> el conocimiento</w:t>
      </w:r>
      <w:r w:rsidR="008C4713">
        <w:rPr>
          <w:rFonts w:ascii="Times Roman" w:hAnsi="Times Roman"/>
          <w:lang w:val="es-ES_tradnl"/>
        </w:rPr>
        <w:t>,</w:t>
      </w:r>
      <w:r w:rsidRPr="003F0E52">
        <w:rPr>
          <w:rFonts w:ascii="Times Roman" w:hAnsi="Times Roman"/>
          <w:lang w:val="es-ES_tradnl"/>
        </w:rPr>
        <w:t xml:space="preserve"> utilizando a los colaboradores para transformarlo como un activo intelectual que preste beneficios y pueda compartirse. </w:t>
      </w:r>
    </w:p>
    <w:p w14:paraId="3E0E5952" w14:textId="39DDF2E4" w:rsidR="00A85CE9" w:rsidRDefault="0046188A" w:rsidP="00A85CE9">
      <w:pPr>
        <w:ind w:firstLine="708"/>
        <w:rPr>
          <w:rFonts w:ascii="Times Roman" w:hAnsi="Times Roman"/>
          <w:lang w:val="es-ES_tradnl"/>
        </w:rPr>
      </w:pPr>
      <w:r w:rsidRPr="003F0E52">
        <w:rPr>
          <w:rFonts w:ascii="Times Roman" w:hAnsi="Times Roman"/>
          <w:lang w:val="es-ES_tradnl"/>
        </w:rPr>
        <w:t>En la actualidad</w:t>
      </w:r>
      <w:r w:rsidR="008C4713">
        <w:rPr>
          <w:rFonts w:ascii="Times Roman" w:hAnsi="Times Roman"/>
          <w:lang w:val="es-ES_tradnl"/>
        </w:rPr>
        <w:t>,</w:t>
      </w:r>
      <w:r w:rsidRPr="003F0E52">
        <w:rPr>
          <w:rFonts w:ascii="Times Roman" w:hAnsi="Times Roman"/>
          <w:lang w:val="es-ES_tradnl"/>
        </w:rPr>
        <w:t xml:space="preserve"> </w:t>
      </w:r>
      <w:r w:rsidR="004E4B7A" w:rsidRPr="003F0E52">
        <w:rPr>
          <w:rFonts w:ascii="Times Roman" w:hAnsi="Times Roman"/>
          <w:lang w:val="es-ES_tradnl"/>
        </w:rPr>
        <w:t xml:space="preserve">las </w:t>
      </w:r>
      <w:r w:rsidR="004E4B7A">
        <w:t xml:space="preserve">tecnologías de la información y comunicación </w:t>
      </w:r>
      <w:r w:rsidR="008C4713">
        <w:t>(TIC</w:t>
      </w:r>
      <w:r w:rsidR="006A7A82">
        <w:t>)</w:t>
      </w:r>
      <w:r w:rsidR="006A7A82">
        <w:rPr>
          <w:rFonts w:ascii="Times Roman" w:hAnsi="Times Roman"/>
          <w:lang w:val="es-ES_tradnl"/>
        </w:rPr>
        <w:t xml:space="preserve"> </w:t>
      </w:r>
      <w:r w:rsidRPr="003F0E52">
        <w:rPr>
          <w:rFonts w:ascii="Times Roman" w:hAnsi="Times Roman"/>
          <w:lang w:val="es-ES_tradnl"/>
        </w:rPr>
        <w:t xml:space="preserve">permiten contar con herramientas que </w:t>
      </w:r>
      <w:r w:rsidR="00F806FE">
        <w:rPr>
          <w:rFonts w:ascii="Times Roman" w:hAnsi="Times Roman"/>
          <w:lang w:val="es-ES_tradnl"/>
        </w:rPr>
        <w:t>promueven</w:t>
      </w:r>
      <w:r w:rsidRPr="003F0E52">
        <w:rPr>
          <w:rFonts w:ascii="Times Roman" w:hAnsi="Times Roman"/>
          <w:lang w:val="es-ES_tradnl"/>
        </w:rPr>
        <w:t xml:space="preserve"> la gestión del conocimiento en las empresas</w:t>
      </w:r>
      <w:r w:rsidR="008C4713">
        <w:rPr>
          <w:rFonts w:ascii="Times Roman" w:hAnsi="Times Roman"/>
          <w:lang w:val="es-ES_tradnl"/>
        </w:rPr>
        <w:t>,</w:t>
      </w:r>
      <w:r w:rsidRPr="003F0E52">
        <w:rPr>
          <w:rFonts w:ascii="Times Roman" w:hAnsi="Times Roman"/>
          <w:lang w:val="es-ES_tradnl"/>
        </w:rPr>
        <w:t xml:space="preserve"> </w:t>
      </w:r>
      <w:r w:rsidR="00F806FE">
        <w:rPr>
          <w:rFonts w:ascii="Times Roman" w:hAnsi="Times Roman"/>
          <w:lang w:val="es-ES_tradnl"/>
        </w:rPr>
        <w:t xml:space="preserve">lo cual se sustenta </w:t>
      </w:r>
      <w:r w:rsidRPr="003F0E52">
        <w:rPr>
          <w:rFonts w:ascii="Times Roman" w:hAnsi="Times Roman"/>
          <w:lang w:val="es-ES_tradnl"/>
        </w:rPr>
        <w:t>básicamente en la recolección</w:t>
      </w:r>
      <w:r w:rsidR="00F806FE">
        <w:rPr>
          <w:rFonts w:ascii="Times Roman" w:hAnsi="Times Roman"/>
          <w:lang w:val="es-ES_tradnl"/>
        </w:rPr>
        <w:t>,</w:t>
      </w:r>
      <w:r w:rsidRPr="003F0E52">
        <w:rPr>
          <w:rFonts w:ascii="Times Roman" w:hAnsi="Times Roman"/>
          <w:lang w:val="es-ES_tradnl"/>
        </w:rPr>
        <w:t xml:space="preserve"> la transferencia, la seguridad y la administración sistemática de información</w:t>
      </w:r>
      <w:r w:rsidR="00DF1755">
        <w:rPr>
          <w:rFonts w:ascii="Times Roman" w:hAnsi="Times Roman"/>
          <w:lang w:val="es-ES_tradnl"/>
        </w:rPr>
        <w:t>,</w:t>
      </w:r>
      <w:r w:rsidRPr="003F0E52">
        <w:rPr>
          <w:rFonts w:ascii="Times Roman" w:hAnsi="Times Roman"/>
          <w:lang w:val="es-ES_tradnl"/>
        </w:rPr>
        <w:t xml:space="preserve"> junto con un sistema diseñado para ayudar a hacer el mejor </w:t>
      </w:r>
      <w:r w:rsidR="00F806FE">
        <w:rPr>
          <w:rFonts w:ascii="Times Roman" w:hAnsi="Times Roman"/>
          <w:lang w:val="es-ES_tradnl"/>
        </w:rPr>
        <w:t>empleo</w:t>
      </w:r>
      <w:r w:rsidRPr="003F0E52">
        <w:rPr>
          <w:rFonts w:ascii="Times Roman" w:hAnsi="Times Roman"/>
          <w:lang w:val="es-ES_tradnl"/>
        </w:rPr>
        <w:t xml:space="preserve"> de ese conocimiento</w:t>
      </w:r>
      <w:r w:rsidR="00502511">
        <w:rPr>
          <w:rFonts w:ascii="Times Roman" w:hAnsi="Times Roman"/>
          <w:lang w:val="es-ES_tradnl"/>
        </w:rPr>
        <w:t xml:space="preserve"> (</w:t>
      </w:r>
      <w:r w:rsidR="007B02EE">
        <w:rPr>
          <w:rFonts w:ascii="Times Roman" w:hAnsi="Times Roman"/>
          <w:lang w:val="es-ES_tradnl"/>
        </w:rPr>
        <w:t xml:space="preserve">Correa, Gómez </w:t>
      </w:r>
      <w:r w:rsidR="00A85CE9">
        <w:rPr>
          <w:rFonts w:ascii="Times Roman" w:hAnsi="Times Roman"/>
          <w:lang w:val="es-ES_tradnl"/>
        </w:rPr>
        <w:t>y</w:t>
      </w:r>
      <w:r w:rsidR="007B02EE">
        <w:rPr>
          <w:rFonts w:ascii="Times Roman" w:hAnsi="Times Roman"/>
          <w:lang w:val="es-ES_tradnl"/>
        </w:rPr>
        <w:t xml:space="preserve"> Cano</w:t>
      </w:r>
      <w:r w:rsidR="00502511">
        <w:rPr>
          <w:rFonts w:ascii="Times Roman" w:hAnsi="Times Roman"/>
          <w:lang w:val="es-ES_tradnl"/>
        </w:rPr>
        <w:t xml:space="preserve">, </w:t>
      </w:r>
      <w:r w:rsidR="00502511" w:rsidRPr="00502511">
        <w:rPr>
          <w:rFonts w:ascii="Times Roman" w:hAnsi="Times Roman"/>
          <w:lang w:val="es-ES_tradnl"/>
        </w:rPr>
        <w:t>2010</w:t>
      </w:r>
      <w:r w:rsidR="00502511">
        <w:rPr>
          <w:rFonts w:ascii="Times Roman" w:hAnsi="Times Roman"/>
          <w:lang w:val="es-ES_tradnl"/>
        </w:rPr>
        <w:t>)</w:t>
      </w:r>
      <w:r w:rsidR="00255B72">
        <w:rPr>
          <w:rFonts w:ascii="Times Roman" w:hAnsi="Times Roman"/>
          <w:lang w:val="es-ES_tradnl"/>
        </w:rPr>
        <w:t>.</w:t>
      </w:r>
      <w:r w:rsidRPr="003F0E52">
        <w:rPr>
          <w:rFonts w:ascii="Times Roman" w:hAnsi="Times Roman"/>
          <w:lang w:val="es-ES_tradnl"/>
        </w:rPr>
        <w:t xml:space="preserve"> </w:t>
      </w:r>
    </w:p>
    <w:p w14:paraId="777A067F" w14:textId="205392D7" w:rsidR="000E2418" w:rsidRPr="003F0E52" w:rsidRDefault="0046188A" w:rsidP="00A85CE9">
      <w:pPr>
        <w:ind w:firstLine="708"/>
        <w:rPr>
          <w:rFonts w:ascii="Times Roman" w:hAnsi="Times Roman"/>
          <w:lang w:val="es-ES_tradnl"/>
        </w:rPr>
      </w:pPr>
      <w:r w:rsidRPr="003F0E52">
        <w:rPr>
          <w:rFonts w:ascii="Times Roman" w:hAnsi="Times Roman"/>
          <w:lang w:val="es-ES_tradnl"/>
        </w:rPr>
        <w:t>Su uso va más allá de la tecnología de la información</w:t>
      </w:r>
      <w:r w:rsidR="00DF1755">
        <w:rPr>
          <w:rFonts w:ascii="Times Roman" w:hAnsi="Times Roman"/>
          <w:lang w:val="es-ES_tradnl"/>
        </w:rPr>
        <w:t>,</w:t>
      </w:r>
      <w:r w:rsidRPr="003F0E52">
        <w:rPr>
          <w:rFonts w:ascii="Times Roman" w:hAnsi="Times Roman"/>
          <w:lang w:val="es-ES_tradnl"/>
        </w:rPr>
        <w:t xml:space="preserve"> </w:t>
      </w:r>
      <w:r w:rsidR="00A85CE9">
        <w:rPr>
          <w:rFonts w:ascii="Times Roman" w:hAnsi="Times Roman"/>
          <w:lang w:val="es-ES_tradnl"/>
        </w:rPr>
        <w:t>pues</w:t>
      </w:r>
      <w:r w:rsidRPr="003F0E52">
        <w:rPr>
          <w:rFonts w:ascii="Times Roman" w:hAnsi="Times Roman"/>
          <w:lang w:val="es-ES_tradnl"/>
        </w:rPr>
        <w:t xml:space="preserve"> todos los integrantes de una organización </w:t>
      </w:r>
      <w:r w:rsidR="00A85CE9">
        <w:rPr>
          <w:rFonts w:ascii="Times Roman" w:hAnsi="Times Roman"/>
          <w:lang w:val="es-ES_tradnl"/>
        </w:rPr>
        <w:t>—</w:t>
      </w:r>
      <w:r w:rsidRPr="003F0E52">
        <w:rPr>
          <w:rFonts w:ascii="Times Roman" w:hAnsi="Times Roman"/>
          <w:lang w:val="es-ES_tradnl"/>
        </w:rPr>
        <w:t>desde el más alto directivo hasta el puesto más bajo</w:t>
      </w:r>
      <w:r w:rsidR="00DF1755">
        <w:rPr>
          <w:rFonts w:ascii="Times Roman" w:hAnsi="Times Roman"/>
          <w:lang w:val="es-ES_tradnl"/>
        </w:rPr>
        <w:t>,</w:t>
      </w:r>
      <w:r w:rsidRPr="003F0E52">
        <w:rPr>
          <w:rFonts w:ascii="Times Roman" w:hAnsi="Times Roman"/>
          <w:lang w:val="es-ES_tradnl"/>
        </w:rPr>
        <w:t xml:space="preserve"> en cualquier área</w:t>
      </w:r>
      <w:r w:rsidR="00A85CE9">
        <w:rPr>
          <w:rFonts w:ascii="Times Roman" w:hAnsi="Times Roman"/>
          <w:lang w:val="es-ES_tradnl"/>
        </w:rPr>
        <w:t>—</w:t>
      </w:r>
      <w:r w:rsidRPr="003F0E52">
        <w:rPr>
          <w:rFonts w:ascii="Times Roman" w:hAnsi="Times Roman"/>
          <w:lang w:val="es-ES_tradnl"/>
        </w:rPr>
        <w:t xml:space="preserve"> aportan conocimientos y experiencias</w:t>
      </w:r>
      <w:r w:rsidR="001826C8">
        <w:rPr>
          <w:rFonts w:ascii="Times Roman" w:hAnsi="Times Roman"/>
          <w:lang w:val="es-ES_tradnl"/>
        </w:rPr>
        <w:t xml:space="preserve"> (</w:t>
      </w:r>
      <w:r w:rsidR="00E81B8F">
        <w:rPr>
          <w:rFonts w:ascii="Times Roman" w:hAnsi="Times Roman"/>
          <w:lang w:val="es-ES_tradnl"/>
        </w:rPr>
        <w:t>Aguilera</w:t>
      </w:r>
      <w:r w:rsidR="007B02EE">
        <w:rPr>
          <w:rFonts w:ascii="Times Roman" w:hAnsi="Times Roman"/>
          <w:lang w:val="es-ES_tradnl"/>
        </w:rPr>
        <w:t xml:space="preserve"> </w:t>
      </w:r>
      <w:r w:rsidR="00A85CE9">
        <w:rPr>
          <w:rFonts w:ascii="Times Roman" w:hAnsi="Times Roman"/>
          <w:lang w:val="es-ES_tradnl"/>
        </w:rPr>
        <w:t>y</w:t>
      </w:r>
      <w:r w:rsidR="007B02EE">
        <w:rPr>
          <w:rFonts w:ascii="Times Roman" w:hAnsi="Times Roman"/>
          <w:lang w:val="es-ES_tradnl"/>
        </w:rPr>
        <w:t xml:space="preserve"> Riascos</w:t>
      </w:r>
      <w:r w:rsidR="001826C8">
        <w:rPr>
          <w:rFonts w:ascii="Times Roman" w:hAnsi="Times Roman"/>
          <w:lang w:val="es-ES_tradnl"/>
        </w:rPr>
        <w:t>, 2009)</w:t>
      </w:r>
      <w:r w:rsidRPr="003F0E52">
        <w:rPr>
          <w:rFonts w:ascii="Times Roman" w:hAnsi="Times Roman"/>
          <w:lang w:val="es-ES_tradnl"/>
        </w:rPr>
        <w:t>. La gestión del conocimiento est</w:t>
      </w:r>
      <w:r w:rsidR="00255B72">
        <w:rPr>
          <w:rFonts w:ascii="Times Roman" w:hAnsi="Times Roman"/>
          <w:lang w:val="es-ES_tradnl"/>
        </w:rPr>
        <w:t>á</w:t>
      </w:r>
      <w:r w:rsidRPr="003F0E52">
        <w:rPr>
          <w:rFonts w:ascii="Times Roman" w:hAnsi="Times Roman"/>
          <w:lang w:val="es-ES_tradnl"/>
        </w:rPr>
        <w:t xml:space="preserve"> formada por los siguientes elementos </w:t>
      </w:r>
      <w:r w:rsidR="000E2418" w:rsidRPr="003F0E52">
        <w:rPr>
          <w:rFonts w:ascii="Times Roman" w:hAnsi="Times Roman"/>
          <w:lang w:val="es-ES_tradnl"/>
        </w:rPr>
        <w:t>esenciales</w:t>
      </w:r>
      <w:r w:rsidR="001826C8">
        <w:rPr>
          <w:rFonts w:ascii="Times Roman" w:hAnsi="Times Roman"/>
          <w:lang w:val="es-ES_tradnl"/>
        </w:rPr>
        <w:t xml:space="preserve"> (</w:t>
      </w:r>
      <w:r w:rsidR="007B02EE">
        <w:rPr>
          <w:rFonts w:ascii="Times Roman" w:hAnsi="Times Roman"/>
          <w:lang w:val="es-ES_tradnl"/>
        </w:rPr>
        <w:t xml:space="preserve">Hernández, Marulanda </w:t>
      </w:r>
      <w:r w:rsidR="00A85CE9">
        <w:rPr>
          <w:rFonts w:ascii="Times Roman" w:hAnsi="Times Roman"/>
          <w:lang w:val="es-ES_tradnl"/>
        </w:rPr>
        <w:t>y</w:t>
      </w:r>
      <w:r w:rsidR="007B02EE">
        <w:rPr>
          <w:rFonts w:ascii="Times Roman" w:hAnsi="Times Roman"/>
          <w:lang w:val="es-ES_tradnl"/>
        </w:rPr>
        <w:t xml:space="preserve"> López</w:t>
      </w:r>
      <w:r w:rsidR="001826C8">
        <w:rPr>
          <w:rFonts w:ascii="Times Roman" w:hAnsi="Times Roman"/>
          <w:lang w:val="es-ES_tradnl"/>
        </w:rPr>
        <w:t>,</w:t>
      </w:r>
      <w:r w:rsidR="007B02EE">
        <w:rPr>
          <w:rFonts w:ascii="Times Roman" w:hAnsi="Times Roman"/>
          <w:lang w:val="es-ES_tradnl"/>
        </w:rPr>
        <w:t xml:space="preserve"> </w:t>
      </w:r>
      <w:r w:rsidR="001826C8" w:rsidRPr="001826C8">
        <w:rPr>
          <w:rFonts w:ascii="Times Roman" w:hAnsi="Times Roman"/>
          <w:lang w:val="es-ES_tradnl"/>
        </w:rPr>
        <w:t>2014)</w:t>
      </w:r>
      <w:r w:rsidRPr="003F0E52">
        <w:rPr>
          <w:rFonts w:ascii="Times Roman" w:hAnsi="Times Roman"/>
          <w:lang w:val="es-ES_tradnl"/>
        </w:rPr>
        <w:t>:</w:t>
      </w:r>
    </w:p>
    <w:p w14:paraId="2B6EC4D3" w14:textId="71CD201A" w:rsidR="00635977" w:rsidRPr="003F0E52" w:rsidRDefault="0046188A" w:rsidP="000E3B43">
      <w:pPr>
        <w:pStyle w:val="Prrafodelista"/>
        <w:numPr>
          <w:ilvl w:val="0"/>
          <w:numId w:val="20"/>
        </w:numPr>
        <w:rPr>
          <w:rFonts w:ascii="Times Roman" w:hAnsi="Times Roman"/>
          <w:lang w:val="es-ES_tradnl"/>
        </w:rPr>
      </w:pPr>
      <w:r w:rsidRPr="003F0E52">
        <w:rPr>
          <w:rFonts w:ascii="Times Roman" w:hAnsi="Times Roman"/>
          <w:lang w:val="es-ES_tradnl"/>
        </w:rPr>
        <w:t>Edificar</w:t>
      </w:r>
      <w:r w:rsidR="009B3E92">
        <w:rPr>
          <w:rFonts w:ascii="Times Roman" w:hAnsi="Times Roman"/>
          <w:lang w:val="es-ES_tradnl"/>
        </w:rPr>
        <w:t>,</w:t>
      </w:r>
      <w:r w:rsidRPr="003F0E52">
        <w:rPr>
          <w:rFonts w:ascii="Times Roman" w:hAnsi="Times Roman"/>
          <w:lang w:val="es-ES_tradnl"/>
        </w:rPr>
        <w:t xml:space="preserve"> recoger y organizar el conocimiento existente para facilitar la creación de nuevo conocimiento</w:t>
      </w:r>
      <w:r w:rsidR="00DF1755">
        <w:rPr>
          <w:rFonts w:ascii="Times Roman" w:hAnsi="Times Roman"/>
          <w:lang w:val="es-ES_tradnl"/>
        </w:rPr>
        <w:t>.</w:t>
      </w:r>
    </w:p>
    <w:p w14:paraId="53818EAB" w14:textId="65557CA7" w:rsidR="00635977" w:rsidRPr="003F0E52" w:rsidRDefault="0046188A" w:rsidP="000E3B43">
      <w:pPr>
        <w:pStyle w:val="Prrafodelista"/>
        <w:numPr>
          <w:ilvl w:val="0"/>
          <w:numId w:val="20"/>
        </w:numPr>
        <w:rPr>
          <w:rFonts w:ascii="Times Roman" w:hAnsi="Times Roman"/>
          <w:lang w:val="es-ES_tradnl"/>
        </w:rPr>
      </w:pPr>
      <w:r w:rsidRPr="003F0E52">
        <w:rPr>
          <w:rFonts w:ascii="Times Roman" w:hAnsi="Times Roman"/>
          <w:lang w:val="es-ES_tradnl"/>
        </w:rPr>
        <w:t>Apuntar a la innovación</w:t>
      </w:r>
      <w:r w:rsidR="00DF1755">
        <w:rPr>
          <w:rFonts w:ascii="Times Roman" w:hAnsi="Times Roman"/>
          <w:lang w:val="es-ES_tradnl"/>
        </w:rPr>
        <w:t>.</w:t>
      </w:r>
    </w:p>
    <w:p w14:paraId="2C4B22EB" w14:textId="7043DB59" w:rsidR="00635977" w:rsidRPr="003F0E52" w:rsidRDefault="0046188A" w:rsidP="000E3B43">
      <w:pPr>
        <w:pStyle w:val="Prrafodelista"/>
        <w:numPr>
          <w:ilvl w:val="0"/>
          <w:numId w:val="20"/>
        </w:numPr>
        <w:rPr>
          <w:rFonts w:ascii="Times Roman" w:hAnsi="Times Roman"/>
          <w:lang w:val="es-ES_tradnl"/>
        </w:rPr>
      </w:pPr>
      <w:r w:rsidRPr="003F0E52">
        <w:rPr>
          <w:rFonts w:ascii="Times Roman" w:hAnsi="Times Roman"/>
          <w:lang w:val="es-ES_tradnl"/>
        </w:rPr>
        <w:t>Reutiliza</w:t>
      </w:r>
      <w:r w:rsidR="00A85CE9">
        <w:rPr>
          <w:rFonts w:ascii="Times Roman" w:hAnsi="Times Roman"/>
          <w:lang w:val="es-ES_tradnl"/>
        </w:rPr>
        <w:t>r</w:t>
      </w:r>
      <w:r w:rsidRPr="003F0E52">
        <w:rPr>
          <w:rFonts w:ascii="Times Roman" w:hAnsi="Times Roman"/>
          <w:lang w:val="es-ES_tradnl"/>
        </w:rPr>
        <w:t xml:space="preserve"> el conocimiento.</w:t>
      </w:r>
      <w:r w:rsidR="00A85CE9">
        <w:rPr>
          <w:rFonts w:ascii="Times Roman" w:hAnsi="Times Roman"/>
          <w:lang w:val="es-ES_tradnl"/>
        </w:rPr>
        <w:t xml:space="preserve"> </w:t>
      </w:r>
    </w:p>
    <w:p w14:paraId="782B97C9" w14:textId="77777777" w:rsidR="00A85CE9" w:rsidRDefault="0046188A" w:rsidP="00A85CE9">
      <w:pPr>
        <w:ind w:firstLine="708"/>
        <w:rPr>
          <w:rFonts w:ascii="Times Roman" w:hAnsi="Times Roman"/>
          <w:lang w:val="es-ES_tradnl"/>
        </w:rPr>
      </w:pPr>
      <w:r w:rsidRPr="003F0E52">
        <w:rPr>
          <w:rFonts w:ascii="Times Roman" w:hAnsi="Times Roman"/>
          <w:lang w:val="es-ES_tradnl"/>
        </w:rPr>
        <w:t xml:space="preserve">A través del uso de la gestión del </w:t>
      </w:r>
      <w:r w:rsidRPr="00D921E3">
        <w:rPr>
          <w:rFonts w:ascii="Times Roman" w:hAnsi="Times Roman"/>
          <w:lang w:val="es-ES_tradnl"/>
        </w:rPr>
        <w:t xml:space="preserve">conocimiento se desarrolla la habilidad de la gente que </w:t>
      </w:r>
      <w:r w:rsidR="0087775B" w:rsidRPr="00D921E3">
        <w:rPr>
          <w:rFonts w:ascii="Times Roman" w:hAnsi="Times Roman"/>
          <w:lang w:val="es-ES_tradnl"/>
        </w:rPr>
        <w:t>se apoya en la</w:t>
      </w:r>
      <w:r w:rsidRPr="00D921E3">
        <w:rPr>
          <w:rFonts w:ascii="Times Roman" w:hAnsi="Times Roman"/>
          <w:lang w:val="es-ES_tradnl"/>
        </w:rPr>
        <w:t xml:space="preserve"> organización para lograr un mejor desempeño. La gestión del conocimiento </w:t>
      </w:r>
      <w:r w:rsidR="00D921E3" w:rsidRPr="00D921E3">
        <w:rPr>
          <w:rFonts w:ascii="Times Roman" w:hAnsi="Times Roman"/>
          <w:lang w:val="es-ES_tradnl"/>
        </w:rPr>
        <w:t>crece</w:t>
      </w:r>
      <w:r w:rsidRPr="003F0E52">
        <w:rPr>
          <w:rFonts w:ascii="Times Roman" w:hAnsi="Times Roman"/>
          <w:lang w:val="es-ES_tradnl"/>
        </w:rPr>
        <w:t xml:space="preserve"> </w:t>
      </w:r>
      <w:r w:rsidR="00DF1755">
        <w:rPr>
          <w:rFonts w:ascii="Times Roman" w:hAnsi="Times Roman"/>
          <w:lang w:val="es-ES_tradnl"/>
        </w:rPr>
        <w:t>informalmente</w:t>
      </w:r>
      <w:r w:rsidRPr="003F0E52">
        <w:rPr>
          <w:rFonts w:ascii="Times Roman" w:hAnsi="Times Roman"/>
          <w:lang w:val="es-ES_tradnl"/>
        </w:rPr>
        <w:t xml:space="preserve"> por medio de discusiones y sesiones que representan</w:t>
      </w:r>
      <w:r w:rsidR="00DF1755">
        <w:rPr>
          <w:rFonts w:ascii="Times Roman" w:hAnsi="Times Roman"/>
          <w:lang w:val="es-ES_tradnl"/>
        </w:rPr>
        <w:t>,</w:t>
      </w:r>
      <w:r w:rsidRPr="003F0E52">
        <w:rPr>
          <w:rFonts w:ascii="Times Roman" w:hAnsi="Times Roman"/>
          <w:lang w:val="es-ES_tradnl"/>
        </w:rPr>
        <w:t xml:space="preserve"> de manera formal</w:t>
      </w:r>
      <w:r w:rsidR="00DF1755">
        <w:rPr>
          <w:rFonts w:ascii="Times Roman" w:hAnsi="Times Roman"/>
          <w:lang w:val="es-ES_tradnl"/>
        </w:rPr>
        <w:t>,</w:t>
      </w:r>
      <w:r w:rsidRPr="003F0E52">
        <w:rPr>
          <w:rFonts w:ascii="Times Roman" w:hAnsi="Times Roman"/>
          <w:lang w:val="es-ES_tradnl"/>
        </w:rPr>
        <w:t xml:space="preserve"> los programas de capacitación como práctica emergente.</w:t>
      </w:r>
      <w:r w:rsidR="001826C8">
        <w:rPr>
          <w:rFonts w:ascii="Times Roman" w:hAnsi="Times Roman"/>
          <w:lang w:val="es-ES_tradnl"/>
        </w:rPr>
        <w:t xml:space="preserve"> </w:t>
      </w:r>
      <w:r w:rsidRPr="003F0E52">
        <w:rPr>
          <w:rFonts w:ascii="Times Roman" w:hAnsi="Times Roman"/>
          <w:lang w:val="es-ES_tradnl"/>
        </w:rPr>
        <w:t xml:space="preserve">A partir de </w:t>
      </w:r>
      <w:r w:rsidR="009B3E92">
        <w:rPr>
          <w:rFonts w:ascii="Times Roman" w:hAnsi="Times Roman"/>
          <w:lang w:val="es-ES_tradnl"/>
        </w:rPr>
        <w:t xml:space="preserve">la </w:t>
      </w:r>
      <w:r w:rsidR="001826C8">
        <w:rPr>
          <w:rFonts w:ascii="Times Roman" w:hAnsi="Times Roman"/>
          <w:lang w:val="es-ES_tradnl"/>
        </w:rPr>
        <w:t>alt</w:t>
      </w:r>
      <w:r w:rsidRPr="003F0E52">
        <w:rPr>
          <w:rFonts w:ascii="Times Roman" w:hAnsi="Times Roman"/>
          <w:lang w:val="es-ES_tradnl"/>
        </w:rPr>
        <w:t>a gestión del conocimiento</w:t>
      </w:r>
      <w:r w:rsidR="00A85CE9">
        <w:rPr>
          <w:rFonts w:ascii="Times Roman" w:hAnsi="Times Roman"/>
          <w:lang w:val="es-ES_tradnl"/>
        </w:rPr>
        <w:t>,</w:t>
      </w:r>
      <w:r w:rsidRPr="003F0E52">
        <w:rPr>
          <w:rFonts w:ascii="Times Roman" w:hAnsi="Times Roman"/>
          <w:lang w:val="es-ES_tradnl"/>
        </w:rPr>
        <w:t xml:space="preserve"> la institución representa el vocero principal y oficial del conocimiento</w:t>
      </w:r>
      <w:r w:rsidR="00A85CE9">
        <w:rPr>
          <w:rFonts w:ascii="Times Roman" w:hAnsi="Times Roman"/>
          <w:lang w:val="es-ES_tradnl"/>
        </w:rPr>
        <w:t>,</w:t>
      </w:r>
      <w:r w:rsidRPr="003F0E52">
        <w:rPr>
          <w:rFonts w:ascii="Times Roman" w:hAnsi="Times Roman"/>
          <w:lang w:val="es-ES_tradnl"/>
        </w:rPr>
        <w:t xml:space="preserve"> y de </w:t>
      </w:r>
      <w:r w:rsidR="00DF1755">
        <w:rPr>
          <w:rFonts w:ascii="Times Roman" w:hAnsi="Times Roman"/>
          <w:lang w:val="es-ES_tradnl"/>
        </w:rPr>
        <w:t>é</w:t>
      </w:r>
      <w:r w:rsidRPr="003F0E52">
        <w:rPr>
          <w:rFonts w:ascii="Times Roman" w:hAnsi="Times Roman"/>
          <w:lang w:val="es-ES_tradnl"/>
        </w:rPr>
        <w:t>l depende el establecimiento de planes corporativos y de otras prácticas</w:t>
      </w:r>
      <w:r w:rsidR="001826C8">
        <w:rPr>
          <w:rFonts w:ascii="Times Roman" w:hAnsi="Times Roman"/>
          <w:lang w:val="es-ES_tradnl"/>
        </w:rPr>
        <w:t xml:space="preserve"> (</w:t>
      </w:r>
      <w:r w:rsidR="00B94112">
        <w:rPr>
          <w:rFonts w:ascii="Times Roman" w:hAnsi="Times Roman"/>
          <w:lang w:val="es-ES_tradnl"/>
        </w:rPr>
        <w:t>Pávez</w:t>
      </w:r>
      <w:r w:rsidR="001826C8">
        <w:rPr>
          <w:rFonts w:ascii="Times Roman" w:hAnsi="Times Roman"/>
          <w:lang w:val="es-ES_tradnl"/>
        </w:rPr>
        <w:t>,</w:t>
      </w:r>
      <w:r w:rsidR="001826C8" w:rsidRPr="001826C8">
        <w:rPr>
          <w:rFonts w:ascii="Times Roman" w:hAnsi="Times Roman"/>
          <w:lang w:val="es-ES_tradnl"/>
        </w:rPr>
        <w:t xml:space="preserve"> 2000</w:t>
      </w:r>
      <w:r w:rsidR="001826C8">
        <w:rPr>
          <w:rFonts w:ascii="Times Roman" w:hAnsi="Times Roman"/>
          <w:lang w:val="es-ES_tradnl"/>
        </w:rPr>
        <w:t>)</w:t>
      </w:r>
      <w:r w:rsidRPr="003F0E52">
        <w:rPr>
          <w:rFonts w:ascii="Times Roman" w:hAnsi="Times Roman"/>
          <w:lang w:val="es-ES_tradnl"/>
        </w:rPr>
        <w:t xml:space="preserve">. </w:t>
      </w:r>
    </w:p>
    <w:p w14:paraId="726F5E58" w14:textId="241E1F57" w:rsidR="00766C2B" w:rsidRPr="0062353D" w:rsidRDefault="0046188A" w:rsidP="00A85CE9">
      <w:pPr>
        <w:ind w:firstLine="708"/>
        <w:rPr>
          <w:lang w:val="es-MX" w:eastAsia="es-MX"/>
        </w:rPr>
      </w:pPr>
      <w:r w:rsidRPr="003F0E52">
        <w:rPr>
          <w:rFonts w:ascii="Times Roman" w:hAnsi="Times Roman"/>
          <w:lang w:val="es-ES_tradnl"/>
        </w:rPr>
        <w:t xml:space="preserve">El término </w:t>
      </w:r>
      <w:r w:rsidRPr="00A85CE9">
        <w:rPr>
          <w:rFonts w:ascii="Times Roman" w:hAnsi="Times Roman"/>
          <w:i/>
          <w:lang w:val="es-ES_tradnl"/>
        </w:rPr>
        <w:t>institución</w:t>
      </w:r>
      <w:r w:rsidR="00A85CE9">
        <w:rPr>
          <w:rFonts w:ascii="Times Roman" w:hAnsi="Times Roman"/>
          <w:lang w:val="es-ES_tradnl"/>
        </w:rPr>
        <w:t>, por otra parte,</w:t>
      </w:r>
      <w:r w:rsidRPr="003F0E52">
        <w:rPr>
          <w:rFonts w:ascii="Times Roman" w:hAnsi="Times Roman"/>
          <w:lang w:val="es-ES_tradnl"/>
        </w:rPr>
        <w:t xml:space="preserve"> se utiliza para poder aludir a ciertas normas que expresa</w:t>
      </w:r>
      <w:r w:rsidR="00BF1304" w:rsidRPr="003F0E52">
        <w:rPr>
          <w:rFonts w:ascii="Times Roman" w:hAnsi="Times Roman"/>
          <w:lang w:val="es-ES_tradnl"/>
        </w:rPr>
        <w:t>n</w:t>
      </w:r>
      <w:r w:rsidRPr="003F0E52">
        <w:rPr>
          <w:rFonts w:ascii="Times Roman" w:hAnsi="Times Roman"/>
          <w:lang w:val="es-ES_tradnl"/>
        </w:rPr>
        <w:t xml:space="preserve"> valores ante una realidad social</w:t>
      </w:r>
      <w:r w:rsidR="001826C8">
        <w:rPr>
          <w:rFonts w:ascii="Times Roman" w:hAnsi="Times Roman"/>
          <w:lang w:val="es-ES_tradnl"/>
        </w:rPr>
        <w:t xml:space="preserve"> (</w:t>
      </w:r>
      <w:r w:rsidR="0062353D" w:rsidRPr="0062353D">
        <w:rPr>
          <w:lang w:val="es-MX" w:eastAsia="es-MX"/>
        </w:rPr>
        <w:t>Valdivieso, 2001</w:t>
      </w:r>
      <w:r w:rsidR="0062353D">
        <w:rPr>
          <w:lang w:val="es-MX" w:eastAsia="es-MX"/>
        </w:rPr>
        <w:t>)</w:t>
      </w:r>
      <w:r w:rsidR="001826C8" w:rsidRPr="001826C8">
        <w:rPr>
          <w:rFonts w:ascii="Times Roman" w:hAnsi="Times Roman"/>
          <w:lang w:val="es-ES_tradnl"/>
        </w:rPr>
        <w:t>.</w:t>
      </w:r>
      <w:r w:rsidRPr="003F0E52">
        <w:rPr>
          <w:rFonts w:ascii="Times Roman" w:hAnsi="Times Roman"/>
          <w:lang w:val="es-ES_tradnl"/>
        </w:rPr>
        <w:t xml:space="preserve"> Se utilizan cuatro conceptos para poder definir una institución:</w:t>
      </w:r>
      <w:r w:rsidR="00953B95">
        <w:rPr>
          <w:rFonts w:ascii="Times Roman" w:hAnsi="Times Roman"/>
          <w:lang w:val="es-ES_tradnl"/>
        </w:rPr>
        <w:t xml:space="preserve"> </w:t>
      </w:r>
    </w:p>
    <w:p w14:paraId="35834C22" w14:textId="13A20028" w:rsidR="00766C2B" w:rsidRPr="003F0E52" w:rsidRDefault="0046188A" w:rsidP="000E3B43">
      <w:pPr>
        <w:pStyle w:val="Prrafodelista"/>
        <w:numPr>
          <w:ilvl w:val="0"/>
          <w:numId w:val="21"/>
        </w:numPr>
        <w:rPr>
          <w:rFonts w:ascii="Times Roman" w:hAnsi="Times Roman"/>
          <w:lang w:val="es-ES_tradnl"/>
        </w:rPr>
      </w:pPr>
      <w:r w:rsidRPr="003F0E52">
        <w:rPr>
          <w:rFonts w:ascii="Times Roman" w:hAnsi="Times Roman"/>
          <w:lang w:val="es-ES_tradnl"/>
        </w:rPr>
        <w:t>La institución es un sinónimo de regularidad social</w:t>
      </w:r>
      <w:r w:rsidR="00A85CE9">
        <w:rPr>
          <w:rFonts w:ascii="Times Roman" w:hAnsi="Times Roman"/>
          <w:lang w:val="es-ES_tradnl"/>
        </w:rPr>
        <w:t xml:space="preserve"> que</w:t>
      </w:r>
      <w:r w:rsidRPr="003F0E52">
        <w:rPr>
          <w:rFonts w:ascii="Times Roman" w:hAnsi="Times Roman"/>
          <w:lang w:val="es-ES_tradnl"/>
        </w:rPr>
        <w:t xml:space="preserve"> </w:t>
      </w:r>
      <w:r w:rsidRPr="00D921E3">
        <w:rPr>
          <w:rFonts w:ascii="Times Roman" w:hAnsi="Times Roman"/>
          <w:lang w:val="es-ES_tradnl"/>
        </w:rPr>
        <w:t xml:space="preserve">alude a </w:t>
      </w:r>
      <w:r w:rsidR="00BF1304" w:rsidRPr="00D921E3">
        <w:rPr>
          <w:rFonts w:ascii="Times Roman" w:hAnsi="Times Roman"/>
          <w:lang w:val="es-ES_tradnl"/>
        </w:rPr>
        <w:t>la ap</w:t>
      </w:r>
      <w:r w:rsidR="00BF1304" w:rsidRPr="003F0E52">
        <w:rPr>
          <w:rFonts w:ascii="Times Roman" w:hAnsi="Times Roman"/>
          <w:lang w:val="es-ES_tradnl"/>
        </w:rPr>
        <w:t xml:space="preserve">licación de </w:t>
      </w:r>
      <w:r w:rsidRPr="003F0E52">
        <w:rPr>
          <w:rFonts w:ascii="Times Roman" w:hAnsi="Times Roman"/>
          <w:lang w:val="es-ES_tradnl"/>
        </w:rPr>
        <w:t>norma</w:t>
      </w:r>
      <w:r w:rsidR="00BF1304" w:rsidRPr="003F0E52">
        <w:rPr>
          <w:rFonts w:ascii="Times Roman" w:hAnsi="Times Roman"/>
          <w:lang w:val="es-ES_tradnl"/>
        </w:rPr>
        <w:t>s</w:t>
      </w:r>
      <w:r w:rsidRPr="003F0E52">
        <w:rPr>
          <w:rFonts w:ascii="Times Roman" w:hAnsi="Times Roman"/>
          <w:lang w:val="es-ES_tradnl"/>
        </w:rPr>
        <w:t xml:space="preserve"> y presenta valores sociales</w:t>
      </w:r>
      <w:r w:rsidR="00DF1755">
        <w:rPr>
          <w:rFonts w:ascii="Times Roman" w:hAnsi="Times Roman"/>
          <w:lang w:val="es-ES_tradnl"/>
        </w:rPr>
        <w:t>. El</w:t>
      </w:r>
      <w:r w:rsidRPr="003F0E52">
        <w:rPr>
          <w:rFonts w:ascii="Times Roman" w:hAnsi="Times Roman"/>
          <w:lang w:val="es-ES_tradnl"/>
        </w:rPr>
        <w:t xml:space="preserve"> individuo </w:t>
      </w:r>
      <w:r w:rsidR="00BF1304" w:rsidRPr="003F0E52">
        <w:rPr>
          <w:rFonts w:ascii="Times Roman" w:hAnsi="Times Roman"/>
          <w:lang w:val="es-ES_tradnl"/>
        </w:rPr>
        <w:t xml:space="preserve">siempre tiene </w:t>
      </w:r>
      <w:r w:rsidRPr="003F0E52">
        <w:rPr>
          <w:rFonts w:ascii="Times Roman" w:hAnsi="Times Roman"/>
          <w:lang w:val="es-ES_tradnl"/>
        </w:rPr>
        <w:t xml:space="preserve">carácter dentro del grupo </w:t>
      </w:r>
      <w:r w:rsidR="00BF1304" w:rsidRPr="003F0E52">
        <w:rPr>
          <w:rFonts w:ascii="Times Roman" w:hAnsi="Times Roman"/>
          <w:lang w:val="es-ES_tradnl"/>
        </w:rPr>
        <w:t>y es controlado por</w:t>
      </w:r>
      <w:r w:rsidRPr="003F0E52">
        <w:rPr>
          <w:rFonts w:ascii="Times Roman" w:hAnsi="Times Roman"/>
          <w:lang w:val="es-ES_tradnl"/>
        </w:rPr>
        <w:t xml:space="preserve"> diferentes regulaciones internas y externas</w:t>
      </w:r>
      <w:r w:rsidR="00DF1755">
        <w:rPr>
          <w:rFonts w:ascii="Times Roman" w:hAnsi="Times Roman"/>
          <w:lang w:val="es-ES_tradnl"/>
        </w:rPr>
        <w:t>.</w:t>
      </w:r>
    </w:p>
    <w:p w14:paraId="090C7911" w14:textId="20008936" w:rsidR="00BF1304" w:rsidRPr="003F0E52" w:rsidRDefault="0046188A" w:rsidP="000E3B43">
      <w:pPr>
        <w:pStyle w:val="Prrafodelista"/>
        <w:numPr>
          <w:ilvl w:val="0"/>
          <w:numId w:val="21"/>
        </w:numPr>
        <w:rPr>
          <w:rFonts w:ascii="Times Roman" w:hAnsi="Times Roman"/>
          <w:lang w:val="es-ES_tradnl"/>
        </w:rPr>
      </w:pPr>
      <w:r w:rsidRPr="003F0E52">
        <w:rPr>
          <w:rFonts w:ascii="Times Roman" w:hAnsi="Times Roman"/>
          <w:lang w:val="es-ES_tradnl"/>
        </w:rPr>
        <w:lastRenderedPageBreak/>
        <w:t>La institución como sinónimo de establecimiento a la organización</w:t>
      </w:r>
      <w:r w:rsidR="00DF1755">
        <w:rPr>
          <w:rFonts w:ascii="Times Roman" w:hAnsi="Times Roman"/>
          <w:lang w:val="es-ES_tradnl"/>
        </w:rPr>
        <w:t>.</w:t>
      </w:r>
      <w:r w:rsidR="00D921E3">
        <w:rPr>
          <w:rFonts w:ascii="Times Roman" w:hAnsi="Times Roman"/>
          <w:lang w:val="es-ES_tradnl"/>
        </w:rPr>
        <w:t xml:space="preserve"> </w:t>
      </w:r>
      <w:r w:rsidR="00DF1755">
        <w:rPr>
          <w:rFonts w:ascii="Times Roman" w:hAnsi="Times Roman"/>
          <w:lang w:val="es-ES_tradnl"/>
        </w:rPr>
        <w:t>E</w:t>
      </w:r>
      <w:r w:rsidRPr="003F0E52">
        <w:rPr>
          <w:rFonts w:ascii="Times Roman" w:hAnsi="Times Roman"/>
          <w:lang w:val="es-ES_tradnl"/>
        </w:rPr>
        <w:t>xpresa una función especializada que cuenta con su espacio propio</w:t>
      </w:r>
      <w:r w:rsidR="00DF1755">
        <w:rPr>
          <w:rFonts w:ascii="Times Roman" w:hAnsi="Times Roman"/>
          <w:lang w:val="es-ES_tradnl"/>
        </w:rPr>
        <w:t>.</w:t>
      </w:r>
    </w:p>
    <w:p w14:paraId="3E8D23F1" w14:textId="48ECC26B" w:rsidR="00BF1304" w:rsidRPr="003F0E52" w:rsidRDefault="0046188A" w:rsidP="000E3B43">
      <w:pPr>
        <w:pStyle w:val="Prrafodelista"/>
        <w:numPr>
          <w:ilvl w:val="0"/>
          <w:numId w:val="21"/>
        </w:numPr>
        <w:rPr>
          <w:rFonts w:ascii="Times Roman" w:hAnsi="Times Roman"/>
          <w:lang w:val="es-ES_tradnl"/>
        </w:rPr>
      </w:pPr>
      <w:r w:rsidRPr="003F0E52">
        <w:rPr>
          <w:rFonts w:ascii="Times Roman" w:hAnsi="Times Roman"/>
          <w:lang w:val="es-ES_tradnl"/>
        </w:rPr>
        <w:t>La institución como un ente ante la existencia del mundo simbólico</w:t>
      </w:r>
      <w:r w:rsidR="00DF1755">
        <w:rPr>
          <w:rFonts w:ascii="Times Roman" w:hAnsi="Times Roman"/>
          <w:lang w:val="es-ES_tradnl"/>
        </w:rPr>
        <w:t>.</w:t>
      </w:r>
    </w:p>
    <w:p w14:paraId="47A8B92E" w14:textId="636E162B" w:rsidR="00BF1304" w:rsidRDefault="0046188A" w:rsidP="000E3B43">
      <w:pPr>
        <w:pStyle w:val="Prrafodelista"/>
        <w:numPr>
          <w:ilvl w:val="0"/>
          <w:numId w:val="21"/>
        </w:numPr>
        <w:rPr>
          <w:rFonts w:ascii="Times Roman" w:hAnsi="Times Roman"/>
          <w:lang w:val="es-ES_tradnl"/>
        </w:rPr>
      </w:pPr>
      <w:r w:rsidRPr="003F0E52">
        <w:rPr>
          <w:rFonts w:ascii="Times Roman" w:hAnsi="Times Roman"/>
          <w:lang w:val="es-ES_tradnl"/>
        </w:rPr>
        <w:t>La</w:t>
      </w:r>
      <w:r w:rsidR="00766C2B" w:rsidRPr="003F0E52">
        <w:rPr>
          <w:rFonts w:ascii="Times Roman" w:hAnsi="Times Roman"/>
          <w:lang w:val="es-ES_tradnl"/>
        </w:rPr>
        <w:t xml:space="preserve"> institución social</w:t>
      </w:r>
      <w:r w:rsidRPr="003F0E52">
        <w:rPr>
          <w:rFonts w:ascii="Times Roman" w:hAnsi="Times Roman"/>
          <w:lang w:val="es-ES_tradnl"/>
        </w:rPr>
        <w:t xml:space="preserve">: </w:t>
      </w:r>
      <w:r w:rsidR="00A85CE9">
        <w:rPr>
          <w:rFonts w:ascii="Times Roman" w:hAnsi="Times Roman"/>
          <w:lang w:val="es-ES_tradnl"/>
        </w:rPr>
        <w:t>e</w:t>
      </w:r>
      <w:r w:rsidRPr="003F0E52">
        <w:rPr>
          <w:rFonts w:ascii="Times Roman" w:hAnsi="Times Roman"/>
          <w:lang w:val="es-ES_tradnl"/>
        </w:rPr>
        <w:t>nte</w:t>
      </w:r>
      <w:r w:rsidR="00766C2B" w:rsidRPr="003F0E52">
        <w:rPr>
          <w:rFonts w:ascii="Times Roman" w:hAnsi="Times Roman"/>
          <w:lang w:val="es-ES_tradnl"/>
        </w:rPr>
        <w:t xml:space="preserve"> </w:t>
      </w:r>
      <w:r w:rsidRPr="003F0E52">
        <w:rPr>
          <w:rFonts w:ascii="Times Roman" w:hAnsi="Times Roman"/>
          <w:lang w:val="es-ES_tradnl"/>
        </w:rPr>
        <w:t xml:space="preserve">que </w:t>
      </w:r>
      <w:r w:rsidR="00766C2B" w:rsidRPr="003F0E52">
        <w:rPr>
          <w:rFonts w:ascii="Times Roman" w:hAnsi="Times Roman"/>
          <w:lang w:val="es-ES_tradnl"/>
        </w:rPr>
        <w:t xml:space="preserve">marca </w:t>
      </w:r>
      <w:r w:rsidRPr="003F0E52">
        <w:rPr>
          <w:rFonts w:ascii="Times Roman" w:hAnsi="Times Roman"/>
          <w:lang w:val="es-ES_tradnl"/>
        </w:rPr>
        <w:t>lo</w:t>
      </w:r>
      <w:r w:rsidR="00766C2B" w:rsidRPr="003F0E52">
        <w:rPr>
          <w:rFonts w:ascii="Times Roman" w:hAnsi="Times Roman"/>
          <w:lang w:val="es-ES_tradnl"/>
        </w:rPr>
        <w:t xml:space="preserve"> permitido</w:t>
      </w:r>
      <w:r w:rsidRPr="003F0E52">
        <w:rPr>
          <w:rFonts w:ascii="Times Roman" w:hAnsi="Times Roman"/>
          <w:lang w:val="es-ES_tradnl"/>
        </w:rPr>
        <w:t>,</w:t>
      </w:r>
      <w:r w:rsidR="00766C2B" w:rsidRPr="003F0E52">
        <w:rPr>
          <w:rFonts w:ascii="Times Roman" w:hAnsi="Times Roman"/>
          <w:lang w:val="es-ES_tradnl"/>
        </w:rPr>
        <w:t xml:space="preserve"> lo prohibido</w:t>
      </w:r>
      <w:r w:rsidRPr="003F0E52">
        <w:rPr>
          <w:rFonts w:ascii="Times Roman" w:hAnsi="Times Roman"/>
          <w:lang w:val="es-ES_tradnl"/>
        </w:rPr>
        <w:t>,</w:t>
      </w:r>
      <w:r w:rsidR="00766C2B" w:rsidRPr="003F0E52">
        <w:rPr>
          <w:rFonts w:ascii="Times Roman" w:hAnsi="Times Roman"/>
          <w:lang w:val="es-ES_tradnl"/>
        </w:rPr>
        <w:t xml:space="preserve"> </w:t>
      </w:r>
      <w:r w:rsidRPr="003F0E52">
        <w:rPr>
          <w:rFonts w:ascii="Times Roman" w:hAnsi="Times Roman"/>
          <w:lang w:val="es-ES_tradnl"/>
        </w:rPr>
        <w:t xml:space="preserve">el </w:t>
      </w:r>
      <w:r w:rsidR="00766C2B" w:rsidRPr="003F0E52">
        <w:rPr>
          <w:rFonts w:ascii="Times Roman" w:hAnsi="Times Roman"/>
          <w:lang w:val="es-ES_tradnl"/>
        </w:rPr>
        <w:t>reconocimiento</w:t>
      </w:r>
      <w:r w:rsidRPr="003F0E52">
        <w:rPr>
          <w:rFonts w:ascii="Times Roman" w:hAnsi="Times Roman"/>
          <w:lang w:val="es-ES_tradnl"/>
        </w:rPr>
        <w:t xml:space="preserve">, </w:t>
      </w:r>
      <w:r w:rsidR="00766C2B" w:rsidRPr="003F0E52">
        <w:rPr>
          <w:rFonts w:ascii="Times Roman" w:hAnsi="Times Roman"/>
          <w:lang w:val="es-ES_tradnl"/>
        </w:rPr>
        <w:t>la obedienci</w:t>
      </w:r>
      <w:r w:rsidR="000E2418">
        <w:rPr>
          <w:rFonts w:ascii="Times Roman" w:hAnsi="Times Roman"/>
          <w:lang w:val="es-ES_tradnl"/>
        </w:rPr>
        <w:t>a.</w:t>
      </w:r>
      <w:r w:rsidR="00A85CE9">
        <w:rPr>
          <w:rFonts w:ascii="Times Roman" w:hAnsi="Times Roman"/>
          <w:lang w:val="es-ES_tradnl"/>
        </w:rPr>
        <w:t xml:space="preserve"> </w:t>
      </w:r>
    </w:p>
    <w:p w14:paraId="2ED4F161" w14:textId="70AA9505" w:rsidR="001954AC" w:rsidRPr="003F0E52" w:rsidRDefault="0046188A" w:rsidP="00A85CE9">
      <w:pPr>
        <w:ind w:firstLine="708"/>
        <w:rPr>
          <w:rFonts w:ascii="Times Roman" w:hAnsi="Times Roman"/>
          <w:lang w:val="es-ES_tradnl"/>
        </w:rPr>
      </w:pPr>
      <w:r w:rsidRPr="003F0E52">
        <w:rPr>
          <w:rFonts w:ascii="Times Roman" w:hAnsi="Times Roman"/>
          <w:lang w:val="es-ES_tradnl"/>
        </w:rPr>
        <w:t xml:space="preserve">Hoy se reconoce que las instituciones son los mecanismos fundamentales para el desarrollo de </w:t>
      </w:r>
      <w:r w:rsidRPr="00D921E3">
        <w:rPr>
          <w:rFonts w:ascii="Times Roman" w:hAnsi="Times Roman"/>
          <w:lang w:val="es-ES_tradnl"/>
        </w:rPr>
        <w:t>nuestra sociedad</w:t>
      </w:r>
      <w:r w:rsidR="00851245" w:rsidRPr="00D921E3">
        <w:rPr>
          <w:rFonts w:ascii="Times Roman" w:hAnsi="Times Roman"/>
          <w:lang w:val="es-ES_tradnl"/>
        </w:rPr>
        <w:t>,</w:t>
      </w:r>
      <w:r w:rsidRPr="003F0E52">
        <w:rPr>
          <w:rFonts w:ascii="Times Roman" w:hAnsi="Times Roman"/>
          <w:lang w:val="es-ES_tradnl"/>
        </w:rPr>
        <w:t xml:space="preserve"> las cuales se encuentran regidas por reglas generales</w:t>
      </w:r>
      <w:r w:rsidR="00851245" w:rsidRPr="003F0E52">
        <w:rPr>
          <w:rFonts w:ascii="Times Roman" w:hAnsi="Times Roman"/>
          <w:lang w:val="es-ES_tradnl"/>
        </w:rPr>
        <w:t xml:space="preserve"> </w:t>
      </w:r>
      <w:r w:rsidRPr="003F0E52">
        <w:rPr>
          <w:rFonts w:ascii="Times Roman" w:hAnsi="Times Roman"/>
          <w:lang w:val="es-ES_tradnl"/>
        </w:rPr>
        <w:t>que permiten la coordinación de los sujetos</w:t>
      </w:r>
      <w:r w:rsidR="00851245" w:rsidRPr="003F0E52">
        <w:rPr>
          <w:rFonts w:ascii="Times Roman" w:hAnsi="Times Roman"/>
          <w:lang w:val="es-ES_tradnl"/>
        </w:rPr>
        <w:t xml:space="preserve"> y</w:t>
      </w:r>
      <w:r w:rsidRPr="003F0E52">
        <w:rPr>
          <w:rFonts w:ascii="Times Roman" w:hAnsi="Times Roman"/>
          <w:lang w:val="es-ES_tradnl"/>
        </w:rPr>
        <w:t xml:space="preserve"> </w:t>
      </w:r>
      <w:r w:rsidR="00F806FE">
        <w:rPr>
          <w:rFonts w:ascii="Times Roman" w:hAnsi="Times Roman"/>
          <w:lang w:val="es-ES_tradnl"/>
        </w:rPr>
        <w:t>la gestión de</w:t>
      </w:r>
      <w:r w:rsidRPr="003F0E52">
        <w:rPr>
          <w:rFonts w:ascii="Times Roman" w:hAnsi="Times Roman"/>
          <w:lang w:val="es-ES_tradnl"/>
        </w:rPr>
        <w:t xml:space="preserve"> los conflictos</w:t>
      </w:r>
      <w:r w:rsidR="001826C8">
        <w:rPr>
          <w:rFonts w:ascii="Times Roman" w:hAnsi="Times Roman"/>
          <w:lang w:val="es-ES_tradnl"/>
        </w:rPr>
        <w:t xml:space="preserve"> (</w:t>
      </w:r>
      <w:r w:rsidR="00B94112">
        <w:rPr>
          <w:rFonts w:ascii="Times Roman" w:hAnsi="Times Roman"/>
          <w:lang w:val="es-ES_tradnl"/>
        </w:rPr>
        <w:t>Hodgson</w:t>
      </w:r>
      <w:r w:rsidR="001826C8" w:rsidRPr="001677F6">
        <w:rPr>
          <w:rFonts w:ascii="Times Roman" w:hAnsi="Times Roman"/>
          <w:lang w:val="es-ES_tradnl"/>
        </w:rPr>
        <w:t>, 2011).</w:t>
      </w:r>
      <w:r w:rsidR="00A85CE9">
        <w:rPr>
          <w:rFonts w:ascii="Times Roman" w:hAnsi="Times Roman"/>
          <w:lang w:val="es-ES_tradnl"/>
        </w:rPr>
        <w:t xml:space="preserve"> </w:t>
      </w:r>
    </w:p>
    <w:p w14:paraId="4C0FE0C0" w14:textId="1B4318BF" w:rsidR="00851245" w:rsidRPr="003F0E52" w:rsidRDefault="0046188A" w:rsidP="00A85CE9">
      <w:pPr>
        <w:ind w:firstLine="708"/>
        <w:rPr>
          <w:rFonts w:ascii="Times Roman" w:hAnsi="Times Roman"/>
          <w:lang w:val="es-ES_tradnl"/>
        </w:rPr>
      </w:pPr>
      <w:r w:rsidRPr="003F0E52">
        <w:rPr>
          <w:rFonts w:ascii="Times Roman" w:hAnsi="Times Roman"/>
          <w:lang w:val="es-ES_tradnl"/>
        </w:rPr>
        <w:t>Las instituciones educativas se enfocan en la parte social sobre la formación integral del individuo, el fortalecimiento de los valores tradicionales y el mejoramiento del individuo para ser una persona mejor</w:t>
      </w:r>
      <w:r w:rsidR="001826C8">
        <w:rPr>
          <w:rFonts w:ascii="Times Roman" w:hAnsi="Times Roman"/>
          <w:lang w:val="es-ES_tradnl"/>
        </w:rPr>
        <w:t xml:space="preserve"> (</w:t>
      </w:r>
      <w:r w:rsidR="001826C8" w:rsidRPr="001826C8">
        <w:rPr>
          <w:rFonts w:ascii="Times Roman" w:hAnsi="Times Roman"/>
          <w:lang w:val="es-ES_tradnl"/>
        </w:rPr>
        <w:t>Representación de la U</w:t>
      </w:r>
      <w:r w:rsidR="00A85CE9" w:rsidRPr="001826C8">
        <w:rPr>
          <w:rFonts w:ascii="Times Roman" w:hAnsi="Times Roman"/>
          <w:lang w:val="es-ES_tradnl"/>
        </w:rPr>
        <w:t xml:space="preserve">nesco </w:t>
      </w:r>
      <w:r w:rsidR="001826C8" w:rsidRPr="001826C8">
        <w:rPr>
          <w:rFonts w:ascii="Times Roman" w:hAnsi="Times Roman"/>
          <w:lang w:val="es-ES_tradnl"/>
        </w:rPr>
        <w:t>en Perú</w:t>
      </w:r>
      <w:r w:rsidR="001826C8">
        <w:rPr>
          <w:rFonts w:ascii="Times Roman" w:hAnsi="Times Roman"/>
          <w:lang w:val="es-ES_tradnl"/>
        </w:rPr>
        <w:t>, 2011)</w:t>
      </w:r>
      <w:r w:rsidRPr="003F0E52">
        <w:rPr>
          <w:rFonts w:ascii="Times Roman" w:hAnsi="Times Roman"/>
          <w:lang w:val="es-ES_tradnl"/>
        </w:rPr>
        <w:t>. Se caracterizan</w:t>
      </w:r>
      <w:r w:rsidR="009C1B0B">
        <w:rPr>
          <w:rFonts w:ascii="Times Roman" w:hAnsi="Times Roman"/>
          <w:lang w:val="es-ES_tradnl"/>
        </w:rPr>
        <w:t>,</w:t>
      </w:r>
      <w:r w:rsidRPr="003F0E52">
        <w:rPr>
          <w:rFonts w:ascii="Times Roman" w:hAnsi="Times Roman"/>
          <w:lang w:val="es-ES_tradnl"/>
        </w:rPr>
        <w:t xml:space="preserve"> en forma inadecuada</w:t>
      </w:r>
      <w:r w:rsidR="009C1B0B">
        <w:rPr>
          <w:rFonts w:ascii="Times Roman" w:hAnsi="Times Roman"/>
          <w:lang w:val="es-ES_tradnl"/>
        </w:rPr>
        <w:t>,</w:t>
      </w:r>
      <w:r w:rsidRPr="003F0E52">
        <w:rPr>
          <w:rFonts w:ascii="Times Roman" w:hAnsi="Times Roman"/>
          <w:lang w:val="es-ES_tradnl"/>
        </w:rPr>
        <w:t xml:space="preserve"> por diagnosticar y gestionar sobre el entorno de una cultura organizacional donde escasamente se valora al personal, al aprendizaje, al trabajo en equipo y al conocimiento.</w:t>
      </w:r>
      <w:r w:rsidR="00A85CE9">
        <w:rPr>
          <w:rFonts w:ascii="Times Roman" w:hAnsi="Times Roman"/>
          <w:lang w:val="es-ES_tradnl"/>
        </w:rPr>
        <w:t xml:space="preserve"> </w:t>
      </w:r>
    </w:p>
    <w:p w14:paraId="58596DB9" w14:textId="77777777" w:rsidR="00A85CE9" w:rsidRDefault="0046188A" w:rsidP="00A85CE9">
      <w:pPr>
        <w:ind w:firstLine="708"/>
        <w:rPr>
          <w:rFonts w:ascii="Times Roman" w:hAnsi="Times Roman"/>
          <w:lang w:val="es-ES_tradnl"/>
        </w:rPr>
      </w:pPr>
      <w:r w:rsidRPr="003F0E52">
        <w:rPr>
          <w:rFonts w:ascii="Times Roman" w:hAnsi="Times Roman"/>
          <w:lang w:val="es-ES_tradnl"/>
        </w:rPr>
        <w:t xml:space="preserve">Carece de una visión compartida para lograr la misión, la visión y el compromiso institucional de todas las instancias </w:t>
      </w:r>
      <w:r w:rsidR="00A85CE9">
        <w:rPr>
          <w:rFonts w:ascii="Times Roman" w:hAnsi="Times Roman"/>
          <w:lang w:val="es-ES_tradnl"/>
        </w:rPr>
        <w:t>(</w:t>
      </w:r>
      <w:r w:rsidRPr="003F0E52">
        <w:rPr>
          <w:rFonts w:ascii="Times Roman" w:hAnsi="Times Roman"/>
          <w:lang w:val="es-ES_tradnl"/>
        </w:rPr>
        <w:t>desde la dirección</w:t>
      </w:r>
      <w:r w:rsidR="00A85CE9">
        <w:rPr>
          <w:rFonts w:ascii="Times Roman" w:hAnsi="Times Roman"/>
          <w:lang w:val="es-ES_tradnl"/>
        </w:rPr>
        <w:t>)</w:t>
      </w:r>
      <w:r w:rsidR="009C1B0B">
        <w:rPr>
          <w:rFonts w:ascii="Times Roman" w:hAnsi="Times Roman"/>
          <w:lang w:val="es-ES_tradnl"/>
        </w:rPr>
        <w:t>,</w:t>
      </w:r>
      <w:r w:rsidRPr="003F0E52">
        <w:rPr>
          <w:rFonts w:ascii="Times Roman" w:hAnsi="Times Roman"/>
          <w:lang w:val="es-ES_tradnl"/>
        </w:rPr>
        <w:t xml:space="preserve"> y generalmente falla en la coordinación y en el desarrollo</w:t>
      </w:r>
      <w:r w:rsidR="009B3E92">
        <w:rPr>
          <w:rFonts w:ascii="Times Roman" w:hAnsi="Times Roman"/>
          <w:lang w:val="es-ES_tradnl"/>
        </w:rPr>
        <w:t xml:space="preserve"> de</w:t>
      </w:r>
      <w:r w:rsidRPr="003F0E52">
        <w:rPr>
          <w:rFonts w:ascii="Times Roman" w:hAnsi="Times Roman"/>
          <w:lang w:val="es-ES_tradnl"/>
        </w:rPr>
        <w:t xml:space="preserve"> estrategias que </w:t>
      </w:r>
      <w:r w:rsidR="003958F6" w:rsidRPr="003F0E52">
        <w:rPr>
          <w:rFonts w:ascii="Times Roman" w:hAnsi="Times Roman"/>
          <w:lang w:val="es-ES_tradnl"/>
        </w:rPr>
        <w:t>estimulen</w:t>
      </w:r>
      <w:r w:rsidRPr="003F0E52">
        <w:rPr>
          <w:rFonts w:ascii="Times Roman" w:hAnsi="Times Roman"/>
          <w:lang w:val="es-ES_tradnl"/>
        </w:rPr>
        <w:t xml:space="preserve"> y motiven al personal para desarrollar su capacidad productiva. </w:t>
      </w:r>
    </w:p>
    <w:p w14:paraId="3C5E9737" w14:textId="7037CD81" w:rsidR="006E7B1F" w:rsidRPr="003F0E52" w:rsidRDefault="00A85CE9" w:rsidP="00A85CE9">
      <w:pPr>
        <w:ind w:firstLine="708"/>
        <w:rPr>
          <w:rFonts w:ascii="Times Roman" w:hAnsi="Times Roman"/>
          <w:lang w:val="es-ES_tradnl"/>
        </w:rPr>
      </w:pPr>
      <w:r>
        <w:rPr>
          <w:rFonts w:ascii="Times Roman" w:hAnsi="Times Roman"/>
          <w:lang w:val="es-ES_tradnl"/>
        </w:rPr>
        <w:t>Explicado lo anterior, se puede decir que e</w:t>
      </w:r>
      <w:r w:rsidR="006E7B1F">
        <w:rPr>
          <w:rFonts w:ascii="Times Roman" w:hAnsi="Times Roman"/>
          <w:lang w:val="es-ES_tradnl"/>
        </w:rPr>
        <w:t>l objetivo de la presente investigación es e</w:t>
      </w:r>
      <w:r w:rsidR="006E7B1F" w:rsidRPr="006E7B1F">
        <w:rPr>
          <w:rFonts w:ascii="Times Roman" w:hAnsi="Times Roman"/>
          <w:lang w:val="es-ES_tradnl"/>
        </w:rPr>
        <w:t>valuar la gestión del conocimiento a través del cálculo del índice de medición de inteligencia organizacional en distintas instituciones educativas mexicanas.</w:t>
      </w:r>
    </w:p>
    <w:p w14:paraId="571AEF8F" w14:textId="77777777" w:rsidR="009C44EC" w:rsidRDefault="009C44EC" w:rsidP="00D921E3">
      <w:pPr>
        <w:rPr>
          <w:rFonts w:ascii="Times Roman" w:hAnsi="Times Roman" w:cs="Calibri"/>
          <w:color w:val="000000"/>
          <w:sz w:val="28"/>
          <w:szCs w:val="28"/>
          <w:lang w:val="es-ES_tradnl" w:eastAsia="es-MX"/>
        </w:rPr>
      </w:pPr>
    </w:p>
    <w:p w14:paraId="37689C89" w14:textId="59AC58B4" w:rsidR="0092772B" w:rsidRPr="00952192" w:rsidRDefault="0046188A" w:rsidP="00952192">
      <w:pPr>
        <w:pStyle w:val="Ttulo1"/>
        <w:jc w:val="center"/>
        <w:rPr>
          <w:color w:val="000000"/>
          <w:sz w:val="28"/>
          <w:szCs w:val="28"/>
          <w:lang w:val="es-ES_tradnl" w:eastAsia="es-MX"/>
        </w:rPr>
      </w:pPr>
      <w:r w:rsidRPr="00952192">
        <w:rPr>
          <w:color w:val="000000"/>
          <w:sz w:val="28"/>
          <w:szCs w:val="28"/>
          <w:lang w:val="es-ES_tradnl" w:eastAsia="es-MX"/>
        </w:rPr>
        <w:t xml:space="preserve">Gestión del conocimiento como estrategia competitiva en las </w:t>
      </w:r>
      <w:r w:rsidR="00471D0B" w:rsidRPr="00952192">
        <w:rPr>
          <w:color w:val="000000"/>
          <w:sz w:val="28"/>
          <w:szCs w:val="28"/>
          <w:lang w:val="es-ES_tradnl" w:eastAsia="es-MX"/>
        </w:rPr>
        <w:t>i</w:t>
      </w:r>
      <w:r w:rsidR="00957E30" w:rsidRPr="00952192">
        <w:rPr>
          <w:color w:val="000000"/>
          <w:sz w:val="28"/>
          <w:szCs w:val="28"/>
          <w:lang w:val="es-ES_tradnl" w:eastAsia="es-MX"/>
        </w:rPr>
        <w:t>nstituciones educativas</w:t>
      </w:r>
    </w:p>
    <w:p w14:paraId="4A314907" w14:textId="77777777" w:rsidR="00471D0B" w:rsidRDefault="0046188A" w:rsidP="00471D0B">
      <w:pPr>
        <w:ind w:firstLine="708"/>
        <w:rPr>
          <w:rFonts w:ascii="Times Roman" w:hAnsi="Times Roman"/>
          <w:lang w:val="es-ES_tradnl"/>
        </w:rPr>
      </w:pPr>
      <w:r w:rsidRPr="003F0E52">
        <w:rPr>
          <w:rFonts w:ascii="Times Roman" w:hAnsi="Times Roman"/>
          <w:lang w:val="es-ES_tradnl"/>
        </w:rPr>
        <w:t xml:space="preserve">El conocimiento como recurso se ha convertido en la estrategia competitiva para </w:t>
      </w:r>
      <w:r w:rsidR="00471D0B">
        <w:rPr>
          <w:rFonts w:ascii="Times Roman" w:hAnsi="Times Roman"/>
          <w:lang w:val="es-ES_tradnl"/>
        </w:rPr>
        <w:t xml:space="preserve">las </w:t>
      </w:r>
      <w:r w:rsidRPr="003F0E52">
        <w:rPr>
          <w:rFonts w:ascii="Times Roman" w:hAnsi="Times Roman"/>
          <w:lang w:val="es-ES_tradnl"/>
        </w:rPr>
        <w:t xml:space="preserve">naciones, </w:t>
      </w:r>
      <w:r w:rsidR="00471D0B">
        <w:rPr>
          <w:rFonts w:ascii="Times Roman" w:hAnsi="Times Roman"/>
          <w:lang w:val="es-ES_tradnl"/>
        </w:rPr>
        <w:t>las i</w:t>
      </w:r>
      <w:r w:rsidR="00957E30" w:rsidRPr="003F0E52">
        <w:rPr>
          <w:rFonts w:ascii="Times Roman" w:hAnsi="Times Roman"/>
          <w:lang w:val="es-ES_tradnl"/>
        </w:rPr>
        <w:t>nstituciones educativas</w:t>
      </w:r>
      <w:r w:rsidRPr="003F0E52">
        <w:rPr>
          <w:rFonts w:ascii="Times Roman" w:hAnsi="Times Roman"/>
          <w:lang w:val="es-ES_tradnl"/>
        </w:rPr>
        <w:t xml:space="preserve"> y </w:t>
      </w:r>
      <w:r w:rsidR="00471D0B">
        <w:rPr>
          <w:rFonts w:ascii="Times Roman" w:hAnsi="Times Roman"/>
          <w:lang w:val="es-ES_tradnl"/>
        </w:rPr>
        <w:t xml:space="preserve">las </w:t>
      </w:r>
      <w:r w:rsidRPr="003F0E52">
        <w:rPr>
          <w:rFonts w:ascii="Times Roman" w:hAnsi="Times Roman"/>
          <w:lang w:val="es-ES_tradnl"/>
        </w:rPr>
        <w:t>personas</w:t>
      </w:r>
      <w:r w:rsidR="009D3A3E">
        <w:rPr>
          <w:rFonts w:ascii="Times Roman" w:hAnsi="Times Roman"/>
          <w:lang w:val="es-ES_tradnl"/>
        </w:rPr>
        <w:t>.</w:t>
      </w:r>
      <w:r w:rsidR="00D921E3">
        <w:rPr>
          <w:rFonts w:ascii="Times Roman" w:hAnsi="Times Roman"/>
          <w:lang w:val="es-ES_tradnl"/>
        </w:rPr>
        <w:t xml:space="preserve"> </w:t>
      </w:r>
      <w:r w:rsidR="009D3A3E">
        <w:rPr>
          <w:rFonts w:ascii="Times Roman" w:hAnsi="Times Roman"/>
          <w:lang w:val="es-ES_tradnl"/>
        </w:rPr>
        <w:t>E</w:t>
      </w:r>
      <w:r w:rsidRPr="003F0E52">
        <w:rPr>
          <w:rFonts w:ascii="Times Roman" w:hAnsi="Times Roman"/>
          <w:lang w:val="es-ES_tradnl"/>
        </w:rPr>
        <w:t>n la sociedad actual se ha producido un cambio tangible en la naturaleza e importancia del conocimiento y sus relaciones con la prosperidad (</w:t>
      </w:r>
      <w:r w:rsidR="00B94112">
        <w:rPr>
          <w:rFonts w:ascii="Times Roman" w:hAnsi="Times Roman"/>
          <w:lang w:val="es-ES_tradnl"/>
        </w:rPr>
        <w:t xml:space="preserve">Everett, Geoffrey </w:t>
      </w:r>
      <w:r w:rsidR="00471D0B">
        <w:rPr>
          <w:rFonts w:ascii="Times Roman" w:hAnsi="Times Roman"/>
          <w:lang w:val="es-ES_tradnl"/>
        </w:rPr>
        <w:t>y</w:t>
      </w:r>
      <w:r w:rsidR="00B94112">
        <w:rPr>
          <w:rFonts w:ascii="Times Roman" w:hAnsi="Times Roman"/>
          <w:lang w:val="es-ES_tradnl"/>
        </w:rPr>
        <w:t xml:space="preserve"> Carl</w:t>
      </w:r>
      <w:r w:rsidR="006F6820">
        <w:rPr>
          <w:rFonts w:ascii="Times Roman" w:hAnsi="Times Roman"/>
          <w:lang w:val="es-ES_tradnl"/>
        </w:rPr>
        <w:t xml:space="preserve">, </w:t>
      </w:r>
      <w:r w:rsidR="006F6820" w:rsidRPr="006F6820">
        <w:rPr>
          <w:rFonts w:ascii="Times Roman" w:hAnsi="Times Roman"/>
          <w:lang w:val="es-ES_tradnl"/>
        </w:rPr>
        <w:t>2006</w:t>
      </w:r>
      <w:r w:rsidR="001826C8">
        <w:rPr>
          <w:rFonts w:ascii="Times Roman" w:hAnsi="Times Roman"/>
          <w:lang w:val="es-ES_tradnl"/>
        </w:rPr>
        <w:t>).</w:t>
      </w:r>
    </w:p>
    <w:p w14:paraId="2B10F17E" w14:textId="04A038CB" w:rsidR="005000FB" w:rsidRPr="003F0E52" w:rsidRDefault="0046188A" w:rsidP="00471D0B">
      <w:pPr>
        <w:ind w:firstLine="708"/>
        <w:rPr>
          <w:rFonts w:ascii="Times Roman" w:hAnsi="Times Roman"/>
          <w:lang w:val="es-ES_tradnl"/>
        </w:rPr>
      </w:pPr>
      <w:r w:rsidRPr="003F0E52">
        <w:rPr>
          <w:rFonts w:ascii="Times Roman" w:hAnsi="Times Roman"/>
          <w:lang w:val="es-ES_tradnl"/>
        </w:rPr>
        <w:t xml:space="preserve">Los contrastes básicos que otorgan ventajas económicas a países, asociaciones e individuos durante períodos más amplios terminan siendo aquellos que dependen de aptitudes e información, </w:t>
      </w:r>
      <w:r w:rsidR="00471D0B">
        <w:rPr>
          <w:rFonts w:ascii="Times Roman" w:hAnsi="Times Roman"/>
          <w:lang w:val="es-ES_tradnl"/>
        </w:rPr>
        <w:t xml:space="preserve">y se les denomina </w:t>
      </w:r>
      <w:r w:rsidRPr="00471D0B">
        <w:rPr>
          <w:rFonts w:ascii="Times Roman" w:hAnsi="Times Roman"/>
          <w:i/>
          <w:lang w:val="es-ES_tradnl"/>
        </w:rPr>
        <w:t>recursos evasivos</w:t>
      </w:r>
      <w:r w:rsidRPr="003F0E52">
        <w:rPr>
          <w:rFonts w:ascii="Times Roman" w:hAnsi="Times Roman"/>
          <w:lang w:val="es-ES_tradnl"/>
        </w:rPr>
        <w:t xml:space="preserve"> o </w:t>
      </w:r>
      <w:r w:rsidRPr="00471D0B">
        <w:rPr>
          <w:rFonts w:ascii="Times Roman" w:hAnsi="Times Roman"/>
          <w:i/>
          <w:lang w:val="es-ES_tradnl"/>
        </w:rPr>
        <w:t>capital académico</w:t>
      </w:r>
      <w:r w:rsidRPr="003F0E52">
        <w:rPr>
          <w:rFonts w:ascii="Times Roman" w:hAnsi="Times Roman"/>
          <w:lang w:val="es-ES_tradnl"/>
        </w:rPr>
        <w:t xml:space="preserve"> (</w:t>
      </w:r>
      <w:proofErr w:type="spellStart"/>
      <w:r w:rsidR="00BE5D9F">
        <w:rPr>
          <w:rFonts w:ascii="Times Roman" w:hAnsi="Times Roman"/>
          <w:lang w:val="es-ES_tradnl"/>
        </w:rPr>
        <w:t>Kabir</w:t>
      </w:r>
      <w:proofErr w:type="spellEnd"/>
      <w:r w:rsidR="005D7494">
        <w:rPr>
          <w:rFonts w:ascii="Times Roman" w:hAnsi="Times Roman"/>
          <w:lang w:val="es-ES_tradnl"/>
        </w:rPr>
        <w:t xml:space="preserve">, </w:t>
      </w:r>
      <w:r w:rsidR="000E2418">
        <w:rPr>
          <w:rFonts w:ascii="Times Roman" w:hAnsi="Times Roman"/>
          <w:lang w:val="es-ES_tradnl"/>
        </w:rPr>
        <w:t xml:space="preserve">2013; </w:t>
      </w:r>
      <w:r w:rsidR="00BE5D9F">
        <w:rPr>
          <w:rFonts w:ascii="Times Roman" w:hAnsi="Times Roman"/>
          <w:lang w:val="es-ES_tradnl"/>
        </w:rPr>
        <w:t>Rubinstein</w:t>
      </w:r>
      <w:r w:rsidR="005D7494">
        <w:rPr>
          <w:rFonts w:ascii="Times Roman" w:hAnsi="Times Roman"/>
          <w:lang w:val="es-ES_tradnl"/>
        </w:rPr>
        <w:t xml:space="preserve">, </w:t>
      </w:r>
      <w:r w:rsidR="005D7494" w:rsidRPr="005D7494">
        <w:rPr>
          <w:rFonts w:ascii="Times Roman" w:hAnsi="Times Roman"/>
          <w:lang w:val="es-ES_tradnl"/>
        </w:rPr>
        <w:t>2005)</w:t>
      </w:r>
      <w:r w:rsidR="005D7494">
        <w:rPr>
          <w:rFonts w:ascii="Times Roman" w:hAnsi="Times Roman"/>
          <w:lang w:val="es-ES_tradnl"/>
        </w:rPr>
        <w:t>.</w:t>
      </w:r>
    </w:p>
    <w:p w14:paraId="39F9B1CE" w14:textId="77777777" w:rsidR="00471D0B" w:rsidRDefault="0046188A" w:rsidP="00471D0B">
      <w:pPr>
        <w:ind w:firstLine="708"/>
        <w:rPr>
          <w:rFonts w:ascii="Times Roman" w:hAnsi="Times Roman"/>
          <w:lang w:val="es-ES_tradnl"/>
        </w:rPr>
      </w:pPr>
      <w:r w:rsidRPr="003F0E52">
        <w:rPr>
          <w:rFonts w:ascii="Times Roman" w:hAnsi="Times Roman"/>
          <w:lang w:val="es-ES_tradnl"/>
        </w:rPr>
        <w:lastRenderedPageBreak/>
        <w:t>La</w:t>
      </w:r>
      <w:r w:rsidR="009D3A3E">
        <w:rPr>
          <w:rFonts w:ascii="Times Roman" w:hAnsi="Times Roman"/>
          <w:lang w:val="es-ES_tradnl"/>
        </w:rPr>
        <w:t>s</w:t>
      </w:r>
      <w:r w:rsidRPr="003F0E52">
        <w:rPr>
          <w:rFonts w:ascii="Times Roman" w:hAnsi="Times Roman"/>
          <w:lang w:val="es-ES_tradnl"/>
        </w:rPr>
        <w:t xml:space="preserve"> tecnología</w:t>
      </w:r>
      <w:r w:rsidR="009D3A3E">
        <w:rPr>
          <w:rFonts w:ascii="Times Roman" w:hAnsi="Times Roman"/>
          <w:lang w:val="es-ES_tradnl"/>
        </w:rPr>
        <w:t>s</w:t>
      </w:r>
      <w:r w:rsidRPr="003F0E52">
        <w:rPr>
          <w:rFonts w:ascii="Times Roman" w:hAnsi="Times Roman"/>
          <w:lang w:val="es-ES_tradnl"/>
        </w:rPr>
        <w:t xml:space="preserve"> de </w:t>
      </w:r>
      <w:r w:rsidR="00D921E3">
        <w:rPr>
          <w:rFonts w:ascii="Times Roman" w:hAnsi="Times Roman"/>
          <w:lang w:val="es-ES_tradnl"/>
        </w:rPr>
        <w:t>la información</w:t>
      </w:r>
      <w:r w:rsidRPr="003F0E52">
        <w:rPr>
          <w:rFonts w:ascii="Times Roman" w:hAnsi="Times Roman"/>
          <w:lang w:val="es-ES_tradnl"/>
        </w:rPr>
        <w:t xml:space="preserve"> (TI</w:t>
      </w:r>
      <w:r w:rsidR="006A7A82">
        <w:rPr>
          <w:rFonts w:ascii="Times Roman" w:hAnsi="Times Roman"/>
          <w:lang w:val="es-ES_tradnl"/>
        </w:rPr>
        <w:t>)</w:t>
      </w:r>
      <w:r w:rsidRPr="003F0E52">
        <w:rPr>
          <w:rFonts w:ascii="Times Roman" w:hAnsi="Times Roman"/>
          <w:lang w:val="es-ES_tradnl"/>
        </w:rPr>
        <w:t xml:space="preserve"> ha</w:t>
      </w:r>
      <w:r w:rsidR="009D3A3E">
        <w:rPr>
          <w:rFonts w:ascii="Times Roman" w:hAnsi="Times Roman"/>
          <w:lang w:val="es-ES_tradnl"/>
        </w:rPr>
        <w:t>n</w:t>
      </w:r>
      <w:r w:rsidRPr="003F0E52">
        <w:rPr>
          <w:rFonts w:ascii="Times Roman" w:hAnsi="Times Roman"/>
          <w:lang w:val="es-ES_tradnl"/>
        </w:rPr>
        <w:t xml:space="preserve"> permitido cambiar la forma de vida, las conexiones y la </w:t>
      </w:r>
      <w:r w:rsidR="00471D0B">
        <w:rPr>
          <w:rFonts w:ascii="Times Roman" w:hAnsi="Times Roman"/>
          <w:lang w:val="es-ES_tradnl"/>
        </w:rPr>
        <w:t>manera</w:t>
      </w:r>
      <w:r w:rsidRPr="003F0E52">
        <w:rPr>
          <w:rFonts w:ascii="Times Roman" w:hAnsi="Times Roman"/>
          <w:lang w:val="es-ES_tradnl"/>
        </w:rPr>
        <w:t xml:space="preserve"> en que trabajan las personas</w:t>
      </w:r>
      <w:r w:rsidR="009D3A3E">
        <w:rPr>
          <w:rFonts w:ascii="Times Roman" w:hAnsi="Times Roman"/>
          <w:lang w:val="es-ES_tradnl"/>
        </w:rPr>
        <w:t>.</w:t>
      </w:r>
      <w:r w:rsidRPr="003F0E52">
        <w:rPr>
          <w:rFonts w:ascii="Times Roman" w:hAnsi="Times Roman"/>
          <w:lang w:val="es-ES_tradnl"/>
        </w:rPr>
        <w:t xml:space="preserve"> La sociedad de datos y la sociedad del aprendizaje se representan pensando en la información como el punto focal de los diversos ejercicios de individuos y asociaciones para generar rentabilidad</w:t>
      </w:r>
      <w:r w:rsidR="005D7494">
        <w:rPr>
          <w:rFonts w:ascii="Times Roman" w:hAnsi="Times Roman"/>
          <w:lang w:val="es-ES_tradnl"/>
        </w:rPr>
        <w:t xml:space="preserve"> (</w:t>
      </w:r>
      <w:r w:rsidR="00BE5D9F">
        <w:rPr>
          <w:rFonts w:ascii="Times Roman" w:hAnsi="Times Roman"/>
          <w:lang w:val="es-ES_tradnl"/>
        </w:rPr>
        <w:t>Coll</w:t>
      </w:r>
      <w:r w:rsidR="005D7494">
        <w:rPr>
          <w:rFonts w:ascii="Times Roman" w:hAnsi="Times Roman"/>
          <w:lang w:val="es-ES_tradnl"/>
        </w:rPr>
        <w:t xml:space="preserve">, </w:t>
      </w:r>
      <w:r w:rsidR="005D7494" w:rsidRPr="005D7494">
        <w:rPr>
          <w:rFonts w:ascii="Times Roman" w:hAnsi="Times Roman"/>
          <w:lang w:val="es-ES_tradnl"/>
        </w:rPr>
        <w:t>2009)</w:t>
      </w:r>
      <w:r w:rsidR="005D7494">
        <w:rPr>
          <w:rFonts w:ascii="Times Roman" w:hAnsi="Times Roman"/>
          <w:lang w:val="es-ES_tradnl"/>
        </w:rPr>
        <w:t>.</w:t>
      </w:r>
      <w:r w:rsidR="00471D0B">
        <w:rPr>
          <w:rFonts w:ascii="Times Roman" w:hAnsi="Times Roman"/>
          <w:lang w:val="es-ES_tradnl"/>
        </w:rPr>
        <w:t xml:space="preserve"> </w:t>
      </w:r>
      <w:r w:rsidRPr="003F0E52">
        <w:rPr>
          <w:rFonts w:ascii="Times Roman" w:hAnsi="Times Roman"/>
          <w:lang w:val="es-ES_tradnl"/>
        </w:rPr>
        <w:t>La sociedad del aprendizaje, la edad, la preparación y el cambio de datos en información útil se convierten en las fuentes esenciales de rentabilidad y poder.</w:t>
      </w:r>
    </w:p>
    <w:p w14:paraId="570F0084" w14:textId="77777777" w:rsidR="00471D0B" w:rsidRDefault="0046188A" w:rsidP="00471D0B">
      <w:pPr>
        <w:ind w:firstLine="708"/>
        <w:rPr>
          <w:rFonts w:ascii="Times Roman" w:hAnsi="Times Roman"/>
          <w:lang w:val="es-ES_tradnl"/>
        </w:rPr>
      </w:pPr>
      <w:r w:rsidRPr="003F0E52">
        <w:rPr>
          <w:rFonts w:ascii="Times Roman" w:hAnsi="Times Roman"/>
          <w:lang w:val="es-ES_tradnl"/>
        </w:rPr>
        <w:t xml:space="preserve">Debido a los avances extraordinarios en datos e innovaciones de intercambios, las nuevas conexiones entre individuos y </w:t>
      </w:r>
      <w:r w:rsidR="00F4466D">
        <w:rPr>
          <w:rFonts w:ascii="Times Roman" w:hAnsi="Times Roman"/>
          <w:lang w:val="es-ES_tradnl"/>
        </w:rPr>
        <w:t>organizaciones</w:t>
      </w:r>
      <w:r w:rsidRPr="003F0E52">
        <w:rPr>
          <w:rFonts w:ascii="Times Roman" w:hAnsi="Times Roman"/>
          <w:lang w:val="es-ES_tradnl"/>
        </w:rPr>
        <w:t xml:space="preserve"> se </w:t>
      </w:r>
      <w:r w:rsidR="00471D0B">
        <w:rPr>
          <w:rFonts w:ascii="Times Roman" w:hAnsi="Times Roman"/>
          <w:lang w:val="es-ES_tradnl"/>
        </w:rPr>
        <w:t>agrupan</w:t>
      </w:r>
      <w:r w:rsidRPr="003F0E52">
        <w:rPr>
          <w:rFonts w:ascii="Times Roman" w:hAnsi="Times Roman"/>
          <w:lang w:val="es-ES_tradnl"/>
        </w:rPr>
        <w:t xml:space="preserve"> como </w:t>
      </w:r>
      <w:r w:rsidR="00471D0B">
        <w:rPr>
          <w:rFonts w:ascii="Times Roman" w:hAnsi="Times Roman"/>
          <w:lang w:val="es-ES_tradnl"/>
        </w:rPr>
        <w:t>“</w:t>
      </w:r>
      <w:r w:rsidRPr="003F0E52">
        <w:rPr>
          <w:rFonts w:ascii="Times Roman" w:hAnsi="Times Roman"/>
          <w:lang w:val="es-ES_tradnl"/>
        </w:rPr>
        <w:t>sistemas</w:t>
      </w:r>
      <w:r w:rsidR="00471D0B">
        <w:rPr>
          <w:rFonts w:ascii="Times Roman" w:hAnsi="Times Roman"/>
          <w:lang w:val="es-ES_tradnl"/>
        </w:rPr>
        <w:t>”</w:t>
      </w:r>
      <w:r w:rsidRPr="003F0E52">
        <w:rPr>
          <w:rFonts w:ascii="Times Roman" w:hAnsi="Times Roman"/>
          <w:lang w:val="es-ES_tradnl"/>
        </w:rPr>
        <w:t xml:space="preserve"> que surgen sin inhibiciones y se reconfiguran continuamente</w:t>
      </w:r>
      <w:r w:rsidR="005D7494">
        <w:rPr>
          <w:rFonts w:ascii="Times Roman" w:hAnsi="Times Roman"/>
          <w:lang w:val="es-ES_tradnl"/>
        </w:rPr>
        <w:t xml:space="preserve"> (</w:t>
      </w:r>
      <w:r w:rsidR="00BE5D9F">
        <w:rPr>
          <w:rFonts w:ascii="Times Roman" w:hAnsi="Times Roman"/>
          <w:lang w:val="es-ES_tradnl"/>
        </w:rPr>
        <w:t xml:space="preserve">Avendaño-Villa, Cortés-Peña </w:t>
      </w:r>
      <w:r w:rsidR="00471D0B">
        <w:rPr>
          <w:rFonts w:ascii="Times Roman" w:hAnsi="Times Roman"/>
          <w:lang w:val="es-ES_tradnl"/>
        </w:rPr>
        <w:t>y</w:t>
      </w:r>
      <w:r w:rsidR="00BE5D9F">
        <w:rPr>
          <w:rFonts w:ascii="Times Roman" w:hAnsi="Times Roman"/>
          <w:lang w:val="es-ES_tradnl"/>
        </w:rPr>
        <w:t xml:space="preserve"> Guerrero-Cuentas</w:t>
      </w:r>
      <w:r w:rsidR="005D7494">
        <w:rPr>
          <w:rFonts w:ascii="Times Roman" w:hAnsi="Times Roman"/>
          <w:lang w:val="es-ES_tradnl"/>
        </w:rPr>
        <w:t xml:space="preserve">, </w:t>
      </w:r>
      <w:r w:rsidR="005D7494" w:rsidRPr="005D7494">
        <w:rPr>
          <w:rFonts w:ascii="Times Roman" w:hAnsi="Times Roman"/>
          <w:lang w:val="es-ES_tradnl"/>
        </w:rPr>
        <w:t>2015</w:t>
      </w:r>
      <w:r w:rsidR="005D7494">
        <w:rPr>
          <w:rFonts w:ascii="Times Roman" w:hAnsi="Times Roman"/>
          <w:lang w:val="es-ES_tradnl"/>
        </w:rPr>
        <w:t>).</w:t>
      </w:r>
      <w:r w:rsidR="00471D0B">
        <w:rPr>
          <w:rFonts w:ascii="Times Roman" w:hAnsi="Times Roman"/>
          <w:lang w:val="es-ES_tradnl"/>
        </w:rPr>
        <w:t xml:space="preserve"> </w:t>
      </w:r>
      <w:r w:rsidRPr="003F0E52">
        <w:rPr>
          <w:rFonts w:ascii="Times Roman" w:hAnsi="Times Roman"/>
          <w:lang w:val="es-ES_tradnl"/>
        </w:rPr>
        <w:t xml:space="preserve">La Network </w:t>
      </w:r>
      <w:proofErr w:type="spellStart"/>
      <w:r w:rsidRPr="003F0E52">
        <w:rPr>
          <w:rFonts w:ascii="Times Roman" w:hAnsi="Times Roman"/>
          <w:lang w:val="es-ES_tradnl"/>
        </w:rPr>
        <w:t>Society</w:t>
      </w:r>
      <w:proofErr w:type="spellEnd"/>
      <w:r w:rsidRPr="003F0E52">
        <w:rPr>
          <w:rFonts w:ascii="Times Roman" w:hAnsi="Times Roman"/>
          <w:lang w:val="es-ES_tradnl"/>
        </w:rPr>
        <w:t xml:space="preserve"> permite construir varias redes individuales que dependen de </w:t>
      </w:r>
      <w:proofErr w:type="gramStart"/>
      <w:r w:rsidRPr="003F0E52">
        <w:rPr>
          <w:rFonts w:ascii="Times Roman" w:hAnsi="Times Roman"/>
          <w:lang w:val="es-ES_tradnl"/>
        </w:rPr>
        <w:t>intereses individuales o afinidades individuales</w:t>
      </w:r>
      <w:proofErr w:type="gramEnd"/>
      <w:r w:rsidR="005D7494">
        <w:rPr>
          <w:rFonts w:ascii="Times Roman" w:hAnsi="Times Roman"/>
          <w:lang w:val="es-ES_tradnl"/>
        </w:rPr>
        <w:t xml:space="preserve"> (</w:t>
      </w:r>
      <w:r w:rsidR="00FC2F56">
        <w:rPr>
          <w:rFonts w:ascii="Times Roman" w:hAnsi="Times Roman"/>
          <w:lang w:val="es-ES_tradnl"/>
        </w:rPr>
        <w:t>Castells</w:t>
      </w:r>
      <w:r w:rsidR="005D7494">
        <w:rPr>
          <w:rFonts w:ascii="Times Roman" w:hAnsi="Times Roman"/>
          <w:lang w:val="es-ES_tradnl"/>
        </w:rPr>
        <w:t xml:space="preserve">, </w:t>
      </w:r>
      <w:r w:rsidR="005D7494" w:rsidRPr="005D7494">
        <w:rPr>
          <w:rFonts w:ascii="Times Roman" w:hAnsi="Times Roman"/>
          <w:lang w:val="es-ES_tradnl"/>
        </w:rPr>
        <w:t>1997</w:t>
      </w:r>
      <w:r w:rsidR="00FC2F56">
        <w:rPr>
          <w:rFonts w:ascii="Times Roman" w:hAnsi="Times Roman"/>
          <w:lang w:val="es-ES_tradnl"/>
        </w:rPr>
        <w:t>)</w:t>
      </w:r>
      <w:r w:rsidRPr="003F0E52">
        <w:rPr>
          <w:rFonts w:ascii="Times Roman" w:hAnsi="Times Roman"/>
          <w:lang w:val="es-ES_tradnl"/>
        </w:rPr>
        <w:t>. El sistema hace posible que las personas con actividades comparativas fortalezcan sus sentimientos y establezcan comunidades informales innovadoras</w:t>
      </w:r>
      <w:r w:rsidR="009D3A3E">
        <w:rPr>
          <w:rFonts w:ascii="Times Roman" w:hAnsi="Times Roman"/>
          <w:lang w:val="es-ES_tradnl"/>
        </w:rPr>
        <w:t>.</w:t>
      </w:r>
    </w:p>
    <w:p w14:paraId="4E8147D9" w14:textId="55B30947" w:rsidR="0046188A" w:rsidRDefault="0046188A" w:rsidP="00471D0B">
      <w:pPr>
        <w:ind w:firstLine="708"/>
        <w:rPr>
          <w:rFonts w:ascii="Times Roman" w:hAnsi="Times Roman"/>
          <w:lang w:val="es-ES_tradnl"/>
        </w:rPr>
      </w:pPr>
      <w:r w:rsidRPr="003F0E52">
        <w:rPr>
          <w:rFonts w:ascii="Times Roman" w:hAnsi="Times Roman"/>
          <w:lang w:val="es-ES_tradnl"/>
        </w:rPr>
        <w:t>En la sociedad del aprendizaje actual, la información es explícitamente el factor y el margen de maniobra que permite la edad y la capacidad de apoyo de las asociaciones en la economía actual para reaccionar ante las dificultades que la nueva sociedad</w:t>
      </w:r>
      <w:r w:rsidR="00A7233F" w:rsidRPr="003F0E52">
        <w:rPr>
          <w:rFonts w:ascii="Times Roman" w:hAnsi="Times Roman"/>
          <w:lang w:val="es-ES_tradnl"/>
        </w:rPr>
        <w:t xml:space="preserve"> </w:t>
      </w:r>
      <w:r w:rsidR="00471D0B">
        <w:rPr>
          <w:rFonts w:ascii="Times Roman" w:hAnsi="Times Roman"/>
          <w:lang w:val="es-ES_tradnl"/>
        </w:rPr>
        <w:t>demanda</w:t>
      </w:r>
      <w:r w:rsidR="00A7233F" w:rsidRPr="003F0E52">
        <w:rPr>
          <w:rFonts w:ascii="Times Roman" w:hAnsi="Times Roman"/>
          <w:lang w:val="es-ES_tradnl"/>
        </w:rPr>
        <w:t xml:space="preserve"> hoy </w:t>
      </w:r>
      <w:r w:rsidR="0077604E">
        <w:rPr>
          <w:rFonts w:ascii="Times Roman" w:hAnsi="Times Roman"/>
          <w:lang w:val="es-ES_tradnl"/>
        </w:rPr>
        <w:t>(</w:t>
      </w:r>
      <w:r w:rsidR="00471D0B">
        <w:rPr>
          <w:rFonts w:ascii="Times Roman" w:hAnsi="Times Roman"/>
          <w:lang w:val="es-ES_tradnl"/>
        </w:rPr>
        <w:t>Racionero y</w:t>
      </w:r>
      <w:r w:rsidR="00BE5D9F">
        <w:rPr>
          <w:rFonts w:ascii="Times Roman" w:hAnsi="Times Roman"/>
          <w:lang w:val="es-ES_tradnl"/>
        </w:rPr>
        <w:t xml:space="preserve"> </w:t>
      </w:r>
      <w:proofErr w:type="spellStart"/>
      <w:r w:rsidR="00BE5D9F">
        <w:rPr>
          <w:rFonts w:ascii="Times Roman" w:hAnsi="Times Roman"/>
          <w:lang w:val="es-ES_tradnl"/>
        </w:rPr>
        <w:t>Serradell</w:t>
      </w:r>
      <w:proofErr w:type="spellEnd"/>
      <w:r w:rsidR="001677F6">
        <w:rPr>
          <w:rFonts w:ascii="Times Roman" w:hAnsi="Times Roman"/>
          <w:lang w:val="es-ES_tradnl"/>
        </w:rPr>
        <w:t>, 2005</w:t>
      </w:r>
      <w:r w:rsidR="0077604E" w:rsidRPr="0077604E">
        <w:rPr>
          <w:rFonts w:ascii="Times Roman" w:hAnsi="Times Roman"/>
          <w:lang w:val="es-ES_tradnl"/>
        </w:rPr>
        <w:t>).</w:t>
      </w:r>
      <w:r w:rsidR="00471D0B">
        <w:rPr>
          <w:rFonts w:ascii="Times Roman" w:hAnsi="Times Roman"/>
          <w:lang w:val="es-ES_tradnl"/>
        </w:rPr>
        <w:t xml:space="preserve"> </w:t>
      </w:r>
      <w:r w:rsidRPr="003F0E52">
        <w:rPr>
          <w:rFonts w:ascii="Times Roman" w:hAnsi="Times Roman"/>
          <w:lang w:val="es-ES_tradnl"/>
        </w:rPr>
        <w:t>En los fundamentos</w:t>
      </w:r>
      <w:r w:rsidR="00F4466D" w:rsidRPr="00F4466D">
        <w:rPr>
          <w:rFonts w:ascii="Times Roman" w:hAnsi="Times Roman"/>
          <w:lang w:val="es-ES_tradnl"/>
        </w:rPr>
        <w:t xml:space="preserve"> </w:t>
      </w:r>
      <w:r w:rsidR="00F4466D" w:rsidRPr="003F0E52">
        <w:rPr>
          <w:rFonts w:ascii="Times Roman" w:hAnsi="Times Roman"/>
          <w:lang w:val="es-ES_tradnl"/>
        </w:rPr>
        <w:t>actuales</w:t>
      </w:r>
      <w:r w:rsidRPr="003F0E52">
        <w:rPr>
          <w:rFonts w:ascii="Times Roman" w:hAnsi="Times Roman"/>
          <w:lang w:val="es-ES_tradnl"/>
        </w:rPr>
        <w:t xml:space="preserve"> </w:t>
      </w:r>
      <w:r w:rsidR="0077604E">
        <w:rPr>
          <w:rFonts w:ascii="Times Roman" w:hAnsi="Times Roman"/>
          <w:lang w:val="es-ES_tradnl"/>
        </w:rPr>
        <w:t>de enseñanza</w:t>
      </w:r>
      <w:r w:rsidRPr="003F0E52">
        <w:rPr>
          <w:rFonts w:ascii="Times Roman" w:hAnsi="Times Roman"/>
          <w:lang w:val="es-ES_tradnl"/>
        </w:rPr>
        <w:t xml:space="preserve">, debido a las progresiones que </w:t>
      </w:r>
      <w:r w:rsidR="00471D0B" w:rsidRPr="003F0E52">
        <w:rPr>
          <w:rFonts w:ascii="Times Roman" w:hAnsi="Times Roman"/>
          <w:lang w:val="es-ES_tradnl"/>
        </w:rPr>
        <w:t xml:space="preserve">en la última década </w:t>
      </w:r>
      <w:r w:rsidRPr="003F0E52">
        <w:rPr>
          <w:rFonts w:ascii="Times Roman" w:hAnsi="Times Roman"/>
          <w:lang w:val="es-ES_tradnl"/>
        </w:rPr>
        <w:t xml:space="preserve">se han producido, el avance de la nueva correspondencia y los </w:t>
      </w:r>
      <w:r w:rsidR="00471D0B">
        <w:rPr>
          <w:rFonts w:ascii="Times Roman" w:hAnsi="Times Roman"/>
          <w:lang w:val="es-ES_tradnl"/>
        </w:rPr>
        <w:t>progresos</w:t>
      </w:r>
      <w:r w:rsidRPr="003F0E52">
        <w:rPr>
          <w:rFonts w:ascii="Times Roman" w:hAnsi="Times Roman"/>
          <w:lang w:val="es-ES_tradnl"/>
        </w:rPr>
        <w:t xml:space="preserve"> en los datos ha</w:t>
      </w:r>
      <w:r w:rsidR="00471D0B">
        <w:rPr>
          <w:rFonts w:ascii="Times Roman" w:hAnsi="Times Roman"/>
          <w:lang w:val="es-ES_tradnl"/>
        </w:rPr>
        <w:t>n</w:t>
      </w:r>
      <w:r w:rsidRPr="003F0E52">
        <w:rPr>
          <w:rFonts w:ascii="Times Roman" w:hAnsi="Times Roman"/>
          <w:lang w:val="es-ES_tradnl"/>
        </w:rPr>
        <w:t xml:space="preserve"> dado a las </w:t>
      </w:r>
      <w:r w:rsidR="00F4466D">
        <w:rPr>
          <w:rFonts w:ascii="Times Roman" w:hAnsi="Times Roman"/>
          <w:lang w:val="es-ES_tradnl"/>
        </w:rPr>
        <w:t>organizaciones</w:t>
      </w:r>
      <w:r w:rsidRPr="003F0E52">
        <w:rPr>
          <w:rFonts w:ascii="Times Roman" w:hAnsi="Times Roman"/>
          <w:lang w:val="es-ES_tradnl"/>
        </w:rPr>
        <w:t xml:space="preserve"> una capacidad y productividad más prominentes para tratar con su capital académico s</w:t>
      </w:r>
      <w:r w:rsidR="00471D0B">
        <w:rPr>
          <w:rFonts w:ascii="Times Roman" w:hAnsi="Times Roman"/>
          <w:lang w:val="es-ES_tradnl"/>
        </w:rPr>
        <w:t>o</w:t>
      </w:r>
      <w:r>
        <w:rPr>
          <w:rFonts w:ascii="Times Roman" w:hAnsi="Times Roman"/>
          <w:lang w:val="es-ES_tradnl"/>
        </w:rPr>
        <w:t>lo para crear nuevos beneficios</w:t>
      </w:r>
      <w:r w:rsidRPr="003F0E52">
        <w:rPr>
          <w:rFonts w:ascii="Times Roman" w:hAnsi="Times Roman"/>
          <w:lang w:val="es-ES_tradnl"/>
        </w:rPr>
        <w:t xml:space="preserve">, artículos, </w:t>
      </w:r>
      <w:r w:rsidR="00F4466D">
        <w:rPr>
          <w:rFonts w:ascii="Times Roman" w:hAnsi="Times Roman"/>
          <w:lang w:val="es-ES_tradnl"/>
        </w:rPr>
        <w:t>patentes</w:t>
      </w:r>
      <w:r w:rsidRPr="003F0E52">
        <w:rPr>
          <w:rFonts w:ascii="Times Roman" w:hAnsi="Times Roman"/>
          <w:lang w:val="es-ES_tradnl"/>
        </w:rPr>
        <w:t>, emprendimientos y el desarrollo de otra metodología de administración</w:t>
      </w:r>
      <w:r w:rsidR="0077604E">
        <w:rPr>
          <w:rFonts w:ascii="Times Roman" w:hAnsi="Times Roman"/>
          <w:lang w:val="es-ES_tradnl"/>
        </w:rPr>
        <w:t xml:space="preserve"> </w:t>
      </w:r>
      <w:r w:rsidR="004D7849">
        <w:rPr>
          <w:rFonts w:ascii="Times Roman" w:hAnsi="Times Roman"/>
          <w:lang w:val="es-ES_tradnl"/>
        </w:rPr>
        <w:t>(Begoña, 2008).</w:t>
      </w:r>
      <w:r w:rsidR="00471D0B">
        <w:rPr>
          <w:rFonts w:ascii="Times Roman" w:hAnsi="Times Roman"/>
          <w:lang w:val="es-ES_tradnl"/>
        </w:rPr>
        <w:t xml:space="preserve"> </w:t>
      </w:r>
    </w:p>
    <w:p w14:paraId="505BC0A9" w14:textId="1E6A5531" w:rsidR="007C111C" w:rsidRDefault="0046188A" w:rsidP="00471D0B">
      <w:pPr>
        <w:ind w:firstLine="708"/>
        <w:rPr>
          <w:rFonts w:ascii="Times Roman" w:hAnsi="Times Roman"/>
          <w:lang w:val="es-ES_tradnl"/>
        </w:rPr>
      </w:pPr>
      <w:r>
        <w:rPr>
          <w:rFonts w:ascii="Times Roman" w:hAnsi="Times Roman"/>
          <w:lang w:val="es-ES_tradnl"/>
        </w:rPr>
        <w:t>Las instituciones educativas</w:t>
      </w:r>
      <w:r w:rsidRPr="003F0E52">
        <w:rPr>
          <w:rFonts w:ascii="Times Roman" w:hAnsi="Times Roman"/>
          <w:lang w:val="es-ES_tradnl"/>
        </w:rPr>
        <w:t xml:space="preserve"> están cambiando sin duda la forma en que la economía de las </w:t>
      </w:r>
      <w:r w:rsidR="00F4466D">
        <w:rPr>
          <w:rFonts w:ascii="Times Roman" w:hAnsi="Times Roman"/>
          <w:lang w:val="es-ES_tradnl"/>
        </w:rPr>
        <w:t>organizaciones</w:t>
      </w:r>
      <w:r w:rsidRPr="003F0E52">
        <w:rPr>
          <w:rFonts w:ascii="Times Roman" w:hAnsi="Times Roman"/>
          <w:lang w:val="es-ES_tradnl"/>
        </w:rPr>
        <w:t xml:space="preserve"> funciona en este mundo globalizado. Inteligentemente, no todas las naciones han distinguido oportunidades similares para presentar esta forma de pensar, en vista de la administración de recursos evasivos para mezclar el aprendizaje y aumentar la rivalidad y la estimación del mercado de las </w:t>
      </w:r>
      <w:r w:rsidR="00F4466D">
        <w:rPr>
          <w:rFonts w:ascii="Times Roman" w:hAnsi="Times Roman"/>
          <w:lang w:val="es-ES_tradnl"/>
        </w:rPr>
        <w:t>organizaciones</w:t>
      </w:r>
      <w:r w:rsidRPr="003F0E52">
        <w:rPr>
          <w:rFonts w:ascii="Times Roman" w:hAnsi="Times Roman"/>
          <w:lang w:val="es-ES_tradnl"/>
        </w:rPr>
        <w:t xml:space="preserve"> en </w:t>
      </w:r>
      <w:r w:rsidR="0082056C" w:rsidRPr="003F0E52">
        <w:rPr>
          <w:rFonts w:ascii="Times Roman" w:hAnsi="Times Roman"/>
          <w:lang w:val="es-ES_tradnl"/>
        </w:rPr>
        <w:t>México</w:t>
      </w:r>
      <w:r w:rsidR="00E0658A" w:rsidRPr="00E0658A">
        <w:t xml:space="preserve"> </w:t>
      </w:r>
      <w:r w:rsidR="00E0658A">
        <w:t>(</w:t>
      </w:r>
      <w:proofErr w:type="spellStart"/>
      <w:r w:rsidR="00E0658A">
        <w:rPr>
          <w:rFonts w:ascii="Times Roman" w:hAnsi="Times Roman"/>
          <w:lang w:val="es-ES_tradnl"/>
        </w:rPr>
        <w:t>Minakata</w:t>
      </w:r>
      <w:proofErr w:type="spellEnd"/>
      <w:r w:rsidR="00E0658A">
        <w:rPr>
          <w:rFonts w:ascii="Times Roman" w:hAnsi="Times Roman"/>
          <w:lang w:val="es-ES_tradnl"/>
        </w:rPr>
        <w:t>, 2009).</w:t>
      </w:r>
    </w:p>
    <w:p w14:paraId="2638D4BB" w14:textId="5ABDB507" w:rsidR="001677F6" w:rsidRDefault="001677F6" w:rsidP="005000FB">
      <w:pPr>
        <w:rPr>
          <w:rFonts w:ascii="Times Roman" w:hAnsi="Times Roman"/>
          <w:lang w:val="es-ES_tradnl"/>
        </w:rPr>
      </w:pPr>
    </w:p>
    <w:p w14:paraId="3AD6AD87" w14:textId="58CBE1AB" w:rsidR="00BF1EAE" w:rsidRDefault="00BF1EAE" w:rsidP="005000FB">
      <w:pPr>
        <w:rPr>
          <w:rFonts w:ascii="Times Roman" w:hAnsi="Times Roman"/>
          <w:lang w:val="es-ES_tradnl"/>
        </w:rPr>
      </w:pPr>
    </w:p>
    <w:p w14:paraId="209D3DDB" w14:textId="4B5AC124" w:rsidR="00BF1EAE" w:rsidRDefault="00BF1EAE" w:rsidP="005000FB">
      <w:pPr>
        <w:rPr>
          <w:rFonts w:ascii="Times Roman" w:hAnsi="Times Roman"/>
          <w:lang w:val="es-ES_tradnl"/>
        </w:rPr>
      </w:pPr>
    </w:p>
    <w:p w14:paraId="73B05FF6" w14:textId="505E510F" w:rsidR="00BF1EAE" w:rsidRDefault="00BF1EAE" w:rsidP="005000FB">
      <w:pPr>
        <w:rPr>
          <w:rFonts w:ascii="Times Roman" w:hAnsi="Times Roman"/>
          <w:lang w:val="es-ES_tradnl"/>
        </w:rPr>
      </w:pPr>
    </w:p>
    <w:p w14:paraId="4D588D7B" w14:textId="77777777" w:rsidR="00BF1EAE" w:rsidRDefault="00BF1EAE" w:rsidP="005000FB">
      <w:pPr>
        <w:rPr>
          <w:rFonts w:ascii="Times Roman" w:hAnsi="Times Roman"/>
          <w:lang w:val="es-ES_tradnl"/>
        </w:rPr>
      </w:pPr>
    </w:p>
    <w:p w14:paraId="23DEA312" w14:textId="1C9C4B8A" w:rsidR="00AC39EA" w:rsidRPr="00952192" w:rsidRDefault="00AC39EA" w:rsidP="00952192">
      <w:pPr>
        <w:jc w:val="center"/>
        <w:rPr>
          <w:b/>
          <w:sz w:val="26"/>
          <w:szCs w:val="26"/>
          <w:lang w:val="es-ES_tradnl"/>
        </w:rPr>
      </w:pPr>
      <w:r w:rsidRPr="00952192">
        <w:rPr>
          <w:b/>
          <w:sz w:val="26"/>
          <w:szCs w:val="26"/>
          <w:lang w:val="es-ES_tradnl"/>
        </w:rPr>
        <w:lastRenderedPageBreak/>
        <w:t>Revisión de investigaciones previas</w:t>
      </w:r>
    </w:p>
    <w:p w14:paraId="0A332875" w14:textId="271593D1" w:rsidR="006A59F8" w:rsidRDefault="006A59F8" w:rsidP="00471D0B">
      <w:pPr>
        <w:ind w:firstLine="708"/>
        <w:rPr>
          <w:rFonts w:ascii="Times Roman" w:hAnsi="Times Roman"/>
          <w:lang w:val="es-ES_tradnl"/>
        </w:rPr>
      </w:pPr>
      <w:r>
        <w:rPr>
          <w:rFonts w:ascii="Times Roman" w:hAnsi="Times Roman"/>
          <w:lang w:val="es-ES_tradnl"/>
        </w:rPr>
        <w:t xml:space="preserve">De los múltiples </w:t>
      </w:r>
      <w:r w:rsidR="00AC39EA" w:rsidRPr="00AC39EA">
        <w:rPr>
          <w:rFonts w:ascii="Times Roman" w:hAnsi="Times Roman"/>
          <w:lang w:val="es-ES_tradnl"/>
        </w:rPr>
        <w:t xml:space="preserve">documentos </w:t>
      </w:r>
      <w:r>
        <w:rPr>
          <w:rFonts w:ascii="Times Roman" w:hAnsi="Times Roman"/>
          <w:lang w:val="es-ES_tradnl"/>
        </w:rPr>
        <w:t xml:space="preserve">que </w:t>
      </w:r>
      <w:r w:rsidR="00AC39EA" w:rsidRPr="00AC39EA">
        <w:rPr>
          <w:rFonts w:ascii="Times Roman" w:hAnsi="Times Roman"/>
          <w:lang w:val="es-ES_tradnl"/>
        </w:rPr>
        <w:t>han sido escritos</w:t>
      </w:r>
      <w:r>
        <w:rPr>
          <w:rFonts w:ascii="Times Roman" w:hAnsi="Times Roman"/>
          <w:lang w:val="es-ES_tradnl"/>
        </w:rPr>
        <w:t xml:space="preserve"> </w:t>
      </w:r>
      <w:r w:rsidR="00AC39EA" w:rsidRPr="00AC39EA">
        <w:rPr>
          <w:rFonts w:ascii="Times Roman" w:hAnsi="Times Roman"/>
          <w:lang w:val="es-ES_tradnl"/>
        </w:rPr>
        <w:t xml:space="preserve">sobre la gestión del conocimiento en instituciones </w:t>
      </w:r>
      <w:r>
        <w:rPr>
          <w:rFonts w:ascii="Times Roman" w:hAnsi="Times Roman"/>
          <w:lang w:val="es-ES_tradnl"/>
        </w:rPr>
        <w:t xml:space="preserve">de </w:t>
      </w:r>
      <w:r w:rsidR="00AC39EA" w:rsidRPr="00AC39EA">
        <w:rPr>
          <w:rFonts w:ascii="Times Roman" w:hAnsi="Times Roman"/>
          <w:lang w:val="es-ES_tradnl"/>
        </w:rPr>
        <w:t>educación superior</w:t>
      </w:r>
      <w:r>
        <w:rPr>
          <w:rFonts w:ascii="Times Roman" w:hAnsi="Times Roman"/>
          <w:lang w:val="es-ES_tradnl"/>
        </w:rPr>
        <w:t>,</w:t>
      </w:r>
      <w:r w:rsidR="00AC39EA" w:rsidRPr="00AC39EA">
        <w:rPr>
          <w:rFonts w:ascii="Times Roman" w:hAnsi="Times Roman"/>
          <w:lang w:val="es-ES_tradnl"/>
        </w:rPr>
        <w:t xml:space="preserve"> </w:t>
      </w:r>
      <w:r>
        <w:rPr>
          <w:rFonts w:ascii="Times Roman" w:hAnsi="Times Roman"/>
          <w:lang w:val="es-ES_tradnl"/>
        </w:rPr>
        <w:t xml:space="preserve">se podrían mencionar </w:t>
      </w:r>
      <w:r w:rsidR="00AC39EA" w:rsidRPr="00AC39EA">
        <w:rPr>
          <w:rFonts w:ascii="Times Roman" w:hAnsi="Times Roman"/>
          <w:lang w:val="es-ES_tradnl"/>
        </w:rPr>
        <w:t xml:space="preserve">el </w:t>
      </w:r>
      <w:r>
        <w:rPr>
          <w:rFonts w:ascii="Times Roman" w:hAnsi="Times Roman"/>
          <w:lang w:val="es-ES_tradnl"/>
        </w:rPr>
        <w:t xml:space="preserve">trabajo de </w:t>
      </w:r>
      <w:r w:rsidR="00AC39EA" w:rsidRPr="00AC39EA">
        <w:rPr>
          <w:rFonts w:ascii="Times Roman" w:hAnsi="Times Roman"/>
          <w:lang w:val="es-ES_tradnl"/>
        </w:rPr>
        <w:t xml:space="preserve">Alfonzo (2018) </w:t>
      </w:r>
      <w:r>
        <w:rPr>
          <w:rFonts w:ascii="Times Roman" w:hAnsi="Times Roman"/>
          <w:lang w:val="es-ES_tradnl"/>
        </w:rPr>
        <w:t>—quien explica</w:t>
      </w:r>
      <w:r w:rsidR="00AC39EA" w:rsidRPr="00AC39EA">
        <w:rPr>
          <w:rFonts w:ascii="Times Roman" w:hAnsi="Times Roman"/>
          <w:lang w:val="es-ES_tradnl"/>
        </w:rPr>
        <w:t xml:space="preserve"> la importancia de la gestión del conocimiento para el fortalecimiento de instituciones educativas</w:t>
      </w:r>
      <w:r>
        <w:rPr>
          <w:rFonts w:ascii="Times Roman" w:hAnsi="Times Roman"/>
          <w:lang w:val="es-ES_tradnl"/>
        </w:rPr>
        <w:t>—, así como las investigaciones de</w:t>
      </w:r>
      <w:r w:rsidR="00AC39EA" w:rsidRPr="00AC39EA">
        <w:rPr>
          <w:rFonts w:ascii="Times Roman" w:hAnsi="Times Roman"/>
          <w:lang w:val="es-ES_tradnl"/>
        </w:rPr>
        <w:t xml:space="preserve"> Lara (2015, 2016)</w:t>
      </w:r>
      <w:r>
        <w:rPr>
          <w:rFonts w:ascii="Times Roman" w:hAnsi="Times Roman"/>
          <w:lang w:val="es-ES_tradnl"/>
        </w:rPr>
        <w:t xml:space="preserve">, quien se enfoca en </w:t>
      </w:r>
      <w:r w:rsidR="00AC39EA" w:rsidRPr="00AC39EA">
        <w:rPr>
          <w:rFonts w:ascii="Times Roman" w:hAnsi="Times Roman"/>
          <w:lang w:val="es-ES_tradnl"/>
        </w:rPr>
        <w:t>la gestión de</w:t>
      </w:r>
      <w:r>
        <w:rPr>
          <w:rFonts w:ascii="Times Roman" w:hAnsi="Times Roman"/>
          <w:lang w:val="es-ES_tradnl"/>
        </w:rPr>
        <w:t>l</w:t>
      </w:r>
      <w:r w:rsidR="00AC39EA" w:rsidRPr="00AC39EA">
        <w:rPr>
          <w:rFonts w:ascii="Times Roman" w:hAnsi="Times Roman"/>
          <w:lang w:val="es-ES_tradnl"/>
        </w:rPr>
        <w:t xml:space="preserve"> conocimiento como facilitador de tecnología</w:t>
      </w:r>
      <w:r>
        <w:rPr>
          <w:rFonts w:ascii="Times Roman" w:hAnsi="Times Roman"/>
          <w:lang w:val="es-ES_tradnl"/>
        </w:rPr>
        <w:t xml:space="preserve"> y</w:t>
      </w:r>
      <w:r w:rsidR="00AC39EA" w:rsidRPr="00AC39EA">
        <w:rPr>
          <w:rFonts w:ascii="Times Roman" w:hAnsi="Times Roman"/>
          <w:lang w:val="es-ES_tradnl"/>
        </w:rPr>
        <w:t xml:space="preserve"> como una herramienta didáctica y educativa para enseñar y aprender colaborativamente. Barroso (2011), </w:t>
      </w:r>
      <w:r>
        <w:rPr>
          <w:rFonts w:ascii="Times Roman" w:hAnsi="Times Roman"/>
          <w:lang w:val="es-ES_tradnl"/>
        </w:rPr>
        <w:t xml:space="preserve">por su parte, </w:t>
      </w:r>
      <w:r w:rsidR="00AC39EA" w:rsidRPr="00AC39EA">
        <w:rPr>
          <w:rFonts w:ascii="Times Roman" w:hAnsi="Times Roman"/>
          <w:lang w:val="es-ES_tradnl"/>
        </w:rPr>
        <w:t>presenta</w:t>
      </w:r>
      <w:r>
        <w:rPr>
          <w:rFonts w:ascii="Times Roman" w:hAnsi="Times Roman"/>
          <w:lang w:val="es-ES_tradnl"/>
        </w:rPr>
        <w:t xml:space="preserve"> un trabajo con doble intención, pues</w:t>
      </w:r>
      <w:r w:rsidR="00AC39EA" w:rsidRPr="00AC39EA">
        <w:rPr>
          <w:rFonts w:ascii="Times Roman" w:hAnsi="Times Roman"/>
          <w:lang w:val="es-ES_tradnl"/>
        </w:rPr>
        <w:t xml:space="preserve"> a) determina la manera de adquirir, usar y transferir el conocimiento por parte de instituciones de educación superior y centros de investigación científica en el estado de Yucatán, y b) </w:t>
      </w:r>
      <w:r w:rsidR="00F806FE">
        <w:rPr>
          <w:rFonts w:ascii="Times Roman" w:hAnsi="Times Roman"/>
          <w:lang w:val="es-ES_tradnl"/>
        </w:rPr>
        <w:t xml:space="preserve">ofrece </w:t>
      </w:r>
      <w:r w:rsidR="00AC39EA" w:rsidRPr="00AC39EA">
        <w:rPr>
          <w:rFonts w:ascii="Times Roman" w:hAnsi="Times Roman"/>
          <w:lang w:val="es-ES_tradnl"/>
        </w:rPr>
        <w:t xml:space="preserve">una evaluación de la gestión del conocimiento de dichas instituciones, a través de una escala de competencias. </w:t>
      </w:r>
    </w:p>
    <w:p w14:paraId="2F22B7B1" w14:textId="4F00E390" w:rsidR="00AC39EA" w:rsidRPr="00AC39EA" w:rsidRDefault="00AC39EA" w:rsidP="00471D0B">
      <w:pPr>
        <w:ind w:firstLine="708"/>
        <w:rPr>
          <w:rFonts w:ascii="Times Roman" w:hAnsi="Times Roman"/>
          <w:lang w:val="es-ES_tradnl"/>
        </w:rPr>
      </w:pPr>
      <w:proofErr w:type="spellStart"/>
      <w:r w:rsidRPr="00AC39EA">
        <w:rPr>
          <w:rFonts w:ascii="Times Roman" w:hAnsi="Times Roman"/>
          <w:lang w:val="es-ES_tradnl"/>
        </w:rPr>
        <w:t>Alzate</w:t>
      </w:r>
      <w:proofErr w:type="spellEnd"/>
      <w:r w:rsidRPr="00AC39EA">
        <w:rPr>
          <w:rFonts w:ascii="Times Roman" w:hAnsi="Times Roman"/>
          <w:lang w:val="es-ES_tradnl"/>
        </w:rPr>
        <w:t xml:space="preserve"> (2015), </w:t>
      </w:r>
      <w:r w:rsidR="006A59F8">
        <w:rPr>
          <w:rFonts w:ascii="Times Roman" w:hAnsi="Times Roman"/>
          <w:lang w:val="es-ES_tradnl"/>
        </w:rPr>
        <w:t xml:space="preserve">por otra parte, </w:t>
      </w:r>
      <w:r w:rsidRPr="00AC39EA">
        <w:rPr>
          <w:rFonts w:ascii="Times Roman" w:hAnsi="Times Roman"/>
          <w:lang w:val="es-ES_tradnl"/>
        </w:rPr>
        <w:t>analiza la gestión del conocimiento como un desafío para las instituciones educativas en Colombia, incluyendo la convergencia interdisciplinar de otros campos de conocimiento. Naranjo, González y Rodríguez (2016) utilizan la gestión del conocimiento como marco para el diseño de estrategias para que las IES se instauren como organizaciones del conocimiento. Moscoso-Zea y Luján-Mora (2017) describen una guía práctica para la implementación de la gestión del conocimiento en instituciones de educación superior. Correa-Díaz, Benjumea-Arias y Valencia-Arias (2019) estudian la manera en que la gestión del conocimiento facilita la mejora de situaciones problemáticas educativas en la actual economía.</w:t>
      </w:r>
      <w:r w:rsidR="006A59F8">
        <w:rPr>
          <w:rFonts w:ascii="Times Roman" w:hAnsi="Times Roman"/>
          <w:lang w:val="es-ES_tradnl"/>
        </w:rPr>
        <w:t xml:space="preserve"> </w:t>
      </w:r>
    </w:p>
    <w:p w14:paraId="5850ACBF" w14:textId="63CD6838" w:rsidR="00AC39EA" w:rsidRDefault="00AC39EA" w:rsidP="006A59F8">
      <w:pPr>
        <w:ind w:firstLine="708"/>
        <w:rPr>
          <w:rFonts w:ascii="Times Roman" w:hAnsi="Times Roman"/>
          <w:lang w:val="es-ES_tradnl"/>
        </w:rPr>
      </w:pPr>
      <w:r w:rsidRPr="00AC39EA">
        <w:rPr>
          <w:rFonts w:ascii="Times Roman" w:hAnsi="Times Roman"/>
          <w:lang w:val="es-ES_tradnl"/>
        </w:rPr>
        <w:t xml:space="preserve">Otra serie de documentos </w:t>
      </w:r>
      <w:r w:rsidR="006A59F8">
        <w:rPr>
          <w:rFonts w:ascii="Times Roman" w:hAnsi="Times Roman"/>
          <w:lang w:val="es-ES_tradnl"/>
        </w:rPr>
        <w:t>—</w:t>
      </w:r>
      <w:r w:rsidRPr="00AC39EA">
        <w:rPr>
          <w:rFonts w:ascii="Times Roman" w:hAnsi="Times Roman"/>
          <w:lang w:val="es-ES_tradnl"/>
        </w:rPr>
        <w:t>que como finalidad han medido la gestión del conocimiento en distintas organizaciones</w:t>
      </w:r>
      <w:r w:rsidR="006A59F8">
        <w:rPr>
          <w:rFonts w:ascii="Times Roman" w:hAnsi="Times Roman"/>
          <w:lang w:val="es-ES_tradnl"/>
        </w:rPr>
        <w:t>—</w:t>
      </w:r>
      <w:r w:rsidRPr="00AC39EA">
        <w:rPr>
          <w:rFonts w:ascii="Times Roman" w:hAnsi="Times Roman"/>
          <w:lang w:val="es-ES_tradnl"/>
        </w:rPr>
        <w:t xml:space="preserve"> </w:t>
      </w:r>
      <w:r w:rsidR="006A59F8">
        <w:rPr>
          <w:rFonts w:ascii="Times Roman" w:hAnsi="Times Roman"/>
          <w:lang w:val="es-ES_tradnl"/>
        </w:rPr>
        <w:t xml:space="preserve">son los siguientes: </w:t>
      </w:r>
      <w:r w:rsidRPr="00AC39EA">
        <w:rPr>
          <w:rFonts w:ascii="Times Roman" w:hAnsi="Times Roman"/>
          <w:lang w:val="es-ES_tradnl"/>
        </w:rPr>
        <w:t>Lobato-</w:t>
      </w:r>
      <w:proofErr w:type="spellStart"/>
      <w:r w:rsidRPr="00AC39EA">
        <w:rPr>
          <w:rFonts w:ascii="Times Roman" w:hAnsi="Times Roman"/>
          <w:lang w:val="es-ES_tradnl"/>
        </w:rPr>
        <w:t>Baez</w:t>
      </w:r>
      <w:proofErr w:type="spellEnd"/>
      <w:r w:rsidRPr="00AC39EA">
        <w:rPr>
          <w:rFonts w:ascii="Times Roman" w:hAnsi="Times Roman"/>
          <w:lang w:val="es-ES_tradnl"/>
        </w:rPr>
        <w:t>, Mora</w:t>
      </w:r>
      <w:r w:rsidR="00175BEF">
        <w:rPr>
          <w:rFonts w:ascii="Times Roman" w:hAnsi="Times Roman"/>
          <w:lang w:val="es-ES_tradnl"/>
        </w:rPr>
        <w:t>les-Rosales, Toriz-Palacios y Ló</w:t>
      </w:r>
      <w:r w:rsidRPr="00AC39EA">
        <w:rPr>
          <w:rFonts w:ascii="Times Roman" w:hAnsi="Times Roman"/>
          <w:lang w:val="es-ES_tradnl"/>
        </w:rPr>
        <w:t>pez-</w:t>
      </w:r>
      <w:proofErr w:type="spellStart"/>
      <w:r w:rsidRPr="00AC39EA">
        <w:rPr>
          <w:rFonts w:ascii="Times Roman" w:hAnsi="Times Roman"/>
          <w:lang w:val="es-ES_tradnl"/>
        </w:rPr>
        <w:t>Arciga</w:t>
      </w:r>
      <w:proofErr w:type="spellEnd"/>
      <w:r w:rsidRPr="00AC39EA">
        <w:rPr>
          <w:rFonts w:ascii="Times Roman" w:hAnsi="Times Roman"/>
          <w:lang w:val="es-ES_tradnl"/>
        </w:rPr>
        <w:t xml:space="preserve"> (2018) proponen la construcción de un modelo de gestión del conocimiento para la industria del </w:t>
      </w:r>
      <w:r w:rsidRPr="006A59F8">
        <w:rPr>
          <w:rFonts w:ascii="Times Roman" w:hAnsi="Times Roman"/>
          <w:i/>
          <w:lang w:val="es-ES_tradnl"/>
        </w:rPr>
        <w:t>software</w:t>
      </w:r>
      <w:r w:rsidRPr="00AC39EA">
        <w:rPr>
          <w:rFonts w:ascii="Times Roman" w:hAnsi="Times Roman"/>
          <w:lang w:val="es-ES_tradnl"/>
        </w:rPr>
        <w:t xml:space="preserve"> en México, en el que recopilan indicadores a partir de la aplicación de la matriz de índice de medición de inteligencia organizacional (IMIO). Bernal, Torres, Turriago y Sierra (2010) miden la gestión del conocimiento en distintas organizaciones con la matriz IMIO.</w:t>
      </w:r>
    </w:p>
    <w:p w14:paraId="48141594" w14:textId="77777777" w:rsidR="00AC39EA" w:rsidRDefault="00AC39EA" w:rsidP="005000FB">
      <w:pPr>
        <w:rPr>
          <w:rFonts w:ascii="Times Roman" w:hAnsi="Times Roman"/>
          <w:lang w:val="es-ES_tradnl"/>
        </w:rPr>
      </w:pPr>
    </w:p>
    <w:p w14:paraId="42E338C8" w14:textId="77777777" w:rsidR="00B14073" w:rsidRPr="00952192" w:rsidRDefault="0046188A" w:rsidP="00952192">
      <w:pPr>
        <w:pStyle w:val="Ttulo1"/>
        <w:jc w:val="center"/>
        <w:rPr>
          <w:color w:val="000000"/>
          <w:sz w:val="28"/>
          <w:szCs w:val="28"/>
          <w:lang w:val="es-ES_tradnl" w:eastAsia="es-MX"/>
        </w:rPr>
      </w:pPr>
      <w:r w:rsidRPr="00952192">
        <w:rPr>
          <w:color w:val="000000"/>
          <w:sz w:val="28"/>
          <w:szCs w:val="28"/>
          <w:lang w:val="es-ES_tradnl" w:eastAsia="es-MX"/>
        </w:rPr>
        <w:t>Diseño metodológico</w:t>
      </w:r>
    </w:p>
    <w:p w14:paraId="53A60D6A" w14:textId="11FE458C" w:rsidR="0092772B" w:rsidRPr="003F0E52" w:rsidRDefault="00585298" w:rsidP="00A74B24">
      <w:pPr>
        <w:ind w:firstLine="708"/>
        <w:rPr>
          <w:rFonts w:ascii="Times Roman" w:hAnsi="Times Roman"/>
          <w:lang w:val="es-ES_tradnl"/>
        </w:rPr>
      </w:pPr>
      <w:r>
        <w:rPr>
          <w:rFonts w:ascii="Times Roman" w:hAnsi="Times Roman"/>
          <w:lang w:val="es-ES_tradnl"/>
        </w:rPr>
        <w:t>El</w:t>
      </w:r>
      <w:r w:rsidR="0046188A" w:rsidRPr="003F0E52">
        <w:rPr>
          <w:rFonts w:ascii="Times Roman" w:hAnsi="Times Roman"/>
          <w:lang w:val="es-ES_tradnl"/>
        </w:rPr>
        <w:t xml:space="preserve"> </w:t>
      </w:r>
      <w:r w:rsidR="006A59F8">
        <w:rPr>
          <w:rFonts w:ascii="Times Roman" w:hAnsi="Times Roman"/>
          <w:lang w:val="es-ES_tradnl"/>
        </w:rPr>
        <w:t xml:space="preserve">presente </w:t>
      </w:r>
      <w:r w:rsidR="0046188A" w:rsidRPr="003F0E52">
        <w:rPr>
          <w:rFonts w:ascii="Times Roman" w:hAnsi="Times Roman"/>
          <w:lang w:val="es-ES_tradnl"/>
        </w:rPr>
        <w:t xml:space="preserve">estudio </w:t>
      </w:r>
      <w:r w:rsidR="00CC7814">
        <w:rPr>
          <w:rFonts w:ascii="Times Roman" w:hAnsi="Times Roman"/>
          <w:lang w:val="es-ES_tradnl"/>
        </w:rPr>
        <w:t xml:space="preserve">es de índole </w:t>
      </w:r>
      <w:r w:rsidR="00A50E0B">
        <w:rPr>
          <w:rFonts w:ascii="Times Roman" w:hAnsi="Times Roman"/>
          <w:lang w:val="es-ES_tradnl"/>
        </w:rPr>
        <w:t>cuantitativ</w:t>
      </w:r>
      <w:r w:rsidR="00CC7814">
        <w:rPr>
          <w:rFonts w:ascii="Times Roman" w:hAnsi="Times Roman"/>
          <w:lang w:val="es-ES_tradnl"/>
        </w:rPr>
        <w:t>a</w:t>
      </w:r>
      <w:r w:rsidR="00A50E0B" w:rsidRPr="003F0E52">
        <w:rPr>
          <w:rFonts w:ascii="Times Roman" w:hAnsi="Times Roman"/>
          <w:lang w:val="es-ES_tradnl"/>
        </w:rPr>
        <w:t xml:space="preserve"> </w:t>
      </w:r>
      <w:r w:rsidR="00EC38F8">
        <w:rPr>
          <w:rFonts w:ascii="Times Roman" w:hAnsi="Times Roman"/>
          <w:lang w:val="es-ES_tradnl"/>
        </w:rPr>
        <w:t>y de carácter exploratorio</w:t>
      </w:r>
      <w:r w:rsidR="00CC7814">
        <w:rPr>
          <w:rFonts w:ascii="Times Roman" w:hAnsi="Times Roman"/>
          <w:lang w:val="es-ES_tradnl"/>
        </w:rPr>
        <w:t xml:space="preserve">, y fue realizado </w:t>
      </w:r>
      <w:r w:rsidR="0046188A" w:rsidRPr="003F0E52">
        <w:rPr>
          <w:rFonts w:ascii="Times Roman" w:hAnsi="Times Roman"/>
          <w:lang w:val="es-ES_tradnl"/>
        </w:rPr>
        <w:t>con una muestra de 3000 personas (</w:t>
      </w:r>
      <w:r>
        <w:rPr>
          <w:rFonts w:ascii="Times Roman" w:hAnsi="Times Roman"/>
          <w:lang w:val="es-ES_tradnl"/>
        </w:rPr>
        <w:t>60</w:t>
      </w:r>
      <w:r w:rsidR="00CC7814">
        <w:rPr>
          <w:rFonts w:ascii="Times Roman" w:hAnsi="Times Roman"/>
          <w:lang w:val="es-ES_tradnl"/>
        </w:rPr>
        <w:t xml:space="preserve"> </w:t>
      </w:r>
      <w:r>
        <w:rPr>
          <w:rFonts w:ascii="Times Roman" w:hAnsi="Times Roman"/>
          <w:lang w:val="es-ES_tradnl"/>
        </w:rPr>
        <w:t xml:space="preserve">% </w:t>
      </w:r>
      <w:r w:rsidR="0046188A" w:rsidRPr="003F0E52">
        <w:rPr>
          <w:rFonts w:ascii="Times Roman" w:hAnsi="Times Roman"/>
          <w:lang w:val="es-ES_tradnl"/>
        </w:rPr>
        <w:t xml:space="preserve">hombres y </w:t>
      </w:r>
      <w:r>
        <w:rPr>
          <w:rFonts w:ascii="Times Roman" w:hAnsi="Times Roman"/>
          <w:lang w:val="es-ES_tradnl"/>
        </w:rPr>
        <w:t>40</w:t>
      </w:r>
      <w:r w:rsidR="00CC7814">
        <w:rPr>
          <w:rFonts w:ascii="Times Roman" w:hAnsi="Times Roman"/>
          <w:lang w:val="es-ES_tradnl"/>
        </w:rPr>
        <w:t xml:space="preserve"> </w:t>
      </w:r>
      <w:r>
        <w:rPr>
          <w:rFonts w:ascii="Times Roman" w:hAnsi="Times Roman"/>
          <w:lang w:val="es-ES_tradnl"/>
        </w:rPr>
        <w:t xml:space="preserve">% </w:t>
      </w:r>
      <w:r w:rsidR="0046188A" w:rsidRPr="003F0E52">
        <w:rPr>
          <w:rFonts w:ascii="Times Roman" w:hAnsi="Times Roman"/>
          <w:lang w:val="es-ES_tradnl"/>
        </w:rPr>
        <w:t>mujeres</w:t>
      </w:r>
      <w:r>
        <w:rPr>
          <w:rFonts w:ascii="Times Roman" w:hAnsi="Times Roman"/>
          <w:lang w:val="es-ES_tradnl"/>
        </w:rPr>
        <w:t xml:space="preserve">. De </w:t>
      </w:r>
      <w:r w:rsidR="00CC7814">
        <w:rPr>
          <w:rFonts w:ascii="Times Roman" w:hAnsi="Times Roman"/>
          <w:lang w:val="es-ES_tradnl"/>
        </w:rPr>
        <w:t>todos ellos</w:t>
      </w:r>
      <w:r>
        <w:rPr>
          <w:rFonts w:ascii="Times Roman" w:hAnsi="Times Roman"/>
          <w:lang w:val="es-ES_tradnl"/>
        </w:rPr>
        <w:t>, 20</w:t>
      </w:r>
      <w:r w:rsidR="00CC7814">
        <w:rPr>
          <w:rFonts w:ascii="Times Roman" w:hAnsi="Times Roman"/>
          <w:lang w:val="es-ES_tradnl"/>
        </w:rPr>
        <w:t> </w:t>
      </w:r>
      <w:r>
        <w:rPr>
          <w:rFonts w:ascii="Times Roman" w:hAnsi="Times Roman"/>
          <w:lang w:val="es-ES_tradnl"/>
        </w:rPr>
        <w:t>% son d</w:t>
      </w:r>
      <w:r w:rsidR="0046188A" w:rsidRPr="003F0E52">
        <w:rPr>
          <w:rFonts w:ascii="Times Roman" w:hAnsi="Times Roman"/>
          <w:lang w:val="es-ES_tradnl"/>
        </w:rPr>
        <w:t>irectivos</w:t>
      </w:r>
      <w:r>
        <w:rPr>
          <w:rFonts w:ascii="Times Roman" w:hAnsi="Times Roman"/>
          <w:lang w:val="es-ES_tradnl"/>
        </w:rPr>
        <w:t xml:space="preserve"> y</w:t>
      </w:r>
      <w:r w:rsidR="0046188A" w:rsidRPr="003F0E52">
        <w:rPr>
          <w:rFonts w:ascii="Times Roman" w:hAnsi="Times Roman"/>
          <w:lang w:val="es-ES_tradnl"/>
        </w:rPr>
        <w:t xml:space="preserve"> mandos medios</w:t>
      </w:r>
      <w:r>
        <w:rPr>
          <w:rFonts w:ascii="Times Roman" w:hAnsi="Times Roman"/>
          <w:lang w:val="es-ES_tradnl"/>
        </w:rPr>
        <w:t>, y 80</w:t>
      </w:r>
      <w:r w:rsidR="00CC7814">
        <w:rPr>
          <w:rFonts w:ascii="Times Roman" w:hAnsi="Times Roman"/>
          <w:lang w:val="es-ES_tradnl"/>
        </w:rPr>
        <w:t> </w:t>
      </w:r>
      <w:r>
        <w:rPr>
          <w:rFonts w:ascii="Times Roman" w:hAnsi="Times Roman"/>
          <w:lang w:val="es-ES_tradnl"/>
        </w:rPr>
        <w:t xml:space="preserve">% </w:t>
      </w:r>
      <w:r w:rsidR="0046188A" w:rsidRPr="003F0E52">
        <w:rPr>
          <w:rFonts w:ascii="Times Roman" w:hAnsi="Times Roman"/>
          <w:lang w:val="es-ES_tradnl"/>
        </w:rPr>
        <w:t>profesores,</w:t>
      </w:r>
      <w:r>
        <w:rPr>
          <w:rFonts w:ascii="Times Roman" w:hAnsi="Times Roman"/>
          <w:lang w:val="es-ES_tradnl"/>
        </w:rPr>
        <w:t xml:space="preserve"> entre los 30 y 75 </w:t>
      </w:r>
      <w:proofErr w:type="gramStart"/>
      <w:r>
        <w:rPr>
          <w:rFonts w:ascii="Times Roman" w:hAnsi="Times Roman"/>
          <w:lang w:val="es-ES_tradnl"/>
        </w:rPr>
        <w:t>años de edad</w:t>
      </w:r>
      <w:proofErr w:type="gramEnd"/>
      <w:r>
        <w:rPr>
          <w:rFonts w:ascii="Times Roman" w:hAnsi="Times Roman"/>
          <w:lang w:val="es-ES_tradnl"/>
        </w:rPr>
        <w:t xml:space="preserve">, </w:t>
      </w:r>
      <w:r w:rsidR="0046188A" w:rsidRPr="003F0E52">
        <w:rPr>
          <w:rFonts w:ascii="Times Roman" w:hAnsi="Times Roman"/>
          <w:lang w:val="es-ES_tradnl"/>
        </w:rPr>
        <w:t xml:space="preserve">con </w:t>
      </w:r>
      <w:r>
        <w:rPr>
          <w:rFonts w:ascii="Times Roman" w:hAnsi="Times Roman"/>
          <w:lang w:val="es-ES_tradnl"/>
        </w:rPr>
        <w:t xml:space="preserve">una </w:t>
      </w:r>
      <w:r w:rsidR="0046188A" w:rsidRPr="003F0E52">
        <w:rPr>
          <w:rFonts w:ascii="Times Roman" w:hAnsi="Times Roman"/>
          <w:lang w:val="es-ES_tradnl"/>
        </w:rPr>
        <w:t>antigüedad laboral</w:t>
      </w:r>
      <w:r>
        <w:rPr>
          <w:rFonts w:ascii="Times Roman" w:hAnsi="Times Roman"/>
          <w:lang w:val="es-ES_tradnl"/>
        </w:rPr>
        <w:t xml:space="preserve"> de 20 años en promedio</w:t>
      </w:r>
      <w:r w:rsidR="0046188A" w:rsidRPr="003F0E52">
        <w:rPr>
          <w:rFonts w:ascii="Times Roman" w:hAnsi="Times Roman"/>
          <w:lang w:val="es-ES_tradnl"/>
        </w:rPr>
        <w:t xml:space="preserve">) de </w:t>
      </w:r>
      <w:r w:rsidR="0046188A">
        <w:rPr>
          <w:rFonts w:ascii="Times Roman" w:hAnsi="Times Roman"/>
          <w:lang w:val="es-ES_tradnl"/>
        </w:rPr>
        <w:t>doce</w:t>
      </w:r>
      <w:r w:rsidR="0046188A" w:rsidRPr="003F0E52">
        <w:rPr>
          <w:rFonts w:ascii="Times Roman" w:hAnsi="Times Roman"/>
          <w:lang w:val="es-ES_tradnl"/>
        </w:rPr>
        <w:t xml:space="preserve"> instituciones educativas de diferentes tamaños (grandes, medianas y pequeñas). La aplicación del instrumento seleccionado fue una encuesta durante el per</w:t>
      </w:r>
      <w:r w:rsidR="00CC7814">
        <w:rPr>
          <w:rFonts w:ascii="Times Roman" w:hAnsi="Times Roman"/>
          <w:lang w:val="es-ES_tradnl"/>
        </w:rPr>
        <w:t>i</w:t>
      </w:r>
      <w:r w:rsidR="0046188A" w:rsidRPr="003F0E52">
        <w:rPr>
          <w:rFonts w:ascii="Times Roman" w:hAnsi="Times Roman"/>
          <w:lang w:val="es-ES_tradnl"/>
        </w:rPr>
        <w:t xml:space="preserve">odo </w:t>
      </w:r>
      <w:r w:rsidR="0046188A" w:rsidRPr="003F0E52">
        <w:rPr>
          <w:rFonts w:ascii="Times Roman" w:hAnsi="Times Roman"/>
          <w:lang w:val="es-ES_tradnl"/>
        </w:rPr>
        <w:lastRenderedPageBreak/>
        <w:t>comprendido entre los meses de febrero a octubre de 201</w:t>
      </w:r>
      <w:r w:rsidR="00EC38F8">
        <w:rPr>
          <w:rFonts w:ascii="Times Roman" w:hAnsi="Times Roman"/>
          <w:lang w:val="es-ES_tradnl"/>
        </w:rPr>
        <w:t>9.</w:t>
      </w:r>
      <w:r w:rsidR="00CC7814">
        <w:rPr>
          <w:rFonts w:ascii="Times Roman" w:hAnsi="Times Roman"/>
          <w:lang w:val="es-ES_tradnl"/>
        </w:rPr>
        <w:t xml:space="preserve"> La</w:t>
      </w:r>
      <w:r w:rsidR="0046188A" w:rsidRPr="003F0E52">
        <w:rPr>
          <w:rFonts w:ascii="Times Roman" w:hAnsi="Times Roman"/>
          <w:lang w:val="es-ES_tradnl"/>
        </w:rPr>
        <w:t xml:space="preserve"> encuesta </w:t>
      </w:r>
      <w:r w:rsidR="00CC7814">
        <w:rPr>
          <w:rFonts w:ascii="Times Roman" w:hAnsi="Times Roman"/>
          <w:lang w:val="es-ES_tradnl"/>
        </w:rPr>
        <w:t xml:space="preserve">quedó </w:t>
      </w:r>
      <w:r w:rsidR="0046188A" w:rsidRPr="003F0E52">
        <w:rPr>
          <w:rFonts w:ascii="Times Roman" w:hAnsi="Times Roman"/>
          <w:lang w:val="es-ES_tradnl"/>
        </w:rPr>
        <w:t>conformada por dos partes:</w:t>
      </w:r>
    </w:p>
    <w:p w14:paraId="4763A44D" w14:textId="77777777" w:rsidR="00CC7814" w:rsidRDefault="0046188A" w:rsidP="00CC7814">
      <w:pPr>
        <w:pStyle w:val="Prrafodelista"/>
        <w:numPr>
          <w:ilvl w:val="0"/>
          <w:numId w:val="13"/>
        </w:numPr>
        <w:rPr>
          <w:rFonts w:ascii="Times Roman" w:hAnsi="Times Roman"/>
          <w:lang w:val="es-ES_tradnl"/>
        </w:rPr>
      </w:pPr>
      <w:r w:rsidRPr="00CC7814">
        <w:rPr>
          <w:rFonts w:ascii="Times Roman" w:hAnsi="Times Roman"/>
          <w:lang w:val="es-ES_tradnl"/>
        </w:rPr>
        <w:t xml:space="preserve">Nivel de importancia del aprendizaje: </w:t>
      </w:r>
      <w:r w:rsidR="00CC7814" w:rsidRPr="00CC7814">
        <w:rPr>
          <w:rFonts w:ascii="Times Roman" w:hAnsi="Times Roman"/>
          <w:lang w:val="es-ES_tradnl"/>
        </w:rPr>
        <w:t>S</w:t>
      </w:r>
      <w:r w:rsidRPr="00CC7814">
        <w:rPr>
          <w:rFonts w:ascii="Times Roman" w:hAnsi="Times Roman"/>
          <w:lang w:val="es-ES_tradnl"/>
        </w:rPr>
        <w:t xml:space="preserve">e compone de un estudio que comprende </w:t>
      </w:r>
      <w:r w:rsidR="007C111C" w:rsidRPr="00CC7814">
        <w:rPr>
          <w:rFonts w:ascii="Times Roman" w:hAnsi="Times Roman"/>
          <w:lang w:val="es-ES_tradnl"/>
        </w:rPr>
        <w:t>doce</w:t>
      </w:r>
      <w:r w:rsidRPr="00CC7814">
        <w:rPr>
          <w:rFonts w:ascii="Times Roman" w:hAnsi="Times Roman"/>
          <w:lang w:val="es-ES_tradnl"/>
        </w:rPr>
        <w:t xml:space="preserve"> explicaciones identificadas con el nombramiento, la aplicación y la edad de aprendizaje en la instrucción en relación con la preparación, el examen ecológico y la utilización de avances y correspondencias de datos. Esta revisión se planificó explícitamente para esta investigación y está organizad</w:t>
      </w:r>
      <w:r w:rsidR="00CC7814" w:rsidRPr="00CC7814">
        <w:rPr>
          <w:rFonts w:ascii="Times Roman" w:hAnsi="Times Roman"/>
          <w:lang w:val="es-ES_tradnl"/>
        </w:rPr>
        <w:t>a</w:t>
      </w:r>
      <w:r w:rsidRPr="00CC7814">
        <w:rPr>
          <w:rFonts w:ascii="Times Roman" w:hAnsi="Times Roman"/>
          <w:lang w:val="es-ES_tradnl"/>
        </w:rPr>
        <w:t xml:space="preserve"> por </w:t>
      </w:r>
      <w:r w:rsidR="00585298" w:rsidRPr="00CC7814">
        <w:rPr>
          <w:rFonts w:ascii="Times Roman" w:hAnsi="Times Roman"/>
          <w:lang w:val="es-ES_tradnl"/>
        </w:rPr>
        <w:t>una</w:t>
      </w:r>
      <w:r w:rsidR="004E4B7A" w:rsidRPr="00CC7814">
        <w:rPr>
          <w:rFonts w:ascii="Times Roman" w:hAnsi="Times Roman"/>
          <w:lang w:val="es-ES_tradnl"/>
        </w:rPr>
        <w:t xml:space="preserve"> </w:t>
      </w:r>
      <w:r w:rsidRPr="00CC7814">
        <w:rPr>
          <w:rFonts w:ascii="Times Roman" w:hAnsi="Times Roman"/>
          <w:lang w:val="es-ES_tradnl"/>
        </w:rPr>
        <w:t>escala Likert</w:t>
      </w:r>
      <w:r w:rsidR="0077604E" w:rsidRPr="00CC7814">
        <w:rPr>
          <w:rFonts w:ascii="Times Roman" w:hAnsi="Times Roman"/>
          <w:lang w:val="es-ES_tradnl"/>
        </w:rPr>
        <w:t xml:space="preserve"> </w:t>
      </w:r>
      <w:r w:rsidR="002150AB" w:rsidRPr="00CC7814">
        <w:rPr>
          <w:rFonts w:ascii="Times Roman" w:hAnsi="Times Roman"/>
          <w:lang w:val="es-ES_tradnl"/>
        </w:rPr>
        <w:t>(</w:t>
      </w:r>
      <w:proofErr w:type="spellStart"/>
      <w:r w:rsidR="00BE5D9F" w:rsidRPr="00CC7814">
        <w:rPr>
          <w:rFonts w:ascii="Times Roman" w:hAnsi="Times Roman"/>
          <w:lang w:val="es-ES_tradnl"/>
        </w:rPr>
        <w:t>Spooren</w:t>
      </w:r>
      <w:proofErr w:type="spellEnd"/>
      <w:r w:rsidR="00BE5D9F" w:rsidRPr="00CC7814">
        <w:rPr>
          <w:rFonts w:ascii="Times Roman" w:hAnsi="Times Roman"/>
          <w:lang w:val="es-ES_tradnl"/>
        </w:rPr>
        <w:t xml:space="preserve">, </w:t>
      </w:r>
      <w:proofErr w:type="spellStart"/>
      <w:r w:rsidR="00BE5D9F" w:rsidRPr="00CC7814">
        <w:rPr>
          <w:rFonts w:ascii="Times Roman" w:hAnsi="Times Roman"/>
          <w:lang w:val="es-ES_tradnl"/>
        </w:rPr>
        <w:t>Mortelmans</w:t>
      </w:r>
      <w:proofErr w:type="spellEnd"/>
      <w:r w:rsidR="00BE5D9F" w:rsidRPr="00CC7814">
        <w:rPr>
          <w:rFonts w:ascii="Times Roman" w:hAnsi="Times Roman"/>
          <w:lang w:val="es-ES_tradnl"/>
        </w:rPr>
        <w:t xml:space="preserve"> </w:t>
      </w:r>
      <w:r w:rsidR="00CC7814" w:rsidRPr="00CC7814">
        <w:rPr>
          <w:rFonts w:ascii="Times Roman" w:hAnsi="Times Roman"/>
          <w:lang w:val="es-ES_tradnl"/>
        </w:rPr>
        <w:t>y</w:t>
      </w:r>
      <w:r w:rsidR="00BE5D9F" w:rsidRPr="00CC7814">
        <w:rPr>
          <w:rFonts w:ascii="Times Roman" w:hAnsi="Times Roman"/>
          <w:lang w:val="es-ES_tradnl"/>
        </w:rPr>
        <w:t xml:space="preserve"> </w:t>
      </w:r>
      <w:proofErr w:type="spellStart"/>
      <w:r w:rsidR="00BE5D9F" w:rsidRPr="00CC7814">
        <w:rPr>
          <w:rFonts w:ascii="Times Roman" w:hAnsi="Times Roman"/>
          <w:lang w:val="es-ES_tradnl"/>
        </w:rPr>
        <w:t>Denekens</w:t>
      </w:r>
      <w:proofErr w:type="spellEnd"/>
      <w:r w:rsidR="002150AB" w:rsidRPr="00CC7814">
        <w:rPr>
          <w:rFonts w:ascii="Times Roman" w:hAnsi="Times Roman"/>
          <w:lang w:val="es-ES_tradnl"/>
        </w:rPr>
        <w:t>, 2007)</w:t>
      </w:r>
      <w:r w:rsidRPr="00CC7814">
        <w:rPr>
          <w:rFonts w:ascii="Times Roman" w:hAnsi="Times Roman"/>
          <w:lang w:val="es-ES_tradnl"/>
        </w:rPr>
        <w:t>, donde el encuestado calific</w:t>
      </w:r>
      <w:r w:rsidR="00CC7814" w:rsidRPr="00CC7814">
        <w:rPr>
          <w:rFonts w:ascii="Times Roman" w:hAnsi="Times Roman"/>
          <w:lang w:val="es-ES_tradnl"/>
        </w:rPr>
        <w:t>ó</w:t>
      </w:r>
      <w:r w:rsidRPr="00CC7814">
        <w:rPr>
          <w:rFonts w:ascii="Times Roman" w:hAnsi="Times Roman"/>
          <w:lang w:val="es-ES_tradnl"/>
        </w:rPr>
        <w:t xml:space="preserve"> cada anuncio como lo indica su discernimiento, en puntajes del 1 al 4</w:t>
      </w:r>
      <w:r w:rsidR="00CC7814" w:rsidRPr="00CC7814">
        <w:rPr>
          <w:rFonts w:ascii="Times Roman" w:hAnsi="Times Roman"/>
          <w:lang w:val="es-ES_tradnl"/>
        </w:rPr>
        <w:t xml:space="preserve"> (</w:t>
      </w:r>
      <w:r w:rsidRPr="00CC7814">
        <w:rPr>
          <w:rFonts w:ascii="Times Roman" w:hAnsi="Times Roman"/>
          <w:lang w:val="es-ES_tradnl"/>
        </w:rPr>
        <w:t xml:space="preserve">1 = </w:t>
      </w:r>
      <w:r w:rsidR="00CC7814" w:rsidRPr="00CC7814">
        <w:rPr>
          <w:rFonts w:ascii="Times Roman" w:hAnsi="Times Roman"/>
          <w:lang w:val="es-ES_tradnl"/>
        </w:rPr>
        <w:t>f</w:t>
      </w:r>
      <w:r w:rsidRPr="00CC7814">
        <w:rPr>
          <w:rFonts w:ascii="Times Roman" w:hAnsi="Times Roman"/>
          <w:lang w:val="es-ES_tradnl"/>
        </w:rPr>
        <w:t>uertemente desviado,</w:t>
      </w:r>
      <w:r w:rsidR="00CC7814" w:rsidRPr="00CC7814">
        <w:rPr>
          <w:rFonts w:ascii="Times Roman" w:hAnsi="Times Roman"/>
          <w:lang w:val="es-ES_tradnl"/>
        </w:rPr>
        <w:t xml:space="preserve"> </w:t>
      </w:r>
      <w:r w:rsidRPr="00CC7814">
        <w:rPr>
          <w:rFonts w:ascii="Times Roman" w:hAnsi="Times Roman"/>
          <w:lang w:val="es-ES_tradnl"/>
        </w:rPr>
        <w:t>2</w:t>
      </w:r>
      <w:r w:rsidR="00CC7814">
        <w:rPr>
          <w:rFonts w:ascii="Times Roman" w:hAnsi="Times Roman"/>
          <w:lang w:val="es-ES_tradnl"/>
        </w:rPr>
        <w:t> </w:t>
      </w:r>
      <w:r w:rsidRPr="00CC7814">
        <w:rPr>
          <w:rFonts w:ascii="Times Roman" w:hAnsi="Times Roman"/>
          <w:lang w:val="es-ES_tradnl"/>
        </w:rPr>
        <w:t xml:space="preserve">= </w:t>
      </w:r>
      <w:r w:rsidR="00CC7814" w:rsidRPr="00CC7814">
        <w:rPr>
          <w:rFonts w:ascii="Times Roman" w:hAnsi="Times Roman"/>
          <w:lang w:val="es-ES_tradnl"/>
        </w:rPr>
        <w:t>p</w:t>
      </w:r>
      <w:r w:rsidRPr="00CC7814">
        <w:rPr>
          <w:rFonts w:ascii="Times Roman" w:hAnsi="Times Roman"/>
          <w:lang w:val="es-ES_tradnl"/>
        </w:rPr>
        <w:t xml:space="preserve">arcialmente diferente, 3 = </w:t>
      </w:r>
      <w:r w:rsidR="00CC7814" w:rsidRPr="00CC7814">
        <w:rPr>
          <w:rFonts w:ascii="Times Roman" w:hAnsi="Times Roman"/>
          <w:lang w:val="es-ES_tradnl"/>
        </w:rPr>
        <w:t>p</w:t>
      </w:r>
      <w:r w:rsidRPr="00CC7814">
        <w:rPr>
          <w:rFonts w:ascii="Times Roman" w:hAnsi="Times Roman"/>
          <w:lang w:val="es-ES_tradnl"/>
        </w:rPr>
        <w:t xml:space="preserve">arcialmente concurrente y </w:t>
      </w:r>
      <w:r w:rsidR="000E3B43" w:rsidRPr="00CC7814">
        <w:rPr>
          <w:rFonts w:ascii="Times Roman" w:hAnsi="Times Roman"/>
          <w:lang w:val="es-ES_tradnl"/>
        </w:rPr>
        <w:t xml:space="preserve">4 = </w:t>
      </w:r>
      <w:r w:rsidR="00CC7814">
        <w:rPr>
          <w:rFonts w:ascii="Times Roman" w:hAnsi="Times Roman"/>
          <w:lang w:val="es-ES_tradnl"/>
        </w:rPr>
        <w:t>t</w:t>
      </w:r>
      <w:r w:rsidR="000E3B43" w:rsidRPr="00CC7814">
        <w:rPr>
          <w:rFonts w:ascii="Times Roman" w:hAnsi="Times Roman"/>
          <w:lang w:val="es-ES_tradnl"/>
        </w:rPr>
        <w:t>otalmente concurrente</w:t>
      </w:r>
      <w:r w:rsidR="00CC7814">
        <w:rPr>
          <w:rFonts w:ascii="Times Roman" w:hAnsi="Times Roman"/>
          <w:lang w:val="es-ES_tradnl"/>
        </w:rPr>
        <w:t>)</w:t>
      </w:r>
      <w:r w:rsidRPr="00CC7814">
        <w:rPr>
          <w:rFonts w:ascii="Times Roman" w:hAnsi="Times Roman"/>
          <w:lang w:val="es-ES_tradnl"/>
        </w:rPr>
        <w:t>.</w:t>
      </w:r>
    </w:p>
    <w:p w14:paraId="1F9C136B" w14:textId="3D685D05" w:rsidR="00B56753" w:rsidRPr="00CC7814" w:rsidRDefault="0046188A" w:rsidP="001904B2">
      <w:pPr>
        <w:pStyle w:val="Prrafodelista"/>
        <w:numPr>
          <w:ilvl w:val="0"/>
          <w:numId w:val="14"/>
        </w:numPr>
        <w:rPr>
          <w:rFonts w:ascii="Times Roman" w:hAnsi="Times Roman"/>
          <w:lang w:val="es-ES_tradnl"/>
        </w:rPr>
      </w:pPr>
      <w:r w:rsidRPr="00CC7814">
        <w:rPr>
          <w:rFonts w:ascii="Times Roman" w:hAnsi="Times Roman"/>
          <w:lang w:val="es-ES_tradnl"/>
        </w:rPr>
        <w:t xml:space="preserve">Red del </w:t>
      </w:r>
      <w:r w:rsidR="00CC7814" w:rsidRPr="00CC7814">
        <w:rPr>
          <w:rFonts w:ascii="Times Roman" w:hAnsi="Times Roman"/>
          <w:lang w:val="es-ES_tradnl"/>
        </w:rPr>
        <w:t>índice de medición de inteligencia organizacional, constituida</w:t>
      </w:r>
      <w:r w:rsidRPr="00CC7814">
        <w:rPr>
          <w:rFonts w:ascii="Times Roman" w:hAnsi="Times Roman"/>
          <w:lang w:val="es-ES_tradnl"/>
        </w:rPr>
        <w:t xml:space="preserve"> </w:t>
      </w:r>
      <w:r w:rsidR="00CC7814" w:rsidRPr="00CC7814">
        <w:rPr>
          <w:rFonts w:ascii="Times Roman" w:hAnsi="Times Roman"/>
          <w:lang w:val="es-ES_tradnl"/>
        </w:rPr>
        <w:t>por</w:t>
      </w:r>
      <w:r w:rsidRPr="00CC7814">
        <w:rPr>
          <w:rFonts w:ascii="Times Roman" w:hAnsi="Times Roman"/>
          <w:lang w:val="es-ES_tradnl"/>
        </w:rPr>
        <w:t xml:space="preserve"> tres medidas o variables: la memoria autorizada, la red básica de límites y cultura, marcos mentales y prácticas. Del mismo modo, cada medición está compuesta por varias articulaciones que se muestran en los cuadros internos de la cuadrícula particular</w:t>
      </w:r>
      <w:r w:rsidR="00585298" w:rsidRPr="00CC7814">
        <w:rPr>
          <w:rFonts w:ascii="Times Roman" w:hAnsi="Times Roman"/>
          <w:lang w:val="es-ES_tradnl"/>
        </w:rPr>
        <w:t>,</w:t>
      </w:r>
      <w:r w:rsidRPr="00CC7814">
        <w:rPr>
          <w:rFonts w:ascii="Times Roman" w:hAnsi="Times Roman"/>
          <w:lang w:val="es-ES_tradnl"/>
        </w:rPr>
        <w:t xml:space="preserve"> y se puntúan mediante una escala de 1 a 4</w:t>
      </w:r>
      <w:r w:rsidR="00CC7814" w:rsidRPr="00CC7814">
        <w:rPr>
          <w:rFonts w:ascii="Times Roman" w:hAnsi="Times Roman"/>
          <w:lang w:val="es-ES_tradnl"/>
        </w:rPr>
        <w:t xml:space="preserve"> (</w:t>
      </w:r>
      <w:r w:rsidRPr="00CC7814">
        <w:rPr>
          <w:rFonts w:ascii="Times Roman" w:hAnsi="Times Roman"/>
          <w:lang w:val="es-ES_tradnl"/>
        </w:rPr>
        <w:t xml:space="preserve">1 = </w:t>
      </w:r>
      <w:r w:rsidR="00CC7814" w:rsidRPr="00CC7814">
        <w:rPr>
          <w:rFonts w:ascii="Times Roman" w:hAnsi="Times Roman"/>
          <w:lang w:val="es-ES_tradnl"/>
        </w:rPr>
        <w:t>m</w:t>
      </w:r>
      <w:r w:rsidRPr="00CC7814">
        <w:rPr>
          <w:rFonts w:ascii="Times Roman" w:hAnsi="Times Roman"/>
          <w:lang w:val="es-ES_tradnl"/>
        </w:rPr>
        <w:t xml:space="preserve">alo, 2 </w:t>
      </w:r>
      <w:r w:rsidR="00CC7814" w:rsidRPr="00CC7814">
        <w:rPr>
          <w:rFonts w:ascii="Times Roman" w:hAnsi="Times Roman"/>
          <w:lang w:val="es-ES_tradnl"/>
        </w:rPr>
        <w:t>= regular, 3 = bueno y 4</w:t>
      </w:r>
      <w:r w:rsidR="00CC7814">
        <w:rPr>
          <w:rFonts w:ascii="Times Roman" w:hAnsi="Times Roman"/>
          <w:lang w:val="es-ES_tradnl"/>
        </w:rPr>
        <w:t> </w:t>
      </w:r>
      <w:r w:rsidR="00CC7814" w:rsidRPr="00CC7814">
        <w:rPr>
          <w:rFonts w:ascii="Times Roman" w:hAnsi="Times Roman"/>
          <w:lang w:val="es-ES_tradnl"/>
        </w:rPr>
        <w:t>=</w:t>
      </w:r>
      <w:r w:rsidR="00CC7814">
        <w:rPr>
          <w:rFonts w:ascii="Times Roman" w:hAnsi="Times Roman"/>
          <w:lang w:val="es-ES_tradnl"/>
        </w:rPr>
        <w:t> </w:t>
      </w:r>
      <w:r w:rsidR="00CC7814" w:rsidRPr="00CC7814">
        <w:rPr>
          <w:rFonts w:ascii="Times Roman" w:hAnsi="Times Roman"/>
          <w:lang w:val="es-ES_tradnl"/>
        </w:rPr>
        <w:t>excelente</w:t>
      </w:r>
      <w:r w:rsidR="00CC7814">
        <w:rPr>
          <w:rFonts w:ascii="Times Roman" w:hAnsi="Times Roman"/>
          <w:lang w:val="es-ES_tradnl"/>
        </w:rPr>
        <w:t>)</w:t>
      </w:r>
      <w:r w:rsidRPr="00CC7814">
        <w:rPr>
          <w:rFonts w:ascii="Times Roman" w:hAnsi="Times Roman"/>
          <w:lang w:val="es-ES_tradnl"/>
        </w:rPr>
        <w:t>.</w:t>
      </w:r>
    </w:p>
    <w:p w14:paraId="6FEEC2EA" w14:textId="74249A7F" w:rsidR="000E11B8" w:rsidRPr="004C11E5" w:rsidRDefault="000E11B8" w:rsidP="0003603D">
      <w:pPr>
        <w:rPr>
          <w:rFonts w:ascii="Times Roman" w:hAnsi="Times Roman"/>
          <w:lang w:val="es-ES_tradnl"/>
        </w:rPr>
      </w:pPr>
    </w:p>
    <w:p w14:paraId="35B8915B" w14:textId="566C6319" w:rsidR="00B56753" w:rsidRPr="004C11E5" w:rsidRDefault="0046188A" w:rsidP="00952192">
      <w:pPr>
        <w:pStyle w:val="Ttulo1"/>
        <w:jc w:val="center"/>
        <w:rPr>
          <w:rFonts w:ascii="Times Roman" w:hAnsi="Times Roman" w:cs="Calibri"/>
          <w:color w:val="000000"/>
          <w:sz w:val="28"/>
          <w:szCs w:val="28"/>
          <w:lang w:val="es-ES_tradnl" w:eastAsia="es-MX"/>
        </w:rPr>
      </w:pPr>
      <w:r w:rsidRPr="004C11E5">
        <w:rPr>
          <w:rFonts w:ascii="Times Roman" w:hAnsi="Times Roman" w:cs="Calibri"/>
          <w:color w:val="000000"/>
          <w:sz w:val="28"/>
          <w:szCs w:val="28"/>
          <w:lang w:val="es-ES_tradnl" w:eastAsia="es-MX"/>
        </w:rPr>
        <w:t xml:space="preserve">Metodología para cálculo del </w:t>
      </w:r>
      <w:r w:rsidR="00CC7814" w:rsidRPr="004C11E5">
        <w:rPr>
          <w:rFonts w:ascii="Times Roman" w:hAnsi="Times Roman" w:cs="Calibri"/>
          <w:color w:val="000000"/>
          <w:sz w:val="28"/>
          <w:szCs w:val="28"/>
          <w:lang w:val="es-ES_tradnl" w:eastAsia="es-MX"/>
        </w:rPr>
        <w:t>índice de medición de inteligencia organizacional</w:t>
      </w:r>
    </w:p>
    <w:p w14:paraId="51C43E2C" w14:textId="6B1F410C" w:rsidR="0075375F" w:rsidRPr="004C11E5" w:rsidRDefault="0046188A" w:rsidP="00B56753">
      <w:pPr>
        <w:ind w:firstLine="708"/>
        <w:rPr>
          <w:rFonts w:ascii="Times Roman" w:hAnsi="Times Roman"/>
          <w:lang w:val="es-ES_tradnl"/>
        </w:rPr>
      </w:pPr>
      <w:r w:rsidRPr="004C11E5">
        <w:rPr>
          <w:rFonts w:ascii="Times Roman" w:hAnsi="Times Roman"/>
          <w:lang w:val="es-ES_tradnl"/>
        </w:rPr>
        <w:t xml:space="preserve">La </w:t>
      </w:r>
      <w:r w:rsidR="00CC7814" w:rsidRPr="004C11E5">
        <w:rPr>
          <w:rFonts w:ascii="Times Roman" w:hAnsi="Times Roman"/>
          <w:lang w:val="es-ES_tradnl"/>
        </w:rPr>
        <w:t xml:space="preserve">matriz del índice de medición de inteligencia organizacional </w:t>
      </w:r>
      <w:r w:rsidRPr="004C11E5">
        <w:rPr>
          <w:rFonts w:ascii="Times Roman" w:hAnsi="Times Roman"/>
          <w:lang w:val="es-ES_tradnl"/>
        </w:rPr>
        <w:t>es un instrumento estructurado por</w:t>
      </w:r>
      <w:r w:rsidR="00EC38F8">
        <w:rPr>
          <w:rFonts w:ascii="Times Roman" w:hAnsi="Times Roman"/>
          <w:lang w:val="es-ES_tradnl"/>
        </w:rPr>
        <w:t xml:space="preserve"> </w:t>
      </w:r>
      <w:proofErr w:type="spellStart"/>
      <w:r w:rsidRPr="004C11E5">
        <w:rPr>
          <w:rFonts w:ascii="Times Roman" w:hAnsi="Times Roman"/>
          <w:lang w:val="es-ES_tradnl"/>
        </w:rPr>
        <w:t>Arboníes</w:t>
      </w:r>
      <w:proofErr w:type="spellEnd"/>
      <w:r w:rsidR="004E4B7A">
        <w:rPr>
          <w:rFonts w:ascii="Times Roman" w:hAnsi="Times Roman"/>
          <w:lang w:val="es-ES_tradnl"/>
        </w:rPr>
        <w:t xml:space="preserve"> </w:t>
      </w:r>
      <w:r w:rsidRPr="004C11E5">
        <w:rPr>
          <w:rFonts w:ascii="Times Roman" w:hAnsi="Times Roman"/>
          <w:lang w:val="es-ES_tradnl"/>
        </w:rPr>
        <w:t>y</w:t>
      </w:r>
      <w:r w:rsidR="004E4B7A">
        <w:rPr>
          <w:rFonts w:ascii="Times Roman" w:hAnsi="Times Roman"/>
          <w:lang w:val="es-ES_tradnl"/>
        </w:rPr>
        <w:t xml:space="preserve"> </w:t>
      </w:r>
      <w:proofErr w:type="spellStart"/>
      <w:r w:rsidRPr="004C11E5">
        <w:rPr>
          <w:rFonts w:ascii="Times Roman" w:hAnsi="Times Roman"/>
          <w:lang w:val="es-ES_tradnl"/>
        </w:rPr>
        <w:t>Aldazabal</w:t>
      </w:r>
      <w:proofErr w:type="spellEnd"/>
      <w:r w:rsidR="004E4B7A">
        <w:rPr>
          <w:rFonts w:ascii="Times Roman" w:hAnsi="Times Roman"/>
          <w:lang w:val="es-ES_tradnl"/>
        </w:rPr>
        <w:t xml:space="preserve"> </w:t>
      </w:r>
      <w:r w:rsidR="004266E5">
        <w:rPr>
          <w:rFonts w:ascii="Times Roman" w:hAnsi="Times Roman"/>
          <w:lang w:val="es-ES_tradnl"/>
        </w:rPr>
        <w:t>(2005)</w:t>
      </w:r>
      <w:r w:rsidRPr="004C11E5">
        <w:rPr>
          <w:rFonts w:ascii="Times Roman" w:hAnsi="Times Roman"/>
          <w:lang w:val="es-ES_tradnl"/>
        </w:rPr>
        <w:t xml:space="preserve">, </w:t>
      </w:r>
      <w:r w:rsidR="004266E5">
        <w:rPr>
          <w:rFonts w:ascii="Times Roman" w:hAnsi="Times Roman"/>
          <w:lang w:val="es-ES_tradnl"/>
        </w:rPr>
        <w:t>que tiene</w:t>
      </w:r>
      <w:r w:rsidRPr="004C11E5">
        <w:rPr>
          <w:rFonts w:ascii="Times Roman" w:hAnsi="Times Roman"/>
          <w:lang w:val="es-ES_tradnl"/>
        </w:rPr>
        <w:t xml:space="preserve"> el objetivo</w:t>
      </w:r>
      <w:r w:rsidR="004E4B7A">
        <w:rPr>
          <w:rFonts w:ascii="Times Roman" w:hAnsi="Times Roman"/>
          <w:lang w:val="es-ES_tradnl"/>
        </w:rPr>
        <w:t xml:space="preserve"> </w:t>
      </w:r>
      <w:r w:rsidR="004266E5">
        <w:rPr>
          <w:rFonts w:ascii="Times Roman" w:hAnsi="Times Roman"/>
          <w:lang w:val="es-ES_tradnl"/>
        </w:rPr>
        <w:t>de evaluar la gestión del conocimiento en las organizaciones</w:t>
      </w:r>
      <w:r w:rsidR="00EC38F8">
        <w:rPr>
          <w:rFonts w:ascii="Times Roman" w:hAnsi="Times Roman"/>
          <w:lang w:val="es-ES_tradnl"/>
        </w:rPr>
        <w:t xml:space="preserve"> </w:t>
      </w:r>
      <w:r w:rsidR="00B430FA" w:rsidRPr="004C11E5">
        <w:rPr>
          <w:rFonts w:ascii="Times Roman" w:hAnsi="Times Roman"/>
          <w:lang w:val="es-ES_tradnl"/>
        </w:rPr>
        <w:t xml:space="preserve">(Martínez </w:t>
      </w:r>
      <w:r w:rsidR="00CC7814">
        <w:rPr>
          <w:rFonts w:ascii="Times Roman" w:hAnsi="Times Roman"/>
          <w:lang w:val="es-ES_tradnl"/>
        </w:rPr>
        <w:t>y</w:t>
      </w:r>
      <w:r w:rsidR="00B430FA" w:rsidRPr="004C11E5">
        <w:rPr>
          <w:rFonts w:ascii="Times Roman" w:hAnsi="Times Roman"/>
          <w:lang w:val="es-ES_tradnl"/>
        </w:rPr>
        <w:t xml:space="preserve"> Martínez, 2010).</w:t>
      </w:r>
      <w:r w:rsidR="00CC7814">
        <w:rPr>
          <w:rFonts w:ascii="Times Roman" w:hAnsi="Times Roman"/>
          <w:lang w:val="es-ES_tradnl"/>
        </w:rPr>
        <w:t xml:space="preserve"> </w:t>
      </w:r>
      <w:r w:rsidRPr="004C11E5">
        <w:rPr>
          <w:rFonts w:ascii="Times Roman" w:hAnsi="Times Roman"/>
          <w:lang w:val="es-ES_tradnl"/>
        </w:rPr>
        <w:t xml:space="preserve">Para calcular esta lista, se </w:t>
      </w:r>
      <w:r w:rsidR="0077604E" w:rsidRPr="004C11E5">
        <w:rPr>
          <w:rFonts w:ascii="Times Roman" w:hAnsi="Times Roman"/>
          <w:lang w:val="es-ES_tradnl"/>
        </w:rPr>
        <w:t>definieron las siguientes variables</w:t>
      </w:r>
      <w:r w:rsidRPr="004C11E5">
        <w:rPr>
          <w:rFonts w:ascii="Times Roman" w:hAnsi="Times Roman"/>
          <w:lang w:val="es-ES_tradnl"/>
        </w:rPr>
        <w:t>:</w:t>
      </w:r>
    </w:p>
    <w:p w14:paraId="2B86D215" w14:textId="22AF0ECF" w:rsidR="0075375F" w:rsidRPr="004C11E5" w:rsidRDefault="000E3B43" w:rsidP="000E3B43">
      <w:pPr>
        <w:rPr>
          <w:rFonts w:ascii="Times Roman" w:hAnsi="Times Roman"/>
          <w:lang w:val="es-ES_tradnl"/>
        </w:rPr>
      </w:pPr>
      <w:r>
        <w:rPr>
          <w:rFonts w:ascii="Times Roman" w:hAnsi="Times Roman"/>
          <w:lang w:val="es-ES_tradnl"/>
        </w:rPr>
        <w:t xml:space="preserve">1. </w:t>
      </w:r>
      <w:r w:rsidR="0046188A" w:rsidRPr="004C11E5">
        <w:rPr>
          <w:rFonts w:ascii="Times Roman" w:hAnsi="Times Roman"/>
          <w:lang w:val="es-ES_tradnl"/>
        </w:rPr>
        <w:t>Se realiz</w:t>
      </w:r>
      <w:r w:rsidR="004266E5">
        <w:rPr>
          <w:rFonts w:ascii="Times Roman" w:hAnsi="Times Roman"/>
          <w:lang w:val="es-ES_tradnl"/>
        </w:rPr>
        <w:t>a</w:t>
      </w:r>
      <w:r w:rsidR="0046188A" w:rsidRPr="004C11E5">
        <w:rPr>
          <w:rFonts w:ascii="Times Roman" w:hAnsi="Times Roman"/>
          <w:lang w:val="es-ES_tradnl"/>
        </w:rPr>
        <w:t xml:space="preserve"> el cálculo de la generación de valor a partir de las capacidades de la organización (GVAC</w:t>
      </w:r>
      <w:r w:rsidR="00A46343" w:rsidRPr="004C11E5">
        <w:rPr>
          <w:rFonts w:ascii="Times Roman" w:hAnsi="Times Roman"/>
          <w:lang w:val="es-ES_tradnl"/>
        </w:rPr>
        <w:t>O</w:t>
      </w:r>
      <w:r w:rsidR="0046188A" w:rsidRPr="004C11E5">
        <w:rPr>
          <w:rFonts w:ascii="Times Roman" w:hAnsi="Times Roman"/>
          <w:lang w:val="es-ES_tradnl"/>
        </w:rPr>
        <w:t>). Se consideraron las diferentes capacidades que condicionan en diferente proporción la generación de valor:</w:t>
      </w:r>
    </w:p>
    <w:p w14:paraId="6E363755" w14:textId="77777777" w:rsidR="0075375F" w:rsidRPr="004C11E5" w:rsidRDefault="0046188A" w:rsidP="0075375F">
      <w:pPr>
        <w:ind w:firstLine="708"/>
        <w:rPr>
          <w:rFonts w:ascii="Times Roman" w:hAnsi="Times Roman"/>
          <w:lang w:val="es-ES_tradnl"/>
        </w:rPr>
      </w:pPr>
      <w:r w:rsidRPr="004C11E5">
        <w:rPr>
          <w:rFonts w:ascii="Times Roman" w:hAnsi="Times Roman"/>
          <w:lang w:val="es-ES_tradnl"/>
        </w:rPr>
        <w:t>a) Capacidad de vigilar (CV);</w:t>
      </w:r>
    </w:p>
    <w:p w14:paraId="30F5B190" w14:textId="77777777" w:rsidR="0075375F" w:rsidRPr="004C11E5" w:rsidRDefault="0046188A" w:rsidP="0075375F">
      <w:pPr>
        <w:ind w:firstLine="708"/>
        <w:rPr>
          <w:rFonts w:ascii="Times Roman" w:hAnsi="Times Roman"/>
          <w:lang w:val="es-ES_tradnl"/>
        </w:rPr>
      </w:pPr>
      <w:r w:rsidRPr="004C11E5">
        <w:rPr>
          <w:rFonts w:ascii="Times Roman" w:hAnsi="Times Roman"/>
          <w:lang w:val="es-ES_tradnl"/>
        </w:rPr>
        <w:t>b) Capacidad de responder (CR);</w:t>
      </w:r>
    </w:p>
    <w:p w14:paraId="5CA9BA8D" w14:textId="77777777" w:rsidR="0075375F" w:rsidRPr="004C11E5" w:rsidRDefault="0046188A" w:rsidP="0075375F">
      <w:pPr>
        <w:ind w:firstLine="708"/>
        <w:rPr>
          <w:rFonts w:ascii="Times Roman" w:hAnsi="Times Roman"/>
          <w:lang w:val="es-ES_tradnl"/>
        </w:rPr>
      </w:pPr>
      <w:r w:rsidRPr="004C11E5">
        <w:rPr>
          <w:rFonts w:ascii="Times Roman" w:hAnsi="Times Roman"/>
          <w:lang w:val="es-ES_tradnl"/>
        </w:rPr>
        <w:t>c) Capacidad de resolver (CRP);</w:t>
      </w:r>
    </w:p>
    <w:p w14:paraId="766699DF" w14:textId="77777777" w:rsidR="0075375F" w:rsidRPr="004C11E5" w:rsidRDefault="0046188A" w:rsidP="0075375F">
      <w:pPr>
        <w:ind w:firstLine="708"/>
        <w:rPr>
          <w:rFonts w:ascii="Times Roman" w:hAnsi="Times Roman"/>
          <w:lang w:val="es-ES_tradnl"/>
        </w:rPr>
      </w:pPr>
      <w:r w:rsidRPr="004C11E5">
        <w:rPr>
          <w:rFonts w:ascii="Times Roman" w:hAnsi="Times Roman"/>
          <w:lang w:val="es-ES_tradnl"/>
        </w:rPr>
        <w:t>d) Capacidad de aprender (CA);</w:t>
      </w:r>
    </w:p>
    <w:p w14:paraId="5929FA5E" w14:textId="77777777" w:rsidR="0075375F" w:rsidRPr="004C11E5" w:rsidRDefault="0046188A" w:rsidP="0075375F">
      <w:pPr>
        <w:ind w:firstLine="708"/>
        <w:rPr>
          <w:rFonts w:ascii="Times Roman" w:hAnsi="Times Roman"/>
          <w:lang w:val="es-ES_tradnl"/>
        </w:rPr>
      </w:pPr>
      <w:r w:rsidRPr="004C11E5">
        <w:rPr>
          <w:rFonts w:ascii="Times Roman" w:hAnsi="Times Roman"/>
          <w:lang w:val="es-ES_tradnl"/>
        </w:rPr>
        <w:t>e) Capacidad de innovar (CI);</w:t>
      </w:r>
    </w:p>
    <w:p w14:paraId="3A76D9D1" w14:textId="77777777" w:rsidR="0075375F" w:rsidRPr="00CD6D79" w:rsidRDefault="0046188A" w:rsidP="0075375F">
      <w:pPr>
        <w:ind w:firstLine="708"/>
        <w:rPr>
          <w:rFonts w:ascii="Times Roman" w:hAnsi="Times Roman"/>
          <w:lang w:val="es-ES_tradnl"/>
        </w:rPr>
      </w:pPr>
      <w:r w:rsidRPr="00CD6D79">
        <w:rPr>
          <w:rFonts w:ascii="Times Roman" w:hAnsi="Times Roman"/>
          <w:lang w:val="es-ES_tradnl"/>
        </w:rPr>
        <w:t>f) Capacidad para explotación del conocimiento (CEC).</w:t>
      </w:r>
    </w:p>
    <w:p w14:paraId="0A77E314" w14:textId="46C5C86F" w:rsidR="00936F5E" w:rsidRPr="00CD6D79" w:rsidRDefault="000E3B43" w:rsidP="00671696">
      <w:pPr>
        <w:rPr>
          <w:rFonts w:ascii="Times Roman" w:hAnsi="Times Roman"/>
          <w:lang w:val="es-ES_tradnl"/>
        </w:rPr>
      </w:pPr>
      <w:r w:rsidRPr="00CD6D79">
        <w:rPr>
          <w:rFonts w:ascii="Times Roman" w:hAnsi="Times Roman"/>
          <w:lang w:val="es-ES_tradnl"/>
        </w:rPr>
        <w:lastRenderedPageBreak/>
        <w:t xml:space="preserve">2. </w:t>
      </w:r>
      <w:r w:rsidR="0046188A" w:rsidRPr="00CD6D79">
        <w:rPr>
          <w:rFonts w:ascii="Times Roman" w:hAnsi="Times Roman"/>
          <w:lang w:val="es-ES_tradnl"/>
        </w:rPr>
        <w:t>Generación de valor tomando como base los K-</w:t>
      </w:r>
      <w:proofErr w:type="spellStart"/>
      <w:r w:rsidR="0046188A" w:rsidRPr="00CD6D79">
        <w:rPr>
          <w:rFonts w:ascii="Times Roman" w:hAnsi="Times Roman"/>
          <w:lang w:val="es-ES_tradnl"/>
        </w:rPr>
        <w:t>facts</w:t>
      </w:r>
      <w:proofErr w:type="spellEnd"/>
      <w:r w:rsidR="0046188A" w:rsidRPr="00CD6D79">
        <w:rPr>
          <w:rFonts w:ascii="Times Roman" w:hAnsi="Times Roman"/>
          <w:lang w:val="es-ES_tradnl"/>
        </w:rPr>
        <w:t xml:space="preserve">: Se realiza la identificación y la evaluación de los flujos de conocimiento en las </w:t>
      </w:r>
      <w:r w:rsidR="00671696">
        <w:rPr>
          <w:rFonts w:ascii="Times Roman" w:hAnsi="Times Roman"/>
          <w:lang w:val="es-ES_tradnl"/>
        </w:rPr>
        <w:t>i</w:t>
      </w:r>
      <w:r w:rsidR="00957E30" w:rsidRPr="00CD6D79">
        <w:rPr>
          <w:rFonts w:ascii="Times Roman" w:hAnsi="Times Roman"/>
          <w:lang w:val="es-ES_tradnl"/>
        </w:rPr>
        <w:t>nstituciones educativas</w:t>
      </w:r>
      <w:r w:rsidR="0046188A" w:rsidRPr="00CD6D79">
        <w:rPr>
          <w:rFonts w:ascii="Times Roman" w:hAnsi="Times Roman"/>
          <w:lang w:val="es-ES_tradnl"/>
        </w:rPr>
        <w:t xml:space="preserve"> </w:t>
      </w:r>
      <w:r w:rsidR="00A46343" w:rsidRPr="00CD6D79">
        <w:rPr>
          <w:rFonts w:ascii="Times Roman" w:hAnsi="Times Roman"/>
          <w:lang w:val="es-ES_tradnl"/>
        </w:rPr>
        <w:t>(</w:t>
      </w:r>
      <w:r w:rsidR="0046188A" w:rsidRPr="00CD6D79">
        <w:rPr>
          <w:rFonts w:ascii="Times Roman" w:hAnsi="Times Roman"/>
          <w:lang w:val="es-ES_tradnl"/>
        </w:rPr>
        <w:t>GVAP</w:t>
      </w:r>
      <w:r w:rsidR="00A46343" w:rsidRPr="00CD6D79">
        <w:rPr>
          <w:rFonts w:ascii="Times Roman" w:hAnsi="Times Roman"/>
          <w:lang w:val="es-ES_tradnl"/>
        </w:rPr>
        <w:t>E)</w:t>
      </w:r>
      <w:r w:rsidR="0046188A" w:rsidRPr="00CD6D79">
        <w:rPr>
          <w:rFonts w:ascii="Times Roman" w:hAnsi="Times Roman"/>
          <w:lang w:val="es-ES_tradnl"/>
        </w:rPr>
        <w:t>. Esto se determina para los puntos de vista internos y externos, que están interrelacionados para la satisfacción de los destinos vitales de la asociación.</w:t>
      </w:r>
      <w:r w:rsidR="00671696">
        <w:rPr>
          <w:rFonts w:ascii="Times Roman" w:hAnsi="Times Roman"/>
          <w:lang w:val="es-ES_tradnl"/>
        </w:rPr>
        <w:t xml:space="preserve"> </w:t>
      </w:r>
      <w:r w:rsidR="00936F5E" w:rsidRPr="00CD6D79">
        <w:rPr>
          <w:rFonts w:ascii="Times Roman" w:hAnsi="Times Roman"/>
          <w:lang w:val="es-ES_tradnl"/>
        </w:rPr>
        <w:t>Se consideraron las capacidades que condicionan en diferente proporción la generación de valor:</w:t>
      </w:r>
    </w:p>
    <w:p w14:paraId="344F1A62" w14:textId="6D518558" w:rsidR="00936F5E" w:rsidRPr="00CD6D79" w:rsidRDefault="00936F5E" w:rsidP="00A74B24">
      <w:pPr>
        <w:pStyle w:val="Prrafodelista"/>
        <w:numPr>
          <w:ilvl w:val="1"/>
          <w:numId w:val="13"/>
        </w:numPr>
        <w:ind w:left="990" w:hanging="270"/>
        <w:rPr>
          <w:rFonts w:ascii="Times Roman" w:hAnsi="Times Roman"/>
          <w:lang w:val="es-ES_tradnl"/>
        </w:rPr>
      </w:pPr>
      <w:r w:rsidRPr="00CD6D79">
        <w:rPr>
          <w:rFonts w:ascii="Times Roman" w:hAnsi="Times Roman"/>
          <w:lang w:val="es-ES_tradnl"/>
        </w:rPr>
        <w:t xml:space="preserve">Generación de valor a partir de las perspectivas de la organización </w:t>
      </w:r>
      <w:r w:rsidR="004266E5">
        <w:rPr>
          <w:rFonts w:ascii="Times Roman" w:hAnsi="Times Roman"/>
          <w:lang w:val="es-ES_tradnl"/>
        </w:rPr>
        <w:t>c</w:t>
      </w:r>
      <w:r w:rsidRPr="00CD6D79">
        <w:rPr>
          <w:rFonts w:ascii="Times Roman" w:hAnsi="Times Roman"/>
          <w:lang w:val="es-ES_tradnl"/>
        </w:rPr>
        <w:t>apacidad de vigilar (GVAPE);</w:t>
      </w:r>
    </w:p>
    <w:p w14:paraId="59B3EA35" w14:textId="35AB27EB" w:rsidR="00936F5E" w:rsidRPr="00CD6D79" w:rsidRDefault="00936F5E" w:rsidP="00A74B24">
      <w:pPr>
        <w:pStyle w:val="Prrafodelista"/>
        <w:numPr>
          <w:ilvl w:val="1"/>
          <w:numId w:val="13"/>
        </w:numPr>
        <w:ind w:left="990" w:hanging="270"/>
        <w:rPr>
          <w:rFonts w:ascii="Times Roman" w:hAnsi="Times Roman"/>
          <w:lang w:val="es-ES_tradnl"/>
        </w:rPr>
      </w:pPr>
      <w:r w:rsidRPr="00CD6D79">
        <w:rPr>
          <w:rFonts w:ascii="Times Roman" w:hAnsi="Times Roman"/>
          <w:lang w:val="es-ES_tradnl"/>
        </w:rPr>
        <w:t>Proyectos (Po);</w:t>
      </w:r>
    </w:p>
    <w:p w14:paraId="662CCD77" w14:textId="248D6BC7" w:rsidR="00936F5E" w:rsidRPr="00CD6D79" w:rsidRDefault="00936F5E" w:rsidP="00A74B24">
      <w:pPr>
        <w:pStyle w:val="Prrafodelista"/>
        <w:numPr>
          <w:ilvl w:val="1"/>
          <w:numId w:val="13"/>
        </w:numPr>
        <w:ind w:left="990" w:hanging="270"/>
        <w:rPr>
          <w:rFonts w:ascii="Times Roman" w:hAnsi="Times Roman"/>
          <w:lang w:val="es-ES_tradnl"/>
        </w:rPr>
      </w:pPr>
      <w:r w:rsidRPr="00CD6D79">
        <w:rPr>
          <w:rFonts w:ascii="Times Roman" w:hAnsi="Times Roman"/>
          <w:lang w:val="es-ES_tradnl"/>
        </w:rPr>
        <w:t>Patentes (</w:t>
      </w:r>
      <w:proofErr w:type="spellStart"/>
      <w:r w:rsidRPr="00CD6D79">
        <w:rPr>
          <w:rFonts w:ascii="Times Roman" w:hAnsi="Times Roman"/>
          <w:lang w:val="es-ES_tradnl"/>
        </w:rPr>
        <w:t>Pa</w:t>
      </w:r>
      <w:proofErr w:type="spellEnd"/>
      <w:r w:rsidRPr="00CD6D79">
        <w:rPr>
          <w:rFonts w:ascii="Times Roman" w:hAnsi="Times Roman"/>
          <w:lang w:val="es-ES_tradnl"/>
        </w:rPr>
        <w:t>);</w:t>
      </w:r>
    </w:p>
    <w:p w14:paraId="5FD342BE" w14:textId="6B758584" w:rsidR="00936F5E" w:rsidRPr="00CD6D79" w:rsidRDefault="00936F5E" w:rsidP="00A74B24">
      <w:pPr>
        <w:pStyle w:val="Prrafodelista"/>
        <w:numPr>
          <w:ilvl w:val="1"/>
          <w:numId w:val="13"/>
        </w:numPr>
        <w:ind w:left="990" w:hanging="270"/>
        <w:rPr>
          <w:rFonts w:ascii="Times Roman" w:hAnsi="Times Roman"/>
          <w:lang w:val="es-ES_tradnl"/>
        </w:rPr>
      </w:pPr>
      <w:r w:rsidRPr="00CD6D79">
        <w:rPr>
          <w:rFonts w:ascii="Times Roman" w:hAnsi="Times Roman"/>
          <w:lang w:val="es-ES_tradnl"/>
        </w:rPr>
        <w:t xml:space="preserve">Alumnos </w:t>
      </w:r>
      <w:r w:rsidR="004266E5">
        <w:rPr>
          <w:rFonts w:ascii="Times Roman" w:hAnsi="Times Roman"/>
          <w:lang w:val="es-ES_tradnl"/>
        </w:rPr>
        <w:t>g</w:t>
      </w:r>
      <w:r w:rsidRPr="00CD6D79">
        <w:rPr>
          <w:rFonts w:ascii="Times Roman" w:hAnsi="Times Roman"/>
          <w:lang w:val="es-ES_tradnl"/>
        </w:rPr>
        <w:t>raduados (Ag);</w:t>
      </w:r>
    </w:p>
    <w:p w14:paraId="46B45E2C" w14:textId="5763430F" w:rsidR="00936F5E" w:rsidRPr="00CD6D79" w:rsidRDefault="00936F5E" w:rsidP="00A74B24">
      <w:pPr>
        <w:pStyle w:val="Prrafodelista"/>
        <w:numPr>
          <w:ilvl w:val="1"/>
          <w:numId w:val="13"/>
        </w:numPr>
        <w:ind w:left="990" w:hanging="270"/>
        <w:rPr>
          <w:rFonts w:ascii="Times Roman" w:hAnsi="Times Roman"/>
          <w:lang w:val="es-ES_tradnl"/>
        </w:rPr>
      </w:pPr>
      <w:r w:rsidRPr="00CD6D79">
        <w:rPr>
          <w:rFonts w:ascii="Times Roman" w:hAnsi="Times Roman"/>
          <w:lang w:val="es-ES_tradnl"/>
        </w:rPr>
        <w:t>Vinculaciones (Vi);</w:t>
      </w:r>
    </w:p>
    <w:p w14:paraId="108D8E16" w14:textId="48C2F2DF" w:rsidR="00936F5E" w:rsidRPr="00CD6D79" w:rsidRDefault="00936F5E" w:rsidP="00A74B24">
      <w:pPr>
        <w:pStyle w:val="Prrafodelista"/>
        <w:numPr>
          <w:ilvl w:val="1"/>
          <w:numId w:val="13"/>
        </w:numPr>
        <w:ind w:left="990" w:hanging="270"/>
        <w:rPr>
          <w:rFonts w:ascii="Times Roman" w:hAnsi="Times Roman"/>
          <w:lang w:val="es-ES_tradnl"/>
        </w:rPr>
      </w:pPr>
      <w:r w:rsidRPr="00CD6D79">
        <w:rPr>
          <w:rFonts w:ascii="Times Roman" w:hAnsi="Times Roman"/>
          <w:lang w:val="es-ES_tradnl"/>
        </w:rPr>
        <w:t>Capítulos de libro</w:t>
      </w:r>
      <w:r w:rsidR="00A74B24">
        <w:rPr>
          <w:rFonts w:ascii="Times Roman" w:hAnsi="Times Roman"/>
          <w:lang w:val="es-ES_tradnl"/>
        </w:rPr>
        <w:t xml:space="preserve"> (CL);</w:t>
      </w:r>
    </w:p>
    <w:p w14:paraId="5B256D0E" w14:textId="08080798" w:rsidR="00936F5E" w:rsidRPr="00CD6D79" w:rsidRDefault="00936F5E" w:rsidP="00A74B24">
      <w:pPr>
        <w:pStyle w:val="Prrafodelista"/>
        <w:numPr>
          <w:ilvl w:val="1"/>
          <w:numId w:val="13"/>
        </w:numPr>
        <w:ind w:left="990" w:hanging="270"/>
        <w:rPr>
          <w:rFonts w:ascii="Times Roman" w:hAnsi="Times Roman"/>
          <w:lang w:val="es-ES_tradnl"/>
        </w:rPr>
      </w:pPr>
      <w:r w:rsidRPr="00CD6D79">
        <w:rPr>
          <w:rFonts w:ascii="Times Roman" w:hAnsi="Times Roman"/>
          <w:lang w:val="es-ES_tradnl"/>
        </w:rPr>
        <w:t xml:space="preserve">Congresos y </w:t>
      </w:r>
      <w:r w:rsidR="004266E5">
        <w:rPr>
          <w:rFonts w:ascii="Times Roman" w:hAnsi="Times Roman"/>
          <w:lang w:val="es-ES_tradnl"/>
        </w:rPr>
        <w:t>s</w:t>
      </w:r>
      <w:r w:rsidRPr="00CD6D79">
        <w:rPr>
          <w:rFonts w:ascii="Times Roman" w:hAnsi="Times Roman"/>
          <w:lang w:val="es-ES_tradnl"/>
        </w:rPr>
        <w:t>imposi</w:t>
      </w:r>
      <w:r w:rsidR="00671696">
        <w:rPr>
          <w:rFonts w:ascii="Times Roman" w:hAnsi="Times Roman"/>
          <w:lang w:val="es-ES_tradnl"/>
        </w:rPr>
        <w:t>o</w:t>
      </w:r>
      <w:r w:rsidRPr="00CD6D79">
        <w:rPr>
          <w:rFonts w:ascii="Times Roman" w:hAnsi="Times Roman"/>
          <w:lang w:val="es-ES_tradnl"/>
        </w:rPr>
        <w:t>s (Co)</w:t>
      </w:r>
      <w:r w:rsidR="00A74B24">
        <w:rPr>
          <w:rFonts w:ascii="Times Roman" w:hAnsi="Times Roman"/>
          <w:lang w:val="es-ES_tradnl"/>
        </w:rPr>
        <w:t>.</w:t>
      </w:r>
    </w:p>
    <w:p w14:paraId="6C05048B" w14:textId="1D95C9FF" w:rsidR="00A46343" w:rsidRPr="00CD6D79" w:rsidRDefault="000E3B43" w:rsidP="000E3B43">
      <w:pPr>
        <w:rPr>
          <w:rFonts w:ascii="Times Roman" w:hAnsi="Times Roman"/>
          <w:lang w:val="es-ES_tradnl"/>
        </w:rPr>
      </w:pPr>
      <w:r w:rsidRPr="00CA63FD">
        <w:rPr>
          <w:rFonts w:ascii="Times Roman" w:hAnsi="Times Roman"/>
          <w:lang w:val="es-ES_tradnl"/>
        </w:rPr>
        <w:t>3.</w:t>
      </w:r>
      <w:r w:rsidR="007D2FCC" w:rsidRPr="00CA63FD">
        <w:rPr>
          <w:rFonts w:ascii="Times Roman" w:hAnsi="Times Roman"/>
          <w:lang w:val="es-ES_tradnl"/>
        </w:rPr>
        <w:t xml:space="preserve"> </w:t>
      </w:r>
      <w:r w:rsidR="0046188A" w:rsidRPr="00CA63FD">
        <w:rPr>
          <w:rFonts w:ascii="Times Roman" w:hAnsi="Times Roman"/>
          <w:lang w:val="es-ES_tradnl"/>
        </w:rPr>
        <w:t xml:space="preserve">Generación de valor a partir de la memoria organizativa/capital estructural GVAMO. Los elementos identificados con memoria autorizada demuestran la edad </w:t>
      </w:r>
      <w:r w:rsidR="00E25BB4" w:rsidRPr="00CA63FD">
        <w:rPr>
          <w:rFonts w:ascii="Times Roman" w:hAnsi="Times Roman"/>
          <w:lang w:val="es-ES_tradnl"/>
        </w:rPr>
        <w:t>dados</w:t>
      </w:r>
      <w:r w:rsidR="0046188A" w:rsidRPr="00CA63FD">
        <w:rPr>
          <w:rFonts w:ascii="Times Roman" w:hAnsi="Times Roman"/>
          <w:lang w:val="es-ES_tradnl"/>
        </w:rPr>
        <w:t xml:space="preserve"> los puntos de vista internos y externos, según se persigu</w:t>
      </w:r>
      <w:r w:rsidR="00936F5E" w:rsidRPr="00CA63FD">
        <w:rPr>
          <w:rFonts w:ascii="Times Roman" w:hAnsi="Times Roman"/>
          <w:lang w:val="es-ES_tradnl"/>
        </w:rPr>
        <w:t xml:space="preserve">e: </w:t>
      </w:r>
      <w:r w:rsidR="0046188A" w:rsidRPr="00CA63FD">
        <w:rPr>
          <w:rFonts w:ascii="Times Roman" w:hAnsi="Times Roman"/>
          <w:lang w:val="es-ES_tradnl"/>
        </w:rPr>
        <w:t>GVAMO</w:t>
      </w:r>
      <w:r w:rsidR="004C11E5" w:rsidRPr="00CA63FD">
        <w:rPr>
          <w:rFonts w:ascii="Times Roman" w:hAnsi="Times Roman"/>
          <w:lang w:val="es-ES_tradnl"/>
        </w:rPr>
        <w:t xml:space="preserve"> </w:t>
      </w:r>
      <w:r w:rsidR="0046188A" w:rsidRPr="00CA63FD">
        <w:rPr>
          <w:rFonts w:ascii="Times Roman" w:hAnsi="Times Roman"/>
          <w:lang w:val="es-ES_tradnl"/>
        </w:rPr>
        <w:t xml:space="preserve">depende de Po </w:t>
      </w:r>
      <w:r w:rsidR="00671696" w:rsidRPr="00CA63FD">
        <w:rPr>
          <w:rFonts w:ascii="Times Roman" w:hAnsi="Times Roman"/>
          <w:lang w:val="es-ES_tradnl"/>
        </w:rPr>
        <w:t>(p</w:t>
      </w:r>
      <w:r w:rsidR="0046188A" w:rsidRPr="00CA63FD">
        <w:rPr>
          <w:rFonts w:ascii="Times Roman" w:hAnsi="Times Roman"/>
          <w:lang w:val="es-ES_tradnl"/>
        </w:rPr>
        <w:t>royectos</w:t>
      </w:r>
      <w:r w:rsidR="00671696" w:rsidRPr="00CA63FD">
        <w:rPr>
          <w:rFonts w:ascii="Times Roman" w:hAnsi="Times Roman"/>
          <w:lang w:val="es-ES_tradnl"/>
        </w:rPr>
        <w:t>)</w:t>
      </w:r>
      <w:r w:rsidR="0046188A" w:rsidRPr="00CA63FD">
        <w:rPr>
          <w:rFonts w:ascii="Times Roman" w:hAnsi="Times Roman"/>
          <w:lang w:val="es-ES_tradnl"/>
        </w:rPr>
        <w:t xml:space="preserve">, Pu </w:t>
      </w:r>
      <w:r w:rsidR="00671696" w:rsidRPr="00CA63FD">
        <w:rPr>
          <w:rFonts w:ascii="Times Roman" w:hAnsi="Times Roman"/>
          <w:lang w:val="es-ES_tradnl"/>
        </w:rPr>
        <w:t>(</w:t>
      </w:r>
      <w:r w:rsidR="00CA63FD">
        <w:rPr>
          <w:rFonts w:ascii="Times Roman" w:hAnsi="Times Roman"/>
          <w:lang w:val="es-ES_tradnl"/>
        </w:rPr>
        <w:t>p</w:t>
      </w:r>
      <w:r w:rsidR="0046188A" w:rsidRPr="00CA63FD">
        <w:rPr>
          <w:rFonts w:ascii="Times Roman" w:hAnsi="Times Roman"/>
          <w:lang w:val="es-ES_tradnl"/>
        </w:rPr>
        <w:t>ublicaciones</w:t>
      </w:r>
      <w:r w:rsidR="00671696" w:rsidRPr="00CA63FD">
        <w:rPr>
          <w:rFonts w:ascii="Times Roman" w:hAnsi="Times Roman"/>
          <w:lang w:val="es-ES_tradnl"/>
        </w:rPr>
        <w:t>)</w:t>
      </w:r>
      <w:r w:rsidR="0046188A" w:rsidRPr="00CA63FD">
        <w:rPr>
          <w:rFonts w:ascii="Times Roman" w:hAnsi="Times Roman"/>
          <w:lang w:val="es-ES_tradnl"/>
        </w:rPr>
        <w:t xml:space="preserve">, </w:t>
      </w:r>
      <w:proofErr w:type="spellStart"/>
      <w:r w:rsidR="0046188A" w:rsidRPr="00CA63FD">
        <w:rPr>
          <w:rFonts w:ascii="Times Roman" w:hAnsi="Times Roman"/>
          <w:lang w:val="es-ES_tradnl"/>
        </w:rPr>
        <w:t>Pa</w:t>
      </w:r>
      <w:proofErr w:type="spellEnd"/>
      <w:r w:rsidR="0046188A" w:rsidRPr="00CA63FD">
        <w:rPr>
          <w:rFonts w:ascii="Times Roman" w:hAnsi="Times Roman"/>
          <w:lang w:val="es-ES_tradnl"/>
        </w:rPr>
        <w:t xml:space="preserve"> </w:t>
      </w:r>
      <w:r w:rsidR="00671696" w:rsidRPr="00CA63FD">
        <w:rPr>
          <w:rFonts w:ascii="Times Roman" w:hAnsi="Times Roman"/>
          <w:lang w:val="es-ES_tradnl"/>
        </w:rPr>
        <w:t>(</w:t>
      </w:r>
      <w:r w:rsidR="00CA63FD">
        <w:rPr>
          <w:rFonts w:ascii="Times Roman" w:hAnsi="Times Roman"/>
          <w:lang w:val="es-ES_tradnl"/>
        </w:rPr>
        <w:t>p</w:t>
      </w:r>
      <w:r w:rsidR="0046188A" w:rsidRPr="00CA63FD">
        <w:rPr>
          <w:rFonts w:ascii="Times Roman" w:hAnsi="Times Roman"/>
          <w:lang w:val="es-ES_tradnl"/>
        </w:rPr>
        <w:t>atentes</w:t>
      </w:r>
      <w:r w:rsidR="00671696" w:rsidRPr="00CA63FD">
        <w:rPr>
          <w:rFonts w:ascii="Times Roman" w:hAnsi="Times Roman"/>
          <w:lang w:val="es-ES_tradnl"/>
        </w:rPr>
        <w:t>)</w:t>
      </w:r>
      <w:r w:rsidR="0046188A" w:rsidRPr="00CA63FD">
        <w:rPr>
          <w:rFonts w:ascii="Times Roman" w:hAnsi="Times Roman"/>
          <w:lang w:val="es-ES_tradnl"/>
        </w:rPr>
        <w:t xml:space="preserve">, Ag </w:t>
      </w:r>
      <w:r w:rsidR="00671696" w:rsidRPr="00CA63FD">
        <w:rPr>
          <w:rFonts w:ascii="Times Roman" w:hAnsi="Times Roman"/>
          <w:lang w:val="es-ES_tradnl"/>
        </w:rPr>
        <w:t>(e</w:t>
      </w:r>
      <w:r w:rsidR="0046188A" w:rsidRPr="00CA63FD">
        <w:rPr>
          <w:rFonts w:ascii="Times Roman" w:hAnsi="Times Roman"/>
          <w:lang w:val="es-ES_tradnl"/>
        </w:rPr>
        <w:t>studiantes graduados</w:t>
      </w:r>
      <w:r w:rsidR="00671696" w:rsidRPr="00CA63FD">
        <w:rPr>
          <w:rFonts w:ascii="Times Roman" w:hAnsi="Times Roman"/>
          <w:lang w:val="es-ES_tradnl"/>
        </w:rPr>
        <w:t>)</w:t>
      </w:r>
      <w:r w:rsidR="0046188A" w:rsidRPr="00CA63FD">
        <w:rPr>
          <w:rFonts w:ascii="Times Roman" w:hAnsi="Times Roman"/>
          <w:lang w:val="es-ES_tradnl"/>
        </w:rPr>
        <w:t xml:space="preserve">, Vi </w:t>
      </w:r>
      <w:r w:rsidR="00671696" w:rsidRPr="00CA63FD">
        <w:rPr>
          <w:rFonts w:ascii="Times Roman" w:hAnsi="Times Roman"/>
          <w:lang w:val="es-ES_tradnl"/>
        </w:rPr>
        <w:t>(</w:t>
      </w:r>
      <w:r w:rsidR="0046188A" w:rsidRPr="00CA63FD">
        <w:rPr>
          <w:rFonts w:ascii="Times Roman" w:hAnsi="Times Roman"/>
          <w:lang w:val="es-ES_tradnl"/>
        </w:rPr>
        <w:t>enlaces</w:t>
      </w:r>
      <w:r w:rsidR="00671696" w:rsidRPr="00CA63FD">
        <w:rPr>
          <w:rFonts w:ascii="Times Roman" w:hAnsi="Times Roman"/>
          <w:lang w:val="es-ES_tradnl"/>
        </w:rPr>
        <w:t>)</w:t>
      </w:r>
      <w:r w:rsidR="0046188A" w:rsidRPr="00CA63FD">
        <w:rPr>
          <w:rFonts w:ascii="Times Roman" w:hAnsi="Times Roman"/>
          <w:lang w:val="es-ES_tradnl"/>
        </w:rPr>
        <w:t xml:space="preserve">, CL </w:t>
      </w:r>
      <w:r w:rsidR="00671696" w:rsidRPr="00CA63FD">
        <w:rPr>
          <w:rFonts w:ascii="Times Roman" w:hAnsi="Times Roman"/>
          <w:lang w:val="es-ES_tradnl"/>
        </w:rPr>
        <w:t>(s</w:t>
      </w:r>
      <w:r w:rsidR="0046188A" w:rsidRPr="00CA63FD">
        <w:rPr>
          <w:rFonts w:ascii="Times Roman" w:hAnsi="Times Roman"/>
          <w:lang w:val="es-ES_tradnl"/>
        </w:rPr>
        <w:t>ecciones de libros</w:t>
      </w:r>
      <w:r w:rsidR="00671696" w:rsidRPr="00CA63FD">
        <w:rPr>
          <w:rFonts w:ascii="Times Roman" w:hAnsi="Times Roman"/>
          <w:lang w:val="es-ES_tradnl"/>
        </w:rPr>
        <w:t>)</w:t>
      </w:r>
      <w:r w:rsidR="0046188A" w:rsidRPr="00CA63FD">
        <w:rPr>
          <w:rFonts w:ascii="Times Roman" w:hAnsi="Times Roman"/>
          <w:lang w:val="es-ES_tradnl"/>
        </w:rPr>
        <w:t xml:space="preserve">, Co </w:t>
      </w:r>
      <w:r w:rsidR="00671696" w:rsidRPr="00CA63FD">
        <w:rPr>
          <w:rFonts w:ascii="Times Roman" w:hAnsi="Times Roman"/>
          <w:lang w:val="es-ES_tradnl"/>
        </w:rPr>
        <w:t>(</w:t>
      </w:r>
      <w:r w:rsidR="0046188A" w:rsidRPr="00CA63FD">
        <w:rPr>
          <w:rFonts w:ascii="Times Roman" w:hAnsi="Times Roman"/>
          <w:lang w:val="es-ES_tradnl"/>
        </w:rPr>
        <w:t>congresos y simposios</w:t>
      </w:r>
      <w:r w:rsidR="00CA63FD">
        <w:rPr>
          <w:rFonts w:ascii="Times Roman" w:hAnsi="Times Roman"/>
          <w:lang w:val="es-ES_tradnl"/>
        </w:rPr>
        <w:t>)</w:t>
      </w:r>
      <w:r w:rsidR="0046188A" w:rsidRPr="00CA63FD">
        <w:rPr>
          <w:rFonts w:ascii="Times Roman" w:hAnsi="Times Roman"/>
          <w:lang w:val="es-ES_tradnl"/>
        </w:rPr>
        <w:t>.</w:t>
      </w:r>
    </w:p>
    <w:p w14:paraId="53B9F330" w14:textId="2A758CBD" w:rsidR="0075375F" w:rsidRPr="000E3B43" w:rsidRDefault="000E3B43" w:rsidP="000E3B43">
      <w:pPr>
        <w:rPr>
          <w:rFonts w:ascii="Times Roman" w:hAnsi="Times Roman"/>
          <w:lang w:val="es-ES_tradnl"/>
        </w:rPr>
      </w:pPr>
      <w:r w:rsidRPr="00CD6D79">
        <w:rPr>
          <w:rFonts w:ascii="Times Roman" w:hAnsi="Times Roman"/>
          <w:lang w:val="es-ES_tradnl"/>
        </w:rPr>
        <w:t xml:space="preserve">4. </w:t>
      </w:r>
      <w:r w:rsidR="0046188A" w:rsidRPr="00CD6D79">
        <w:rPr>
          <w:rFonts w:ascii="Times Roman" w:hAnsi="Times Roman"/>
          <w:lang w:val="es-ES_tradnl"/>
        </w:rPr>
        <w:t>Cálculo de la generación de valor a partir de la cultura, aptitudes y comportamiento organizacional GVAC</w:t>
      </w:r>
      <w:r w:rsidR="00A46343" w:rsidRPr="00CD6D79">
        <w:rPr>
          <w:rFonts w:ascii="Times Roman" w:hAnsi="Times Roman"/>
          <w:lang w:val="es-ES_tradnl"/>
        </w:rPr>
        <w:t xml:space="preserve">UL. </w:t>
      </w:r>
      <w:r w:rsidR="0046188A" w:rsidRPr="00CD6D79">
        <w:rPr>
          <w:rFonts w:ascii="Times Roman" w:hAnsi="Times Roman"/>
          <w:lang w:val="es-ES_tradnl"/>
        </w:rPr>
        <w:t>Los aspectos relacionados con la cultura, aptitudes y comportamiento organizacional evide</w:t>
      </w:r>
      <w:r w:rsidR="00CA63FD">
        <w:rPr>
          <w:rFonts w:ascii="Times Roman" w:hAnsi="Times Roman"/>
          <w:lang w:val="es-ES_tradnl"/>
        </w:rPr>
        <w:t>ncian la generación de acuerdo con</w:t>
      </w:r>
      <w:r w:rsidR="0046188A" w:rsidRPr="00CD6D79">
        <w:rPr>
          <w:rFonts w:ascii="Times Roman" w:hAnsi="Times Roman"/>
          <w:lang w:val="es-ES_tradnl"/>
        </w:rPr>
        <w:t xml:space="preserve"> las perspectivas internas y externas</w:t>
      </w:r>
      <w:r w:rsidR="00CA63FD">
        <w:rPr>
          <w:rFonts w:ascii="Times Roman" w:hAnsi="Times Roman"/>
          <w:lang w:val="es-ES_tradnl"/>
        </w:rPr>
        <w:t>.</w:t>
      </w:r>
      <w:r w:rsidR="004C11E5" w:rsidRPr="00CD6D79">
        <w:rPr>
          <w:rFonts w:ascii="Times Roman" w:hAnsi="Times Roman"/>
          <w:lang w:val="es-ES_tradnl"/>
        </w:rPr>
        <w:t xml:space="preserve"> </w:t>
      </w:r>
      <w:r w:rsidR="00CA63FD">
        <w:rPr>
          <w:rFonts w:ascii="Times Roman" w:hAnsi="Times Roman"/>
          <w:lang w:val="es-ES_tradnl"/>
        </w:rPr>
        <w:t>E</w:t>
      </w:r>
      <w:r w:rsidR="0046188A" w:rsidRPr="00CD6D79">
        <w:rPr>
          <w:rFonts w:ascii="Times Roman" w:hAnsi="Times Roman"/>
          <w:lang w:val="es-ES_tradnl"/>
        </w:rPr>
        <w:t>st</w:t>
      </w:r>
      <w:r w:rsidR="0021486E">
        <w:rPr>
          <w:rFonts w:ascii="Times Roman" w:hAnsi="Times Roman"/>
          <w:lang w:val="es-ES_tradnl"/>
        </w:rPr>
        <w:t>á</w:t>
      </w:r>
      <w:r w:rsidR="0046188A" w:rsidRPr="00CD6D79">
        <w:rPr>
          <w:rFonts w:ascii="Times Roman" w:hAnsi="Times Roman"/>
          <w:lang w:val="es-ES_tradnl"/>
        </w:rPr>
        <w:t xml:space="preserve"> en función de </w:t>
      </w:r>
      <w:r w:rsidR="00A46343" w:rsidRPr="00CD6D79">
        <w:rPr>
          <w:rFonts w:ascii="Times Roman" w:hAnsi="Times Roman"/>
          <w:lang w:val="es-ES_tradnl"/>
        </w:rPr>
        <w:t xml:space="preserve">Po </w:t>
      </w:r>
      <w:r w:rsidR="00CA63FD">
        <w:rPr>
          <w:rFonts w:ascii="Times Roman" w:hAnsi="Times Roman"/>
          <w:lang w:val="es-ES_tradnl"/>
        </w:rPr>
        <w:t>(p</w:t>
      </w:r>
      <w:r w:rsidR="00A46343" w:rsidRPr="00CD6D79">
        <w:rPr>
          <w:rFonts w:ascii="Times Roman" w:hAnsi="Times Roman"/>
          <w:lang w:val="es-ES_tradnl"/>
        </w:rPr>
        <w:t>royectos</w:t>
      </w:r>
      <w:r w:rsidR="00CA63FD">
        <w:rPr>
          <w:rFonts w:ascii="Times Roman" w:hAnsi="Times Roman"/>
          <w:lang w:val="es-ES_tradnl"/>
        </w:rPr>
        <w:t>)</w:t>
      </w:r>
      <w:r w:rsidR="00A46343" w:rsidRPr="00CD6D79">
        <w:rPr>
          <w:rFonts w:ascii="Times Roman" w:hAnsi="Times Roman"/>
          <w:lang w:val="es-ES_tradnl"/>
        </w:rPr>
        <w:t xml:space="preserve">, Pu </w:t>
      </w:r>
      <w:r w:rsidR="00CA63FD">
        <w:rPr>
          <w:rFonts w:ascii="Times Roman" w:hAnsi="Times Roman"/>
          <w:lang w:val="es-ES_tradnl"/>
        </w:rPr>
        <w:t>(p</w:t>
      </w:r>
      <w:r w:rsidR="00A46343" w:rsidRPr="00CD6D79">
        <w:rPr>
          <w:rFonts w:ascii="Times Roman" w:hAnsi="Times Roman"/>
          <w:lang w:val="es-ES_tradnl"/>
        </w:rPr>
        <w:t>ublicaciones</w:t>
      </w:r>
      <w:r w:rsidR="00CA63FD">
        <w:rPr>
          <w:rFonts w:ascii="Times Roman" w:hAnsi="Times Roman"/>
          <w:lang w:val="es-ES_tradnl"/>
        </w:rPr>
        <w:t>)</w:t>
      </w:r>
      <w:r w:rsidR="00A46343" w:rsidRPr="00CD6D79">
        <w:rPr>
          <w:rFonts w:ascii="Times Roman" w:hAnsi="Times Roman"/>
          <w:lang w:val="es-ES_tradnl"/>
        </w:rPr>
        <w:t xml:space="preserve">, </w:t>
      </w:r>
      <w:proofErr w:type="spellStart"/>
      <w:r w:rsidR="00A46343" w:rsidRPr="00CD6D79">
        <w:rPr>
          <w:rFonts w:ascii="Times Roman" w:hAnsi="Times Roman"/>
          <w:lang w:val="es-ES_tradnl"/>
        </w:rPr>
        <w:t>Pa</w:t>
      </w:r>
      <w:proofErr w:type="spellEnd"/>
      <w:r w:rsidR="00A46343" w:rsidRPr="00CD6D79">
        <w:rPr>
          <w:rFonts w:ascii="Times Roman" w:hAnsi="Times Roman"/>
          <w:lang w:val="es-ES_tradnl"/>
        </w:rPr>
        <w:t xml:space="preserve"> </w:t>
      </w:r>
      <w:r w:rsidR="00CA63FD">
        <w:rPr>
          <w:rFonts w:ascii="Times Roman" w:hAnsi="Times Roman"/>
          <w:lang w:val="es-ES_tradnl"/>
        </w:rPr>
        <w:t>(p</w:t>
      </w:r>
      <w:r w:rsidR="00A46343" w:rsidRPr="00CD6D79">
        <w:rPr>
          <w:rFonts w:ascii="Times Roman" w:hAnsi="Times Roman"/>
          <w:lang w:val="es-ES_tradnl"/>
        </w:rPr>
        <w:t>atentes</w:t>
      </w:r>
      <w:r w:rsidR="00CA63FD">
        <w:rPr>
          <w:rFonts w:ascii="Times Roman" w:hAnsi="Times Roman"/>
          <w:lang w:val="es-ES_tradnl"/>
        </w:rPr>
        <w:t>)</w:t>
      </w:r>
      <w:r w:rsidR="00A46343" w:rsidRPr="00CD6D79">
        <w:rPr>
          <w:rFonts w:ascii="Times Roman" w:hAnsi="Times Roman"/>
          <w:lang w:val="es-ES_tradnl"/>
        </w:rPr>
        <w:t xml:space="preserve">, Ag </w:t>
      </w:r>
      <w:r w:rsidR="00CA63FD">
        <w:rPr>
          <w:rFonts w:ascii="Times Roman" w:hAnsi="Times Roman"/>
          <w:lang w:val="es-ES_tradnl"/>
        </w:rPr>
        <w:t>(a</w:t>
      </w:r>
      <w:r w:rsidR="00A46343" w:rsidRPr="00CD6D79">
        <w:rPr>
          <w:rFonts w:ascii="Times Roman" w:hAnsi="Times Roman"/>
          <w:lang w:val="es-ES_tradnl"/>
        </w:rPr>
        <w:t>lumnos graduados</w:t>
      </w:r>
      <w:r w:rsidR="00CA63FD">
        <w:rPr>
          <w:rFonts w:ascii="Times Roman" w:hAnsi="Times Roman"/>
          <w:lang w:val="es-ES_tradnl"/>
        </w:rPr>
        <w:t>)</w:t>
      </w:r>
      <w:r w:rsidR="00A46343" w:rsidRPr="00CD6D79">
        <w:rPr>
          <w:rFonts w:ascii="Times Roman" w:hAnsi="Times Roman"/>
          <w:lang w:val="es-ES_tradnl"/>
        </w:rPr>
        <w:t xml:space="preserve">, Vi </w:t>
      </w:r>
      <w:r w:rsidR="00CA63FD">
        <w:rPr>
          <w:rFonts w:ascii="Times Roman" w:hAnsi="Times Roman"/>
          <w:lang w:val="es-ES_tradnl"/>
        </w:rPr>
        <w:t>(</w:t>
      </w:r>
      <w:r w:rsidR="00A46343" w:rsidRPr="00CD6D79">
        <w:rPr>
          <w:rFonts w:ascii="Times Roman" w:hAnsi="Times Roman"/>
          <w:lang w:val="es-ES_tradnl"/>
        </w:rPr>
        <w:t>vinculaciones</w:t>
      </w:r>
      <w:r w:rsidR="00CA63FD">
        <w:rPr>
          <w:rFonts w:ascii="Times Roman" w:hAnsi="Times Roman"/>
          <w:lang w:val="es-ES_tradnl"/>
        </w:rPr>
        <w:t>)</w:t>
      </w:r>
      <w:r w:rsidR="00A46343" w:rsidRPr="00CD6D79">
        <w:rPr>
          <w:rFonts w:ascii="Times Roman" w:hAnsi="Times Roman"/>
          <w:lang w:val="es-ES_tradnl"/>
        </w:rPr>
        <w:t xml:space="preserve">, CL </w:t>
      </w:r>
      <w:r w:rsidR="00CA63FD">
        <w:rPr>
          <w:rFonts w:ascii="Times Roman" w:hAnsi="Times Roman"/>
          <w:lang w:val="es-ES_tradnl"/>
        </w:rPr>
        <w:t>(c</w:t>
      </w:r>
      <w:r w:rsidR="00A46343" w:rsidRPr="00CD6D79">
        <w:rPr>
          <w:rFonts w:ascii="Times Roman" w:hAnsi="Times Roman"/>
          <w:lang w:val="es-ES_tradnl"/>
        </w:rPr>
        <w:t>ap</w:t>
      </w:r>
      <w:r w:rsidR="0021486E">
        <w:rPr>
          <w:rFonts w:ascii="Times Roman" w:hAnsi="Times Roman"/>
          <w:lang w:val="es-ES_tradnl"/>
        </w:rPr>
        <w:t>í</w:t>
      </w:r>
      <w:r w:rsidR="00A46343" w:rsidRPr="00CD6D79">
        <w:rPr>
          <w:rFonts w:ascii="Times Roman" w:hAnsi="Times Roman"/>
          <w:lang w:val="es-ES_tradnl"/>
        </w:rPr>
        <w:t>tulos de libro</w:t>
      </w:r>
      <w:r w:rsidR="00CA63FD">
        <w:rPr>
          <w:rFonts w:ascii="Times Roman" w:hAnsi="Times Roman"/>
          <w:lang w:val="es-ES_tradnl"/>
        </w:rPr>
        <w:t>)</w:t>
      </w:r>
      <w:r w:rsidR="00A46343" w:rsidRPr="00CD6D79">
        <w:rPr>
          <w:rFonts w:ascii="Times Roman" w:hAnsi="Times Roman"/>
          <w:lang w:val="es-ES_tradnl"/>
        </w:rPr>
        <w:t xml:space="preserve">, Co </w:t>
      </w:r>
      <w:r w:rsidR="00CA63FD">
        <w:rPr>
          <w:rFonts w:ascii="Times Roman" w:hAnsi="Times Roman"/>
          <w:lang w:val="es-ES_tradnl"/>
        </w:rPr>
        <w:t>(</w:t>
      </w:r>
      <w:r w:rsidR="00A46343" w:rsidRPr="00CD6D79">
        <w:rPr>
          <w:rFonts w:ascii="Times Roman" w:hAnsi="Times Roman"/>
          <w:lang w:val="es-ES_tradnl"/>
        </w:rPr>
        <w:t xml:space="preserve">congresos y </w:t>
      </w:r>
      <w:r w:rsidR="002F313C" w:rsidRPr="00CD6D79">
        <w:rPr>
          <w:rFonts w:ascii="Times Roman" w:hAnsi="Times Roman"/>
          <w:lang w:val="es-ES_tradnl"/>
        </w:rPr>
        <w:t>simposios</w:t>
      </w:r>
      <w:r w:rsidR="00CA63FD">
        <w:rPr>
          <w:rFonts w:ascii="Times Roman" w:hAnsi="Times Roman"/>
          <w:lang w:val="es-ES_tradnl"/>
        </w:rPr>
        <w:t>)</w:t>
      </w:r>
      <w:r w:rsidR="00A46343" w:rsidRPr="00CD6D79">
        <w:rPr>
          <w:rFonts w:ascii="Times Roman" w:hAnsi="Times Roman"/>
          <w:lang w:val="es-ES_tradnl"/>
        </w:rPr>
        <w:t>.</w:t>
      </w:r>
    </w:p>
    <w:p w14:paraId="4036DF22" w14:textId="7AA4E701" w:rsidR="0075375F" w:rsidRPr="003F0E52" w:rsidRDefault="0046188A" w:rsidP="0075375F">
      <w:pPr>
        <w:ind w:firstLine="708"/>
        <w:rPr>
          <w:rFonts w:ascii="Times Roman" w:hAnsi="Times Roman"/>
          <w:lang w:val="es-ES_tradnl"/>
        </w:rPr>
      </w:pPr>
      <w:r w:rsidRPr="003F0E52">
        <w:rPr>
          <w:rFonts w:ascii="Times Roman" w:hAnsi="Times Roman"/>
          <w:lang w:val="es-ES_tradnl"/>
        </w:rPr>
        <w:t xml:space="preserve">A partir de estos </w:t>
      </w:r>
      <w:r w:rsidR="002F313C">
        <w:rPr>
          <w:rFonts w:ascii="Times Roman" w:hAnsi="Times Roman"/>
          <w:lang w:val="es-ES_tradnl"/>
        </w:rPr>
        <w:t>cuatro</w:t>
      </w:r>
      <w:r w:rsidRPr="003F0E52">
        <w:rPr>
          <w:rFonts w:ascii="Times Roman" w:hAnsi="Times Roman"/>
          <w:lang w:val="es-ES_tradnl"/>
        </w:rPr>
        <w:t xml:space="preserve"> componentes de generación de valor, se tiene que el índice de memoria organizacional</w:t>
      </w:r>
      <w:r w:rsidR="00A46343" w:rsidRPr="003F0E52">
        <w:rPr>
          <w:rFonts w:ascii="Times Roman" w:hAnsi="Times Roman"/>
          <w:lang w:val="es-ES_tradnl"/>
        </w:rPr>
        <w:t xml:space="preserve"> (IMIO</w:t>
      </w:r>
      <w:r w:rsidRPr="003F0E52">
        <w:rPr>
          <w:rFonts w:ascii="Times Roman" w:hAnsi="Times Roman"/>
          <w:lang w:val="es-ES_tradnl"/>
        </w:rPr>
        <w:t>) está en función de:</w:t>
      </w:r>
    </w:p>
    <w:p w14:paraId="6A00A1AD" w14:textId="46AE4CB2" w:rsidR="0075375F" w:rsidRPr="003F0E52" w:rsidRDefault="0046188A" w:rsidP="000E3B43">
      <w:pPr>
        <w:pStyle w:val="Prrafodelista"/>
        <w:numPr>
          <w:ilvl w:val="0"/>
          <w:numId w:val="22"/>
        </w:numPr>
        <w:rPr>
          <w:rFonts w:ascii="Times Roman" w:hAnsi="Times Roman"/>
          <w:lang w:val="es-ES_tradnl"/>
        </w:rPr>
      </w:pPr>
      <w:r w:rsidRPr="003F0E52">
        <w:rPr>
          <w:rFonts w:ascii="Times Roman" w:hAnsi="Times Roman"/>
          <w:lang w:val="es-ES_tradnl"/>
        </w:rPr>
        <w:t xml:space="preserve">GVACO: </w:t>
      </w:r>
      <w:r w:rsidR="00CA63FD">
        <w:rPr>
          <w:rFonts w:ascii="Times Roman" w:hAnsi="Times Roman"/>
          <w:lang w:val="es-ES_tradnl"/>
        </w:rPr>
        <w:t>G</w:t>
      </w:r>
      <w:r w:rsidRPr="003F0E52">
        <w:rPr>
          <w:rFonts w:ascii="Times Roman" w:hAnsi="Times Roman"/>
          <w:lang w:val="es-ES_tradnl"/>
        </w:rPr>
        <w:t>eneración de valor a partir de las capacidades de la organización.</w:t>
      </w:r>
    </w:p>
    <w:p w14:paraId="35475DEA" w14:textId="35B4B34A" w:rsidR="0075375F" w:rsidRPr="003F0E52" w:rsidRDefault="0046188A" w:rsidP="000E3B43">
      <w:pPr>
        <w:pStyle w:val="Prrafodelista"/>
        <w:numPr>
          <w:ilvl w:val="0"/>
          <w:numId w:val="22"/>
        </w:numPr>
        <w:rPr>
          <w:rFonts w:ascii="Times Roman" w:hAnsi="Times Roman"/>
          <w:lang w:val="es-ES_tradnl"/>
        </w:rPr>
      </w:pPr>
      <w:r w:rsidRPr="003F0E52">
        <w:rPr>
          <w:rFonts w:ascii="Times Roman" w:hAnsi="Times Roman"/>
          <w:lang w:val="es-ES_tradnl"/>
        </w:rPr>
        <w:t>GVAP</w:t>
      </w:r>
      <w:r w:rsidR="00A46343" w:rsidRPr="003F0E52">
        <w:rPr>
          <w:rFonts w:ascii="Times Roman" w:hAnsi="Times Roman"/>
          <w:lang w:val="es-ES_tradnl"/>
        </w:rPr>
        <w:t>E</w:t>
      </w:r>
      <w:r w:rsidRPr="003F0E52">
        <w:rPr>
          <w:rFonts w:ascii="Times Roman" w:hAnsi="Times Roman"/>
          <w:lang w:val="es-ES_tradnl"/>
        </w:rPr>
        <w:t xml:space="preserve">: </w:t>
      </w:r>
      <w:r w:rsidR="00CA63FD">
        <w:rPr>
          <w:rFonts w:ascii="Times Roman" w:hAnsi="Times Roman"/>
          <w:lang w:val="es-ES_tradnl"/>
        </w:rPr>
        <w:t>G</w:t>
      </w:r>
      <w:r w:rsidRPr="003F0E52">
        <w:rPr>
          <w:rFonts w:ascii="Times Roman" w:hAnsi="Times Roman"/>
          <w:lang w:val="es-ES_tradnl"/>
        </w:rPr>
        <w:t>eneración de valor a partir de las perspectivas de la organización.</w:t>
      </w:r>
    </w:p>
    <w:p w14:paraId="0DEA9B59" w14:textId="1E0142B9" w:rsidR="0075375F" w:rsidRPr="003F0E52" w:rsidRDefault="0046188A" w:rsidP="000E3B43">
      <w:pPr>
        <w:pStyle w:val="Prrafodelista"/>
        <w:numPr>
          <w:ilvl w:val="0"/>
          <w:numId w:val="22"/>
        </w:numPr>
        <w:rPr>
          <w:rFonts w:ascii="Times Roman" w:hAnsi="Times Roman"/>
          <w:lang w:val="es-ES_tradnl"/>
        </w:rPr>
      </w:pPr>
      <w:r w:rsidRPr="003F0E52">
        <w:rPr>
          <w:rFonts w:ascii="Times Roman" w:hAnsi="Times Roman"/>
          <w:lang w:val="es-ES_tradnl"/>
        </w:rPr>
        <w:t xml:space="preserve">GVAMO: </w:t>
      </w:r>
      <w:r w:rsidR="00CA63FD">
        <w:rPr>
          <w:rFonts w:ascii="Times Roman" w:hAnsi="Times Roman"/>
          <w:lang w:val="es-ES_tradnl"/>
        </w:rPr>
        <w:t>G</w:t>
      </w:r>
      <w:r w:rsidRPr="003F0E52">
        <w:rPr>
          <w:rFonts w:ascii="Times Roman" w:hAnsi="Times Roman"/>
          <w:lang w:val="es-ES_tradnl"/>
        </w:rPr>
        <w:t>eneración de valor a partir de la memoria organizativa.</w:t>
      </w:r>
    </w:p>
    <w:p w14:paraId="7C5667CA" w14:textId="33449CDE" w:rsidR="0075375F" w:rsidRPr="003F0E52" w:rsidRDefault="0046188A" w:rsidP="000E3B43">
      <w:pPr>
        <w:pStyle w:val="Prrafodelista"/>
        <w:numPr>
          <w:ilvl w:val="0"/>
          <w:numId w:val="22"/>
        </w:numPr>
        <w:rPr>
          <w:rFonts w:ascii="Times Roman" w:hAnsi="Times Roman"/>
          <w:lang w:val="es-ES_tradnl"/>
        </w:rPr>
      </w:pPr>
      <w:r w:rsidRPr="003F0E52">
        <w:rPr>
          <w:rFonts w:ascii="Times Roman" w:hAnsi="Times Roman"/>
          <w:lang w:val="es-ES_tradnl"/>
        </w:rPr>
        <w:t>GVAC</w:t>
      </w:r>
      <w:r w:rsidR="00A46343" w:rsidRPr="003F0E52">
        <w:rPr>
          <w:rFonts w:ascii="Times Roman" w:hAnsi="Times Roman"/>
          <w:lang w:val="es-ES_tradnl"/>
        </w:rPr>
        <w:t>UL</w:t>
      </w:r>
      <w:r w:rsidRPr="003F0E52">
        <w:rPr>
          <w:rFonts w:ascii="Times Roman" w:hAnsi="Times Roman"/>
          <w:lang w:val="es-ES_tradnl"/>
        </w:rPr>
        <w:t xml:space="preserve">: </w:t>
      </w:r>
      <w:r w:rsidR="00CA63FD">
        <w:rPr>
          <w:rFonts w:ascii="Times Roman" w:hAnsi="Times Roman"/>
          <w:lang w:val="es-ES_tradnl"/>
        </w:rPr>
        <w:t>G</w:t>
      </w:r>
      <w:r w:rsidRPr="003F0E52">
        <w:rPr>
          <w:rFonts w:ascii="Times Roman" w:hAnsi="Times Roman"/>
          <w:lang w:val="es-ES_tradnl"/>
        </w:rPr>
        <w:t>eneración de valor a partir de la cultura, aptitudes y comportamiento organizacional.</w:t>
      </w:r>
    </w:p>
    <w:p w14:paraId="29A4D4AF" w14:textId="323AA07E" w:rsidR="0075375F" w:rsidRPr="003F0E52" w:rsidRDefault="0046188A" w:rsidP="0075375F">
      <w:pPr>
        <w:ind w:firstLine="708"/>
        <w:rPr>
          <w:rFonts w:ascii="Times Roman" w:hAnsi="Times Roman"/>
          <w:lang w:val="es-ES_tradnl"/>
        </w:rPr>
      </w:pPr>
      <w:r w:rsidRPr="003F0E52">
        <w:rPr>
          <w:rFonts w:ascii="Times Roman" w:hAnsi="Times Roman"/>
          <w:lang w:val="es-ES_tradnl"/>
        </w:rPr>
        <w:t xml:space="preserve">De esta forma, el IMIO se determinará en función de estos cuatro valores </w:t>
      </w:r>
      <w:proofErr w:type="gramStart"/>
      <w:r w:rsidRPr="003F0E52">
        <w:rPr>
          <w:rFonts w:ascii="Times Roman" w:hAnsi="Times Roman"/>
          <w:lang w:val="es-ES_tradnl"/>
        </w:rPr>
        <w:t>de acuerdo a</w:t>
      </w:r>
      <w:proofErr w:type="gramEnd"/>
      <w:r w:rsidRPr="003F0E52">
        <w:rPr>
          <w:rFonts w:ascii="Times Roman" w:hAnsi="Times Roman"/>
          <w:lang w:val="es-ES_tradnl"/>
        </w:rPr>
        <w:t xml:space="preserve"> la ecuación 1.</w:t>
      </w:r>
    </w:p>
    <w:p w14:paraId="54232E46" w14:textId="07BC6D96" w:rsidR="0075375F" w:rsidRPr="003F0E52" w:rsidRDefault="0046188A" w:rsidP="0075375F">
      <w:pPr>
        <w:ind w:firstLine="708"/>
        <w:rPr>
          <w:rFonts w:ascii="Times Roman" w:hAnsi="Times Roman"/>
          <w:lang w:val="es-ES_tradnl"/>
        </w:rPr>
      </w:pPr>
      <m:oMath>
        <m:r>
          <w:rPr>
            <w:rFonts w:ascii="Cambria Math" w:hAnsi="Cambria Math"/>
            <w:lang w:val="es-ES_tradnl"/>
          </w:rPr>
          <w:lastRenderedPageBreak/>
          <m:t>IMIO = f (GVACO + GVAPE + GVAMO + GVACUL)</m:t>
        </m:r>
      </m:oMath>
      <w:r w:rsidR="004E4B7A">
        <w:rPr>
          <w:rFonts w:ascii="Times Roman" w:hAnsi="Times Roman"/>
          <w:lang w:val="es-ES_tradnl"/>
        </w:rPr>
        <w:t xml:space="preserve"> </w:t>
      </w:r>
      <w:r w:rsidRPr="003F0E52">
        <w:rPr>
          <w:rFonts w:ascii="Times Roman" w:hAnsi="Times Roman"/>
          <w:lang w:val="es-ES_tradnl"/>
        </w:rPr>
        <w:t>(1)</w:t>
      </w:r>
    </w:p>
    <w:p w14:paraId="456CB217" w14:textId="6A42CA56" w:rsidR="0075375F" w:rsidRDefault="0046188A" w:rsidP="0075375F">
      <w:pPr>
        <w:ind w:firstLine="708"/>
        <w:rPr>
          <w:rFonts w:ascii="Times Roman" w:hAnsi="Times Roman"/>
          <w:lang w:val="es-ES_tradnl"/>
        </w:rPr>
      </w:pPr>
      <w:r w:rsidRPr="003F0E52">
        <w:rPr>
          <w:rFonts w:ascii="Times Roman" w:hAnsi="Times Roman"/>
          <w:lang w:val="es-ES_tradnl"/>
        </w:rPr>
        <w:t>El cálculo de la matriz consiste en completar cada celda, con la escala mencionada anteriormente: mala, regular, buena o excelente</w:t>
      </w:r>
      <w:r w:rsidR="00957E30" w:rsidRPr="003F0E52">
        <w:rPr>
          <w:rFonts w:ascii="Times Roman" w:hAnsi="Times Roman"/>
          <w:lang w:val="es-ES_tradnl"/>
        </w:rPr>
        <w:t>.</w:t>
      </w:r>
    </w:p>
    <w:p w14:paraId="49C83D71" w14:textId="77777777" w:rsidR="00952192" w:rsidRDefault="00952192" w:rsidP="0075375F">
      <w:pPr>
        <w:ind w:firstLine="708"/>
        <w:rPr>
          <w:rFonts w:ascii="Times Roman" w:hAnsi="Times Roman"/>
          <w:lang w:val="es-ES_tradnl"/>
        </w:rPr>
      </w:pPr>
    </w:p>
    <w:p w14:paraId="6AFB4E7B" w14:textId="0AB4408A" w:rsidR="0075375F" w:rsidRPr="003F0E52" w:rsidRDefault="007C111C" w:rsidP="00952192">
      <w:pPr>
        <w:pStyle w:val="Ttulo1"/>
        <w:jc w:val="center"/>
        <w:rPr>
          <w:rFonts w:ascii="Times Roman" w:hAnsi="Times Roman" w:cs="Calibri"/>
          <w:color w:val="000000"/>
          <w:sz w:val="28"/>
          <w:szCs w:val="28"/>
          <w:lang w:val="es-ES_tradnl" w:eastAsia="es-MX"/>
        </w:rPr>
      </w:pPr>
      <w:r w:rsidRPr="003F0E52">
        <w:rPr>
          <w:rFonts w:ascii="Times Roman" w:hAnsi="Times Roman" w:cs="Calibri"/>
          <w:color w:val="000000"/>
          <w:sz w:val="28"/>
          <w:szCs w:val="28"/>
          <w:lang w:val="es-ES_tradnl" w:eastAsia="es-MX"/>
        </w:rPr>
        <w:t>Análisis e interpretación de los resultados</w:t>
      </w:r>
    </w:p>
    <w:p w14:paraId="571C6982" w14:textId="575CD2C2" w:rsidR="0075375F" w:rsidRPr="003F0E52" w:rsidRDefault="0046188A" w:rsidP="0075375F">
      <w:pPr>
        <w:ind w:firstLine="708"/>
        <w:rPr>
          <w:rFonts w:ascii="Times Roman" w:hAnsi="Times Roman"/>
          <w:lang w:val="es-ES_tradnl"/>
        </w:rPr>
      </w:pPr>
      <w:r w:rsidRPr="003F0E52">
        <w:rPr>
          <w:rFonts w:ascii="Times Roman" w:hAnsi="Times Roman"/>
          <w:lang w:val="es-ES_tradnl"/>
        </w:rPr>
        <w:t>Al calificar completamente la matriz</w:t>
      </w:r>
      <w:r w:rsidR="002F313C">
        <w:rPr>
          <w:rFonts w:ascii="Times Roman" w:hAnsi="Times Roman"/>
          <w:lang w:val="es-ES_tradnl"/>
        </w:rPr>
        <w:t>,</w:t>
      </w:r>
      <w:r w:rsidRPr="003F0E52">
        <w:rPr>
          <w:rFonts w:ascii="Times Roman" w:hAnsi="Times Roman"/>
          <w:lang w:val="es-ES_tradnl"/>
        </w:rPr>
        <w:t xml:space="preserve"> se llega a uno de los generadores de valor</w:t>
      </w:r>
      <w:r w:rsidR="002F313C">
        <w:rPr>
          <w:rFonts w:ascii="Times Roman" w:hAnsi="Times Roman"/>
          <w:lang w:val="es-ES_tradnl"/>
        </w:rPr>
        <w:t>,</w:t>
      </w:r>
      <w:r w:rsidRPr="003F0E52">
        <w:rPr>
          <w:rFonts w:ascii="Times Roman" w:hAnsi="Times Roman"/>
          <w:lang w:val="es-ES_tradnl"/>
        </w:rPr>
        <w:t xml:space="preserve"> representado </w:t>
      </w:r>
      <w:r w:rsidRPr="00EC38F8">
        <w:rPr>
          <w:rFonts w:ascii="Times Roman" w:hAnsi="Times Roman"/>
          <w:lang w:val="es-ES_tradnl"/>
        </w:rPr>
        <w:t xml:space="preserve">por un </w:t>
      </w:r>
      <w:r w:rsidR="002F313C" w:rsidRPr="00EC38F8">
        <w:rPr>
          <w:rFonts w:ascii="Times Roman" w:hAnsi="Times Roman"/>
          <w:lang w:val="es-ES_tradnl"/>
        </w:rPr>
        <w:t>color</w:t>
      </w:r>
      <w:r w:rsidRPr="00EC38F8">
        <w:rPr>
          <w:rFonts w:ascii="Times Roman" w:hAnsi="Times Roman"/>
          <w:lang w:val="es-ES_tradnl"/>
        </w:rPr>
        <w:t xml:space="preserve"> que</w:t>
      </w:r>
      <w:r w:rsidRPr="003F0E52">
        <w:rPr>
          <w:rFonts w:ascii="Times Roman" w:hAnsi="Times Roman"/>
          <w:lang w:val="es-ES_tradnl"/>
        </w:rPr>
        <w:t xml:space="preserve"> </w:t>
      </w:r>
      <w:r w:rsidR="00CA63FD">
        <w:rPr>
          <w:rFonts w:ascii="Times Roman" w:hAnsi="Times Roman"/>
          <w:lang w:val="es-ES_tradnl"/>
        </w:rPr>
        <w:t>refleja</w:t>
      </w:r>
      <w:r w:rsidRPr="003F0E52">
        <w:rPr>
          <w:rFonts w:ascii="Times Roman" w:hAnsi="Times Roman"/>
          <w:lang w:val="es-ES_tradnl"/>
        </w:rPr>
        <w:t xml:space="preserve"> el estado en que se </w:t>
      </w:r>
      <w:r w:rsidR="007C111C">
        <w:rPr>
          <w:rFonts w:ascii="Times Roman" w:hAnsi="Times Roman"/>
          <w:lang w:val="es-ES_tradnl"/>
        </w:rPr>
        <w:t>encuentra la respuesta</w:t>
      </w:r>
      <w:r w:rsidR="002F313C">
        <w:rPr>
          <w:rFonts w:ascii="Times Roman" w:hAnsi="Times Roman"/>
          <w:lang w:val="es-ES_tradnl"/>
        </w:rPr>
        <w:t>.</w:t>
      </w:r>
      <w:r w:rsidR="00EC38F8">
        <w:rPr>
          <w:rFonts w:ascii="Times Roman" w:hAnsi="Times Roman"/>
          <w:lang w:val="es-ES_tradnl"/>
        </w:rPr>
        <w:t xml:space="preserve"> </w:t>
      </w:r>
      <w:r w:rsidR="002F313C">
        <w:rPr>
          <w:rFonts w:ascii="Times Roman" w:hAnsi="Times Roman"/>
          <w:lang w:val="es-ES_tradnl"/>
        </w:rPr>
        <w:t>L</w:t>
      </w:r>
      <w:r w:rsidR="007C111C">
        <w:rPr>
          <w:rFonts w:ascii="Times Roman" w:hAnsi="Times Roman"/>
          <w:lang w:val="es-ES_tradnl"/>
        </w:rPr>
        <w:t>o ante</w:t>
      </w:r>
      <w:r w:rsidRPr="003F0E52">
        <w:rPr>
          <w:rFonts w:ascii="Times Roman" w:hAnsi="Times Roman"/>
          <w:lang w:val="es-ES_tradnl"/>
        </w:rPr>
        <w:t>rior se clasifica</w:t>
      </w:r>
      <w:r w:rsidR="00CA63FD">
        <w:rPr>
          <w:rFonts w:ascii="Times Roman" w:hAnsi="Times Roman"/>
          <w:lang w:val="es-ES_tradnl"/>
        </w:rPr>
        <w:t xml:space="preserve"> de este modo</w:t>
      </w:r>
      <w:r w:rsidRPr="003F0E52">
        <w:rPr>
          <w:rFonts w:ascii="Times Roman" w:hAnsi="Times Roman"/>
          <w:lang w:val="es-ES_tradnl"/>
        </w:rPr>
        <w:t>:</w:t>
      </w:r>
    </w:p>
    <w:p w14:paraId="793404DA" w14:textId="0657A5DA" w:rsidR="0075375F" w:rsidRPr="007C111C" w:rsidRDefault="0046188A" w:rsidP="007C111C">
      <w:pPr>
        <w:pStyle w:val="Prrafodelista"/>
        <w:numPr>
          <w:ilvl w:val="0"/>
          <w:numId w:val="16"/>
        </w:numPr>
        <w:rPr>
          <w:rFonts w:ascii="Times Roman" w:hAnsi="Times Roman"/>
          <w:lang w:val="es-ES_tradnl"/>
        </w:rPr>
      </w:pPr>
      <w:r w:rsidRPr="007C111C">
        <w:rPr>
          <w:rFonts w:ascii="Times Roman" w:hAnsi="Times Roman"/>
          <w:lang w:val="es-ES_tradnl"/>
        </w:rPr>
        <w:t xml:space="preserve">Verde: </w:t>
      </w:r>
      <w:r w:rsidR="00CA63FD">
        <w:rPr>
          <w:rFonts w:ascii="Times Roman" w:hAnsi="Times Roman"/>
          <w:lang w:val="es-ES_tradnl"/>
        </w:rPr>
        <w:t>N</w:t>
      </w:r>
      <w:r w:rsidRPr="007C111C">
        <w:rPr>
          <w:rFonts w:ascii="Times Roman" w:hAnsi="Times Roman"/>
          <w:lang w:val="es-ES_tradnl"/>
        </w:rPr>
        <w:t>o hay distorsiones o rupturas entre capacidades y perspectivas, ya que se encuentran en un estado con una capacidad entre 76</w:t>
      </w:r>
      <w:r w:rsidR="00CA63FD">
        <w:rPr>
          <w:rFonts w:ascii="Times Roman" w:hAnsi="Times Roman"/>
          <w:lang w:val="es-ES_tradnl"/>
        </w:rPr>
        <w:t> </w:t>
      </w:r>
      <w:r w:rsidRPr="007C111C">
        <w:rPr>
          <w:rFonts w:ascii="Times Roman" w:hAnsi="Times Roman"/>
          <w:lang w:val="es-ES_tradnl"/>
        </w:rPr>
        <w:t>% y 100</w:t>
      </w:r>
      <w:r w:rsidR="00CA63FD">
        <w:rPr>
          <w:rFonts w:ascii="Times Roman" w:hAnsi="Times Roman"/>
          <w:lang w:val="es-ES_tradnl"/>
        </w:rPr>
        <w:t> </w:t>
      </w:r>
      <w:r w:rsidRPr="007C111C">
        <w:rPr>
          <w:rFonts w:ascii="Times Roman" w:hAnsi="Times Roman"/>
          <w:lang w:val="es-ES_tradnl"/>
        </w:rPr>
        <w:t>%.</w:t>
      </w:r>
    </w:p>
    <w:p w14:paraId="4E11671D" w14:textId="333A2AF1" w:rsidR="0075375F" w:rsidRPr="007C111C" w:rsidRDefault="0046188A" w:rsidP="007C111C">
      <w:pPr>
        <w:pStyle w:val="Prrafodelista"/>
        <w:numPr>
          <w:ilvl w:val="0"/>
          <w:numId w:val="16"/>
        </w:numPr>
        <w:rPr>
          <w:rFonts w:ascii="Times Roman" w:hAnsi="Times Roman"/>
          <w:lang w:val="es-ES_tradnl"/>
        </w:rPr>
      </w:pPr>
      <w:r w:rsidRPr="007C111C">
        <w:rPr>
          <w:rFonts w:ascii="Times Roman" w:hAnsi="Times Roman"/>
          <w:lang w:val="es-ES_tradnl"/>
        </w:rPr>
        <w:t xml:space="preserve">Amarillo: </w:t>
      </w:r>
      <w:r w:rsidR="00CA63FD">
        <w:rPr>
          <w:rFonts w:ascii="Times Roman" w:hAnsi="Times Roman"/>
          <w:lang w:val="es-ES_tradnl"/>
        </w:rPr>
        <w:t>L</w:t>
      </w:r>
      <w:r w:rsidRPr="007C111C">
        <w:rPr>
          <w:rFonts w:ascii="Times Roman" w:hAnsi="Times Roman"/>
          <w:lang w:val="es-ES_tradnl"/>
        </w:rPr>
        <w:t>a</w:t>
      </w:r>
      <w:r w:rsidR="00CA63FD">
        <w:rPr>
          <w:rFonts w:ascii="Times Roman" w:hAnsi="Times Roman"/>
          <w:lang w:val="es-ES_tradnl"/>
        </w:rPr>
        <w:t>s</w:t>
      </w:r>
      <w:r w:rsidRPr="007C111C">
        <w:rPr>
          <w:rFonts w:ascii="Times Roman" w:hAnsi="Times Roman"/>
          <w:lang w:val="es-ES_tradnl"/>
        </w:rPr>
        <w:t xml:space="preserve"> organizaciones educativas están en dificultades relevantes</w:t>
      </w:r>
      <w:r w:rsidR="00CA63FD">
        <w:rPr>
          <w:rFonts w:ascii="Times Roman" w:hAnsi="Times Roman"/>
          <w:lang w:val="es-ES_tradnl"/>
        </w:rPr>
        <w:t>;</w:t>
      </w:r>
      <w:r w:rsidRPr="007C111C">
        <w:rPr>
          <w:rFonts w:ascii="Times Roman" w:hAnsi="Times Roman"/>
          <w:lang w:val="es-ES_tradnl"/>
        </w:rPr>
        <w:t xml:space="preserve"> se está en una capacidad entre 51</w:t>
      </w:r>
      <w:r w:rsidR="00CA63FD">
        <w:rPr>
          <w:rFonts w:ascii="Times Roman" w:hAnsi="Times Roman"/>
          <w:lang w:val="es-ES_tradnl"/>
        </w:rPr>
        <w:t> </w:t>
      </w:r>
      <w:r w:rsidRPr="007C111C">
        <w:rPr>
          <w:rFonts w:ascii="Times Roman" w:hAnsi="Times Roman"/>
          <w:lang w:val="es-ES_tradnl"/>
        </w:rPr>
        <w:t>% y 75</w:t>
      </w:r>
      <w:r w:rsidR="00CA63FD">
        <w:rPr>
          <w:rFonts w:ascii="Times Roman" w:hAnsi="Times Roman"/>
          <w:lang w:val="es-ES_tradnl"/>
        </w:rPr>
        <w:t> </w:t>
      </w:r>
      <w:r w:rsidRPr="007C111C">
        <w:rPr>
          <w:rFonts w:ascii="Times Roman" w:hAnsi="Times Roman"/>
          <w:lang w:val="es-ES_tradnl"/>
        </w:rPr>
        <w:t>%, donde se corre el riesgo de no tener capacidades frente a las perspectivas o viceversa, y es una alerta sobre las posibilidades de mejoras bien sea de perspectivas o de capacidades.</w:t>
      </w:r>
    </w:p>
    <w:p w14:paraId="7AEE63E1" w14:textId="18F33ACD" w:rsidR="0075375F" w:rsidRPr="007C111C" w:rsidRDefault="0046188A" w:rsidP="007C111C">
      <w:pPr>
        <w:pStyle w:val="Prrafodelista"/>
        <w:numPr>
          <w:ilvl w:val="0"/>
          <w:numId w:val="16"/>
        </w:numPr>
        <w:rPr>
          <w:rFonts w:ascii="Times Roman" w:hAnsi="Times Roman"/>
          <w:lang w:val="es-ES_tradnl"/>
        </w:rPr>
      </w:pPr>
      <w:r w:rsidRPr="007C111C">
        <w:rPr>
          <w:rFonts w:ascii="Times Roman" w:hAnsi="Times Roman"/>
          <w:lang w:val="es-ES_tradnl"/>
        </w:rPr>
        <w:t xml:space="preserve">Rojo: </w:t>
      </w:r>
      <w:r w:rsidR="00CA63FD">
        <w:rPr>
          <w:rFonts w:ascii="Times Roman" w:hAnsi="Times Roman"/>
          <w:lang w:val="es-ES_tradnl"/>
        </w:rPr>
        <w:t>L</w:t>
      </w:r>
      <w:r w:rsidRPr="007C111C">
        <w:rPr>
          <w:rFonts w:ascii="Times Roman" w:hAnsi="Times Roman"/>
          <w:lang w:val="es-ES_tradnl"/>
        </w:rPr>
        <w:t xml:space="preserve">as </w:t>
      </w:r>
      <w:r w:rsidR="00CA63FD">
        <w:rPr>
          <w:rFonts w:ascii="Times Roman" w:hAnsi="Times Roman"/>
          <w:lang w:val="es-ES_tradnl"/>
        </w:rPr>
        <w:t>i</w:t>
      </w:r>
      <w:r w:rsidR="00957E30" w:rsidRPr="007C111C">
        <w:rPr>
          <w:rFonts w:ascii="Times Roman" w:hAnsi="Times Roman"/>
          <w:lang w:val="es-ES_tradnl"/>
        </w:rPr>
        <w:t>nstituciones educativas</w:t>
      </w:r>
      <w:r w:rsidR="009C2526" w:rsidRPr="007C111C">
        <w:rPr>
          <w:rFonts w:ascii="Times Roman" w:hAnsi="Times Roman"/>
          <w:lang w:val="es-ES_tradnl"/>
        </w:rPr>
        <w:t xml:space="preserve"> </w:t>
      </w:r>
      <w:r w:rsidRPr="007C111C">
        <w:rPr>
          <w:rFonts w:ascii="Times Roman" w:hAnsi="Times Roman"/>
          <w:lang w:val="es-ES_tradnl"/>
        </w:rPr>
        <w:t>presentan distorsiones o rupturas entre perspectivas y capacidades críticas</w:t>
      </w:r>
      <w:r w:rsidR="002F313C">
        <w:rPr>
          <w:rFonts w:ascii="Times Roman" w:hAnsi="Times Roman"/>
          <w:lang w:val="es-ES_tradnl"/>
        </w:rPr>
        <w:t>,</w:t>
      </w:r>
      <w:r w:rsidRPr="007C111C">
        <w:rPr>
          <w:rFonts w:ascii="Times Roman" w:hAnsi="Times Roman"/>
          <w:lang w:val="es-ES_tradnl"/>
        </w:rPr>
        <w:t xml:space="preserve"> y necesitan atención inmediata, es decir, están muy por debajo de 50</w:t>
      </w:r>
      <w:r w:rsidR="00CA63FD">
        <w:rPr>
          <w:rFonts w:ascii="Times Roman" w:hAnsi="Times Roman"/>
          <w:lang w:val="es-ES_tradnl"/>
        </w:rPr>
        <w:t> </w:t>
      </w:r>
      <w:r w:rsidRPr="007C111C">
        <w:rPr>
          <w:rFonts w:ascii="Times Roman" w:hAnsi="Times Roman"/>
          <w:lang w:val="es-ES_tradnl"/>
        </w:rPr>
        <w:t>% de las capacidades frente a las perspectivas.</w:t>
      </w:r>
    </w:p>
    <w:p w14:paraId="4D08F48A" w14:textId="354EF00E" w:rsidR="0075375F" w:rsidRPr="003F0E52" w:rsidRDefault="0046188A" w:rsidP="0075375F">
      <w:pPr>
        <w:ind w:firstLine="708"/>
        <w:rPr>
          <w:rFonts w:ascii="Times Roman" w:hAnsi="Times Roman"/>
          <w:lang w:val="es-ES_tradnl"/>
        </w:rPr>
      </w:pPr>
      <w:r w:rsidRPr="003F0E52">
        <w:rPr>
          <w:rFonts w:ascii="Times Roman" w:hAnsi="Times Roman"/>
          <w:lang w:val="es-ES_tradnl"/>
        </w:rPr>
        <w:t xml:space="preserve">Esta convención de colores permite analizar los aspectos en los cuales las capacidades no están </w:t>
      </w:r>
      <w:r w:rsidR="00CA63FD">
        <w:rPr>
          <w:rFonts w:ascii="Times Roman" w:hAnsi="Times Roman"/>
          <w:lang w:val="es-ES_tradnl"/>
        </w:rPr>
        <w:t>ofreciendo</w:t>
      </w:r>
      <w:r w:rsidRPr="003F0E52">
        <w:rPr>
          <w:rFonts w:ascii="Times Roman" w:hAnsi="Times Roman"/>
          <w:lang w:val="es-ES_tradnl"/>
        </w:rPr>
        <w:t xml:space="preserve"> una respuesta acertada para cada una de las perspectivas analizadas.</w:t>
      </w:r>
      <w:r w:rsidR="009C2526" w:rsidRPr="003F0E52">
        <w:rPr>
          <w:rFonts w:ascii="Times Roman" w:hAnsi="Times Roman"/>
          <w:lang w:val="es-ES_tradnl"/>
        </w:rPr>
        <w:t xml:space="preserve"> Ademá</w:t>
      </w:r>
      <w:r w:rsidR="00A46343" w:rsidRPr="003F0E52">
        <w:rPr>
          <w:rFonts w:ascii="Times Roman" w:hAnsi="Times Roman"/>
          <w:lang w:val="es-ES_tradnl"/>
        </w:rPr>
        <w:t>s</w:t>
      </w:r>
      <w:r w:rsidR="002F313C">
        <w:rPr>
          <w:rFonts w:ascii="Times Roman" w:hAnsi="Times Roman"/>
          <w:lang w:val="es-ES_tradnl"/>
        </w:rPr>
        <w:t>,</w:t>
      </w:r>
      <w:r w:rsidR="00A46343" w:rsidRPr="003F0E52">
        <w:rPr>
          <w:rFonts w:ascii="Times Roman" w:hAnsi="Times Roman"/>
          <w:lang w:val="es-ES_tradnl"/>
        </w:rPr>
        <w:t xml:space="preserve"> pueden ser representadas en un </w:t>
      </w:r>
      <w:proofErr w:type="spellStart"/>
      <w:r w:rsidR="00CA63FD">
        <w:rPr>
          <w:rFonts w:ascii="Times Roman" w:hAnsi="Times Roman"/>
          <w:i/>
          <w:lang w:val="es-ES_tradnl"/>
        </w:rPr>
        <w:t>d</w:t>
      </w:r>
      <w:r w:rsidR="00A46343" w:rsidRPr="00CA63FD">
        <w:rPr>
          <w:rFonts w:ascii="Times Roman" w:hAnsi="Times Roman"/>
          <w:i/>
          <w:lang w:val="es-ES_tradnl"/>
        </w:rPr>
        <w:t>ashboard</w:t>
      </w:r>
      <w:proofErr w:type="spellEnd"/>
      <w:r w:rsidR="00A46343" w:rsidRPr="003F0E52">
        <w:rPr>
          <w:rFonts w:ascii="Times Roman" w:hAnsi="Times Roman"/>
          <w:lang w:val="es-ES_tradnl"/>
        </w:rPr>
        <w:t xml:space="preserve"> de manera gráfica.</w:t>
      </w:r>
    </w:p>
    <w:p w14:paraId="29C17CEC" w14:textId="6670F67A" w:rsidR="00900B53" w:rsidRDefault="0046188A" w:rsidP="00900B53">
      <w:pPr>
        <w:ind w:firstLine="708"/>
        <w:rPr>
          <w:rFonts w:ascii="Times Roman" w:hAnsi="Times Roman"/>
          <w:lang w:val="es-ES_tradnl"/>
        </w:rPr>
      </w:pPr>
      <w:r w:rsidRPr="003F0E52">
        <w:rPr>
          <w:rFonts w:ascii="Times Roman" w:hAnsi="Times Roman"/>
          <w:lang w:val="es-ES_tradnl"/>
        </w:rPr>
        <w:t>En cuanto a la memoria organizativa y la cultura</w:t>
      </w:r>
      <w:r w:rsidR="00CA63FD">
        <w:rPr>
          <w:rFonts w:ascii="Times Roman" w:hAnsi="Times Roman"/>
          <w:lang w:val="es-ES_tradnl"/>
        </w:rPr>
        <w:t>,</w:t>
      </w:r>
      <w:r w:rsidRPr="003F0E52">
        <w:rPr>
          <w:rFonts w:ascii="Times Roman" w:hAnsi="Times Roman"/>
          <w:lang w:val="es-ES_tradnl"/>
        </w:rPr>
        <w:t xml:space="preserve"> se muestran aparte y se analizan relacionando el conocimiento que acumula la organización (memoria) y la respuesta frente a la sociedad (cultura y aptitudes).</w:t>
      </w:r>
      <w:r w:rsidR="00CA63FD">
        <w:rPr>
          <w:rFonts w:ascii="Times Roman" w:hAnsi="Times Roman"/>
          <w:lang w:val="es-ES_tradnl"/>
        </w:rPr>
        <w:t xml:space="preserve"> </w:t>
      </w:r>
      <w:r w:rsidRPr="00CA63FD">
        <w:rPr>
          <w:rFonts w:ascii="Times Roman" w:hAnsi="Times Roman"/>
          <w:lang w:val="es-ES_tradnl"/>
        </w:rPr>
        <w:t xml:space="preserve">La tabla </w:t>
      </w:r>
      <w:r w:rsidR="00CA63FD" w:rsidRPr="00CA63FD">
        <w:rPr>
          <w:rFonts w:ascii="Times Roman" w:hAnsi="Times Roman"/>
          <w:lang w:val="es-ES_tradnl"/>
        </w:rPr>
        <w:t>1</w:t>
      </w:r>
      <w:r w:rsidRPr="00CA63FD">
        <w:rPr>
          <w:rFonts w:ascii="Times Roman" w:hAnsi="Times Roman"/>
          <w:lang w:val="es-ES_tradnl"/>
        </w:rPr>
        <w:t xml:space="preserve"> </w:t>
      </w:r>
      <w:r w:rsidR="00CA63FD" w:rsidRPr="00CA63FD">
        <w:rPr>
          <w:rFonts w:ascii="Times Roman" w:hAnsi="Times Roman"/>
          <w:lang w:val="es-ES_tradnl"/>
        </w:rPr>
        <w:t>m</w:t>
      </w:r>
      <w:r w:rsidRPr="00CA63FD">
        <w:rPr>
          <w:rFonts w:ascii="Times Roman" w:hAnsi="Times Roman"/>
          <w:lang w:val="es-ES_tradnl"/>
        </w:rPr>
        <w:t>uestra los valores obtenidos para la memoria organizativa</w:t>
      </w:r>
      <w:r w:rsidR="00381276" w:rsidRPr="00CA63FD">
        <w:rPr>
          <w:rFonts w:ascii="Times Roman" w:hAnsi="Times Roman"/>
          <w:lang w:val="es-ES_tradnl"/>
        </w:rPr>
        <w:t xml:space="preserve"> GVAMO</w:t>
      </w:r>
      <w:r w:rsidR="00CA63FD">
        <w:rPr>
          <w:rFonts w:ascii="Times Roman" w:hAnsi="Times Roman"/>
          <w:lang w:val="es-ES_tradnl"/>
        </w:rPr>
        <w:t>.</w:t>
      </w:r>
    </w:p>
    <w:p w14:paraId="16AC9571" w14:textId="59388A23" w:rsidR="00952192" w:rsidRDefault="00952192" w:rsidP="00900B53">
      <w:pPr>
        <w:ind w:firstLine="708"/>
        <w:rPr>
          <w:rFonts w:ascii="Times Roman" w:hAnsi="Times Roman"/>
          <w:lang w:val="es-ES_tradnl"/>
        </w:rPr>
      </w:pPr>
    </w:p>
    <w:p w14:paraId="6918547A" w14:textId="656DBE82" w:rsidR="00BF1EAE" w:rsidRDefault="00BF1EAE" w:rsidP="00900B53">
      <w:pPr>
        <w:ind w:firstLine="708"/>
        <w:rPr>
          <w:rFonts w:ascii="Times Roman" w:hAnsi="Times Roman"/>
          <w:lang w:val="es-ES_tradnl"/>
        </w:rPr>
      </w:pPr>
    </w:p>
    <w:p w14:paraId="3E327A89" w14:textId="3193B688" w:rsidR="00BF1EAE" w:rsidRDefault="00BF1EAE" w:rsidP="00900B53">
      <w:pPr>
        <w:ind w:firstLine="708"/>
        <w:rPr>
          <w:rFonts w:ascii="Times Roman" w:hAnsi="Times Roman"/>
          <w:lang w:val="es-ES_tradnl"/>
        </w:rPr>
      </w:pPr>
    </w:p>
    <w:p w14:paraId="0ACE544E" w14:textId="2884E019" w:rsidR="00BF1EAE" w:rsidRDefault="00BF1EAE" w:rsidP="00900B53">
      <w:pPr>
        <w:ind w:firstLine="708"/>
        <w:rPr>
          <w:rFonts w:ascii="Times Roman" w:hAnsi="Times Roman"/>
          <w:lang w:val="es-ES_tradnl"/>
        </w:rPr>
      </w:pPr>
    </w:p>
    <w:p w14:paraId="0C95D58F" w14:textId="6B2E8472" w:rsidR="00BF1EAE" w:rsidRDefault="00BF1EAE" w:rsidP="00900B53">
      <w:pPr>
        <w:ind w:firstLine="708"/>
        <w:rPr>
          <w:rFonts w:ascii="Times Roman" w:hAnsi="Times Roman"/>
          <w:lang w:val="es-ES_tradnl"/>
        </w:rPr>
      </w:pPr>
    </w:p>
    <w:p w14:paraId="729BFDC6" w14:textId="65639894" w:rsidR="00BF1EAE" w:rsidRDefault="00BF1EAE" w:rsidP="00900B53">
      <w:pPr>
        <w:ind w:firstLine="708"/>
        <w:rPr>
          <w:rFonts w:ascii="Times Roman" w:hAnsi="Times Roman"/>
          <w:lang w:val="es-ES_tradnl"/>
        </w:rPr>
      </w:pPr>
    </w:p>
    <w:p w14:paraId="38E14526" w14:textId="77777777" w:rsidR="00BF1EAE" w:rsidRDefault="00BF1EAE" w:rsidP="00900B53">
      <w:pPr>
        <w:ind w:firstLine="708"/>
        <w:rPr>
          <w:rFonts w:ascii="Times Roman" w:hAnsi="Times Roman"/>
          <w:lang w:val="es-ES_tradnl"/>
        </w:rPr>
      </w:pPr>
    </w:p>
    <w:p w14:paraId="016F29E2" w14:textId="651BFAF3" w:rsidR="00CA63FD" w:rsidRPr="00952192" w:rsidRDefault="00CA63FD" w:rsidP="00CA63FD">
      <w:pPr>
        <w:jc w:val="center"/>
        <w:rPr>
          <w:rFonts w:ascii="Times Roman" w:hAnsi="Times Roman"/>
          <w:sz w:val="26"/>
          <w:szCs w:val="28"/>
          <w:lang w:val="es-ES_tradnl"/>
        </w:rPr>
      </w:pPr>
      <w:r w:rsidRPr="00952192">
        <w:rPr>
          <w:b/>
          <w:szCs w:val="28"/>
          <w:lang w:val="es-ES_tradnl"/>
        </w:rPr>
        <w:lastRenderedPageBreak/>
        <w:t xml:space="preserve">Tabla 1. </w:t>
      </w:r>
      <w:r w:rsidRPr="00952192">
        <w:rPr>
          <w:szCs w:val="28"/>
          <w:lang w:val="es-ES_tradnl"/>
        </w:rPr>
        <w:t>Capacidades relacionadas con memoria organizativa</w:t>
      </w:r>
    </w:p>
    <w:tbl>
      <w:tblPr>
        <w:tblStyle w:val="Sombreadoclar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449"/>
        <w:gridCol w:w="979"/>
        <w:gridCol w:w="1167"/>
        <w:gridCol w:w="1472"/>
        <w:gridCol w:w="1085"/>
        <w:gridCol w:w="1096"/>
        <w:gridCol w:w="1049"/>
      </w:tblGrid>
      <w:tr w:rsidR="00C7264B" w:rsidRPr="00952192" w14:paraId="1F75E2FC" w14:textId="77777777" w:rsidTr="009521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tcBorders>
              <w:top w:val="none" w:sz="0" w:space="0" w:color="auto"/>
              <w:left w:val="none" w:sz="0" w:space="0" w:color="auto"/>
              <w:bottom w:val="none" w:sz="0" w:space="0" w:color="auto"/>
              <w:right w:val="none" w:sz="0" w:space="0" w:color="auto"/>
            </w:tcBorders>
          </w:tcPr>
          <w:p w14:paraId="45AF5975" w14:textId="77777777" w:rsidR="00900B53" w:rsidRPr="00952192" w:rsidRDefault="0046188A" w:rsidP="00900B53">
            <w:pPr>
              <w:jc w:val="center"/>
              <w:rPr>
                <w:rFonts w:ascii="Times Roman" w:hAnsi="Times Roman"/>
                <w:szCs w:val="32"/>
                <w:lang w:val="es-ES_tradnl"/>
              </w:rPr>
            </w:pPr>
            <w:r w:rsidRPr="00952192">
              <w:rPr>
                <w:rFonts w:ascii="Times Roman" w:hAnsi="Times Roman"/>
                <w:szCs w:val="32"/>
                <w:lang w:val="es-ES_tradnl"/>
              </w:rPr>
              <w:t>Proyectos</w:t>
            </w:r>
          </w:p>
        </w:tc>
        <w:tc>
          <w:tcPr>
            <w:tcW w:w="1474" w:type="dxa"/>
            <w:tcBorders>
              <w:top w:val="none" w:sz="0" w:space="0" w:color="auto"/>
              <w:left w:val="none" w:sz="0" w:space="0" w:color="auto"/>
              <w:bottom w:val="none" w:sz="0" w:space="0" w:color="auto"/>
              <w:right w:val="none" w:sz="0" w:space="0" w:color="auto"/>
            </w:tcBorders>
          </w:tcPr>
          <w:p w14:paraId="7307C56D" w14:textId="77777777" w:rsidR="00900B53" w:rsidRPr="00952192" w:rsidRDefault="0046188A" w:rsidP="00900B53">
            <w:pPr>
              <w:jc w:val="center"/>
              <w:cnfStyle w:val="100000000000" w:firstRow="1" w:lastRow="0" w:firstColumn="0" w:lastColumn="0" w:oddVBand="0" w:evenVBand="0" w:oddHBand="0" w:evenHBand="0" w:firstRowFirstColumn="0" w:firstRowLastColumn="0" w:lastRowFirstColumn="0" w:lastRowLastColumn="0"/>
              <w:rPr>
                <w:rFonts w:ascii="Times Roman" w:hAnsi="Times Roman"/>
                <w:szCs w:val="32"/>
                <w:lang w:val="es-ES_tradnl"/>
              </w:rPr>
            </w:pPr>
            <w:r w:rsidRPr="00952192">
              <w:rPr>
                <w:rFonts w:ascii="Times Roman" w:hAnsi="Times Roman"/>
                <w:szCs w:val="32"/>
                <w:lang w:val="es-ES_tradnl"/>
              </w:rPr>
              <w:t>Publicaciones</w:t>
            </w:r>
          </w:p>
        </w:tc>
        <w:tc>
          <w:tcPr>
            <w:tcW w:w="1049" w:type="dxa"/>
            <w:tcBorders>
              <w:top w:val="none" w:sz="0" w:space="0" w:color="auto"/>
              <w:left w:val="none" w:sz="0" w:space="0" w:color="auto"/>
              <w:bottom w:val="none" w:sz="0" w:space="0" w:color="auto"/>
              <w:right w:val="none" w:sz="0" w:space="0" w:color="auto"/>
            </w:tcBorders>
          </w:tcPr>
          <w:p w14:paraId="0C2DE455" w14:textId="77777777" w:rsidR="00900B53" w:rsidRPr="00952192" w:rsidRDefault="0046188A" w:rsidP="00900B53">
            <w:pPr>
              <w:jc w:val="center"/>
              <w:cnfStyle w:val="100000000000" w:firstRow="1" w:lastRow="0" w:firstColumn="0" w:lastColumn="0" w:oddVBand="0" w:evenVBand="0" w:oddHBand="0" w:evenHBand="0" w:firstRowFirstColumn="0" w:firstRowLastColumn="0" w:lastRowFirstColumn="0" w:lastRowLastColumn="0"/>
              <w:rPr>
                <w:rFonts w:ascii="Times Roman" w:hAnsi="Times Roman"/>
                <w:szCs w:val="32"/>
                <w:lang w:val="es-ES_tradnl"/>
              </w:rPr>
            </w:pPr>
            <w:r w:rsidRPr="00952192">
              <w:rPr>
                <w:rFonts w:ascii="Times Roman" w:hAnsi="Times Roman"/>
                <w:szCs w:val="32"/>
                <w:lang w:val="es-ES_tradnl"/>
              </w:rPr>
              <w:t>Patentes</w:t>
            </w:r>
          </w:p>
        </w:tc>
        <w:tc>
          <w:tcPr>
            <w:tcW w:w="1203" w:type="dxa"/>
            <w:tcBorders>
              <w:top w:val="none" w:sz="0" w:space="0" w:color="auto"/>
              <w:left w:val="none" w:sz="0" w:space="0" w:color="auto"/>
              <w:bottom w:val="none" w:sz="0" w:space="0" w:color="auto"/>
              <w:right w:val="none" w:sz="0" w:space="0" w:color="auto"/>
            </w:tcBorders>
          </w:tcPr>
          <w:p w14:paraId="579D3C90" w14:textId="77777777" w:rsidR="00900B53" w:rsidRPr="00952192" w:rsidRDefault="0046188A" w:rsidP="00900B53">
            <w:pPr>
              <w:jc w:val="center"/>
              <w:cnfStyle w:val="100000000000" w:firstRow="1" w:lastRow="0" w:firstColumn="0" w:lastColumn="0" w:oddVBand="0" w:evenVBand="0" w:oddHBand="0" w:evenHBand="0" w:firstRowFirstColumn="0" w:firstRowLastColumn="0" w:lastRowFirstColumn="0" w:lastRowLastColumn="0"/>
              <w:rPr>
                <w:rFonts w:ascii="Times Roman" w:hAnsi="Times Roman"/>
                <w:szCs w:val="32"/>
                <w:lang w:val="es-ES_tradnl"/>
              </w:rPr>
            </w:pPr>
            <w:r w:rsidRPr="00952192">
              <w:rPr>
                <w:rFonts w:ascii="Times Roman" w:hAnsi="Times Roman"/>
                <w:szCs w:val="32"/>
                <w:lang w:val="es-ES_tradnl"/>
              </w:rPr>
              <w:t>Alumnos graduados</w:t>
            </w:r>
          </w:p>
        </w:tc>
        <w:tc>
          <w:tcPr>
            <w:tcW w:w="1474" w:type="dxa"/>
            <w:tcBorders>
              <w:top w:val="none" w:sz="0" w:space="0" w:color="auto"/>
              <w:left w:val="none" w:sz="0" w:space="0" w:color="auto"/>
              <w:bottom w:val="none" w:sz="0" w:space="0" w:color="auto"/>
              <w:right w:val="none" w:sz="0" w:space="0" w:color="auto"/>
            </w:tcBorders>
          </w:tcPr>
          <w:p w14:paraId="4629362E" w14:textId="04D4A914" w:rsidR="00900B53" w:rsidRPr="00952192" w:rsidRDefault="008F5E70" w:rsidP="00900B53">
            <w:pPr>
              <w:jc w:val="center"/>
              <w:cnfStyle w:val="100000000000" w:firstRow="1" w:lastRow="0" w:firstColumn="0" w:lastColumn="0" w:oddVBand="0" w:evenVBand="0" w:oddHBand="0" w:evenHBand="0" w:firstRowFirstColumn="0" w:firstRowLastColumn="0" w:lastRowFirstColumn="0" w:lastRowLastColumn="0"/>
              <w:rPr>
                <w:rFonts w:ascii="Times Roman" w:hAnsi="Times Roman"/>
                <w:szCs w:val="32"/>
                <w:lang w:val="es-ES_tradnl"/>
              </w:rPr>
            </w:pPr>
            <w:r w:rsidRPr="00952192">
              <w:rPr>
                <w:rFonts w:ascii="Times Roman" w:hAnsi="Times Roman"/>
                <w:szCs w:val="32"/>
                <w:lang w:val="es-ES_tradnl"/>
              </w:rPr>
              <w:t>V</w:t>
            </w:r>
            <w:r w:rsidR="0046188A" w:rsidRPr="00952192">
              <w:rPr>
                <w:rFonts w:ascii="Times Roman" w:hAnsi="Times Roman"/>
                <w:szCs w:val="32"/>
                <w:lang w:val="es-ES_tradnl"/>
              </w:rPr>
              <w:t>inculaciones</w:t>
            </w:r>
          </w:p>
        </w:tc>
        <w:tc>
          <w:tcPr>
            <w:tcW w:w="1115" w:type="dxa"/>
            <w:tcBorders>
              <w:top w:val="none" w:sz="0" w:space="0" w:color="auto"/>
              <w:left w:val="none" w:sz="0" w:space="0" w:color="auto"/>
              <w:bottom w:val="none" w:sz="0" w:space="0" w:color="auto"/>
              <w:right w:val="none" w:sz="0" w:space="0" w:color="auto"/>
            </w:tcBorders>
          </w:tcPr>
          <w:p w14:paraId="361062B2" w14:textId="77777777" w:rsidR="00900B53" w:rsidRPr="00952192" w:rsidRDefault="0046188A" w:rsidP="00900B53">
            <w:pPr>
              <w:jc w:val="center"/>
              <w:cnfStyle w:val="100000000000" w:firstRow="1" w:lastRow="0" w:firstColumn="0" w:lastColumn="0" w:oddVBand="0" w:evenVBand="0" w:oddHBand="0" w:evenHBand="0" w:firstRowFirstColumn="0" w:firstRowLastColumn="0" w:lastRowFirstColumn="0" w:lastRowLastColumn="0"/>
              <w:rPr>
                <w:rFonts w:ascii="Times Roman" w:hAnsi="Times Roman"/>
                <w:szCs w:val="32"/>
                <w:lang w:val="es-ES_tradnl"/>
              </w:rPr>
            </w:pPr>
            <w:r w:rsidRPr="00952192">
              <w:rPr>
                <w:rFonts w:ascii="Times Roman" w:hAnsi="Times Roman"/>
                <w:szCs w:val="32"/>
                <w:lang w:val="es-ES_tradnl"/>
              </w:rPr>
              <w:t>Capítulos de libro</w:t>
            </w:r>
          </w:p>
        </w:tc>
        <w:tc>
          <w:tcPr>
            <w:tcW w:w="1155" w:type="dxa"/>
            <w:tcBorders>
              <w:top w:val="none" w:sz="0" w:space="0" w:color="auto"/>
              <w:left w:val="none" w:sz="0" w:space="0" w:color="auto"/>
              <w:bottom w:val="none" w:sz="0" w:space="0" w:color="auto"/>
              <w:right w:val="none" w:sz="0" w:space="0" w:color="auto"/>
            </w:tcBorders>
          </w:tcPr>
          <w:p w14:paraId="2DA7144B" w14:textId="77777777" w:rsidR="00900B53" w:rsidRPr="00952192" w:rsidRDefault="0046188A" w:rsidP="00900B53">
            <w:pPr>
              <w:jc w:val="center"/>
              <w:cnfStyle w:val="100000000000" w:firstRow="1" w:lastRow="0" w:firstColumn="0" w:lastColumn="0" w:oddVBand="0" w:evenVBand="0" w:oddHBand="0" w:evenHBand="0" w:firstRowFirstColumn="0" w:firstRowLastColumn="0" w:lastRowFirstColumn="0" w:lastRowLastColumn="0"/>
              <w:rPr>
                <w:rFonts w:ascii="Times Roman" w:hAnsi="Times Roman"/>
                <w:szCs w:val="32"/>
                <w:lang w:val="es-ES_tradnl"/>
              </w:rPr>
            </w:pPr>
            <w:r w:rsidRPr="00952192">
              <w:rPr>
                <w:rFonts w:ascii="Times Roman" w:hAnsi="Times Roman"/>
                <w:szCs w:val="32"/>
                <w:lang w:val="es-ES_tradnl"/>
              </w:rPr>
              <w:t>congresos</w:t>
            </w:r>
          </w:p>
        </w:tc>
        <w:tc>
          <w:tcPr>
            <w:tcW w:w="1005" w:type="dxa"/>
            <w:tcBorders>
              <w:top w:val="none" w:sz="0" w:space="0" w:color="auto"/>
              <w:left w:val="none" w:sz="0" w:space="0" w:color="auto"/>
              <w:bottom w:val="none" w:sz="0" w:space="0" w:color="auto"/>
              <w:right w:val="none" w:sz="0" w:space="0" w:color="auto"/>
            </w:tcBorders>
          </w:tcPr>
          <w:p w14:paraId="7DC23B9D" w14:textId="77777777" w:rsidR="00900B53" w:rsidRPr="00952192" w:rsidRDefault="0046188A" w:rsidP="00900B53">
            <w:pPr>
              <w:jc w:val="center"/>
              <w:cnfStyle w:val="100000000000" w:firstRow="1" w:lastRow="0" w:firstColumn="0" w:lastColumn="0" w:oddVBand="0" w:evenVBand="0" w:oddHBand="0" w:evenHBand="0" w:firstRowFirstColumn="0" w:firstRowLastColumn="0" w:lastRowFirstColumn="0" w:lastRowLastColumn="0"/>
              <w:rPr>
                <w:rFonts w:ascii="Times Roman" w:hAnsi="Times Roman"/>
                <w:szCs w:val="32"/>
                <w:lang w:val="es-ES_tradnl"/>
              </w:rPr>
            </w:pPr>
            <w:r w:rsidRPr="00952192">
              <w:rPr>
                <w:rFonts w:ascii="Times Roman" w:hAnsi="Times Roman"/>
                <w:szCs w:val="32"/>
                <w:lang w:val="es-ES_tradnl"/>
              </w:rPr>
              <w:t>GVAMO</w:t>
            </w:r>
          </w:p>
        </w:tc>
      </w:tr>
      <w:tr w:rsidR="00C7264B" w:rsidRPr="00952192" w14:paraId="1D5C4DE1" w14:textId="77777777" w:rsidTr="00952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tcBorders>
              <w:left w:val="none" w:sz="0" w:space="0" w:color="auto"/>
              <w:right w:val="none" w:sz="0" w:space="0" w:color="auto"/>
            </w:tcBorders>
            <w:shd w:val="clear" w:color="auto" w:fill="auto"/>
          </w:tcPr>
          <w:p w14:paraId="08919539" w14:textId="069DFDD7" w:rsidR="00900B53" w:rsidRPr="00952192" w:rsidRDefault="0046188A" w:rsidP="00900B53">
            <w:pPr>
              <w:jc w:val="center"/>
              <w:rPr>
                <w:rFonts w:ascii="Times Roman" w:hAnsi="Times Roman"/>
                <w:szCs w:val="32"/>
                <w:lang w:val="es-ES_tradnl"/>
              </w:rPr>
            </w:pPr>
            <w:r w:rsidRPr="00952192">
              <w:rPr>
                <w:rFonts w:ascii="Times Roman" w:hAnsi="Times Roman"/>
                <w:szCs w:val="32"/>
                <w:lang w:val="es-ES_tradnl"/>
              </w:rPr>
              <w:t>70.5</w:t>
            </w:r>
            <w:r w:rsidR="00CA63FD" w:rsidRPr="00952192">
              <w:rPr>
                <w:rFonts w:ascii="Times Roman" w:hAnsi="Times Roman"/>
                <w:szCs w:val="32"/>
                <w:lang w:val="es-ES_tradnl"/>
              </w:rPr>
              <w:t xml:space="preserve"> </w:t>
            </w:r>
            <w:r w:rsidRPr="00952192">
              <w:rPr>
                <w:rFonts w:ascii="Times Roman" w:hAnsi="Times Roman"/>
                <w:szCs w:val="32"/>
                <w:lang w:val="es-ES_tradnl"/>
              </w:rPr>
              <w:t>%</w:t>
            </w:r>
          </w:p>
        </w:tc>
        <w:tc>
          <w:tcPr>
            <w:tcW w:w="1474" w:type="dxa"/>
            <w:tcBorders>
              <w:left w:val="none" w:sz="0" w:space="0" w:color="auto"/>
              <w:right w:val="none" w:sz="0" w:space="0" w:color="auto"/>
            </w:tcBorders>
            <w:shd w:val="clear" w:color="auto" w:fill="auto"/>
          </w:tcPr>
          <w:p w14:paraId="54165D9C" w14:textId="761FC79E" w:rsidR="00900B53" w:rsidRPr="00952192" w:rsidRDefault="0046188A" w:rsidP="00900B53">
            <w:pPr>
              <w:jc w:val="center"/>
              <w:cnfStyle w:val="000000100000" w:firstRow="0" w:lastRow="0" w:firstColumn="0" w:lastColumn="0" w:oddVBand="0" w:evenVBand="0" w:oddHBand="1" w:evenHBand="0" w:firstRowFirstColumn="0" w:firstRowLastColumn="0" w:lastRowFirstColumn="0" w:lastRowLastColumn="0"/>
              <w:rPr>
                <w:rFonts w:ascii="Times Roman" w:hAnsi="Times Roman"/>
                <w:szCs w:val="32"/>
                <w:lang w:val="es-ES_tradnl"/>
              </w:rPr>
            </w:pPr>
            <w:r w:rsidRPr="00952192">
              <w:rPr>
                <w:rFonts w:ascii="Times Roman" w:hAnsi="Times Roman"/>
                <w:szCs w:val="32"/>
                <w:lang w:val="es-ES_tradnl"/>
              </w:rPr>
              <w:t>69.78</w:t>
            </w:r>
            <w:r w:rsidR="00CA63FD" w:rsidRPr="00952192">
              <w:rPr>
                <w:rFonts w:ascii="Times Roman" w:hAnsi="Times Roman"/>
                <w:szCs w:val="32"/>
                <w:lang w:val="es-ES_tradnl"/>
              </w:rPr>
              <w:t xml:space="preserve"> </w:t>
            </w:r>
            <w:r w:rsidRPr="00952192">
              <w:rPr>
                <w:rFonts w:ascii="Times Roman" w:hAnsi="Times Roman"/>
                <w:szCs w:val="32"/>
                <w:lang w:val="es-ES_tradnl"/>
              </w:rPr>
              <w:t>%</w:t>
            </w:r>
          </w:p>
        </w:tc>
        <w:tc>
          <w:tcPr>
            <w:tcW w:w="1049" w:type="dxa"/>
            <w:tcBorders>
              <w:left w:val="none" w:sz="0" w:space="0" w:color="auto"/>
              <w:right w:val="none" w:sz="0" w:space="0" w:color="auto"/>
            </w:tcBorders>
            <w:shd w:val="clear" w:color="auto" w:fill="auto"/>
          </w:tcPr>
          <w:p w14:paraId="79120275" w14:textId="3C39E02D" w:rsidR="00900B53" w:rsidRPr="00952192" w:rsidRDefault="0046188A" w:rsidP="00900B53">
            <w:pPr>
              <w:jc w:val="center"/>
              <w:cnfStyle w:val="000000100000" w:firstRow="0" w:lastRow="0" w:firstColumn="0" w:lastColumn="0" w:oddVBand="0" w:evenVBand="0" w:oddHBand="1" w:evenHBand="0" w:firstRowFirstColumn="0" w:firstRowLastColumn="0" w:lastRowFirstColumn="0" w:lastRowLastColumn="0"/>
              <w:rPr>
                <w:rFonts w:ascii="Times Roman" w:hAnsi="Times Roman"/>
                <w:szCs w:val="32"/>
                <w:lang w:val="es-ES_tradnl"/>
              </w:rPr>
            </w:pPr>
            <w:r w:rsidRPr="00952192">
              <w:rPr>
                <w:rFonts w:ascii="Times Roman" w:hAnsi="Times Roman"/>
                <w:szCs w:val="32"/>
                <w:lang w:val="es-ES_tradnl"/>
              </w:rPr>
              <w:t>69.53</w:t>
            </w:r>
            <w:r w:rsidR="00CA63FD" w:rsidRPr="00952192">
              <w:rPr>
                <w:rFonts w:ascii="Times Roman" w:hAnsi="Times Roman"/>
                <w:szCs w:val="32"/>
                <w:lang w:val="es-ES_tradnl"/>
              </w:rPr>
              <w:t xml:space="preserve"> </w:t>
            </w:r>
            <w:r w:rsidRPr="00952192">
              <w:rPr>
                <w:rFonts w:ascii="Times Roman" w:hAnsi="Times Roman"/>
                <w:szCs w:val="32"/>
                <w:lang w:val="es-ES_tradnl"/>
              </w:rPr>
              <w:t>%</w:t>
            </w:r>
          </w:p>
        </w:tc>
        <w:tc>
          <w:tcPr>
            <w:tcW w:w="1203" w:type="dxa"/>
            <w:tcBorders>
              <w:left w:val="none" w:sz="0" w:space="0" w:color="auto"/>
              <w:right w:val="none" w:sz="0" w:space="0" w:color="auto"/>
            </w:tcBorders>
            <w:shd w:val="clear" w:color="auto" w:fill="auto"/>
          </w:tcPr>
          <w:p w14:paraId="42F54C13" w14:textId="1359E7DB" w:rsidR="00900B53" w:rsidRPr="00952192" w:rsidRDefault="0046188A" w:rsidP="00900B53">
            <w:pPr>
              <w:jc w:val="center"/>
              <w:cnfStyle w:val="000000100000" w:firstRow="0" w:lastRow="0" w:firstColumn="0" w:lastColumn="0" w:oddVBand="0" w:evenVBand="0" w:oddHBand="1" w:evenHBand="0" w:firstRowFirstColumn="0" w:firstRowLastColumn="0" w:lastRowFirstColumn="0" w:lastRowLastColumn="0"/>
              <w:rPr>
                <w:rFonts w:ascii="Times Roman" w:hAnsi="Times Roman"/>
                <w:szCs w:val="32"/>
                <w:lang w:val="es-ES_tradnl"/>
              </w:rPr>
            </w:pPr>
            <w:r w:rsidRPr="00952192">
              <w:rPr>
                <w:rFonts w:ascii="Times Roman" w:hAnsi="Times Roman"/>
                <w:szCs w:val="32"/>
                <w:lang w:val="es-ES_tradnl"/>
              </w:rPr>
              <w:t>70.5</w:t>
            </w:r>
            <w:r w:rsidR="00CA63FD" w:rsidRPr="00952192">
              <w:rPr>
                <w:rFonts w:ascii="Times Roman" w:hAnsi="Times Roman"/>
                <w:szCs w:val="32"/>
                <w:lang w:val="es-ES_tradnl"/>
              </w:rPr>
              <w:t xml:space="preserve"> </w:t>
            </w:r>
            <w:r w:rsidRPr="00952192">
              <w:rPr>
                <w:rFonts w:ascii="Times Roman" w:hAnsi="Times Roman"/>
                <w:szCs w:val="32"/>
                <w:lang w:val="es-ES_tradnl"/>
              </w:rPr>
              <w:t>%</w:t>
            </w:r>
          </w:p>
        </w:tc>
        <w:tc>
          <w:tcPr>
            <w:tcW w:w="1474" w:type="dxa"/>
            <w:tcBorders>
              <w:left w:val="none" w:sz="0" w:space="0" w:color="auto"/>
              <w:right w:val="none" w:sz="0" w:space="0" w:color="auto"/>
            </w:tcBorders>
            <w:shd w:val="clear" w:color="auto" w:fill="auto"/>
          </w:tcPr>
          <w:p w14:paraId="57743B42" w14:textId="7B20774D" w:rsidR="00900B53" w:rsidRPr="00952192" w:rsidRDefault="0046188A" w:rsidP="00900B53">
            <w:pPr>
              <w:jc w:val="center"/>
              <w:cnfStyle w:val="000000100000" w:firstRow="0" w:lastRow="0" w:firstColumn="0" w:lastColumn="0" w:oddVBand="0" w:evenVBand="0" w:oddHBand="1" w:evenHBand="0" w:firstRowFirstColumn="0" w:firstRowLastColumn="0" w:lastRowFirstColumn="0" w:lastRowLastColumn="0"/>
              <w:rPr>
                <w:rFonts w:ascii="Times Roman" w:hAnsi="Times Roman"/>
                <w:szCs w:val="32"/>
                <w:lang w:val="es-ES_tradnl"/>
              </w:rPr>
            </w:pPr>
            <w:r w:rsidRPr="00952192">
              <w:rPr>
                <w:rFonts w:ascii="Times Roman" w:hAnsi="Times Roman"/>
                <w:szCs w:val="32"/>
                <w:lang w:val="es-ES_tradnl"/>
              </w:rPr>
              <w:t>70.14</w:t>
            </w:r>
            <w:r w:rsidR="00CA63FD" w:rsidRPr="00952192">
              <w:rPr>
                <w:rFonts w:ascii="Times Roman" w:hAnsi="Times Roman"/>
                <w:szCs w:val="32"/>
                <w:lang w:val="es-ES_tradnl"/>
              </w:rPr>
              <w:t xml:space="preserve"> </w:t>
            </w:r>
            <w:r w:rsidRPr="00952192">
              <w:rPr>
                <w:rFonts w:ascii="Times Roman" w:hAnsi="Times Roman"/>
                <w:szCs w:val="32"/>
                <w:lang w:val="es-ES_tradnl"/>
              </w:rPr>
              <w:t>%</w:t>
            </w:r>
          </w:p>
        </w:tc>
        <w:tc>
          <w:tcPr>
            <w:tcW w:w="1115" w:type="dxa"/>
            <w:tcBorders>
              <w:left w:val="none" w:sz="0" w:space="0" w:color="auto"/>
              <w:right w:val="none" w:sz="0" w:space="0" w:color="auto"/>
            </w:tcBorders>
            <w:shd w:val="clear" w:color="auto" w:fill="auto"/>
          </w:tcPr>
          <w:p w14:paraId="21124252" w14:textId="278DAE66" w:rsidR="00900B53" w:rsidRPr="00952192" w:rsidRDefault="0046188A" w:rsidP="00900B53">
            <w:pPr>
              <w:jc w:val="center"/>
              <w:cnfStyle w:val="000000100000" w:firstRow="0" w:lastRow="0" w:firstColumn="0" w:lastColumn="0" w:oddVBand="0" w:evenVBand="0" w:oddHBand="1" w:evenHBand="0" w:firstRowFirstColumn="0" w:firstRowLastColumn="0" w:lastRowFirstColumn="0" w:lastRowLastColumn="0"/>
              <w:rPr>
                <w:rFonts w:ascii="Times Roman" w:hAnsi="Times Roman"/>
                <w:szCs w:val="32"/>
                <w:lang w:val="es-ES_tradnl"/>
              </w:rPr>
            </w:pPr>
            <w:r w:rsidRPr="00952192">
              <w:rPr>
                <w:rFonts w:ascii="Times Roman" w:hAnsi="Times Roman"/>
                <w:szCs w:val="32"/>
                <w:lang w:val="es-ES_tradnl"/>
              </w:rPr>
              <w:t>70.14</w:t>
            </w:r>
            <w:r w:rsidR="00CA63FD" w:rsidRPr="00952192">
              <w:rPr>
                <w:rFonts w:ascii="Times Roman" w:hAnsi="Times Roman"/>
                <w:szCs w:val="32"/>
                <w:lang w:val="es-ES_tradnl"/>
              </w:rPr>
              <w:t xml:space="preserve"> </w:t>
            </w:r>
            <w:r w:rsidRPr="00952192">
              <w:rPr>
                <w:rFonts w:ascii="Times Roman" w:hAnsi="Times Roman"/>
                <w:szCs w:val="32"/>
                <w:lang w:val="es-ES_tradnl"/>
              </w:rPr>
              <w:t>%</w:t>
            </w:r>
          </w:p>
        </w:tc>
        <w:tc>
          <w:tcPr>
            <w:tcW w:w="1155" w:type="dxa"/>
            <w:tcBorders>
              <w:left w:val="none" w:sz="0" w:space="0" w:color="auto"/>
              <w:right w:val="none" w:sz="0" w:space="0" w:color="auto"/>
            </w:tcBorders>
            <w:shd w:val="clear" w:color="auto" w:fill="auto"/>
          </w:tcPr>
          <w:p w14:paraId="54871A7B" w14:textId="0168486A" w:rsidR="00900B53" w:rsidRPr="00952192" w:rsidRDefault="0046188A" w:rsidP="00900B53">
            <w:pPr>
              <w:jc w:val="center"/>
              <w:cnfStyle w:val="000000100000" w:firstRow="0" w:lastRow="0" w:firstColumn="0" w:lastColumn="0" w:oddVBand="0" w:evenVBand="0" w:oddHBand="1" w:evenHBand="0" w:firstRowFirstColumn="0" w:firstRowLastColumn="0" w:lastRowFirstColumn="0" w:lastRowLastColumn="0"/>
              <w:rPr>
                <w:rFonts w:ascii="Times Roman" w:hAnsi="Times Roman"/>
                <w:szCs w:val="32"/>
                <w:lang w:val="es-ES_tradnl"/>
              </w:rPr>
            </w:pPr>
            <w:r w:rsidRPr="00952192">
              <w:rPr>
                <w:rFonts w:ascii="Times Roman" w:hAnsi="Times Roman"/>
                <w:szCs w:val="32"/>
                <w:lang w:val="es-ES_tradnl"/>
              </w:rPr>
              <w:t>71.12</w:t>
            </w:r>
            <w:r w:rsidR="00CA63FD" w:rsidRPr="00952192">
              <w:rPr>
                <w:rFonts w:ascii="Times Roman" w:hAnsi="Times Roman"/>
                <w:szCs w:val="32"/>
                <w:lang w:val="es-ES_tradnl"/>
              </w:rPr>
              <w:t xml:space="preserve"> </w:t>
            </w:r>
            <w:r w:rsidRPr="00952192">
              <w:rPr>
                <w:rFonts w:ascii="Times Roman" w:hAnsi="Times Roman"/>
                <w:szCs w:val="32"/>
                <w:lang w:val="es-ES_tradnl"/>
              </w:rPr>
              <w:t>%</w:t>
            </w:r>
          </w:p>
        </w:tc>
        <w:tc>
          <w:tcPr>
            <w:tcW w:w="1005" w:type="dxa"/>
            <w:tcBorders>
              <w:left w:val="none" w:sz="0" w:space="0" w:color="auto"/>
              <w:right w:val="none" w:sz="0" w:space="0" w:color="auto"/>
            </w:tcBorders>
            <w:shd w:val="clear" w:color="auto" w:fill="auto"/>
          </w:tcPr>
          <w:p w14:paraId="5E0FC097" w14:textId="18AEB751" w:rsidR="00900B53" w:rsidRPr="00952192" w:rsidRDefault="0046188A" w:rsidP="00900B53">
            <w:pPr>
              <w:jc w:val="center"/>
              <w:cnfStyle w:val="000000100000" w:firstRow="0" w:lastRow="0" w:firstColumn="0" w:lastColumn="0" w:oddVBand="0" w:evenVBand="0" w:oddHBand="1" w:evenHBand="0" w:firstRowFirstColumn="0" w:firstRowLastColumn="0" w:lastRowFirstColumn="0" w:lastRowLastColumn="0"/>
              <w:rPr>
                <w:rFonts w:ascii="Times Roman" w:hAnsi="Times Roman"/>
                <w:color w:val="FFFFFF" w:themeColor="background1"/>
                <w:szCs w:val="32"/>
                <w:lang w:val="es-ES_tradnl"/>
              </w:rPr>
            </w:pPr>
            <w:r w:rsidRPr="00952192">
              <w:rPr>
                <w:rFonts w:ascii="Times Roman" w:hAnsi="Times Roman"/>
                <w:szCs w:val="32"/>
                <w:lang w:val="es-ES_tradnl"/>
              </w:rPr>
              <w:t>71.12</w:t>
            </w:r>
            <w:r w:rsidR="00CA63FD" w:rsidRPr="00952192">
              <w:rPr>
                <w:rFonts w:ascii="Times Roman" w:hAnsi="Times Roman"/>
                <w:szCs w:val="32"/>
                <w:lang w:val="es-ES_tradnl"/>
              </w:rPr>
              <w:t xml:space="preserve"> </w:t>
            </w:r>
            <w:r w:rsidRPr="00952192">
              <w:rPr>
                <w:rFonts w:ascii="Times Roman" w:hAnsi="Times Roman"/>
                <w:szCs w:val="32"/>
                <w:lang w:val="es-ES_tradnl"/>
              </w:rPr>
              <w:t>%</w:t>
            </w:r>
          </w:p>
        </w:tc>
      </w:tr>
    </w:tbl>
    <w:p w14:paraId="79246F3A" w14:textId="5E31EC1A" w:rsidR="00900B53" w:rsidRPr="00952192" w:rsidRDefault="00CA63FD" w:rsidP="00BF1EAE">
      <w:pPr>
        <w:jc w:val="center"/>
        <w:rPr>
          <w:szCs w:val="28"/>
          <w:lang w:val="es-ES_tradnl"/>
        </w:rPr>
      </w:pPr>
      <w:r w:rsidRPr="00952192">
        <w:rPr>
          <w:szCs w:val="28"/>
          <w:lang w:val="es-ES_tradnl"/>
        </w:rPr>
        <w:t xml:space="preserve">Fuente: </w:t>
      </w:r>
      <w:r w:rsidR="000E3B43" w:rsidRPr="00952192">
        <w:rPr>
          <w:szCs w:val="28"/>
          <w:lang w:val="es-ES_tradnl"/>
        </w:rPr>
        <w:t>Elaboración propia</w:t>
      </w:r>
    </w:p>
    <w:p w14:paraId="15A9FF01" w14:textId="77777777" w:rsidR="000E3B43" w:rsidRDefault="000E3B43" w:rsidP="00900B53">
      <w:pPr>
        <w:ind w:firstLine="708"/>
        <w:rPr>
          <w:rFonts w:ascii="Times Roman" w:hAnsi="Times Roman"/>
          <w:lang w:val="es-ES_tradnl"/>
        </w:rPr>
      </w:pPr>
    </w:p>
    <w:p w14:paraId="05CBF0A5" w14:textId="190BA392" w:rsidR="00900B53" w:rsidRDefault="00BE5D9F" w:rsidP="00900B53">
      <w:pPr>
        <w:ind w:firstLine="708"/>
        <w:rPr>
          <w:rFonts w:ascii="Times Roman" w:hAnsi="Times Roman"/>
          <w:lang w:val="es-ES_tradnl"/>
        </w:rPr>
      </w:pPr>
      <w:r>
        <w:rPr>
          <w:rFonts w:ascii="Times Roman" w:hAnsi="Times Roman"/>
          <w:lang w:val="es-ES_tradnl"/>
        </w:rPr>
        <w:t xml:space="preserve">La tabla 2 </w:t>
      </w:r>
      <w:r w:rsidR="00CA63FD">
        <w:rPr>
          <w:rFonts w:ascii="Times Roman" w:hAnsi="Times Roman"/>
          <w:lang w:val="es-ES_tradnl"/>
        </w:rPr>
        <w:t>enseña</w:t>
      </w:r>
      <w:r>
        <w:rPr>
          <w:rFonts w:ascii="Times Roman" w:hAnsi="Times Roman"/>
          <w:lang w:val="es-ES_tradnl"/>
        </w:rPr>
        <w:t xml:space="preserve"> la </w:t>
      </w:r>
      <w:r w:rsidR="0046188A" w:rsidRPr="003F0E52">
        <w:rPr>
          <w:rFonts w:ascii="Times Roman" w:hAnsi="Times Roman"/>
          <w:lang w:val="es-ES_tradnl"/>
        </w:rPr>
        <w:t>relación de las capacidades con proyectos realizados.</w:t>
      </w:r>
    </w:p>
    <w:p w14:paraId="74971245" w14:textId="51ADDCF0" w:rsidR="00CA63FD" w:rsidRDefault="00CA63FD" w:rsidP="00CA63FD">
      <w:pPr>
        <w:ind w:firstLine="708"/>
        <w:jc w:val="center"/>
        <w:rPr>
          <w:lang w:val="es-ES_tradnl"/>
        </w:rPr>
      </w:pPr>
    </w:p>
    <w:p w14:paraId="4AA69B0D" w14:textId="77777777" w:rsidR="00CA63FD" w:rsidRPr="00952192" w:rsidRDefault="00CA63FD" w:rsidP="00BF1EAE">
      <w:pPr>
        <w:jc w:val="center"/>
        <w:rPr>
          <w:szCs w:val="28"/>
          <w:lang w:val="es-ES_tradnl"/>
        </w:rPr>
      </w:pPr>
      <w:r w:rsidRPr="00952192">
        <w:rPr>
          <w:b/>
          <w:szCs w:val="28"/>
          <w:lang w:val="es-ES_tradnl"/>
        </w:rPr>
        <w:t>Tabla 2.</w:t>
      </w:r>
      <w:r w:rsidRPr="00952192">
        <w:rPr>
          <w:szCs w:val="28"/>
          <w:lang w:val="es-ES_tradnl"/>
        </w:rPr>
        <w:t xml:space="preserve"> Capacidades relacionadas con proyectos realizados</w:t>
      </w:r>
    </w:p>
    <w:tbl>
      <w:tblPr>
        <w:tblStyle w:val="Sombreadoclar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381"/>
        <w:gridCol w:w="1327"/>
        <w:gridCol w:w="1222"/>
        <w:gridCol w:w="1143"/>
        <w:gridCol w:w="1530"/>
        <w:gridCol w:w="1143"/>
        <w:gridCol w:w="772"/>
      </w:tblGrid>
      <w:tr w:rsidR="00C7264B" w:rsidRPr="00952192" w14:paraId="3320E35A" w14:textId="77777777" w:rsidTr="009521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dxa"/>
            <w:tcBorders>
              <w:top w:val="none" w:sz="0" w:space="0" w:color="auto"/>
              <w:left w:val="none" w:sz="0" w:space="0" w:color="auto"/>
              <w:bottom w:val="none" w:sz="0" w:space="0" w:color="auto"/>
              <w:right w:val="none" w:sz="0" w:space="0" w:color="auto"/>
            </w:tcBorders>
            <w:shd w:val="clear" w:color="auto" w:fill="auto"/>
          </w:tcPr>
          <w:p w14:paraId="325E55BC" w14:textId="77777777" w:rsidR="00900B53" w:rsidRPr="00952192" w:rsidRDefault="00900B53" w:rsidP="00900B53">
            <w:pPr>
              <w:rPr>
                <w:rFonts w:ascii="Times Roman" w:hAnsi="Times Roman"/>
                <w:lang w:val="es-ES_tradnl"/>
              </w:rPr>
            </w:pPr>
          </w:p>
        </w:tc>
        <w:tc>
          <w:tcPr>
            <w:tcW w:w="1288" w:type="dxa"/>
            <w:tcBorders>
              <w:top w:val="none" w:sz="0" w:space="0" w:color="auto"/>
              <w:left w:val="none" w:sz="0" w:space="0" w:color="auto"/>
              <w:bottom w:val="none" w:sz="0" w:space="0" w:color="auto"/>
              <w:right w:val="none" w:sz="0" w:space="0" w:color="auto"/>
            </w:tcBorders>
            <w:shd w:val="clear" w:color="auto" w:fill="auto"/>
          </w:tcPr>
          <w:p w14:paraId="680BDB5F" w14:textId="77777777" w:rsidR="00900B53" w:rsidRPr="00952192"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52192">
              <w:rPr>
                <w:rFonts w:ascii="Times Roman" w:hAnsi="Times Roman"/>
                <w:lang w:val="es-ES_tradnl"/>
              </w:rPr>
              <w:t>CV</w:t>
            </w:r>
          </w:p>
        </w:tc>
        <w:tc>
          <w:tcPr>
            <w:tcW w:w="1264" w:type="dxa"/>
            <w:tcBorders>
              <w:top w:val="none" w:sz="0" w:space="0" w:color="auto"/>
              <w:left w:val="none" w:sz="0" w:space="0" w:color="auto"/>
              <w:bottom w:val="none" w:sz="0" w:space="0" w:color="auto"/>
              <w:right w:val="none" w:sz="0" w:space="0" w:color="auto"/>
            </w:tcBorders>
            <w:shd w:val="clear" w:color="auto" w:fill="auto"/>
          </w:tcPr>
          <w:p w14:paraId="29EBAFB1" w14:textId="77777777" w:rsidR="00900B53" w:rsidRPr="00952192"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52192">
              <w:rPr>
                <w:rFonts w:ascii="Times Roman" w:hAnsi="Times Roman"/>
                <w:lang w:val="es-ES_tradnl"/>
              </w:rPr>
              <w:t>CR</w:t>
            </w:r>
          </w:p>
        </w:tc>
        <w:tc>
          <w:tcPr>
            <w:tcW w:w="1187" w:type="dxa"/>
            <w:tcBorders>
              <w:top w:val="none" w:sz="0" w:space="0" w:color="auto"/>
              <w:left w:val="none" w:sz="0" w:space="0" w:color="auto"/>
              <w:bottom w:val="none" w:sz="0" w:space="0" w:color="auto"/>
              <w:right w:val="none" w:sz="0" w:space="0" w:color="auto"/>
            </w:tcBorders>
            <w:shd w:val="clear" w:color="auto" w:fill="auto"/>
          </w:tcPr>
          <w:p w14:paraId="51BFED85" w14:textId="77777777" w:rsidR="00900B53" w:rsidRPr="00952192"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52192">
              <w:rPr>
                <w:rFonts w:ascii="Times Roman" w:hAnsi="Times Roman"/>
                <w:lang w:val="es-ES_tradnl"/>
              </w:rPr>
              <w:t>CRP</w:t>
            </w:r>
          </w:p>
        </w:tc>
        <w:tc>
          <w:tcPr>
            <w:tcW w:w="1109" w:type="dxa"/>
            <w:tcBorders>
              <w:top w:val="none" w:sz="0" w:space="0" w:color="auto"/>
              <w:left w:val="none" w:sz="0" w:space="0" w:color="auto"/>
              <w:bottom w:val="none" w:sz="0" w:space="0" w:color="auto"/>
              <w:right w:val="none" w:sz="0" w:space="0" w:color="auto"/>
            </w:tcBorders>
            <w:shd w:val="clear" w:color="auto" w:fill="auto"/>
          </w:tcPr>
          <w:p w14:paraId="4B07E773" w14:textId="77777777" w:rsidR="00900B53" w:rsidRPr="00952192"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52192">
              <w:rPr>
                <w:rFonts w:ascii="Times Roman" w:hAnsi="Times Roman"/>
                <w:lang w:val="es-ES_tradnl"/>
              </w:rPr>
              <w:t>CA</w:t>
            </w:r>
          </w:p>
        </w:tc>
        <w:tc>
          <w:tcPr>
            <w:tcW w:w="1501" w:type="dxa"/>
            <w:tcBorders>
              <w:top w:val="none" w:sz="0" w:space="0" w:color="auto"/>
              <w:left w:val="none" w:sz="0" w:space="0" w:color="auto"/>
              <w:bottom w:val="none" w:sz="0" w:space="0" w:color="auto"/>
              <w:right w:val="none" w:sz="0" w:space="0" w:color="auto"/>
            </w:tcBorders>
            <w:shd w:val="clear" w:color="auto" w:fill="auto"/>
          </w:tcPr>
          <w:p w14:paraId="09470258" w14:textId="77777777" w:rsidR="00900B53" w:rsidRPr="00952192"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52192">
              <w:rPr>
                <w:rFonts w:ascii="Times Roman" w:hAnsi="Times Roman"/>
                <w:lang w:val="es-ES_tradnl"/>
              </w:rPr>
              <w:t>CI</w:t>
            </w:r>
          </w:p>
        </w:tc>
        <w:tc>
          <w:tcPr>
            <w:tcW w:w="1107" w:type="dxa"/>
            <w:tcBorders>
              <w:top w:val="none" w:sz="0" w:space="0" w:color="auto"/>
              <w:left w:val="none" w:sz="0" w:space="0" w:color="auto"/>
              <w:bottom w:val="none" w:sz="0" w:space="0" w:color="auto"/>
              <w:right w:val="none" w:sz="0" w:space="0" w:color="auto"/>
            </w:tcBorders>
            <w:shd w:val="clear" w:color="auto" w:fill="auto"/>
          </w:tcPr>
          <w:p w14:paraId="04319C1A" w14:textId="77777777" w:rsidR="00900B53" w:rsidRPr="00952192"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52192">
              <w:rPr>
                <w:rFonts w:ascii="Times Roman" w:hAnsi="Times Roman"/>
                <w:lang w:val="es-ES_tradnl"/>
              </w:rPr>
              <w:t>CEC</w:t>
            </w:r>
          </w:p>
        </w:tc>
        <w:tc>
          <w:tcPr>
            <w:tcW w:w="913" w:type="dxa"/>
            <w:tcBorders>
              <w:top w:val="none" w:sz="0" w:space="0" w:color="auto"/>
              <w:left w:val="none" w:sz="0" w:space="0" w:color="auto"/>
              <w:bottom w:val="none" w:sz="0" w:space="0" w:color="auto"/>
              <w:right w:val="none" w:sz="0" w:space="0" w:color="auto"/>
            </w:tcBorders>
            <w:shd w:val="clear" w:color="auto" w:fill="auto"/>
          </w:tcPr>
          <w:p w14:paraId="7E3E3269" w14:textId="77777777" w:rsidR="00900B53" w:rsidRPr="00952192"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52192">
              <w:rPr>
                <w:rFonts w:ascii="Times Roman" w:hAnsi="Times Roman"/>
                <w:lang w:val="es-ES_tradnl"/>
              </w:rPr>
              <w:t>TOTAL</w:t>
            </w:r>
          </w:p>
        </w:tc>
      </w:tr>
      <w:tr w:rsidR="00952192" w:rsidRPr="00952192" w14:paraId="258B98EB" w14:textId="77777777" w:rsidTr="00952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dxa"/>
            <w:tcBorders>
              <w:left w:val="none" w:sz="0" w:space="0" w:color="auto"/>
              <w:right w:val="none" w:sz="0" w:space="0" w:color="auto"/>
            </w:tcBorders>
            <w:shd w:val="clear" w:color="auto" w:fill="auto"/>
          </w:tcPr>
          <w:p w14:paraId="0FBEBB41" w14:textId="77777777" w:rsidR="00900B53" w:rsidRPr="00952192" w:rsidRDefault="00900B53" w:rsidP="00900B53">
            <w:pPr>
              <w:rPr>
                <w:rFonts w:ascii="Times Roman" w:hAnsi="Times Roman"/>
                <w:lang w:val="es-ES_tradnl"/>
              </w:rPr>
            </w:pPr>
          </w:p>
        </w:tc>
        <w:tc>
          <w:tcPr>
            <w:tcW w:w="1288" w:type="dxa"/>
            <w:tcBorders>
              <w:left w:val="none" w:sz="0" w:space="0" w:color="auto"/>
              <w:right w:val="none" w:sz="0" w:space="0" w:color="auto"/>
            </w:tcBorders>
            <w:shd w:val="clear" w:color="auto" w:fill="auto"/>
          </w:tcPr>
          <w:p w14:paraId="23227200" w14:textId="1F21F7BC" w:rsidR="00900B53" w:rsidRPr="00952192" w:rsidRDefault="00A36626"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52192">
              <w:rPr>
                <w:rFonts w:ascii="Times Roman" w:hAnsi="Times Roman"/>
                <w:lang w:val="es-ES_tradnl"/>
              </w:rPr>
              <w:t>CÓ</w:t>
            </w:r>
            <w:r w:rsidR="0046188A" w:rsidRPr="00952192">
              <w:rPr>
                <w:rFonts w:ascii="Times Roman" w:hAnsi="Times Roman"/>
                <w:lang w:val="es-ES_tradnl"/>
              </w:rPr>
              <w:t>MO SE DESARROLLAN</w:t>
            </w:r>
          </w:p>
        </w:tc>
        <w:tc>
          <w:tcPr>
            <w:tcW w:w="1264" w:type="dxa"/>
            <w:tcBorders>
              <w:left w:val="none" w:sz="0" w:space="0" w:color="auto"/>
              <w:right w:val="none" w:sz="0" w:space="0" w:color="auto"/>
            </w:tcBorders>
            <w:shd w:val="clear" w:color="auto" w:fill="auto"/>
          </w:tcPr>
          <w:p w14:paraId="7B7C251D" w14:textId="4CB93A3B" w:rsidR="00900B53" w:rsidRPr="00952192" w:rsidRDefault="00A36626"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52192">
              <w:rPr>
                <w:rFonts w:ascii="Times Roman" w:hAnsi="Times Roman"/>
                <w:lang w:val="es-ES_tradnl"/>
              </w:rPr>
              <w:t>QUÉ TECNOLOGÍ</w:t>
            </w:r>
            <w:r w:rsidR="0046188A" w:rsidRPr="00952192">
              <w:rPr>
                <w:rFonts w:ascii="Times Roman" w:hAnsi="Times Roman"/>
                <w:lang w:val="es-ES_tradnl"/>
              </w:rPr>
              <w:t>AS SON USADAS</w:t>
            </w:r>
          </w:p>
        </w:tc>
        <w:tc>
          <w:tcPr>
            <w:tcW w:w="1187" w:type="dxa"/>
            <w:tcBorders>
              <w:left w:val="none" w:sz="0" w:space="0" w:color="auto"/>
              <w:right w:val="none" w:sz="0" w:space="0" w:color="auto"/>
            </w:tcBorders>
            <w:shd w:val="clear" w:color="auto" w:fill="auto"/>
          </w:tcPr>
          <w:p w14:paraId="64A8D5CD" w14:textId="77777777" w:rsidR="00900B53" w:rsidRPr="00952192"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52192">
              <w:rPr>
                <w:rFonts w:ascii="Times Roman" w:hAnsi="Times Roman"/>
                <w:lang w:val="es-ES_tradnl"/>
              </w:rPr>
              <w:t>RESOLUCION DE PROYECTOS</w:t>
            </w:r>
          </w:p>
        </w:tc>
        <w:tc>
          <w:tcPr>
            <w:tcW w:w="1109" w:type="dxa"/>
            <w:tcBorders>
              <w:left w:val="none" w:sz="0" w:space="0" w:color="auto"/>
              <w:right w:val="none" w:sz="0" w:space="0" w:color="auto"/>
            </w:tcBorders>
            <w:shd w:val="clear" w:color="auto" w:fill="auto"/>
          </w:tcPr>
          <w:p w14:paraId="3C1EF483" w14:textId="77777777" w:rsidR="00900B53" w:rsidRPr="00952192"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52192">
              <w:rPr>
                <w:rFonts w:ascii="Times Roman" w:hAnsi="Times Roman"/>
                <w:lang w:val="es-ES_tradnl"/>
              </w:rPr>
              <w:t>CAPACIDAD DE APRENDER</w:t>
            </w:r>
          </w:p>
        </w:tc>
        <w:tc>
          <w:tcPr>
            <w:tcW w:w="1501" w:type="dxa"/>
            <w:tcBorders>
              <w:left w:val="none" w:sz="0" w:space="0" w:color="auto"/>
              <w:right w:val="none" w:sz="0" w:space="0" w:color="auto"/>
            </w:tcBorders>
            <w:shd w:val="clear" w:color="auto" w:fill="auto"/>
          </w:tcPr>
          <w:p w14:paraId="0A9713AB" w14:textId="77777777" w:rsidR="00900B53" w:rsidRPr="00952192"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52192">
              <w:rPr>
                <w:rFonts w:ascii="Times Roman" w:hAnsi="Times Roman"/>
                <w:lang w:val="es-ES_tradnl"/>
              </w:rPr>
              <w:t>NUEVOS CONOCIMIENTOS</w:t>
            </w:r>
          </w:p>
        </w:tc>
        <w:tc>
          <w:tcPr>
            <w:tcW w:w="1107" w:type="dxa"/>
            <w:tcBorders>
              <w:left w:val="none" w:sz="0" w:space="0" w:color="auto"/>
              <w:right w:val="none" w:sz="0" w:space="0" w:color="auto"/>
            </w:tcBorders>
            <w:shd w:val="clear" w:color="auto" w:fill="auto"/>
          </w:tcPr>
          <w:p w14:paraId="60DA44EF" w14:textId="77777777" w:rsidR="00900B53" w:rsidRPr="00952192"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52192">
              <w:rPr>
                <w:rFonts w:ascii="Times Roman" w:hAnsi="Times Roman"/>
                <w:lang w:val="es-ES_tradnl"/>
              </w:rPr>
              <w:t>NUEVOS PROYECTOS</w:t>
            </w:r>
          </w:p>
        </w:tc>
        <w:tc>
          <w:tcPr>
            <w:tcW w:w="913" w:type="dxa"/>
            <w:tcBorders>
              <w:left w:val="none" w:sz="0" w:space="0" w:color="auto"/>
              <w:right w:val="none" w:sz="0" w:space="0" w:color="auto"/>
            </w:tcBorders>
            <w:shd w:val="clear" w:color="auto" w:fill="auto"/>
          </w:tcPr>
          <w:p w14:paraId="30937F68" w14:textId="77777777" w:rsidR="00900B53" w:rsidRPr="00952192" w:rsidRDefault="00900B53"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p>
        </w:tc>
      </w:tr>
      <w:tr w:rsidR="00C7264B" w:rsidRPr="00952192" w14:paraId="4C9C2C67" w14:textId="77777777" w:rsidTr="00952192">
        <w:tc>
          <w:tcPr>
            <w:cnfStyle w:val="001000000000" w:firstRow="0" w:lastRow="0" w:firstColumn="1" w:lastColumn="0" w:oddVBand="0" w:evenVBand="0" w:oddHBand="0" w:evenHBand="0" w:firstRowFirstColumn="0" w:firstRowLastColumn="0" w:lastRowFirstColumn="0" w:lastRowLastColumn="0"/>
            <w:tcW w:w="1251" w:type="dxa"/>
            <w:shd w:val="clear" w:color="auto" w:fill="auto"/>
          </w:tcPr>
          <w:p w14:paraId="77762491" w14:textId="77777777" w:rsidR="00900B53" w:rsidRPr="00952192" w:rsidRDefault="0046188A" w:rsidP="00900B53">
            <w:pPr>
              <w:rPr>
                <w:rFonts w:ascii="Times Roman" w:hAnsi="Times Roman"/>
                <w:lang w:val="es-ES_tradnl"/>
              </w:rPr>
            </w:pPr>
            <w:r w:rsidRPr="00952192">
              <w:rPr>
                <w:rFonts w:ascii="Times Roman" w:hAnsi="Times Roman"/>
                <w:lang w:val="es-ES_tradnl"/>
              </w:rPr>
              <w:t>Proyectos</w:t>
            </w:r>
          </w:p>
        </w:tc>
        <w:tc>
          <w:tcPr>
            <w:tcW w:w="1288" w:type="dxa"/>
            <w:shd w:val="clear" w:color="auto" w:fill="auto"/>
          </w:tcPr>
          <w:p w14:paraId="0A65CD88" w14:textId="001E1479" w:rsidR="00900B53" w:rsidRPr="00952192"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52192">
              <w:rPr>
                <w:rFonts w:ascii="Times Roman" w:hAnsi="Times Roman"/>
                <w:lang w:val="es-ES_tradnl"/>
              </w:rPr>
              <w:t>72.12</w:t>
            </w:r>
            <w:r w:rsidR="00CA63FD" w:rsidRPr="00952192">
              <w:rPr>
                <w:rFonts w:ascii="Times Roman" w:hAnsi="Times Roman"/>
                <w:lang w:val="es-ES_tradnl"/>
              </w:rPr>
              <w:t xml:space="preserve"> </w:t>
            </w:r>
            <w:r w:rsidRPr="00952192">
              <w:rPr>
                <w:rFonts w:ascii="Times Roman" w:hAnsi="Times Roman"/>
                <w:lang w:val="es-ES_tradnl"/>
              </w:rPr>
              <w:t>%</w:t>
            </w:r>
          </w:p>
        </w:tc>
        <w:tc>
          <w:tcPr>
            <w:tcW w:w="1264" w:type="dxa"/>
            <w:shd w:val="clear" w:color="auto" w:fill="auto"/>
          </w:tcPr>
          <w:p w14:paraId="7E8AA1CF" w14:textId="1D042739" w:rsidR="00900B53" w:rsidRPr="00952192"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52192">
              <w:rPr>
                <w:rFonts w:ascii="Times Roman" w:hAnsi="Times Roman"/>
                <w:lang w:val="es-ES_tradnl"/>
              </w:rPr>
              <w:t>70.5</w:t>
            </w:r>
            <w:r w:rsidR="00CA63FD" w:rsidRPr="00952192">
              <w:rPr>
                <w:rFonts w:ascii="Times Roman" w:hAnsi="Times Roman"/>
                <w:lang w:val="es-ES_tradnl"/>
              </w:rPr>
              <w:t xml:space="preserve"> </w:t>
            </w:r>
            <w:r w:rsidRPr="00952192">
              <w:rPr>
                <w:rFonts w:ascii="Times Roman" w:hAnsi="Times Roman"/>
                <w:lang w:val="es-ES_tradnl"/>
              </w:rPr>
              <w:t>%</w:t>
            </w:r>
          </w:p>
        </w:tc>
        <w:tc>
          <w:tcPr>
            <w:tcW w:w="1187" w:type="dxa"/>
            <w:shd w:val="clear" w:color="auto" w:fill="auto"/>
          </w:tcPr>
          <w:p w14:paraId="276E8660" w14:textId="269EFF40" w:rsidR="00900B53" w:rsidRPr="00952192" w:rsidRDefault="0046188A" w:rsidP="00CA63FD">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52192">
              <w:rPr>
                <w:rFonts w:ascii="Times Roman" w:hAnsi="Times Roman"/>
                <w:lang w:val="es-ES_tradnl"/>
              </w:rPr>
              <w:t>71.5</w:t>
            </w:r>
            <w:r w:rsidR="00CA63FD" w:rsidRPr="00952192">
              <w:rPr>
                <w:rFonts w:ascii="Times Roman" w:hAnsi="Times Roman"/>
                <w:lang w:val="es-ES_tradnl"/>
              </w:rPr>
              <w:t xml:space="preserve"> </w:t>
            </w:r>
            <w:r w:rsidRPr="00952192">
              <w:rPr>
                <w:rFonts w:ascii="Times Roman" w:hAnsi="Times Roman"/>
                <w:lang w:val="es-ES_tradnl"/>
              </w:rPr>
              <w:t>%</w:t>
            </w:r>
          </w:p>
        </w:tc>
        <w:tc>
          <w:tcPr>
            <w:tcW w:w="1109" w:type="dxa"/>
            <w:shd w:val="clear" w:color="auto" w:fill="auto"/>
          </w:tcPr>
          <w:p w14:paraId="5625D43C" w14:textId="3CB2F239" w:rsidR="00900B53" w:rsidRPr="00952192"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52192">
              <w:rPr>
                <w:rFonts w:ascii="Times Roman" w:hAnsi="Times Roman"/>
                <w:lang w:val="es-ES_tradnl"/>
              </w:rPr>
              <w:t>68.5</w:t>
            </w:r>
            <w:r w:rsidR="00CA63FD" w:rsidRPr="00952192">
              <w:rPr>
                <w:rFonts w:ascii="Times Roman" w:hAnsi="Times Roman"/>
                <w:lang w:val="es-ES_tradnl"/>
              </w:rPr>
              <w:t xml:space="preserve"> </w:t>
            </w:r>
            <w:r w:rsidRPr="00952192">
              <w:rPr>
                <w:rFonts w:ascii="Times Roman" w:hAnsi="Times Roman"/>
                <w:lang w:val="es-ES_tradnl"/>
              </w:rPr>
              <w:t>%</w:t>
            </w:r>
          </w:p>
        </w:tc>
        <w:tc>
          <w:tcPr>
            <w:tcW w:w="1501" w:type="dxa"/>
            <w:shd w:val="clear" w:color="auto" w:fill="auto"/>
          </w:tcPr>
          <w:p w14:paraId="044BE6F4" w14:textId="3803427C" w:rsidR="00900B53" w:rsidRPr="00952192"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52192">
              <w:rPr>
                <w:rFonts w:ascii="Times Roman" w:hAnsi="Times Roman"/>
                <w:lang w:val="es-ES_tradnl"/>
              </w:rPr>
              <w:t>70.5</w:t>
            </w:r>
            <w:r w:rsidR="00CA63FD" w:rsidRPr="00952192">
              <w:rPr>
                <w:rFonts w:ascii="Times Roman" w:hAnsi="Times Roman"/>
                <w:lang w:val="es-ES_tradnl"/>
              </w:rPr>
              <w:t xml:space="preserve"> </w:t>
            </w:r>
            <w:r w:rsidRPr="00952192">
              <w:rPr>
                <w:rFonts w:ascii="Times Roman" w:hAnsi="Times Roman"/>
                <w:lang w:val="es-ES_tradnl"/>
              </w:rPr>
              <w:t>%</w:t>
            </w:r>
          </w:p>
        </w:tc>
        <w:tc>
          <w:tcPr>
            <w:tcW w:w="1107" w:type="dxa"/>
            <w:shd w:val="clear" w:color="auto" w:fill="auto"/>
          </w:tcPr>
          <w:p w14:paraId="6EE7DA5B" w14:textId="701A575A" w:rsidR="00900B53" w:rsidRPr="00952192"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52192">
              <w:rPr>
                <w:rFonts w:ascii="Times Roman" w:hAnsi="Times Roman"/>
                <w:lang w:val="es-ES_tradnl"/>
              </w:rPr>
              <w:t>60.0</w:t>
            </w:r>
            <w:r w:rsidR="00CA63FD" w:rsidRPr="00952192">
              <w:rPr>
                <w:rFonts w:ascii="Times Roman" w:hAnsi="Times Roman"/>
                <w:lang w:val="es-ES_tradnl"/>
              </w:rPr>
              <w:t xml:space="preserve"> </w:t>
            </w:r>
            <w:r w:rsidRPr="00952192">
              <w:rPr>
                <w:rFonts w:ascii="Times Roman" w:hAnsi="Times Roman"/>
                <w:lang w:val="es-ES_tradnl"/>
              </w:rPr>
              <w:t>%</w:t>
            </w:r>
          </w:p>
        </w:tc>
        <w:tc>
          <w:tcPr>
            <w:tcW w:w="913" w:type="dxa"/>
            <w:shd w:val="clear" w:color="auto" w:fill="auto"/>
          </w:tcPr>
          <w:p w14:paraId="4FB0CC58" w14:textId="3D95FC66" w:rsidR="00900B53" w:rsidRPr="00952192"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52192">
              <w:rPr>
                <w:rFonts w:ascii="Times Roman" w:hAnsi="Times Roman"/>
                <w:lang w:val="es-ES_tradnl"/>
              </w:rPr>
              <w:t>80.6</w:t>
            </w:r>
            <w:r w:rsidR="00CA63FD" w:rsidRPr="00952192">
              <w:rPr>
                <w:rFonts w:ascii="Times Roman" w:hAnsi="Times Roman"/>
                <w:lang w:val="es-ES_tradnl"/>
              </w:rPr>
              <w:t xml:space="preserve"> </w:t>
            </w:r>
            <w:r w:rsidRPr="00952192">
              <w:rPr>
                <w:rFonts w:ascii="Times Roman" w:hAnsi="Times Roman"/>
                <w:lang w:val="es-ES_tradnl"/>
              </w:rPr>
              <w:t>%</w:t>
            </w:r>
          </w:p>
        </w:tc>
      </w:tr>
    </w:tbl>
    <w:p w14:paraId="7C6D4148" w14:textId="77777777" w:rsidR="00A36626" w:rsidRPr="00952192" w:rsidRDefault="00A36626" w:rsidP="00BF1EAE">
      <w:pPr>
        <w:jc w:val="center"/>
        <w:rPr>
          <w:szCs w:val="28"/>
          <w:lang w:val="es-ES_tradnl"/>
        </w:rPr>
      </w:pPr>
      <w:r w:rsidRPr="00952192">
        <w:rPr>
          <w:szCs w:val="28"/>
          <w:lang w:val="es-ES_tradnl"/>
        </w:rPr>
        <w:t>Fuente: Elaboración propia</w:t>
      </w:r>
    </w:p>
    <w:p w14:paraId="6CFD75C7" w14:textId="55FE54E4" w:rsidR="00900B53" w:rsidRDefault="00BE5D9F" w:rsidP="00A74B24">
      <w:pPr>
        <w:ind w:firstLine="708"/>
        <w:rPr>
          <w:rFonts w:ascii="Times Roman" w:hAnsi="Times Roman"/>
          <w:lang w:val="es-ES_tradnl"/>
        </w:rPr>
      </w:pPr>
      <w:r>
        <w:rPr>
          <w:rFonts w:ascii="Times Roman" w:hAnsi="Times Roman"/>
          <w:lang w:val="es-ES_tradnl"/>
        </w:rPr>
        <w:t>La tabla 3 muestra l</w:t>
      </w:r>
      <w:r w:rsidR="0046188A" w:rsidRPr="003F0E52">
        <w:rPr>
          <w:rFonts w:ascii="Times Roman" w:hAnsi="Times Roman"/>
          <w:lang w:val="es-ES_tradnl"/>
        </w:rPr>
        <w:t xml:space="preserve">a relación de las capacidades con </w:t>
      </w:r>
      <w:r w:rsidR="002F313C" w:rsidRPr="003F0E52">
        <w:rPr>
          <w:rFonts w:ascii="Times Roman" w:hAnsi="Times Roman"/>
          <w:lang w:val="es-ES_tradnl"/>
        </w:rPr>
        <w:t>artículos</w:t>
      </w:r>
      <w:r w:rsidR="0046188A" w:rsidRPr="003F0E52">
        <w:rPr>
          <w:rFonts w:ascii="Times Roman" w:hAnsi="Times Roman"/>
          <w:lang w:val="es-ES_tradnl"/>
        </w:rPr>
        <w:t xml:space="preserve"> realizados.</w:t>
      </w:r>
    </w:p>
    <w:p w14:paraId="2E2CB976" w14:textId="3526A569" w:rsidR="00A74B24" w:rsidRDefault="00A74B24" w:rsidP="00A74B24">
      <w:pPr>
        <w:ind w:firstLine="708"/>
        <w:rPr>
          <w:rFonts w:ascii="Times Roman" w:hAnsi="Times Roman"/>
          <w:lang w:val="es-ES_tradnl"/>
        </w:rPr>
      </w:pPr>
    </w:p>
    <w:p w14:paraId="26A4887C" w14:textId="1114C0A3" w:rsidR="00BF1EAE" w:rsidRDefault="00BF1EAE" w:rsidP="00A74B24">
      <w:pPr>
        <w:ind w:firstLine="708"/>
        <w:rPr>
          <w:rFonts w:ascii="Times Roman" w:hAnsi="Times Roman"/>
          <w:lang w:val="es-ES_tradnl"/>
        </w:rPr>
      </w:pPr>
    </w:p>
    <w:p w14:paraId="642EDA8B" w14:textId="74830293" w:rsidR="00BF1EAE" w:rsidRDefault="00BF1EAE" w:rsidP="00A74B24">
      <w:pPr>
        <w:ind w:firstLine="708"/>
        <w:rPr>
          <w:rFonts w:ascii="Times Roman" w:hAnsi="Times Roman"/>
          <w:lang w:val="es-ES_tradnl"/>
        </w:rPr>
      </w:pPr>
    </w:p>
    <w:p w14:paraId="6106B9CF" w14:textId="5A133681" w:rsidR="00BF1EAE" w:rsidRDefault="00BF1EAE" w:rsidP="00A74B24">
      <w:pPr>
        <w:ind w:firstLine="708"/>
        <w:rPr>
          <w:rFonts w:ascii="Times Roman" w:hAnsi="Times Roman"/>
          <w:lang w:val="es-ES_tradnl"/>
        </w:rPr>
      </w:pPr>
    </w:p>
    <w:p w14:paraId="2E1ED9D1" w14:textId="7096F06E" w:rsidR="00BF1EAE" w:rsidRDefault="00BF1EAE" w:rsidP="00A74B24">
      <w:pPr>
        <w:ind w:firstLine="708"/>
        <w:rPr>
          <w:rFonts w:ascii="Times Roman" w:hAnsi="Times Roman"/>
          <w:lang w:val="es-ES_tradnl"/>
        </w:rPr>
      </w:pPr>
    </w:p>
    <w:p w14:paraId="69928D11" w14:textId="363AAE9A" w:rsidR="00BF1EAE" w:rsidRDefault="00BF1EAE" w:rsidP="00A74B24">
      <w:pPr>
        <w:ind w:firstLine="708"/>
        <w:rPr>
          <w:rFonts w:ascii="Times Roman" w:hAnsi="Times Roman"/>
          <w:lang w:val="es-ES_tradnl"/>
        </w:rPr>
      </w:pPr>
    </w:p>
    <w:p w14:paraId="0449133B" w14:textId="02736447" w:rsidR="00BF1EAE" w:rsidRDefault="00BF1EAE" w:rsidP="00A74B24">
      <w:pPr>
        <w:ind w:firstLine="708"/>
        <w:rPr>
          <w:rFonts w:ascii="Times Roman" w:hAnsi="Times Roman"/>
          <w:lang w:val="es-ES_tradnl"/>
        </w:rPr>
      </w:pPr>
    </w:p>
    <w:p w14:paraId="1FDAA0DB" w14:textId="2159B9B8" w:rsidR="00BF1EAE" w:rsidRDefault="00BF1EAE" w:rsidP="00A74B24">
      <w:pPr>
        <w:ind w:firstLine="708"/>
        <w:rPr>
          <w:rFonts w:ascii="Times Roman" w:hAnsi="Times Roman"/>
          <w:lang w:val="es-ES_tradnl"/>
        </w:rPr>
      </w:pPr>
    </w:p>
    <w:p w14:paraId="3C815C57" w14:textId="49C046AD" w:rsidR="00BF1EAE" w:rsidRDefault="00BF1EAE" w:rsidP="00A74B24">
      <w:pPr>
        <w:ind w:firstLine="708"/>
        <w:rPr>
          <w:rFonts w:ascii="Times Roman" w:hAnsi="Times Roman"/>
          <w:lang w:val="es-ES_tradnl"/>
        </w:rPr>
      </w:pPr>
    </w:p>
    <w:p w14:paraId="70644937" w14:textId="77777777" w:rsidR="00BF1EAE" w:rsidRDefault="00BF1EAE" w:rsidP="00A74B24">
      <w:pPr>
        <w:ind w:firstLine="708"/>
        <w:rPr>
          <w:rFonts w:ascii="Times Roman" w:hAnsi="Times Roman"/>
          <w:lang w:val="es-ES_tradnl"/>
        </w:rPr>
      </w:pPr>
    </w:p>
    <w:p w14:paraId="18605D2E" w14:textId="09640E74" w:rsidR="00A36626" w:rsidRPr="00952192" w:rsidRDefault="00A36626" w:rsidP="00BF1EAE">
      <w:pPr>
        <w:jc w:val="center"/>
        <w:rPr>
          <w:rFonts w:ascii="Times Roman" w:hAnsi="Times Roman"/>
          <w:szCs w:val="28"/>
          <w:lang w:val="es-ES_tradnl"/>
        </w:rPr>
      </w:pPr>
      <w:r w:rsidRPr="00952192">
        <w:rPr>
          <w:b/>
          <w:szCs w:val="28"/>
          <w:lang w:val="es-ES_tradnl"/>
        </w:rPr>
        <w:lastRenderedPageBreak/>
        <w:t>Tabla 3.</w:t>
      </w:r>
      <w:r w:rsidRPr="00952192">
        <w:rPr>
          <w:szCs w:val="28"/>
          <w:lang w:val="es-ES_tradnl"/>
        </w:rPr>
        <w:t xml:space="preserve"> Capacidades relacionadas con artículos realizados</w:t>
      </w:r>
    </w:p>
    <w:tbl>
      <w:tblPr>
        <w:tblStyle w:val="Sombreadoclar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019"/>
        <w:gridCol w:w="1162"/>
        <w:gridCol w:w="1265"/>
        <w:gridCol w:w="1226"/>
        <w:gridCol w:w="1019"/>
        <w:gridCol w:w="1536"/>
        <w:gridCol w:w="1033"/>
      </w:tblGrid>
      <w:tr w:rsidR="00C7264B" w:rsidRPr="00952192" w14:paraId="169B6AEF" w14:textId="77777777" w:rsidTr="009521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dxa"/>
            <w:tcBorders>
              <w:top w:val="none" w:sz="0" w:space="0" w:color="auto"/>
              <w:left w:val="none" w:sz="0" w:space="0" w:color="auto"/>
              <w:bottom w:val="none" w:sz="0" w:space="0" w:color="auto"/>
              <w:right w:val="none" w:sz="0" w:space="0" w:color="auto"/>
            </w:tcBorders>
            <w:shd w:val="clear" w:color="auto" w:fill="auto"/>
          </w:tcPr>
          <w:p w14:paraId="529C427C" w14:textId="77777777" w:rsidR="00900B53" w:rsidRPr="00952192" w:rsidRDefault="00900B53" w:rsidP="00900B53">
            <w:pPr>
              <w:rPr>
                <w:rFonts w:ascii="Times Roman" w:hAnsi="Times Roman"/>
                <w:lang w:val="es-ES_tradnl"/>
              </w:rPr>
            </w:pPr>
          </w:p>
        </w:tc>
        <w:tc>
          <w:tcPr>
            <w:tcW w:w="1288" w:type="dxa"/>
            <w:tcBorders>
              <w:top w:val="none" w:sz="0" w:space="0" w:color="auto"/>
              <w:left w:val="none" w:sz="0" w:space="0" w:color="auto"/>
              <w:bottom w:val="none" w:sz="0" w:space="0" w:color="auto"/>
              <w:right w:val="none" w:sz="0" w:space="0" w:color="auto"/>
            </w:tcBorders>
            <w:shd w:val="clear" w:color="auto" w:fill="auto"/>
          </w:tcPr>
          <w:p w14:paraId="4FAF7E2A" w14:textId="1A93EF67" w:rsidR="00900B53" w:rsidRPr="00952192"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52192">
              <w:rPr>
                <w:rFonts w:ascii="Times Roman" w:hAnsi="Times Roman"/>
                <w:lang w:val="es-ES_tradnl"/>
              </w:rPr>
              <w:t xml:space="preserve">CV-Cap. </w:t>
            </w:r>
            <w:r w:rsidR="00A36626" w:rsidRPr="00952192">
              <w:rPr>
                <w:rFonts w:ascii="Times Roman" w:hAnsi="Times Roman"/>
                <w:lang w:val="es-ES_tradnl"/>
              </w:rPr>
              <w:t>V</w:t>
            </w:r>
            <w:r w:rsidRPr="00952192">
              <w:rPr>
                <w:rFonts w:ascii="Times Roman" w:hAnsi="Times Roman"/>
                <w:lang w:val="es-ES_tradnl"/>
              </w:rPr>
              <w:t>igilar</w:t>
            </w:r>
          </w:p>
        </w:tc>
        <w:tc>
          <w:tcPr>
            <w:tcW w:w="1264" w:type="dxa"/>
            <w:tcBorders>
              <w:top w:val="none" w:sz="0" w:space="0" w:color="auto"/>
              <w:left w:val="none" w:sz="0" w:space="0" w:color="auto"/>
              <w:bottom w:val="none" w:sz="0" w:space="0" w:color="auto"/>
              <w:right w:val="none" w:sz="0" w:space="0" w:color="auto"/>
            </w:tcBorders>
            <w:shd w:val="clear" w:color="auto" w:fill="auto"/>
          </w:tcPr>
          <w:p w14:paraId="1A87F969" w14:textId="77777777" w:rsidR="00900B53" w:rsidRPr="00952192"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52192">
              <w:rPr>
                <w:rFonts w:ascii="Times Roman" w:hAnsi="Times Roman"/>
                <w:lang w:val="es-ES_tradnl"/>
              </w:rPr>
              <w:t>CR-Cap. respuesta</w:t>
            </w:r>
          </w:p>
        </w:tc>
        <w:tc>
          <w:tcPr>
            <w:tcW w:w="1187" w:type="dxa"/>
            <w:tcBorders>
              <w:top w:val="none" w:sz="0" w:space="0" w:color="auto"/>
              <w:left w:val="none" w:sz="0" w:space="0" w:color="auto"/>
              <w:bottom w:val="none" w:sz="0" w:space="0" w:color="auto"/>
              <w:right w:val="none" w:sz="0" w:space="0" w:color="auto"/>
            </w:tcBorders>
            <w:shd w:val="clear" w:color="auto" w:fill="auto"/>
          </w:tcPr>
          <w:p w14:paraId="6D77F70D" w14:textId="77777777" w:rsidR="00900B53" w:rsidRPr="00952192"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52192">
              <w:rPr>
                <w:rFonts w:ascii="Times Roman" w:hAnsi="Times Roman"/>
                <w:lang w:val="es-ES_tradnl"/>
              </w:rPr>
              <w:t>CRP Cap. Resolver problemas</w:t>
            </w:r>
          </w:p>
        </w:tc>
        <w:tc>
          <w:tcPr>
            <w:tcW w:w="1109" w:type="dxa"/>
            <w:tcBorders>
              <w:top w:val="none" w:sz="0" w:space="0" w:color="auto"/>
              <w:left w:val="none" w:sz="0" w:space="0" w:color="auto"/>
              <w:bottom w:val="none" w:sz="0" w:space="0" w:color="auto"/>
              <w:right w:val="none" w:sz="0" w:space="0" w:color="auto"/>
            </w:tcBorders>
            <w:shd w:val="clear" w:color="auto" w:fill="auto"/>
          </w:tcPr>
          <w:p w14:paraId="2E4D999F" w14:textId="77777777" w:rsidR="00900B53" w:rsidRPr="00952192"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52192">
              <w:rPr>
                <w:rFonts w:ascii="Times Roman" w:hAnsi="Times Roman"/>
                <w:lang w:val="es-ES_tradnl"/>
              </w:rPr>
              <w:t>CA -Cap. aprender</w:t>
            </w:r>
          </w:p>
        </w:tc>
        <w:tc>
          <w:tcPr>
            <w:tcW w:w="1501" w:type="dxa"/>
            <w:tcBorders>
              <w:top w:val="none" w:sz="0" w:space="0" w:color="auto"/>
              <w:left w:val="none" w:sz="0" w:space="0" w:color="auto"/>
              <w:bottom w:val="none" w:sz="0" w:space="0" w:color="auto"/>
              <w:right w:val="none" w:sz="0" w:space="0" w:color="auto"/>
            </w:tcBorders>
            <w:shd w:val="clear" w:color="auto" w:fill="auto"/>
          </w:tcPr>
          <w:p w14:paraId="720B31D0" w14:textId="77777777" w:rsidR="00900B53" w:rsidRPr="00952192"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52192">
              <w:rPr>
                <w:rFonts w:ascii="Times Roman" w:hAnsi="Times Roman"/>
                <w:lang w:val="es-ES_tradnl"/>
              </w:rPr>
              <w:t>CI-Cap. innovar</w:t>
            </w:r>
          </w:p>
        </w:tc>
        <w:tc>
          <w:tcPr>
            <w:tcW w:w="1107" w:type="dxa"/>
            <w:tcBorders>
              <w:top w:val="none" w:sz="0" w:space="0" w:color="auto"/>
              <w:left w:val="none" w:sz="0" w:space="0" w:color="auto"/>
              <w:bottom w:val="none" w:sz="0" w:space="0" w:color="auto"/>
              <w:right w:val="none" w:sz="0" w:space="0" w:color="auto"/>
            </w:tcBorders>
            <w:shd w:val="clear" w:color="auto" w:fill="auto"/>
          </w:tcPr>
          <w:p w14:paraId="3282FC96" w14:textId="77777777" w:rsidR="00900B53" w:rsidRPr="00952192"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52192">
              <w:rPr>
                <w:rFonts w:ascii="Times Roman" w:hAnsi="Times Roman"/>
                <w:lang w:val="es-ES_tradnl"/>
              </w:rPr>
              <w:t>CEC-Cap. Explotación del conocimiento</w:t>
            </w:r>
          </w:p>
        </w:tc>
        <w:tc>
          <w:tcPr>
            <w:tcW w:w="913" w:type="dxa"/>
            <w:tcBorders>
              <w:top w:val="none" w:sz="0" w:space="0" w:color="auto"/>
              <w:left w:val="none" w:sz="0" w:space="0" w:color="auto"/>
              <w:bottom w:val="none" w:sz="0" w:space="0" w:color="auto"/>
              <w:right w:val="none" w:sz="0" w:space="0" w:color="auto"/>
            </w:tcBorders>
            <w:shd w:val="clear" w:color="auto" w:fill="auto"/>
          </w:tcPr>
          <w:p w14:paraId="6620E26D" w14:textId="77777777" w:rsidR="00900B53" w:rsidRPr="00952192"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52192">
              <w:rPr>
                <w:rFonts w:ascii="Times Roman" w:hAnsi="Times Roman"/>
                <w:lang w:val="es-ES_tradnl"/>
              </w:rPr>
              <w:t>TOTAL</w:t>
            </w:r>
          </w:p>
        </w:tc>
      </w:tr>
      <w:tr w:rsidR="00952192" w:rsidRPr="00952192" w14:paraId="3425B8DF" w14:textId="77777777" w:rsidTr="00952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dxa"/>
            <w:tcBorders>
              <w:left w:val="none" w:sz="0" w:space="0" w:color="auto"/>
              <w:right w:val="none" w:sz="0" w:space="0" w:color="auto"/>
            </w:tcBorders>
            <w:shd w:val="clear" w:color="auto" w:fill="auto"/>
          </w:tcPr>
          <w:p w14:paraId="6362058D" w14:textId="77777777" w:rsidR="00900B53" w:rsidRPr="00952192" w:rsidRDefault="00900B53" w:rsidP="00900B53">
            <w:pPr>
              <w:rPr>
                <w:rFonts w:ascii="Times Roman" w:hAnsi="Times Roman"/>
                <w:lang w:val="es-ES_tradnl"/>
              </w:rPr>
            </w:pPr>
          </w:p>
        </w:tc>
        <w:tc>
          <w:tcPr>
            <w:tcW w:w="1288" w:type="dxa"/>
            <w:tcBorders>
              <w:left w:val="none" w:sz="0" w:space="0" w:color="auto"/>
              <w:right w:val="none" w:sz="0" w:space="0" w:color="auto"/>
            </w:tcBorders>
            <w:shd w:val="clear" w:color="auto" w:fill="auto"/>
          </w:tcPr>
          <w:p w14:paraId="427BCAF0" w14:textId="77777777" w:rsidR="00900B53" w:rsidRPr="00952192"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52192">
              <w:rPr>
                <w:rFonts w:ascii="Times Roman" w:hAnsi="Times Roman"/>
                <w:lang w:val="es-ES_tradnl"/>
              </w:rPr>
              <w:t>Lo que publican otros centros</w:t>
            </w:r>
          </w:p>
        </w:tc>
        <w:tc>
          <w:tcPr>
            <w:tcW w:w="1264" w:type="dxa"/>
            <w:tcBorders>
              <w:left w:val="none" w:sz="0" w:space="0" w:color="auto"/>
              <w:right w:val="none" w:sz="0" w:space="0" w:color="auto"/>
            </w:tcBorders>
            <w:shd w:val="clear" w:color="auto" w:fill="auto"/>
          </w:tcPr>
          <w:p w14:paraId="2225356D" w14:textId="77777777" w:rsidR="00900B53" w:rsidRPr="00952192"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52192">
              <w:rPr>
                <w:rFonts w:ascii="Times Roman" w:hAnsi="Times Roman"/>
                <w:lang w:val="es-ES_tradnl"/>
              </w:rPr>
              <w:t>Nuevos campos</w:t>
            </w:r>
          </w:p>
        </w:tc>
        <w:tc>
          <w:tcPr>
            <w:tcW w:w="1187" w:type="dxa"/>
            <w:tcBorders>
              <w:left w:val="none" w:sz="0" w:space="0" w:color="auto"/>
              <w:right w:val="none" w:sz="0" w:space="0" w:color="auto"/>
            </w:tcBorders>
            <w:shd w:val="clear" w:color="auto" w:fill="auto"/>
          </w:tcPr>
          <w:p w14:paraId="087F6115" w14:textId="77777777" w:rsidR="00900B53" w:rsidRPr="00952192"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52192">
              <w:rPr>
                <w:rFonts w:ascii="Times Roman" w:hAnsi="Times Roman"/>
                <w:lang w:val="es-ES_tradnl"/>
              </w:rPr>
              <w:t>Otros artículos</w:t>
            </w:r>
          </w:p>
        </w:tc>
        <w:tc>
          <w:tcPr>
            <w:tcW w:w="1109" w:type="dxa"/>
            <w:tcBorders>
              <w:left w:val="none" w:sz="0" w:space="0" w:color="auto"/>
              <w:right w:val="none" w:sz="0" w:space="0" w:color="auto"/>
            </w:tcBorders>
            <w:shd w:val="clear" w:color="auto" w:fill="auto"/>
          </w:tcPr>
          <w:p w14:paraId="19BC04E0" w14:textId="77777777" w:rsidR="00900B53" w:rsidRPr="00952192"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52192">
              <w:rPr>
                <w:rFonts w:ascii="Times Roman" w:hAnsi="Times Roman"/>
                <w:lang w:val="es-ES_tradnl"/>
              </w:rPr>
              <w:t>Artículos publicados</w:t>
            </w:r>
          </w:p>
        </w:tc>
        <w:tc>
          <w:tcPr>
            <w:tcW w:w="1501" w:type="dxa"/>
            <w:tcBorders>
              <w:left w:val="none" w:sz="0" w:space="0" w:color="auto"/>
              <w:right w:val="none" w:sz="0" w:space="0" w:color="auto"/>
            </w:tcBorders>
            <w:shd w:val="clear" w:color="auto" w:fill="auto"/>
          </w:tcPr>
          <w:p w14:paraId="5D13B939" w14:textId="77777777" w:rsidR="00900B53" w:rsidRPr="00952192"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52192">
              <w:rPr>
                <w:rFonts w:ascii="Times Roman" w:hAnsi="Times Roman"/>
                <w:lang w:val="es-ES_tradnl"/>
              </w:rPr>
              <w:t>Nuevos artículos</w:t>
            </w:r>
          </w:p>
        </w:tc>
        <w:tc>
          <w:tcPr>
            <w:tcW w:w="1107" w:type="dxa"/>
            <w:tcBorders>
              <w:left w:val="none" w:sz="0" w:space="0" w:color="auto"/>
              <w:right w:val="none" w:sz="0" w:space="0" w:color="auto"/>
            </w:tcBorders>
            <w:shd w:val="clear" w:color="auto" w:fill="auto"/>
          </w:tcPr>
          <w:p w14:paraId="58B5B438" w14:textId="77777777" w:rsidR="00900B53" w:rsidRPr="00952192"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52192">
              <w:rPr>
                <w:rFonts w:ascii="Times Roman" w:hAnsi="Times Roman"/>
                <w:lang w:val="es-ES_tradnl"/>
              </w:rPr>
              <w:t>Divulgación</w:t>
            </w:r>
          </w:p>
        </w:tc>
        <w:tc>
          <w:tcPr>
            <w:tcW w:w="913" w:type="dxa"/>
            <w:tcBorders>
              <w:left w:val="none" w:sz="0" w:space="0" w:color="auto"/>
              <w:right w:val="none" w:sz="0" w:space="0" w:color="auto"/>
            </w:tcBorders>
            <w:shd w:val="clear" w:color="auto" w:fill="auto"/>
          </w:tcPr>
          <w:p w14:paraId="4DCFB37E" w14:textId="77777777" w:rsidR="00900B53" w:rsidRPr="00952192" w:rsidRDefault="00900B53"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p>
        </w:tc>
      </w:tr>
      <w:tr w:rsidR="00C7264B" w:rsidRPr="00952192" w14:paraId="368FB4B9" w14:textId="77777777" w:rsidTr="00952192">
        <w:tc>
          <w:tcPr>
            <w:cnfStyle w:val="001000000000" w:firstRow="0" w:lastRow="0" w:firstColumn="1" w:lastColumn="0" w:oddVBand="0" w:evenVBand="0" w:oddHBand="0" w:evenHBand="0" w:firstRowFirstColumn="0" w:firstRowLastColumn="0" w:lastRowFirstColumn="0" w:lastRowLastColumn="0"/>
            <w:tcW w:w="1251" w:type="dxa"/>
            <w:shd w:val="clear" w:color="auto" w:fill="auto"/>
          </w:tcPr>
          <w:p w14:paraId="26322385" w14:textId="77777777" w:rsidR="00900B53" w:rsidRPr="00952192" w:rsidRDefault="0046188A" w:rsidP="00900B53">
            <w:pPr>
              <w:rPr>
                <w:rFonts w:ascii="Times Roman" w:hAnsi="Times Roman"/>
                <w:lang w:val="es-ES_tradnl"/>
              </w:rPr>
            </w:pPr>
            <w:r w:rsidRPr="00952192">
              <w:rPr>
                <w:rFonts w:ascii="Times Roman" w:hAnsi="Times Roman"/>
                <w:lang w:val="es-ES_tradnl"/>
              </w:rPr>
              <w:t>Artículos</w:t>
            </w:r>
          </w:p>
        </w:tc>
        <w:tc>
          <w:tcPr>
            <w:tcW w:w="1288" w:type="dxa"/>
            <w:shd w:val="clear" w:color="auto" w:fill="auto"/>
          </w:tcPr>
          <w:p w14:paraId="6C897D5B" w14:textId="1F1415FB" w:rsidR="00900B53" w:rsidRPr="00952192"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52192">
              <w:rPr>
                <w:rFonts w:ascii="Times Roman" w:hAnsi="Times Roman"/>
                <w:lang w:val="es-ES_tradnl"/>
              </w:rPr>
              <w:t>68.75</w:t>
            </w:r>
            <w:r w:rsidR="00A36626" w:rsidRPr="00952192">
              <w:rPr>
                <w:rFonts w:ascii="Times Roman" w:hAnsi="Times Roman"/>
                <w:lang w:val="es-ES_tradnl"/>
              </w:rPr>
              <w:t xml:space="preserve"> </w:t>
            </w:r>
            <w:r w:rsidRPr="00952192">
              <w:rPr>
                <w:rFonts w:ascii="Times Roman" w:hAnsi="Times Roman"/>
                <w:lang w:val="es-ES_tradnl"/>
              </w:rPr>
              <w:t>%</w:t>
            </w:r>
          </w:p>
        </w:tc>
        <w:tc>
          <w:tcPr>
            <w:tcW w:w="1264" w:type="dxa"/>
            <w:shd w:val="clear" w:color="auto" w:fill="auto"/>
          </w:tcPr>
          <w:p w14:paraId="719AF64E" w14:textId="609BFFBF" w:rsidR="00900B53" w:rsidRPr="00952192"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52192">
              <w:rPr>
                <w:rFonts w:ascii="Times Roman" w:hAnsi="Times Roman"/>
                <w:lang w:val="es-ES_tradnl"/>
              </w:rPr>
              <w:t>68.75</w:t>
            </w:r>
            <w:r w:rsidR="00A36626" w:rsidRPr="00952192">
              <w:rPr>
                <w:rFonts w:ascii="Times Roman" w:hAnsi="Times Roman"/>
                <w:lang w:val="es-ES_tradnl"/>
              </w:rPr>
              <w:t xml:space="preserve"> </w:t>
            </w:r>
            <w:r w:rsidRPr="00952192">
              <w:rPr>
                <w:rFonts w:ascii="Times Roman" w:hAnsi="Times Roman"/>
                <w:lang w:val="es-ES_tradnl"/>
              </w:rPr>
              <w:t>%</w:t>
            </w:r>
          </w:p>
          <w:p w14:paraId="60E7FE0D" w14:textId="77777777" w:rsidR="00900B53" w:rsidRPr="00952192" w:rsidRDefault="00900B53"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p>
        </w:tc>
        <w:tc>
          <w:tcPr>
            <w:tcW w:w="1187" w:type="dxa"/>
            <w:shd w:val="clear" w:color="auto" w:fill="auto"/>
          </w:tcPr>
          <w:p w14:paraId="3F0A3255" w14:textId="5BAF19C0" w:rsidR="00900B53" w:rsidRPr="00952192"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52192">
              <w:rPr>
                <w:rFonts w:ascii="Times Roman" w:hAnsi="Times Roman"/>
                <w:lang w:val="es-ES_tradnl"/>
              </w:rPr>
              <w:t>67.19</w:t>
            </w:r>
            <w:r w:rsidR="00A36626" w:rsidRPr="00952192">
              <w:rPr>
                <w:rFonts w:ascii="Times Roman" w:hAnsi="Times Roman"/>
                <w:lang w:val="es-ES_tradnl"/>
              </w:rPr>
              <w:t xml:space="preserve"> </w:t>
            </w:r>
            <w:r w:rsidRPr="00952192">
              <w:rPr>
                <w:rFonts w:ascii="Times Roman" w:hAnsi="Times Roman"/>
                <w:lang w:val="es-ES_tradnl"/>
              </w:rPr>
              <w:t>%</w:t>
            </w:r>
          </w:p>
        </w:tc>
        <w:tc>
          <w:tcPr>
            <w:tcW w:w="1109" w:type="dxa"/>
            <w:shd w:val="clear" w:color="auto" w:fill="auto"/>
          </w:tcPr>
          <w:p w14:paraId="0539B927" w14:textId="677BD302" w:rsidR="00900B53" w:rsidRPr="00952192"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52192">
              <w:rPr>
                <w:rFonts w:ascii="Times Roman" w:hAnsi="Times Roman"/>
                <w:lang w:val="es-ES_tradnl"/>
              </w:rPr>
              <w:t>70.5</w:t>
            </w:r>
            <w:r w:rsidR="00A36626" w:rsidRPr="00952192">
              <w:rPr>
                <w:rFonts w:ascii="Times Roman" w:hAnsi="Times Roman"/>
                <w:lang w:val="es-ES_tradnl"/>
              </w:rPr>
              <w:t xml:space="preserve"> </w:t>
            </w:r>
            <w:r w:rsidRPr="00952192">
              <w:rPr>
                <w:rFonts w:ascii="Times Roman" w:hAnsi="Times Roman"/>
                <w:lang w:val="es-ES_tradnl"/>
              </w:rPr>
              <w:t>%</w:t>
            </w:r>
          </w:p>
        </w:tc>
        <w:tc>
          <w:tcPr>
            <w:tcW w:w="1501" w:type="dxa"/>
            <w:shd w:val="clear" w:color="auto" w:fill="auto"/>
          </w:tcPr>
          <w:p w14:paraId="1280D195" w14:textId="145AE206" w:rsidR="00900B53" w:rsidRPr="00952192"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52192">
              <w:rPr>
                <w:rFonts w:ascii="Times Roman" w:hAnsi="Times Roman"/>
                <w:lang w:val="es-ES_tradnl"/>
              </w:rPr>
              <w:t>69.47</w:t>
            </w:r>
            <w:r w:rsidR="00A36626" w:rsidRPr="00952192">
              <w:rPr>
                <w:rFonts w:ascii="Times Roman" w:hAnsi="Times Roman"/>
                <w:lang w:val="es-ES_tradnl"/>
              </w:rPr>
              <w:t xml:space="preserve"> </w:t>
            </w:r>
            <w:r w:rsidRPr="00952192">
              <w:rPr>
                <w:rFonts w:ascii="Times Roman" w:hAnsi="Times Roman"/>
                <w:lang w:val="es-ES_tradnl"/>
              </w:rPr>
              <w:t>%</w:t>
            </w:r>
          </w:p>
        </w:tc>
        <w:tc>
          <w:tcPr>
            <w:tcW w:w="1107" w:type="dxa"/>
            <w:shd w:val="clear" w:color="auto" w:fill="auto"/>
          </w:tcPr>
          <w:p w14:paraId="72F4EE62" w14:textId="7D9DC20A" w:rsidR="00900B53" w:rsidRPr="00952192"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52192">
              <w:rPr>
                <w:rFonts w:ascii="Times Roman" w:hAnsi="Times Roman"/>
                <w:lang w:val="es-ES_tradnl"/>
              </w:rPr>
              <w:t>65.27</w:t>
            </w:r>
            <w:r w:rsidR="00A36626" w:rsidRPr="00952192">
              <w:rPr>
                <w:rFonts w:ascii="Times Roman" w:hAnsi="Times Roman"/>
                <w:lang w:val="es-ES_tradnl"/>
              </w:rPr>
              <w:t xml:space="preserve"> </w:t>
            </w:r>
            <w:r w:rsidRPr="00952192">
              <w:rPr>
                <w:rFonts w:ascii="Times Roman" w:hAnsi="Times Roman"/>
                <w:lang w:val="es-ES_tradnl"/>
              </w:rPr>
              <w:t>%</w:t>
            </w:r>
          </w:p>
        </w:tc>
        <w:tc>
          <w:tcPr>
            <w:tcW w:w="913" w:type="dxa"/>
            <w:shd w:val="clear" w:color="auto" w:fill="auto"/>
          </w:tcPr>
          <w:p w14:paraId="396A1AB7" w14:textId="2829ECE0" w:rsidR="00900B53" w:rsidRPr="00952192"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52192">
              <w:rPr>
                <w:rFonts w:ascii="Times Roman" w:hAnsi="Times Roman"/>
                <w:lang w:val="es-ES_tradnl"/>
              </w:rPr>
              <w:t>68.32</w:t>
            </w:r>
            <w:r w:rsidR="00A36626" w:rsidRPr="00952192">
              <w:rPr>
                <w:rFonts w:ascii="Times Roman" w:hAnsi="Times Roman"/>
                <w:lang w:val="es-ES_tradnl"/>
              </w:rPr>
              <w:t xml:space="preserve"> </w:t>
            </w:r>
            <w:r w:rsidRPr="00952192">
              <w:rPr>
                <w:rFonts w:ascii="Times Roman" w:hAnsi="Times Roman"/>
                <w:lang w:val="es-ES_tradnl"/>
              </w:rPr>
              <w:t>%</w:t>
            </w:r>
          </w:p>
        </w:tc>
      </w:tr>
    </w:tbl>
    <w:p w14:paraId="6BBA79B7" w14:textId="690EC13E" w:rsidR="004D1841" w:rsidRPr="00952192" w:rsidRDefault="00A36626" w:rsidP="00BF1EAE">
      <w:pPr>
        <w:jc w:val="center"/>
        <w:rPr>
          <w:rFonts w:ascii="Times Roman" w:hAnsi="Times Roman"/>
          <w:sz w:val="26"/>
          <w:szCs w:val="28"/>
          <w:lang w:val="es-ES_tradnl"/>
        </w:rPr>
      </w:pPr>
      <w:r w:rsidRPr="00952192">
        <w:rPr>
          <w:szCs w:val="28"/>
          <w:lang w:val="es-ES_tradnl"/>
        </w:rPr>
        <w:t>Fuente: Elaboración propia</w:t>
      </w:r>
    </w:p>
    <w:p w14:paraId="39BAF481" w14:textId="0FCB35CC" w:rsidR="00900B53" w:rsidRPr="003F0E52" w:rsidRDefault="00BE5D9F" w:rsidP="00900B53">
      <w:pPr>
        <w:ind w:firstLine="708"/>
        <w:rPr>
          <w:rFonts w:ascii="Times Roman" w:hAnsi="Times Roman"/>
          <w:lang w:val="es-ES_tradnl"/>
        </w:rPr>
      </w:pPr>
      <w:r>
        <w:rPr>
          <w:rFonts w:ascii="Times Roman" w:hAnsi="Times Roman"/>
          <w:lang w:val="es-ES_tradnl"/>
        </w:rPr>
        <w:t>La tabla 4 muestra l</w:t>
      </w:r>
      <w:r w:rsidR="0046188A" w:rsidRPr="003F0E52">
        <w:rPr>
          <w:rFonts w:ascii="Times Roman" w:hAnsi="Times Roman"/>
          <w:lang w:val="es-ES_tradnl"/>
        </w:rPr>
        <w:t>a relación de las capacidades con patentes realizadas.</w:t>
      </w:r>
    </w:p>
    <w:p w14:paraId="3AD05AD2" w14:textId="77777777" w:rsidR="00990ADF" w:rsidRDefault="00990ADF" w:rsidP="00B86CEC">
      <w:pPr>
        <w:ind w:firstLine="708"/>
        <w:rPr>
          <w:rFonts w:ascii="Times Roman" w:hAnsi="Times Roman"/>
          <w:sz w:val="20"/>
          <w:lang w:val="es-ES_tradnl"/>
        </w:rPr>
      </w:pPr>
    </w:p>
    <w:p w14:paraId="1AB54739" w14:textId="6120B1D6" w:rsidR="00A36626" w:rsidRPr="00990ADF" w:rsidRDefault="00A36626" w:rsidP="00BF1EAE">
      <w:pPr>
        <w:jc w:val="center"/>
        <w:rPr>
          <w:rFonts w:ascii="Times Roman" w:hAnsi="Times Roman"/>
          <w:sz w:val="20"/>
          <w:szCs w:val="28"/>
          <w:lang w:val="es-ES_tradnl"/>
        </w:rPr>
      </w:pPr>
      <w:r w:rsidRPr="00990ADF">
        <w:rPr>
          <w:b/>
          <w:szCs w:val="28"/>
          <w:lang w:val="es-ES_tradnl"/>
        </w:rPr>
        <w:t>Tabla 4.</w:t>
      </w:r>
      <w:r w:rsidRPr="00990ADF">
        <w:rPr>
          <w:szCs w:val="28"/>
          <w:lang w:val="es-ES_tradnl"/>
        </w:rPr>
        <w:t xml:space="preserve"> Capacidades relacionadas con patentes realizadas</w:t>
      </w:r>
    </w:p>
    <w:tbl>
      <w:tblPr>
        <w:tblStyle w:val="Sombreadoclar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1073"/>
        <w:gridCol w:w="1190"/>
        <w:gridCol w:w="1296"/>
        <w:gridCol w:w="1243"/>
        <w:gridCol w:w="1099"/>
        <w:gridCol w:w="1576"/>
        <w:gridCol w:w="799"/>
      </w:tblGrid>
      <w:tr w:rsidR="00C7264B" w:rsidRPr="00990ADF" w14:paraId="09C550BE" w14:textId="77777777" w:rsidTr="00990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Borders>
              <w:top w:val="none" w:sz="0" w:space="0" w:color="auto"/>
              <w:left w:val="none" w:sz="0" w:space="0" w:color="auto"/>
              <w:bottom w:val="none" w:sz="0" w:space="0" w:color="auto"/>
              <w:right w:val="none" w:sz="0" w:space="0" w:color="auto"/>
            </w:tcBorders>
            <w:shd w:val="clear" w:color="auto" w:fill="auto"/>
          </w:tcPr>
          <w:p w14:paraId="72554568" w14:textId="77777777" w:rsidR="00900B53" w:rsidRPr="00990ADF" w:rsidRDefault="00900B53" w:rsidP="00900B53">
            <w:pPr>
              <w:rPr>
                <w:rFonts w:ascii="Times Roman" w:hAnsi="Times Roman"/>
                <w:lang w:val="es-ES_tradnl"/>
              </w:rPr>
            </w:pPr>
          </w:p>
        </w:tc>
        <w:tc>
          <w:tcPr>
            <w:tcW w:w="1149" w:type="dxa"/>
            <w:tcBorders>
              <w:top w:val="none" w:sz="0" w:space="0" w:color="auto"/>
              <w:left w:val="none" w:sz="0" w:space="0" w:color="auto"/>
              <w:bottom w:val="none" w:sz="0" w:space="0" w:color="auto"/>
              <w:right w:val="none" w:sz="0" w:space="0" w:color="auto"/>
            </w:tcBorders>
            <w:shd w:val="clear" w:color="auto" w:fill="auto"/>
          </w:tcPr>
          <w:p w14:paraId="4C54A0D7" w14:textId="77777777" w:rsidR="00900B53" w:rsidRPr="00990ADF"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CV-Cap. vigilar</w:t>
            </w:r>
          </w:p>
        </w:tc>
        <w:tc>
          <w:tcPr>
            <w:tcW w:w="1131" w:type="dxa"/>
            <w:tcBorders>
              <w:top w:val="none" w:sz="0" w:space="0" w:color="auto"/>
              <w:left w:val="none" w:sz="0" w:space="0" w:color="auto"/>
              <w:bottom w:val="none" w:sz="0" w:space="0" w:color="auto"/>
              <w:right w:val="none" w:sz="0" w:space="0" w:color="auto"/>
            </w:tcBorders>
            <w:shd w:val="clear" w:color="auto" w:fill="auto"/>
          </w:tcPr>
          <w:p w14:paraId="65AB2DE5" w14:textId="77777777" w:rsidR="00900B53" w:rsidRPr="00990ADF"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CR-Cap. respuesta</w:t>
            </w:r>
          </w:p>
        </w:tc>
        <w:tc>
          <w:tcPr>
            <w:tcW w:w="1098" w:type="dxa"/>
            <w:tcBorders>
              <w:top w:val="none" w:sz="0" w:space="0" w:color="auto"/>
              <w:left w:val="none" w:sz="0" w:space="0" w:color="auto"/>
              <w:bottom w:val="none" w:sz="0" w:space="0" w:color="auto"/>
              <w:right w:val="none" w:sz="0" w:space="0" w:color="auto"/>
            </w:tcBorders>
            <w:shd w:val="clear" w:color="auto" w:fill="auto"/>
          </w:tcPr>
          <w:p w14:paraId="730CA991" w14:textId="77777777" w:rsidR="00900B53" w:rsidRPr="00990ADF"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CRP Cap. Resolver problemas</w:t>
            </w:r>
          </w:p>
        </w:tc>
        <w:tc>
          <w:tcPr>
            <w:tcW w:w="1035" w:type="dxa"/>
            <w:tcBorders>
              <w:top w:val="none" w:sz="0" w:space="0" w:color="auto"/>
              <w:left w:val="none" w:sz="0" w:space="0" w:color="auto"/>
              <w:bottom w:val="none" w:sz="0" w:space="0" w:color="auto"/>
              <w:right w:val="none" w:sz="0" w:space="0" w:color="auto"/>
            </w:tcBorders>
            <w:shd w:val="clear" w:color="auto" w:fill="auto"/>
          </w:tcPr>
          <w:p w14:paraId="47D217C9" w14:textId="7F8AEDA1" w:rsidR="00900B53" w:rsidRPr="00990ADF"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 xml:space="preserve">CA -Cap. </w:t>
            </w:r>
            <w:r w:rsidR="00A36626" w:rsidRPr="00990ADF">
              <w:rPr>
                <w:rFonts w:ascii="Times Roman" w:hAnsi="Times Roman"/>
                <w:lang w:val="es-ES_tradnl"/>
              </w:rPr>
              <w:t>A</w:t>
            </w:r>
            <w:r w:rsidRPr="00990ADF">
              <w:rPr>
                <w:rFonts w:ascii="Times Roman" w:hAnsi="Times Roman"/>
                <w:lang w:val="es-ES_tradnl"/>
              </w:rPr>
              <w:t>prender</w:t>
            </w:r>
          </w:p>
        </w:tc>
        <w:tc>
          <w:tcPr>
            <w:tcW w:w="1309" w:type="dxa"/>
            <w:tcBorders>
              <w:top w:val="none" w:sz="0" w:space="0" w:color="auto"/>
              <w:left w:val="none" w:sz="0" w:space="0" w:color="auto"/>
              <w:bottom w:val="none" w:sz="0" w:space="0" w:color="auto"/>
              <w:right w:val="none" w:sz="0" w:space="0" w:color="auto"/>
            </w:tcBorders>
            <w:shd w:val="clear" w:color="auto" w:fill="auto"/>
          </w:tcPr>
          <w:p w14:paraId="61E75A73" w14:textId="77777777" w:rsidR="00900B53" w:rsidRPr="00990ADF"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CI-Cap. innovar</w:t>
            </w:r>
          </w:p>
        </w:tc>
        <w:tc>
          <w:tcPr>
            <w:tcW w:w="1057" w:type="dxa"/>
            <w:tcBorders>
              <w:top w:val="none" w:sz="0" w:space="0" w:color="auto"/>
              <w:left w:val="none" w:sz="0" w:space="0" w:color="auto"/>
              <w:bottom w:val="none" w:sz="0" w:space="0" w:color="auto"/>
              <w:right w:val="none" w:sz="0" w:space="0" w:color="auto"/>
            </w:tcBorders>
            <w:shd w:val="clear" w:color="auto" w:fill="auto"/>
          </w:tcPr>
          <w:p w14:paraId="0385E538" w14:textId="77777777" w:rsidR="00900B53" w:rsidRPr="00990ADF"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CEC-Cap. Explotación del conocimiento</w:t>
            </w:r>
          </w:p>
        </w:tc>
        <w:tc>
          <w:tcPr>
            <w:tcW w:w="893" w:type="dxa"/>
            <w:tcBorders>
              <w:top w:val="none" w:sz="0" w:space="0" w:color="auto"/>
              <w:left w:val="none" w:sz="0" w:space="0" w:color="auto"/>
              <w:bottom w:val="none" w:sz="0" w:space="0" w:color="auto"/>
              <w:right w:val="none" w:sz="0" w:space="0" w:color="auto"/>
            </w:tcBorders>
            <w:shd w:val="clear" w:color="auto" w:fill="auto"/>
          </w:tcPr>
          <w:p w14:paraId="42B736FD" w14:textId="77777777" w:rsidR="00900B53" w:rsidRPr="00990ADF"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Total</w:t>
            </w:r>
          </w:p>
        </w:tc>
      </w:tr>
      <w:tr w:rsidR="00C7264B" w:rsidRPr="00990ADF" w14:paraId="130C3FD2" w14:textId="77777777" w:rsidTr="00990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Borders>
              <w:left w:val="none" w:sz="0" w:space="0" w:color="auto"/>
              <w:right w:val="none" w:sz="0" w:space="0" w:color="auto"/>
            </w:tcBorders>
            <w:shd w:val="clear" w:color="auto" w:fill="auto"/>
          </w:tcPr>
          <w:p w14:paraId="71B751C7" w14:textId="77777777" w:rsidR="00900B53" w:rsidRPr="00990ADF" w:rsidRDefault="00900B53" w:rsidP="00900B53">
            <w:pPr>
              <w:rPr>
                <w:rFonts w:ascii="Times Roman" w:hAnsi="Times Roman"/>
                <w:lang w:val="es-ES_tradnl"/>
              </w:rPr>
            </w:pPr>
          </w:p>
        </w:tc>
        <w:tc>
          <w:tcPr>
            <w:tcW w:w="1149" w:type="dxa"/>
            <w:tcBorders>
              <w:left w:val="none" w:sz="0" w:space="0" w:color="auto"/>
              <w:right w:val="none" w:sz="0" w:space="0" w:color="auto"/>
            </w:tcBorders>
            <w:shd w:val="clear" w:color="auto" w:fill="auto"/>
          </w:tcPr>
          <w:p w14:paraId="20C92772" w14:textId="77777777" w:rsidR="00900B53" w:rsidRPr="00990ADF"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Lo que publican otros centros</w:t>
            </w:r>
          </w:p>
        </w:tc>
        <w:tc>
          <w:tcPr>
            <w:tcW w:w="1131" w:type="dxa"/>
            <w:tcBorders>
              <w:left w:val="none" w:sz="0" w:space="0" w:color="auto"/>
              <w:right w:val="none" w:sz="0" w:space="0" w:color="auto"/>
            </w:tcBorders>
            <w:shd w:val="clear" w:color="auto" w:fill="auto"/>
          </w:tcPr>
          <w:p w14:paraId="5FFB0678" w14:textId="77777777" w:rsidR="00900B53" w:rsidRPr="00990ADF"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Nuevos c</w:t>
            </w:r>
          </w:p>
        </w:tc>
        <w:tc>
          <w:tcPr>
            <w:tcW w:w="1098" w:type="dxa"/>
            <w:tcBorders>
              <w:left w:val="none" w:sz="0" w:space="0" w:color="auto"/>
              <w:right w:val="none" w:sz="0" w:space="0" w:color="auto"/>
            </w:tcBorders>
            <w:shd w:val="clear" w:color="auto" w:fill="auto"/>
          </w:tcPr>
          <w:p w14:paraId="3C34236D" w14:textId="18EB228E" w:rsidR="00900B53" w:rsidRPr="00990ADF"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Otras</w:t>
            </w:r>
            <w:r w:rsidR="004E4B7A" w:rsidRPr="00990ADF">
              <w:rPr>
                <w:rFonts w:ascii="Times Roman" w:hAnsi="Times Roman"/>
                <w:lang w:val="es-ES_tradnl"/>
              </w:rPr>
              <w:t xml:space="preserve"> </w:t>
            </w:r>
            <w:r w:rsidRPr="00990ADF">
              <w:rPr>
                <w:rFonts w:ascii="Times Roman" w:hAnsi="Times Roman"/>
                <w:lang w:val="es-ES_tradnl"/>
              </w:rPr>
              <w:t>patentes</w:t>
            </w:r>
          </w:p>
        </w:tc>
        <w:tc>
          <w:tcPr>
            <w:tcW w:w="1035" w:type="dxa"/>
            <w:tcBorders>
              <w:left w:val="none" w:sz="0" w:space="0" w:color="auto"/>
              <w:right w:val="none" w:sz="0" w:space="0" w:color="auto"/>
            </w:tcBorders>
            <w:shd w:val="clear" w:color="auto" w:fill="auto"/>
          </w:tcPr>
          <w:p w14:paraId="373FF3C6" w14:textId="77777777" w:rsidR="00900B53" w:rsidRPr="00990ADF"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Patentes publicadas</w:t>
            </w:r>
          </w:p>
        </w:tc>
        <w:tc>
          <w:tcPr>
            <w:tcW w:w="1309" w:type="dxa"/>
            <w:tcBorders>
              <w:left w:val="none" w:sz="0" w:space="0" w:color="auto"/>
              <w:right w:val="none" w:sz="0" w:space="0" w:color="auto"/>
            </w:tcBorders>
            <w:shd w:val="clear" w:color="auto" w:fill="auto"/>
          </w:tcPr>
          <w:p w14:paraId="2B77D157" w14:textId="77777777" w:rsidR="00900B53" w:rsidRPr="00990ADF"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Nuevas patentes</w:t>
            </w:r>
          </w:p>
        </w:tc>
        <w:tc>
          <w:tcPr>
            <w:tcW w:w="1057" w:type="dxa"/>
            <w:tcBorders>
              <w:left w:val="none" w:sz="0" w:space="0" w:color="auto"/>
              <w:right w:val="none" w:sz="0" w:space="0" w:color="auto"/>
            </w:tcBorders>
            <w:shd w:val="clear" w:color="auto" w:fill="auto"/>
          </w:tcPr>
          <w:p w14:paraId="2EA6CB5A" w14:textId="77777777" w:rsidR="00900B53" w:rsidRPr="00990ADF"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Divulgación</w:t>
            </w:r>
          </w:p>
        </w:tc>
        <w:tc>
          <w:tcPr>
            <w:tcW w:w="893" w:type="dxa"/>
            <w:tcBorders>
              <w:left w:val="none" w:sz="0" w:space="0" w:color="auto"/>
              <w:right w:val="none" w:sz="0" w:space="0" w:color="auto"/>
            </w:tcBorders>
            <w:shd w:val="clear" w:color="auto" w:fill="auto"/>
          </w:tcPr>
          <w:p w14:paraId="4FD3FFE1" w14:textId="77777777" w:rsidR="00900B53" w:rsidRPr="00990ADF" w:rsidRDefault="00900B53"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p>
        </w:tc>
      </w:tr>
      <w:tr w:rsidR="00C7264B" w:rsidRPr="00990ADF" w14:paraId="06E9C15F" w14:textId="77777777" w:rsidTr="00990ADF">
        <w:tc>
          <w:tcPr>
            <w:cnfStyle w:val="001000000000" w:firstRow="0" w:lastRow="0" w:firstColumn="1" w:lastColumn="0" w:oddVBand="0" w:evenVBand="0" w:oddHBand="0" w:evenHBand="0" w:firstRowFirstColumn="0" w:firstRowLastColumn="0" w:lastRowFirstColumn="0" w:lastRowLastColumn="0"/>
            <w:tcW w:w="1209" w:type="dxa"/>
            <w:shd w:val="clear" w:color="auto" w:fill="auto"/>
          </w:tcPr>
          <w:p w14:paraId="57F9100A" w14:textId="77777777" w:rsidR="00900B53" w:rsidRPr="00990ADF" w:rsidRDefault="0046188A" w:rsidP="00900B53">
            <w:pPr>
              <w:rPr>
                <w:rFonts w:ascii="Times Roman" w:hAnsi="Times Roman"/>
                <w:lang w:val="es-ES_tradnl"/>
              </w:rPr>
            </w:pPr>
            <w:r w:rsidRPr="00990ADF">
              <w:rPr>
                <w:rFonts w:ascii="Times Roman" w:hAnsi="Times Roman"/>
                <w:lang w:val="es-ES_tradnl"/>
              </w:rPr>
              <w:t>Patentes</w:t>
            </w:r>
          </w:p>
        </w:tc>
        <w:tc>
          <w:tcPr>
            <w:tcW w:w="1149" w:type="dxa"/>
            <w:shd w:val="clear" w:color="auto" w:fill="auto"/>
          </w:tcPr>
          <w:p w14:paraId="08E924AE" w14:textId="4E291F02" w:rsidR="00900B53" w:rsidRPr="00990ADF"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8.75</w:t>
            </w:r>
            <w:r w:rsidR="00A36626" w:rsidRPr="00990ADF">
              <w:rPr>
                <w:rFonts w:ascii="Times Roman" w:hAnsi="Times Roman"/>
                <w:lang w:val="es-ES_tradnl"/>
              </w:rPr>
              <w:t xml:space="preserve"> </w:t>
            </w:r>
            <w:r w:rsidRPr="00990ADF">
              <w:rPr>
                <w:rFonts w:ascii="Times Roman" w:hAnsi="Times Roman"/>
                <w:lang w:val="es-ES_tradnl"/>
              </w:rPr>
              <w:t>%</w:t>
            </w:r>
          </w:p>
        </w:tc>
        <w:tc>
          <w:tcPr>
            <w:tcW w:w="1131" w:type="dxa"/>
            <w:shd w:val="clear" w:color="auto" w:fill="auto"/>
          </w:tcPr>
          <w:p w14:paraId="7330E0E7" w14:textId="1A9770D6" w:rsidR="00900B53" w:rsidRPr="00990ADF"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2.25</w:t>
            </w:r>
            <w:r w:rsidR="00A36626" w:rsidRPr="00990ADF">
              <w:rPr>
                <w:rFonts w:ascii="Times Roman" w:hAnsi="Times Roman"/>
                <w:lang w:val="es-ES_tradnl"/>
              </w:rPr>
              <w:t xml:space="preserve"> </w:t>
            </w:r>
            <w:r w:rsidRPr="00990ADF">
              <w:rPr>
                <w:rFonts w:ascii="Times Roman" w:hAnsi="Times Roman"/>
                <w:lang w:val="es-ES_tradnl"/>
              </w:rPr>
              <w:t>%</w:t>
            </w:r>
          </w:p>
          <w:p w14:paraId="3530F8E0" w14:textId="77777777" w:rsidR="00900B53" w:rsidRPr="00990ADF" w:rsidRDefault="00900B53"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p>
        </w:tc>
        <w:tc>
          <w:tcPr>
            <w:tcW w:w="1098" w:type="dxa"/>
            <w:shd w:val="clear" w:color="auto" w:fill="auto"/>
          </w:tcPr>
          <w:p w14:paraId="32C88610" w14:textId="3ED084CE" w:rsidR="00900B53" w:rsidRPr="00990ADF"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67.19</w:t>
            </w:r>
            <w:r w:rsidR="00A36626" w:rsidRPr="00990ADF">
              <w:rPr>
                <w:rFonts w:ascii="Times Roman" w:hAnsi="Times Roman"/>
                <w:lang w:val="es-ES_tradnl"/>
              </w:rPr>
              <w:t xml:space="preserve"> </w:t>
            </w:r>
            <w:r w:rsidRPr="00990ADF">
              <w:rPr>
                <w:rFonts w:ascii="Times Roman" w:hAnsi="Times Roman"/>
                <w:lang w:val="es-ES_tradnl"/>
              </w:rPr>
              <w:t>%</w:t>
            </w:r>
          </w:p>
        </w:tc>
        <w:tc>
          <w:tcPr>
            <w:tcW w:w="1035" w:type="dxa"/>
            <w:shd w:val="clear" w:color="auto" w:fill="auto"/>
          </w:tcPr>
          <w:p w14:paraId="51CBE1BD" w14:textId="60839C1D" w:rsidR="00900B53" w:rsidRPr="00990ADF"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1.5</w:t>
            </w:r>
            <w:r w:rsidR="00A36626" w:rsidRPr="00990ADF">
              <w:rPr>
                <w:rFonts w:ascii="Times Roman" w:hAnsi="Times Roman"/>
                <w:lang w:val="es-ES_tradnl"/>
              </w:rPr>
              <w:t xml:space="preserve"> </w:t>
            </w:r>
            <w:r w:rsidRPr="00990ADF">
              <w:rPr>
                <w:rFonts w:ascii="Times Roman" w:hAnsi="Times Roman"/>
                <w:lang w:val="es-ES_tradnl"/>
              </w:rPr>
              <w:t>%</w:t>
            </w:r>
          </w:p>
        </w:tc>
        <w:tc>
          <w:tcPr>
            <w:tcW w:w="1309" w:type="dxa"/>
            <w:shd w:val="clear" w:color="auto" w:fill="auto"/>
          </w:tcPr>
          <w:p w14:paraId="159FE5E8" w14:textId="3408F71A" w:rsidR="00900B53" w:rsidRPr="00990ADF"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0.95</w:t>
            </w:r>
            <w:r w:rsidR="00A36626" w:rsidRPr="00990ADF">
              <w:rPr>
                <w:rFonts w:ascii="Times Roman" w:hAnsi="Times Roman"/>
                <w:lang w:val="es-ES_tradnl"/>
              </w:rPr>
              <w:t xml:space="preserve"> </w:t>
            </w:r>
            <w:r w:rsidRPr="00990ADF">
              <w:rPr>
                <w:rFonts w:ascii="Times Roman" w:hAnsi="Times Roman"/>
                <w:lang w:val="es-ES_tradnl"/>
              </w:rPr>
              <w:t>%</w:t>
            </w:r>
          </w:p>
        </w:tc>
        <w:tc>
          <w:tcPr>
            <w:tcW w:w="1057" w:type="dxa"/>
            <w:shd w:val="clear" w:color="auto" w:fill="auto"/>
          </w:tcPr>
          <w:p w14:paraId="3243AB61" w14:textId="56FC6FDE" w:rsidR="00900B53" w:rsidRPr="00990ADF"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65.27</w:t>
            </w:r>
            <w:r w:rsidR="00A36626" w:rsidRPr="00990ADF">
              <w:rPr>
                <w:rFonts w:ascii="Times Roman" w:hAnsi="Times Roman"/>
                <w:lang w:val="es-ES_tradnl"/>
              </w:rPr>
              <w:t xml:space="preserve"> </w:t>
            </w:r>
            <w:r w:rsidRPr="00990ADF">
              <w:rPr>
                <w:rFonts w:ascii="Times Roman" w:hAnsi="Times Roman"/>
                <w:lang w:val="es-ES_tradnl"/>
              </w:rPr>
              <w:t>%</w:t>
            </w:r>
          </w:p>
        </w:tc>
        <w:tc>
          <w:tcPr>
            <w:tcW w:w="893" w:type="dxa"/>
            <w:shd w:val="clear" w:color="auto" w:fill="auto"/>
          </w:tcPr>
          <w:p w14:paraId="6912879F" w14:textId="2D5C862B" w:rsidR="00900B53" w:rsidRPr="00990ADF"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24.31</w:t>
            </w:r>
            <w:r w:rsidR="00A36626" w:rsidRPr="00990ADF">
              <w:rPr>
                <w:rFonts w:ascii="Times Roman" w:hAnsi="Times Roman"/>
                <w:lang w:val="es-ES_tradnl"/>
              </w:rPr>
              <w:t xml:space="preserve"> </w:t>
            </w:r>
            <w:r w:rsidRPr="00990ADF">
              <w:rPr>
                <w:rFonts w:ascii="Times Roman" w:hAnsi="Times Roman"/>
                <w:lang w:val="es-ES_tradnl"/>
              </w:rPr>
              <w:t>%</w:t>
            </w:r>
          </w:p>
        </w:tc>
      </w:tr>
    </w:tbl>
    <w:p w14:paraId="50AC0E7C" w14:textId="594F3174" w:rsidR="00900B53" w:rsidRPr="00990ADF" w:rsidRDefault="00A36626" w:rsidP="00BF1EAE">
      <w:pPr>
        <w:jc w:val="center"/>
        <w:rPr>
          <w:sz w:val="28"/>
          <w:szCs w:val="28"/>
          <w:lang w:val="es-ES_tradnl"/>
        </w:rPr>
      </w:pPr>
      <w:r w:rsidRPr="00990ADF">
        <w:rPr>
          <w:szCs w:val="28"/>
          <w:lang w:val="es-ES_tradnl"/>
        </w:rPr>
        <w:t>Fuente: Elaboración propia</w:t>
      </w:r>
    </w:p>
    <w:p w14:paraId="73B494FE" w14:textId="34601AD8" w:rsidR="00900B53" w:rsidRPr="003F0E52" w:rsidRDefault="00BE5D9F" w:rsidP="00900B53">
      <w:pPr>
        <w:ind w:firstLine="708"/>
        <w:rPr>
          <w:rFonts w:ascii="Times Roman" w:hAnsi="Times Roman"/>
          <w:lang w:val="es-ES_tradnl"/>
        </w:rPr>
      </w:pPr>
      <w:r>
        <w:rPr>
          <w:rFonts w:ascii="Times Roman" w:hAnsi="Times Roman"/>
          <w:lang w:val="es-ES_tradnl"/>
        </w:rPr>
        <w:t>La tabla 5 muestra l</w:t>
      </w:r>
      <w:r w:rsidR="0046188A" w:rsidRPr="003F0E52">
        <w:rPr>
          <w:rFonts w:ascii="Times Roman" w:hAnsi="Times Roman"/>
          <w:lang w:val="es-ES_tradnl"/>
        </w:rPr>
        <w:t>a relación de las capacidades con alumnos graduados.</w:t>
      </w:r>
    </w:p>
    <w:p w14:paraId="71C4CE54" w14:textId="7B978722" w:rsidR="00900B53" w:rsidRDefault="00900B53" w:rsidP="00900B53">
      <w:pPr>
        <w:ind w:firstLine="708"/>
        <w:jc w:val="center"/>
        <w:rPr>
          <w:rFonts w:ascii="Times Roman" w:hAnsi="Times Roman"/>
          <w:sz w:val="20"/>
          <w:lang w:val="es-ES_tradnl"/>
        </w:rPr>
      </w:pPr>
    </w:p>
    <w:p w14:paraId="2BB6CD94" w14:textId="77777777" w:rsidR="00BF1EAE" w:rsidRDefault="00BF1EAE" w:rsidP="00A36626">
      <w:pPr>
        <w:ind w:firstLine="708"/>
        <w:jc w:val="center"/>
        <w:rPr>
          <w:b/>
          <w:szCs w:val="28"/>
          <w:lang w:val="es-ES_tradnl"/>
        </w:rPr>
      </w:pPr>
    </w:p>
    <w:p w14:paraId="3B83B51C" w14:textId="77777777" w:rsidR="00BF1EAE" w:rsidRDefault="00BF1EAE" w:rsidP="00A36626">
      <w:pPr>
        <w:ind w:firstLine="708"/>
        <w:jc w:val="center"/>
        <w:rPr>
          <w:b/>
          <w:szCs w:val="28"/>
          <w:lang w:val="es-ES_tradnl"/>
        </w:rPr>
      </w:pPr>
    </w:p>
    <w:p w14:paraId="49F17E70" w14:textId="1C45C42D" w:rsidR="00A36626" w:rsidRPr="00990ADF" w:rsidRDefault="00A36626" w:rsidP="00BF1EAE">
      <w:pPr>
        <w:jc w:val="center"/>
        <w:rPr>
          <w:szCs w:val="28"/>
          <w:lang w:val="es-ES_tradnl"/>
        </w:rPr>
      </w:pPr>
      <w:r w:rsidRPr="00990ADF">
        <w:rPr>
          <w:b/>
          <w:szCs w:val="28"/>
          <w:lang w:val="es-ES_tradnl"/>
        </w:rPr>
        <w:lastRenderedPageBreak/>
        <w:t>Tabla 5.</w:t>
      </w:r>
      <w:r w:rsidRPr="00990ADF">
        <w:rPr>
          <w:szCs w:val="28"/>
          <w:lang w:val="es-ES_tradnl"/>
        </w:rPr>
        <w:t xml:space="preserve"> Capacidades relacionadas con alumnos graduados</w:t>
      </w:r>
    </w:p>
    <w:tbl>
      <w:tblPr>
        <w:tblStyle w:val="Sombreadoclar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146"/>
        <w:gridCol w:w="1146"/>
        <w:gridCol w:w="1233"/>
        <w:gridCol w:w="1158"/>
        <w:gridCol w:w="971"/>
        <w:gridCol w:w="1497"/>
        <w:gridCol w:w="1008"/>
      </w:tblGrid>
      <w:tr w:rsidR="00C7264B" w:rsidRPr="00990ADF" w14:paraId="156C01E1" w14:textId="77777777" w:rsidTr="00990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dxa"/>
            <w:tcBorders>
              <w:top w:val="none" w:sz="0" w:space="0" w:color="auto"/>
              <w:left w:val="none" w:sz="0" w:space="0" w:color="auto"/>
              <w:bottom w:val="none" w:sz="0" w:space="0" w:color="auto"/>
              <w:right w:val="none" w:sz="0" w:space="0" w:color="auto"/>
            </w:tcBorders>
            <w:shd w:val="clear" w:color="auto" w:fill="auto"/>
          </w:tcPr>
          <w:p w14:paraId="262C68AC" w14:textId="77777777" w:rsidR="00900B53" w:rsidRPr="00990ADF" w:rsidRDefault="00900B53" w:rsidP="00900B53">
            <w:pPr>
              <w:rPr>
                <w:rFonts w:ascii="Times Roman" w:hAnsi="Times Roman"/>
                <w:lang w:val="es-ES_tradnl"/>
              </w:rPr>
            </w:pPr>
          </w:p>
        </w:tc>
        <w:tc>
          <w:tcPr>
            <w:tcW w:w="1279" w:type="dxa"/>
            <w:tcBorders>
              <w:top w:val="none" w:sz="0" w:space="0" w:color="auto"/>
              <w:left w:val="none" w:sz="0" w:space="0" w:color="auto"/>
              <w:bottom w:val="none" w:sz="0" w:space="0" w:color="auto"/>
              <w:right w:val="none" w:sz="0" w:space="0" w:color="auto"/>
            </w:tcBorders>
            <w:shd w:val="clear" w:color="auto" w:fill="auto"/>
          </w:tcPr>
          <w:p w14:paraId="10B86794" w14:textId="77777777" w:rsidR="00900B53" w:rsidRPr="00990ADF"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CV-Cap. vigilar</w:t>
            </w:r>
          </w:p>
        </w:tc>
        <w:tc>
          <w:tcPr>
            <w:tcW w:w="1256" w:type="dxa"/>
            <w:tcBorders>
              <w:top w:val="none" w:sz="0" w:space="0" w:color="auto"/>
              <w:left w:val="none" w:sz="0" w:space="0" w:color="auto"/>
              <w:bottom w:val="none" w:sz="0" w:space="0" w:color="auto"/>
              <w:right w:val="none" w:sz="0" w:space="0" w:color="auto"/>
            </w:tcBorders>
            <w:shd w:val="clear" w:color="auto" w:fill="auto"/>
          </w:tcPr>
          <w:p w14:paraId="0D6A4B1F" w14:textId="77777777" w:rsidR="00900B53" w:rsidRPr="00990ADF"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CR-Cap. respuesta</w:t>
            </w:r>
          </w:p>
        </w:tc>
        <w:tc>
          <w:tcPr>
            <w:tcW w:w="1180" w:type="dxa"/>
            <w:tcBorders>
              <w:top w:val="none" w:sz="0" w:space="0" w:color="auto"/>
              <w:left w:val="none" w:sz="0" w:space="0" w:color="auto"/>
              <w:bottom w:val="none" w:sz="0" w:space="0" w:color="auto"/>
              <w:right w:val="none" w:sz="0" w:space="0" w:color="auto"/>
            </w:tcBorders>
            <w:shd w:val="clear" w:color="auto" w:fill="auto"/>
          </w:tcPr>
          <w:p w14:paraId="41D09A23" w14:textId="77777777" w:rsidR="00900B53" w:rsidRPr="00990ADF"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CRP Cap. Resolver problemas</w:t>
            </w:r>
          </w:p>
        </w:tc>
        <w:tc>
          <w:tcPr>
            <w:tcW w:w="1104" w:type="dxa"/>
            <w:tcBorders>
              <w:top w:val="none" w:sz="0" w:space="0" w:color="auto"/>
              <w:left w:val="none" w:sz="0" w:space="0" w:color="auto"/>
              <w:bottom w:val="none" w:sz="0" w:space="0" w:color="auto"/>
              <w:right w:val="none" w:sz="0" w:space="0" w:color="auto"/>
            </w:tcBorders>
            <w:shd w:val="clear" w:color="auto" w:fill="auto"/>
          </w:tcPr>
          <w:p w14:paraId="7AB5FB31" w14:textId="17315D55" w:rsidR="00900B53" w:rsidRPr="00990ADF"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 xml:space="preserve">CA -Cap. </w:t>
            </w:r>
            <w:r w:rsidR="00990ADF" w:rsidRPr="00990ADF">
              <w:rPr>
                <w:rFonts w:ascii="Times Roman" w:hAnsi="Times Roman"/>
                <w:lang w:val="es-ES_tradnl"/>
              </w:rPr>
              <w:t>A</w:t>
            </w:r>
            <w:r w:rsidRPr="00990ADF">
              <w:rPr>
                <w:rFonts w:ascii="Times Roman" w:hAnsi="Times Roman"/>
                <w:lang w:val="es-ES_tradnl"/>
              </w:rPr>
              <w:t>prender</w:t>
            </w:r>
          </w:p>
        </w:tc>
        <w:tc>
          <w:tcPr>
            <w:tcW w:w="1489" w:type="dxa"/>
            <w:tcBorders>
              <w:top w:val="none" w:sz="0" w:space="0" w:color="auto"/>
              <w:left w:val="none" w:sz="0" w:space="0" w:color="auto"/>
              <w:bottom w:val="none" w:sz="0" w:space="0" w:color="auto"/>
              <w:right w:val="none" w:sz="0" w:space="0" w:color="auto"/>
            </w:tcBorders>
            <w:shd w:val="clear" w:color="auto" w:fill="auto"/>
          </w:tcPr>
          <w:p w14:paraId="327275C5" w14:textId="77777777" w:rsidR="00900B53" w:rsidRPr="00990ADF"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CI-Cap. innovar</w:t>
            </w:r>
          </w:p>
        </w:tc>
        <w:tc>
          <w:tcPr>
            <w:tcW w:w="1103" w:type="dxa"/>
            <w:tcBorders>
              <w:top w:val="none" w:sz="0" w:space="0" w:color="auto"/>
              <w:left w:val="none" w:sz="0" w:space="0" w:color="auto"/>
              <w:bottom w:val="none" w:sz="0" w:space="0" w:color="auto"/>
              <w:right w:val="none" w:sz="0" w:space="0" w:color="auto"/>
            </w:tcBorders>
            <w:shd w:val="clear" w:color="auto" w:fill="auto"/>
          </w:tcPr>
          <w:p w14:paraId="6C1CE0DA" w14:textId="77777777" w:rsidR="00900B53" w:rsidRPr="00990ADF"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CEC-Cap. Explotación del conocimiento</w:t>
            </w:r>
          </w:p>
        </w:tc>
        <w:tc>
          <w:tcPr>
            <w:tcW w:w="912" w:type="dxa"/>
            <w:tcBorders>
              <w:top w:val="none" w:sz="0" w:space="0" w:color="auto"/>
              <w:left w:val="none" w:sz="0" w:space="0" w:color="auto"/>
              <w:bottom w:val="none" w:sz="0" w:space="0" w:color="auto"/>
              <w:right w:val="none" w:sz="0" w:space="0" w:color="auto"/>
            </w:tcBorders>
            <w:shd w:val="clear" w:color="auto" w:fill="auto"/>
          </w:tcPr>
          <w:p w14:paraId="2AEB06AE" w14:textId="77777777" w:rsidR="00900B53" w:rsidRPr="00990ADF"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TOTAL</w:t>
            </w:r>
          </w:p>
        </w:tc>
      </w:tr>
      <w:tr w:rsidR="00C7264B" w:rsidRPr="00990ADF" w14:paraId="16E18250" w14:textId="77777777" w:rsidTr="00990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dxa"/>
            <w:tcBorders>
              <w:left w:val="none" w:sz="0" w:space="0" w:color="auto"/>
              <w:right w:val="none" w:sz="0" w:space="0" w:color="auto"/>
            </w:tcBorders>
            <w:shd w:val="clear" w:color="auto" w:fill="auto"/>
          </w:tcPr>
          <w:p w14:paraId="6B90BED8" w14:textId="77777777" w:rsidR="00900B53" w:rsidRPr="00990ADF" w:rsidRDefault="00900B53" w:rsidP="00900B53">
            <w:pPr>
              <w:rPr>
                <w:rFonts w:ascii="Times Roman" w:hAnsi="Times Roman"/>
                <w:lang w:val="es-ES_tradnl"/>
              </w:rPr>
            </w:pPr>
          </w:p>
        </w:tc>
        <w:tc>
          <w:tcPr>
            <w:tcW w:w="1279" w:type="dxa"/>
            <w:tcBorders>
              <w:left w:val="none" w:sz="0" w:space="0" w:color="auto"/>
              <w:right w:val="none" w:sz="0" w:space="0" w:color="auto"/>
            </w:tcBorders>
            <w:shd w:val="clear" w:color="auto" w:fill="auto"/>
          </w:tcPr>
          <w:p w14:paraId="2AF667D2" w14:textId="77777777" w:rsidR="00900B53" w:rsidRPr="00990ADF"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Lo que graduados otros centros</w:t>
            </w:r>
          </w:p>
        </w:tc>
        <w:tc>
          <w:tcPr>
            <w:tcW w:w="1256" w:type="dxa"/>
            <w:tcBorders>
              <w:left w:val="none" w:sz="0" w:space="0" w:color="auto"/>
              <w:right w:val="none" w:sz="0" w:space="0" w:color="auto"/>
            </w:tcBorders>
            <w:shd w:val="clear" w:color="auto" w:fill="auto"/>
          </w:tcPr>
          <w:p w14:paraId="49F9A6CD" w14:textId="77777777" w:rsidR="00900B53" w:rsidRPr="00990ADF"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graduados</w:t>
            </w:r>
          </w:p>
        </w:tc>
        <w:tc>
          <w:tcPr>
            <w:tcW w:w="1180" w:type="dxa"/>
            <w:tcBorders>
              <w:left w:val="none" w:sz="0" w:space="0" w:color="auto"/>
              <w:right w:val="none" w:sz="0" w:space="0" w:color="auto"/>
            </w:tcBorders>
            <w:shd w:val="clear" w:color="auto" w:fill="auto"/>
          </w:tcPr>
          <w:p w14:paraId="0980D334" w14:textId="77777777" w:rsidR="00900B53" w:rsidRPr="00990ADF"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Graduados atorados</w:t>
            </w:r>
          </w:p>
        </w:tc>
        <w:tc>
          <w:tcPr>
            <w:tcW w:w="1104" w:type="dxa"/>
            <w:tcBorders>
              <w:left w:val="none" w:sz="0" w:space="0" w:color="auto"/>
              <w:right w:val="none" w:sz="0" w:space="0" w:color="auto"/>
            </w:tcBorders>
            <w:shd w:val="clear" w:color="auto" w:fill="auto"/>
          </w:tcPr>
          <w:p w14:paraId="2E33255E" w14:textId="77777777" w:rsidR="00900B53" w:rsidRPr="00990ADF"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Trabajos realizados</w:t>
            </w:r>
          </w:p>
        </w:tc>
        <w:tc>
          <w:tcPr>
            <w:tcW w:w="1489" w:type="dxa"/>
            <w:tcBorders>
              <w:left w:val="none" w:sz="0" w:space="0" w:color="auto"/>
              <w:right w:val="none" w:sz="0" w:space="0" w:color="auto"/>
            </w:tcBorders>
            <w:shd w:val="clear" w:color="auto" w:fill="auto"/>
          </w:tcPr>
          <w:p w14:paraId="7B2D58D1" w14:textId="77777777" w:rsidR="00900B53" w:rsidRPr="00990ADF"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Nuevos campos</w:t>
            </w:r>
          </w:p>
        </w:tc>
        <w:tc>
          <w:tcPr>
            <w:tcW w:w="1103" w:type="dxa"/>
            <w:tcBorders>
              <w:left w:val="none" w:sz="0" w:space="0" w:color="auto"/>
              <w:right w:val="none" w:sz="0" w:space="0" w:color="auto"/>
            </w:tcBorders>
            <w:shd w:val="clear" w:color="auto" w:fill="auto"/>
          </w:tcPr>
          <w:p w14:paraId="15B549AE" w14:textId="77777777" w:rsidR="00900B53" w:rsidRPr="00990ADF"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Divulgación</w:t>
            </w:r>
          </w:p>
        </w:tc>
        <w:tc>
          <w:tcPr>
            <w:tcW w:w="912" w:type="dxa"/>
            <w:tcBorders>
              <w:left w:val="none" w:sz="0" w:space="0" w:color="auto"/>
              <w:right w:val="none" w:sz="0" w:space="0" w:color="auto"/>
            </w:tcBorders>
            <w:shd w:val="clear" w:color="auto" w:fill="auto"/>
          </w:tcPr>
          <w:p w14:paraId="66D86682" w14:textId="77777777" w:rsidR="00900B53" w:rsidRPr="00990ADF" w:rsidRDefault="00900B53"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p>
        </w:tc>
      </w:tr>
      <w:tr w:rsidR="00C7264B" w:rsidRPr="00990ADF" w14:paraId="03DA0B60" w14:textId="77777777" w:rsidTr="00990ADF">
        <w:tc>
          <w:tcPr>
            <w:cnfStyle w:val="001000000000" w:firstRow="0" w:lastRow="0" w:firstColumn="1" w:lastColumn="0" w:oddVBand="0" w:evenVBand="0" w:oddHBand="0" w:evenHBand="0" w:firstRowFirstColumn="0" w:firstRowLastColumn="0" w:lastRowFirstColumn="0" w:lastRowLastColumn="0"/>
            <w:tcW w:w="1297" w:type="dxa"/>
            <w:shd w:val="clear" w:color="auto" w:fill="auto"/>
          </w:tcPr>
          <w:p w14:paraId="6450FEEB" w14:textId="77777777" w:rsidR="00900B53" w:rsidRPr="00990ADF" w:rsidRDefault="0046188A" w:rsidP="00900B53">
            <w:pPr>
              <w:rPr>
                <w:rFonts w:ascii="Times Roman" w:hAnsi="Times Roman"/>
                <w:lang w:val="es-ES_tradnl"/>
              </w:rPr>
            </w:pPr>
            <w:r w:rsidRPr="00990ADF">
              <w:rPr>
                <w:rFonts w:ascii="Times Roman" w:hAnsi="Times Roman"/>
                <w:lang w:val="es-ES_tradnl"/>
              </w:rPr>
              <w:t>Alumnos graduados</w:t>
            </w:r>
          </w:p>
        </w:tc>
        <w:tc>
          <w:tcPr>
            <w:tcW w:w="1279" w:type="dxa"/>
            <w:shd w:val="clear" w:color="auto" w:fill="auto"/>
          </w:tcPr>
          <w:p w14:paraId="12505EA2" w14:textId="78F65CFB" w:rsidR="00900B53" w:rsidRPr="00990ADF"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74.66</w:t>
            </w:r>
            <w:r w:rsidR="00A36626" w:rsidRPr="00990ADF">
              <w:rPr>
                <w:rFonts w:ascii="Times Roman" w:hAnsi="Times Roman"/>
                <w:lang w:val="es-ES_tradnl"/>
              </w:rPr>
              <w:t xml:space="preserve"> </w:t>
            </w:r>
            <w:r w:rsidRPr="00990ADF">
              <w:rPr>
                <w:rFonts w:ascii="Times Roman" w:hAnsi="Times Roman"/>
                <w:lang w:val="es-ES_tradnl"/>
              </w:rPr>
              <w:t>%</w:t>
            </w:r>
          </w:p>
        </w:tc>
        <w:tc>
          <w:tcPr>
            <w:tcW w:w="1256" w:type="dxa"/>
            <w:shd w:val="clear" w:color="auto" w:fill="auto"/>
          </w:tcPr>
          <w:p w14:paraId="304B177D" w14:textId="1E59FD66" w:rsidR="00900B53" w:rsidRPr="00990ADF"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73.48</w:t>
            </w:r>
            <w:r w:rsidR="00A36626" w:rsidRPr="00990ADF">
              <w:rPr>
                <w:rFonts w:ascii="Times Roman" w:hAnsi="Times Roman"/>
                <w:lang w:val="es-ES_tradnl"/>
              </w:rPr>
              <w:t xml:space="preserve"> </w:t>
            </w:r>
            <w:r w:rsidRPr="00990ADF">
              <w:rPr>
                <w:rFonts w:ascii="Times Roman" w:hAnsi="Times Roman"/>
                <w:lang w:val="es-ES_tradnl"/>
              </w:rPr>
              <w:t>%</w:t>
            </w:r>
          </w:p>
          <w:p w14:paraId="4BD0D773" w14:textId="77777777" w:rsidR="00900B53" w:rsidRPr="00990ADF" w:rsidRDefault="00900B53"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p>
        </w:tc>
        <w:tc>
          <w:tcPr>
            <w:tcW w:w="1180" w:type="dxa"/>
            <w:shd w:val="clear" w:color="auto" w:fill="auto"/>
          </w:tcPr>
          <w:p w14:paraId="25E623BB" w14:textId="7D5B0166" w:rsidR="00900B53" w:rsidRPr="00990ADF"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71.09</w:t>
            </w:r>
            <w:r w:rsidR="00A36626" w:rsidRPr="00990ADF">
              <w:rPr>
                <w:rFonts w:ascii="Times Roman" w:hAnsi="Times Roman"/>
                <w:lang w:val="es-ES_tradnl"/>
              </w:rPr>
              <w:t xml:space="preserve"> </w:t>
            </w:r>
            <w:r w:rsidRPr="00990ADF">
              <w:rPr>
                <w:rFonts w:ascii="Times Roman" w:hAnsi="Times Roman"/>
                <w:lang w:val="es-ES_tradnl"/>
              </w:rPr>
              <w:t>%</w:t>
            </w:r>
          </w:p>
        </w:tc>
        <w:tc>
          <w:tcPr>
            <w:tcW w:w="1104" w:type="dxa"/>
            <w:shd w:val="clear" w:color="auto" w:fill="auto"/>
          </w:tcPr>
          <w:p w14:paraId="08F58551" w14:textId="2751B3F9" w:rsidR="00900B53" w:rsidRPr="00990ADF"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74.12</w:t>
            </w:r>
            <w:r w:rsidR="00A36626" w:rsidRPr="00990ADF">
              <w:rPr>
                <w:rFonts w:ascii="Times Roman" w:hAnsi="Times Roman"/>
                <w:lang w:val="es-ES_tradnl"/>
              </w:rPr>
              <w:t xml:space="preserve"> </w:t>
            </w:r>
            <w:r w:rsidRPr="00990ADF">
              <w:rPr>
                <w:rFonts w:ascii="Times Roman" w:hAnsi="Times Roman"/>
                <w:lang w:val="es-ES_tradnl"/>
              </w:rPr>
              <w:t>%</w:t>
            </w:r>
          </w:p>
        </w:tc>
        <w:tc>
          <w:tcPr>
            <w:tcW w:w="1489" w:type="dxa"/>
            <w:shd w:val="clear" w:color="auto" w:fill="auto"/>
          </w:tcPr>
          <w:p w14:paraId="4E0839BC" w14:textId="04720C23" w:rsidR="00900B53" w:rsidRPr="00990ADF"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71.77</w:t>
            </w:r>
            <w:r w:rsidR="00A36626" w:rsidRPr="00990ADF">
              <w:rPr>
                <w:rFonts w:ascii="Times Roman" w:hAnsi="Times Roman"/>
                <w:lang w:val="es-ES_tradnl"/>
              </w:rPr>
              <w:t xml:space="preserve"> </w:t>
            </w:r>
            <w:r w:rsidRPr="00990ADF">
              <w:rPr>
                <w:rFonts w:ascii="Times Roman" w:hAnsi="Times Roman"/>
                <w:lang w:val="es-ES_tradnl"/>
              </w:rPr>
              <w:t>%</w:t>
            </w:r>
          </w:p>
        </w:tc>
        <w:tc>
          <w:tcPr>
            <w:tcW w:w="1103" w:type="dxa"/>
            <w:shd w:val="clear" w:color="auto" w:fill="auto"/>
          </w:tcPr>
          <w:p w14:paraId="2C9BBBD0" w14:textId="2648426E" w:rsidR="00900B53" w:rsidRPr="00990ADF"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71.77</w:t>
            </w:r>
            <w:r w:rsidR="00A36626" w:rsidRPr="00990ADF">
              <w:rPr>
                <w:rFonts w:ascii="Times Roman" w:hAnsi="Times Roman"/>
                <w:lang w:val="es-ES_tradnl"/>
              </w:rPr>
              <w:t xml:space="preserve"> </w:t>
            </w:r>
            <w:r w:rsidRPr="00990ADF">
              <w:rPr>
                <w:rFonts w:ascii="Times Roman" w:hAnsi="Times Roman"/>
                <w:lang w:val="es-ES_tradnl"/>
              </w:rPr>
              <w:t>%</w:t>
            </w:r>
          </w:p>
        </w:tc>
        <w:tc>
          <w:tcPr>
            <w:tcW w:w="912" w:type="dxa"/>
            <w:shd w:val="clear" w:color="auto" w:fill="auto"/>
          </w:tcPr>
          <w:p w14:paraId="6D80DE38" w14:textId="3D2933C7" w:rsidR="00900B53" w:rsidRPr="00990ADF"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72.81</w:t>
            </w:r>
            <w:r w:rsidR="00A36626" w:rsidRPr="00990ADF">
              <w:rPr>
                <w:rFonts w:ascii="Times Roman" w:hAnsi="Times Roman"/>
                <w:lang w:val="es-ES_tradnl"/>
              </w:rPr>
              <w:t xml:space="preserve"> </w:t>
            </w:r>
            <w:r w:rsidRPr="00990ADF">
              <w:rPr>
                <w:rFonts w:ascii="Times Roman" w:hAnsi="Times Roman"/>
                <w:lang w:val="es-ES_tradnl"/>
              </w:rPr>
              <w:t>%</w:t>
            </w:r>
          </w:p>
        </w:tc>
      </w:tr>
    </w:tbl>
    <w:p w14:paraId="4298285E" w14:textId="33BB69ED" w:rsidR="004D1841" w:rsidRPr="00990ADF" w:rsidRDefault="00A36626" w:rsidP="00BF1EAE">
      <w:pPr>
        <w:jc w:val="center"/>
        <w:rPr>
          <w:szCs w:val="28"/>
          <w:lang w:val="es-ES_tradnl"/>
        </w:rPr>
      </w:pPr>
      <w:r w:rsidRPr="00990ADF">
        <w:rPr>
          <w:szCs w:val="28"/>
          <w:lang w:val="es-ES_tradnl"/>
        </w:rPr>
        <w:t>Fuente: Elaboración propia</w:t>
      </w:r>
    </w:p>
    <w:p w14:paraId="1D84C307" w14:textId="4B42DAB9" w:rsidR="00B86CEC" w:rsidRDefault="0046188A" w:rsidP="009C44EC">
      <w:pPr>
        <w:ind w:firstLine="708"/>
        <w:rPr>
          <w:rFonts w:ascii="Times Roman" w:hAnsi="Times Roman"/>
          <w:lang w:val="es-ES_tradnl"/>
        </w:rPr>
      </w:pPr>
      <w:r w:rsidRPr="003F0E52">
        <w:rPr>
          <w:rFonts w:ascii="Times Roman" w:hAnsi="Times Roman"/>
          <w:lang w:val="es-ES_tradnl"/>
        </w:rPr>
        <w:t xml:space="preserve">La </w:t>
      </w:r>
      <w:r w:rsidR="00BE5D9F">
        <w:rPr>
          <w:rFonts w:ascii="Times Roman" w:hAnsi="Times Roman"/>
          <w:lang w:val="es-ES_tradnl"/>
        </w:rPr>
        <w:t>tabla 6 muestra l</w:t>
      </w:r>
      <w:r w:rsidRPr="003F0E52">
        <w:rPr>
          <w:rFonts w:ascii="Times Roman" w:hAnsi="Times Roman"/>
          <w:lang w:val="es-ES_tradnl"/>
        </w:rPr>
        <w:t>a relación de las capacidades con vinculaciones realizadas.</w:t>
      </w:r>
    </w:p>
    <w:p w14:paraId="472EE987" w14:textId="77777777" w:rsidR="00990ADF" w:rsidRDefault="00990ADF" w:rsidP="009C44EC">
      <w:pPr>
        <w:ind w:firstLine="708"/>
        <w:rPr>
          <w:rFonts w:ascii="Times Roman" w:hAnsi="Times Roman"/>
          <w:lang w:val="es-ES_tradnl"/>
        </w:rPr>
      </w:pPr>
    </w:p>
    <w:p w14:paraId="466C0CAC" w14:textId="3A2EF9B4" w:rsidR="00A36626" w:rsidRPr="00A36626" w:rsidRDefault="00A36626" w:rsidP="00BF1EAE">
      <w:pPr>
        <w:jc w:val="center"/>
        <w:rPr>
          <w:sz w:val="22"/>
          <w:lang w:val="es-ES_tradnl"/>
        </w:rPr>
      </w:pPr>
      <w:r w:rsidRPr="00990ADF">
        <w:rPr>
          <w:b/>
          <w:szCs w:val="28"/>
          <w:lang w:val="es-ES_tradnl"/>
        </w:rPr>
        <w:t>Tabla 6.</w:t>
      </w:r>
      <w:r w:rsidRPr="00990ADF">
        <w:rPr>
          <w:szCs w:val="28"/>
          <w:lang w:val="es-ES_tradnl"/>
        </w:rPr>
        <w:t xml:space="preserve"> Capacidades relacionadas con vinculaciones realizadas</w:t>
      </w:r>
    </w:p>
    <w:tbl>
      <w:tblPr>
        <w:tblStyle w:val="Sombreadoclar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134"/>
        <w:gridCol w:w="1149"/>
        <w:gridCol w:w="1103"/>
        <w:gridCol w:w="1082"/>
        <w:gridCol w:w="1364"/>
        <w:gridCol w:w="1049"/>
        <w:gridCol w:w="870"/>
      </w:tblGrid>
      <w:tr w:rsidR="00C7264B" w14:paraId="66485578" w14:textId="77777777" w:rsidTr="00990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right w:val="none" w:sz="0" w:space="0" w:color="auto"/>
            </w:tcBorders>
            <w:shd w:val="clear" w:color="auto" w:fill="auto"/>
          </w:tcPr>
          <w:p w14:paraId="6EC51752" w14:textId="77777777" w:rsidR="00900B53" w:rsidRPr="003F0E52" w:rsidRDefault="00900B53" w:rsidP="003D47A0">
            <w:pPr>
              <w:rPr>
                <w:rFonts w:ascii="Times Roman" w:hAnsi="Times Roman"/>
                <w:lang w:val="es-ES_tradnl"/>
              </w:rPr>
            </w:pPr>
          </w:p>
        </w:tc>
        <w:tc>
          <w:tcPr>
            <w:tcW w:w="1197" w:type="dxa"/>
            <w:tcBorders>
              <w:top w:val="none" w:sz="0" w:space="0" w:color="auto"/>
              <w:left w:val="none" w:sz="0" w:space="0" w:color="auto"/>
              <w:bottom w:val="none" w:sz="0" w:space="0" w:color="auto"/>
              <w:right w:val="none" w:sz="0" w:space="0" w:color="auto"/>
            </w:tcBorders>
            <w:shd w:val="clear" w:color="auto" w:fill="auto"/>
          </w:tcPr>
          <w:p w14:paraId="1A1C976F" w14:textId="77777777" w:rsidR="00900B53" w:rsidRPr="003F0E52" w:rsidRDefault="0046188A" w:rsidP="003D47A0">
            <w:pPr>
              <w:cnfStyle w:val="100000000000" w:firstRow="1" w:lastRow="0" w:firstColumn="0" w:lastColumn="0" w:oddVBand="0" w:evenVBand="0" w:oddHBand="0" w:evenHBand="0" w:firstRowFirstColumn="0" w:firstRowLastColumn="0" w:lastRowFirstColumn="0" w:lastRowLastColumn="0"/>
              <w:rPr>
                <w:rFonts w:ascii="Times Roman" w:hAnsi="Times Roman"/>
                <w:sz w:val="12"/>
                <w:lang w:val="es-ES_tradnl"/>
              </w:rPr>
            </w:pPr>
            <w:r w:rsidRPr="003F0E52">
              <w:rPr>
                <w:rFonts w:ascii="Times Roman" w:hAnsi="Times Roman"/>
                <w:sz w:val="12"/>
                <w:lang w:val="es-ES_tradnl"/>
              </w:rPr>
              <w:t>CV-Cap. vigilar</w:t>
            </w:r>
          </w:p>
        </w:tc>
        <w:tc>
          <w:tcPr>
            <w:tcW w:w="1186" w:type="dxa"/>
            <w:tcBorders>
              <w:top w:val="none" w:sz="0" w:space="0" w:color="auto"/>
              <w:left w:val="none" w:sz="0" w:space="0" w:color="auto"/>
              <w:bottom w:val="none" w:sz="0" w:space="0" w:color="auto"/>
              <w:right w:val="none" w:sz="0" w:space="0" w:color="auto"/>
            </w:tcBorders>
            <w:shd w:val="clear" w:color="auto" w:fill="auto"/>
          </w:tcPr>
          <w:p w14:paraId="55EA2D81" w14:textId="77777777" w:rsidR="00900B53" w:rsidRPr="003F0E52" w:rsidRDefault="0046188A" w:rsidP="003D47A0">
            <w:pPr>
              <w:cnfStyle w:val="100000000000" w:firstRow="1" w:lastRow="0" w:firstColumn="0" w:lastColumn="0" w:oddVBand="0" w:evenVBand="0" w:oddHBand="0" w:evenHBand="0" w:firstRowFirstColumn="0" w:firstRowLastColumn="0" w:lastRowFirstColumn="0" w:lastRowLastColumn="0"/>
              <w:rPr>
                <w:rFonts w:ascii="Times Roman" w:hAnsi="Times Roman"/>
                <w:sz w:val="12"/>
                <w:lang w:val="es-ES_tradnl"/>
              </w:rPr>
            </w:pPr>
            <w:r w:rsidRPr="003F0E52">
              <w:rPr>
                <w:rFonts w:ascii="Times Roman" w:hAnsi="Times Roman"/>
                <w:sz w:val="12"/>
                <w:lang w:val="es-ES_tradnl"/>
              </w:rPr>
              <w:t>CR-Cap. respuesta</w:t>
            </w:r>
          </w:p>
        </w:tc>
        <w:tc>
          <w:tcPr>
            <w:tcW w:w="1130" w:type="dxa"/>
            <w:tcBorders>
              <w:top w:val="none" w:sz="0" w:space="0" w:color="auto"/>
              <w:left w:val="none" w:sz="0" w:space="0" w:color="auto"/>
              <w:bottom w:val="none" w:sz="0" w:space="0" w:color="auto"/>
              <w:right w:val="none" w:sz="0" w:space="0" w:color="auto"/>
            </w:tcBorders>
            <w:shd w:val="clear" w:color="auto" w:fill="auto"/>
          </w:tcPr>
          <w:p w14:paraId="13E07FD6" w14:textId="77777777" w:rsidR="00900B53" w:rsidRPr="003F0E52" w:rsidRDefault="0046188A" w:rsidP="003D47A0">
            <w:pPr>
              <w:cnfStyle w:val="100000000000" w:firstRow="1" w:lastRow="0" w:firstColumn="0" w:lastColumn="0" w:oddVBand="0" w:evenVBand="0" w:oddHBand="0" w:evenHBand="0" w:firstRowFirstColumn="0" w:firstRowLastColumn="0" w:lastRowFirstColumn="0" w:lastRowLastColumn="0"/>
              <w:rPr>
                <w:rFonts w:ascii="Times Roman" w:hAnsi="Times Roman"/>
                <w:sz w:val="12"/>
                <w:lang w:val="es-ES_tradnl"/>
              </w:rPr>
            </w:pPr>
            <w:r w:rsidRPr="003F0E52">
              <w:rPr>
                <w:rFonts w:ascii="Times Roman" w:hAnsi="Times Roman"/>
                <w:sz w:val="12"/>
                <w:lang w:val="es-ES_tradnl"/>
              </w:rPr>
              <w:t>CRP Cap. Resolver problemas</w:t>
            </w:r>
          </w:p>
        </w:tc>
        <w:tc>
          <w:tcPr>
            <w:tcW w:w="1091" w:type="dxa"/>
            <w:tcBorders>
              <w:top w:val="none" w:sz="0" w:space="0" w:color="auto"/>
              <w:left w:val="none" w:sz="0" w:space="0" w:color="auto"/>
              <w:bottom w:val="none" w:sz="0" w:space="0" w:color="auto"/>
              <w:right w:val="none" w:sz="0" w:space="0" w:color="auto"/>
            </w:tcBorders>
            <w:shd w:val="clear" w:color="auto" w:fill="auto"/>
          </w:tcPr>
          <w:p w14:paraId="269503A5" w14:textId="2942ABF6" w:rsidR="00900B53" w:rsidRPr="003F0E52" w:rsidRDefault="0046188A" w:rsidP="003D47A0">
            <w:pPr>
              <w:cnfStyle w:val="100000000000" w:firstRow="1" w:lastRow="0" w:firstColumn="0" w:lastColumn="0" w:oddVBand="0" w:evenVBand="0" w:oddHBand="0" w:evenHBand="0" w:firstRowFirstColumn="0" w:firstRowLastColumn="0" w:lastRowFirstColumn="0" w:lastRowLastColumn="0"/>
              <w:rPr>
                <w:rFonts w:ascii="Times Roman" w:hAnsi="Times Roman"/>
                <w:sz w:val="12"/>
                <w:lang w:val="es-ES_tradnl"/>
              </w:rPr>
            </w:pPr>
            <w:r w:rsidRPr="003F0E52">
              <w:rPr>
                <w:rFonts w:ascii="Times Roman" w:hAnsi="Times Roman"/>
                <w:sz w:val="12"/>
                <w:lang w:val="es-ES_tradnl"/>
              </w:rPr>
              <w:t xml:space="preserve">CA -Cap. </w:t>
            </w:r>
            <w:r w:rsidR="008F5E70" w:rsidRPr="003F0E52">
              <w:rPr>
                <w:rFonts w:ascii="Times Roman" w:hAnsi="Times Roman"/>
                <w:sz w:val="12"/>
                <w:lang w:val="es-ES_tradnl"/>
              </w:rPr>
              <w:t>A</w:t>
            </w:r>
            <w:r w:rsidRPr="003F0E52">
              <w:rPr>
                <w:rFonts w:ascii="Times Roman" w:hAnsi="Times Roman"/>
                <w:sz w:val="12"/>
                <w:lang w:val="es-ES_tradnl"/>
              </w:rPr>
              <w:t>prender</w:t>
            </w:r>
          </w:p>
        </w:tc>
        <w:tc>
          <w:tcPr>
            <w:tcW w:w="1408" w:type="dxa"/>
            <w:tcBorders>
              <w:top w:val="none" w:sz="0" w:space="0" w:color="auto"/>
              <w:left w:val="none" w:sz="0" w:space="0" w:color="auto"/>
              <w:bottom w:val="none" w:sz="0" w:space="0" w:color="auto"/>
              <w:right w:val="none" w:sz="0" w:space="0" w:color="auto"/>
            </w:tcBorders>
            <w:shd w:val="clear" w:color="auto" w:fill="auto"/>
          </w:tcPr>
          <w:p w14:paraId="3DB98EAF" w14:textId="77777777" w:rsidR="00900B53" w:rsidRPr="003F0E52" w:rsidRDefault="0046188A" w:rsidP="003D47A0">
            <w:pPr>
              <w:cnfStyle w:val="100000000000" w:firstRow="1" w:lastRow="0" w:firstColumn="0" w:lastColumn="0" w:oddVBand="0" w:evenVBand="0" w:oddHBand="0" w:evenHBand="0" w:firstRowFirstColumn="0" w:firstRowLastColumn="0" w:lastRowFirstColumn="0" w:lastRowLastColumn="0"/>
              <w:rPr>
                <w:rFonts w:ascii="Times Roman" w:hAnsi="Times Roman"/>
                <w:sz w:val="12"/>
                <w:lang w:val="es-ES_tradnl"/>
              </w:rPr>
            </w:pPr>
            <w:r w:rsidRPr="003F0E52">
              <w:rPr>
                <w:rFonts w:ascii="Times Roman" w:hAnsi="Times Roman"/>
                <w:sz w:val="12"/>
                <w:lang w:val="es-ES_tradnl"/>
              </w:rPr>
              <w:t>CI-Cap. innovar</w:t>
            </w:r>
          </w:p>
        </w:tc>
        <w:tc>
          <w:tcPr>
            <w:tcW w:w="1068" w:type="dxa"/>
            <w:tcBorders>
              <w:top w:val="none" w:sz="0" w:space="0" w:color="auto"/>
              <w:left w:val="none" w:sz="0" w:space="0" w:color="auto"/>
              <w:bottom w:val="none" w:sz="0" w:space="0" w:color="auto"/>
              <w:right w:val="none" w:sz="0" w:space="0" w:color="auto"/>
            </w:tcBorders>
            <w:shd w:val="clear" w:color="auto" w:fill="auto"/>
          </w:tcPr>
          <w:p w14:paraId="12A39CD4" w14:textId="77777777" w:rsidR="00900B53" w:rsidRPr="003F0E52" w:rsidRDefault="0046188A" w:rsidP="003D47A0">
            <w:pPr>
              <w:cnfStyle w:val="100000000000" w:firstRow="1" w:lastRow="0" w:firstColumn="0" w:lastColumn="0" w:oddVBand="0" w:evenVBand="0" w:oddHBand="0" w:evenHBand="0" w:firstRowFirstColumn="0" w:firstRowLastColumn="0" w:lastRowFirstColumn="0" w:lastRowLastColumn="0"/>
              <w:rPr>
                <w:rFonts w:ascii="Times Roman" w:hAnsi="Times Roman"/>
                <w:sz w:val="12"/>
                <w:lang w:val="es-ES_tradnl"/>
              </w:rPr>
            </w:pPr>
            <w:r w:rsidRPr="003F0E52">
              <w:rPr>
                <w:rFonts w:ascii="Times Roman" w:hAnsi="Times Roman"/>
                <w:sz w:val="12"/>
                <w:lang w:val="es-ES_tradnl"/>
              </w:rPr>
              <w:t>CEC-Cap. Explotación del conocimiento</w:t>
            </w:r>
          </w:p>
        </w:tc>
        <w:tc>
          <w:tcPr>
            <w:tcW w:w="897" w:type="dxa"/>
            <w:tcBorders>
              <w:top w:val="none" w:sz="0" w:space="0" w:color="auto"/>
              <w:left w:val="none" w:sz="0" w:space="0" w:color="auto"/>
              <w:bottom w:val="none" w:sz="0" w:space="0" w:color="auto"/>
              <w:right w:val="none" w:sz="0" w:space="0" w:color="auto"/>
            </w:tcBorders>
            <w:shd w:val="clear" w:color="auto" w:fill="auto"/>
          </w:tcPr>
          <w:p w14:paraId="29C42EE8" w14:textId="77777777" w:rsidR="00900B53" w:rsidRPr="003F0E52" w:rsidRDefault="0046188A" w:rsidP="003D47A0">
            <w:pPr>
              <w:cnfStyle w:val="100000000000" w:firstRow="1" w:lastRow="0" w:firstColumn="0" w:lastColumn="0" w:oddVBand="0" w:evenVBand="0" w:oddHBand="0" w:evenHBand="0" w:firstRowFirstColumn="0" w:firstRowLastColumn="0" w:lastRowFirstColumn="0" w:lastRowLastColumn="0"/>
              <w:rPr>
                <w:rFonts w:ascii="Times Roman" w:hAnsi="Times Roman"/>
                <w:sz w:val="12"/>
                <w:lang w:val="es-ES_tradnl"/>
              </w:rPr>
            </w:pPr>
            <w:r w:rsidRPr="003F0E52">
              <w:rPr>
                <w:rFonts w:ascii="Times Roman" w:hAnsi="Times Roman"/>
                <w:sz w:val="12"/>
                <w:lang w:val="es-ES_tradnl"/>
              </w:rPr>
              <w:t>TOTAL</w:t>
            </w:r>
          </w:p>
        </w:tc>
      </w:tr>
      <w:tr w:rsidR="00C7264B" w14:paraId="5CCDFCEC" w14:textId="77777777" w:rsidTr="00990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left w:val="none" w:sz="0" w:space="0" w:color="auto"/>
              <w:right w:val="none" w:sz="0" w:space="0" w:color="auto"/>
            </w:tcBorders>
            <w:shd w:val="clear" w:color="auto" w:fill="auto"/>
          </w:tcPr>
          <w:p w14:paraId="0003B89C" w14:textId="77777777" w:rsidR="00900B53" w:rsidRPr="003F0E52" w:rsidRDefault="00900B53" w:rsidP="003D47A0">
            <w:pPr>
              <w:rPr>
                <w:rFonts w:ascii="Times Roman" w:hAnsi="Times Roman"/>
                <w:lang w:val="es-ES_tradnl"/>
              </w:rPr>
            </w:pPr>
          </w:p>
        </w:tc>
        <w:tc>
          <w:tcPr>
            <w:tcW w:w="1197" w:type="dxa"/>
            <w:tcBorders>
              <w:left w:val="none" w:sz="0" w:space="0" w:color="auto"/>
              <w:right w:val="none" w:sz="0" w:space="0" w:color="auto"/>
            </w:tcBorders>
            <w:shd w:val="clear" w:color="auto" w:fill="auto"/>
          </w:tcPr>
          <w:p w14:paraId="29CDEE3F" w14:textId="77777777" w:rsidR="00900B53" w:rsidRPr="003F0E52" w:rsidRDefault="0046188A" w:rsidP="003D47A0">
            <w:pPr>
              <w:cnfStyle w:val="000000100000" w:firstRow="0" w:lastRow="0" w:firstColumn="0" w:lastColumn="0" w:oddVBand="0" w:evenVBand="0" w:oddHBand="1" w:evenHBand="0" w:firstRowFirstColumn="0" w:firstRowLastColumn="0" w:lastRowFirstColumn="0" w:lastRowLastColumn="0"/>
              <w:rPr>
                <w:rFonts w:ascii="Times Roman" w:hAnsi="Times Roman"/>
                <w:sz w:val="14"/>
                <w:lang w:val="es-ES_tradnl"/>
              </w:rPr>
            </w:pPr>
            <w:r w:rsidRPr="003F0E52">
              <w:rPr>
                <w:rFonts w:ascii="Times Roman" w:hAnsi="Times Roman"/>
                <w:sz w:val="14"/>
                <w:lang w:val="es-ES_tradnl"/>
              </w:rPr>
              <w:t>otros centros</w:t>
            </w:r>
          </w:p>
        </w:tc>
        <w:tc>
          <w:tcPr>
            <w:tcW w:w="1186" w:type="dxa"/>
            <w:tcBorders>
              <w:left w:val="none" w:sz="0" w:space="0" w:color="auto"/>
              <w:right w:val="none" w:sz="0" w:space="0" w:color="auto"/>
            </w:tcBorders>
            <w:shd w:val="clear" w:color="auto" w:fill="auto"/>
          </w:tcPr>
          <w:p w14:paraId="5C39BBDB" w14:textId="77777777" w:rsidR="00900B53" w:rsidRPr="003F0E52" w:rsidRDefault="0046188A" w:rsidP="003D47A0">
            <w:pPr>
              <w:cnfStyle w:val="000000100000" w:firstRow="0" w:lastRow="0" w:firstColumn="0" w:lastColumn="0" w:oddVBand="0" w:evenVBand="0" w:oddHBand="1" w:evenHBand="0" w:firstRowFirstColumn="0" w:firstRowLastColumn="0" w:lastRowFirstColumn="0" w:lastRowLastColumn="0"/>
              <w:rPr>
                <w:rFonts w:ascii="Times Roman" w:hAnsi="Times Roman"/>
                <w:sz w:val="14"/>
                <w:lang w:val="es-ES_tradnl"/>
              </w:rPr>
            </w:pPr>
            <w:proofErr w:type="spellStart"/>
            <w:r w:rsidRPr="003F0E52">
              <w:rPr>
                <w:rFonts w:ascii="Times Roman" w:hAnsi="Times Roman"/>
                <w:sz w:val="14"/>
                <w:lang w:val="es-ES_tradnl"/>
              </w:rPr>
              <w:t>vinculacion</w:t>
            </w:r>
            <w:proofErr w:type="spellEnd"/>
          </w:p>
        </w:tc>
        <w:tc>
          <w:tcPr>
            <w:tcW w:w="1130" w:type="dxa"/>
            <w:tcBorders>
              <w:left w:val="none" w:sz="0" w:space="0" w:color="auto"/>
              <w:right w:val="none" w:sz="0" w:space="0" w:color="auto"/>
            </w:tcBorders>
            <w:shd w:val="clear" w:color="auto" w:fill="auto"/>
          </w:tcPr>
          <w:p w14:paraId="2DE8A779" w14:textId="77777777" w:rsidR="00900B53" w:rsidRPr="003F0E52" w:rsidRDefault="0046188A" w:rsidP="003D47A0">
            <w:pPr>
              <w:cnfStyle w:val="000000100000" w:firstRow="0" w:lastRow="0" w:firstColumn="0" w:lastColumn="0" w:oddVBand="0" w:evenVBand="0" w:oddHBand="1" w:evenHBand="0" w:firstRowFirstColumn="0" w:firstRowLastColumn="0" w:lastRowFirstColumn="0" w:lastRowLastColumn="0"/>
              <w:rPr>
                <w:rFonts w:ascii="Times Roman" w:hAnsi="Times Roman"/>
                <w:sz w:val="14"/>
                <w:lang w:val="es-ES_tradnl"/>
              </w:rPr>
            </w:pPr>
            <w:r w:rsidRPr="003F0E52">
              <w:rPr>
                <w:rFonts w:ascii="Times Roman" w:hAnsi="Times Roman"/>
                <w:sz w:val="14"/>
                <w:lang w:val="es-ES_tradnl"/>
              </w:rPr>
              <w:t>Vinculación futura</w:t>
            </w:r>
          </w:p>
        </w:tc>
        <w:tc>
          <w:tcPr>
            <w:tcW w:w="1091" w:type="dxa"/>
            <w:tcBorders>
              <w:left w:val="none" w:sz="0" w:space="0" w:color="auto"/>
              <w:right w:val="none" w:sz="0" w:space="0" w:color="auto"/>
            </w:tcBorders>
            <w:shd w:val="clear" w:color="auto" w:fill="auto"/>
          </w:tcPr>
          <w:p w14:paraId="516DA61F" w14:textId="77777777" w:rsidR="00900B53" w:rsidRPr="003F0E52" w:rsidRDefault="0046188A" w:rsidP="003D47A0">
            <w:pPr>
              <w:cnfStyle w:val="000000100000" w:firstRow="0" w:lastRow="0" w:firstColumn="0" w:lastColumn="0" w:oddVBand="0" w:evenVBand="0" w:oddHBand="1" w:evenHBand="0" w:firstRowFirstColumn="0" w:firstRowLastColumn="0" w:lastRowFirstColumn="0" w:lastRowLastColumn="0"/>
              <w:rPr>
                <w:rFonts w:ascii="Times Roman" w:hAnsi="Times Roman"/>
                <w:sz w:val="14"/>
                <w:lang w:val="es-ES_tradnl"/>
              </w:rPr>
            </w:pPr>
            <w:r w:rsidRPr="003F0E52">
              <w:rPr>
                <w:rFonts w:ascii="Times Roman" w:hAnsi="Times Roman"/>
                <w:sz w:val="14"/>
                <w:lang w:val="es-ES_tradnl"/>
              </w:rPr>
              <w:t xml:space="preserve">Vinculaciones </w:t>
            </w:r>
            <w:proofErr w:type="spellStart"/>
            <w:r w:rsidRPr="003F0E52">
              <w:rPr>
                <w:rFonts w:ascii="Times Roman" w:hAnsi="Times Roman"/>
                <w:sz w:val="14"/>
                <w:lang w:val="es-ES_tradnl"/>
              </w:rPr>
              <w:t>anteriore</w:t>
            </w:r>
            <w:proofErr w:type="spellEnd"/>
          </w:p>
        </w:tc>
        <w:tc>
          <w:tcPr>
            <w:tcW w:w="1408" w:type="dxa"/>
            <w:tcBorders>
              <w:left w:val="none" w:sz="0" w:space="0" w:color="auto"/>
              <w:right w:val="none" w:sz="0" w:space="0" w:color="auto"/>
            </w:tcBorders>
            <w:shd w:val="clear" w:color="auto" w:fill="auto"/>
          </w:tcPr>
          <w:p w14:paraId="768AD2F1" w14:textId="77777777" w:rsidR="00900B53" w:rsidRPr="003F0E52" w:rsidRDefault="0046188A" w:rsidP="003D47A0">
            <w:pPr>
              <w:cnfStyle w:val="000000100000" w:firstRow="0" w:lastRow="0" w:firstColumn="0" w:lastColumn="0" w:oddVBand="0" w:evenVBand="0" w:oddHBand="1" w:evenHBand="0" w:firstRowFirstColumn="0" w:firstRowLastColumn="0" w:lastRowFirstColumn="0" w:lastRowLastColumn="0"/>
              <w:rPr>
                <w:rFonts w:ascii="Times Roman" w:hAnsi="Times Roman"/>
                <w:sz w:val="14"/>
                <w:lang w:val="es-ES_tradnl"/>
              </w:rPr>
            </w:pPr>
            <w:r w:rsidRPr="003F0E52">
              <w:rPr>
                <w:rFonts w:ascii="Times Roman" w:hAnsi="Times Roman"/>
                <w:sz w:val="14"/>
                <w:lang w:val="es-ES_tradnl"/>
              </w:rPr>
              <w:t>Nuevos conocimientos</w:t>
            </w:r>
          </w:p>
        </w:tc>
        <w:tc>
          <w:tcPr>
            <w:tcW w:w="1068" w:type="dxa"/>
            <w:tcBorders>
              <w:left w:val="none" w:sz="0" w:space="0" w:color="auto"/>
              <w:right w:val="none" w:sz="0" w:space="0" w:color="auto"/>
            </w:tcBorders>
            <w:shd w:val="clear" w:color="auto" w:fill="auto"/>
          </w:tcPr>
          <w:p w14:paraId="46CB6608" w14:textId="77777777" w:rsidR="00900B53" w:rsidRPr="003F0E52" w:rsidRDefault="0046188A" w:rsidP="003D47A0">
            <w:pPr>
              <w:cnfStyle w:val="000000100000" w:firstRow="0" w:lastRow="0" w:firstColumn="0" w:lastColumn="0" w:oddVBand="0" w:evenVBand="0" w:oddHBand="1" w:evenHBand="0" w:firstRowFirstColumn="0" w:firstRowLastColumn="0" w:lastRowFirstColumn="0" w:lastRowLastColumn="0"/>
              <w:rPr>
                <w:rFonts w:ascii="Times Roman" w:hAnsi="Times Roman"/>
                <w:sz w:val="14"/>
                <w:lang w:val="es-ES_tradnl"/>
              </w:rPr>
            </w:pPr>
            <w:r w:rsidRPr="003F0E52">
              <w:rPr>
                <w:rFonts w:ascii="Times Roman" w:hAnsi="Times Roman"/>
                <w:sz w:val="14"/>
                <w:lang w:val="es-ES_tradnl"/>
              </w:rPr>
              <w:t>Divulgación</w:t>
            </w:r>
          </w:p>
        </w:tc>
        <w:tc>
          <w:tcPr>
            <w:tcW w:w="897" w:type="dxa"/>
            <w:tcBorders>
              <w:left w:val="none" w:sz="0" w:space="0" w:color="auto"/>
              <w:right w:val="none" w:sz="0" w:space="0" w:color="auto"/>
            </w:tcBorders>
            <w:shd w:val="clear" w:color="auto" w:fill="auto"/>
          </w:tcPr>
          <w:p w14:paraId="04160BC3" w14:textId="77777777" w:rsidR="00900B53" w:rsidRPr="003F0E52" w:rsidRDefault="00900B53" w:rsidP="003D47A0">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p>
        </w:tc>
      </w:tr>
      <w:tr w:rsidR="00C7264B" w14:paraId="40F4C10B" w14:textId="77777777" w:rsidTr="00990ADF">
        <w:tc>
          <w:tcPr>
            <w:cnfStyle w:val="001000000000" w:firstRow="0" w:lastRow="0" w:firstColumn="1" w:lastColumn="0" w:oddVBand="0" w:evenVBand="0" w:oddHBand="0" w:evenHBand="0" w:firstRowFirstColumn="0" w:firstRowLastColumn="0" w:lastRowFirstColumn="0" w:lastRowLastColumn="0"/>
            <w:tcW w:w="1643" w:type="dxa"/>
            <w:shd w:val="clear" w:color="auto" w:fill="auto"/>
          </w:tcPr>
          <w:p w14:paraId="656CD5B4" w14:textId="77777777" w:rsidR="00900B53" w:rsidRPr="003F0E52" w:rsidRDefault="0046188A" w:rsidP="003D47A0">
            <w:pPr>
              <w:rPr>
                <w:rFonts w:ascii="Times Roman" w:hAnsi="Times Roman"/>
                <w:lang w:val="es-ES_tradnl"/>
              </w:rPr>
            </w:pPr>
            <w:r w:rsidRPr="003F0E52">
              <w:rPr>
                <w:rFonts w:ascii="Times Roman" w:hAnsi="Times Roman"/>
                <w:lang w:val="es-ES_tradnl"/>
              </w:rPr>
              <w:t>Vinculaciones</w:t>
            </w:r>
          </w:p>
        </w:tc>
        <w:tc>
          <w:tcPr>
            <w:tcW w:w="1197" w:type="dxa"/>
            <w:shd w:val="clear" w:color="auto" w:fill="auto"/>
          </w:tcPr>
          <w:p w14:paraId="1B4F50C8" w14:textId="17330A21" w:rsidR="00900B53" w:rsidRPr="003F0E52" w:rsidRDefault="0046188A" w:rsidP="003D47A0">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3F0E52">
              <w:rPr>
                <w:rFonts w:ascii="Times Roman" w:hAnsi="Times Roman"/>
                <w:sz w:val="20"/>
                <w:lang w:val="es-ES_tradnl"/>
              </w:rPr>
              <w:t>24.66</w:t>
            </w:r>
            <w:r w:rsidR="00A36626">
              <w:rPr>
                <w:rFonts w:ascii="Times Roman" w:hAnsi="Times Roman"/>
                <w:sz w:val="20"/>
                <w:lang w:val="es-ES_tradnl"/>
              </w:rPr>
              <w:t xml:space="preserve"> </w:t>
            </w:r>
            <w:r w:rsidRPr="003F0E52">
              <w:rPr>
                <w:rFonts w:ascii="Times Roman" w:hAnsi="Times Roman"/>
                <w:sz w:val="20"/>
                <w:lang w:val="es-ES_tradnl"/>
              </w:rPr>
              <w:t>%</w:t>
            </w:r>
          </w:p>
        </w:tc>
        <w:tc>
          <w:tcPr>
            <w:tcW w:w="1186" w:type="dxa"/>
            <w:shd w:val="clear" w:color="auto" w:fill="auto"/>
          </w:tcPr>
          <w:p w14:paraId="4CDABBD5" w14:textId="1C18418D" w:rsidR="00900B53" w:rsidRPr="003F0E52" w:rsidRDefault="0046188A" w:rsidP="003D47A0">
            <w:pPr>
              <w:cnfStyle w:val="000000000000" w:firstRow="0" w:lastRow="0" w:firstColumn="0" w:lastColumn="0" w:oddVBand="0" w:evenVBand="0" w:oddHBand="0" w:evenHBand="0" w:firstRowFirstColumn="0" w:firstRowLastColumn="0" w:lastRowFirstColumn="0" w:lastRowLastColumn="0"/>
              <w:rPr>
                <w:rFonts w:ascii="Times Roman" w:hAnsi="Times Roman"/>
                <w:sz w:val="20"/>
                <w:lang w:val="es-ES_tradnl"/>
              </w:rPr>
            </w:pPr>
            <w:r w:rsidRPr="003F0E52">
              <w:rPr>
                <w:rFonts w:ascii="Times Roman" w:hAnsi="Times Roman"/>
                <w:sz w:val="20"/>
                <w:lang w:val="es-ES_tradnl"/>
              </w:rPr>
              <w:t>33.48</w:t>
            </w:r>
            <w:r w:rsidR="00A36626">
              <w:rPr>
                <w:rFonts w:ascii="Times Roman" w:hAnsi="Times Roman"/>
                <w:sz w:val="20"/>
                <w:lang w:val="es-ES_tradnl"/>
              </w:rPr>
              <w:t xml:space="preserve"> </w:t>
            </w:r>
            <w:r w:rsidRPr="003F0E52">
              <w:rPr>
                <w:rFonts w:ascii="Times Roman" w:hAnsi="Times Roman"/>
                <w:sz w:val="20"/>
                <w:lang w:val="es-ES_tradnl"/>
              </w:rPr>
              <w:t>%</w:t>
            </w:r>
          </w:p>
        </w:tc>
        <w:tc>
          <w:tcPr>
            <w:tcW w:w="1130" w:type="dxa"/>
            <w:shd w:val="clear" w:color="auto" w:fill="auto"/>
          </w:tcPr>
          <w:p w14:paraId="7E64B68A" w14:textId="6997731F" w:rsidR="00900B53" w:rsidRPr="003F0E52" w:rsidRDefault="0046188A" w:rsidP="003D47A0">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3F0E52">
              <w:rPr>
                <w:rFonts w:ascii="Times Roman" w:hAnsi="Times Roman"/>
                <w:sz w:val="20"/>
                <w:lang w:val="es-ES_tradnl"/>
              </w:rPr>
              <w:t>21.09</w:t>
            </w:r>
            <w:r w:rsidR="00A36626">
              <w:rPr>
                <w:rFonts w:ascii="Times Roman" w:hAnsi="Times Roman"/>
                <w:sz w:val="20"/>
                <w:lang w:val="es-ES_tradnl"/>
              </w:rPr>
              <w:t xml:space="preserve"> </w:t>
            </w:r>
            <w:r w:rsidRPr="003F0E52">
              <w:rPr>
                <w:rFonts w:ascii="Times Roman" w:hAnsi="Times Roman"/>
                <w:sz w:val="20"/>
                <w:lang w:val="es-ES_tradnl"/>
              </w:rPr>
              <w:t>%</w:t>
            </w:r>
          </w:p>
        </w:tc>
        <w:tc>
          <w:tcPr>
            <w:tcW w:w="1091" w:type="dxa"/>
            <w:shd w:val="clear" w:color="auto" w:fill="auto"/>
          </w:tcPr>
          <w:p w14:paraId="78BBB601" w14:textId="72284F3D" w:rsidR="00900B53" w:rsidRPr="003F0E52" w:rsidRDefault="0046188A" w:rsidP="003D47A0">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3F0E52">
              <w:rPr>
                <w:rFonts w:ascii="Times Roman" w:hAnsi="Times Roman"/>
                <w:sz w:val="20"/>
                <w:lang w:val="es-ES_tradnl"/>
              </w:rPr>
              <w:t>14.12</w:t>
            </w:r>
            <w:r w:rsidR="00A36626">
              <w:rPr>
                <w:rFonts w:ascii="Times Roman" w:hAnsi="Times Roman"/>
                <w:sz w:val="20"/>
                <w:lang w:val="es-ES_tradnl"/>
              </w:rPr>
              <w:t xml:space="preserve"> </w:t>
            </w:r>
            <w:r w:rsidRPr="003F0E52">
              <w:rPr>
                <w:rFonts w:ascii="Times Roman" w:hAnsi="Times Roman"/>
                <w:sz w:val="20"/>
                <w:lang w:val="es-ES_tradnl"/>
              </w:rPr>
              <w:t>%</w:t>
            </w:r>
          </w:p>
        </w:tc>
        <w:tc>
          <w:tcPr>
            <w:tcW w:w="1408" w:type="dxa"/>
            <w:shd w:val="clear" w:color="auto" w:fill="auto"/>
          </w:tcPr>
          <w:p w14:paraId="54423787" w14:textId="0F74D558" w:rsidR="00900B53" w:rsidRPr="003F0E52" w:rsidRDefault="0046188A" w:rsidP="003D47A0">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3F0E52">
              <w:rPr>
                <w:rFonts w:ascii="Times Roman" w:hAnsi="Times Roman"/>
                <w:sz w:val="20"/>
                <w:lang w:val="es-ES_tradnl"/>
              </w:rPr>
              <w:t>11.77</w:t>
            </w:r>
            <w:r w:rsidR="00A36626">
              <w:rPr>
                <w:rFonts w:ascii="Times Roman" w:hAnsi="Times Roman"/>
                <w:sz w:val="20"/>
                <w:lang w:val="es-ES_tradnl"/>
              </w:rPr>
              <w:t xml:space="preserve"> </w:t>
            </w:r>
            <w:r w:rsidRPr="003F0E52">
              <w:rPr>
                <w:rFonts w:ascii="Times Roman" w:hAnsi="Times Roman"/>
                <w:sz w:val="20"/>
                <w:lang w:val="es-ES_tradnl"/>
              </w:rPr>
              <w:t>%</w:t>
            </w:r>
          </w:p>
        </w:tc>
        <w:tc>
          <w:tcPr>
            <w:tcW w:w="1068" w:type="dxa"/>
            <w:shd w:val="clear" w:color="auto" w:fill="auto"/>
          </w:tcPr>
          <w:p w14:paraId="0B5916EE" w14:textId="10293FF4" w:rsidR="00900B53" w:rsidRPr="003F0E52" w:rsidRDefault="0046188A" w:rsidP="003D47A0">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3F0E52">
              <w:rPr>
                <w:rFonts w:ascii="Times Roman" w:hAnsi="Times Roman"/>
                <w:sz w:val="20"/>
                <w:lang w:val="es-ES_tradnl"/>
              </w:rPr>
              <w:t>11.77</w:t>
            </w:r>
            <w:r w:rsidR="00A36626">
              <w:rPr>
                <w:rFonts w:ascii="Times Roman" w:hAnsi="Times Roman"/>
                <w:sz w:val="20"/>
                <w:lang w:val="es-ES_tradnl"/>
              </w:rPr>
              <w:t xml:space="preserve"> </w:t>
            </w:r>
            <w:r w:rsidRPr="003F0E52">
              <w:rPr>
                <w:rFonts w:ascii="Times Roman" w:hAnsi="Times Roman"/>
                <w:sz w:val="20"/>
                <w:lang w:val="es-ES_tradnl"/>
              </w:rPr>
              <w:t>%</w:t>
            </w:r>
          </w:p>
        </w:tc>
        <w:tc>
          <w:tcPr>
            <w:tcW w:w="897" w:type="dxa"/>
            <w:shd w:val="clear" w:color="auto" w:fill="auto"/>
          </w:tcPr>
          <w:p w14:paraId="73D1569D" w14:textId="198722D9" w:rsidR="00900B53" w:rsidRPr="003F0E52" w:rsidRDefault="0046188A" w:rsidP="003D47A0">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3F0E52">
              <w:rPr>
                <w:rFonts w:ascii="Times Roman" w:hAnsi="Times Roman"/>
                <w:sz w:val="20"/>
                <w:lang w:val="es-ES_tradnl"/>
              </w:rPr>
              <w:t>19.48</w:t>
            </w:r>
            <w:r w:rsidR="00A36626">
              <w:rPr>
                <w:rFonts w:ascii="Times Roman" w:hAnsi="Times Roman"/>
                <w:sz w:val="20"/>
                <w:lang w:val="es-ES_tradnl"/>
              </w:rPr>
              <w:t xml:space="preserve"> </w:t>
            </w:r>
            <w:r w:rsidRPr="003F0E52">
              <w:rPr>
                <w:rFonts w:ascii="Times Roman" w:hAnsi="Times Roman"/>
                <w:sz w:val="20"/>
                <w:lang w:val="es-ES_tradnl"/>
              </w:rPr>
              <w:t>%</w:t>
            </w:r>
          </w:p>
        </w:tc>
      </w:tr>
    </w:tbl>
    <w:p w14:paraId="024E76DF" w14:textId="77777777" w:rsidR="00A36626" w:rsidRPr="00990ADF" w:rsidRDefault="00A36626" w:rsidP="00BF1EAE">
      <w:pPr>
        <w:jc w:val="center"/>
        <w:rPr>
          <w:szCs w:val="28"/>
          <w:lang w:val="es-ES_tradnl"/>
        </w:rPr>
      </w:pPr>
      <w:r w:rsidRPr="00990ADF">
        <w:rPr>
          <w:szCs w:val="28"/>
          <w:lang w:val="es-ES_tradnl"/>
        </w:rPr>
        <w:t>Fuente: Elaboración propia</w:t>
      </w:r>
    </w:p>
    <w:p w14:paraId="45C028C3" w14:textId="6087D5A9" w:rsidR="00900B53" w:rsidRDefault="0046188A" w:rsidP="00900B53">
      <w:pPr>
        <w:ind w:firstLine="708"/>
        <w:rPr>
          <w:rFonts w:ascii="Times Roman" w:hAnsi="Times Roman"/>
          <w:lang w:val="es-ES_tradnl"/>
        </w:rPr>
      </w:pPr>
      <w:r w:rsidRPr="003F0E52">
        <w:rPr>
          <w:rFonts w:ascii="Times Roman" w:hAnsi="Times Roman"/>
          <w:lang w:val="es-ES_tradnl"/>
        </w:rPr>
        <w:t>La tabla 7</w:t>
      </w:r>
      <w:r w:rsidR="00BE5D9F">
        <w:rPr>
          <w:rFonts w:ascii="Times Roman" w:hAnsi="Times Roman"/>
          <w:lang w:val="es-ES_tradnl"/>
        </w:rPr>
        <w:t xml:space="preserve"> muestra l</w:t>
      </w:r>
      <w:r w:rsidRPr="003F0E52">
        <w:rPr>
          <w:rFonts w:ascii="Times Roman" w:hAnsi="Times Roman"/>
          <w:lang w:val="es-ES_tradnl"/>
        </w:rPr>
        <w:t>a relación de las capacidades con capítulos de libro realizad</w:t>
      </w:r>
      <w:r w:rsidR="002F313C">
        <w:rPr>
          <w:rFonts w:ascii="Times Roman" w:hAnsi="Times Roman"/>
          <w:lang w:val="es-ES_tradnl"/>
        </w:rPr>
        <w:t>o</w:t>
      </w:r>
      <w:r w:rsidRPr="003F0E52">
        <w:rPr>
          <w:rFonts w:ascii="Times Roman" w:hAnsi="Times Roman"/>
          <w:lang w:val="es-ES_tradnl"/>
        </w:rPr>
        <w:t>s.</w:t>
      </w:r>
    </w:p>
    <w:p w14:paraId="77E89C53" w14:textId="46C7C6F1" w:rsidR="00900B53" w:rsidRDefault="00900B53" w:rsidP="00900B53">
      <w:pPr>
        <w:ind w:firstLine="708"/>
        <w:jc w:val="center"/>
        <w:rPr>
          <w:rFonts w:ascii="Times Roman" w:hAnsi="Times Roman"/>
          <w:sz w:val="20"/>
          <w:lang w:val="es-ES_tradnl"/>
        </w:rPr>
      </w:pPr>
    </w:p>
    <w:p w14:paraId="7927E83C" w14:textId="0B053A17" w:rsidR="00BF1EAE" w:rsidRDefault="00BF1EAE" w:rsidP="00900B53">
      <w:pPr>
        <w:ind w:firstLine="708"/>
        <w:jc w:val="center"/>
        <w:rPr>
          <w:rFonts w:ascii="Times Roman" w:hAnsi="Times Roman"/>
          <w:sz w:val="20"/>
          <w:lang w:val="es-ES_tradnl"/>
        </w:rPr>
      </w:pPr>
    </w:p>
    <w:p w14:paraId="6292343C" w14:textId="1DEABE43" w:rsidR="00BF1EAE" w:rsidRDefault="00BF1EAE" w:rsidP="00900B53">
      <w:pPr>
        <w:ind w:firstLine="708"/>
        <w:jc w:val="center"/>
        <w:rPr>
          <w:rFonts w:ascii="Times Roman" w:hAnsi="Times Roman"/>
          <w:sz w:val="20"/>
          <w:lang w:val="es-ES_tradnl"/>
        </w:rPr>
      </w:pPr>
    </w:p>
    <w:p w14:paraId="5191C95C" w14:textId="60E6B107" w:rsidR="00BF1EAE" w:rsidRDefault="00BF1EAE" w:rsidP="00900B53">
      <w:pPr>
        <w:ind w:firstLine="708"/>
        <w:jc w:val="center"/>
        <w:rPr>
          <w:rFonts w:ascii="Times Roman" w:hAnsi="Times Roman"/>
          <w:sz w:val="20"/>
          <w:lang w:val="es-ES_tradnl"/>
        </w:rPr>
      </w:pPr>
    </w:p>
    <w:p w14:paraId="0D2234E2" w14:textId="745385AF" w:rsidR="00BF1EAE" w:rsidRDefault="00BF1EAE" w:rsidP="00900B53">
      <w:pPr>
        <w:ind w:firstLine="708"/>
        <w:jc w:val="center"/>
        <w:rPr>
          <w:rFonts w:ascii="Times Roman" w:hAnsi="Times Roman"/>
          <w:sz w:val="20"/>
          <w:lang w:val="es-ES_tradnl"/>
        </w:rPr>
      </w:pPr>
    </w:p>
    <w:p w14:paraId="433C84A2" w14:textId="03B910A6" w:rsidR="00BF1EAE" w:rsidRDefault="00BF1EAE" w:rsidP="00900B53">
      <w:pPr>
        <w:ind w:firstLine="708"/>
        <w:jc w:val="center"/>
        <w:rPr>
          <w:rFonts w:ascii="Times Roman" w:hAnsi="Times Roman"/>
          <w:sz w:val="20"/>
          <w:lang w:val="es-ES_tradnl"/>
        </w:rPr>
      </w:pPr>
    </w:p>
    <w:p w14:paraId="6DC062F4" w14:textId="08A122C1" w:rsidR="00BF1EAE" w:rsidRDefault="00BF1EAE" w:rsidP="00900B53">
      <w:pPr>
        <w:ind w:firstLine="708"/>
        <w:jc w:val="center"/>
        <w:rPr>
          <w:rFonts w:ascii="Times Roman" w:hAnsi="Times Roman"/>
          <w:sz w:val="20"/>
          <w:lang w:val="es-ES_tradnl"/>
        </w:rPr>
      </w:pPr>
    </w:p>
    <w:p w14:paraId="28BF002F" w14:textId="4276DC26" w:rsidR="00BF1EAE" w:rsidRDefault="00BF1EAE" w:rsidP="00900B53">
      <w:pPr>
        <w:ind w:firstLine="708"/>
        <w:jc w:val="center"/>
        <w:rPr>
          <w:rFonts w:ascii="Times Roman" w:hAnsi="Times Roman"/>
          <w:sz w:val="20"/>
          <w:lang w:val="es-ES_tradnl"/>
        </w:rPr>
      </w:pPr>
    </w:p>
    <w:p w14:paraId="64E865CF" w14:textId="4296A565" w:rsidR="00BF1EAE" w:rsidRDefault="00BF1EAE" w:rsidP="00900B53">
      <w:pPr>
        <w:ind w:firstLine="708"/>
        <w:jc w:val="center"/>
        <w:rPr>
          <w:rFonts w:ascii="Times Roman" w:hAnsi="Times Roman"/>
          <w:sz w:val="20"/>
          <w:lang w:val="es-ES_tradnl"/>
        </w:rPr>
      </w:pPr>
    </w:p>
    <w:p w14:paraId="2853DC73" w14:textId="77777777" w:rsidR="00BF1EAE" w:rsidRDefault="00BF1EAE" w:rsidP="00900B53">
      <w:pPr>
        <w:ind w:firstLine="708"/>
        <w:jc w:val="center"/>
        <w:rPr>
          <w:rFonts w:ascii="Times Roman" w:hAnsi="Times Roman"/>
          <w:sz w:val="20"/>
          <w:lang w:val="es-ES_tradnl"/>
        </w:rPr>
      </w:pPr>
    </w:p>
    <w:p w14:paraId="4CC5715F" w14:textId="77777777" w:rsidR="00A36626" w:rsidRPr="00990ADF" w:rsidRDefault="00A36626" w:rsidP="00A36626">
      <w:pPr>
        <w:ind w:firstLine="708"/>
        <w:jc w:val="center"/>
        <w:rPr>
          <w:szCs w:val="28"/>
          <w:lang w:val="es-ES_tradnl"/>
        </w:rPr>
      </w:pPr>
      <w:r w:rsidRPr="00990ADF">
        <w:rPr>
          <w:b/>
          <w:szCs w:val="28"/>
          <w:lang w:val="es-ES_tradnl"/>
        </w:rPr>
        <w:lastRenderedPageBreak/>
        <w:t>Tabla 7.</w:t>
      </w:r>
      <w:r w:rsidRPr="00990ADF">
        <w:rPr>
          <w:szCs w:val="28"/>
          <w:lang w:val="es-ES_tradnl"/>
        </w:rPr>
        <w:t xml:space="preserve"> Capacidades relacionadas con capítulos de libro realizados</w:t>
      </w:r>
    </w:p>
    <w:tbl>
      <w:tblPr>
        <w:tblStyle w:val="Sombreadoclar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043"/>
        <w:gridCol w:w="1189"/>
        <w:gridCol w:w="1295"/>
        <w:gridCol w:w="1255"/>
        <w:gridCol w:w="1083"/>
        <w:gridCol w:w="1575"/>
        <w:gridCol w:w="1057"/>
      </w:tblGrid>
      <w:tr w:rsidR="00C7264B" w:rsidRPr="00990ADF" w14:paraId="623343E8" w14:textId="77777777" w:rsidTr="00990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dxa"/>
            <w:tcBorders>
              <w:top w:val="none" w:sz="0" w:space="0" w:color="auto"/>
              <w:left w:val="none" w:sz="0" w:space="0" w:color="auto"/>
              <w:bottom w:val="none" w:sz="0" w:space="0" w:color="auto"/>
              <w:right w:val="none" w:sz="0" w:space="0" w:color="auto"/>
            </w:tcBorders>
            <w:shd w:val="clear" w:color="auto" w:fill="auto"/>
          </w:tcPr>
          <w:p w14:paraId="31C2140A" w14:textId="77777777" w:rsidR="00900B53" w:rsidRPr="00990ADF" w:rsidRDefault="00900B53" w:rsidP="00900B53">
            <w:pPr>
              <w:rPr>
                <w:rFonts w:ascii="Times Roman" w:hAnsi="Times Roman"/>
                <w:lang w:val="es-ES_tradnl"/>
              </w:rPr>
            </w:pPr>
          </w:p>
        </w:tc>
        <w:tc>
          <w:tcPr>
            <w:tcW w:w="1288" w:type="dxa"/>
            <w:tcBorders>
              <w:top w:val="none" w:sz="0" w:space="0" w:color="auto"/>
              <w:left w:val="none" w:sz="0" w:space="0" w:color="auto"/>
              <w:bottom w:val="none" w:sz="0" w:space="0" w:color="auto"/>
              <w:right w:val="none" w:sz="0" w:space="0" w:color="auto"/>
            </w:tcBorders>
            <w:shd w:val="clear" w:color="auto" w:fill="auto"/>
          </w:tcPr>
          <w:p w14:paraId="7D878F15" w14:textId="77777777" w:rsidR="00900B53" w:rsidRPr="00990ADF"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CV-Cap. vigilar</w:t>
            </w:r>
          </w:p>
        </w:tc>
        <w:tc>
          <w:tcPr>
            <w:tcW w:w="1264" w:type="dxa"/>
            <w:tcBorders>
              <w:top w:val="none" w:sz="0" w:space="0" w:color="auto"/>
              <w:left w:val="none" w:sz="0" w:space="0" w:color="auto"/>
              <w:bottom w:val="none" w:sz="0" w:space="0" w:color="auto"/>
              <w:right w:val="none" w:sz="0" w:space="0" w:color="auto"/>
            </w:tcBorders>
            <w:shd w:val="clear" w:color="auto" w:fill="auto"/>
          </w:tcPr>
          <w:p w14:paraId="54891575" w14:textId="77777777" w:rsidR="00900B53" w:rsidRPr="00990ADF"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CR-Cap. respuesta</w:t>
            </w:r>
          </w:p>
        </w:tc>
        <w:tc>
          <w:tcPr>
            <w:tcW w:w="1187" w:type="dxa"/>
            <w:tcBorders>
              <w:top w:val="none" w:sz="0" w:space="0" w:color="auto"/>
              <w:left w:val="none" w:sz="0" w:space="0" w:color="auto"/>
              <w:bottom w:val="none" w:sz="0" w:space="0" w:color="auto"/>
              <w:right w:val="none" w:sz="0" w:space="0" w:color="auto"/>
            </w:tcBorders>
            <w:shd w:val="clear" w:color="auto" w:fill="auto"/>
          </w:tcPr>
          <w:p w14:paraId="2A091B06" w14:textId="77777777" w:rsidR="00900B53" w:rsidRPr="00990ADF"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CRP Cap. Resolver problemas</w:t>
            </w:r>
          </w:p>
        </w:tc>
        <w:tc>
          <w:tcPr>
            <w:tcW w:w="1109" w:type="dxa"/>
            <w:tcBorders>
              <w:top w:val="none" w:sz="0" w:space="0" w:color="auto"/>
              <w:left w:val="none" w:sz="0" w:space="0" w:color="auto"/>
              <w:bottom w:val="none" w:sz="0" w:space="0" w:color="auto"/>
              <w:right w:val="none" w:sz="0" w:space="0" w:color="auto"/>
            </w:tcBorders>
            <w:shd w:val="clear" w:color="auto" w:fill="auto"/>
          </w:tcPr>
          <w:p w14:paraId="3A5E6FC6" w14:textId="77777777" w:rsidR="00900B53" w:rsidRPr="00990ADF"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CA -Cap. aprender</w:t>
            </w:r>
          </w:p>
        </w:tc>
        <w:tc>
          <w:tcPr>
            <w:tcW w:w="1501" w:type="dxa"/>
            <w:tcBorders>
              <w:top w:val="none" w:sz="0" w:space="0" w:color="auto"/>
              <w:left w:val="none" w:sz="0" w:space="0" w:color="auto"/>
              <w:bottom w:val="none" w:sz="0" w:space="0" w:color="auto"/>
              <w:right w:val="none" w:sz="0" w:space="0" w:color="auto"/>
            </w:tcBorders>
            <w:shd w:val="clear" w:color="auto" w:fill="auto"/>
          </w:tcPr>
          <w:p w14:paraId="53F2DA6B" w14:textId="77777777" w:rsidR="00900B53" w:rsidRPr="00990ADF"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CI-Cap. innovar</w:t>
            </w:r>
          </w:p>
        </w:tc>
        <w:tc>
          <w:tcPr>
            <w:tcW w:w="1107" w:type="dxa"/>
            <w:tcBorders>
              <w:top w:val="none" w:sz="0" w:space="0" w:color="auto"/>
              <w:left w:val="none" w:sz="0" w:space="0" w:color="auto"/>
              <w:bottom w:val="none" w:sz="0" w:space="0" w:color="auto"/>
              <w:right w:val="none" w:sz="0" w:space="0" w:color="auto"/>
            </w:tcBorders>
            <w:shd w:val="clear" w:color="auto" w:fill="auto"/>
          </w:tcPr>
          <w:p w14:paraId="26B20C65" w14:textId="77777777" w:rsidR="00900B53" w:rsidRPr="00990ADF"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CEC-Cap. Explotación del conocimiento</w:t>
            </w:r>
          </w:p>
        </w:tc>
        <w:tc>
          <w:tcPr>
            <w:tcW w:w="913" w:type="dxa"/>
            <w:tcBorders>
              <w:top w:val="none" w:sz="0" w:space="0" w:color="auto"/>
              <w:left w:val="none" w:sz="0" w:space="0" w:color="auto"/>
              <w:bottom w:val="none" w:sz="0" w:space="0" w:color="auto"/>
              <w:right w:val="none" w:sz="0" w:space="0" w:color="auto"/>
            </w:tcBorders>
            <w:shd w:val="clear" w:color="auto" w:fill="auto"/>
          </w:tcPr>
          <w:p w14:paraId="17924A26" w14:textId="77777777" w:rsidR="00900B53" w:rsidRPr="00990ADF"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TOTAL</w:t>
            </w:r>
          </w:p>
        </w:tc>
      </w:tr>
      <w:tr w:rsidR="00C7264B" w:rsidRPr="00990ADF" w14:paraId="66D5E260" w14:textId="77777777" w:rsidTr="00990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dxa"/>
            <w:tcBorders>
              <w:left w:val="none" w:sz="0" w:space="0" w:color="auto"/>
              <w:right w:val="none" w:sz="0" w:space="0" w:color="auto"/>
            </w:tcBorders>
            <w:shd w:val="clear" w:color="auto" w:fill="auto"/>
          </w:tcPr>
          <w:p w14:paraId="63C10CA5" w14:textId="77777777" w:rsidR="00900B53" w:rsidRPr="00990ADF" w:rsidRDefault="00900B53" w:rsidP="00900B53">
            <w:pPr>
              <w:rPr>
                <w:rFonts w:ascii="Times Roman" w:hAnsi="Times Roman"/>
                <w:lang w:val="es-ES_tradnl"/>
              </w:rPr>
            </w:pPr>
          </w:p>
        </w:tc>
        <w:tc>
          <w:tcPr>
            <w:tcW w:w="1288" w:type="dxa"/>
            <w:tcBorders>
              <w:left w:val="none" w:sz="0" w:space="0" w:color="auto"/>
              <w:right w:val="none" w:sz="0" w:space="0" w:color="auto"/>
            </w:tcBorders>
            <w:shd w:val="clear" w:color="auto" w:fill="auto"/>
          </w:tcPr>
          <w:p w14:paraId="000F0F54" w14:textId="77777777" w:rsidR="00900B53" w:rsidRPr="00990ADF"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Lo que publican otros centros</w:t>
            </w:r>
          </w:p>
        </w:tc>
        <w:tc>
          <w:tcPr>
            <w:tcW w:w="1264" w:type="dxa"/>
            <w:tcBorders>
              <w:left w:val="none" w:sz="0" w:space="0" w:color="auto"/>
              <w:right w:val="none" w:sz="0" w:space="0" w:color="auto"/>
            </w:tcBorders>
            <w:shd w:val="clear" w:color="auto" w:fill="auto"/>
          </w:tcPr>
          <w:p w14:paraId="5CCBC6E1" w14:textId="77777777" w:rsidR="00900B53" w:rsidRPr="00990ADF"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Nuevos campos</w:t>
            </w:r>
          </w:p>
        </w:tc>
        <w:tc>
          <w:tcPr>
            <w:tcW w:w="1187" w:type="dxa"/>
            <w:tcBorders>
              <w:left w:val="none" w:sz="0" w:space="0" w:color="auto"/>
              <w:right w:val="none" w:sz="0" w:space="0" w:color="auto"/>
            </w:tcBorders>
            <w:shd w:val="clear" w:color="auto" w:fill="auto"/>
          </w:tcPr>
          <w:p w14:paraId="10999CE1" w14:textId="77777777" w:rsidR="00900B53" w:rsidRPr="00990ADF"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 xml:space="preserve">Otros </w:t>
            </w:r>
            <w:proofErr w:type="spellStart"/>
            <w:r w:rsidRPr="00990ADF">
              <w:rPr>
                <w:rFonts w:ascii="Times Roman" w:hAnsi="Times Roman"/>
                <w:lang w:val="es-ES_tradnl"/>
              </w:rPr>
              <w:t>capitulos</w:t>
            </w:r>
            <w:proofErr w:type="spellEnd"/>
          </w:p>
        </w:tc>
        <w:tc>
          <w:tcPr>
            <w:tcW w:w="1109" w:type="dxa"/>
            <w:tcBorders>
              <w:left w:val="none" w:sz="0" w:space="0" w:color="auto"/>
              <w:right w:val="none" w:sz="0" w:space="0" w:color="auto"/>
            </w:tcBorders>
            <w:shd w:val="clear" w:color="auto" w:fill="auto"/>
          </w:tcPr>
          <w:p w14:paraId="70241D81" w14:textId="77777777" w:rsidR="00900B53" w:rsidRPr="00990ADF"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proofErr w:type="spellStart"/>
            <w:r w:rsidRPr="00990ADF">
              <w:rPr>
                <w:rFonts w:ascii="Times Roman" w:hAnsi="Times Roman"/>
                <w:lang w:val="es-ES_tradnl"/>
              </w:rPr>
              <w:t>capitulos</w:t>
            </w:r>
            <w:proofErr w:type="spellEnd"/>
            <w:r w:rsidRPr="00990ADF">
              <w:rPr>
                <w:rFonts w:ascii="Times Roman" w:hAnsi="Times Roman"/>
                <w:lang w:val="es-ES_tradnl"/>
              </w:rPr>
              <w:t xml:space="preserve"> publicados</w:t>
            </w:r>
          </w:p>
        </w:tc>
        <w:tc>
          <w:tcPr>
            <w:tcW w:w="1501" w:type="dxa"/>
            <w:tcBorders>
              <w:left w:val="none" w:sz="0" w:space="0" w:color="auto"/>
              <w:right w:val="none" w:sz="0" w:space="0" w:color="auto"/>
            </w:tcBorders>
            <w:shd w:val="clear" w:color="auto" w:fill="auto"/>
          </w:tcPr>
          <w:p w14:paraId="348CDFCA" w14:textId="77777777" w:rsidR="00900B53" w:rsidRPr="00990ADF"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 xml:space="preserve">Nuevos </w:t>
            </w:r>
            <w:proofErr w:type="spellStart"/>
            <w:r w:rsidRPr="00990ADF">
              <w:rPr>
                <w:rFonts w:ascii="Times Roman" w:hAnsi="Times Roman"/>
                <w:lang w:val="es-ES_tradnl"/>
              </w:rPr>
              <w:t>capitulos</w:t>
            </w:r>
            <w:proofErr w:type="spellEnd"/>
          </w:p>
        </w:tc>
        <w:tc>
          <w:tcPr>
            <w:tcW w:w="1107" w:type="dxa"/>
            <w:tcBorders>
              <w:left w:val="none" w:sz="0" w:space="0" w:color="auto"/>
              <w:right w:val="none" w:sz="0" w:space="0" w:color="auto"/>
            </w:tcBorders>
            <w:shd w:val="clear" w:color="auto" w:fill="auto"/>
          </w:tcPr>
          <w:p w14:paraId="1B722107" w14:textId="77777777" w:rsidR="00900B53" w:rsidRPr="00990ADF"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Divulgación</w:t>
            </w:r>
          </w:p>
        </w:tc>
        <w:tc>
          <w:tcPr>
            <w:tcW w:w="913" w:type="dxa"/>
            <w:tcBorders>
              <w:left w:val="none" w:sz="0" w:space="0" w:color="auto"/>
              <w:right w:val="none" w:sz="0" w:space="0" w:color="auto"/>
            </w:tcBorders>
            <w:shd w:val="clear" w:color="auto" w:fill="auto"/>
          </w:tcPr>
          <w:p w14:paraId="0469B874" w14:textId="77777777" w:rsidR="00900B53" w:rsidRPr="00990ADF" w:rsidRDefault="00900B53"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p>
        </w:tc>
      </w:tr>
      <w:tr w:rsidR="00C7264B" w:rsidRPr="00990ADF" w14:paraId="2AAB7398" w14:textId="77777777" w:rsidTr="00990ADF">
        <w:tc>
          <w:tcPr>
            <w:cnfStyle w:val="001000000000" w:firstRow="0" w:lastRow="0" w:firstColumn="1" w:lastColumn="0" w:oddVBand="0" w:evenVBand="0" w:oddHBand="0" w:evenHBand="0" w:firstRowFirstColumn="0" w:firstRowLastColumn="0" w:lastRowFirstColumn="0" w:lastRowLastColumn="0"/>
            <w:tcW w:w="1251" w:type="dxa"/>
            <w:shd w:val="clear" w:color="auto" w:fill="auto"/>
          </w:tcPr>
          <w:p w14:paraId="365A6B78" w14:textId="77777777" w:rsidR="00900B53" w:rsidRPr="00990ADF" w:rsidRDefault="0046188A" w:rsidP="00900B53">
            <w:pPr>
              <w:rPr>
                <w:rFonts w:ascii="Times Roman" w:hAnsi="Times Roman"/>
                <w:lang w:val="es-ES_tradnl"/>
              </w:rPr>
            </w:pPr>
            <w:r w:rsidRPr="00990ADF">
              <w:rPr>
                <w:rFonts w:ascii="Times Roman" w:hAnsi="Times Roman"/>
                <w:lang w:val="es-ES_tradnl"/>
              </w:rPr>
              <w:t>Cap. Libros</w:t>
            </w:r>
          </w:p>
        </w:tc>
        <w:tc>
          <w:tcPr>
            <w:tcW w:w="1288" w:type="dxa"/>
            <w:shd w:val="clear" w:color="auto" w:fill="auto"/>
          </w:tcPr>
          <w:p w14:paraId="45D9B854" w14:textId="1B2FB73A" w:rsidR="00900B53" w:rsidRPr="00990ADF"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70.14</w:t>
            </w:r>
            <w:r w:rsidR="00A36626" w:rsidRPr="00990ADF">
              <w:rPr>
                <w:rFonts w:ascii="Times Roman" w:hAnsi="Times Roman"/>
                <w:lang w:val="es-ES_tradnl"/>
              </w:rPr>
              <w:t xml:space="preserve"> </w:t>
            </w:r>
            <w:r w:rsidRPr="00990ADF">
              <w:rPr>
                <w:rFonts w:ascii="Times Roman" w:hAnsi="Times Roman"/>
                <w:lang w:val="es-ES_tradnl"/>
              </w:rPr>
              <w:t>%</w:t>
            </w:r>
          </w:p>
        </w:tc>
        <w:tc>
          <w:tcPr>
            <w:tcW w:w="1264" w:type="dxa"/>
            <w:shd w:val="clear" w:color="auto" w:fill="auto"/>
          </w:tcPr>
          <w:p w14:paraId="4C815145" w14:textId="1094FECB" w:rsidR="00900B53" w:rsidRPr="00990ADF"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70.50</w:t>
            </w:r>
            <w:r w:rsidR="00A36626" w:rsidRPr="00990ADF">
              <w:rPr>
                <w:rFonts w:ascii="Times Roman" w:hAnsi="Times Roman"/>
                <w:lang w:val="es-ES_tradnl"/>
              </w:rPr>
              <w:t xml:space="preserve"> </w:t>
            </w:r>
            <w:r w:rsidRPr="00990ADF">
              <w:rPr>
                <w:rFonts w:ascii="Times Roman" w:hAnsi="Times Roman"/>
                <w:lang w:val="es-ES_tradnl"/>
              </w:rPr>
              <w:t>%</w:t>
            </w:r>
          </w:p>
          <w:p w14:paraId="1817AD58" w14:textId="77777777" w:rsidR="00900B53" w:rsidRPr="00990ADF" w:rsidRDefault="00900B53"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p>
        </w:tc>
        <w:tc>
          <w:tcPr>
            <w:tcW w:w="1187" w:type="dxa"/>
            <w:shd w:val="clear" w:color="auto" w:fill="auto"/>
          </w:tcPr>
          <w:p w14:paraId="5F61C44F" w14:textId="3EFF799A" w:rsidR="00900B53" w:rsidRPr="00990ADF"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70.00</w:t>
            </w:r>
            <w:r w:rsidR="00A36626" w:rsidRPr="00990ADF">
              <w:rPr>
                <w:rFonts w:ascii="Times Roman" w:hAnsi="Times Roman"/>
                <w:lang w:val="es-ES_tradnl"/>
              </w:rPr>
              <w:t xml:space="preserve"> </w:t>
            </w:r>
            <w:r w:rsidRPr="00990ADF">
              <w:rPr>
                <w:rFonts w:ascii="Times Roman" w:hAnsi="Times Roman"/>
                <w:lang w:val="es-ES_tradnl"/>
              </w:rPr>
              <w:t>%</w:t>
            </w:r>
          </w:p>
        </w:tc>
        <w:tc>
          <w:tcPr>
            <w:tcW w:w="1109" w:type="dxa"/>
            <w:shd w:val="clear" w:color="auto" w:fill="auto"/>
          </w:tcPr>
          <w:p w14:paraId="44B50582" w14:textId="69E8EA33" w:rsidR="00900B53" w:rsidRPr="00990ADF"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14.12</w:t>
            </w:r>
            <w:r w:rsidR="00A36626" w:rsidRPr="00990ADF">
              <w:rPr>
                <w:rFonts w:ascii="Times Roman" w:hAnsi="Times Roman"/>
                <w:lang w:val="es-ES_tradnl"/>
              </w:rPr>
              <w:t xml:space="preserve"> </w:t>
            </w:r>
            <w:r w:rsidRPr="00990ADF">
              <w:rPr>
                <w:rFonts w:ascii="Times Roman" w:hAnsi="Times Roman"/>
                <w:lang w:val="es-ES_tradnl"/>
              </w:rPr>
              <w:t>%</w:t>
            </w:r>
          </w:p>
        </w:tc>
        <w:tc>
          <w:tcPr>
            <w:tcW w:w="1501" w:type="dxa"/>
            <w:shd w:val="clear" w:color="auto" w:fill="auto"/>
          </w:tcPr>
          <w:p w14:paraId="6FA11AE6" w14:textId="276D9DE4" w:rsidR="00900B53" w:rsidRPr="00990ADF"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71.25</w:t>
            </w:r>
            <w:r w:rsidR="00A36626" w:rsidRPr="00990ADF">
              <w:rPr>
                <w:rFonts w:ascii="Times Roman" w:hAnsi="Times Roman"/>
                <w:lang w:val="es-ES_tradnl"/>
              </w:rPr>
              <w:t xml:space="preserve"> </w:t>
            </w:r>
            <w:r w:rsidRPr="00990ADF">
              <w:rPr>
                <w:rFonts w:ascii="Times Roman" w:hAnsi="Times Roman"/>
                <w:lang w:val="es-ES_tradnl"/>
              </w:rPr>
              <w:t>%</w:t>
            </w:r>
          </w:p>
        </w:tc>
        <w:tc>
          <w:tcPr>
            <w:tcW w:w="1107" w:type="dxa"/>
            <w:shd w:val="clear" w:color="auto" w:fill="auto"/>
          </w:tcPr>
          <w:p w14:paraId="1291DF1F" w14:textId="334EF4DE" w:rsidR="00900B53" w:rsidRPr="00990ADF"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69.53</w:t>
            </w:r>
            <w:r w:rsidR="00A36626" w:rsidRPr="00990ADF">
              <w:rPr>
                <w:rFonts w:ascii="Times Roman" w:hAnsi="Times Roman"/>
                <w:lang w:val="es-ES_tradnl"/>
              </w:rPr>
              <w:t xml:space="preserve"> </w:t>
            </w:r>
            <w:r w:rsidRPr="00990ADF">
              <w:rPr>
                <w:rFonts w:ascii="Times Roman" w:hAnsi="Times Roman"/>
                <w:lang w:val="es-ES_tradnl"/>
              </w:rPr>
              <w:t>%</w:t>
            </w:r>
          </w:p>
        </w:tc>
        <w:tc>
          <w:tcPr>
            <w:tcW w:w="913" w:type="dxa"/>
            <w:shd w:val="clear" w:color="auto" w:fill="auto"/>
          </w:tcPr>
          <w:p w14:paraId="01295B97" w14:textId="7714B599" w:rsidR="00900B53" w:rsidRPr="00990ADF"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60.9</w:t>
            </w:r>
            <w:r w:rsidR="00A36626" w:rsidRPr="00990ADF">
              <w:rPr>
                <w:rFonts w:ascii="Times Roman" w:hAnsi="Times Roman"/>
                <w:lang w:val="es-ES_tradnl"/>
              </w:rPr>
              <w:t xml:space="preserve"> </w:t>
            </w:r>
            <w:r w:rsidRPr="00990ADF">
              <w:rPr>
                <w:rFonts w:ascii="Times Roman" w:hAnsi="Times Roman"/>
                <w:lang w:val="es-ES_tradnl"/>
              </w:rPr>
              <w:t>%</w:t>
            </w:r>
          </w:p>
        </w:tc>
      </w:tr>
    </w:tbl>
    <w:p w14:paraId="44F97126" w14:textId="53CA83D0" w:rsidR="00EC38F8" w:rsidRPr="00990ADF" w:rsidRDefault="00A36626" w:rsidP="00A36626">
      <w:pPr>
        <w:ind w:firstLine="708"/>
        <w:jc w:val="center"/>
        <w:rPr>
          <w:rFonts w:ascii="Times Roman" w:hAnsi="Times Roman"/>
          <w:sz w:val="26"/>
          <w:szCs w:val="28"/>
          <w:lang w:val="es-ES_tradnl"/>
        </w:rPr>
      </w:pPr>
      <w:r w:rsidRPr="00990ADF">
        <w:rPr>
          <w:szCs w:val="28"/>
          <w:lang w:val="es-ES_tradnl"/>
        </w:rPr>
        <w:t>Fuente: Elaboración propia</w:t>
      </w:r>
    </w:p>
    <w:p w14:paraId="1DD61964" w14:textId="1DAB64FA" w:rsidR="00900B53" w:rsidRDefault="00BE5D9F" w:rsidP="00900B53">
      <w:pPr>
        <w:ind w:firstLine="708"/>
        <w:rPr>
          <w:rFonts w:ascii="Times Roman" w:hAnsi="Times Roman"/>
          <w:lang w:val="es-ES_tradnl"/>
        </w:rPr>
      </w:pPr>
      <w:r>
        <w:rPr>
          <w:rFonts w:ascii="Times Roman" w:hAnsi="Times Roman"/>
          <w:lang w:val="es-ES_tradnl"/>
        </w:rPr>
        <w:t>La tabla 8 muestra l</w:t>
      </w:r>
      <w:r w:rsidR="0046188A" w:rsidRPr="003F0E52">
        <w:rPr>
          <w:rFonts w:ascii="Times Roman" w:hAnsi="Times Roman"/>
          <w:lang w:val="es-ES_tradnl"/>
        </w:rPr>
        <w:t>a relación de las capacidades con congresos.</w:t>
      </w:r>
    </w:p>
    <w:p w14:paraId="5A308D3C" w14:textId="77777777" w:rsidR="00990ADF" w:rsidRDefault="00990ADF" w:rsidP="00900B53">
      <w:pPr>
        <w:ind w:firstLine="708"/>
        <w:jc w:val="center"/>
        <w:rPr>
          <w:rFonts w:ascii="Times Roman" w:hAnsi="Times Roman"/>
          <w:sz w:val="20"/>
          <w:lang w:val="es-ES_tradnl"/>
        </w:rPr>
      </w:pPr>
    </w:p>
    <w:p w14:paraId="730DE311" w14:textId="77777777" w:rsidR="00A36626" w:rsidRPr="00990ADF" w:rsidRDefault="00A36626" w:rsidP="00BF1EAE">
      <w:pPr>
        <w:jc w:val="center"/>
        <w:rPr>
          <w:szCs w:val="28"/>
          <w:lang w:val="es-ES_tradnl"/>
        </w:rPr>
      </w:pPr>
      <w:r w:rsidRPr="00990ADF">
        <w:rPr>
          <w:b/>
          <w:szCs w:val="28"/>
          <w:lang w:val="es-ES_tradnl"/>
        </w:rPr>
        <w:t>Tabla 8.</w:t>
      </w:r>
      <w:r w:rsidRPr="00990ADF">
        <w:rPr>
          <w:szCs w:val="28"/>
          <w:lang w:val="es-ES_tradnl"/>
        </w:rPr>
        <w:t xml:space="preserve"> Capacidades relacionadas con congresos realizados</w:t>
      </w:r>
    </w:p>
    <w:tbl>
      <w:tblPr>
        <w:tblStyle w:val="Sombreadoclar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160"/>
        <w:gridCol w:w="1135"/>
        <w:gridCol w:w="1235"/>
        <w:gridCol w:w="1160"/>
        <w:gridCol w:w="972"/>
        <w:gridCol w:w="1499"/>
        <w:gridCol w:w="1010"/>
      </w:tblGrid>
      <w:tr w:rsidR="00C7264B" w:rsidRPr="00990ADF" w14:paraId="4A6EBC09" w14:textId="77777777" w:rsidTr="00990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dxa"/>
            <w:tcBorders>
              <w:top w:val="none" w:sz="0" w:space="0" w:color="auto"/>
              <w:left w:val="none" w:sz="0" w:space="0" w:color="auto"/>
              <w:bottom w:val="none" w:sz="0" w:space="0" w:color="auto"/>
              <w:right w:val="none" w:sz="0" w:space="0" w:color="auto"/>
            </w:tcBorders>
            <w:shd w:val="clear" w:color="auto" w:fill="auto"/>
          </w:tcPr>
          <w:p w14:paraId="35E6A762" w14:textId="77777777" w:rsidR="00900B53" w:rsidRPr="00990ADF" w:rsidRDefault="00900B53" w:rsidP="00900B53">
            <w:pPr>
              <w:rPr>
                <w:rFonts w:ascii="Times Roman" w:hAnsi="Times Roman"/>
                <w:lang w:val="es-ES_tradnl"/>
              </w:rPr>
            </w:pPr>
          </w:p>
        </w:tc>
        <w:tc>
          <w:tcPr>
            <w:tcW w:w="1283" w:type="dxa"/>
            <w:tcBorders>
              <w:top w:val="none" w:sz="0" w:space="0" w:color="auto"/>
              <w:left w:val="none" w:sz="0" w:space="0" w:color="auto"/>
              <w:bottom w:val="none" w:sz="0" w:space="0" w:color="auto"/>
              <w:right w:val="none" w:sz="0" w:space="0" w:color="auto"/>
            </w:tcBorders>
            <w:shd w:val="clear" w:color="auto" w:fill="auto"/>
          </w:tcPr>
          <w:p w14:paraId="6CB0247A" w14:textId="77777777" w:rsidR="00900B53" w:rsidRPr="00990ADF"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CV-Cap. vigilar</w:t>
            </w:r>
          </w:p>
        </w:tc>
        <w:tc>
          <w:tcPr>
            <w:tcW w:w="1258" w:type="dxa"/>
            <w:tcBorders>
              <w:top w:val="none" w:sz="0" w:space="0" w:color="auto"/>
              <w:left w:val="none" w:sz="0" w:space="0" w:color="auto"/>
              <w:bottom w:val="none" w:sz="0" w:space="0" w:color="auto"/>
              <w:right w:val="none" w:sz="0" w:space="0" w:color="auto"/>
            </w:tcBorders>
            <w:shd w:val="clear" w:color="auto" w:fill="auto"/>
          </w:tcPr>
          <w:p w14:paraId="3C746045" w14:textId="77777777" w:rsidR="00900B53" w:rsidRPr="00990ADF"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CR-Cap. respuesta</w:t>
            </w:r>
          </w:p>
        </w:tc>
        <w:tc>
          <w:tcPr>
            <w:tcW w:w="1182" w:type="dxa"/>
            <w:tcBorders>
              <w:top w:val="none" w:sz="0" w:space="0" w:color="auto"/>
              <w:left w:val="none" w:sz="0" w:space="0" w:color="auto"/>
              <w:bottom w:val="none" w:sz="0" w:space="0" w:color="auto"/>
              <w:right w:val="none" w:sz="0" w:space="0" w:color="auto"/>
            </w:tcBorders>
            <w:shd w:val="clear" w:color="auto" w:fill="auto"/>
          </w:tcPr>
          <w:p w14:paraId="579E0BF6" w14:textId="77777777" w:rsidR="00900B53" w:rsidRPr="00990ADF"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CRP Cap. Resolver problemas</w:t>
            </w:r>
          </w:p>
        </w:tc>
        <w:tc>
          <w:tcPr>
            <w:tcW w:w="1105" w:type="dxa"/>
            <w:tcBorders>
              <w:top w:val="none" w:sz="0" w:space="0" w:color="auto"/>
              <w:left w:val="none" w:sz="0" w:space="0" w:color="auto"/>
              <w:bottom w:val="none" w:sz="0" w:space="0" w:color="auto"/>
              <w:right w:val="none" w:sz="0" w:space="0" w:color="auto"/>
            </w:tcBorders>
            <w:shd w:val="clear" w:color="auto" w:fill="auto"/>
          </w:tcPr>
          <w:p w14:paraId="653DAE7D" w14:textId="0FC23A83" w:rsidR="00900B53" w:rsidRPr="00990ADF"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 xml:space="preserve">CA -Cap. </w:t>
            </w:r>
            <w:r w:rsidR="00990ADF" w:rsidRPr="00990ADF">
              <w:rPr>
                <w:rFonts w:ascii="Times Roman" w:hAnsi="Times Roman"/>
                <w:lang w:val="es-ES_tradnl"/>
              </w:rPr>
              <w:t>A</w:t>
            </w:r>
            <w:r w:rsidRPr="00990ADF">
              <w:rPr>
                <w:rFonts w:ascii="Times Roman" w:hAnsi="Times Roman"/>
                <w:lang w:val="es-ES_tradnl"/>
              </w:rPr>
              <w:t>prender</w:t>
            </w:r>
          </w:p>
        </w:tc>
        <w:tc>
          <w:tcPr>
            <w:tcW w:w="1492" w:type="dxa"/>
            <w:tcBorders>
              <w:top w:val="none" w:sz="0" w:space="0" w:color="auto"/>
              <w:left w:val="none" w:sz="0" w:space="0" w:color="auto"/>
              <w:bottom w:val="none" w:sz="0" w:space="0" w:color="auto"/>
              <w:right w:val="none" w:sz="0" w:space="0" w:color="auto"/>
            </w:tcBorders>
            <w:shd w:val="clear" w:color="auto" w:fill="auto"/>
          </w:tcPr>
          <w:p w14:paraId="0A5BCE40" w14:textId="77777777" w:rsidR="00900B53" w:rsidRPr="00990ADF"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CI-Cap. innovar</w:t>
            </w:r>
          </w:p>
        </w:tc>
        <w:tc>
          <w:tcPr>
            <w:tcW w:w="1104" w:type="dxa"/>
            <w:tcBorders>
              <w:top w:val="none" w:sz="0" w:space="0" w:color="auto"/>
              <w:left w:val="none" w:sz="0" w:space="0" w:color="auto"/>
              <w:bottom w:val="none" w:sz="0" w:space="0" w:color="auto"/>
              <w:right w:val="none" w:sz="0" w:space="0" w:color="auto"/>
            </w:tcBorders>
            <w:shd w:val="clear" w:color="auto" w:fill="auto"/>
          </w:tcPr>
          <w:p w14:paraId="7F0422BF" w14:textId="77777777" w:rsidR="00900B53" w:rsidRPr="00990ADF"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CEC-Cap. Explotación del conocimiento</w:t>
            </w:r>
          </w:p>
        </w:tc>
        <w:tc>
          <w:tcPr>
            <w:tcW w:w="912" w:type="dxa"/>
            <w:tcBorders>
              <w:top w:val="none" w:sz="0" w:space="0" w:color="auto"/>
              <w:left w:val="none" w:sz="0" w:space="0" w:color="auto"/>
              <w:bottom w:val="none" w:sz="0" w:space="0" w:color="auto"/>
              <w:right w:val="none" w:sz="0" w:space="0" w:color="auto"/>
            </w:tcBorders>
            <w:shd w:val="clear" w:color="auto" w:fill="auto"/>
          </w:tcPr>
          <w:p w14:paraId="5CB5EDC0" w14:textId="77777777" w:rsidR="00900B53" w:rsidRPr="00990ADF" w:rsidRDefault="0046188A" w:rsidP="00900B53">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TOTAL</w:t>
            </w:r>
          </w:p>
        </w:tc>
      </w:tr>
      <w:tr w:rsidR="00C7264B" w:rsidRPr="00990ADF" w14:paraId="6498345C" w14:textId="77777777" w:rsidTr="00990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dxa"/>
            <w:tcBorders>
              <w:left w:val="none" w:sz="0" w:space="0" w:color="auto"/>
              <w:right w:val="none" w:sz="0" w:space="0" w:color="auto"/>
            </w:tcBorders>
            <w:shd w:val="clear" w:color="auto" w:fill="auto"/>
          </w:tcPr>
          <w:p w14:paraId="15308495" w14:textId="77777777" w:rsidR="00900B53" w:rsidRPr="00990ADF" w:rsidRDefault="00900B53" w:rsidP="00900B53">
            <w:pPr>
              <w:rPr>
                <w:rFonts w:ascii="Times Roman" w:hAnsi="Times Roman"/>
                <w:lang w:val="es-ES_tradnl"/>
              </w:rPr>
            </w:pPr>
          </w:p>
        </w:tc>
        <w:tc>
          <w:tcPr>
            <w:tcW w:w="1283" w:type="dxa"/>
            <w:tcBorders>
              <w:left w:val="none" w:sz="0" w:space="0" w:color="auto"/>
              <w:right w:val="none" w:sz="0" w:space="0" w:color="auto"/>
            </w:tcBorders>
            <w:shd w:val="clear" w:color="auto" w:fill="auto"/>
          </w:tcPr>
          <w:p w14:paraId="015AFD68" w14:textId="77777777" w:rsidR="00900B53" w:rsidRPr="00990ADF"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Asistencia de otros centros</w:t>
            </w:r>
          </w:p>
        </w:tc>
        <w:tc>
          <w:tcPr>
            <w:tcW w:w="1258" w:type="dxa"/>
            <w:tcBorders>
              <w:left w:val="none" w:sz="0" w:space="0" w:color="auto"/>
              <w:right w:val="none" w:sz="0" w:space="0" w:color="auto"/>
            </w:tcBorders>
            <w:shd w:val="clear" w:color="auto" w:fill="auto"/>
          </w:tcPr>
          <w:p w14:paraId="1AB837E1" w14:textId="77777777" w:rsidR="00900B53" w:rsidRPr="00990ADF"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Nuevos congresos</w:t>
            </w:r>
          </w:p>
        </w:tc>
        <w:tc>
          <w:tcPr>
            <w:tcW w:w="1182" w:type="dxa"/>
            <w:tcBorders>
              <w:left w:val="none" w:sz="0" w:space="0" w:color="auto"/>
              <w:right w:val="none" w:sz="0" w:space="0" w:color="auto"/>
            </w:tcBorders>
            <w:shd w:val="clear" w:color="auto" w:fill="auto"/>
          </w:tcPr>
          <w:p w14:paraId="284475F4" w14:textId="77777777" w:rsidR="00900B53" w:rsidRPr="00990ADF"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congresos</w:t>
            </w:r>
          </w:p>
        </w:tc>
        <w:tc>
          <w:tcPr>
            <w:tcW w:w="1105" w:type="dxa"/>
            <w:tcBorders>
              <w:left w:val="none" w:sz="0" w:space="0" w:color="auto"/>
              <w:right w:val="none" w:sz="0" w:space="0" w:color="auto"/>
            </w:tcBorders>
            <w:shd w:val="clear" w:color="auto" w:fill="auto"/>
          </w:tcPr>
          <w:p w14:paraId="656DCDFE" w14:textId="77777777" w:rsidR="00900B53" w:rsidRPr="00990ADF"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Ponencias</w:t>
            </w:r>
          </w:p>
        </w:tc>
        <w:tc>
          <w:tcPr>
            <w:tcW w:w="1492" w:type="dxa"/>
            <w:tcBorders>
              <w:left w:val="none" w:sz="0" w:space="0" w:color="auto"/>
              <w:right w:val="none" w:sz="0" w:space="0" w:color="auto"/>
            </w:tcBorders>
            <w:shd w:val="clear" w:color="auto" w:fill="auto"/>
          </w:tcPr>
          <w:p w14:paraId="4084823F" w14:textId="77777777" w:rsidR="00900B53" w:rsidRPr="00990ADF"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Nuevos temas</w:t>
            </w:r>
          </w:p>
        </w:tc>
        <w:tc>
          <w:tcPr>
            <w:tcW w:w="1104" w:type="dxa"/>
            <w:tcBorders>
              <w:left w:val="none" w:sz="0" w:space="0" w:color="auto"/>
              <w:right w:val="none" w:sz="0" w:space="0" w:color="auto"/>
            </w:tcBorders>
            <w:shd w:val="clear" w:color="auto" w:fill="auto"/>
          </w:tcPr>
          <w:p w14:paraId="36857B83" w14:textId="77777777" w:rsidR="00900B53" w:rsidRPr="00990ADF"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Divulgación</w:t>
            </w:r>
          </w:p>
        </w:tc>
        <w:tc>
          <w:tcPr>
            <w:tcW w:w="912" w:type="dxa"/>
            <w:tcBorders>
              <w:left w:val="none" w:sz="0" w:space="0" w:color="auto"/>
              <w:right w:val="none" w:sz="0" w:space="0" w:color="auto"/>
            </w:tcBorders>
            <w:shd w:val="clear" w:color="auto" w:fill="auto"/>
          </w:tcPr>
          <w:p w14:paraId="39E01526" w14:textId="77777777" w:rsidR="00900B53" w:rsidRPr="00990ADF" w:rsidRDefault="00900B53"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p>
        </w:tc>
      </w:tr>
      <w:tr w:rsidR="00C7264B" w:rsidRPr="00990ADF" w14:paraId="4C0F2026" w14:textId="77777777" w:rsidTr="00990ADF">
        <w:tc>
          <w:tcPr>
            <w:cnfStyle w:val="001000000000" w:firstRow="0" w:lastRow="0" w:firstColumn="1" w:lastColumn="0" w:oddVBand="0" w:evenVBand="0" w:oddHBand="0" w:evenHBand="0" w:firstRowFirstColumn="0" w:firstRowLastColumn="0" w:lastRowFirstColumn="0" w:lastRowLastColumn="0"/>
            <w:tcW w:w="1284" w:type="dxa"/>
            <w:shd w:val="clear" w:color="auto" w:fill="auto"/>
          </w:tcPr>
          <w:p w14:paraId="3E1D9A4B" w14:textId="77777777" w:rsidR="00900B53" w:rsidRPr="00990ADF" w:rsidRDefault="0046188A" w:rsidP="00900B53">
            <w:pPr>
              <w:rPr>
                <w:rFonts w:ascii="Times Roman" w:hAnsi="Times Roman"/>
                <w:lang w:val="es-ES_tradnl"/>
              </w:rPr>
            </w:pPr>
            <w:r w:rsidRPr="00990ADF">
              <w:rPr>
                <w:rFonts w:ascii="Times Roman" w:hAnsi="Times Roman"/>
                <w:lang w:val="es-ES_tradnl"/>
              </w:rPr>
              <w:t>Congresos</w:t>
            </w:r>
          </w:p>
        </w:tc>
        <w:tc>
          <w:tcPr>
            <w:tcW w:w="1283" w:type="dxa"/>
            <w:shd w:val="clear" w:color="auto" w:fill="auto"/>
          </w:tcPr>
          <w:p w14:paraId="10B5062B" w14:textId="77777777" w:rsidR="00900B53" w:rsidRPr="00990ADF"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72.5%</w:t>
            </w:r>
          </w:p>
        </w:tc>
        <w:tc>
          <w:tcPr>
            <w:tcW w:w="1258" w:type="dxa"/>
            <w:shd w:val="clear" w:color="auto" w:fill="auto"/>
          </w:tcPr>
          <w:p w14:paraId="0BBA47B6" w14:textId="77777777" w:rsidR="00900B53" w:rsidRPr="00990ADF"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71.50%</w:t>
            </w:r>
          </w:p>
          <w:p w14:paraId="045DCB6A" w14:textId="77777777" w:rsidR="00900B53" w:rsidRPr="00990ADF" w:rsidRDefault="00900B53"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p>
        </w:tc>
        <w:tc>
          <w:tcPr>
            <w:tcW w:w="1182" w:type="dxa"/>
            <w:shd w:val="clear" w:color="auto" w:fill="auto"/>
          </w:tcPr>
          <w:p w14:paraId="1D516120" w14:textId="77777777" w:rsidR="00900B53" w:rsidRPr="00990ADF"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70.62%</w:t>
            </w:r>
          </w:p>
        </w:tc>
        <w:tc>
          <w:tcPr>
            <w:tcW w:w="1105" w:type="dxa"/>
            <w:shd w:val="clear" w:color="auto" w:fill="auto"/>
          </w:tcPr>
          <w:p w14:paraId="5607C444" w14:textId="77777777" w:rsidR="00900B53" w:rsidRPr="00990ADF"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74.12%</w:t>
            </w:r>
          </w:p>
        </w:tc>
        <w:tc>
          <w:tcPr>
            <w:tcW w:w="1492" w:type="dxa"/>
            <w:shd w:val="clear" w:color="auto" w:fill="auto"/>
          </w:tcPr>
          <w:p w14:paraId="03015506" w14:textId="77777777" w:rsidR="00900B53" w:rsidRPr="00990ADF"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61.25%</w:t>
            </w:r>
          </w:p>
        </w:tc>
        <w:tc>
          <w:tcPr>
            <w:tcW w:w="1104" w:type="dxa"/>
            <w:shd w:val="clear" w:color="auto" w:fill="auto"/>
          </w:tcPr>
          <w:p w14:paraId="6527855E" w14:textId="77777777" w:rsidR="00900B53" w:rsidRPr="00990ADF"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69.53%</w:t>
            </w:r>
          </w:p>
        </w:tc>
        <w:tc>
          <w:tcPr>
            <w:tcW w:w="912" w:type="dxa"/>
            <w:shd w:val="clear" w:color="auto" w:fill="auto"/>
          </w:tcPr>
          <w:p w14:paraId="38345E36" w14:textId="77777777" w:rsidR="00900B53" w:rsidRPr="00990ADF" w:rsidRDefault="0046188A" w:rsidP="00900B53">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70.42%</w:t>
            </w:r>
          </w:p>
        </w:tc>
      </w:tr>
    </w:tbl>
    <w:p w14:paraId="5D90B870" w14:textId="13BA4C9A" w:rsidR="00963576" w:rsidRPr="00990ADF" w:rsidRDefault="002B0F9F" w:rsidP="00BF1EAE">
      <w:pPr>
        <w:jc w:val="center"/>
        <w:rPr>
          <w:rFonts w:ascii="Times Roman" w:hAnsi="Times Roman"/>
          <w:sz w:val="26"/>
          <w:szCs w:val="28"/>
          <w:lang w:val="es-ES_tradnl"/>
        </w:rPr>
      </w:pPr>
      <w:r w:rsidRPr="00990ADF">
        <w:rPr>
          <w:szCs w:val="28"/>
          <w:lang w:val="es-ES_tradnl"/>
        </w:rPr>
        <w:t>Fuente: Elaboración propia</w:t>
      </w:r>
    </w:p>
    <w:p w14:paraId="6CCF707B" w14:textId="294B7993" w:rsidR="00900B53" w:rsidRDefault="0046188A" w:rsidP="00E05B03">
      <w:pPr>
        <w:ind w:firstLine="708"/>
        <w:rPr>
          <w:rFonts w:ascii="Times Roman" w:hAnsi="Times Roman"/>
          <w:lang w:val="es-ES_tradnl"/>
        </w:rPr>
      </w:pPr>
      <w:r w:rsidRPr="003F0E52">
        <w:rPr>
          <w:rFonts w:ascii="Times Roman" w:hAnsi="Times Roman"/>
          <w:lang w:val="es-ES_tradnl"/>
        </w:rPr>
        <w:t>El resultado de todas l</w:t>
      </w:r>
      <w:r w:rsidR="00BE5D9F">
        <w:rPr>
          <w:rFonts w:ascii="Times Roman" w:hAnsi="Times Roman"/>
          <w:lang w:val="es-ES_tradnl"/>
        </w:rPr>
        <w:t>as relaciones se muestra en la t</w:t>
      </w:r>
      <w:r w:rsidRPr="003F0E52">
        <w:rPr>
          <w:rFonts w:ascii="Times Roman" w:hAnsi="Times Roman"/>
          <w:lang w:val="es-ES_tradnl"/>
        </w:rPr>
        <w:t>abla 9</w:t>
      </w:r>
      <w:r w:rsidR="00E05B03">
        <w:rPr>
          <w:rFonts w:ascii="Times Roman" w:hAnsi="Times Roman"/>
          <w:lang w:val="es-ES_tradnl"/>
        </w:rPr>
        <w:t>,</w:t>
      </w:r>
      <w:r w:rsidRPr="003F0E52">
        <w:rPr>
          <w:rFonts w:ascii="Times Roman" w:hAnsi="Times Roman"/>
          <w:lang w:val="es-ES_tradnl"/>
        </w:rPr>
        <w:t xml:space="preserve"> donde se expresa el índice GVAPE final</w:t>
      </w:r>
      <w:r w:rsidR="00344E96" w:rsidRPr="003F0E52">
        <w:rPr>
          <w:rFonts w:ascii="Times Roman" w:hAnsi="Times Roman"/>
          <w:lang w:val="es-ES_tradnl"/>
        </w:rPr>
        <w:t>.</w:t>
      </w:r>
    </w:p>
    <w:p w14:paraId="4F83C8E7" w14:textId="343CE991" w:rsidR="00990ADF" w:rsidRDefault="00990ADF" w:rsidP="00E05B03">
      <w:pPr>
        <w:ind w:firstLine="708"/>
        <w:rPr>
          <w:rFonts w:ascii="Times Roman" w:hAnsi="Times Roman"/>
          <w:lang w:val="es-ES_tradnl"/>
        </w:rPr>
      </w:pPr>
    </w:p>
    <w:p w14:paraId="1FD92596" w14:textId="77777777" w:rsidR="00BF1EAE" w:rsidRDefault="00BF1EAE" w:rsidP="00E05B03">
      <w:pPr>
        <w:ind w:firstLine="708"/>
        <w:rPr>
          <w:rFonts w:ascii="Times Roman" w:hAnsi="Times Roman"/>
          <w:lang w:val="es-ES_tradnl"/>
        </w:rPr>
      </w:pPr>
    </w:p>
    <w:p w14:paraId="49605E81" w14:textId="1116500F" w:rsidR="002B0F9F" w:rsidRPr="00990ADF" w:rsidRDefault="002B0F9F" w:rsidP="002B0F9F">
      <w:pPr>
        <w:jc w:val="center"/>
        <w:rPr>
          <w:rFonts w:ascii="Times Roman" w:hAnsi="Times Roman"/>
          <w:sz w:val="20"/>
          <w:szCs w:val="28"/>
          <w:lang w:val="es-ES_tradnl"/>
        </w:rPr>
      </w:pPr>
      <w:r w:rsidRPr="00990ADF">
        <w:rPr>
          <w:b/>
          <w:szCs w:val="28"/>
          <w:lang w:val="es-ES_tradnl"/>
        </w:rPr>
        <w:lastRenderedPageBreak/>
        <w:t>Tabla 9.</w:t>
      </w:r>
      <w:r w:rsidRPr="00990ADF">
        <w:rPr>
          <w:szCs w:val="28"/>
          <w:lang w:val="es-ES_tradnl"/>
        </w:rPr>
        <w:t xml:space="preserve"> El GVAPE final</w:t>
      </w:r>
    </w:p>
    <w:tbl>
      <w:tblPr>
        <w:tblStyle w:val="Sombreadoclaro"/>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016"/>
      </w:tblGrid>
      <w:tr w:rsidR="00C7264B" w:rsidRPr="00990ADF" w14:paraId="7F210EA0" w14:textId="77777777" w:rsidTr="00990A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2"/>
            <w:tcBorders>
              <w:top w:val="none" w:sz="0" w:space="0" w:color="auto"/>
              <w:left w:val="none" w:sz="0" w:space="0" w:color="auto"/>
              <w:bottom w:val="none" w:sz="0" w:space="0" w:color="auto"/>
              <w:right w:val="none" w:sz="0" w:space="0" w:color="auto"/>
            </w:tcBorders>
            <w:shd w:val="clear" w:color="auto" w:fill="auto"/>
          </w:tcPr>
          <w:p w14:paraId="3FB4334E" w14:textId="77777777" w:rsidR="00900B53" w:rsidRPr="00990ADF" w:rsidRDefault="0046188A" w:rsidP="00900B53">
            <w:pPr>
              <w:rPr>
                <w:rFonts w:ascii="Times Roman" w:hAnsi="Times Roman"/>
                <w:lang w:val="es-ES_tradnl"/>
              </w:rPr>
            </w:pPr>
            <w:r w:rsidRPr="00990ADF">
              <w:rPr>
                <w:rFonts w:ascii="Times Roman" w:hAnsi="Times Roman"/>
                <w:lang w:val="es-ES_tradnl"/>
              </w:rPr>
              <w:t>GVAPE</w:t>
            </w:r>
          </w:p>
        </w:tc>
      </w:tr>
      <w:tr w:rsidR="00C7264B" w:rsidRPr="00990ADF" w14:paraId="7B321295" w14:textId="77777777" w:rsidTr="00990A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auto"/>
          </w:tcPr>
          <w:p w14:paraId="323B016B" w14:textId="77777777" w:rsidR="00900B53" w:rsidRPr="00990ADF" w:rsidRDefault="0046188A" w:rsidP="00900B53">
            <w:pPr>
              <w:jc w:val="left"/>
              <w:rPr>
                <w:rFonts w:ascii="Times Roman" w:hAnsi="Times Roman"/>
                <w:lang w:val="es-ES_tradnl"/>
              </w:rPr>
            </w:pPr>
            <w:r w:rsidRPr="00990ADF">
              <w:rPr>
                <w:rFonts w:ascii="Times Roman" w:hAnsi="Times Roman"/>
                <w:lang w:val="es-ES_tradnl"/>
              </w:rPr>
              <w:t>Proyectos</w:t>
            </w:r>
          </w:p>
        </w:tc>
        <w:tc>
          <w:tcPr>
            <w:tcW w:w="0" w:type="auto"/>
            <w:tcBorders>
              <w:left w:val="none" w:sz="0" w:space="0" w:color="auto"/>
              <w:right w:val="none" w:sz="0" w:space="0" w:color="auto"/>
            </w:tcBorders>
            <w:shd w:val="clear" w:color="auto" w:fill="auto"/>
          </w:tcPr>
          <w:p w14:paraId="1CB231ED" w14:textId="1A6C50CE" w:rsidR="00900B53" w:rsidRPr="00990ADF" w:rsidRDefault="0046188A" w:rsidP="00900B53">
            <w:pPr>
              <w:jc w:val="left"/>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80.6</w:t>
            </w:r>
            <w:r w:rsidR="002B0F9F" w:rsidRPr="00990ADF">
              <w:rPr>
                <w:rFonts w:ascii="Times Roman" w:hAnsi="Times Roman"/>
                <w:lang w:val="es-ES_tradnl"/>
              </w:rPr>
              <w:t xml:space="preserve"> </w:t>
            </w:r>
            <w:r w:rsidRPr="00990ADF">
              <w:rPr>
                <w:rFonts w:ascii="Times Roman" w:hAnsi="Times Roman"/>
                <w:lang w:val="es-ES_tradnl"/>
              </w:rPr>
              <w:t>%</w:t>
            </w:r>
          </w:p>
        </w:tc>
      </w:tr>
      <w:tr w:rsidR="00C7264B" w:rsidRPr="00990ADF" w14:paraId="63A4A042" w14:textId="77777777" w:rsidTr="00990ADF">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AFFD4E4" w14:textId="757DAF59" w:rsidR="00900B53" w:rsidRPr="00990ADF" w:rsidRDefault="0046188A" w:rsidP="00900B53">
            <w:pPr>
              <w:jc w:val="left"/>
              <w:rPr>
                <w:rFonts w:ascii="Times Roman" w:hAnsi="Times Roman"/>
                <w:lang w:val="es-ES_tradnl"/>
              </w:rPr>
            </w:pPr>
            <w:r w:rsidRPr="00990ADF">
              <w:rPr>
                <w:rFonts w:ascii="Times Roman" w:hAnsi="Times Roman"/>
                <w:lang w:val="es-ES_tradnl"/>
              </w:rPr>
              <w:t>Art</w:t>
            </w:r>
            <w:r w:rsidR="00137170" w:rsidRPr="00990ADF">
              <w:rPr>
                <w:rFonts w:ascii="Times Roman" w:hAnsi="Times Roman"/>
                <w:lang w:val="es-ES_tradnl"/>
              </w:rPr>
              <w:t>í</w:t>
            </w:r>
            <w:r w:rsidRPr="00990ADF">
              <w:rPr>
                <w:rFonts w:ascii="Times Roman" w:hAnsi="Times Roman"/>
                <w:lang w:val="es-ES_tradnl"/>
              </w:rPr>
              <w:t>culos</w:t>
            </w:r>
          </w:p>
        </w:tc>
        <w:tc>
          <w:tcPr>
            <w:tcW w:w="0" w:type="auto"/>
            <w:shd w:val="clear" w:color="auto" w:fill="auto"/>
          </w:tcPr>
          <w:p w14:paraId="539704EB" w14:textId="4864AD8D" w:rsidR="00900B53" w:rsidRPr="00990ADF" w:rsidRDefault="0046188A" w:rsidP="00900B53">
            <w:pPr>
              <w:jc w:val="left"/>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68.32</w:t>
            </w:r>
            <w:r w:rsidR="002B0F9F" w:rsidRPr="00990ADF">
              <w:rPr>
                <w:rFonts w:ascii="Times Roman" w:hAnsi="Times Roman"/>
                <w:lang w:val="es-ES_tradnl"/>
              </w:rPr>
              <w:t xml:space="preserve"> </w:t>
            </w:r>
            <w:r w:rsidRPr="00990ADF">
              <w:rPr>
                <w:rFonts w:ascii="Times Roman" w:hAnsi="Times Roman"/>
                <w:lang w:val="es-ES_tradnl"/>
              </w:rPr>
              <w:t>%</w:t>
            </w:r>
          </w:p>
        </w:tc>
      </w:tr>
      <w:tr w:rsidR="00C7264B" w:rsidRPr="00990ADF" w14:paraId="4A951EDA" w14:textId="77777777" w:rsidTr="00990A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auto"/>
          </w:tcPr>
          <w:p w14:paraId="3DA4EB9A" w14:textId="77777777" w:rsidR="00900B53" w:rsidRPr="00990ADF" w:rsidRDefault="0046188A" w:rsidP="00900B53">
            <w:pPr>
              <w:jc w:val="left"/>
              <w:rPr>
                <w:rFonts w:ascii="Times Roman" w:hAnsi="Times Roman"/>
                <w:lang w:val="es-ES_tradnl"/>
              </w:rPr>
            </w:pPr>
            <w:r w:rsidRPr="00990ADF">
              <w:rPr>
                <w:rFonts w:ascii="Times Roman" w:hAnsi="Times Roman"/>
                <w:lang w:val="es-ES_tradnl"/>
              </w:rPr>
              <w:t>Patentes</w:t>
            </w:r>
          </w:p>
        </w:tc>
        <w:tc>
          <w:tcPr>
            <w:tcW w:w="0" w:type="auto"/>
            <w:tcBorders>
              <w:left w:val="none" w:sz="0" w:space="0" w:color="auto"/>
              <w:right w:val="none" w:sz="0" w:space="0" w:color="auto"/>
            </w:tcBorders>
            <w:shd w:val="clear" w:color="auto" w:fill="auto"/>
          </w:tcPr>
          <w:p w14:paraId="7AEF54CC" w14:textId="5962D556" w:rsidR="00900B53" w:rsidRPr="00990ADF" w:rsidRDefault="0046188A" w:rsidP="00900B53">
            <w:pPr>
              <w:jc w:val="left"/>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24.31</w:t>
            </w:r>
            <w:r w:rsidR="002B0F9F" w:rsidRPr="00990ADF">
              <w:rPr>
                <w:rFonts w:ascii="Times Roman" w:hAnsi="Times Roman"/>
                <w:lang w:val="es-ES_tradnl"/>
              </w:rPr>
              <w:t xml:space="preserve"> </w:t>
            </w:r>
            <w:r w:rsidRPr="00990ADF">
              <w:rPr>
                <w:rFonts w:ascii="Times Roman" w:hAnsi="Times Roman"/>
                <w:lang w:val="es-ES_tradnl"/>
              </w:rPr>
              <w:t>%</w:t>
            </w:r>
          </w:p>
        </w:tc>
      </w:tr>
      <w:tr w:rsidR="00C7264B" w:rsidRPr="00990ADF" w14:paraId="4EB74C2B" w14:textId="77777777" w:rsidTr="00990ADF">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5CD7E11" w14:textId="77777777" w:rsidR="00900B53" w:rsidRPr="00990ADF" w:rsidRDefault="0046188A" w:rsidP="00900B53">
            <w:pPr>
              <w:jc w:val="left"/>
              <w:rPr>
                <w:rFonts w:ascii="Times Roman" w:hAnsi="Times Roman"/>
                <w:lang w:val="es-ES_tradnl"/>
              </w:rPr>
            </w:pPr>
            <w:r w:rsidRPr="00990ADF">
              <w:rPr>
                <w:rFonts w:ascii="Times Roman" w:hAnsi="Times Roman"/>
                <w:lang w:val="es-ES_tradnl"/>
              </w:rPr>
              <w:t>Alumnos graduados</w:t>
            </w:r>
          </w:p>
        </w:tc>
        <w:tc>
          <w:tcPr>
            <w:tcW w:w="0" w:type="auto"/>
            <w:shd w:val="clear" w:color="auto" w:fill="auto"/>
          </w:tcPr>
          <w:p w14:paraId="476A2918" w14:textId="3F9F1949" w:rsidR="00900B53" w:rsidRPr="00990ADF" w:rsidRDefault="0046188A" w:rsidP="00900B53">
            <w:pPr>
              <w:jc w:val="left"/>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72.81</w:t>
            </w:r>
            <w:r w:rsidR="002B0F9F" w:rsidRPr="00990ADF">
              <w:rPr>
                <w:rFonts w:ascii="Times Roman" w:hAnsi="Times Roman"/>
                <w:lang w:val="es-ES_tradnl"/>
              </w:rPr>
              <w:t xml:space="preserve"> </w:t>
            </w:r>
            <w:r w:rsidRPr="00990ADF">
              <w:rPr>
                <w:rFonts w:ascii="Times Roman" w:hAnsi="Times Roman"/>
                <w:lang w:val="es-ES_tradnl"/>
              </w:rPr>
              <w:t>%</w:t>
            </w:r>
          </w:p>
        </w:tc>
      </w:tr>
      <w:tr w:rsidR="00C7264B" w:rsidRPr="00990ADF" w14:paraId="05B70A94" w14:textId="77777777" w:rsidTr="00990A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auto"/>
          </w:tcPr>
          <w:p w14:paraId="68F1EE47" w14:textId="77777777" w:rsidR="00900B53" w:rsidRPr="00990ADF" w:rsidRDefault="0046188A" w:rsidP="00900B53">
            <w:pPr>
              <w:jc w:val="left"/>
              <w:rPr>
                <w:rFonts w:ascii="Times Roman" w:hAnsi="Times Roman"/>
                <w:lang w:val="es-ES_tradnl"/>
              </w:rPr>
            </w:pPr>
            <w:r w:rsidRPr="00990ADF">
              <w:rPr>
                <w:rFonts w:ascii="Times Roman" w:hAnsi="Times Roman"/>
                <w:lang w:val="es-ES_tradnl"/>
              </w:rPr>
              <w:t>Vinculaciones</w:t>
            </w:r>
          </w:p>
        </w:tc>
        <w:tc>
          <w:tcPr>
            <w:tcW w:w="0" w:type="auto"/>
            <w:tcBorders>
              <w:left w:val="none" w:sz="0" w:space="0" w:color="auto"/>
              <w:right w:val="none" w:sz="0" w:space="0" w:color="auto"/>
            </w:tcBorders>
            <w:shd w:val="clear" w:color="auto" w:fill="auto"/>
          </w:tcPr>
          <w:p w14:paraId="244EFFC6" w14:textId="5599E594" w:rsidR="00900B53" w:rsidRPr="00990ADF" w:rsidRDefault="0046188A" w:rsidP="00900B53">
            <w:pPr>
              <w:jc w:val="left"/>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19.48</w:t>
            </w:r>
            <w:r w:rsidR="002B0F9F" w:rsidRPr="00990ADF">
              <w:rPr>
                <w:rFonts w:ascii="Times Roman" w:hAnsi="Times Roman"/>
                <w:lang w:val="es-ES_tradnl"/>
              </w:rPr>
              <w:t xml:space="preserve"> </w:t>
            </w:r>
            <w:r w:rsidRPr="00990ADF">
              <w:rPr>
                <w:rFonts w:ascii="Times Roman" w:hAnsi="Times Roman"/>
                <w:lang w:val="es-ES_tradnl"/>
              </w:rPr>
              <w:t>%</w:t>
            </w:r>
          </w:p>
        </w:tc>
      </w:tr>
      <w:tr w:rsidR="00C7264B" w:rsidRPr="00990ADF" w14:paraId="2FD7ADBC" w14:textId="77777777" w:rsidTr="00990ADF">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A1D735B" w14:textId="71BCD6BA" w:rsidR="00900B53" w:rsidRPr="00990ADF" w:rsidRDefault="0046188A" w:rsidP="00900B53">
            <w:pPr>
              <w:jc w:val="left"/>
              <w:rPr>
                <w:rFonts w:ascii="Times Roman" w:hAnsi="Times Roman"/>
                <w:lang w:val="es-ES_tradnl"/>
              </w:rPr>
            </w:pPr>
            <w:r w:rsidRPr="00990ADF">
              <w:rPr>
                <w:rFonts w:ascii="Times Roman" w:hAnsi="Times Roman"/>
                <w:lang w:val="es-ES_tradnl"/>
              </w:rPr>
              <w:t>Cap</w:t>
            </w:r>
            <w:r w:rsidR="00137170" w:rsidRPr="00990ADF">
              <w:rPr>
                <w:rFonts w:ascii="Times Roman" w:hAnsi="Times Roman"/>
                <w:lang w:val="es-ES_tradnl"/>
              </w:rPr>
              <w:t>í</w:t>
            </w:r>
            <w:r w:rsidRPr="00990ADF">
              <w:rPr>
                <w:rFonts w:ascii="Times Roman" w:hAnsi="Times Roman"/>
                <w:lang w:val="es-ES_tradnl"/>
              </w:rPr>
              <w:t>tulos de libro</w:t>
            </w:r>
          </w:p>
        </w:tc>
        <w:tc>
          <w:tcPr>
            <w:tcW w:w="0" w:type="auto"/>
            <w:shd w:val="clear" w:color="auto" w:fill="auto"/>
          </w:tcPr>
          <w:p w14:paraId="36DF4E9D" w14:textId="0C09335D" w:rsidR="00900B53" w:rsidRPr="00990ADF" w:rsidRDefault="0046188A" w:rsidP="00900B53">
            <w:pPr>
              <w:jc w:val="left"/>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60.9</w:t>
            </w:r>
            <w:r w:rsidR="002B0F9F" w:rsidRPr="00990ADF">
              <w:rPr>
                <w:rFonts w:ascii="Times Roman" w:hAnsi="Times Roman"/>
                <w:lang w:val="es-ES_tradnl"/>
              </w:rPr>
              <w:t xml:space="preserve"> </w:t>
            </w:r>
            <w:r w:rsidRPr="00990ADF">
              <w:rPr>
                <w:rFonts w:ascii="Times Roman" w:hAnsi="Times Roman"/>
                <w:lang w:val="es-ES_tradnl"/>
              </w:rPr>
              <w:t>%</w:t>
            </w:r>
          </w:p>
        </w:tc>
      </w:tr>
      <w:tr w:rsidR="00C7264B" w:rsidRPr="00990ADF" w14:paraId="7484953C" w14:textId="77777777" w:rsidTr="00990A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auto"/>
          </w:tcPr>
          <w:p w14:paraId="0030D0D4" w14:textId="77777777" w:rsidR="00900B53" w:rsidRPr="00990ADF" w:rsidRDefault="0046188A" w:rsidP="00900B53">
            <w:pPr>
              <w:jc w:val="left"/>
              <w:rPr>
                <w:rFonts w:ascii="Times Roman" w:hAnsi="Times Roman"/>
                <w:lang w:val="es-ES_tradnl"/>
              </w:rPr>
            </w:pPr>
            <w:r w:rsidRPr="00990ADF">
              <w:rPr>
                <w:rFonts w:ascii="Times Roman" w:hAnsi="Times Roman"/>
                <w:lang w:val="es-ES_tradnl"/>
              </w:rPr>
              <w:t>Congresos</w:t>
            </w:r>
          </w:p>
        </w:tc>
        <w:tc>
          <w:tcPr>
            <w:tcW w:w="0" w:type="auto"/>
            <w:tcBorders>
              <w:left w:val="none" w:sz="0" w:space="0" w:color="auto"/>
              <w:right w:val="none" w:sz="0" w:space="0" w:color="auto"/>
            </w:tcBorders>
            <w:shd w:val="clear" w:color="auto" w:fill="auto"/>
          </w:tcPr>
          <w:p w14:paraId="6BC80C16" w14:textId="58042D08" w:rsidR="00900B53" w:rsidRPr="00990ADF" w:rsidRDefault="0046188A" w:rsidP="00900B53">
            <w:pPr>
              <w:tabs>
                <w:tab w:val="left" w:pos="480"/>
              </w:tabs>
              <w:jc w:val="left"/>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70.42</w:t>
            </w:r>
            <w:r w:rsidR="002B0F9F" w:rsidRPr="00990ADF">
              <w:rPr>
                <w:rFonts w:ascii="Times Roman" w:hAnsi="Times Roman"/>
                <w:lang w:val="es-ES_tradnl"/>
              </w:rPr>
              <w:t xml:space="preserve"> </w:t>
            </w:r>
            <w:r w:rsidRPr="00990ADF">
              <w:rPr>
                <w:rFonts w:ascii="Times Roman" w:hAnsi="Times Roman"/>
                <w:lang w:val="es-ES_tradnl"/>
              </w:rPr>
              <w:t>%</w:t>
            </w:r>
          </w:p>
        </w:tc>
      </w:tr>
      <w:tr w:rsidR="00C7264B" w:rsidRPr="00990ADF" w14:paraId="2BC89C28" w14:textId="77777777" w:rsidTr="00990ADF">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D5E26F2" w14:textId="77777777" w:rsidR="00900B53" w:rsidRPr="00990ADF" w:rsidRDefault="00900B53" w:rsidP="00900B53">
            <w:pPr>
              <w:jc w:val="left"/>
              <w:rPr>
                <w:rFonts w:ascii="Times Roman" w:hAnsi="Times Roman"/>
                <w:lang w:val="es-ES_tradnl"/>
              </w:rPr>
            </w:pPr>
          </w:p>
        </w:tc>
        <w:tc>
          <w:tcPr>
            <w:tcW w:w="0" w:type="auto"/>
            <w:shd w:val="clear" w:color="auto" w:fill="auto"/>
          </w:tcPr>
          <w:p w14:paraId="4008C70A" w14:textId="77777777" w:rsidR="00900B53" w:rsidRPr="00990ADF" w:rsidRDefault="00900B53" w:rsidP="00900B53">
            <w:pPr>
              <w:jc w:val="left"/>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p>
        </w:tc>
      </w:tr>
      <w:tr w:rsidR="00C7264B" w:rsidRPr="00990ADF" w14:paraId="3F3B3375" w14:textId="77777777" w:rsidTr="00990A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auto"/>
          </w:tcPr>
          <w:p w14:paraId="4A1B75FC" w14:textId="77777777" w:rsidR="00900B53" w:rsidRPr="00990ADF" w:rsidRDefault="0046188A" w:rsidP="00900B53">
            <w:pPr>
              <w:rPr>
                <w:rFonts w:ascii="Times Roman" w:hAnsi="Times Roman"/>
                <w:lang w:val="es-ES_tradnl"/>
              </w:rPr>
            </w:pPr>
            <w:r w:rsidRPr="00990ADF">
              <w:rPr>
                <w:rFonts w:ascii="Times Roman" w:hAnsi="Times Roman"/>
                <w:lang w:val="es-ES_tradnl"/>
              </w:rPr>
              <w:t>GVAPE</w:t>
            </w:r>
          </w:p>
        </w:tc>
        <w:tc>
          <w:tcPr>
            <w:tcW w:w="0" w:type="auto"/>
            <w:tcBorders>
              <w:left w:val="none" w:sz="0" w:space="0" w:color="auto"/>
              <w:right w:val="none" w:sz="0" w:space="0" w:color="auto"/>
            </w:tcBorders>
            <w:shd w:val="clear" w:color="auto" w:fill="auto"/>
          </w:tcPr>
          <w:p w14:paraId="1A8A1B04" w14:textId="3340793A" w:rsidR="00900B53" w:rsidRPr="00990ADF" w:rsidRDefault="0046188A" w:rsidP="00900B53">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56.69</w:t>
            </w:r>
            <w:r w:rsidR="002B0F9F" w:rsidRPr="00990ADF">
              <w:rPr>
                <w:rFonts w:ascii="Times Roman" w:hAnsi="Times Roman"/>
                <w:lang w:val="es-ES_tradnl"/>
              </w:rPr>
              <w:t xml:space="preserve"> </w:t>
            </w:r>
            <w:r w:rsidRPr="00990ADF">
              <w:rPr>
                <w:rFonts w:ascii="Times Roman" w:hAnsi="Times Roman"/>
                <w:lang w:val="es-ES_tradnl"/>
              </w:rPr>
              <w:t>%</w:t>
            </w:r>
          </w:p>
        </w:tc>
      </w:tr>
    </w:tbl>
    <w:p w14:paraId="5D31E286" w14:textId="52D05B72" w:rsidR="00900B53" w:rsidRPr="00990ADF" w:rsidRDefault="002B0F9F" w:rsidP="00963576">
      <w:pPr>
        <w:jc w:val="center"/>
        <w:rPr>
          <w:sz w:val="28"/>
          <w:szCs w:val="28"/>
          <w:lang w:val="es-ES_tradnl"/>
        </w:rPr>
      </w:pPr>
      <w:r w:rsidRPr="00990ADF">
        <w:rPr>
          <w:szCs w:val="28"/>
          <w:lang w:val="es-ES_tradnl"/>
        </w:rPr>
        <w:t xml:space="preserve">Fuente: Elaboración propia </w:t>
      </w:r>
    </w:p>
    <w:p w14:paraId="5DCC1268" w14:textId="37C06426" w:rsidR="003D47A0" w:rsidRDefault="00BE5D9F" w:rsidP="003D47A0">
      <w:pPr>
        <w:ind w:firstLine="708"/>
        <w:rPr>
          <w:rFonts w:ascii="Times Roman" w:hAnsi="Times Roman"/>
          <w:sz w:val="20"/>
          <w:lang w:val="es-ES_tradnl"/>
        </w:rPr>
      </w:pPr>
      <w:r>
        <w:rPr>
          <w:rFonts w:ascii="Times Roman" w:hAnsi="Times Roman"/>
          <w:lang w:val="es-ES_tradnl"/>
        </w:rPr>
        <w:t>La tabla 10 m</w:t>
      </w:r>
      <w:r w:rsidR="0046188A" w:rsidRPr="003F0E52">
        <w:rPr>
          <w:rFonts w:ascii="Times Roman" w:hAnsi="Times Roman"/>
          <w:lang w:val="es-ES_tradnl"/>
        </w:rPr>
        <w:t>uestra el cálculo de la generación de valor a partir de la cultura, aptitudes y comportamiento organizacional GVACUL</w:t>
      </w:r>
      <w:r>
        <w:rPr>
          <w:rFonts w:ascii="Times Roman" w:hAnsi="Times Roman"/>
          <w:sz w:val="20"/>
          <w:lang w:val="es-ES_tradnl"/>
        </w:rPr>
        <w:t>.</w:t>
      </w:r>
    </w:p>
    <w:p w14:paraId="5A31FBB2" w14:textId="77777777" w:rsidR="002B0F9F" w:rsidRDefault="002B0F9F" w:rsidP="003D47A0">
      <w:pPr>
        <w:ind w:firstLine="708"/>
        <w:rPr>
          <w:rFonts w:ascii="Times Roman" w:hAnsi="Times Roman"/>
          <w:sz w:val="20"/>
          <w:lang w:val="es-ES_tradnl"/>
        </w:rPr>
      </w:pPr>
    </w:p>
    <w:p w14:paraId="09A3564A" w14:textId="77777777" w:rsidR="002B0F9F" w:rsidRPr="00990ADF" w:rsidRDefault="002B0F9F" w:rsidP="002B0F9F">
      <w:pPr>
        <w:jc w:val="center"/>
        <w:rPr>
          <w:szCs w:val="28"/>
          <w:lang w:val="es-ES_tradnl"/>
        </w:rPr>
      </w:pPr>
      <w:r w:rsidRPr="00990ADF">
        <w:rPr>
          <w:b/>
          <w:szCs w:val="28"/>
          <w:lang w:val="es-ES_tradnl"/>
        </w:rPr>
        <w:t>Tabla 10.</w:t>
      </w:r>
      <w:r w:rsidRPr="00990ADF">
        <w:rPr>
          <w:szCs w:val="28"/>
          <w:lang w:val="es-ES_tradnl"/>
        </w:rPr>
        <w:t xml:space="preserve"> El GVACUL</w:t>
      </w:r>
    </w:p>
    <w:tbl>
      <w:tblPr>
        <w:tblStyle w:val="Sombreadoclaro"/>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147"/>
        <w:gridCol w:w="1249"/>
        <w:gridCol w:w="1580"/>
        <w:gridCol w:w="1147"/>
        <w:gridCol w:w="1530"/>
        <w:gridCol w:w="1211"/>
      </w:tblGrid>
      <w:tr w:rsidR="00C7264B" w:rsidRPr="00990ADF" w14:paraId="272D1094" w14:textId="77777777" w:rsidTr="00990A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3" w:type="dxa"/>
            <w:tcBorders>
              <w:top w:val="none" w:sz="0" w:space="0" w:color="auto"/>
              <w:left w:val="none" w:sz="0" w:space="0" w:color="auto"/>
              <w:bottom w:val="none" w:sz="0" w:space="0" w:color="auto"/>
              <w:right w:val="none" w:sz="0" w:space="0" w:color="auto"/>
            </w:tcBorders>
            <w:shd w:val="clear" w:color="auto" w:fill="auto"/>
          </w:tcPr>
          <w:p w14:paraId="6DDB07DD" w14:textId="286EFACA" w:rsidR="003D47A0" w:rsidRPr="00990ADF" w:rsidRDefault="002B0F9F" w:rsidP="003D47A0">
            <w:pPr>
              <w:rPr>
                <w:rFonts w:ascii="Times Roman" w:hAnsi="Times Roman"/>
                <w:lang w:val="es-ES_tradnl"/>
              </w:rPr>
            </w:pPr>
            <w:r w:rsidRPr="00990ADF">
              <w:rPr>
                <w:rFonts w:ascii="Times Roman" w:hAnsi="Times Roman"/>
                <w:lang w:val="es-ES_tradnl"/>
              </w:rPr>
              <w:t>Participación p</w:t>
            </w:r>
            <w:r w:rsidR="0046188A" w:rsidRPr="00990ADF">
              <w:rPr>
                <w:rFonts w:ascii="Times Roman" w:hAnsi="Times Roman"/>
                <w:lang w:val="es-ES_tradnl"/>
              </w:rPr>
              <w:t>royectos</w:t>
            </w:r>
          </w:p>
        </w:tc>
        <w:tc>
          <w:tcPr>
            <w:tcW w:w="1258" w:type="dxa"/>
            <w:tcBorders>
              <w:top w:val="none" w:sz="0" w:space="0" w:color="auto"/>
              <w:left w:val="none" w:sz="0" w:space="0" w:color="auto"/>
              <w:bottom w:val="none" w:sz="0" w:space="0" w:color="auto"/>
              <w:right w:val="none" w:sz="0" w:space="0" w:color="auto"/>
            </w:tcBorders>
            <w:shd w:val="clear" w:color="auto" w:fill="auto"/>
          </w:tcPr>
          <w:p w14:paraId="06C9A90B" w14:textId="77777777" w:rsidR="003D47A0" w:rsidRPr="00990ADF" w:rsidRDefault="0046188A" w:rsidP="003D47A0">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Escritura artículos</w:t>
            </w:r>
          </w:p>
        </w:tc>
        <w:tc>
          <w:tcPr>
            <w:tcW w:w="1182" w:type="dxa"/>
            <w:tcBorders>
              <w:top w:val="none" w:sz="0" w:space="0" w:color="auto"/>
              <w:left w:val="none" w:sz="0" w:space="0" w:color="auto"/>
              <w:bottom w:val="none" w:sz="0" w:space="0" w:color="auto"/>
              <w:right w:val="none" w:sz="0" w:space="0" w:color="auto"/>
            </w:tcBorders>
            <w:shd w:val="clear" w:color="auto" w:fill="auto"/>
          </w:tcPr>
          <w:p w14:paraId="0166B2F0" w14:textId="77777777" w:rsidR="003D47A0" w:rsidRPr="00990ADF" w:rsidRDefault="0046188A" w:rsidP="003D47A0">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Alumnos graduados</w:t>
            </w:r>
          </w:p>
        </w:tc>
        <w:tc>
          <w:tcPr>
            <w:tcW w:w="1105" w:type="dxa"/>
            <w:tcBorders>
              <w:top w:val="none" w:sz="0" w:space="0" w:color="auto"/>
              <w:left w:val="none" w:sz="0" w:space="0" w:color="auto"/>
              <w:bottom w:val="none" w:sz="0" w:space="0" w:color="auto"/>
              <w:right w:val="none" w:sz="0" w:space="0" w:color="auto"/>
            </w:tcBorders>
            <w:shd w:val="clear" w:color="auto" w:fill="auto"/>
          </w:tcPr>
          <w:p w14:paraId="5BEB4D8B" w14:textId="77777777" w:rsidR="003D47A0" w:rsidRPr="00990ADF" w:rsidRDefault="0046188A" w:rsidP="003D47A0">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Vinculaciones concretadas</w:t>
            </w:r>
          </w:p>
        </w:tc>
        <w:tc>
          <w:tcPr>
            <w:tcW w:w="1492" w:type="dxa"/>
            <w:tcBorders>
              <w:top w:val="none" w:sz="0" w:space="0" w:color="auto"/>
              <w:left w:val="none" w:sz="0" w:space="0" w:color="auto"/>
              <w:bottom w:val="none" w:sz="0" w:space="0" w:color="auto"/>
              <w:right w:val="none" w:sz="0" w:space="0" w:color="auto"/>
            </w:tcBorders>
            <w:shd w:val="clear" w:color="auto" w:fill="auto"/>
          </w:tcPr>
          <w:p w14:paraId="6D0ABBB7" w14:textId="77777777" w:rsidR="003D47A0" w:rsidRPr="00990ADF" w:rsidRDefault="0046188A" w:rsidP="003D47A0">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Escritura de Cap. Libros</w:t>
            </w:r>
          </w:p>
        </w:tc>
        <w:tc>
          <w:tcPr>
            <w:tcW w:w="1104" w:type="dxa"/>
            <w:tcBorders>
              <w:top w:val="none" w:sz="0" w:space="0" w:color="auto"/>
              <w:left w:val="none" w:sz="0" w:space="0" w:color="auto"/>
              <w:bottom w:val="none" w:sz="0" w:space="0" w:color="auto"/>
              <w:right w:val="none" w:sz="0" w:space="0" w:color="auto"/>
            </w:tcBorders>
            <w:shd w:val="clear" w:color="auto" w:fill="auto"/>
          </w:tcPr>
          <w:p w14:paraId="4FD04833" w14:textId="452CAE97" w:rsidR="003D47A0" w:rsidRPr="00990ADF" w:rsidRDefault="0046188A" w:rsidP="002B0F9F">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 xml:space="preserve">Participación </w:t>
            </w:r>
            <w:r w:rsidR="002B0F9F" w:rsidRPr="00990ADF">
              <w:rPr>
                <w:rFonts w:ascii="Times Roman" w:hAnsi="Times Roman"/>
                <w:lang w:val="es-ES_tradnl"/>
              </w:rPr>
              <w:t>c</w:t>
            </w:r>
            <w:r w:rsidRPr="00990ADF">
              <w:rPr>
                <w:rFonts w:ascii="Times Roman" w:hAnsi="Times Roman"/>
                <w:lang w:val="es-ES_tradnl"/>
              </w:rPr>
              <w:t>ongresos</w:t>
            </w:r>
          </w:p>
        </w:tc>
        <w:tc>
          <w:tcPr>
            <w:tcW w:w="912" w:type="dxa"/>
            <w:tcBorders>
              <w:top w:val="none" w:sz="0" w:space="0" w:color="auto"/>
              <w:left w:val="none" w:sz="0" w:space="0" w:color="auto"/>
              <w:bottom w:val="none" w:sz="0" w:space="0" w:color="auto"/>
              <w:right w:val="none" w:sz="0" w:space="0" w:color="auto"/>
            </w:tcBorders>
            <w:shd w:val="clear" w:color="auto" w:fill="auto"/>
          </w:tcPr>
          <w:p w14:paraId="046EBBF3" w14:textId="77777777" w:rsidR="003D47A0" w:rsidRPr="00990ADF" w:rsidRDefault="0046188A" w:rsidP="003D47A0">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GVACUL</w:t>
            </w:r>
          </w:p>
        </w:tc>
      </w:tr>
      <w:tr w:rsidR="00C7264B" w:rsidRPr="00990ADF" w14:paraId="3E091169" w14:textId="77777777" w:rsidTr="00990A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3" w:type="dxa"/>
            <w:tcBorders>
              <w:left w:val="none" w:sz="0" w:space="0" w:color="auto"/>
              <w:right w:val="none" w:sz="0" w:space="0" w:color="auto"/>
            </w:tcBorders>
            <w:shd w:val="clear" w:color="auto" w:fill="auto"/>
          </w:tcPr>
          <w:p w14:paraId="06E1B331" w14:textId="5DDBF872" w:rsidR="003D47A0" w:rsidRPr="00990ADF" w:rsidRDefault="0046188A" w:rsidP="003D47A0">
            <w:pPr>
              <w:rPr>
                <w:rFonts w:ascii="Times Roman" w:hAnsi="Times Roman"/>
                <w:lang w:val="es-ES_tradnl"/>
              </w:rPr>
            </w:pPr>
            <w:r w:rsidRPr="00990ADF">
              <w:rPr>
                <w:rFonts w:ascii="Times Roman" w:hAnsi="Times Roman"/>
                <w:lang w:val="es-ES_tradnl"/>
              </w:rPr>
              <w:t>72.51</w:t>
            </w:r>
            <w:r w:rsidR="002B0F9F" w:rsidRPr="00990ADF">
              <w:rPr>
                <w:rFonts w:ascii="Times Roman" w:hAnsi="Times Roman"/>
                <w:lang w:val="es-ES_tradnl"/>
              </w:rPr>
              <w:t xml:space="preserve"> </w:t>
            </w:r>
            <w:r w:rsidRPr="00990ADF">
              <w:rPr>
                <w:rFonts w:ascii="Times Roman" w:hAnsi="Times Roman"/>
                <w:lang w:val="es-ES_tradnl"/>
              </w:rPr>
              <w:t>%</w:t>
            </w:r>
          </w:p>
        </w:tc>
        <w:tc>
          <w:tcPr>
            <w:tcW w:w="1258" w:type="dxa"/>
            <w:tcBorders>
              <w:left w:val="none" w:sz="0" w:space="0" w:color="auto"/>
              <w:right w:val="none" w:sz="0" w:space="0" w:color="auto"/>
            </w:tcBorders>
            <w:shd w:val="clear" w:color="auto" w:fill="auto"/>
          </w:tcPr>
          <w:p w14:paraId="1BA425D6" w14:textId="5AD716FD" w:rsidR="003D47A0" w:rsidRPr="00990ADF" w:rsidRDefault="0046188A" w:rsidP="003D47A0">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68.55</w:t>
            </w:r>
            <w:r w:rsidR="002B0F9F" w:rsidRPr="00990ADF">
              <w:rPr>
                <w:rFonts w:ascii="Times Roman" w:hAnsi="Times Roman"/>
                <w:lang w:val="es-ES_tradnl"/>
              </w:rPr>
              <w:t xml:space="preserve"> </w:t>
            </w:r>
            <w:r w:rsidRPr="00990ADF">
              <w:rPr>
                <w:rFonts w:ascii="Times Roman" w:hAnsi="Times Roman"/>
                <w:lang w:val="es-ES_tradnl"/>
              </w:rPr>
              <w:t>%</w:t>
            </w:r>
          </w:p>
          <w:p w14:paraId="034C3DB7" w14:textId="77777777" w:rsidR="003D47A0" w:rsidRPr="00990ADF" w:rsidRDefault="003D47A0" w:rsidP="003D47A0">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p>
        </w:tc>
        <w:tc>
          <w:tcPr>
            <w:tcW w:w="1182" w:type="dxa"/>
            <w:tcBorders>
              <w:left w:val="none" w:sz="0" w:space="0" w:color="auto"/>
              <w:right w:val="none" w:sz="0" w:space="0" w:color="auto"/>
            </w:tcBorders>
            <w:shd w:val="clear" w:color="auto" w:fill="auto"/>
          </w:tcPr>
          <w:p w14:paraId="1EE84716" w14:textId="0899BF21" w:rsidR="003D47A0" w:rsidRPr="00990ADF" w:rsidRDefault="0046188A" w:rsidP="003D47A0">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74.32</w:t>
            </w:r>
            <w:r w:rsidR="002B0F9F" w:rsidRPr="00990ADF">
              <w:rPr>
                <w:rFonts w:ascii="Times Roman" w:hAnsi="Times Roman"/>
                <w:lang w:val="es-ES_tradnl"/>
              </w:rPr>
              <w:t xml:space="preserve"> </w:t>
            </w:r>
            <w:r w:rsidRPr="00990ADF">
              <w:rPr>
                <w:rFonts w:ascii="Times Roman" w:hAnsi="Times Roman"/>
                <w:lang w:val="es-ES_tradnl"/>
              </w:rPr>
              <w:t>%</w:t>
            </w:r>
          </w:p>
        </w:tc>
        <w:tc>
          <w:tcPr>
            <w:tcW w:w="1105" w:type="dxa"/>
            <w:tcBorders>
              <w:left w:val="none" w:sz="0" w:space="0" w:color="auto"/>
              <w:right w:val="none" w:sz="0" w:space="0" w:color="auto"/>
            </w:tcBorders>
            <w:shd w:val="clear" w:color="auto" w:fill="auto"/>
          </w:tcPr>
          <w:p w14:paraId="4FFBD3E9" w14:textId="0D4618F4" w:rsidR="003D47A0" w:rsidRPr="00990ADF" w:rsidRDefault="0046188A" w:rsidP="003D47A0">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70.42</w:t>
            </w:r>
            <w:r w:rsidR="002B0F9F" w:rsidRPr="00990ADF">
              <w:rPr>
                <w:rFonts w:ascii="Times Roman" w:hAnsi="Times Roman"/>
                <w:lang w:val="es-ES_tradnl"/>
              </w:rPr>
              <w:t xml:space="preserve"> </w:t>
            </w:r>
            <w:r w:rsidRPr="00990ADF">
              <w:rPr>
                <w:rFonts w:ascii="Times Roman" w:hAnsi="Times Roman"/>
                <w:lang w:val="es-ES_tradnl"/>
              </w:rPr>
              <w:t>%</w:t>
            </w:r>
          </w:p>
        </w:tc>
        <w:tc>
          <w:tcPr>
            <w:tcW w:w="1492" w:type="dxa"/>
            <w:tcBorders>
              <w:left w:val="none" w:sz="0" w:space="0" w:color="auto"/>
              <w:right w:val="none" w:sz="0" w:space="0" w:color="auto"/>
            </w:tcBorders>
            <w:shd w:val="clear" w:color="auto" w:fill="auto"/>
          </w:tcPr>
          <w:p w14:paraId="0AFD75FA" w14:textId="5537F273" w:rsidR="003D47A0" w:rsidRPr="00990ADF" w:rsidRDefault="0046188A" w:rsidP="003D47A0">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70.10</w:t>
            </w:r>
            <w:r w:rsidR="002B0F9F" w:rsidRPr="00990ADF">
              <w:rPr>
                <w:rFonts w:ascii="Times Roman" w:hAnsi="Times Roman"/>
                <w:lang w:val="es-ES_tradnl"/>
              </w:rPr>
              <w:t xml:space="preserve"> </w:t>
            </w:r>
            <w:r w:rsidRPr="00990ADF">
              <w:rPr>
                <w:rFonts w:ascii="Times Roman" w:hAnsi="Times Roman"/>
                <w:lang w:val="es-ES_tradnl"/>
              </w:rPr>
              <w:t>%</w:t>
            </w:r>
          </w:p>
        </w:tc>
        <w:tc>
          <w:tcPr>
            <w:tcW w:w="1104" w:type="dxa"/>
            <w:tcBorders>
              <w:left w:val="none" w:sz="0" w:space="0" w:color="auto"/>
              <w:right w:val="none" w:sz="0" w:space="0" w:color="auto"/>
            </w:tcBorders>
            <w:shd w:val="clear" w:color="auto" w:fill="auto"/>
          </w:tcPr>
          <w:p w14:paraId="38A3B39D" w14:textId="5E5D0D40" w:rsidR="003D47A0" w:rsidRPr="00990ADF" w:rsidRDefault="0046188A" w:rsidP="003D47A0">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72.17</w:t>
            </w:r>
            <w:r w:rsidR="002B0F9F" w:rsidRPr="00990ADF">
              <w:rPr>
                <w:rFonts w:ascii="Times Roman" w:hAnsi="Times Roman"/>
                <w:lang w:val="es-ES_tradnl"/>
              </w:rPr>
              <w:t xml:space="preserve"> </w:t>
            </w:r>
            <w:r w:rsidRPr="00990ADF">
              <w:rPr>
                <w:rFonts w:ascii="Times Roman" w:hAnsi="Times Roman"/>
                <w:lang w:val="es-ES_tradnl"/>
              </w:rPr>
              <w:t>%</w:t>
            </w:r>
          </w:p>
        </w:tc>
        <w:tc>
          <w:tcPr>
            <w:tcW w:w="912" w:type="dxa"/>
            <w:tcBorders>
              <w:left w:val="none" w:sz="0" w:space="0" w:color="auto"/>
              <w:right w:val="none" w:sz="0" w:space="0" w:color="auto"/>
            </w:tcBorders>
            <w:shd w:val="clear" w:color="auto" w:fill="auto"/>
          </w:tcPr>
          <w:p w14:paraId="7B2E65EC" w14:textId="32D24A89" w:rsidR="003D47A0" w:rsidRPr="00990ADF" w:rsidRDefault="0046188A" w:rsidP="003D47A0">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lang w:val="es-ES_tradnl"/>
              </w:rPr>
              <w:t>71.34</w:t>
            </w:r>
            <w:r w:rsidR="002B0F9F" w:rsidRPr="00990ADF">
              <w:rPr>
                <w:rFonts w:ascii="Times Roman" w:hAnsi="Times Roman"/>
                <w:lang w:val="es-ES_tradnl"/>
              </w:rPr>
              <w:t xml:space="preserve"> </w:t>
            </w:r>
            <w:r w:rsidRPr="00990ADF">
              <w:rPr>
                <w:rFonts w:ascii="Times Roman" w:hAnsi="Times Roman"/>
                <w:lang w:val="es-ES_tradnl"/>
              </w:rPr>
              <w:t>%</w:t>
            </w:r>
          </w:p>
        </w:tc>
      </w:tr>
      <w:tr w:rsidR="00C7264B" w:rsidRPr="00990ADF" w14:paraId="0C8DCE95" w14:textId="77777777" w:rsidTr="00990ADF">
        <w:trPr>
          <w:jc w:val="center"/>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7CEDBA97" w14:textId="77777777" w:rsidR="002F2024" w:rsidRPr="00990ADF" w:rsidRDefault="002F2024" w:rsidP="003D47A0">
            <w:pPr>
              <w:rPr>
                <w:rFonts w:ascii="Times Roman" w:hAnsi="Times Roman"/>
                <w:lang w:val="es-ES_tradnl"/>
              </w:rPr>
            </w:pPr>
          </w:p>
        </w:tc>
        <w:tc>
          <w:tcPr>
            <w:tcW w:w="1258" w:type="dxa"/>
            <w:shd w:val="clear" w:color="auto" w:fill="auto"/>
          </w:tcPr>
          <w:p w14:paraId="471C1DB4" w14:textId="77777777" w:rsidR="002F2024" w:rsidRPr="00990ADF" w:rsidRDefault="002F2024" w:rsidP="003D47A0">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p>
        </w:tc>
        <w:tc>
          <w:tcPr>
            <w:tcW w:w="1182" w:type="dxa"/>
            <w:shd w:val="clear" w:color="auto" w:fill="auto"/>
          </w:tcPr>
          <w:p w14:paraId="1CAC5D22" w14:textId="77777777" w:rsidR="002F2024" w:rsidRPr="00990ADF" w:rsidRDefault="002F2024" w:rsidP="003D47A0">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p>
        </w:tc>
        <w:tc>
          <w:tcPr>
            <w:tcW w:w="1105" w:type="dxa"/>
            <w:shd w:val="clear" w:color="auto" w:fill="auto"/>
          </w:tcPr>
          <w:p w14:paraId="1B7D938E" w14:textId="77777777" w:rsidR="002F2024" w:rsidRPr="00990ADF" w:rsidRDefault="002F2024" w:rsidP="003D47A0">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p>
        </w:tc>
        <w:tc>
          <w:tcPr>
            <w:tcW w:w="1492" w:type="dxa"/>
            <w:shd w:val="clear" w:color="auto" w:fill="auto"/>
          </w:tcPr>
          <w:p w14:paraId="3B927CE3" w14:textId="77777777" w:rsidR="002F2024" w:rsidRPr="00990ADF" w:rsidRDefault="002F2024" w:rsidP="003D47A0">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p>
        </w:tc>
        <w:tc>
          <w:tcPr>
            <w:tcW w:w="1104" w:type="dxa"/>
            <w:shd w:val="clear" w:color="auto" w:fill="auto"/>
          </w:tcPr>
          <w:p w14:paraId="7DCDE32F" w14:textId="77777777" w:rsidR="002F2024" w:rsidRPr="00990ADF" w:rsidRDefault="002F2024" w:rsidP="003D47A0">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p>
        </w:tc>
        <w:tc>
          <w:tcPr>
            <w:tcW w:w="912" w:type="dxa"/>
            <w:shd w:val="clear" w:color="auto" w:fill="auto"/>
          </w:tcPr>
          <w:p w14:paraId="5E91704B" w14:textId="77777777" w:rsidR="002F2024" w:rsidRPr="00990ADF" w:rsidRDefault="002F2024" w:rsidP="003D47A0">
            <w:pPr>
              <w:cnfStyle w:val="000000000000" w:firstRow="0" w:lastRow="0" w:firstColumn="0" w:lastColumn="0" w:oddVBand="0" w:evenVBand="0" w:oddHBand="0" w:evenHBand="0" w:firstRowFirstColumn="0" w:firstRowLastColumn="0" w:lastRowFirstColumn="0" w:lastRowLastColumn="0"/>
              <w:rPr>
                <w:rFonts w:ascii="Times Roman" w:hAnsi="Times Roman"/>
                <w:lang w:val="es-ES_tradnl"/>
              </w:rPr>
            </w:pPr>
          </w:p>
        </w:tc>
      </w:tr>
    </w:tbl>
    <w:p w14:paraId="6FC4BAD8" w14:textId="53712196" w:rsidR="00963576" w:rsidRPr="00990ADF" w:rsidRDefault="002B0F9F" w:rsidP="003C1A2E">
      <w:pPr>
        <w:jc w:val="center"/>
        <w:rPr>
          <w:szCs w:val="28"/>
          <w:lang w:val="es-ES_tradnl"/>
        </w:rPr>
      </w:pPr>
      <w:r w:rsidRPr="00990ADF">
        <w:rPr>
          <w:szCs w:val="28"/>
          <w:lang w:val="es-ES_tradnl"/>
        </w:rPr>
        <w:t>Fuente: Elaboración propia</w:t>
      </w:r>
    </w:p>
    <w:p w14:paraId="373ADBBB" w14:textId="4497D75F" w:rsidR="002F2024" w:rsidRDefault="00D01B37" w:rsidP="002F2024">
      <w:pPr>
        <w:ind w:firstLine="708"/>
        <w:rPr>
          <w:rFonts w:ascii="Times Roman" w:hAnsi="Times Roman"/>
          <w:lang w:val="es-ES_tradnl"/>
        </w:rPr>
      </w:pPr>
      <w:r>
        <w:rPr>
          <w:rFonts w:ascii="Times Roman" w:hAnsi="Times Roman"/>
          <w:lang w:val="es-ES_tradnl"/>
        </w:rPr>
        <w:t>La tabla 11 m</w:t>
      </w:r>
      <w:r w:rsidR="0046188A" w:rsidRPr="003F0E52">
        <w:rPr>
          <w:rFonts w:ascii="Times Roman" w:hAnsi="Times Roman"/>
          <w:lang w:val="es-ES_tradnl"/>
        </w:rPr>
        <w:t>uestra el cálculo de la generación de valor a partir de las capacidades de la organización (GVACO).</w:t>
      </w:r>
    </w:p>
    <w:p w14:paraId="680C7836" w14:textId="7E5E3C7E" w:rsidR="002F2024" w:rsidRDefault="002F2024" w:rsidP="002F2024">
      <w:pPr>
        <w:ind w:firstLine="708"/>
        <w:jc w:val="center"/>
        <w:rPr>
          <w:rFonts w:ascii="Times Roman" w:hAnsi="Times Roman"/>
          <w:sz w:val="20"/>
          <w:lang w:val="es-ES_tradnl"/>
        </w:rPr>
      </w:pPr>
    </w:p>
    <w:p w14:paraId="0043AB0F" w14:textId="3F060689" w:rsidR="003C1A2E" w:rsidRDefault="003C1A2E" w:rsidP="002F2024">
      <w:pPr>
        <w:ind w:firstLine="708"/>
        <w:jc w:val="center"/>
        <w:rPr>
          <w:rFonts w:ascii="Times Roman" w:hAnsi="Times Roman"/>
          <w:sz w:val="20"/>
          <w:lang w:val="es-ES_tradnl"/>
        </w:rPr>
      </w:pPr>
    </w:p>
    <w:p w14:paraId="6535966D" w14:textId="53D8C7F6" w:rsidR="003C1A2E" w:rsidRDefault="003C1A2E" w:rsidP="002F2024">
      <w:pPr>
        <w:ind w:firstLine="708"/>
        <w:jc w:val="center"/>
        <w:rPr>
          <w:rFonts w:ascii="Times Roman" w:hAnsi="Times Roman"/>
          <w:sz w:val="20"/>
          <w:lang w:val="es-ES_tradnl"/>
        </w:rPr>
      </w:pPr>
    </w:p>
    <w:p w14:paraId="3E7C0594" w14:textId="36EED71B" w:rsidR="003C1A2E" w:rsidRDefault="003C1A2E" w:rsidP="002F2024">
      <w:pPr>
        <w:ind w:firstLine="708"/>
        <w:jc w:val="center"/>
        <w:rPr>
          <w:rFonts w:ascii="Times Roman" w:hAnsi="Times Roman"/>
          <w:sz w:val="20"/>
          <w:lang w:val="es-ES_tradnl"/>
        </w:rPr>
      </w:pPr>
    </w:p>
    <w:p w14:paraId="03BF0692" w14:textId="526BC7C2" w:rsidR="003C1A2E" w:rsidRDefault="003C1A2E" w:rsidP="002F2024">
      <w:pPr>
        <w:ind w:firstLine="708"/>
        <w:jc w:val="center"/>
        <w:rPr>
          <w:rFonts w:ascii="Times Roman" w:hAnsi="Times Roman"/>
          <w:sz w:val="20"/>
          <w:lang w:val="es-ES_tradnl"/>
        </w:rPr>
      </w:pPr>
    </w:p>
    <w:p w14:paraId="0BDB4A93" w14:textId="76C8AEDC" w:rsidR="003C1A2E" w:rsidRDefault="003C1A2E" w:rsidP="002F2024">
      <w:pPr>
        <w:ind w:firstLine="708"/>
        <w:jc w:val="center"/>
        <w:rPr>
          <w:rFonts w:ascii="Times Roman" w:hAnsi="Times Roman"/>
          <w:sz w:val="20"/>
          <w:lang w:val="es-ES_tradnl"/>
        </w:rPr>
      </w:pPr>
    </w:p>
    <w:p w14:paraId="0BE91660" w14:textId="77777777" w:rsidR="003C1A2E" w:rsidRDefault="003C1A2E" w:rsidP="002F2024">
      <w:pPr>
        <w:ind w:firstLine="708"/>
        <w:jc w:val="center"/>
        <w:rPr>
          <w:rFonts w:ascii="Times Roman" w:hAnsi="Times Roman"/>
          <w:sz w:val="20"/>
          <w:lang w:val="es-ES_tradnl"/>
        </w:rPr>
      </w:pPr>
    </w:p>
    <w:p w14:paraId="4FC73743" w14:textId="77777777" w:rsidR="002B0F9F" w:rsidRPr="00990ADF" w:rsidRDefault="002B0F9F" w:rsidP="003C1A2E">
      <w:pPr>
        <w:jc w:val="center"/>
        <w:rPr>
          <w:szCs w:val="28"/>
          <w:lang w:val="es-ES_tradnl"/>
        </w:rPr>
      </w:pPr>
      <w:r w:rsidRPr="00990ADF">
        <w:rPr>
          <w:b/>
          <w:szCs w:val="28"/>
          <w:lang w:val="es-ES_tradnl"/>
        </w:rPr>
        <w:lastRenderedPageBreak/>
        <w:t>Tabla 11.</w:t>
      </w:r>
      <w:r w:rsidRPr="00990ADF">
        <w:rPr>
          <w:szCs w:val="28"/>
          <w:lang w:val="es-ES_tradnl"/>
        </w:rPr>
        <w:t xml:space="preserve"> El GVACO</w:t>
      </w:r>
    </w:p>
    <w:tbl>
      <w:tblPr>
        <w:tblStyle w:val="Sombreadoclaro"/>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1254"/>
        <w:gridCol w:w="1296"/>
        <w:gridCol w:w="1216"/>
        <w:gridCol w:w="1485"/>
        <w:gridCol w:w="1576"/>
        <w:gridCol w:w="1110"/>
      </w:tblGrid>
      <w:tr w:rsidR="00C7264B" w:rsidRPr="00990ADF" w14:paraId="01F32513" w14:textId="77777777" w:rsidTr="00990A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9" w:type="dxa"/>
            <w:tcBorders>
              <w:top w:val="none" w:sz="0" w:space="0" w:color="auto"/>
              <w:left w:val="none" w:sz="0" w:space="0" w:color="auto"/>
              <w:bottom w:val="none" w:sz="0" w:space="0" w:color="auto"/>
              <w:right w:val="none" w:sz="0" w:space="0" w:color="auto"/>
            </w:tcBorders>
            <w:shd w:val="clear" w:color="auto" w:fill="auto"/>
          </w:tcPr>
          <w:p w14:paraId="7FC1D28E" w14:textId="77777777" w:rsidR="002F2024" w:rsidRPr="00990ADF" w:rsidRDefault="0046188A" w:rsidP="002F2024">
            <w:pPr>
              <w:rPr>
                <w:rFonts w:ascii="Times Roman" w:hAnsi="Times Roman"/>
                <w:lang w:val="es-ES_tradnl"/>
              </w:rPr>
            </w:pPr>
            <w:r w:rsidRPr="00990ADF">
              <w:rPr>
                <w:rFonts w:ascii="Times Roman" w:hAnsi="Times Roman"/>
                <w:lang w:val="es-ES_tradnl"/>
              </w:rPr>
              <w:t>CV-Cap. vigilar</w:t>
            </w:r>
          </w:p>
        </w:tc>
        <w:tc>
          <w:tcPr>
            <w:tcW w:w="1254" w:type="dxa"/>
            <w:tcBorders>
              <w:top w:val="none" w:sz="0" w:space="0" w:color="auto"/>
              <w:left w:val="none" w:sz="0" w:space="0" w:color="auto"/>
              <w:bottom w:val="none" w:sz="0" w:space="0" w:color="auto"/>
              <w:right w:val="none" w:sz="0" w:space="0" w:color="auto"/>
            </w:tcBorders>
            <w:shd w:val="clear" w:color="auto" w:fill="auto"/>
          </w:tcPr>
          <w:p w14:paraId="49B78F04" w14:textId="77777777" w:rsidR="002F2024" w:rsidRPr="00990ADF" w:rsidRDefault="0046188A" w:rsidP="002F2024">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CR-Cap. respuesta</w:t>
            </w:r>
          </w:p>
        </w:tc>
        <w:tc>
          <w:tcPr>
            <w:tcW w:w="1179" w:type="dxa"/>
            <w:tcBorders>
              <w:top w:val="none" w:sz="0" w:space="0" w:color="auto"/>
              <w:left w:val="none" w:sz="0" w:space="0" w:color="auto"/>
              <w:bottom w:val="none" w:sz="0" w:space="0" w:color="auto"/>
              <w:right w:val="none" w:sz="0" w:space="0" w:color="auto"/>
            </w:tcBorders>
            <w:shd w:val="clear" w:color="auto" w:fill="auto"/>
          </w:tcPr>
          <w:p w14:paraId="21F668FE" w14:textId="77777777" w:rsidR="002F2024" w:rsidRPr="00990ADF" w:rsidRDefault="0046188A" w:rsidP="002F2024">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CRP Cap. Resolver problemas</w:t>
            </w:r>
          </w:p>
        </w:tc>
        <w:tc>
          <w:tcPr>
            <w:tcW w:w="1103" w:type="dxa"/>
            <w:tcBorders>
              <w:top w:val="none" w:sz="0" w:space="0" w:color="auto"/>
              <w:left w:val="none" w:sz="0" w:space="0" w:color="auto"/>
              <w:bottom w:val="none" w:sz="0" w:space="0" w:color="auto"/>
              <w:right w:val="none" w:sz="0" w:space="0" w:color="auto"/>
            </w:tcBorders>
            <w:shd w:val="clear" w:color="auto" w:fill="auto"/>
          </w:tcPr>
          <w:p w14:paraId="05269844" w14:textId="57DA5359" w:rsidR="002F2024" w:rsidRPr="00990ADF" w:rsidRDefault="0046188A" w:rsidP="002F2024">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 xml:space="preserve">CA -Cap. </w:t>
            </w:r>
            <w:r w:rsidR="002B0F9F" w:rsidRPr="00990ADF">
              <w:rPr>
                <w:rFonts w:ascii="Times Roman" w:hAnsi="Times Roman"/>
                <w:lang w:val="es-ES_tradnl"/>
              </w:rPr>
              <w:t>A</w:t>
            </w:r>
            <w:r w:rsidRPr="00990ADF">
              <w:rPr>
                <w:rFonts w:ascii="Times Roman" w:hAnsi="Times Roman"/>
                <w:lang w:val="es-ES_tradnl"/>
              </w:rPr>
              <w:t>prender</w:t>
            </w:r>
          </w:p>
        </w:tc>
        <w:tc>
          <w:tcPr>
            <w:tcW w:w="1485" w:type="dxa"/>
            <w:tcBorders>
              <w:top w:val="none" w:sz="0" w:space="0" w:color="auto"/>
              <w:left w:val="none" w:sz="0" w:space="0" w:color="auto"/>
              <w:bottom w:val="none" w:sz="0" w:space="0" w:color="auto"/>
              <w:right w:val="none" w:sz="0" w:space="0" w:color="auto"/>
            </w:tcBorders>
            <w:shd w:val="clear" w:color="auto" w:fill="auto"/>
          </w:tcPr>
          <w:p w14:paraId="34AC20D3" w14:textId="7500C047" w:rsidR="002F2024" w:rsidRPr="00990ADF" w:rsidRDefault="0046188A" w:rsidP="002F2024">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 xml:space="preserve">CI-Cap. </w:t>
            </w:r>
            <w:r w:rsidR="002B0F9F" w:rsidRPr="00990ADF">
              <w:rPr>
                <w:rFonts w:ascii="Times Roman" w:hAnsi="Times Roman"/>
                <w:lang w:val="es-ES_tradnl"/>
              </w:rPr>
              <w:t>I</w:t>
            </w:r>
            <w:r w:rsidRPr="00990ADF">
              <w:rPr>
                <w:rFonts w:ascii="Times Roman" w:hAnsi="Times Roman"/>
                <w:lang w:val="es-ES_tradnl"/>
              </w:rPr>
              <w:t>nnovar</w:t>
            </w:r>
          </w:p>
        </w:tc>
        <w:tc>
          <w:tcPr>
            <w:tcW w:w="1102" w:type="dxa"/>
            <w:tcBorders>
              <w:top w:val="none" w:sz="0" w:space="0" w:color="auto"/>
              <w:left w:val="none" w:sz="0" w:space="0" w:color="auto"/>
              <w:bottom w:val="none" w:sz="0" w:space="0" w:color="auto"/>
              <w:right w:val="none" w:sz="0" w:space="0" w:color="auto"/>
            </w:tcBorders>
            <w:shd w:val="clear" w:color="auto" w:fill="auto"/>
          </w:tcPr>
          <w:p w14:paraId="4A741A5D" w14:textId="77777777" w:rsidR="002F2024" w:rsidRPr="00990ADF" w:rsidRDefault="0046188A" w:rsidP="002F2024">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CEC-Cap. Explotación del conocimiento</w:t>
            </w:r>
          </w:p>
        </w:tc>
        <w:tc>
          <w:tcPr>
            <w:tcW w:w="1102" w:type="dxa"/>
            <w:tcBorders>
              <w:top w:val="none" w:sz="0" w:space="0" w:color="auto"/>
              <w:left w:val="none" w:sz="0" w:space="0" w:color="auto"/>
              <w:bottom w:val="none" w:sz="0" w:space="0" w:color="auto"/>
              <w:right w:val="none" w:sz="0" w:space="0" w:color="auto"/>
            </w:tcBorders>
            <w:shd w:val="clear" w:color="auto" w:fill="auto"/>
          </w:tcPr>
          <w:p w14:paraId="63244836" w14:textId="77777777" w:rsidR="002F2024" w:rsidRPr="00990ADF" w:rsidRDefault="0046188A" w:rsidP="002F2024">
            <w:pPr>
              <w:cnfStyle w:val="100000000000" w:firstRow="1" w:lastRow="0" w:firstColumn="0" w:lastColumn="0" w:oddVBand="0" w:evenVBand="0" w:oddHBand="0" w:evenHBand="0" w:firstRowFirstColumn="0" w:firstRowLastColumn="0" w:lastRowFirstColumn="0" w:lastRowLastColumn="0"/>
              <w:rPr>
                <w:rFonts w:ascii="Times Roman" w:hAnsi="Times Roman"/>
                <w:lang w:val="es-ES_tradnl"/>
              </w:rPr>
            </w:pPr>
            <w:r w:rsidRPr="00990ADF">
              <w:rPr>
                <w:rFonts w:ascii="Times Roman" w:hAnsi="Times Roman"/>
                <w:lang w:val="es-ES_tradnl"/>
              </w:rPr>
              <w:t>GVACO</w:t>
            </w:r>
          </w:p>
        </w:tc>
      </w:tr>
      <w:tr w:rsidR="00C7264B" w:rsidRPr="00990ADF" w14:paraId="5CF6DDF2" w14:textId="77777777" w:rsidTr="00990A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9" w:type="dxa"/>
            <w:tcBorders>
              <w:left w:val="none" w:sz="0" w:space="0" w:color="auto"/>
              <w:right w:val="none" w:sz="0" w:space="0" w:color="auto"/>
            </w:tcBorders>
            <w:shd w:val="clear" w:color="auto" w:fill="auto"/>
            <w:vAlign w:val="bottom"/>
          </w:tcPr>
          <w:p w14:paraId="67E1FB21" w14:textId="1143712E" w:rsidR="002F2024" w:rsidRPr="00990ADF" w:rsidRDefault="0046188A" w:rsidP="002F2024">
            <w:pPr>
              <w:rPr>
                <w:rFonts w:ascii="Times Roman" w:hAnsi="Times Roman"/>
                <w:lang w:val="es-ES_tradnl"/>
              </w:rPr>
            </w:pPr>
            <w:r w:rsidRPr="00990ADF">
              <w:rPr>
                <w:rFonts w:ascii="Times Roman" w:hAnsi="Times Roman"/>
                <w:color w:val="000000"/>
              </w:rPr>
              <w:t>72.50</w:t>
            </w:r>
            <w:r w:rsidR="002B0F9F" w:rsidRPr="00990ADF">
              <w:rPr>
                <w:rFonts w:ascii="Times Roman" w:hAnsi="Times Roman"/>
                <w:color w:val="000000"/>
              </w:rPr>
              <w:t xml:space="preserve"> </w:t>
            </w:r>
            <w:r w:rsidRPr="00990ADF">
              <w:rPr>
                <w:rFonts w:ascii="Times Roman" w:hAnsi="Times Roman"/>
                <w:color w:val="000000"/>
              </w:rPr>
              <w:t>%</w:t>
            </w:r>
          </w:p>
        </w:tc>
        <w:tc>
          <w:tcPr>
            <w:tcW w:w="1254" w:type="dxa"/>
            <w:tcBorders>
              <w:left w:val="none" w:sz="0" w:space="0" w:color="auto"/>
              <w:right w:val="none" w:sz="0" w:space="0" w:color="auto"/>
            </w:tcBorders>
            <w:shd w:val="clear" w:color="auto" w:fill="auto"/>
            <w:vAlign w:val="bottom"/>
          </w:tcPr>
          <w:p w14:paraId="636C07CA" w14:textId="6359A08A" w:rsidR="002F2024" w:rsidRPr="00990ADF" w:rsidRDefault="0046188A" w:rsidP="002F2024">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color w:val="000000"/>
              </w:rPr>
              <w:t>71.50</w:t>
            </w:r>
            <w:r w:rsidR="002B0F9F" w:rsidRPr="00990ADF">
              <w:rPr>
                <w:rFonts w:ascii="Times Roman" w:hAnsi="Times Roman"/>
                <w:color w:val="000000"/>
              </w:rPr>
              <w:t xml:space="preserve"> </w:t>
            </w:r>
            <w:r w:rsidRPr="00990ADF">
              <w:rPr>
                <w:rFonts w:ascii="Times Roman" w:hAnsi="Times Roman"/>
                <w:color w:val="000000"/>
              </w:rPr>
              <w:t>%</w:t>
            </w:r>
          </w:p>
        </w:tc>
        <w:tc>
          <w:tcPr>
            <w:tcW w:w="1179" w:type="dxa"/>
            <w:tcBorders>
              <w:left w:val="none" w:sz="0" w:space="0" w:color="auto"/>
              <w:right w:val="none" w:sz="0" w:space="0" w:color="auto"/>
            </w:tcBorders>
            <w:shd w:val="clear" w:color="auto" w:fill="auto"/>
            <w:vAlign w:val="bottom"/>
          </w:tcPr>
          <w:p w14:paraId="4273C951" w14:textId="0070BC22" w:rsidR="002F2024" w:rsidRPr="00990ADF" w:rsidRDefault="0046188A" w:rsidP="002F2024">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color w:val="000000"/>
              </w:rPr>
              <w:t>70.62</w:t>
            </w:r>
            <w:r w:rsidR="002B0F9F" w:rsidRPr="00990ADF">
              <w:rPr>
                <w:rFonts w:ascii="Times Roman" w:hAnsi="Times Roman"/>
                <w:color w:val="000000"/>
              </w:rPr>
              <w:t xml:space="preserve"> </w:t>
            </w:r>
            <w:r w:rsidRPr="00990ADF">
              <w:rPr>
                <w:rFonts w:ascii="Times Roman" w:hAnsi="Times Roman"/>
                <w:color w:val="000000"/>
              </w:rPr>
              <w:t>%</w:t>
            </w:r>
          </w:p>
        </w:tc>
        <w:tc>
          <w:tcPr>
            <w:tcW w:w="1103" w:type="dxa"/>
            <w:tcBorders>
              <w:left w:val="none" w:sz="0" w:space="0" w:color="auto"/>
              <w:right w:val="none" w:sz="0" w:space="0" w:color="auto"/>
            </w:tcBorders>
            <w:shd w:val="clear" w:color="auto" w:fill="auto"/>
            <w:vAlign w:val="bottom"/>
          </w:tcPr>
          <w:p w14:paraId="6EFF08B5" w14:textId="7FEE0A56" w:rsidR="002F2024" w:rsidRPr="00990ADF" w:rsidRDefault="0046188A" w:rsidP="002F2024">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color w:val="000000"/>
              </w:rPr>
              <w:t>74.12</w:t>
            </w:r>
            <w:r w:rsidR="002B0F9F" w:rsidRPr="00990ADF">
              <w:rPr>
                <w:rFonts w:ascii="Times Roman" w:hAnsi="Times Roman"/>
                <w:color w:val="000000"/>
              </w:rPr>
              <w:t xml:space="preserve"> </w:t>
            </w:r>
            <w:r w:rsidRPr="00990ADF">
              <w:rPr>
                <w:rFonts w:ascii="Times Roman" w:hAnsi="Times Roman"/>
                <w:color w:val="000000"/>
              </w:rPr>
              <w:t>%</w:t>
            </w:r>
          </w:p>
        </w:tc>
        <w:tc>
          <w:tcPr>
            <w:tcW w:w="1485" w:type="dxa"/>
            <w:tcBorders>
              <w:left w:val="none" w:sz="0" w:space="0" w:color="auto"/>
              <w:right w:val="none" w:sz="0" w:space="0" w:color="auto"/>
            </w:tcBorders>
            <w:shd w:val="clear" w:color="auto" w:fill="auto"/>
            <w:vAlign w:val="bottom"/>
          </w:tcPr>
          <w:p w14:paraId="48FDF141" w14:textId="6A0F88F7" w:rsidR="002F2024" w:rsidRPr="00990ADF" w:rsidRDefault="0046188A" w:rsidP="002F2024">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color w:val="000000"/>
              </w:rPr>
              <w:t>61.25</w:t>
            </w:r>
            <w:r w:rsidR="002B0F9F" w:rsidRPr="00990ADF">
              <w:rPr>
                <w:rFonts w:ascii="Times Roman" w:hAnsi="Times Roman"/>
                <w:color w:val="000000"/>
              </w:rPr>
              <w:t xml:space="preserve"> </w:t>
            </w:r>
            <w:r w:rsidRPr="00990ADF">
              <w:rPr>
                <w:rFonts w:ascii="Times Roman" w:hAnsi="Times Roman"/>
                <w:color w:val="000000"/>
              </w:rPr>
              <w:t>%</w:t>
            </w:r>
          </w:p>
        </w:tc>
        <w:tc>
          <w:tcPr>
            <w:tcW w:w="1102" w:type="dxa"/>
            <w:tcBorders>
              <w:left w:val="none" w:sz="0" w:space="0" w:color="auto"/>
              <w:right w:val="none" w:sz="0" w:space="0" w:color="auto"/>
            </w:tcBorders>
            <w:shd w:val="clear" w:color="auto" w:fill="auto"/>
            <w:vAlign w:val="bottom"/>
          </w:tcPr>
          <w:p w14:paraId="511D1ADC" w14:textId="71065D8B" w:rsidR="002F2024" w:rsidRPr="00990ADF" w:rsidRDefault="0046188A" w:rsidP="002F2024">
            <w:pPr>
              <w:cnfStyle w:val="000000100000" w:firstRow="0" w:lastRow="0" w:firstColumn="0" w:lastColumn="0" w:oddVBand="0" w:evenVBand="0" w:oddHBand="1" w:evenHBand="0" w:firstRowFirstColumn="0" w:firstRowLastColumn="0" w:lastRowFirstColumn="0" w:lastRowLastColumn="0"/>
              <w:rPr>
                <w:rFonts w:ascii="Times Roman" w:hAnsi="Times Roman"/>
                <w:lang w:val="es-ES_tradnl"/>
              </w:rPr>
            </w:pPr>
            <w:r w:rsidRPr="00990ADF">
              <w:rPr>
                <w:rFonts w:ascii="Times Roman" w:hAnsi="Times Roman"/>
                <w:color w:val="000000"/>
              </w:rPr>
              <w:t>69.53</w:t>
            </w:r>
            <w:r w:rsidR="002B0F9F" w:rsidRPr="00990ADF">
              <w:rPr>
                <w:rFonts w:ascii="Times Roman" w:hAnsi="Times Roman"/>
                <w:color w:val="000000"/>
              </w:rPr>
              <w:t xml:space="preserve"> </w:t>
            </w:r>
            <w:r w:rsidRPr="00990ADF">
              <w:rPr>
                <w:rFonts w:ascii="Times Roman" w:hAnsi="Times Roman"/>
                <w:color w:val="000000"/>
              </w:rPr>
              <w:t>%</w:t>
            </w:r>
          </w:p>
        </w:tc>
        <w:tc>
          <w:tcPr>
            <w:tcW w:w="1102" w:type="dxa"/>
            <w:tcBorders>
              <w:left w:val="none" w:sz="0" w:space="0" w:color="auto"/>
              <w:right w:val="none" w:sz="0" w:space="0" w:color="auto"/>
            </w:tcBorders>
            <w:shd w:val="clear" w:color="auto" w:fill="auto"/>
          </w:tcPr>
          <w:p w14:paraId="649C585D" w14:textId="1C3F9A54" w:rsidR="002F2024" w:rsidRPr="00990ADF" w:rsidRDefault="0046188A" w:rsidP="002F2024">
            <w:pPr>
              <w:cnfStyle w:val="000000100000" w:firstRow="0" w:lastRow="0" w:firstColumn="0" w:lastColumn="0" w:oddVBand="0" w:evenVBand="0" w:oddHBand="1" w:evenHBand="0" w:firstRowFirstColumn="0" w:firstRowLastColumn="0" w:lastRowFirstColumn="0" w:lastRowLastColumn="0"/>
              <w:rPr>
                <w:rFonts w:ascii="Times Roman" w:hAnsi="Times Roman"/>
                <w:color w:val="000000"/>
              </w:rPr>
            </w:pPr>
            <w:r w:rsidRPr="00990ADF">
              <w:rPr>
                <w:rFonts w:ascii="Times Roman" w:hAnsi="Times Roman"/>
                <w:color w:val="000000"/>
              </w:rPr>
              <w:t>70.42</w:t>
            </w:r>
            <w:r w:rsidR="002B0F9F" w:rsidRPr="00990ADF">
              <w:rPr>
                <w:rFonts w:ascii="Times Roman" w:hAnsi="Times Roman"/>
                <w:color w:val="000000"/>
              </w:rPr>
              <w:t xml:space="preserve"> </w:t>
            </w:r>
            <w:r w:rsidRPr="00990ADF">
              <w:rPr>
                <w:rFonts w:ascii="Times Roman" w:hAnsi="Times Roman"/>
                <w:color w:val="000000"/>
              </w:rPr>
              <w:t>%</w:t>
            </w:r>
          </w:p>
        </w:tc>
      </w:tr>
    </w:tbl>
    <w:p w14:paraId="6ADE0E2B" w14:textId="38DD4859" w:rsidR="002F2024" w:rsidRPr="00990ADF" w:rsidRDefault="002B0F9F" w:rsidP="003C1A2E">
      <w:pPr>
        <w:jc w:val="center"/>
        <w:rPr>
          <w:szCs w:val="28"/>
          <w:lang w:val="es-ES_tradnl"/>
        </w:rPr>
      </w:pPr>
      <w:r w:rsidRPr="00990ADF">
        <w:rPr>
          <w:szCs w:val="28"/>
          <w:lang w:val="es-ES_tradnl"/>
        </w:rPr>
        <w:t>Fuente: Elaboración propia</w:t>
      </w:r>
    </w:p>
    <w:p w14:paraId="63D2705E" w14:textId="4066A814" w:rsidR="002F2024" w:rsidRPr="003F0E52" w:rsidRDefault="0046188A" w:rsidP="002F2024">
      <w:pPr>
        <w:ind w:firstLine="708"/>
        <w:rPr>
          <w:rFonts w:ascii="Times Roman" w:hAnsi="Times Roman"/>
          <w:lang w:val="es-ES_tradnl"/>
        </w:rPr>
      </w:pPr>
      <w:r w:rsidRPr="003F0E52">
        <w:rPr>
          <w:rFonts w:ascii="Times Roman" w:hAnsi="Times Roman"/>
          <w:lang w:val="es-ES_tradnl"/>
        </w:rPr>
        <w:t>De esta forma, el IMIO se determinará en función de estos cuatro valores</w:t>
      </w:r>
      <w:r w:rsidR="002F313C">
        <w:rPr>
          <w:rFonts w:ascii="Times Roman" w:hAnsi="Times Roman"/>
          <w:lang w:val="es-ES_tradnl"/>
        </w:rPr>
        <w:t>,</w:t>
      </w:r>
      <w:r w:rsidRPr="003F0E52">
        <w:rPr>
          <w:rFonts w:ascii="Times Roman" w:hAnsi="Times Roman"/>
          <w:lang w:val="es-ES_tradnl"/>
        </w:rPr>
        <w:t xml:space="preserve"> de acuerdo </w:t>
      </w:r>
      <w:r w:rsidR="002B0F9F">
        <w:rPr>
          <w:rFonts w:ascii="Times Roman" w:hAnsi="Times Roman"/>
          <w:lang w:val="es-ES_tradnl"/>
        </w:rPr>
        <w:t>con</w:t>
      </w:r>
      <w:r w:rsidRPr="003F0E52">
        <w:rPr>
          <w:rFonts w:ascii="Times Roman" w:hAnsi="Times Roman"/>
          <w:lang w:val="es-ES_tradnl"/>
        </w:rPr>
        <w:t xml:space="preserve"> la ecuación 1.</w:t>
      </w:r>
    </w:p>
    <w:p w14:paraId="45C34081" w14:textId="74C9749F" w:rsidR="002F2024" w:rsidRPr="003F0E52" w:rsidRDefault="0046188A" w:rsidP="00990ADF">
      <w:pPr>
        <w:ind w:firstLine="708"/>
        <w:jc w:val="center"/>
        <w:rPr>
          <w:rFonts w:ascii="Times Roman" w:hAnsi="Times Roman"/>
          <w:lang w:val="es-ES_tradnl"/>
        </w:rPr>
      </w:pPr>
      <m:oMathPara>
        <m:oMath>
          <m:r>
            <w:rPr>
              <w:rFonts w:ascii="Cambria Math" w:hAnsi="Cambria Math"/>
              <w:lang w:val="es-ES_tradnl"/>
            </w:rPr>
            <m:t>IMIO = f</m:t>
          </m:r>
          <m:f>
            <m:fPr>
              <m:ctrlPr>
                <w:rPr>
                  <w:rFonts w:ascii="Cambria Math" w:hAnsi="Cambria Math"/>
                  <w:i/>
                  <w:lang w:val="es-ES_tradnl"/>
                </w:rPr>
              </m:ctrlPr>
            </m:fPr>
            <m:num>
              <m:d>
                <m:dPr>
                  <m:ctrlPr>
                    <w:rPr>
                      <w:rFonts w:ascii="Cambria Math" w:hAnsi="Cambria Math"/>
                      <w:i/>
                      <w:lang w:val="es-ES_tradnl"/>
                    </w:rPr>
                  </m:ctrlPr>
                </m:dPr>
                <m:e>
                  <m:r>
                    <w:rPr>
                      <w:rFonts w:ascii="Cambria Math" w:hAnsi="Cambria Math"/>
                      <w:lang w:val="es-ES_tradnl"/>
                    </w:rPr>
                    <m:t xml:space="preserve">70.42% + </m:t>
                  </m:r>
                  <m:r>
                    <m:rPr>
                      <m:sty m:val="p"/>
                    </m:rPr>
                    <w:rPr>
                      <w:rFonts w:ascii="Cambria Math" w:hAnsi="Cambria Math"/>
                      <w:sz w:val="20"/>
                      <w:lang w:val="es-ES_tradnl"/>
                    </w:rPr>
                    <m:t>56.69%</m:t>
                  </m:r>
                  <m:r>
                    <w:rPr>
                      <w:rFonts w:ascii="Cambria Math" w:hAnsi="Cambria Math"/>
                      <w:lang w:val="es-ES_tradnl"/>
                    </w:rPr>
                    <m:t xml:space="preserve"> + </m:t>
                  </m:r>
                  <m:r>
                    <m:rPr>
                      <m:sty m:val="p"/>
                    </m:rPr>
                    <w:rPr>
                      <w:rFonts w:ascii="Cambria Math" w:hAnsi="Cambria Math"/>
                      <w:sz w:val="20"/>
                      <w:lang w:val="es-ES_tradnl"/>
                    </w:rPr>
                    <m:t>71.12%</m:t>
                  </m:r>
                  <m:r>
                    <w:rPr>
                      <w:rFonts w:ascii="Cambria Math" w:hAnsi="Cambria Math"/>
                      <w:lang w:val="es-ES_tradnl"/>
                    </w:rPr>
                    <m:t xml:space="preserve"> + </m:t>
                  </m:r>
                  <m:r>
                    <m:rPr>
                      <m:sty m:val="p"/>
                    </m:rPr>
                    <w:rPr>
                      <w:rFonts w:ascii="Cambria Math" w:hAnsi="Cambria Math"/>
                      <w:sz w:val="20"/>
                      <w:lang w:val="es-ES_tradnl"/>
                    </w:rPr>
                    <m:t>71.34%</m:t>
                  </m:r>
                </m:e>
              </m:d>
            </m:num>
            <m:den>
              <m:r>
                <w:rPr>
                  <w:rFonts w:ascii="Cambria Math" w:hAnsi="Cambria Math"/>
                  <w:lang w:val="es-ES_tradnl"/>
                </w:rPr>
                <m:t>4</m:t>
              </m:r>
            </m:den>
          </m:f>
          <m:r>
            <w:rPr>
              <w:rFonts w:ascii="Cambria Math" w:hAnsi="Cambria Math"/>
              <w:lang w:val="es-ES_tradnl"/>
            </w:rPr>
            <m:t>=</m:t>
          </m:r>
          <m:f>
            <m:fPr>
              <m:ctrlPr>
                <w:rPr>
                  <w:rFonts w:ascii="Cambria Math" w:hAnsi="Cambria Math"/>
                  <w:i/>
                  <w:lang w:val="es-ES_tradnl"/>
                </w:rPr>
              </m:ctrlPr>
            </m:fPr>
            <m:num>
              <m:r>
                <w:rPr>
                  <w:rFonts w:ascii="Cambria Math" w:hAnsi="Cambria Math"/>
                  <w:lang w:val="es-ES_tradnl"/>
                </w:rPr>
                <m:t>269.57</m:t>
              </m:r>
            </m:num>
            <m:den>
              <m:r>
                <w:rPr>
                  <w:rFonts w:ascii="Cambria Math" w:hAnsi="Cambria Math"/>
                  <w:lang w:val="es-ES_tradnl"/>
                </w:rPr>
                <m:t>4</m:t>
              </m:r>
            </m:den>
          </m:f>
          <m:r>
            <w:rPr>
              <w:rFonts w:ascii="Cambria Math" w:hAnsi="Cambria Math"/>
              <w:lang w:val="es-ES_tradnl"/>
            </w:rPr>
            <m:t>=67.39 %</m:t>
          </m:r>
        </m:oMath>
      </m:oMathPara>
    </w:p>
    <w:p w14:paraId="6E8E7F09" w14:textId="77777777" w:rsidR="00344E96" w:rsidRDefault="00344E96" w:rsidP="00344E96">
      <w:pPr>
        <w:pStyle w:val="Textoindependiente"/>
        <w:rPr>
          <w:rFonts w:ascii="Times Roman" w:hAnsi="Times Roman" w:cs="Calibri"/>
          <w:b/>
          <w:color w:val="000000"/>
          <w:sz w:val="28"/>
          <w:szCs w:val="28"/>
          <w:lang w:val="es-ES_tradnl" w:eastAsia="es-MX"/>
        </w:rPr>
      </w:pPr>
    </w:p>
    <w:p w14:paraId="6BAC64DE" w14:textId="6F8BEB13" w:rsidR="00997102" w:rsidRPr="00990ADF" w:rsidRDefault="00936F5E" w:rsidP="00990ADF">
      <w:pPr>
        <w:pStyle w:val="Ttulo1"/>
        <w:jc w:val="center"/>
        <w:rPr>
          <w:rFonts w:ascii="Times Roman" w:hAnsi="Times Roman" w:cs="Calibri"/>
          <w:color w:val="000000"/>
          <w:szCs w:val="36"/>
          <w:lang w:val="es-ES_tradnl" w:eastAsia="es-MX"/>
        </w:rPr>
      </w:pPr>
      <w:r w:rsidRPr="00990ADF">
        <w:rPr>
          <w:rFonts w:ascii="Times Roman" w:hAnsi="Times Roman" w:cs="Calibri"/>
          <w:color w:val="000000"/>
          <w:szCs w:val="36"/>
          <w:lang w:val="es-ES_tradnl" w:eastAsia="es-MX"/>
        </w:rPr>
        <w:t>Discusión</w:t>
      </w:r>
    </w:p>
    <w:p w14:paraId="62DF7F25" w14:textId="25F631F2" w:rsidR="00936F5E" w:rsidRPr="003F0E52" w:rsidRDefault="00936F5E" w:rsidP="002B0F9F">
      <w:pPr>
        <w:ind w:firstLine="708"/>
        <w:rPr>
          <w:rFonts w:ascii="Times Roman" w:hAnsi="Times Roman"/>
          <w:lang w:val="es-ES_tradnl"/>
        </w:rPr>
      </w:pPr>
      <w:r w:rsidRPr="003F0E52">
        <w:rPr>
          <w:rFonts w:ascii="Times Roman" w:hAnsi="Times Roman"/>
          <w:lang w:val="es-ES_tradnl"/>
        </w:rPr>
        <w:t xml:space="preserve">Los resultados de este estudio destacan </w:t>
      </w:r>
      <w:r>
        <w:rPr>
          <w:rFonts w:ascii="Times Roman" w:hAnsi="Times Roman"/>
          <w:lang w:val="es-ES_tradnl"/>
        </w:rPr>
        <w:t xml:space="preserve">que las </w:t>
      </w:r>
      <w:r w:rsidR="002B0F9F">
        <w:rPr>
          <w:rFonts w:ascii="Times Roman" w:hAnsi="Times Roman"/>
          <w:lang w:val="es-ES_tradnl"/>
        </w:rPr>
        <w:t>i</w:t>
      </w:r>
      <w:r>
        <w:rPr>
          <w:rFonts w:ascii="Times Roman" w:hAnsi="Times Roman"/>
          <w:lang w:val="es-ES_tradnl"/>
        </w:rPr>
        <w:t>nstituciones deben</w:t>
      </w:r>
      <w:r w:rsidRPr="003F0E52">
        <w:rPr>
          <w:rFonts w:ascii="Times Roman" w:hAnsi="Times Roman"/>
          <w:lang w:val="es-ES_tradnl"/>
        </w:rPr>
        <w:t xml:space="preserve"> trabajar y dar ayuda a sus investigadores </w:t>
      </w:r>
      <w:r w:rsidR="002B0F9F">
        <w:rPr>
          <w:rFonts w:ascii="Times Roman" w:hAnsi="Times Roman"/>
          <w:lang w:val="es-ES_tradnl"/>
        </w:rPr>
        <w:t xml:space="preserve">para que elaboren </w:t>
      </w:r>
      <w:r w:rsidRPr="003F0E52">
        <w:rPr>
          <w:rFonts w:ascii="Times Roman" w:hAnsi="Times Roman"/>
          <w:lang w:val="es-ES_tradnl"/>
        </w:rPr>
        <w:t xml:space="preserve">vinculaciones y patentes, </w:t>
      </w:r>
      <w:r w:rsidR="00BE5D9F" w:rsidRPr="003F0E52">
        <w:rPr>
          <w:rFonts w:ascii="Times Roman" w:hAnsi="Times Roman"/>
          <w:lang w:val="es-ES_tradnl"/>
        </w:rPr>
        <w:t>así</w:t>
      </w:r>
      <w:r w:rsidRPr="003F0E52">
        <w:rPr>
          <w:rFonts w:ascii="Times Roman" w:hAnsi="Times Roman"/>
          <w:lang w:val="es-ES_tradnl"/>
        </w:rPr>
        <w:t xml:space="preserve"> como </w:t>
      </w:r>
      <w:r w:rsidR="002B0F9F">
        <w:rPr>
          <w:rFonts w:ascii="Times Roman" w:hAnsi="Times Roman"/>
          <w:lang w:val="es-ES_tradnl"/>
        </w:rPr>
        <w:t xml:space="preserve">para </w:t>
      </w:r>
      <w:r w:rsidRPr="003F0E52">
        <w:rPr>
          <w:rFonts w:ascii="Times Roman" w:hAnsi="Times Roman"/>
          <w:lang w:val="es-ES_tradnl"/>
        </w:rPr>
        <w:t xml:space="preserve">reforzar la publicación de artículos y capítulos de libro. Se muestra </w:t>
      </w:r>
      <w:proofErr w:type="gramStart"/>
      <w:r w:rsidRPr="003F0E52">
        <w:rPr>
          <w:rFonts w:ascii="Times Roman" w:hAnsi="Times Roman"/>
          <w:lang w:val="es-ES_tradnl"/>
        </w:rPr>
        <w:t>que</w:t>
      </w:r>
      <w:proofErr w:type="gramEnd"/>
      <w:r w:rsidRPr="003F0E52">
        <w:rPr>
          <w:rFonts w:ascii="Times Roman" w:hAnsi="Times Roman"/>
          <w:lang w:val="es-ES_tradnl"/>
        </w:rPr>
        <w:t xml:space="preserve"> en el campo de la difusión</w:t>
      </w:r>
      <w:r w:rsidR="00C208A6">
        <w:rPr>
          <w:rFonts w:ascii="Times Roman" w:hAnsi="Times Roman"/>
          <w:lang w:val="es-ES_tradnl"/>
        </w:rPr>
        <w:t>,</w:t>
      </w:r>
      <w:r w:rsidRPr="003F0E52">
        <w:rPr>
          <w:rFonts w:ascii="Times Roman" w:hAnsi="Times Roman"/>
          <w:lang w:val="es-ES_tradnl"/>
        </w:rPr>
        <w:t xml:space="preserve"> los valores obtenidos son interesantes</w:t>
      </w:r>
      <w:r w:rsidR="00C208A6">
        <w:rPr>
          <w:rFonts w:ascii="Times Roman" w:hAnsi="Times Roman"/>
          <w:lang w:val="es-ES_tradnl"/>
        </w:rPr>
        <w:t>,</w:t>
      </w:r>
      <w:r w:rsidRPr="003F0E52">
        <w:rPr>
          <w:rFonts w:ascii="Times Roman" w:hAnsi="Times Roman"/>
          <w:lang w:val="es-ES_tradnl"/>
        </w:rPr>
        <w:t xml:space="preserve"> ya que la divulgación s</w:t>
      </w:r>
      <w:r w:rsidR="00DC20C8">
        <w:rPr>
          <w:rFonts w:ascii="Times Roman" w:hAnsi="Times Roman"/>
          <w:lang w:val="es-ES_tradnl"/>
        </w:rPr>
        <w:t>í</w:t>
      </w:r>
      <w:r w:rsidRPr="003F0E52">
        <w:rPr>
          <w:rFonts w:ascii="Times Roman" w:hAnsi="Times Roman"/>
          <w:lang w:val="es-ES_tradnl"/>
        </w:rPr>
        <w:t xml:space="preserve"> se realiza de manera </w:t>
      </w:r>
      <w:r w:rsidR="00BE5D9F" w:rsidRPr="003F0E52">
        <w:rPr>
          <w:rFonts w:ascii="Times Roman" w:hAnsi="Times Roman"/>
          <w:lang w:val="es-ES_tradnl"/>
        </w:rPr>
        <w:t>sistemática</w:t>
      </w:r>
      <w:r w:rsidRPr="003F0E52">
        <w:rPr>
          <w:rFonts w:ascii="Times Roman" w:hAnsi="Times Roman"/>
          <w:lang w:val="es-ES_tradnl"/>
        </w:rPr>
        <w:t>.</w:t>
      </w:r>
      <w:r w:rsidR="002B0F9F">
        <w:rPr>
          <w:rFonts w:ascii="Times Roman" w:hAnsi="Times Roman"/>
          <w:lang w:val="es-ES_tradnl"/>
        </w:rPr>
        <w:t xml:space="preserve"> </w:t>
      </w:r>
    </w:p>
    <w:p w14:paraId="0FF378F8" w14:textId="455C90F6" w:rsidR="00936F5E" w:rsidRDefault="00936F5E" w:rsidP="002B0F9F">
      <w:pPr>
        <w:ind w:firstLine="708"/>
        <w:rPr>
          <w:rFonts w:ascii="Times Roman" w:hAnsi="Times Roman"/>
          <w:lang w:val="es-ES_tradnl"/>
        </w:rPr>
      </w:pPr>
      <w:r w:rsidRPr="003F0E52">
        <w:rPr>
          <w:rFonts w:ascii="Times Roman" w:hAnsi="Times Roman"/>
          <w:lang w:val="es-ES_tradnl"/>
        </w:rPr>
        <w:t>Finalmente, un aspecto</w:t>
      </w:r>
      <w:r w:rsidR="004E4B7A">
        <w:rPr>
          <w:rFonts w:ascii="Times Roman" w:hAnsi="Times Roman"/>
          <w:lang w:val="es-ES_tradnl"/>
        </w:rPr>
        <w:t xml:space="preserve"> </w:t>
      </w:r>
      <w:r w:rsidRPr="003F0E52">
        <w:rPr>
          <w:rFonts w:ascii="Times Roman" w:hAnsi="Times Roman"/>
          <w:lang w:val="es-ES_tradnl"/>
        </w:rPr>
        <w:t xml:space="preserve">relevante en los resultados del </w:t>
      </w:r>
      <w:r w:rsidR="002B0F9F" w:rsidRPr="003F0E52">
        <w:rPr>
          <w:rFonts w:ascii="Times Roman" w:hAnsi="Times Roman"/>
          <w:lang w:val="es-ES_tradnl"/>
        </w:rPr>
        <w:t xml:space="preserve">índice de memoria de inteligencia organizacional </w:t>
      </w:r>
      <w:r w:rsidRPr="003F0E52">
        <w:rPr>
          <w:rFonts w:ascii="Times Roman" w:hAnsi="Times Roman"/>
          <w:lang w:val="es-ES_tradnl"/>
        </w:rPr>
        <w:t xml:space="preserve">(IMIO) para el total de la muestra de las </w:t>
      </w:r>
      <w:r w:rsidR="002B0F9F">
        <w:rPr>
          <w:rFonts w:ascii="Times Roman" w:hAnsi="Times Roman"/>
          <w:lang w:val="es-ES_tradnl"/>
        </w:rPr>
        <w:t>i</w:t>
      </w:r>
      <w:r w:rsidRPr="003F0E52">
        <w:rPr>
          <w:rFonts w:ascii="Times Roman" w:hAnsi="Times Roman"/>
          <w:lang w:val="es-ES_tradnl"/>
        </w:rPr>
        <w:t>nstituciones</w:t>
      </w:r>
      <w:r w:rsidR="004E4B7A">
        <w:rPr>
          <w:rFonts w:ascii="Times Roman" w:hAnsi="Times Roman"/>
          <w:lang w:val="es-ES_tradnl"/>
        </w:rPr>
        <w:t xml:space="preserve"> </w:t>
      </w:r>
      <w:r w:rsidRPr="003F0E52">
        <w:rPr>
          <w:rFonts w:ascii="Times Roman" w:hAnsi="Times Roman"/>
          <w:lang w:val="es-ES_tradnl"/>
        </w:rPr>
        <w:t xml:space="preserve">participantes del estudio es que el elemento “capacidades” muestra el menor grado de generación de valor para la dinámica de </w:t>
      </w:r>
      <w:r w:rsidR="002B0F9F">
        <w:rPr>
          <w:rFonts w:ascii="Times Roman" w:hAnsi="Times Roman"/>
          <w:lang w:val="es-ES_tradnl"/>
        </w:rPr>
        <w:t>ellas.</w:t>
      </w:r>
      <w:r w:rsidRPr="003F0E52">
        <w:rPr>
          <w:rFonts w:ascii="Times Roman" w:hAnsi="Times Roman"/>
          <w:lang w:val="es-ES_tradnl"/>
        </w:rPr>
        <w:t xml:space="preserve"> </w:t>
      </w:r>
      <w:r w:rsidR="002B0F9F">
        <w:rPr>
          <w:rFonts w:ascii="Times Roman" w:hAnsi="Times Roman"/>
          <w:lang w:val="es-ES_tradnl"/>
        </w:rPr>
        <w:t>E</w:t>
      </w:r>
      <w:r w:rsidRPr="003F0E52">
        <w:rPr>
          <w:rFonts w:ascii="Times Roman" w:hAnsi="Times Roman"/>
          <w:lang w:val="es-ES_tradnl"/>
        </w:rPr>
        <w:t xml:space="preserve">llo significa </w:t>
      </w:r>
      <w:proofErr w:type="gramStart"/>
      <w:r w:rsidRPr="003F0E52">
        <w:rPr>
          <w:rFonts w:ascii="Times Roman" w:hAnsi="Times Roman"/>
          <w:lang w:val="es-ES_tradnl"/>
        </w:rPr>
        <w:t>que</w:t>
      </w:r>
      <w:proofErr w:type="gramEnd"/>
      <w:r w:rsidRPr="003F0E52">
        <w:rPr>
          <w:rFonts w:ascii="Times Roman" w:hAnsi="Times Roman"/>
          <w:lang w:val="es-ES_tradnl"/>
        </w:rPr>
        <w:t xml:space="preserve"> aunque hay percepción positiva de la importancia del conocimiento en el contexto de las instituciones, </w:t>
      </w:r>
      <w:r w:rsidR="002B0F9F">
        <w:rPr>
          <w:rFonts w:ascii="Times Roman" w:hAnsi="Times Roman"/>
          <w:lang w:val="es-ES_tradnl"/>
        </w:rPr>
        <w:t xml:space="preserve">en definitiva resulta </w:t>
      </w:r>
      <w:r w:rsidRPr="003F0E52">
        <w:rPr>
          <w:rFonts w:ascii="Times Roman" w:hAnsi="Times Roman"/>
          <w:lang w:val="es-ES_tradnl"/>
        </w:rPr>
        <w:t>más de criterio que de acciones concretas orientadas a desarrollar competencias</w:t>
      </w:r>
      <w:r w:rsidR="002B0F9F">
        <w:rPr>
          <w:rFonts w:ascii="Times Roman" w:hAnsi="Times Roman"/>
          <w:lang w:val="es-ES_tradnl"/>
        </w:rPr>
        <w:t>.</w:t>
      </w:r>
      <w:r w:rsidRPr="003F0E52">
        <w:rPr>
          <w:rFonts w:ascii="Times Roman" w:hAnsi="Times Roman"/>
          <w:lang w:val="es-ES_tradnl"/>
        </w:rPr>
        <w:t xml:space="preserve"> </w:t>
      </w:r>
      <w:r w:rsidR="002B0F9F">
        <w:rPr>
          <w:rFonts w:ascii="Times Roman" w:hAnsi="Times Roman"/>
          <w:lang w:val="es-ES_tradnl"/>
        </w:rPr>
        <w:t>D</w:t>
      </w:r>
      <w:r w:rsidRPr="003F0E52">
        <w:rPr>
          <w:rFonts w:ascii="Times Roman" w:hAnsi="Times Roman"/>
          <w:lang w:val="es-ES_tradnl"/>
        </w:rPr>
        <w:t>e acuerdo con la teoría sobre gestión del conocimiento, no basta con identificar, adquirir o crear conocimiento</w:t>
      </w:r>
      <w:r w:rsidR="0034187C">
        <w:rPr>
          <w:rFonts w:ascii="Times Roman" w:hAnsi="Times Roman"/>
          <w:lang w:val="es-ES_tradnl"/>
        </w:rPr>
        <w:t>,</w:t>
      </w:r>
      <w:r w:rsidRPr="003F0E52">
        <w:rPr>
          <w:rFonts w:ascii="Times Roman" w:hAnsi="Times Roman"/>
          <w:lang w:val="es-ES_tradnl"/>
        </w:rPr>
        <w:t xml:space="preserve"> sino que es más importante tener las capacidades o competencias para la respectiva apropiación, creación y uso del conocimiento</w:t>
      </w:r>
      <w:r w:rsidR="0034187C">
        <w:rPr>
          <w:rFonts w:ascii="Times Roman" w:hAnsi="Times Roman"/>
          <w:lang w:val="es-ES_tradnl"/>
        </w:rPr>
        <w:t>,</w:t>
      </w:r>
      <w:r w:rsidRPr="003F0E52">
        <w:rPr>
          <w:rFonts w:ascii="Times Roman" w:hAnsi="Times Roman"/>
          <w:lang w:val="es-ES_tradnl"/>
        </w:rPr>
        <w:t xml:space="preserve"> para la propia generación de valor agregado</w:t>
      </w:r>
      <w:r w:rsidR="0034187C">
        <w:rPr>
          <w:rFonts w:ascii="Times Roman" w:hAnsi="Times Roman"/>
          <w:lang w:val="es-ES_tradnl"/>
        </w:rPr>
        <w:t>,</w:t>
      </w:r>
      <w:r w:rsidRPr="003F0E52">
        <w:rPr>
          <w:rFonts w:ascii="Times Roman" w:hAnsi="Times Roman"/>
          <w:lang w:val="es-ES_tradnl"/>
        </w:rPr>
        <w:t xml:space="preserve"> y</w:t>
      </w:r>
      <w:r w:rsidR="0034187C">
        <w:rPr>
          <w:rFonts w:ascii="Times Roman" w:hAnsi="Times Roman"/>
          <w:lang w:val="es-ES_tradnl"/>
        </w:rPr>
        <w:t xml:space="preserve"> así</w:t>
      </w:r>
      <w:r w:rsidRPr="003F0E52">
        <w:rPr>
          <w:rFonts w:ascii="Times Roman" w:hAnsi="Times Roman"/>
          <w:lang w:val="es-ES_tradnl"/>
        </w:rPr>
        <w:t xml:space="preserve"> generar ventaja</w:t>
      </w:r>
      <w:r w:rsidR="0034187C">
        <w:rPr>
          <w:rFonts w:ascii="Times Roman" w:hAnsi="Times Roman"/>
          <w:lang w:val="es-ES_tradnl"/>
        </w:rPr>
        <w:t>s</w:t>
      </w:r>
      <w:r w:rsidRPr="003F0E52">
        <w:rPr>
          <w:rFonts w:ascii="Times Roman" w:hAnsi="Times Roman"/>
          <w:lang w:val="es-ES_tradnl"/>
        </w:rPr>
        <w:t xml:space="preserve"> competitiva</w:t>
      </w:r>
      <w:r w:rsidR="0034187C">
        <w:rPr>
          <w:rFonts w:ascii="Times Roman" w:hAnsi="Times Roman"/>
          <w:lang w:val="es-ES_tradnl"/>
        </w:rPr>
        <w:t>s</w:t>
      </w:r>
      <w:r w:rsidRPr="003F0E52">
        <w:rPr>
          <w:rFonts w:ascii="Times Roman" w:hAnsi="Times Roman"/>
          <w:lang w:val="es-ES_tradnl"/>
        </w:rPr>
        <w:t>.</w:t>
      </w:r>
      <w:r w:rsidR="002B0F9F">
        <w:rPr>
          <w:rFonts w:ascii="Times Roman" w:hAnsi="Times Roman"/>
          <w:lang w:val="es-ES_tradnl"/>
        </w:rPr>
        <w:t xml:space="preserve"> </w:t>
      </w:r>
    </w:p>
    <w:p w14:paraId="309B760A" w14:textId="7BC690F1" w:rsidR="00936F5E" w:rsidRDefault="00936F5E" w:rsidP="002B0F9F">
      <w:pPr>
        <w:ind w:firstLine="708"/>
        <w:rPr>
          <w:rFonts w:ascii="Times Roman" w:hAnsi="Times Roman"/>
          <w:lang w:val="es-ES_tradnl"/>
        </w:rPr>
      </w:pPr>
      <w:r>
        <w:rPr>
          <w:rFonts w:ascii="Times Roman" w:hAnsi="Times Roman"/>
          <w:lang w:val="es-ES_tradnl"/>
        </w:rPr>
        <w:t xml:space="preserve">Es importante destacar la necesidad de una perspectiva cualitativa y cuantitativa en un mayor nivel de integración sistémica para la presente aportación. </w:t>
      </w:r>
      <w:r w:rsidR="00F05BEC">
        <w:rPr>
          <w:rFonts w:ascii="Times Roman" w:hAnsi="Times Roman"/>
          <w:lang w:val="es-ES_tradnl"/>
        </w:rPr>
        <w:t xml:space="preserve">Asimismo, </w:t>
      </w:r>
      <w:r>
        <w:rPr>
          <w:rFonts w:ascii="Times Roman" w:hAnsi="Times Roman"/>
          <w:lang w:val="es-ES_tradnl"/>
        </w:rPr>
        <w:t xml:space="preserve">corresponde </w:t>
      </w:r>
      <w:r w:rsidR="00F05BEC">
        <w:rPr>
          <w:rFonts w:ascii="Times Roman" w:hAnsi="Times Roman"/>
          <w:lang w:val="es-ES_tradnl"/>
        </w:rPr>
        <w:t xml:space="preserve">a </w:t>
      </w:r>
      <w:r>
        <w:rPr>
          <w:rFonts w:ascii="Times Roman" w:hAnsi="Times Roman"/>
          <w:lang w:val="es-ES_tradnl"/>
        </w:rPr>
        <w:t xml:space="preserve">futuros trabajos el diseño, </w:t>
      </w:r>
      <w:r w:rsidR="00F05BEC">
        <w:rPr>
          <w:rFonts w:ascii="Times Roman" w:hAnsi="Times Roman"/>
          <w:lang w:val="es-ES_tradnl"/>
        </w:rPr>
        <w:t xml:space="preserve">la </w:t>
      </w:r>
      <w:r>
        <w:rPr>
          <w:rFonts w:ascii="Times Roman" w:hAnsi="Times Roman"/>
          <w:lang w:val="es-ES_tradnl"/>
        </w:rPr>
        <w:t xml:space="preserve">aplicación y </w:t>
      </w:r>
      <w:r w:rsidR="00F05BEC">
        <w:rPr>
          <w:rFonts w:ascii="Times Roman" w:hAnsi="Times Roman"/>
          <w:lang w:val="es-ES_tradnl"/>
        </w:rPr>
        <w:t xml:space="preserve">la </w:t>
      </w:r>
      <w:r>
        <w:rPr>
          <w:rFonts w:ascii="Times Roman" w:hAnsi="Times Roman"/>
          <w:lang w:val="es-ES_tradnl"/>
        </w:rPr>
        <w:t>retroalimentación (mejora)</w:t>
      </w:r>
      <w:r w:rsidR="00F05BEC">
        <w:rPr>
          <w:rFonts w:ascii="Times Roman" w:hAnsi="Times Roman"/>
          <w:lang w:val="es-ES_tradnl"/>
        </w:rPr>
        <w:t>, lo que</w:t>
      </w:r>
      <w:r>
        <w:rPr>
          <w:rFonts w:ascii="Times Roman" w:hAnsi="Times Roman"/>
          <w:lang w:val="es-ES_tradnl"/>
        </w:rPr>
        <w:t xml:space="preserve"> llevará, sin duda, al aprendizaje en todas las dimensiones</w:t>
      </w:r>
      <w:r w:rsidR="00F05BEC">
        <w:rPr>
          <w:rFonts w:ascii="Times Roman" w:hAnsi="Times Roman"/>
          <w:lang w:val="es-ES_tradnl"/>
        </w:rPr>
        <w:t xml:space="preserve"> y al fortalecimiento de</w:t>
      </w:r>
      <w:r>
        <w:rPr>
          <w:rFonts w:ascii="Times Roman" w:hAnsi="Times Roman"/>
          <w:lang w:val="es-ES_tradnl"/>
        </w:rPr>
        <w:t xml:space="preserve"> la perspectiva de la gestión de conocimiento.</w:t>
      </w:r>
      <w:r w:rsidR="00F05BEC">
        <w:rPr>
          <w:rFonts w:ascii="Times Roman" w:hAnsi="Times Roman"/>
          <w:lang w:val="es-ES_tradnl"/>
        </w:rPr>
        <w:t xml:space="preserve"> </w:t>
      </w:r>
    </w:p>
    <w:p w14:paraId="54E95C59" w14:textId="15D28D91" w:rsidR="00F05BEC" w:rsidRDefault="00F05BEC" w:rsidP="00F05BEC">
      <w:pPr>
        <w:ind w:firstLine="708"/>
        <w:rPr>
          <w:rFonts w:ascii="Times Roman" w:hAnsi="Times Roman"/>
          <w:lang w:val="es-ES_tradnl"/>
        </w:rPr>
      </w:pPr>
      <w:r>
        <w:rPr>
          <w:rFonts w:ascii="Times Roman" w:hAnsi="Times Roman"/>
          <w:lang w:val="es-ES_tradnl"/>
        </w:rPr>
        <w:lastRenderedPageBreak/>
        <w:t>Por otra parte, c</w:t>
      </w:r>
      <w:r w:rsidR="00053BC5" w:rsidRPr="00053BC5">
        <w:rPr>
          <w:rFonts w:ascii="Times Roman" w:hAnsi="Times Roman"/>
          <w:lang w:val="es-ES_tradnl"/>
        </w:rPr>
        <w:t>on la finalidad de evaluar los resultados en relación con otros documentos similares, dos estudios fueron localizados. El primero es el de Lobato-</w:t>
      </w:r>
      <w:proofErr w:type="spellStart"/>
      <w:r w:rsidR="00053BC5" w:rsidRPr="00053BC5">
        <w:rPr>
          <w:rFonts w:ascii="Times Roman" w:hAnsi="Times Roman"/>
          <w:lang w:val="es-ES_tradnl"/>
        </w:rPr>
        <w:t>Baez</w:t>
      </w:r>
      <w:proofErr w:type="spellEnd"/>
      <w:r w:rsidR="00053BC5" w:rsidRPr="00053BC5">
        <w:rPr>
          <w:rFonts w:ascii="Times Roman" w:hAnsi="Times Roman"/>
          <w:lang w:val="es-ES_tradnl"/>
        </w:rPr>
        <w:t>, Mora</w:t>
      </w:r>
      <w:r w:rsidR="00175BEF">
        <w:rPr>
          <w:rFonts w:ascii="Times Roman" w:hAnsi="Times Roman"/>
          <w:lang w:val="es-ES_tradnl"/>
        </w:rPr>
        <w:t>les-Rosales, Toriz-Palacios y Ló</w:t>
      </w:r>
      <w:r w:rsidR="00053BC5" w:rsidRPr="00053BC5">
        <w:rPr>
          <w:rFonts w:ascii="Times Roman" w:hAnsi="Times Roman"/>
          <w:lang w:val="es-ES_tradnl"/>
        </w:rPr>
        <w:t>pez-</w:t>
      </w:r>
      <w:proofErr w:type="spellStart"/>
      <w:r w:rsidR="00053BC5" w:rsidRPr="00053BC5">
        <w:rPr>
          <w:rFonts w:ascii="Times Roman" w:hAnsi="Times Roman"/>
          <w:lang w:val="es-ES_tradnl"/>
        </w:rPr>
        <w:t>Arciga</w:t>
      </w:r>
      <w:proofErr w:type="spellEnd"/>
      <w:r w:rsidR="00053BC5" w:rsidRPr="00053BC5">
        <w:rPr>
          <w:rFonts w:ascii="Times Roman" w:hAnsi="Times Roman"/>
          <w:lang w:val="es-ES_tradnl"/>
        </w:rPr>
        <w:t xml:space="preserve"> (2018),</w:t>
      </w:r>
      <w:r w:rsidR="004E4B7A">
        <w:rPr>
          <w:rFonts w:ascii="Times Roman" w:hAnsi="Times Roman"/>
          <w:lang w:val="es-ES_tradnl"/>
        </w:rPr>
        <w:t xml:space="preserve"> </w:t>
      </w:r>
      <w:r>
        <w:rPr>
          <w:rFonts w:ascii="Times Roman" w:hAnsi="Times Roman"/>
          <w:lang w:val="es-ES_tradnl"/>
        </w:rPr>
        <w:t xml:space="preserve">quienes </w:t>
      </w:r>
      <w:r w:rsidR="00053BC5" w:rsidRPr="00053BC5">
        <w:rPr>
          <w:rFonts w:ascii="Times Roman" w:hAnsi="Times Roman"/>
          <w:lang w:val="es-ES_tradnl"/>
        </w:rPr>
        <w:t xml:space="preserve">proponen la construcción de un modelo de gestión del conocimiento para la industria del </w:t>
      </w:r>
      <w:r w:rsidR="00053BC5" w:rsidRPr="00F05BEC">
        <w:rPr>
          <w:rFonts w:ascii="Times Roman" w:hAnsi="Times Roman"/>
          <w:i/>
          <w:lang w:val="es-ES_tradnl"/>
        </w:rPr>
        <w:t>software</w:t>
      </w:r>
      <w:r>
        <w:rPr>
          <w:rFonts w:ascii="Times Roman" w:hAnsi="Times Roman"/>
          <w:lang w:val="es-ES_tradnl"/>
        </w:rPr>
        <w:t xml:space="preserve"> en México. En este trabajo</w:t>
      </w:r>
      <w:r w:rsidR="00053BC5" w:rsidRPr="00053BC5">
        <w:rPr>
          <w:rFonts w:ascii="Times Roman" w:hAnsi="Times Roman"/>
          <w:lang w:val="es-ES_tradnl"/>
        </w:rPr>
        <w:t xml:space="preserve"> recopilan indicadores a partir de la aplicación de la matriz de índice de medición de inteligencia organizacional (IMIO). </w:t>
      </w:r>
      <w:r>
        <w:rPr>
          <w:rFonts w:ascii="Times Roman" w:hAnsi="Times Roman"/>
          <w:lang w:val="es-ES_tradnl"/>
        </w:rPr>
        <w:t>Los autores e</w:t>
      </w:r>
      <w:r w:rsidR="00053BC5" w:rsidRPr="00053BC5">
        <w:rPr>
          <w:rFonts w:ascii="Times Roman" w:hAnsi="Times Roman"/>
          <w:lang w:val="es-ES_tradnl"/>
        </w:rPr>
        <w:t xml:space="preserve">valuaron la viabilidad y midieron las mejoras que </w:t>
      </w:r>
      <w:r>
        <w:rPr>
          <w:rFonts w:ascii="Times Roman" w:hAnsi="Times Roman"/>
          <w:lang w:val="es-ES_tradnl"/>
        </w:rPr>
        <w:t>se alcanzaron en un periodo de cuatro</w:t>
      </w:r>
      <w:r w:rsidR="00053BC5" w:rsidRPr="00053BC5">
        <w:rPr>
          <w:rFonts w:ascii="Times Roman" w:hAnsi="Times Roman"/>
          <w:lang w:val="es-ES_tradnl"/>
        </w:rPr>
        <w:t xml:space="preserve"> meses </w:t>
      </w:r>
      <w:r>
        <w:rPr>
          <w:rFonts w:ascii="Times Roman" w:hAnsi="Times Roman"/>
          <w:lang w:val="es-ES_tradnl"/>
        </w:rPr>
        <w:t>en</w:t>
      </w:r>
      <w:r w:rsidR="00053BC5" w:rsidRPr="00053BC5">
        <w:rPr>
          <w:rFonts w:ascii="Times Roman" w:hAnsi="Times Roman"/>
          <w:lang w:val="es-ES_tradnl"/>
        </w:rPr>
        <w:t xml:space="preserve"> una </w:t>
      </w:r>
      <w:r w:rsidRPr="00053BC5">
        <w:rPr>
          <w:rFonts w:ascii="Times Roman" w:hAnsi="Times Roman"/>
          <w:lang w:val="es-ES_tradnl"/>
        </w:rPr>
        <w:t>pyme</w:t>
      </w:r>
      <w:r w:rsidR="00053BC5" w:rsidRPr="00053BC5">
        <w:rPr>
          <w:rFonts w:ascii="Times Roman" w:hAnsi="Times Roman"/>
          <w:lang w:val="es-ES_tradnl"/>
        </w:rPr>
        <w:t xml:space="preserve"> de Tlaxcala </w:t>
      </w:r>
      <w:r>
        <w:rPr>
          <w:rFonts w:ascii="Times Roman" w:hAnsi="Times Roman"/>
          <w:lang w:val="es-ES_tradnl"/>
        </w:rPr>
        <w:t>(</w:t>
      </w:r>
      <w:r w:rsidR="00053BC5" w:rsidRPr="00053BC5">
        <w:rPr>
          <w:rFonts w:ascii="Times Roman" w:hAnsi="Times Roman"/>
          <w:lang w:val="es-ES_tradnl"/>
        </w:rPr>
        <w:t>México</w:t>
      </w:r>
      <w:r>
        <w:rPr>
          <w:rFonts w:ascii="Times Roman" w:hAnsi="Times Roman"/>
          <w:lang w:val="es-ES_tradnl"/>
        </w:rPr>
        <w:t>),</w:t>
      </w:r>
      <w:r w:rsidR="00053BC5" w:rsidRPr="00053BC5">
        <w:rPr>
          <w:rFonts w:ascii="Times Roman" w:hAnsi="Times Roman"/>
          <w:lang w:val="es-ES_tradnl"/>
        </w:rPr>
        <w:t xml:space="preserve"> </w:t>
      </w:r>
      <w:r>
        <w:rPr>
          <w:rFonts w:ascii="Times Roman" w:hAnsi="Times Roman"/>
          <w:lang w:val="es-ES_tradnl"/>
        </w:rPr>
        <w:t>l</w:t>
      </w:r>
      <w:r w:rsidR="00053BC5" w:rsidRPr="00053BC5">
        <w:rPr>
          <w:rFonts w:ascii="Times Roman" w:hAnsi="Times Roman"/>
          <w:lang w:val="es-ES_tradnl"/>
        </w:rPr>
        <w:t>o que permitirá capturar, almacenar, recuperar, gestionar y administrar el conocimiento para contribuir a la disminución de costos</w:t>
      </w:r>
      <w:r>
        <w:rPr>
          <w:rFonts w:ascii="Times Roman" w:hAnsi="Times Roman"/>
          <w:lang w:val="es-ES_tradnl"/>
        </w:rPr>
        <w:t xml:space="preserve"> para </w:t>
      </w:r>
      <w:r w:rsidR="008D6C2C">
        <w:rPr>
          <w:rFonts w:ascii="Times Roman" w:hAnsi="Times Roman"/>
          <w:lang w:val="es-ES_tradnl"/>
        </w:rPr>
        <w:t>mejora</w:t>
      </w:r>
      <w:r>
        <w:rPr>
          <w:rFonts w:ascii="Times Roman" w:hAnsi="Times Roman"/>
          <w:lang w:val="es-ES_tradnl"/>
        </w:rPr>
        <w:t>r</w:t>
      </w:r>
      <w:r w:rsidR="008D6C2C">
        <w:rPr>
          <w:rFonts w:ascii="Times Roman" w:hAnsi="Times Roman"/>
          <w:lang w:val="es-ES_tradnl"/>
        </w:rPr>
        <w:t xml:space="preserve"> la comunicación </w:t>
      </w:r>
      <w:r w:rsidR="00053BC5" w:rsidRPr="00053BC5">
        <w:rPr>
          <w:rFonts w:ascii="Times Roman" w:hAnsi="Times Roman"/>
          <w:lang w:val="es-ES_tradnl"/>
        </w:rPr>
        <w:t>de la calidad de servicio, entre otros.</w:t>
      </w:r>
    </w:p>
    <w:p w14:paraId="3A7EA43F" w14:textId="77777777" w:rsidR="00F05BEC" w:rsidRDefault="00F05BEC" w:rsidP="00F05BEC">
      <w:pPr>
        <w:ind w:firstLine="708"/>
        <w:rPr>
          <w:rFonts w:ascii="Times Roman" w:hAnsi="Times Roman"/>
          <w:lang w:val="es-ES_tradnl"/>
        </w:rPr>
      </w:pPr>
      <w:r>
        <w:rPr>
          <w:rFonts w:ascii="Times Roman" w:hAnsi="Times Roman"/>
          <w:lang w:val="es-ES_tradnl"/>
        </w:rPr>
        <w:t>La segunda investigación es</w:t>
      </w:r>
      <w:r w:rsidR="00053BC5" w:rsidRPr="00053BC5">
        <w:rPr>
          <w:rFonts w:ascii="Times Roman" w:hAnsi="Times Roman"/>
          <w:lang w:val="es-ES_tradnl"/>
        </w:rPr>
        <w:t xml:space="preserve"> </w:t>
      </w:r>
      <w:r>
        <w:rPr>
          <w:rFonts w:ascii="Times Roman" w:hAnsi="Times Roman"/>
          <w:lang w:val="es-ES_tradnl"/>
        </w:rPr>
        <w:t xml:space="preserve">la </w:t>
      </w:r>
      <w:r w:rsidR="00053BC5" w:rsidRPr="00053BC5">
        <w:rPr>
          <w:rFonts w:ascii="Times Roman" w:hAnsi="Times Roman"/>
          <w:lang w:val="es-ES_tradnl"/>
        </w:rPr>
        <w:t>de Bernal</w:t>
      </w:r>
      <w:r>
        <w:rPr>
          <w:rFonts w:ascii="Times Roman" w:hAnsi="Times Roman"/>
          <w:lang w:val="es-ES_tradnl"/>
        </w:rPr>
        <w:t xml:space="preserve">, </w:t>
      </w:r>
      <w:r w:rsidR="00053BC5" w:rsidRPr="00053BC5">
        <w:rPr>
          <w:rFonts w:ascii="Times Roman" w:hAnsi="Times Roman"/>
          <w:lang w:val="es-ES_tradnl"/>
        </w:rPr>
        <w:t xml:space="preserve">Torres, Turriago y Sierra (2010), </w:t>
      </w:r>
      <w:r>
        <w:rPr>
          <w:rFonts w:ascii="Times Roman" w:hAnsi="Times Roman"/>
          <w:lang w:val="es-ES_tradnl"/>
        </w:rPr>
        <w:t xml:space="preserve">quienes </w:t>
      </w:r>
      <w:r w:rsidR="00053BC5" w:rsidRPr="00053BC5">
        <w:rPr>
          <w:rFonts w:ascii="Times Roman" w:hAnsi="Times Roman"/>
          <w:lang w:val="es-ES_tradnl"/>
        </w:rPr>
        <w:t xml:space="preserve">miden la gestión del conocimiento a 1168 personas de 48 organizaciones participantes con la matriz IMIO. </w:t>
      </w:r>
      <w:r>
        <w:rPr>
          <w:rFonts w:ascii="Times Roman" w:hAnsi="Times Roman"/>
          <w:lang w:val="es-ES_tradnl"/>
        </w:rPr>
        <w:t xml:space="preserve">En este trabajo se obtuvo un </w:t>
      </w:r>
      <w:r w:rsidR="00053BC5" w:rsidRPr="00053BC5">
        <w:rPr>
          <w:rFonts w:ascii="Times Roman" w:hAnsi="Times Roman"/>
          <w:lang w:val="es-ES_tradnl"/>
        </w:rPr>
        <w:t>grado de gestión del cono</w:t>
      </w:r>
      <w:r>
        <w:rPr>
          <w:rFonts w:ascii="Times Roman" w:hAnsi="Times Roman"/>
          <w:lang w:val="es-ES_tradnl"/>
        </w:rPr>
        <w:t>cimiento (GGC) equivalente a 72.</w:t>
      </w:r>
      <w:r w:rsidR="00053BC5" w:rsidRPr="00053BC5">
        <w:rPr>
          <w:rFonts w:ascii="Times Roman" w:hAnsi="Times Roman"/>
          <w:lang w:val="es-ES_tradnl"/>
        </w:rPr>
        <w:t>10</w:t>
      </w:r>
      <w:r>
        <w:rPr>
          <w:rFonts w:ascii="Times Roman" w:hAnsi="Times Roman"/>
          <w:lang w:val="es-ES_tradnl"/>
        </w:rPr>
        <w:t> </w:t>
      </w:r>
      <w:r w:rsidR="00053BC5" w:rsidRPr="00053BC5">
        <w:rPr>
          <w:rFonts w:ascii="Times Roman" w:hAnsi="Times Roman"/>
          <w:lang w:val="es-ES_tradnl"/>
        </w:rPr>
        <w:t xml:space="preserve">%, es decir, una gestión </w:t>
      </w:r>
      <w:r w:rsidRPr="00053BC5">
        <w:rPr>
          <w:rFonts w:ascii="Times Roman" w:hAnsi="Times Roman"/>
          <w:lang w:val="es-ES_tradnl"/>
        </w:rPr>
        <w:t xml:space="preserve">buena </w:t>
      </w:r>
      <w:r w:rsidR="00053BC5" w:rsidRPr="00053BC5">
        <w:rPr>
          <w:rFonts w:ascii="Times Roman" w:hAnsi="Times Roman"/>
          <w:lang w:val="es-ES_tradnl"/>
        </w:rPr>
        <w:t>del conocimiento. Para el caso de la presente investigación, se tiene una desventaja de un poco más de</w:t>
      </w:r>
      <w:r>
        <w:rPr>
          <w:rFonts w:ascii="Times Roman" w:hAnsi="Times Roman"/>
          <w:lang w:val="es-ES_tradnl"/>
        </w:rPr>
        <w:t xml:space="preserve"> </w:t>
      </w:r>
      <w:r w:rsidR="00053BC5" w:rsidRPr="00053BC5">
        <w:rPr>
          <w:rFonts w:ascii="Times Roman" w:hAnsi="Times Roman"/>
          <w:lang w:val="es-ES_tradnl"/>
        </w:rPr>
        <w:t>4</w:t>
      </w:r>
      <w:r>
        <w:rPr>
          <w:rFonts w:ascii="Times Roman" w:hAnsi="Times Roman"/>
          <w:lang w:val="es-ES_tradnl"/>
        </w:rPr>
        <w:t> </w:t>
      </w:r>
      <w:r w:rsidR="00053BC5" w:rsidRPr="00053BC5">
        <w:rPr>
          <w:rFonts w:ascii="Times Roman" w:hAnsi="Times Roman"/>
          <w:lang w:val="es-ES_tradnl"/>
        </w:rPr>
        <w:t>%.</w:t>
      </w:r>
    </w:p>
    <w:p w14:paraId="3F6C7A30" w14:textId="427436BF" w:rsidR="00053BC5" w:rsidRPr="003F0E52" w:rsidRDefault="00053BC5" w:rsidP="00F05BEC">
      <w:pPr>
        <w:ind w:firstLine="708"/>
        <w:rPr>
          <w:rFonts w:ascii="Times Roman" w:hAnsi="Times Roman"/>
          <w:lang w:val="es-ES_tradnl"/>
        </w:rPr>
      </w:pPr>
      <w:r w:rsidRPr="00053BC5">
        <w:rPr>
          <w:rFonts w:ascii="Times Roman" w:hAnsi="Times Roman"/>
          <w:lang w:val="es-ES_tradnl"/>
        </w:rPr>
        <w:t>La limitación más importante a lo largo del estudio es la falta de disponibilidad de las instituciones de la muestra. Los trabajos futuros se centran en ampliar el tamaño de la muestra y en el diseño y validación (a través de simuladores) de mejoras.</w:t>
      </w:r>
    </w:p>
    <w:p w14:paraId="63C1949E" w14:textId="77777777" w:rsidR="00990ADF" w:rsidRDefault="00990ADF" w:rsidP="00936F5E">
      <w:pPr>
        <w:rPr>
          <w:lang w:val="es-ES_tradnl" w:eastAsia="es-MX"/>
        </w:rPr>
      </w:pPr>
    </w:p>
    <w:p w14:paraId="1462764D" w14:textId="146F6457" w:rsidR="00936F5E" w:rsidRPr="00990ADF" w:rsidRDefault="00936F5E" w:rsidP="00990ADF">
      <w:pPr>
        <w:pStyle w:val="Ttulo1"/>
        <w:jc w:val="center"/>
        <w:rPr>
          <w:rFonts w:ascii="Times Roman" w:hAnsi="Times Roman" w:cs="Calibri"/>
          <w:color w:val="000000"/>
          <w:szCs w:val="36"/>
          <w:lang w:val="es-ES_tradnl" w:eastAsia="es-MX"/>
        </w:rPr>
      </w:pPr>
      <w:r w:rsidRPr="00990ADF">
        <w:rPr>
          <w:rFonts w:ascii="Times Roman" w:hAnsi="Times Roman" w:cs="Calibri"/>
          <w:color w:val="000000"/>
          <w:szCs w:val="36"/>
          <w:lang w:val="es-ES_tradnl" w:eastAsia="es-MX"/>
        </w:rPr>
        <w:t>Conclusiones</w:t>
      </w:r>
    </w:p>
    <w:p w14:paraId="42CA5165" w14:textId="63E054D4" w:rsidR="00997102" w:rsidRPr="003F0E52" w:rsidRDefault="0046188A" w:rsidP="00F05BEC">
      <w:pPr>
        <w:ind w:firstLine="708"/>
        <w:rPr>
          <w:rFonts w:ascii="Times Roman" w:hAnsi="Times Roman"/>
          <w:lang w:val="es-ES_tradnl"/>
        </w:rPr>
      </w:pPr>
      <w:r w:rsidRPr="003F0E52">
        <w:rPr>
          <w:rFonts w:ascii="Times Roman" w:hAnsi="Times Roman"/>
          <w:lang w:val="es-ES_tradnl"/>
        </w:rPr>
        <w:t>En general, desde</w:t>
      </w:r>
      <w:r w:rsidR="00682B39">
        <w:rPr>
          <w:rFonts w:ascii="Times Roman" w:hAnsi="Times Roman"/>
          <w:lang w:val="es-ES_tradnl"/>
        </w:rPr>
        <w:t xml:space="preserve"> el</w:t>
      </w:r>
      <w:r w:rsidRPr="003F0E52">
        <w:rPr>
          <w:rFonts w:ascii="Times Roman" w:hAnsi="Times Roman"/>
          <w:lang w:val="es-ES_tradnl"/>
        </w:rPr>
        <w:t xml:space="preserve"> </w:t>
      </w:r>
      <w:r w:rsidR="0034187C">
        <w:rPr>
          <w:rFonts w:ascii="Times Roman" w:hAnsi="Times Roman"/>
          <w:lang w:val="es-ES_tradnl"/>
        </w:rPr>
        <w:t>inicio de</w:t>
      </w:r>
      <w:r w:rsidR="00682B39">
        <w:rPr>
          <w:rFonts w:ascii="Times Roman" w:hAnsi="Times Roman"/>
          <w:lang w:val="es-ES_tradnl"/>
        </w:rPr>
        <w:t>l presente</w:t>
      </w:r>
      <w:r w:rsidR="0034187C">
        <w:rPr>
          <w:rFonts w:ascii="Times Roman" w:hAnsi="Times Roman"/>
          <w:lang w:val="es-ES_tradnl"/>
        </w:rPr>
        <w:t xml:space="preserve"> siglo</w:t>
      </w:r>
      <w:r w:rsidRPr="003F0E52">
        <w:rPr>
          <w:rFonts w:ascii="Times Roman" w:hAnsi="Times Roman"/>
          <w:lang w:val="es-ES_tradnl"/>
        </w:rPr>
        <w:t xml:space="preserve">, </w:t>
      </w:r>
      <w:r w:rsidR="00F05BEC" w:rsidRPr="003F0E52">
        <w:rPr>
          <w:rFonts w:ascii="Times Roman" w:hAnsi="Times Roman"/>
          <w:lang w:val="es-ES_tradnl"/>
        </w:rPr>
        <w:t>en México</w:t>
      </w:r>
      <w:r w:rsidR="00F05BEC">
        <w:rPr>
          <w:rFonts w:ascii="Times Roman" w:hAnsi="Times Roman"/>
          <w:lang w:val="es-ES_tradnl"/>
        </w:rPr>
        <w:t xml:space="preserve"> </w:t>
      </w:r>
      <w:r w:rsidRPr="003F0E52">
        <w:rPr>
          <w:rFonts w:ascii="Times Roman" w:hAnsi="Times Roman"/>
          <w:lang w:val="es-ES_tradnl"/>
        </w:rPr>
        <w:t>el desarrollo acelerado de las tecnologías de la información y las comunicaciones</w:t>
      </w:r>
      <w:r w:rsidR="006353E1">
        <w:rPr>
          <w:rFonts w:ascii="Times Roman" w:hAnsi="Times Roman"/>
          <w:lang w:val="es-ES_tradnl"/>
        </w:rPr>
        <w:t xml:space="preserve"> y</w:t>
      </w:r>
      <w:r w:rsidRPr="003F0E52">
        <w:rPr>
          <w:rFonts w:ascii="Times Roman" w:hAnsi="Times Roman"/>
          <w:lang w:val="es-ES_tradnl"/>
        </w:rPr>
        <w:t xml:space="preserve"> la complejidad </w:t>
      </w:r>
      <w:r w:rsidR="00344E96" w:rsidRPr="003F0E52">
        <w:rPr>
          <w:rFonts w:ascii="Times Roman" w:hAnsi="Times Roman"/>
          <w:lang w:val="es-ES_tradnl"/>
        </w:rPr>
        <w:t xml:space="preserve">adquirida por la </w:t>
      </w:r>
      <w:r w:rsidR="00F05BEC">
        <w:rPr>
          <w:rFonts w:ascii="Times Roman" w:hAnsi="Times Roman"/>
          <w:lang w:val="es-ES_tradnl"/>
        </w:rPr>
        <w:t>i</w:t>
      </w:r>
      <w:r w:rsidR="00344E96" w:rsidRPr="003F0E52">
        <w:rPr>
          <w:rFonts w:ascii="Times Roman" w:hAnsi="Times Roman"/>
          <w:lang w:val="es-ES_tradnl"/>
        </w:rPr>
        <w:t>nternet</w:t>
      </w:r>
      <w:r w:rsidR="006353E1">
        <w:rPr>
          <w:rFonts w:ascii="Times Roman" w:hAnsi="Times Roman"/>
          <w:lang w:val="es-ES_tradnl"/>
        </w:rPr>
        <w:t xml:space="preserve"> </w:t>
      </w:r>
      <w:r w:rsidRPr="003F0E52">
        <w:rPr>
          <w:rFonts w:ascii="Times Roman" w:hAnsi="Times Roman"/>
          <w:lang w:val="es-ES_tradnl"/>
        </w:rPr>
        <w:t>ha</w:t>
      </w:r>
      <w:r w:rsidR="006353E1">
        <w:rPr>
          <w:rFonts w:ascii="Times Roman" w:hAnsi="Times Roman"/>
          <w:lang w:val="es-ES_tradnl"/>
        </w:rPr>
        <w:t xml:space="preserve">n provocado </w:t>
      </w:r>
      <w:r w:rsidRPr="003F0E52">
        <w:rPr>
          <w:rFonts w:ascii="Times Roman" w:hAnsi="Times Roman"/>
          <w:lang w:val="es-ES_tradnl"/>
        </w:rPr>
        <w:t>que la sociedad</w:t>
      </w:r>
      <w:r w:rsidR="00344E96" w:rsidRPr="003F0E52">
        <w:rPr>
          <w:rFonts w:ascii="Times Roman" w:hAnsi="Times Roman"/>
          <w:lang w:val="es-ES_tradnl"/>
        </w:rPr>
        <w:t xml:space="preserve"> </w:t>
      </w:r>
      <w:r w:rsidR="0034187C">
        <w:rPr>
          <w:rFonts w:ascii="Times Roman" w:hAnsi="Times Roman"/>
          <w:lang w:val="es-ES_tradnl"/>
        </w:rPr>
        <w:t>esté</w:t>
      </w:r>
      <w:r w:rsidR="00EC38F8">
        <w:rPr>
          <w:rFonts w:ascii="Times Roman" w:hAnsi="Times Roman"/>
          <w:lang w:val="es-ES_tradnl"/>
        </w:rPr>
        <w:t xml:space="preserve"> </w:t>
      </w:r>
      <w:r w:rsidR="00682B39">
        <w:rPr>
          <w:rFonts w:ascii="Times Roman" w:hAnsi="Times Roman"/>
          <w:lang w:val="es-ES_tradnl"/>
        </w:rPr>
        <w:t>más</w:t>
      </w:r>
      <w:r w:rsidR="00344E96" w:rsidRPr="003F0E52">
        <w:rPr>
          <w:rFonts w:ascii="Times Roman" w:hAnsi="Times Roman"/>
          <w:lang w:val="es-ES_tradnl"/>
        </w:rPr>
        <w:t xml:space="preserve"> </w:t>
      </w:r>
      <w:r w:rsidR="0034187C">
        <w:rPr>
          <w:rFonts w:ascii="Times Roman" w:hAnsi="Times Roman"/>
          <w:lang w:val="es-ES_tradnl"/>
        </w:rPr>
        <w:t>interconectada</w:t>
      </w:r>
      <w:r w:rsidRPr="003F0E52">
        <w:rPr>
          <w:rFonts w:ascii="Times Roman" w:hAnsi="Times Roman"/>
          <w:lang w:val="es-ES_tradnl"/>
        </w:rPr>
        <w:t xml:space="preserve"> y </w:t>
      </w:r>
      <w:r w:rsidR="006353E1">
        <w:rPr>
          <w:rFonts w:ascii="Times Roman" w:hAnsi="Times Roman"/>
          <w:lang w:val="es-ES_tradnl"/>
        </w:rPr>
        <w:t xml:space="preserve">que </w:t>
      </w:r>
      <w:r w:rsidRPr="003F0E52">
        <w:rPr>
          <w:rFonts w:ascii="Times Roman" w:hAnsi="Times Roman"/>
          <w:lang w:val="es-ES_tradnl"/>
        </w:rPr>
        <w:t>las organizaciones</w:t>
      </w:r>
      <w:r w:rsidR="00344E96" w:rsidRPr="003F0E52">
        <w:rPr>
          <w:rFonts w:ascii="Times Roman" w:hAnsi="Times Roman"/>
          <w:lang w:val="es-ES_tradnl"/>
        </w:rPr>
        <w:t xml:space="preserve"> educativas</w:t>
      </w:r>
      <w:r w:rsidRPr="003F0E52">
        <w:rPr>
          <w:rFonts w:ascii="Times Roman" w:hAnsi="Times Roman"/>
          <w:lang w:val="es-ES_tradnl"/>
        </w:rPr>
        <w:t xml:space="preserve"> se tornen cada vez más complejas</w:t>
      </w:r>
      <w:r w:rsidR="006353E1">
        <w:rPr>
          <w:rFonts w:ascii="Times Roman" w:hAnsi="Times Roman"/>
          <w:lang w:val="es-ES_tradnl"/>
        </w:rPr>
        <w:t xml:space="preserve">. Esto ha provocado </w:t>
      </w:r>
      <w:r w:rsidRPr="003F0E52">
        <w:rPr>
          <w:rFonts w:ascii="Times Roman" w:hAnsi="Times Roman"/>
          <w:lang w:val="es-ES_tradnl"/>
        </w:rPr>
        <w:t xml:space="preserve">una reiterada inquietud por parte de la comunidad académica para propiciar actividades relacionadas con la capacitación y la investigación en el campo de la gestión del </w:t>
      </w:r>
      <w:r w:rsidR="00344E96" w:rsidRPr="003F0E52">
        <w:rPr>
          <w:rFonts w:ascii="Times Roman" w:hAnsi="Times Roman"/>
          <w:lang w:val="es-ES_tradnl"/>
        </w:rPr>
        <w:t>conocimiento y sus relaciones.</w:t>
      </w:r>
      <w:r w:rsidR="006353E1">
        <w:rPr>
          <w:rFonts w:ascii="Times Roman" w:hAnsi="Times Roman"/>
          <w:lang w:val="es-ES_tradnl"/>
        </w:rPr>
        <w:t xml:space="preserve"> </w:t>
      </w:r>
    </w:p>
    <w:p w14:paraId="76C10CA6" w14:textId="77777777" w:rsidR="006353E1" w:rsidRDefault="0046188A" w:rsidP="006353E1">
      <w:pPr>
        <w:ind w:firstLine="708"/>
        <w:rPr>
          <w:rFonts w:ascii="Times Roman" w:hAnsi="Times Roman"/>
          <w:lang w:val="es-ES_tradnl"/>
        </w:rPr>
      </w:pPr>
      <w:r w:rsidRPr="003F0E52">
        <w:rPr>
          <w:rFonts w:ascii="Times Roman" w:hAnsi="Times Roman"/>
          <w:lang w:val="es-ES_tradnl"/>
        </w:rPr>
        <w:t>Los directivos de instituciones educativas de posgrado o de investigación han comenzado a incluir en sus planes de desarrollo estrategias relacionadas con la gestión del conocimiento</w:t>
      </w:r>
      <w:r w:rsidR="00682B39">
        <w:rPr>
          <w:rFonts w:ascii="Times Roman" w:hAnsi="Times Roman"/>
          <w:lang w:val="es-ES_tradnl"/>
        </w:rPr>
        <w:t>,</w:t>
      </w:r>
      <w:r w:rsidRPr="003F0E52">
        <w:rPr>
          <w:rFonts w:ascii="Times Roman" w:hAnsi="Times Roman"/>
          <w:lang w:val="es-ES_tradnl"/>
        </w:rPr>
        <w:t xml:space="preserve"> como factor generador de valor para su capacidad competitiva. El gobierno de México</w:t>
      </w:r>
      <w:r w:rsidR="00682B39">
        <w:rPr>
          <w:rFonts w:ascii="Times Roman" w:hAnsi="Times Roman"/>
          <w:lang w:val="es-ES_tradnl"/>
        </w:rPr>
        <w:t xml:space="preserve">, </w:t>
      </w:r>
      <w:r w:rsidRPr="003F0E52">
        <w:rPr>
          <w:rFonts w:ascii="Times Roman" w:hAnsi="Times Roman"/>
          <w:lang w:val="es-ES_tradnl"/>
        </w:rPr>
        <w:t>desde hace dos sexenios</w:t>
      </w:r>
      <w:r w:rsidR="00682B39">
        <w:rPr>
          <w:rFonts w:ascii="Times Roman" w:hAnsi="Times Roman"/>
          <w:lang w:val="es-ES_tradnl"/>
        </w:rPr>
        <w:t>,</w:t>
      </w:r>
      <w:r w:rsidRPr="003F0E52">
        <w:rPr>
          <w:rFonts w:ascii="Times Roman" w:hAnsi="Times Roman"/>
          <w:lang w:val="es-ES_tradnl"/>
        </w:rPr>
        <w:t xml:space="preserve"> ha estado formulando agendas nacionales, regionales y locales</w:t>
      </w:r>
      <w:r w:rsidR="00682B39">
        <w:rPr>
          <w:rFonts w:ascii="Times Roman" w:hAnsi="Times Roman"/>
          <w:lang w:val="es-ES_tradnl"/>
        </w:rPr>
        <w:t>,</w:t>
      </w:r>
      <w:r w:rsidRPr="003F0E52">
        <w:rPr>
          <w:rFonts w:ascii="Times Roman" w:hAnsi="Times Roman"/>
          <w:lang w:val="es-ES_tradnl"/>
        </w:rPr>
        <w:t xml:space="preserve"> en donde la gestión del conocimiento es considerada prioritaria para el desarrollo y la competitividad de cada comunidad.</w:t>
      </w:r>
      <w:r w:rsidR="004E4B7A">
        <w:rPr>
          <w:rFonts w:ascii="Times Roman" w:hAnsi="Times Roman"/>
          <w:lang w:val="es-ES_tradnl"/>
        </w:rPr>
        <w:t xml:space="preserve"> </w:t>
      </w:r>
    </w:p>
    <w:p w14:paraId="7FC2E6C6" w14:textId="500096CC" w:rsidR="00997102" w:rsidRPr="003F0E52" w:rsidRDefault="0046188A" w:rsidP="006353E1">
      <w:pPr>
        <w:ind w:firstLine="708"/>
        <w:rPr>
          <w:rFonts w:ascii="Times Roman" w:hAnsi="Times Roman"/>
          <w:lang w:val="es-ES_tradnl"/>
        </w:rPr>
      </w:pPr>
      <w:r w:rsidRPr="003F0E52">
        <w:rPr>
          <w:rFonts w:ascii="Times Roman" w:hAnsi="Times Roman"/>
          <w:lang w:val="es-ES_tradnl"/>
        </w:rPr>
        <w:t>Para el caso que</w:t>
      </w:r>
      <w:r w:rsidR="004E4B7A">
        <w:rPr>
          <w:rFonts w:ascii="Times Roman" w:hAnsi="Times Roman"/>
          <w:lang w:val="es-ES_tradnl"/>
        </w:rPr>
        <w:t xml:space="preserve"> </w:t>
      </w:r>
      <w:r w:rsidR="006353E1">
        <w:rPr>
          <w:rFonts w:ascii="Times Roman" w:hAnsi="Times Roman"/>
          <w:lang w:val="es-ES_tradnl"/>
        </w:rPr>
        <w:t xml:space="preserve">se </w:t>
      </w:r>
      <w:r w:rsidRPr="003F0E52">
        <w:rPr>
          <w:rFonts w:ascii="Times Roman" w:hAnsi="Times Roman"/>
          <w:lang w:val="es-ES_tradnl"/>
        </w:rPr>
        <w:t xml:space="preserve">analiza en esta investigación, se observa que en general </w:t>
      </w:r>
      <w:r w:rsidR="006353E1">
        <w:rPr>
          <w:rFonts w:ascii="Times Roman" w:hAnsi="Times Roman"/>
          <w:lang w:val="es-ES_tradnl"/>
        </w:rPr>
        <w:t>—</w:t>
      </w:r>
      <w:r w:rsidRPr="003F0E52">
        <w:rPr>
          <w:rFonts w:ascii="Times Roman" w:hAnsi="Times Roman"/>
          <w:lang w:val="es-ES_tradnl"/>
        </w:rPr>
        <w:t>según los resultados expresados por los encuestados</w:t>
      </w:r>
      <w:r w:rsidR="006353E1">
        <w:rPr>
          <w:rFonts w:ascii="Times Roman" w:hAnsi="Times Roman"/>
          <w:lang w:val="es-ES_tradnl"/>
        </w:rPr>
        <w:t>—</w:t>
      </w:r>
      <w:r w:rsidRPr="003F0E52">
        <w:rPr>
          <w:rFonts w:ascii="Times Roman" w:hAnsi="Times Roman"/>
          <w:lang w:val="es-ES_tradnl"/>
        </w:rPr>
        <w:t xml:space="preserve"> existe interés y un significativo grado de gestión del </w:t>
      </w:r>
      <w:r w:rsidRPr="003F0E52">
        <w:rPr>
          <w:rFonts w:ascii="Times Roman" w:hAnsi="Times Roman"/>
          <w:lang w:val="es-ES_tradnl"/>
        </w:rPr>
        <w:lastRenderedPageBreak/>
        <w:t>conocimiento por parte de la</w:t>
      </w:r>
      <w:r w:rsidR="00682B39">
        <w:rPr>
          <w:rFonts w:ascii="Times Roman" w:hAnsi="Times Roman"/>
          <w:lang w:val="es-ES_tradnl"/>
        </w:rPr>
        <w:t>s</w:t>
      </w:r>
      <w:r w:rsidRPr="003F0E52">
        <w:rPr>
          <w:rFonts w:ascii="Times Roman" w:hAnsi="Times Roman"/>
          <w:lang w:val="es-ES_tradnl"/>
        </w:rPr>
        <w:t xml:space="preserve"> instituciones encuestadas</w:t>
      </w:r>
      <w:r w:rsidR="00682B39">
        <w:rPr>
          <w:rFonts w:ascii="Times Roman" w:hAnsi="Times Roman"/>
          <w:lang w:val="es-ES_tradnl"/>
        </w:rPr>
        <w:t>,</w:t>
      </w:r>
      <w:r w:rsidRPr="003F0E52">
        <w:rPr>
          <w:rFonts w:ascii="Times Roman" w:hAnsi="Times Roman"/>
          <w:lang w:val="es-ES_tradnl"/>
        </w:rPr>
        <w:t xml:space="preserve"> donde la capacitación de las personas, el análisis del entorno, el uso de la tecnologías de la i</w:t>
      </w:r>
      <w:r w:rsidR="00F60714">
        <w:rPr>
          <w:rFonts w:ascii="Times Roman" w:hAnsi="Times Roman"/>
          <w:lang w:val="es-ES_tradnl"/>
        </w:rPr>
        <w:t>nformación y las comunicaciones</w:t>
      </w:r>
      <w:r w:rsidRPr="003F0E52">
        <w:rPr>
          <w:rFonts w:ascii="Times Roman" w:hAnsi="Times Roman"/>
          <w:lang w:val="es-ES_tradnl"/>
        </w:rPr>
        <w:t>,</w:t>
      </w:r>
      <w:r w:rsidR="00F60714">
        <w:rPr>
          <w:rFonts w:ascii="Times Roman" w:hAnsi="Times Roman"/>
          <w:lang w:val="es-ES_tradnl"/>
        </w:rPr>
        <w:t xml:space="preserve"> </w:t>
      </w:r>
      <w:r w:rsidRPr="003F0E52">
        <w:rPr>
          <w:rFonts w:ascii="Times Roman" w:hAnsi="Times Roman"/>
          <w:lang w:val="es-ES_tradnl"/>
        </w:rPr>
        <w:t>la cultura, las actitudes y el comportamiento</w:t>
      </w:r>
      <w:r w:rsidR="00682B39">
        <w:rPr>
          <w:rFonts w:ascii="Times Roman" w:hAnsi="Times Roman"/>
          <w:lang w:val="es-ES_tradnl"/>
        </w:rPr>
        <w:t>,</w:t>
      </w:r>
      <w:r w:rsidRPr="003F0E52">
        <w:rPr>
          <w:rFonts w:ascii="Times Roman" w:hAnsi="Times Roman"/>
          <w:lang w:val="es-ES_tradnl"/>
        </w:rPr>
        <w:t xml:space="preserve"> así como la memoria organizacional juegan un rol importante para la dinámica</w:t>
      </w:r>
      <w:r w:rsidR="00682B39">
        <w:rPr>
          <w:rFonts w:ascii="Times Roman" w:hAnsi="Times Roman"/>
          <w:lang w:val="es-ES_tradnl"/>
        </w:rPr>
        <w:t xml:space="preserve"> y </w:t>
      </w:r>
      <w:r w:rsidR="006353E1">
        <w:rPr>
          <w:rFonts w:ascii="Times Roman" w:hAnsi="Times Roman"/>
          <w:lang w:val="es-ES_tradnl"/>
        </w:rPr>
        <w:t xml:space="preserve">para </w:t>
      </w:r>
      <w:r w:rsidRPr="003F0E52">
        <w:rPr>
          <w:rFonts w:ascii="Times Roman" w:hAnsi="Times Roman"/>
          <w:lang w:val="es-ES_tradnl"/>
        </w:rPr>
        <w:t xml:space="preserve">brindar mejores resultados </w:t>
      </w:r>
      <w:r w:rsidR="00682B39">
        <w:rPr>
          <w:rFonts w:ascii="Times Roman" w:hAnsi="Times Roman"/>
          <w:lang w:val="es-ES_tradnl"/>
        </w:rPr>
        <w:t>en</w:t>
      </w:r>
      <w:r w:rsidRPr="003F0E52">
        <w:rPr>
          <w:rFonts w:ascii="Times Roman" w:hAnsi="Times Roman"/>
          <w:lang w:val="es-ES_tradnl"/>
        </w:rPr>
        <w:t xml:space="preserve"> esta tarea tan importante</w:t>
      </w:r>
      <w:r w:rsidR="00682B39">
        <w:rPr>
          <w:rFonts w:ascii="Times Roman" w:hAnsi="Times Roman"/>
          <w:lang w:val="es-ES_tradnl"/>
        </w:rPr>
        <w:t>,</w:t>
      </w:r>
      <w:r w:rsidRPr="003F0E52">
        <w:rPr>
          <w:rFonts w:ascii="Times Roman" w:hAnsi="Times Roman"/>
          <w:lang w:val="es-ES_tradnl"/>
        </w:rPr>
        <w:t xml:space="preserve"> que es la investigación. </w:t>
      </w:r>
    </w:p>
    <w:p w14:paraId="4F8F13D8" w14:textId="40E6860D" w:rsidR="00053BC5" w:rsidRPr="003F0E52" w:rsidRDefault="00053BC5" w:rsidP="00997102">
      <w:pPr>
        <w:rPr>
          <w:rFonts w:ascii="Times Roman" w:hAnsi="Times Roman"/>
          <w:lang w:val="es-ES_tradnl"/>
        </w:rPr>
      </w:pPr>
    </w:p>
    <w:p w14:paraId="0137FA8D" w14:textId="77777777" w:rsidR="00997102" w:rsidRPr="003F0E52" w:rsidRDefault="0046188A" w:rsidP="00D87C96">
      <w:pPr>
        <w:pStyle w:val="Ttulo1"/>
        <w:rPr>
          <w:rFonts w:ascii="Times Roman" w:hAnsi="Times Roman" w:cs="Calibri"/>
          <w:color w:val="000000"/>
          <w:sz w:val="28"/>
          <w:szCs w:val="28"/>
          <w:lang w:val="es-ES_tradnl" w:eastAsia="es-MX"/>
        </w:rPr>
      </w:pPr>
      <w:r w:rsidRPr="003F0E52">
        <w:rPr>
          <w:rFonts w:ascii="Times Roman" w:hAnsi="Times Roman" w:cs="Calibri"/>
          <w:color w:val="000000"/>
          <w:sz w:val="28"/>
          <w:szCs w:val="28"/>
          <w:lang w:val="es-ES_tradnl" w:eastAsia="es-MX"/>
        </w:rPr>
        <w:t>Referencias</w:t>
      </w:r>
    </w:p>
    <w:p w14:paraId="1A3CC595" w14:textId="22876A9F" w:rsidR="00E81B8F" w:rsidRPr="00990ADF" w:rsidRDefault="00E81B8F" w:rsidP="00990ADF">
      <w:pPr>
        <w:pStyle w:val="EndNoteBibliography"/>
        <w:spacing w:after="0" w:line="360" w:lineRule="auto"/>
        <w:ind w:left="720" w:hanging="720"/>
        <w:jc w:val="both"/>
        <w:rPr>
          <w:rFonts w:ascii="Times New Roman" w:hAnsi="Times New Roman" w:cs="Times New Roman"/>
          <w:sz w:val="24"/>
          <w:szCs w:val="24"/>
          <w:lang w:val="es-VE"/>
        </w:rPr>
      </w:pPr>
      <w:r w:rsidRPr="00990ADF">
        <w:rPr>
          <w:rFonts w:ascii="Times New Roman" w:hAnsi="Times New Roman" w:cs="Times New Roman"/>
          <w:sz w:val="24"/>
          <w:szCs w:val="24"/>
          <w:lang w:val="es-MX"/>
        </w:rPr>
        <w:t xml:space="preserve">Aguilera, A. y Riascos, S. C. (2009). </w:t>
      </w:r>
      <w:r w:rsidRPr="00990ADF">
        <w:rPr>
          <w:rFonts w:ascii="Times New Roman" w:hAnsi="Times New Roman" w:cs="Times New Roman"/>
          <w:sz w:val="24"/>
          <w:szCs w:val="24"/>
          <w:lang w:val="es-ES"/>
        </w:rPr>
        <w:t xml:space="preserve">Direccionamiento estratégico apoyado en las TIC. </w:t>
      </w:r>
      <w:r w:rsidRPr="00990ADF">
        <w:rPr>
          <w:rFonts w:ascii="Times New Roman" w:hAnsi="Times New Roman" w:cs="Times New Roman"/>
          <w:i/>
          <w:sz w:val="24"/>
          <w:szCs w:val="24"/>
          <w:lang w:val="es-VE"/>
        </w:rPr>
        <w:t>Estudios Gerenciales,</w:t>
      </w:r>
      <w:r w:rsidRPr="00990ADF">
        <w:rPr>
          <w:rFonts w:ascii="Times New Roman" w:hAnsi="Times New Roman" w:cs="Times New Roman"/>
          <w:sz w:val="24"/>
          <w:szCs w:val="24"/>
          <w:lang w:val="es-VE"/>
        </w:rPr>
        <w:t xml:space="preserve"> </w:t>
      </w:r>
      <w:r w:rsidRPr="00990ADF">
        <w:rPr>
          <w:rFonts w:ascii="Times New Roman" w:hAnsi="Times New Roman" w:cs="Times New Roman"/>
          <w:i/>
          <w:sz w:val="24"/>
          <w:szCs w:val="24"/>
          <w:lang w:val="es-VE"/>
        </w:rPr>
        <w:t>25</w:t>
      </w:r>
      <w:r w:rsidRPr="00990ADF">
        <w:rPr>
          <w:rFonts w:ascii="Times New Roman" w:hAnsi="Times New Roman" w:cs="Times New Roman"/>
          <w:sz w:val="24"/>
          <w:szCs w:val="24"/>
          <w:lang w:val="es-VE"/>
        </w:rPr>
        <w:t>(111), 127-143.</w:t>
      </w:r>
    </w:p>
    <w:p w14:paraId="1B4FC76E" w14:textId="77777777" w:rsidR="00175BEF" w:rsidRPr="00990ADF" w:rsidRDefault="00175BEF" w:rsidP="00990ADF">
      <w:pPr>
        <w:pStyle w:val="EndNoteBibliography"/>
        <w:spacing w:after="0" w:line="360" w:lineRule="auto"/>
        <w:ind w:left="720" w:hanging="720"/>
        <w:jc w:val="both"/>
        <w:rPr>
          <w:rFonts w:ascii="Times New Roman" w:hAnsi="Times New Roman" w:cs="Times New Roman"/>
          <w:sz w:val="24"/>
          <w:szCs w:val="24"/>
          <w:lang w:val="es-ES"/>
        </w:rPr>
      </w:pPr>
      <w:r w:rsidRPr="00990ADF">
        <w:rPr>
          <w:rFonts w:ascii="Times New Roman" w:hAnsi="Times New Roman" w:cs="Times New Roman"/>
          <w:sz w:val="24"/>
          <w:szCs w:val="24"/>
          <w:lang w:val="es-ES"/>
        </w:rPr>
        <w:t xml:space="preserve">Alfonzo, M (2018). Gestión del conocimiento e instituciones educativas. </w:t>
      </w:r>
      <w:r w:rsidRPr="00990ADF">
        <w:rPr>
          <w:rFonts w:ascii="Times New Roman" w:hAnsi="Times New Roman" w:cs="Times New Roman"/>
          <w:i/>
          <w:sz w:val="24"/>
          <w:szCs w:val="24"/>
          <w:lang w:val="es-ES"/>
        </w:rPr>
        <w:t>Educ@ción en Contexto</w:t>
      </w:r>
      <w:r w:rsidRPr="00990ADF">
        <w:rPr>
          <w:rFonts w:ascii="Times New Roman" w:hAnsi="Times New Roman" w:cs="Times New Roman"/>
          <w:sz w:val="24"/>
          <w:szCs w:val="24"/>
          <w:lang w:val="es-ES"/>
        </w:rPr>
        <w:t xml:space="preserve">, </w:t>
      </w:r>
      <w:r w:rsidRPr="00990ADF">
        <w:rPr>
          <w:rFonts w:ascii="Times New Roman" w:hAnsi="Times New Roman" w:cs="Times New Roman"/>
          <w:i/>
          <w:sz w:val="24"/>
          <w:szCs w:val="24"/>
          <w:lang w:val="es-ES"/>
        </w:rPr>
        <w:t>4</w:t>
      </w:r>
      <w:r w:rsidRPr="00990ADF">
        <w:rPr>
          <w:rFonts w:ascii="Times New Roman" w:hAnsi="Times New Roman" w:cs="Times New Roman"/>
          <w:sz w:val="24"/>
          <w:szCs w:val="24"/>
          <w:lang w:val="es-ES"/>
        </w:rPr>
        <w:t>(8), 158-177.</w:t>
      </w:r>
    </w:p>
    <w:p w14:paraId="5EA28380" w14:textId="77777777" w:rsidR="00175BEF" w:rsidRPr="00990ADF" w:rsidRDefault="00175BEF" w:rsidP="00990ADF">
      <w:pPr>
        <w:pStyle w:val="EndNoteBibliography"/>
        <w:spacing w:after="0" w:line="360" w:lineRule="auto"/>
        <w:ind w:left="720" w:hanging="720"/>
        <w:jc w:val="both"/>
        <w:rPr>
          <w:rFonts w:ascii="Times New Roman" w:hAnsi="Times New Roman" w:cs="Times New Roman"/>
          <w:sz w:val="24"/>
          <w:szCs w:val="24"/>
          <w:lang w:val="es-ES"/>
        </w:rPr>
      </w:pPr>
      <w:r w:rsidRPr="00990ADF">
        <w:rPr>
          <w:rFonts w:ascii="Times New Roman" w:hAnsi="Times New Roman" w:cs="Times New Roman"/>
          <w:sz w:val="24"/>
          <w:szCs w:val="24"/>
          <w:lang w:val="es-ES"/>
        </w:rPr>
        <w:t xml:space="preserve">Alzate, O. F. (2015). La gestión del conocimiento un desafío para las instituciones educativas en Colombia: emergencias y tensiones desde la teoría del capital intelectual. </w:t>
      </w:r>
      <w:r w:rsidRPr="00990ADF">
        <w:rPr>
          <w:rFonts w:ascii="Times New Roman" w:hAnsi="Times New Roman" w:cs="Times New Roman"/>
          <w:i/>
          <w:sz w:val="24"/>
          <w:szCs w:val="24"/>
          <w:lang w:val="es-ES"/>
        </w:rPr>
        <w:t>Rev. Gestión de la Educación</w:t>
      </w:r>
      <w:r w:rsidRPr="00990ADF">
        <w:rPr>
          <w:rFonts w:ascii="Times New Roman" w:hAnsi="Times New Roman" w:cs="Times New Roman"/>
          <w:sz w:val="24"/>
          <w:szCs w:val="24"/>
          <w:lang w:val="es-ES"/>
        </w:rPr>
        <w:t xml:space="preserve">, </w:t>
      </w:r>
      <w:r w:rsidRPr="00990ADF">
        <w:rPr>
          <w:rFonts w:ascii="Times New Roman" w:hAnsi="Times New Roman" w:cs="Times New Roman"/>
          <w:i/>
          <w:sz w:val="24"/>
          <w:szCs w:val="24"/>
          <w:lang w:val="es-ES"/>
        </w:rPr>
        <w:t>5</w:t>
      </w:r>
      <w:r w:rsidRPr="00990ADF">
        <w:rPr>
          <w:rFonts w:ascii="Times New Roman" w:hAnsi="Times New Roman" w:cs="Times New Roman"/>
          <w:sz w:val="24"/>
          <w:szCs w:val="24"/>
          <w:lang w:val="es-ES"/>
        </w:rPr>
        <w:t>(2), 137-150.</w:t>
      </w:r>
    </w:p>
    <w:p w14:paraId="003A22C7" w14:textId="645176CE" w:rsidR="00B8586D" w:rsidRDefault="00B8586D" w:rsidP="00990ADF">
      <w:pPr>
        <w:pStyle w:val="EndNoteBibliography"/>
        <w:spacing w:after="0" w:line="360" w:lineRule="auto"/>
        <w:ind w:left="720" w:hanging="720"/>
        <w:jc w:val="both"/>
        <w:rPr>
          <w:rFonts w:ascii="Times New Roman" w:hAnsi="Times New Roman" w:cs="Times New Roman"/>
          <w:sz w:val="24"/>
          <w:szCs w:val="24"/>
          <w:lang w:val="es-ES"/>
        </w:rPr>
      </w:pPr>
      <w:r w:rsidRPr="00B8586D">
        <w:rPr>
          <w:rFonts w:ascii="Times New Roman" w:hAnsi="Times New Roman" w:cs="Times New Roman"/>
          <w:sz w:val="24"/>
          <w:szCs w:val="24"/>
          <w:lang w:val="es-ES"/>
        </w:rPr>
        <w:t xml:space="preserve">Albornies </w:t>
      </w:r>
      <w:r>
        <w:rPr>
          <w:rFonts w:ascii="Times New Roman" w:hAnsi="Times New Roman" w:cs="Times New Roman"/>
          <w:sz w:val="24"/>
          <w:szCs w:val="24"/>
          <w:lang w:val="es-ES"/>
        </w:rPr>
        <w:t>O</w:t>
      </w:r>
      <w:r w:rsidRPr="00B8586D">
        <w:rPr>
          <w:rFonts w:ascii="Times New Roman" w:hAnsi="Times New Roman" w:cs="Times New Roman"/>
          <w:sz w:val="24"/>
          <w:szCs w:val="24"/>
          <w:lang w:val="es-ES"/>
        </w:rPr>
        <w:t xml:space="preserve">rtiz </w:t>
      </w:r>
      <w:r>
        <w:rPr>
          <w:rFonts w:ascii="Times New Roman" w:hAnsi="Times New Roman" w:cs="Times New Roman"/>
          <w:sz w:val="24"/>
          <w:szCs w:val="24"/>
          <w:lang w:val="es-ES"/>
        </w:rPr>
        <w:t>Á</w:t>
      </w:r>
      <w:r w:rsidRPr="00B8586D">
        <w:rPr>
          <w:rFonts w:ascii="Times New Roman" w:hAnsi="Times New Roman" w:cs="Times New Roman"/>
          <w:sz w:val="24"/>
          <w:szCs w:val="24"/>
          <w:lang w:val="es-ES"/>
        </w:rPr>
        <w:t xml:space="preserve">ngel y </w:t>
      </w:r>
      <w:r>
        <w:rPr>
          <w:rFonts w:ascii="Times New Roman" w:hAnsi="Times New Roman" w:cs="Times New Roman"/>
          <w:sz w:val="24"/>
          <w:szCs w:val="24"/>
          <w:lang w:val="es-ES"/>
        </w:rPr>
        <w:t>Á</w:t>
      </w:r>
      <w:r w:rsidRPr="00B8586D">
        <w:rPr>
          <w:rFonts w:ascii="Times New Roman" w:hAnsi="Times New Roman" w:cs="Times New Roman"/>
          <w:sz w:val="24"/>
          <w:szCs w:val="24"/>
          <w:lang w:val="es-ES"/>
        </w:rPr>
        <w:t xml:space="preserve">ldazabal  </w:t>
      </w:r>
      <w:r>
        <w:rPr>
          <w:rFonts w:ascii="Times New Roman" w:hAnsi="Times New Roman" w:cs="Times New Roman"/>
          <w:sz w:val="24"/>
          <w:szCs w:val="24"/>
          <w:lang w:val="es-ES"/>
        </w:rPr>
        <w:t>B</w:t>
      </w:r>
      <w:r w:rsidRPr="00B8586D">
        <w:rPr>
          <w:rFonts w:ascii="Times New Roman" w:hAnsi="Times New Roman" w:cs="Times New Roman"/>
          <w:sz w:val="24"/>
          <w:szCs w:val="24"/>
          <w:lang w:val="es-ES"/>
        </w:rPr>
        <w:t xml:space="preserve">asauri </w:t>
      </w:r>
      <w:r>
        <w:rPr>
          <w:rFonts w:ascii="Times New Roman" w:hAnsi="Times New Roman" w:cs="Times New Roman"/>
          <w:sz w:val="24"/>
          <w:szCs w:val="24"/>
          <w:lang w:val="es-ES"/>
        </w:rPr>
        <w:t>J</w:t>
      </w:r>
      <w:r w:rsidRPr="00B8586D">
        <w:rPr>
          <w:rFonts w:ascii="Times New Roman" w:hAnsi="Times New Roman" w:cs="Times New Roman"/>
          <w:sz w:val="24"/>
          <w:szCs w:val="24"/>
          <w:lang w:val="es-ES"/>
        </w:rPr>
        <w:t xml:space="preserve">on. </w:t>
      </w:r>
      <w:r w:rsidRPr="00BF1EAE">
        <w:rPr>
          <w:rFonts w:ascii="Times New Roman" w:hAnsi="Times New Roman" w:cs="Times New Roman"/>
          <w:sz w:val="24"/>
          <w:szCs w:val="24"/>
        </w:rPr>
        <w:t xml:space="preserve">Mik s. Coop. Sussex university. </w:t>
      </w:r>
      <w:r w:rsidRPr="00B8586D">
        <w:rPr>
          <w:rFonts w:ascii="Times New Roman" w:hAnsi="Times New Roman" w:cs="Times New Roman"/>
          <w:sz w:val="24"/>
          <w:szCs w:val="24"/>
          <w:lang w:val="es-ES"/>
        </w:rPr>
        <w:t>España. 2005</w:t>
      </w:r>
    </w:p>
    <w:p w14:paraId="1B9BBCB7" w14:textId="5154DE6C" w:rsidR="00175BEF" w:rsidRPr="00990ADF" w:rsidRDefault="00175BEF" w:rsidP="00990ADF">
      <w:pPr>
        <w:pStyle w:val="EndNoteBibliography"/>
        <w:spacing w:after="0" w:line="360" w:lineRule="auto"/>
        <w:ind w:left="720" w:hanging="720"/>
        <w:jc w:val="both"/>
        <w:rPr>
          <w:rFonts w:ascii="Times New Roman" w:hAnsi="Times New Roman" w:cs="Times New Roman"/>
          <w:sz w:val="24"/>
          <w:szCs w:val="24"/>
          <w:lang w:val="es-ES"/>
        </w:rPr>
      </w:pPr>
      <w:r w:rsidRPr="00990ADF">
        <w:rPr>
          <w:rFonts w:ascii="Times New Roman" w:hAnsi="Times New Roman" w:cs="Times New Roman"/>
          <w:sz w:val="24"/>
          <w:szCs w:val="24"/>
          <w:lang w:val="es-ES"/>
        </w:rPr>
        <w:t xml:space="preserve">Avendaño-Villa, I., Cortés-Peña, O. F. y Guerrero-Cuentas, H. (2015). Competencias sociales y tecnologías de la información y la comunicación como factores asociados al desempeño en estudiantes de básica primaria con experiencia de desplazamiento forzado. </w:t>
      </w:r>
      <w:r w:rsidR="00E17C4A" w:rsidRPr="00990ADF">
        <w:rPr>
          <w:rFonts w:ascii="Times New Roman" w:hAnsi="Times New Roman" w:cs="Times New Roman"/>
          <w:i/>
          <w:sz w:val="24"/>
          <w:szCs w:val="24"/>
          <w:lang w:val="es-ES"/>
        </w:rPr>
        <w:t xml:space="preserve">Revista Diversitas: </w:t>
      </w:r>
      <w:r w:rsidRPr="00990ADF">
        <w:rPr>
          <w:rFonts w:ascii="Times New Roman" w:hAnsi="Times New Roman" w:cs="Times New Roman"/>
          <w:i/>
          <w:sz w:val="24"/>
          <w:szCs w:val="24"/>
          <w:lang w:val="es-ES"/>
        </w:rPr>
        <w:t>Perspectivas en Psicología,</w:t>
      </w:r>
      <w:r w:rsidRPr="00990ADF">
        <w:rPr>
          <w:rFonts w:ascii="Times New Roman" w:hAnsi="Times New Roman" w:cs="Times New Roman"/>
          <w:sz w:val="24"/>
          <w:szCs w:val="24"/>
          <w:lang w:val="es-ES"/>
        </w:rPr>
        <w:t xml:space="preserve"> </w:t>
      </w:r>
      <w:r w:rsidRPr="00990ADF">
        <w:rPr>
          <w:rFonts w:ascii="Times New Roman" w:hAnsi="Times New Roman" w:cs="Times New Roman"/>
          <w:i/>
          <w:sz w:val="24"/>
          <w:szCs w:val="24"/>
          <w:lang w:val="es-ES"/>
        </w:rPr>
        <w:t>11</w:t>
      </w:r>
      <w:r w:rsidRPr="00990ADF">
        <w:rPr>
          <w:rFonts w:ascii="Times New Roman" w:hAnsi="Times New Roman" w:cs="Times New Roman"/>
          <w:sz w:val="24"/>
          <w:szCs w:val="24"/>
          <w:lang w:val="es-ES"/>
        </w:rPr>
        <w:t>(1), 13-36.</w:t>
      </w:r>
    </w:p>
    <w:p w14:paraId="40A36B95" w14:textId="5B0267F5" w:rsidR="00175BEF" w:rsidRPr="00990ADF" w:rsidRDefault="00E17C4A" w:rsidP="003C1A2E">
      <w:pPr>
        <w:pStyle w:val="EndNoteBibliography"/>
        <w:spacing w:after="0" w:line="360" w:lineRule="auto"/>
        <w:ind w:left="720" w:hanging="720"/>
        <w:jc w:val="both"/>
        <w:rPr>
          <w:rFonts w:ascii="Times New Roman" w:hAnsi="Times New Roman" w:cs="Times New Roman"/>
          <w:sz w:val="24"/>
          <w:szCs w:val="24"/>
          <w:lang w:val="es-ES"/>
        </w:rPr>
      </w:pPr>
      <w:r w:rsidRPr="00990ADF">
        <w:rPr>
          <w:rFonts w:ascii="Times New Roman" w:hAnsi="Times New Roman" w:cs="Times New Roman"/>
          <w:sz w:val="24"/>
          <w:szCs w:val="24"/>
          <w:lang w:val="es-ES"/>
        </w:rPr>
        <w:t>Barroso, F.</w:t>
      </w:r>
      <w:r w:rsidR="00175BEF" w:rsidRPr="00990ADF">
        <w:rPr>
          <w:rFonts w:ascii="Times New Roman" w:hAnsi="Times New Roman" w:cs="Times New Roman"/>
          <w:sz w:val="24"/>
          <w:szCs w:val="24"/>
          <w:lang w:val="es-ES"/>
        </w:rPr>
        <w:t xml:space="preserve"> (2011). Gestión del conocimiento en instituciones de educación superior y centros de investigación científica en el estado de Yucatán. </w:t>
      </w:r>
      <w:r w:rsidR="00175BEF" w:rsidRPr="00990ADF">
        <w:rPr>
          <w:rFonts w:ascii="Times New Roman" w:hAnsi="Times New Roman" w:cs="Times New Roman"/>
          <w:i/>
          <w:sz w:val="24"/>
          <w:szCs w:val="24"/>
          <w:lang w:val="es-ES"/>
        </w:rPr>
        <w:t>XVI Congreso Internacional de Contaduría, Administración e Informática</w:t>
      </w:r>
      <w:r w:rsidR="00175BEF" w:rsidRPr="00990ADF">
        <w:rPr>
          <w:rFonts w:ascii="Times New Roman" w:hAnsi="Times New Roman" w:cs="Times New Roman"/>
          <w:sz w:val="24"/>
          <w:szCs w:val="24"/>
          <w:lang w:val="es-ES"/>
        </w:rPr>
        <w:t>. Octubre 5, 6 y 7 de 2011, Ciudad Universitaria, CDMX.</w:t>
      </w:r>
    </w:p>
    <w:p w14:paraId="58630852" w14:textId="77777777" w:rsidR="00175BEF" w:rsidRPr="00990ADF" w:rsidRDefault="00175BEF" w:rsidP="00990ADF">
      <w:pPr>
        <w:pStyle w:val="EndNoteBibliography"/>
        <w:spacing w:after="0" w:line="360" w:lineRule="auto"/>
        <w:ind w:left="720" w:hanging="720"/>
        <w:jc w:val="both"/>
        <w:rPr>
          <w:rFonts w:ascii="Times New Roman" w:hAnsi="Times New Roman" w:cs="Times New Roman"/>
          <w:sz w:val="24"/>
          <w:szCs w:val="24"/>
          <w:lang w:val="es-ES"/>
        </w:rPr>
      </w:pPr>
      <w:r w:rsidRPr="00990ADF">
        <w:rPr>
          <w:rFonts w:ascii="Times New Roman" w:hAnsi="Times New Roman" w:cs="Times New Roman"/>
          <w:sz w:val="24"/>
          <w:szCs w:val="24"/>
          <w:lang w:val="es-ES"/>
        </w:rPr>
        <w:t xml:space="preserve">Begoña, G. S. (2008). Tendencias actuales de la investigación en docencia universitaria. </w:t>
      </w:r>
      <w:r w:rsidRPr="00990ADF">
        <w:rPr>
          <w:rFonts w:ascii="Times New Roman" w:hAnsi="Times New Roman" w:cs="Times New Roman"/>
          <w:i/>
          <w:sz w:val="24"/>
          <w:szCs w:val="24"/>
          <w:lang w:val="es-ES"/>
        </w:rPr>
        <w:t>Edusfarm, Revista d’Educació Superior en Farmàcia,</w:t>
      </w:r>
      <w:r w:rsidRPr="00990ADF">
        <w:rPr>
          <w:rFonts w:ascii="Times New Roman" w:hAnsi="Times New Roman" w:cs="Times New Roman"/>
          <w:sz w:val="24"/>
          <w:szCs w:val="24"/>
          <w:lang w:val="es-ES"/>
        </w:rPr>
        <w:t xml:space="preserve"> (1), 1-13.</w:t>
      </w:r>
    </w:p>
    <w:p w14:paraId="6A431FC8" w14:textId="77777777" w:rsidR="00175BEF" w:rsidRPr="00990ADF" w:rsidRDefault="00175BEF" w:rsidP="00990ADF">
      <w:pPr>
        <w:pStyle w:val="EndNoteBibliography"/>
        <w:spacing w:after="0" w:line="360" w:lineRule="auto"/>
        <w:ind w:left="720" w:hanging="720"/>
        <w:jc w:val="both"/>
        <w:rPr>
          <w:rFonts w:ascii="Times New Roman" w:hAnsi="Times New Roman" w:cs="Times New Roman"/>
          <w:sz w:val="24"/>
          <w:szCs w:val="24"/>
        </w:rPr>
      </w:pPr>
      <w:r w:rsidRPr="00990ADF">
        <w:rPr>
          <w:rFonts w:ascii="Times New Roman" w:hAnsi="Times New Roman" w:cs="Times New Roman"/>
          <w:sz w:val="24"/>
          <w:szCs w:val="24"/>
          <w:lang w:val="es-ES"/>
        </w:rPr>
        <w:t xml:space="preserve">Bernal, T. C., Torres, Turriago, Á. H. y Sierra, A. H. (2010). Aproximación a la medición de la gestión del conocimiento empresarial. </w:t>
      </w:r>
      <w:r w:rsidRPr="00990ADF">
        <w:rPr>
          <w:rFonts w:ascii="Times New Roman" w:hAnsi="Times New Roman" w:cs="Times New Roman"/>
          <w:i/>
          <w:sz w:val="24"/>
          <w:szCs w:val="24"/>
        </w:rPr>
        <w:t>AD-MINISTE</w:t>
      </w:r>
      <w:r w:rsidRPr="00990ADF">
        <w:rPr>
          <w:rFonts w:ascii="Times New Roman" w:hAnsi="Times New Roman" w:cs="Times New Roman"/>
          <w:sz w:val="24"/>
          <w:szCs w:val="24"/>
        </w:rPr>
        <w:t>, (16), 30-49.</w:t>
      </w:r>
    </w:p>
    <w:p w14:paraId="2C272E5F" w14:textId="77777777" w:rsidR="00175BEF" w:rsidRPr="00990ADF" w:rsidRDefault="00175BEF" w:rsidP="00990ADF">
      <w:pPr>
        <w:pStyle w:val="EndNoteBibliography"/>
        <w:spacing w:after="0" w:line="360" w:lineRule="auto"/>
        <w:ind w:left="720" w:hanging="720"/>
        <w:jc w:val="both"/>
        <w:rPr>
          <w:rFonts w:ascii="Times New Roman" w:hAnsi="Times New Roman" w:cs="Times New Roman"/>
          <w:sz w:val="24"/>
          <w:szCs w:val="24"/>
        </w:rPr>
      </w:pPr>
      <w:r w:rsidRPr="00990ADF">
        <w:rPr>
          <w:rFonts w:ascii="Times New Roman" w:hAnsi="Times New Roman" w:cs="Times New Roman"/>
          <w:sz w:val="24"/>
          <w:szCs w:val="24"/>
        </w:rPr>
        <w:t xml:space="preserve">Castells, M. (1997). </w:t>
      </w:r>
      <w:r w:rsidRPr="00990ADF">
        <w:rPr>
          <w:rFonts w:ascii="Times New Roman" w:hAnsi="Times New Roman" w:cs="Times New Roman"/>
          <w:i/>
          <w:sz w:val="24"/>
          <w:szCs w:val="24"/>
        </w:rPr>
        <w:t>The Rise of the Network Society.</w:t>
      </w:r>
      <w:r w:rsidRPr="00990ADF">
        <w:rPr>
          <w:rFonts w:ascii="Times New Roman" w:hAnsi="Times New Roman" w:cs="Times New Roman"/>
          <w:sz w:val="24"/>
          <w:szCs w:val="24"/>
        </w:rPr>
        <w:t xml:space="preserve"> Chichester, West Sussex. United Kingdom: Wiley-Blackwell.</w:t>
      </w:r>
    </w:p>
    <w:p w14:paraId="63758449" w14:textId="77777777" w:rsidR="00175BEF" w:rsidRPr="00990ADF" w:rsidRDefault="00175BEF" w:rsidP="00990ADF">
      <w:pPr>
        <w:pStyle w:val="EndNoteBibliography"/>
        <w:spacing w:after="0" w:line="360" w:lineRule="auto"/>
        <w:ind w:left="720" w:hanging="720"/>
        <w:jc w:val="both"/>
        <w:rPr>
          <w:rFonts w:ascii="Times New Roman" w:hAnsi="Times New Roman" w:cs="Times New Roman"/>
          <w:sz w:val="24"/>
          <w:szCs w:val="24"/>
          <w:lang w:val="es-MX"/>
        </w:rPr>
      </w:pPr>
      <w:r w:rsidRPr="00990ADF">
        <w:rPr>
          <w:rFonts w:ascii="Times New Roman" w:hAnsi="Times New Roman" w:cs="Times New Roman"/>
          <w:sz w:val="24"/>
          <w:szCs w:val="24"/>
          <w:lang w:val="es-ES"/>
        </w:rPr>
        <w:t xml:space="preserve">Coll, C. (2009). </w:t>
      </w:r>
      <w:r w:rsidRPr="00990ADF">
        <w:rPr>
          <w:rFonts w:ascii="Times New Roman" w:hAnsi="Times New Roman" w:cs="Times New Roman"/>
          <w:i/>
          <w:sz w:val="24"/>
          <w:szCs w:val="24"/>
          <w:lang w:val="es-ES"/>
        </w:rPr>
        <w:t>Aprender y enseñar con las TIC: expectativas, realidad y potencialidades</w:t>
      </w:r>
      <w:r w:rsidRPr="00990ADF">
        <w:rPr>
          <w:rFonts w:ascii="Times New Roman" w:hAnsi="Times New Roman" w:cs="Times New Roman"/>
          <w:sz w:val="24"/>
          <w:szCs w:val="24"/>
          <w:lang w:val="es-ES"/>
        </w:rPr>
        <w:t xml:space="preserve">. En Carneiro, R., Toscano, J. C. y Díaz, T. (comps.), </w:t>
      </w:r>
      <w:r w:rsidRPr="00990ADF">
        <w:rPr>
          <w:rFonts w:ascii="Times New Roman" w:hAnsi="Times New Roman" w:cs="Times New Roman"/>
          <w:i/>
          <w:sz w:val="24"/>
          <w:szCs w:val="24"/>
          <w:lang w:val="es-MX"/>
        </w:rPr>
        <w:t>Los desafíos de las TIC para el cambio educativo</w:t>
      </w:r>
      <w:r w:rsidRPr="00990ADF">
        <w:rPr>
          <w:rFonts w:ascii="Times New Roman" w:hAnsi="Times New Roman" w:cs="Times New Roman"/>
          <w:sz w:val="24"/>
          <w:szCs w:val="24"/>
          <w:lang w:val="es-MX"/>
        </w:rPr>
        <w:t xml:space="preserve"> (pp. 113-126)</w:t>
      </w:r>
      <w:r w:rsidRPr="00990ADF">
        <w:rPr>
          <w:rFonts w:ascii="Times New Roman" w:hAnsi="Times New Roman" w:cs="Times New Roman"/>
          <w:i/>
          <w:sz w:val="24"/>
          <w:szCs w:val="24"/>
          <w:lang w:val="es-MX"/>
        </w:rPr>
        <w:t>.</w:t>
      </w:r>
      <w:r w:rsidRPr="00990ADF">
        <w:rPr>
          <w:rFonts w:ascii="Times New Roman" w:hAnsi="Times New Roman" w:cs="Times New Roman"/>
          <w:sz w:val="24"/>
          <w:szCs w:val="24"/>
          <w:lang w:val="es-MX"/>
        </w:rPr>
        <w:t xml:space="preserve"> Madrid: OEI-Santillana, Fundación Santillana.</w:t>
      </w:r>
    </w:p>
    <w:p w14:paraId="2E60E27A" w14:textId="77777777" w:rsidR="00175BEF" w:rsidRPr="00990ADF" w:rsidRDefault="00175BEF" w:rsidP="00990ADF">
      <w:pPr>
        <w:pStyle w:val="EndNoteBibliography"/>
        <w:spacing w:after="0" w:line="360" w:lineRule="auto"/>
        <w:ind w:left="720" w:hanging="720"/>
        <w:jc w:val="both"/>
        <w:rPr>
          <w:rFonts w:ascii="Times New Roman" w:hAnsi="Times New Roman" w:cs="Times New Roman"/>
          <w:sz w:val="24"/>
          <w:szCs w:val="24"/>
          <w:lang w:val="es-ES"/>
        </w:rPr>
      </w:pPr>
      <w:r w:rsidRPr="00990ADF">
        <w:rPr>
          <w:rFonts w:ascii="Times New Roman" w:hAnsi="Times New Roman" w:cs="Times New Roman"/>
          <w:sz w:val="24"/>
          <w:szCs w:val="24"/>
          <w:lang w:val="es-MX"/>
        </w:rPr>
        <w:lastRenderedPageBreak/>
        <w:t xml:space="preserve">Correa, E. A., Gómez, M. R. y Cano, A. J. (2010). </w:t>
      </w:r>
      <w:r w:rsidRPr="00990ADF">
        <w:rPr>
          <w:rFonts w:ascii="Times New Roman" w:hAnsi="Times New Roman" w:cs="Times New Roman"/>
          <w:sz w:val="24"/>
          <w:szCs w:val="24"/>
          <w:lang w:val="es-ES"/>
        </w:rPr>
        <w:t xml:space="preserve">Gestión de almacenes y tecnologías de la información y comunicación (TIC). </w:t>
      </w:r>
      <w:r w:rsidRPr="00990ADF">
        <w:rPr>
          <w:rFonts w:ascii="Times New Roman" w:hAnsi="Times New Roman" w:cs="Times New Roman"/>
          <w:i/>
          <w:sz w:val="24"/>
          <w:szCs w:val="24"/>
          <w:lang w:val="es-ES"/>
        </w:rPr>
        <w:t>Estudios Gerenciales</w:t>
      </w:r>
      <w:r w:rsidRPr="00990ADF">
        <w:rPr>
          <w:rFonts w:ascii="Times New Roman" w:hAnsi="Times New Roman" w:cs="Times New Roman"/>
          <w:sz w:val="24"/>
          <w:szCs w:val="24"/>
          <w:lang w:val="es-ES"/>
        </w:rPr>
        <w:t xml:space="preserve">, </w:t>
      </w:r>
      <w:r w:rsidRPr="00990ADF">
        <w:rPr>
          <w:rFonts w:ascii="Times New Roman" w:hAnsi="Times New Roman" w:cs="Times New Roman"/>
          <w:i/>
          <w:sz w:val="24"/>
          <w:szCs w:val="24"/>
          <w:lang w:val="es-ES"/>
        </w:rPr>
        <w:t>26</w:t>
      </w:r>
      <w:r w:rsidRPr="00990ADF">
        <w:rPr>
          <w:rFonts w:ascii="Times New Roman" w:hAnsi="Times New Roman" w:cs="Times New Roman"/>
          <w:sz w:val="24"/>
          <w:szCs w:val="24"/>
          <w:lang w:val="es-ES"/>
        </w:rPr>
        <w:t>(117), 145-171.</w:t>
      </w:r>
    </w:p>
    <w:p w14:paraId="55DD22C2" w14:textId="61FC00DE" w:rsidR="00175BEF" w:rsidRPr="00990ADF" w:rsidRDefault="00175BEF" w:rsidP="00990ADF">
      <w:pPr>
        <w:pStyle w:val="EndNoteBibliography"/>
        <w:spacing w:after="0" w:line="360" w:lineRule="auto"/>
        <w:ind w:left="720" w:hanging="720"/>
        <w:jc w:val="both"/>
        <w:rPr>
          <w:rFonts w:ascii="Times New Roman" w:hAnsi="Times New Roman" w:cs="Times New Roman"/>
          <w:sz w:val="24"/>
          <w:szCs w:val="24"/>
          <w:lang w:val="es-MX"/>
        </w:rPr>
      </w:pPr>
      <w:r w:rsidRPr="00990ADF">
        <w:rPr>
          <w:rFonts w:ascii="Times New Roman" w:hAnsi="Times New Roman" w:cs="Times New Roman"/>
          <w:sz w:val="24"/>
          <w:szCs w:val="24"/>
          <w:lang w:val="es-MX"/>
        </w:rPr>
        <w:t xml:space="preserve">Correa-Díaz, A., Benjumea-Arias, M. y Valencia-Arias, A. (2019). La gestión del conocimiento: una alternativa para la solución de problemas educacionales. </w:t>
      </w:r>
      <w:r w:rsidRPr="00990ADF">
        <w:rPr>
          <w:rFonts w:ascii="Times New Roman" w:hAnsi="Times New Roman" w:cs="Times New Roman"/>
          <w:i/>
          <w:sz w:val="24"/>
          <w:szCs w:val="24"/>
          <w:lang w:val="es-MX"/>
        </w:rPr>
        <w:t>Revista Electrónica Educare</w:t>
      </w:r>
      <w:r w:rsidRPr="00990ADF">
        <w:rPr>
          <w:rFonts w:ascii="Times New Roman" w:hAnsi="Times New Roman" w:cs="Times New Roman"/>
          <w:sz w:val="24"/>
          <w:szCs w:val="24"/>
          <w:lang w:val="es-MX"/>
        </w:rPr>
        <w:t xml:space="preserve">, </w:t>
      </w:r>
      <w:r w:rsidRPr="00990ADF">
        <w:rPr>
          <w:rFonts w:ascii="Times New Roman" w:hAnsi="Times New Roman" w:cs="Times New Roman"/>
          <w:i/>
          <w:sz w:val="24"/>
          <w:szCs w:val="24"/>
          <w:lang w:val="es-MX"/>
        </w:rPr>
        <w:t>23</w:t>
      </w:r>
      <w:r w:rsidRPr="00990ADF">
        <w:rPr>
          <w:rFonts w:ascii="Times New Roman" w:hAnsi="Times New Roman" w:cs="Times New Roman"/>
          <w:sz w:val="24"/>
          <w:szCs w:val="24"/>
          <w:lang w:val="es-MX"/>
        </w:rPr>
        <w:t xml:space="preserve">(2), 1-27. Doi: </w:t>
      </w:r>
      <w:r w:rsidRPr="003C1A2E">
        <w:rPr>
          <w:rFonts w:ascii="Times New Roman" w:hAnsi="Times New Roman" w:cs="Times New Roman"/>
          <w:sz w:val="24"/>
          <w:szCs w:val="24"/>
          <w:lang w:val="es-MX"/>
        </w:rPr>
        <w:t>https://dx.doi.org/10.15359/ree.23-2.1</w:t>
      </w:r>
      <w:r w:rsidRPr="00990ADF">
        <w:rPr>
          <w:rFonts w:ascii="Times New Roman" w:hAnsi="Times New Roman" w:cs="Times New Roman"/>
          <w:sz w:val="24"/>
          <w:szCs w:val="24"/>
          <w:lang w:val="es-MX"/>
        </w:rPr>
        <w:t xml:space="preserve"> </w:t>
      </w:r>
    </w:p>
    <w:p w14:paraId="1F8B4E69" w14:textId="77777777" w:rsidR="00175BEF" w:rsidRPr="00990ADF" w:rsidRDefault="00175BEF" w:rsidP="00990ADF">
      <w:pPr>
        <w:pStyle w:val="EndNoteBibliography"/>
        <w:spacing w:after="0" w:line="360" w:lineRule="auto"/>
        <w:ind w:left="720" w:hanging="720"/>
        <w:jc w:val="both"/>
        <w:rPr>
          <w:rFonts w:ascii="Times New Roman" w:hAnsi="Times New Roman" w:cs="Times New Roman"/>
          <w:sz w:val="24"/>
          <w:szCs w:val="24"/>
          <w:lang w:val="es-ES"/>
        </w:rPr>
      </w:pPr>
      <w:r w:rsidRPr="00990ADF">
        <w:rPr>
          <w:rFonts w:ascii="Times New Roman" w:hAnsi="Times New Roman" w:cs="Times New Roman"/>
          <w:sz w:val="24"/>
          <w:szCs w:val="24"/>
          <w:lang w:val="es-VE"/>
        </w:rPr>
        <w:t xml:space="preserve">Everett, F. H., Geoffrey, W. B., Carl, F. H. H. (2006). </w:t>
      </w:r>
      <w:r w:rsidRPr="00990ADF">
        <w:rPr>
          <w:rFonts w:ascii="Times New Roman" w:hAnsi="Times New Roman" w:cs="Times New Roman"/>
          <w:i/>
          <w:sz w:val="24"/>
          <w:szCs w:val="24"/>
          <w:lang w:val="es-ES"/>
        </w:rPr>
        <w:t>Diccionario de teología</w:t>
      </w:r>
      <w:r w:rsidRPr="00990ADF">
        <w:rPr>
          <w:rFonts w:ascii="Times New Roman" w:hAnsi="Times New Roman" w:cs="Times New Roman"/>
          <w:sz w:val="24"/>
          <w:szCs w:val="24"/>
          <w:lang w:val="es-ES"/>
        </w:rPr>
        <w:t>. Libros Desafio: España.</w:t>
      </w:r>
    </w:p>
    <w:p w14:paraId="3E4BD521" w14:textId="77777777" w:rsidR="00175BEF" w:rsidRPr="00990ADF" w:rsidRDefault="00175BEF" w:rsidP="003C1A2E">
      <w:pPr>
        <w:pStyle w:val="EndNoteBibliography"/>
        <w:spacing w:after="0" w:line="360" w:lineRule="auto"/>
        <w:ind w:left="720" w:hanging="720"/>
        <w:jc w:val="both"/>
        <w:rPr>
          <w:rFonts w:ascii="Times New Roman" w:hAnsi="Times New Roman" w:cs="Times New Roman"/>
          <w:sz w:val="24"/>
          <w:szCs w:val="24"/>
          <w:lang w:val="es-VE"/>
        </w:rPr>
      </w:pPr>
      <w:r w:rsidRPr="00990ADF">
        <w:rPr>
          <w:rFonts w:ascii="Times New Roman" w:hAnsi="Times New Roman" w:cs="Times New Roman"/>
          <w:sz w:val="24"/>
          <w:szCs w:val="24"/>
          <w:lang w:val="es-ES"/>
        </w:rPr>
        <w:t xml:space="preserve">Hernández, A., Marulanda, C. E. y López, M. (2014). Análisis de capacidades de gestión del conocimiento para la competitividad de PYMES en Colombia. </w:t>
      </w:r>
      <w:r w:rsidRPr="00990ADF">
        <w:rPr>
          <w:rFonts w:ascii="Times New Roman" w:hAnsi="Times New Roman" w:cs="Times New Roman"/>
          <w:i/>
          <w:sz w:val="24"/>
          <w:szCs w:val="24"/>
          <w:lang w:val="es-VE"/>
        </w:rPr>
        <w:t>Información Tecnológica</w:t>
      </w:r>
      <w:r w:rsidRPr="00990ADF">
        <w:rPr>
          <w:rFonts w:ascii="Times New Roman" w:hAnsi="Times New Roman" w:cs="Times New Roman"/>
          <w:sz w:val="24"/>
          <w:szCs w:val="24"/>
          <w:lang w:val="es-VE"/>
        </w:rPr>
        <w:t xml:space="preserve">, </w:t>
      </w:r>
      <w:r w:rsidRPr="00990ADF">
        <w:rPr>
          <w:rFonts w:ascii="Times New Roman" w:hAnsi="Times New Roman" w:cs="Times New Roman"/>
          <w:i/>
          <w:sz w:val="24"/>
          <w:szCs w:val="24"/>
          <w:lang w:val="es-VE"/>
        </w:rPr>
        <w:t>25</w:t>
      </w:r>
      <w:r w:rsidRPr="00990ADF">
        <w:rPr>
          <w:rFonts w:ascii="Times New Roman" w:hAnsi="Times New Roman" w:cs="Times New Roman"/>
          <w:sz w:val="24"/>
          <w:szCs w:val="24"/>
          <w:lang w:val="es-VE"/>
        </w:rPr>
        <w:t>(2), 111-122.</w:t>
      </w:r>
    </w:p>
    <w:p w14:paraId="7E3C3BA9" w14:textId="77777777" w:rsidR="00175BEF" w:rsidRPr="00990ADF" w:rsidRDefault="00175BEF" w:rsidP="00990ADF">
      <w:pPr>
        <w:pStyle w:val="EndNoteBibliography"/>
        <w:spacing w:after="0" w:line="360" w:lineRule="auto"/>
        <w:ind w:left="720" w:hanging="720"/>
        <w:jc w:val="both"/>
        <w:rPr>
          <w:rFonts w:ascii="Times New Roman" w:hAnsi="Times New Roman" w:cs="Times New Roman"/>
          <w:sz w:val="24"/>
          <w:szCs w:val="24"/>
          <w:lang w:val="es-ES"/>
        </w:rPr>
      </w:pPr>
      <w:r w:rsidRPr="00990ADF">
        <w:rPr>
          <w:rFonts w:ascii="Times New Roman" w:hAnsi="Times New Roman" w:cs="Times New Roman"/>
          <w:sz w:val="24"/>
          <w:szCs w:val="24"/>
          <w:lang w:val="es-ES"/>
        </w:rPr>
        <w:t xml:space="preserve">Hodgson, G. M. (2011). ¿Qué son las instituciones? </w:t>
      </w:r>
      <w:r w:rsidRPr="00990ADF">
        <w:rPr>
          <w:rFonts w:ascii="Times New Roman" w:hAnsi="Times New Roman" w:cs="Times New Roman"/>
          <w:i/>
          <w:sz w:val="24"/>
          <w:szCs w:val="24"/>
          <w:lang w:val="es-ES"/>
        </w:rPr>
        <w:t>Revista CS</w:t>
      </w:r>
      <w:r w:rsidRPr="00990ADF">
        <w:rPr>
          <w:rFonts w:ascii="Times New Roman" w:hAnsi="Times New Roman" w:cs="Times New Roman"/>
          <w:sz w:val="24"/>
          <w:szCs w:val="24"/>
          <w:lang w:val="es-ES"/>
        </w:rPr>
        <w:t>, (8), 17-53.</w:t>
      </w:r>
    </w:p>
    <w:p w14:paraId="67C9B914" w14:textId="77777777" w:rsidR="00175BEF" w:rsidRPr="00990ADF" w:rsidRDefault="00175BEF" w:rsidP="00990ADF">
      <w:pPr>
        <w:pStyle w:val="EndNoteBibliography"/>
        <w:spacing w:after="0" w:line="360" w:lineRule="auto"/>
        <w:ind w:left="720" w:hanging="720"/>
        <w:jc w:val="both"/>
        <w:rPr>
          <w:rFonts w:ascii="Times New Roman" w:hAnsi="Times New Roman" w:cs="Times New Roman"/>
          <w:sz w:val="24"/>
          <w:szCs w:val="24"/>
          <w:lang w:val="es-ES"/>
        </w:rPr>
      </w:pPr>
      <w:r w:rsidRPr="00990ADF">
        <w:rPr>
          <w:rFonts w:ascii="Times New Roman" w:hAnsi="Times New Roman" w:cs="Times New Roman"/>
          <w:sz w:val="24"/>
          <w:szCs w:val="24"/>
        </w:rPr>
        <w:t xml:space="preserve">Kabir, N. (2013). Tacit Knowledge , its Codification and Technological Advancement. </w:t>
      </w:r>
      <w:r w:rsidRPr="00990ADF">
        <w:rPr>
          <w:rFonts w:ascii="Times New Roman" w:hAnsi="Times New Roman" w:cs="Times New Roman"/>
          <w:i/>
          <w:sz w:val="24"/>
          <w:szCs w:val="24"/>
          <w:lang w:val="es-ES"/>
        </w:rPr>
        <w:t>The Electronic Journal of Knowledge Management</w:t>
      </w:r>
      <w:r w:rsidRPr="00990ADF">
        <w:rPr>
          <w:rFonts w:ascii="Times New Roman" w:hAnsi="Times New Roman" w:cs="Times New Roman"/>
          <w:sz w:val="24"/>
          <w:szCs w:val="24"/>
          <w:lang w:val="es-ES"/>
        </w:rPr>
        <w:t xml:space="preserve">, </w:t>
      </w:r>
      <w:r w:rsidRPr="00990ADF">
        <w:rPr>
          <w:rFonts w:ascii="Times New Roman" w:hAnsi="Times New Roman" w:cs="Times New Roman"/>
          <w:i/>
          <w:sz w:val="24"/>
          <w:szCs w:val="24"/>
          <w:lang w:val="es-ES"/>
        </w:rPr>
        <w:t>11</w:t>
      </w:r>
      <w:r w:rsidRPr="00990ADF">
        <w:rPr>
          <w:rFonts w:ascii="Times New Roman" w:hAnsi="Times New Roman" w:cs="Times New Roman"/>
          <w:sz w:val="24"/>
          <w:szCs w:val="24"/>
          <w:lang w:val="es-ES"/>
        </w:rPr>
        <w:t>(3), 235-243.</w:t>
      </w:r>
    </w:p>
    <w:p w14:paraId="40CE29AE" w14:textId="77777777" w:rsidR="00175BEF" w:rsidRPr="00990ADF" w:rsidRDefault="00175BEF" w:rsidP="003C1A2E">
      <w:pPr>
        <w:pStyle w:val="EndNoteBibliography"/>
        <w:spacing w:after="0" w:line="360" w:lineRule="auto"/>
        <w:ind w:left="720" w:hanging="720"/>
        <w:jc w:val="both"/>
        <w:rPr>
          <w:rFonts w:ascii="Times New Roman" w:hAnsi="Times New Roman" w:cs="Times New Roman"/>
          <w:sz w:val="24"/>
          <w:szCs w:val="24"/>
          <w:lang w:val="es-ES"/>
        </w:rPr>
      </w:pPr>
      <w:r w:rsidRPr="00990ADF">
        <w:rPr>
          <w:rFonts w:ascii="Times New Roman" w:hAnsi="Times New Roman" w:cs="Times New Roman"/>
          <w:sz w:val="24"/>
          <w:szCs w:val="24"/>
          <w:lang w:val="es-ES"/>
        </w:rPr>
        <w:t xml:space="preserve">Lara, A. E. (2015). La gestión del conocimiento aplicada a la educación. </w:t>
      </w:r>
      <w:r w:rsidRPr="00990ADF">
        <w:rPr>
          <w:rFonts w:ascii="Times New Roman" w:hAnsi="Times New Roman" w:cs="Times New Roman"/>
          <w:i/>
          <w:sz w:val="24"/>
          <w:szCs w:val="24"/>
          <w:lang w:val="es-ES"/>
        </w:rPr>
        <w:t>Rev. Gestión de la Educación</w:t>
      </w:r>
      <w:r w:rsidRPr="00990ADF">
        <w:rPr>
          <w:rFonts w:ascii="Times New Roman" w:hAnsi="Times New Roman" w:cs="Times New Roman"/>
          <w:sz w:val="24"/>
          <w:szCs w:val="24"/>
          <w:lang w:val="es-ES"/>
        </w:rPr>
        <w:t xml:space="preserve">, </w:t>
      </w:r>
      <w:r w:rsidRPr="00990ADF">
        <w:rPr>
          <w:rFonts w:ascii="Times New Roman" w:hAnsi="Times New Roman" w:cs="Times New Roman"/>
          <w:i/>
          <w:sz w:val="24"/>
          <w:szCs w:val="24"/>
          <w:lang w:val="es-ES"/>
        </w:rPr>
        <w:t>5</w:t>
      </w:r>
      <w:r w:rsidRPr="00990ADF">
        <w:rPr>
          <w:rFonts w:ascii="Times New Roman" w:hAnsi="Times New Roman" w:cs="Times New Roman"/>
          <w:sz w:val="24"/>
          <w:szCs w:val="24"/>
          <w:lang w:val="es-ES"/>
        </w:rPr>
        <w:t>(2), 137-150.</w:t>
      </w:r>
    </w:p>
    <w:p w14:paraId="4021C3E4" w14:textId="77777777" w:rsidR="00175BEF" w:rsidRPr="00990ADF" w:rsidRDefault="00175BEF" w:rsidP="00990ADF">
      <w:pPr>
        <w:pStyle w:val="EndNoteBibliography"/>
        <w:spacing w:after="0" w:line="360" w:lineRule="auto"/>
        <w:ind w:left="720" w:hanging="720"/>
        <w:jc w:val="both"/>
        <w:rPr>
          <w:rFonts w:ascii="Times New Roman" w:hAnsi="Times New Roman" w:cs="Times New Roman"/>
          <w:sz w:val="24"/>
          <w:szCs w:val="24"/>
          <w:lang w:val="es-ES"/>
        </w:rPr>
      </w:pPr>
      <w:r w:rsidRPr="00990ADF">
        <w:rPr>
          <w:rFonts w:ascii="Times New Roman" w:hAnsi="Times New Roman" w:cs="Times New Roman"/>
          <w:sz w:val="24"/>
          <w:szCs w:val="24"/>
          <w:lang w:val="es-ES"/>
        </w:rPr>
        <w:t xml:space="preserve">Lara, A. E. (2016). La gestión del conocimiento aplicada a la educación. </w:t>
      </w:r>
      <w:r w:rsidRPr="00990ADF">
        <w:rPr>
          <w:rFonts w:ascii="Times New Roman" w:hAnsi="Times New Roman" w:cs="Times New Roman"/>
          <w:i/>
          <w:sz w:val="24"/>
          <w:szCs w:val="24"/>
          <w:lang w:val="es-ES"/>
        </w:rPr>
        <w:t>Reflexión Académica en Diseño y Comunicación,</w:t>
      </w:r>
      <w:r w:rsidRPr="00990ADF">
        <w:rPr>
          <w:rFonts w:ascii="Times New Roman" w:hAnsi="Times New Roman" w:cs="Times New Roman"/>
          <w:sz w:val="24"/>
          <w:szCs w:val="24"/>
          <w:lang w:val="es-ES"/>
        </w:rPr>
        <w:t xml:space="preserve"> </w:t>
      </w:r>
      <w:r w:rsidRPr="00990ADF">
        <w:rPr>
          <w:rFonts w:ascii="Times New Roman" w:hAnsi="Times New Roman" w:cs="Times New Roman"/>
          <w:i/>
          <w:sz w:val="24"/>
          <w:szCs w:val="24"/>
          <w:lang w:val="es-ES"/>
        </w:rPr>
        <w:t>27.</w:t>
      </w:r>
    </w:p>
    <w:p w14:paraId="6A64C6D6" w14:textId="5FB8A758" w:rsidR="00175BEF" w:rsidRPr="00990ADF" w:rsidRDefault="00175BEF" w:rsidP="00990ADF">
      <w:pPr>
        <w:pStyle w:val="EndNoteBibliography"/>
        <w:spacing w:after="0" w:line="360" w:lineRule="auto"/>
        <w:ind w:left="720" w:hanging="720"/>
        <w:jc w:val="both"/>
        <w:rPr>
          <w:rFonts w:ascii="Times New Roman" w:hAnsi="Times New Roman" w:cs="Times New Roman"/>
          <w:sz w:val="24"/>
          <w:szCs w:val="24"/>
        </w:rPr>
      </w:pPr>
      <w:r w:rsidRPr="00990ADF">
        <w:rPr>
          <w:rFonts w:ascii="Times New Roman" w:hAnsi="Times New Roman" w:cs="Times New Roman"/>
          <w:sz w:val="24"/>
          <w:szCs w:val="24"/>
          <w:lang w:val="es-ES"/>
        </w:rPr>
        <w:t xml:space="preserve">Lobato-Baez, M., Morales-Rosales, L., Toriz-Palacios, A., López-Arciga, G. (2018). </w:t>
      </w:r>
      <w:r w:rsidRPr="00990ADF">
        <w:rPr>
          <w:rFonts w:ascii="Times New Roman" w:hAnsi="Times New Roman" w:cs="Times New Roman"/>
          <w:sz w:val="24"/>
          <w:szCs w:val="24"/>
        </w:rPr>
        <w:t xml:space="preserve">Knowledge management model for pymes of the mexican software industry. </w:t>
      </w:r>
      <w:r w:rsidRPr="00990ADF">
        <w:rPr>
          <w:rFonts w:ascii="Times New Roman" w:hAnsi="Times New Roman" w:cs="Times New Roman"/>
          <w:i/>
          <w:sz w:val="24"/>
          <w:szCs w:val="24"/>
        </w:rPr>
        <w:t>DYNA Management</w:t>
      </w:r>
      <w:r w:rsidRPr="00990ADF">
        <w:rPr>
          <w:rFonts w:ascii="Times New Roman" w:hAnsi="Times New Roman" w:cs="Times New Roman"/>
          <w:sz w:val="24"/>
          <w:szCs w:val="24"/>
        </w:rPr>
        <w:t xml:space="preserve">, </w:t>
      </w:r>
      <w:r w:rsidRPr="00990ADF">
        <w:rPr>
          <w:rFonts w:ascii="Times New Roman" w:hAnsi="Times New Roman" w:cs="Times New Roman"/>
          <w:i/>
          <w:sz w:val="24"/>
          <w:szCs w:val="24"/>
        </w:rPr>
        <w:t>6</w:t>
      </w:r>
      <w:r w:rsidRPr="00990ADF">
        <w:rPr>
          <w:rFonts w:ascii="Times New Roman" w:hAnsi="Times New Roman" w:cs="Times New Roman"/>
          <w:sz w:val="24"/>
          <w:szCs w:val="24"/>
        </w:rPr>
        <w:t>(1). Doi: http://dx.doi.org/10.6036/MN8927</w:t>
      </w:r>
    </w:p>
    <w:p w14:paraId="372CE4BF" w14:textId="77777777" w:rsidR="00175BEF" w:rsidRPr="00990ADF" w:rsidRDefault="00175BEF" w:rsidP="00990ADF">
      <w:pPr>
        <w:pStyle w:val="EndNoteBibliography"/>
        <w:spacing w:after="0" w:line="360" w:lineRule="auto"/>
        <w:ind w:left="720" w:hanging="720"/>
        <w:jc w:val="both"/>
        <w:rPr>
          <w:rFonts w:ascii="Times New Roman" w:hAnsi="Times New Roman" w:cs="Times New Roman"/>
          <w:sz w:val="24"/>
          <w:szCs w:val="24"/>
          <w:lang w:val="es-ES"/>
        </w:rPr>
      </w:pPr>
      <w:r w:rsidRPr="00990ADF">
        <w:rPr>
          <w:rFonts w:ascii="Times New Roman" w:hAnsi="Times New Roman" w:cs="Times New Roman"/>
          <w:sz w:val="24"/>
          <w:szCs w:val="24"/>
        </w:rPr>
        <w:t xml:space="preserve">Martínez, D. J. y Martínez, D. E. (2010). </w:t>
      </w:r>
      <w:r w:rsidRPr="00990ADF">
        <w:rPr>
          <w:rFonts w:ascii="Times New Roman" w:hAnsi="Times New Roman" w:cs="Times New Roman"/>
          <w:sz w:val="24"/>
          <w:szCs w:val="24"/>
          <w:lang w:val="es-ES"/>
        </w:rPr>
        <w:t xml:space="preserve">Matriz organizacional para la medición de los procesos de personal, una primera aproximación. </w:t>
      </w:r>
      <w:r w:rsidRPr="00990ADF">
        <w:rPr>
          <w:rFonts w:ascii="Times New Roman" w:hAnsi="Times New Roman" w:cs="Times New Roman"/>
          <w:i/>
          <w:sz w:val="24"/>
          <w:szCs w:val="24"/>
          <w:lang w:val="es-ES"/>
        </w:rPr>
        <w:t>Pensamiento y Gestión</w:t>
      </w:r>
      <w:r w:rsidRPr="00990ADF">
        <w:rPr>
          <w:rFonts w:ascii="Times New Roman" w:hAnsi="Times New Roman" w:cs="Times New Roman"/>
          <w:sz w:val="24"/>
          <w:szCs w:val="24"/>
          <w:lang w:val="es-ES"/>
        </w:rPr>
        <w:t>, (29), 1-24.</w:t>
      </w:r>
    </w:p>
    <w:p w14:paraId="50504788" w14:textId="77777777" w:rsidR="00175BEF" w:rsidRPr="00990ADF" w:rsidRDefault="00175BEF" w:rsidP="00990ADF">
      <w:pPr>
        <w:pStyle w:val="EndNoteBibliography"/>
        <w:spacing w:after="0" w:line="360" w:lineRule="auto"/>
        <w:ind w:left="720" w:hanging="720"/>
        <w:jc w:val="both"/>
        <w:rPr>
          <w:rFonts w:ascii="Times New Roman" w:hAnsi="Times New Roman" w:cs="Times New Roman"/>
          <w:sz w:val="24"/>
          <w:szCs w:val="24"/>
          <w:lang w:val="es-ES"/>
        </w:rPr>
      </w:pPr>
      <w:r w:rsidRPr="00990ADF">
        <w:rPr>
          <w:rFonts w:ascii="Times New Roman" w:hAnsi="Times New Roman" w:cs="Times New Roman"/>
          <w:sz w:val="24"/>
          <w:szCs w:val="24"/>
          <w:lang w:val="es-ES"/>
        </w:rPr>
        <w:t xml:space="preserve">Minakata, A. A. (2009). Gestión del conocimiento en educación y transformación de la escuela. Notas para un campo en construcción. </w:t>
      </w:r>
      <w:r w:rsidRPr="00990ADF">
        <w:rPr>
          <w:rFonts w:ascii="Times New Roman" w:hAnsi="Times New Roman" w:cs="Times New Roman"/>
          <w:i/>
          <w:sz w:val="24"/>
          <w:szCs w:val="24"/>
          <w:lang w:val="es-ES"/>
        </w:rPr>
        <w:t>Sinéctica,</w:t>
      </w:r>
      <w:r w:rsidRPr="00990ADF">
        <w:rPr>
          <w:rFonts w:ascii="Times New Roman" w:hAnsi="Times New Roman" w:cs="Times New Roman"/>
          <w:sz w:val="24"/>
          <w:szCs w:val="24"/>
          <w:lang w:val="es-ES"/>
        </w:rPr>
        <w:t xml:space="preserve"> (32), 1-21.</w:t>
      </w:r>
    </w:p>
    <w:p w14:paraId="32D50592" w14:textId="77777777" w:rsidR="00175BEF" w:rsidRPr="00990ADF" w:rsidRDefault="00175BEF" w:rsidP="00990ADF">
      <w:pPr>
        <w:pStyle w:val="EndNoteBibliography"/>
        <w:spacing w:after="0" w:line="360" w:lineRule="auto"/>
        <w:ind w:left="720" w:hanging="720"/>
        <w:jc w:val="both"/>
        <w:rPr>
          <w:rFonts w:ascii="Times New Roman" w:hAnsi="Times New Roman" w:cs="Times New Roman"/>
          <w:sz w:val="24"/>
          <w:szCs w:val="24"/>
        </w:rPr>
      </w:pPr>
      <w:r w:rsidRPr="00990ADF">
        <w:rPr>
          <w:rFonts w:ascii="Times New Roman" w:hAnsi="Times New Roman" w:cs="Times New Roman"/>
          <w:sz w:val="24"/>
          <w:szCs w:val="24"/>
          <w:lang w:val="es-ES"/>
        </w:rPr>
        <w:t xml:space="preserve">Moscoso-Zea, O. y Luján-Mora, S. (2017). </w:t>
      </w:r>
      <w:r w:rsidRPr="00990ADF">
        <w:rPr>
          <w:rFonts w:ascii="Times New Roman" w:hAnsi="Times New Roman" w:cs="Times New Roman"/>
          <w:sz w:val="24"/>
          <w:szCs w:val="24"/>
        </w:rPr>
        <w:t xml:space="preserve">Knowledge management in higher education institutions for the generation of organizational knowledge. </w:t>
      </w:r>
      <w:r w:rsidRPr="00990ADF">
        <w:rPr>
          <w:rFonts w:ascii="Times New Roman" w:hAnsi="Times New Roman" w:cs="Times New Roman"/>
          <w:i/>
          <w:sz w:val="24"/>
          <w:szCs w:val="24"/>
        </w:rPr>
        <w:t>12</w:t>
      </w:r>
      <w:r w:rsidRPr="00990ADF">
        <w:rPr>
          <w:rFonts w:ascii="Times New Roman" w:hAnsi="Times New Roman" w:cs="Times New Roman"/>
          <w:i/>
          <w:sz w:val="24"/>
          <w:szCs w:val="24"/>
          <w:vertAlign w:val="superscript"/>
        </w:rPr>
        <w:t>th</w:t>
      </w:r>
      <w:r w:rsidRPr="00990ADF">
        <w:rPr>
          <w:rFonts w:ascii="Times New Roman" w:hAnsi="Times New Roman" w:cs="Times New Roman"/>
          <w:i/>
          <w:sz w:val="24"/>
          <w:szCs w:val="24"/>
        </w:rPr>
        <w:t xml:space="preserve"> Iberian Conference on Information Systems and Technologies (CISTI).</w:t>
      </w:r>
      <w:r w:rsidRPr="00990ADF">
        <w:rPr>
          <w:rFonts w:ascii="Times New Roman" w:hAnsi="Times New Roman" w:cs="Times New Roman"/>
          <w:sz w:val="24"/>
          <w:szCs w:val="24"/>
        </w:rPr>
        <w:t xml:space="preserve"> 1-7, Doi: 10.23919/CISTI.2017.7975823.</w:t>
      </w:r>
    </w:p>
    <w:p w14:paraId="314391B9" w14:textId="77777777" w:rsidR="00175BEF" w:rsidRPr="00BF1EAE" w:rsidRDefault="00175BEF" w:rsidP="00990ADF">
      <w:pPr>
        <w:pStyle w:val="EndNoteBibliography"/>
        <w:spacing w:after="0" w:line="360" w:lineRule="auto"/>
        <w:ind w:left="720" w:hanging="720"/>
        <w:jc w:val="both"/>
        <w:rPr>
          <w:rFonts w:ascii="Times New Roman" w:hAnsi="Times New Roman" w:cs="Times New Roman"/>
          <w:sz w:val="24"/>
          <w:szCs w:val="24"/>
          <w:lang w:val="es-MX"/>
        </w:rPr>
      </w:pPr>
      <w:r w:rsidRPr="00990ADF">
        <w:rPr>
          <w:rFonts w:ascii="Times New Roman" w:hAnsi="Times New Roman" w:cs="Times New Roman"/>
          <w:sz w:val="24"/>
          <w:szCs w:val="24"/>
          <w:lang w:val="es-ES"/>
        </w:rPr>
        <w:t xml:space="preserve">Naranjo, P. S., González, H. D. y Rodríguez, M. J. (2016). El reto de la gestión del conocimiento en las instituciones de educación superior colombianas. </w:t>
      </w:r>
      <w:r w:rsidRPr="00BF1EAE">
        <w:rPr>
          <w:rFonts w:ascii="Times New Roman" w:hAnsi="Times New Roman" w:cs="Times New Roman"/>
          <w:i/>
          <w:sz w:val="24"/>
          <w:szCs w:val="24"/>
          <w:lang w:val="es-MX"/>
        </w:rPr>
        <w:t>Folios</w:t>
      </w:r>
      <w:r w:rsidRPr="00BF1EAE">
        <w:rPr>
          <w:rFonts w:ascii="Times New Roman" w:hAnsi="Times New Roman" w:cs="Times New Roman"/>
          <w:sz w:val="24"/>
          <w:szCs w:val="24"/>
          <w:lang w:val="es-MX"/>
        </w:rPr>
        <w:t>, (44), 151-164.</w:t>
      </w:r>
    </w:p>
    <w:p w14:paraId="3D75C102" w14:textId="77777777" w:rsidR="00175BEF" w:rsidRPr="00990ADF" w:rsidRDefault="00175BEF" w:rsidP="00990ADF">
      <w:pPr>
        <w:pStyle w:val="EndNoteBibliography"/>
        <w:spacing w:after="0" w:line="360" w:lineRule="auto"/>
        <w:ind w:left="720" w:hanging="720"/>
        <w:jc w:val="both"/>
        <w:rPr>
          <w:rFonts w:ascii="Times New Roman" w:hAnsi="Times New Roman" w:cs="Times New Roman"/>
          <w:sz w:val="24"/>
          <w:szCs w:val="24"/>
          <w:lang w:val="es-ES"/>
        </w:rPr>
      </w:pPr>
      <w:r w:rsidRPr="00BF1EAE">
        <w:rPr>
          <w:rFonts w:ascii="Times New Roman" w:hAnsi="Times New Roman" w:cs="Times New Roman"/>
          <w:sz w:val="24"/>
          <w:szCs w:val="24"/>
          <w:lang w:val="es-MX"/>
        </w:rPr>
        <w:t xml:space="preserve">Pávez, A. A. (2000). </w:t>
      </w:r>
      <w:r w:rsidRPr="00990ADF">
        <w:rPr>
          <w:rFonts w:ascii="Times New Roman" w:hAnsi="Times New Roman" w:cs="Times New Roman"/>
          <w:i/>
          <w:sz w:val="24"/>
          <w:szCs w:val="24"/>
          <w:lang w:val="es-ES"/>
        </w:rPr>
        <w:t>Modelo de implantación de gestión del conocimiento y tecnologías de información para la generación de ventajas competitivas</w:t>
      </w:r>
      <w:r w:rsidRPr="00990ADF">
        <w:rPr>
          <w:rFonts w:ascii="Times New Roman" w:hAnsi="Times New Roman" w:cs="Times New Roman"/>
          <w:sz w:val="24"/>
          <w:szCs w:val="24"/>
          <w:lang w:val="es-ES"/>
        </w:rPr>
        <w:t>. Valparaíso: Universidad Técnica Federico Santa María.</w:t>
      </w:r>
    </w:p>
    <w:p w14:paraId="697A2ECF" w14:textId="77777777" w:rsidR="00175BEF" w:rsidRPr="00990ADF" w:rsidRDefault="00175BEF" w:rsidP="00990ADF">
      <w:pPr>
        <w:pStyle w:val="EndNoteBibliography"/>
        <w:spacing w:after="0" w:line="360" w:lineRule="auto"/>
        <w:ind w:left="720" w:hanging="720"/>
        <w:jc w:val="both"/>
        <w:rPr>
          <w:rFonts w:ascii="Times New Roman" w:hAnsi="Times New Roman" w:cs="Times New Roman"/>
          <w:sz w:val="24"/>
          <w:szCs w:val="24"/>
          <w:lang w:val="es-MX"/>
        </w:rPr>
      </w:pPr>
      <w:r w:rsidRPr="00990ADF">
        <w:rPr>
          <w:rFonts w:ascii="Times New Roman" w:hAnsi="Times New Roman" w:cs="Times New Roman"/>
          <w:sz w:val="24"/>
          <w:szCs w:val="24"/>
          <w:lang w:val="es-ES"/>
        </w:rPr>
        <w:lastRenderedPageBreak/>
        <w:t xml:space="preserve">Racionero, S. y Serradell, O. (2005). Antecedentes de las comunidades de aprendizaje. </w:t>
      </w:r>
      <w:r w:rsidRPr="00990ADF">
        <w:rPr>
          <w:rFonts w:ascii="Times New Roman" w:hAnsi="Times New Roman" w:cs="Times New Roman"/>
          <w:i/>
          <w:sz w:val="24"/>
          <w:szCs w:val="24"/>
          <w:lang w:val="es-MX"/>
        </w:rPr>
        <w:t>Educar,</w:t>
      </w:r>
      <w:r w:rsidRPr="00990ADF">
        <w:rPr>
          <w:rFonts w:ascii="Times New Roman" w:hAnsi="Times New Roman" w:cs="Times New Roman"/>
          <w:sz w:val="24"/>
          <w:szCs w:val="24"/>
          <w:lang w:val="es-MX"/>
        </w:rPr>
        <w:t xml:space="preserve"> </w:t>
      </w:r>
      <w:r w:rsidRPr="00990ADF">
        <w:rPr>
          <w:rFonts w:ascii="Times New Roman" w:hAnsi="Times New Roman" w:cs="Times New Roman"/>
          <w:i/>
          <w:sz w:val="24"/>
          <w:szCs w:val="24"/>
          <w:lang w:val="es-MX"/>
        </w:rPr>
        <w:t>35</w:t>
      </w:r>
      <w:r w:rsidRPr="00990ADF">
        <w:rPr>
          <w:rFonts w:ascii="Times New Roman" w:hAnsi="Times New Roman" w:cs="Times New Roman"/>
          <w:sz w:val="24"/>
          <w:szCs w:val="24"/>
          <w:lang w:val="es-MX"/>
        </w:rPr>
        <w:t>, 29-39.</w:t>
      </w:r>
    </w:p>
    <w:p w14:paraId="0F62A72D" w14:textId="77777777" w:rsidR="00175BEF" w:rsidRPr="00990ADF" w:rsidRDefault="00175BEF" w:rsidP="00990ADF">
      <w:pPr>
        <w:pStyle w:val="EndNoteBibliography"/>
        <w:spacing w:after="0" w:line="360" w:lineRule="auto"/>
        <w:ind w:left="720" w:hanging="720"/>
        <w:jc w:val="both"/>
        <w:rPr>
          <w:rFonts w:ascii="Times New Roman" w:hAnsi="Times New Roman" w:cs="Times New Roman"/>
          <w:sz w:val="24"/>
          <w:szCs w:val="24"/>
        </w:rPr>
      </w:pPr>
      <w:r w:rsidRPr="00990ADF">
        <w:rPr>
          <w:rFonts w:ascii="Times New Roman" w:hAnsi="Times New Roman" w:cs="Times New Roman"/>
          <w:sz w:val="24"/>
          <w:szCs w:val="24"/>
          <w:lang w:val="es-MX"/>
        </w:rPr>
        <w:t xml:space="preserve">Representación de la Unesco en Perú </w:t>
      </w:r>
      <w:r w:rsidRPr="00990ADF">
        <w:rPr>
          <w:rFonts w:ascii="Times New Roman" w:hAnsi="Times New Roman" w:cs="Times New Roman"/>
          <w:sz w:val="24"/>
          <w:szCs w:val="24"/>
          <w:lang w:val="es-ES"/>
        </w:rPr>
        <w:t xml:space="preserve">(2011). </w:t>
      </w:r>
      <w:r w:rsidRPr="00990ADF">
        <w:rPr>
          <w:rFonts w:ascii="Times New Roman" w:hAnsi="Times New Roman" w:cs="Times New Roman"/>
          <w:i/>
          <w:sz w:val="24"/>
          <w:szCs w:val="24"/>
          <w:lang w:val="es-ES"/>
        </w:rPr>
        <w:t>Manual de gestión para directores instituciones educativas</w:t>
      </w:r>
      <w:r w:rsidRPr="00990ADF">
        <w:rPr>
          <w:rFonts w:ascii="Times New Roman" w:hAnsi="Times New Roman" w:cs="Times New Roman"/>
          <w:sz w:val="24"/>
          <w:szCs w:val="24"/>
          <w:lang w:val="es-ES"/>
        </w:rPr>
        <w:t>.</w:t>
      </w:r>
      <w:r w:rsidRPr="00990ADF">
        <w:rPr>
          <w:rFonts w:ascii="Times New Roman" w:hAnsi="Times New Roman" w:cs="Times New Roman"/>
          <w:sz w:val="24"/>
          <w:szCs w:val="24"/>
          <w:lang w:val="es-MX"/>
        </w:rPr>
        <w:t xml:space="preserve"> </w:t>
      </w:r>
      <w:r w:rsidRPr="00990ADF">
        <w:rPr>
          <w:rFonts w:ascii="Times New Roman" w:hAnsi="Times New Roman" w:cs="Times New Roman"/>
          <w:sz w:val="24"/>
          <w:szCs w:val="24"/>
        </w:rPr>
        <w:t>Lima, Perú: Ministerio de Educación.</w:t>
      </w:r>
    </w:p>
    <w:p w14:paraId="56B41302" w14:textId="77777777" w:rsidR="00175BEF" w:rsidRPr="00990ADF" w:rsidRDefault="00175BEF" w:rsidP="00990ADF">
      <w:pPr>
        <w:pStyle w:val="EndNoteBibliography"/>
        <w:spacing w:after="0" w:line="360" w:lineRule="auto"/>
        <w:ind w:left="720" w:hanging="720"/>
        <w:jc w:val="both"/>
        <w:rPr>
          <w:rFonts w:ascii="Times New Roman" w:hAnsi="Times New Roman" w:cs="Times New Roman"/>
          <w:sz w:val="24"/>
          <w:szCs w:val="24"/>
        </w:rPr>
      </w:pPr>
      <w:r w:rsidRPr="00990ADF">
        <w:rPr>
          <w:rFonts w:ascii="Times New Roman" w:hAnsi="Times New Roman" w:cs="Times New Roman"/>
          <w:sz w:val="24"/>
          <w:szCs w:val="24"/>
        </w:rPr>
        <w:t xml:space="preserve">Rubinstein, G. (2005). Knowledge Creation. In </w:t>
      </w:r>
      <w:r w:rsidRPr="00990ADF">
        <w:rPr>
          <w:rFonts w:ascii="Times New Roman" w:hAnsi="Times New Roman" w:cs="Times New Roman"/>
          <w:i/>
          <w:sz w:val="24"/>
          <w:szCs w:val="24"/>
        </w:rPr>
        <w:t>Encyclopedia of Social Measurement</w:t>
      </w:r>
      <w:r w:rsidRPr="00990ADF">
        <w:rPr>
          <w:rFonts w:ascii="Times New Roman" w:hAnsi="Times New Roman" w:cs="Times New Roman"/>
          <w:sz w:val="24"/>
          <w:szCs w:val="24"/>
        </w:rPr>
        <w:t>. Elsevier Science Publishing Co Inc.</w:t>
      </w:r>
    </w:p>
    <w:p w14:paraId="554A0D44" w14:textId="77777777" w:rsidR="00175BEF" w:rsidRPr="00990ADF" w:rsidRDefault="00175BEF" w:rsidP="00990ADF">
      <w:pPr>
        <w:pStyle w:val="EndNoteBibliography"/>
        <w:spacing w:after="0" w:line="360" w:lineRule="auto"/>
        <w:ind w:left="720" w:hanging="720"/>
        <w:jc w:val="both"/>
        <w:rPr>
          <w:rFonts w:ascii="Times New Roman" w:hAnsi="Times New Roman" w:cs="Times New Roman"/>
          <w:sz w:val="24"/>
          <w:szCs w:val="24"/>
          <w:lang w:val="es-VE"/>
        </w:rPr>
      </w:pPr>
      <w:r w:rsidRPr="00990ADF">
        <w:rPr>
          <w:rFonts w:ascii="Times New Roman" w:hAnsi="Times New Roman" w:cs="Times New Roman"/>
          <w:sz w:val="24"/>
          <w:szCs w:val="24"/>
        </w:rPr>
        <w:t xml:space="preserve">Spooren, P., Mortelmans, D. and Denekens, J. (2007). Student evaluation of teaching quality in higher education: development of an instrument based on 10 Likert scales. </w:t>
      </w:r>
      <w:r w:rsidRPr="00990ADF">
        <w:rPr>
          <w:rFonts w:ascii="Times New Roman" w:hAnsi="Times New Roman" w:cs="Times New Roman"/>
          <w:i/>
          <w:sz w:val="24"/>
          <w:szCs w:val="24"/>
          <w:lang w:val="es-VE"/>
        </w:rPr>
        <w:t>Assessment &amp; Evaluation in Higher Education</w:t>
      </w:r>
      <w:r w:rsidRPr="00990ADF">
        <w:rPr>
          <w:rFonts w:ascii="Times New Roman" w:hAnsi="Times New Roman" w:cs="Times New Roman"/>
          <w:sz w:val="24"/>
          <w:szCs w:val="24"/>
          <w:lang w:val="es-VE"/>
        </w:rPr>
        <w:t xml:space="preserve">, </w:t>
      </w:r>
      <w:r w:rsidRPr="00990ADF">
        <w:rPr>
          <w:rFonts w:ascii="Times New Roman" w:hAnsi="Times New Roman" w:cs="Times New Roman"/>
          <w:i/>
          <w:sz w:val="24"/>
          <w:szCs w:val="24"/>
          <w:lang w:val="es-VE"/>
        </w:rPr>
        <w:t>32</w:t>
      </w:r>
      <w:r w:rsidRPr="00990ADF">
        <w:rPr>
          <w:rFonts w:ascii="Times New Roman" w:hAnsi="Times New Roman" w:cs="Times New Roman"/>
          <w:sz w:val="24"/>
          <w:szCs w:val="24"/>
          <w:lang w:val="es-VE"/>
        </w:rPr>
        <w:t>(6), 667-679.</w:t>
      </w:r>
    </w:p>
    <w:p w14:paraId="14EBC5DE" w14:textId="77777777" w:rsidR="00175BEF" w:rsidRDefault="00175BEF" w:rsidP="00990ADF">
      <w:pPr>
        <w:pStyle w:val="EndNoteBibliography"/>
        <w:spacing w:after="0" w:line="360" w:lineRule="auto"/>
        <w:ind w:left="720" w:hanging="720"/>
        <w:jc w:val="both"/>
        <w:rPr>
          <w:rFonts w:ascii="Times New Roman" w:hAnsi="Times New Roman" w:cs="Times New Roman"/>
          <w:sz w:val="24"/>
          <w:szCs w:val="24"/>
        </w:rPr>
      </w:pPr>
      <w:r w:rsidRPr="00990ADF">
        <w:rPr>
          <w:rFonts w:ascii="Times New Roman" w:hAnsi="Times New Roman" w:cs="Times New Roman"/>
          <w:sz w:val="24"/>
          <w:szCs w:val="24"/>
          <w:lang w:val="es-ES"/>
        </w:rPr>
        <w:t xml:space="preserve">Valdivieso, S. (2001). North y el cambio histórico: luces y sombras de la nueva historia institucional. </w:t>
      </w:r>
      <w:r w:rsidRPr="00990ADF">
        <w:rPr>
          <w:rFonts w:ascii="Times New Roman" w:hAnsi="Times New Roman" w:cs="Times New Roman"/>
          <w:i/>
          <w:sz w:val="24"/>
          <w:szCs w:val="24"/>
        </w:rPr>
        <w:t>Revista de Economía Institucional</w:t>
      </w:r>
      <w:r w:rsidRPr="00990ADF">
        <w:rPr>
          <w:rFonts w:ascii="Times New Roman" w:hAnsi="Times New Roman" w:cs="Times New Roman"/>
          <w:sz w:val="24"/>
          <w:szCs w:val="24"/>
        </w:rPr>
        <w:t xml:space="preserve">, </w:t>
      </w:r>
      <w:r w:rsidRPr="00990ADF">
        <w:rPr>
          <w:rFonts w:ascii="Times New Roman" w:hAnsi="Times New Roman" w:cs="Times New Roman"/>
          <w:i/>
          <w:sz w:val="24"/>
          <w:szCs w:val="24"/>
        </w:rPr>
        <w:t>3</w:t>
      </w:r>
      <w:r w:rsidRPr="00990ADF">
        <w:rPr>
          <w:rFonts w:ascii="Times New Roman" w:hAnsi="Times New Roman" w:cs="Times New Roman"/>
          <w:sz w:val="24"/>
          <w:szCs w:val="24"/>
        </w:rPr>
        <w:t>(4), 157-172.</w:t>
      </w:r>
    </w:p>
    <w:p w14:paraId="34129929" w14:textId="77777777" w:rsidR="00175BEF" w:rsidRDefault="00175BEF" w:rsidP="00175BEF">
      <w:pPr>
        <w:pStyle w:val="EndNoteBibliography"/>
        <w:spacing w:after="0"/>
        <w:ind w:left="720" w:hanging="720"/>
        <w:jc w:val="both"/>
      </w:pPr>
    </w:p>
    <w:p w14:paraId="6BA52250" w14:textId="03900B3F" w:rsidR="0062353D" w:rsidRPr="00472937" w:rsidRDefault="0062353D" w:rsidP="00472937">
      <w:pPr>
        <w:pStyle w:val="EndNoteBibliography"/>
        <w:spacing w:after="0"/>
        <w:ind w:left="720" w:hanging="720"/>
        <w:jc w:val="both"/>
        <w:rPr>
          <w:rFonts w:ascii="Times New Roman" w:hAnsi="Times New Roman" w:cs="Times New Roman"/>
          <w:sz w:val="24"/>
          <w:szCs w:val="24"/>
        </w:rPr>
      </w:pPr>
    </w:p>
    <w:p w14:paraId="242A2752" w14:textId="77777777" w:rsidR="0062353D" w:rsidRPr="00472937" w:rsidRDefault="0062353D" w:rsidP="00472937">
      <w:pPr>
        <w:pStyle w:val="EndNoteBibliography"/>
        <w:spacing w:after="0"/>
        <w:ind w:left="720" w:hanging="720"/>
        <w:jc w:val="both"/>
        <w:rPr>
          <w:rFonts w:ascii="Times New Roman" w:hAnsi="Times New Roman" w:cs="Times New Roman"/>
          <w:sz w:val="24"/>
          <w:szCs w:val="24"/>
        </w:rPr>
      </w:pPr>
    </w:p>
    <w:p w14:paraId="0C567851" w14:textId="0D7EB5D7" w:rsidR="00997102" w:rsidRDefault="00997102" w:rsidP="00472937">
      <w:pPr>
        <w:pStyle w:val="EndNoteBibliography"/>
        <w:spacing w:after="0"/>
        <w:ind w:left="720" w:hanging="720"/>
        <w:jc w:val="both"/>
        <w:rPr>
          <w:rFonts w:ascii="Times New Roman" w:hAnsi="Times New Roman" w:cs="Times New Roman"/>
          <w:sz w:val="24"/>
          <w:szCs w:val="24"/>
        </w:rPr>
      </w:pPr>
    </w:p>
    <w:p w14:paraId="5112C156" w14:textId="578FDDFA" w:rsidR="003C1A2E" w:rsidRDefault="003C1A2E" w:rsidP="00472937">
      <w:pPr>
        <w:pStyle w:val="EndNoteBibliography"/>
        <w:spacing w:after="0"/>
        <w:ind w:left="720" w:hanging="720"/>
        <w:jc w:val="both"/>
        <w:rPr>
          <w:rFonts w:ascii="Times New Roman" w:hAnsi="Times New Roman" w:cs="Times New Roman"/>
          <w:sz w:val="24"/>
          <w:szCs w:val="24"/>
        </w:rPr>
      </w:pPr>
    </w:p>
    <w:p w14:paraId="4543A293" w14:textId="4EC0CAAD" w:rsidR="003C1A2E" w:rsidRDefault="003C1A2E" w:rsidP="00472937">
      <w:pPr>
        <w:pStyle w:val="EndNoteBibliography"/>
        <w:spacing w:after="0"/>
        <w:ind w:left="720" w:hanging="720"/>
        <w:jc w:val="both"/>
        <w:rPr>
          <w:rFonts w:ascii="Times New Roman" w:hAnsi="Times New Roman" w:cs="Times New Roman"/>
          <w:sz w:val="24"/>
          <w:szCs w:val="24"/>
        </w:rPr>
      </w:pPr>
    </w:p>
    <w:p w14:paraId="552C308E" w14:textId="1B4F8C08" w:rsidR="003C1A2E" w:rsidRDefault="003C1A2E" w:rsidP="00472937">
      <w:pPr>
        <w:pStyle w:val="EndNoteBibliography"/>
        <w:spacing w:after="0"/>
        <w:ind w:left="720" w:hanging="720"/>
        <w:jc w:val="both"/>
        <w:rPr>
          <w:rFonts w:ascii="Times New Roman" w:hAnsi="Times New Roman" w:cs="Times New Roman"/>
          <w:sz w:val="24"/>
          <w:szCs w:val="24"/>
        </w:rPr>
      </w:pPr>
    </w:p>
    <w:p w14:paraId="55BBDD94" w14:textId="23306C55" w:rsidR="003C1A2E" w:rsidRDefault="003C1A2E" w:rsidP="00472937">
      <w:pPr>
        <w:pStyle w:val="EndNoteBibliography"/>
        <w:spacing w:after="0"/>
        <w:ind w:left="720" w:hanging="720"/>
        <w:jc w:val="both"/>
        <w:rPr>
          <w:rFonts w:ascii="Times New Roman" w:hAnsi="Times New Roman" w:cs="Times New Roman"/>
          <w:sz w:val="24"/>
          <w:szCs w:val="24"/>
        </w:rPr>
      </w:pPr>
    </w:p>
    <w:p w14:paraId="13B8AC22" w14:textId="2EB0511F" w:rsidR="003C1A2E" w:rsidRDefault="003C1A2E" w:rsidP="00472937">
      <w:pPr>
        <w:pStyle w:val="EndNoteBibliography"/>
        <w:spacing w:after="0"/>
        <w:ind w:left="720" w:hanging="720"/>
        <w:jc w:val="both"/>
        <w:rPr>
          <w:rFonts w:ascii="Times New Roman" w:hAnsi="Times New Roman" w:cs="Times New Roman"/>
          <w:sz w:val="24"/>
          <w:szCs w:val="24"/>
        </w:rPr>
      </w:pPr>
    </w:p>
    <w:p w14:paraId="3D24D1A7" w14:textId="488BC0C5" w:rsidR="003C1A2E" w:rsidRDefault="003C1A2E" w:rsidP="00472937">
      <w:pPr>
        <w:pStyle w:val="EndNoteBibliography"/>
        <w:spacing w:after="0"/>
        <w:ind w:left="720" w:hanging="720"/>
        <w:jc w:val="both"/>
        <w:rPr>
          <w:rFonts w:ascii="Times New Roman" w:hAnsi="Times New Roman" w:cs="Times New Roman"/>
          <w:sz w:val="24"/>
          <w:szCs w:val="24"/>
        </w:rPr>
      </w:pPr>
    </w:p>
    <w:p w14:paraId="346F1BE3" w14:textId="258D9089" w:rsidR="003C1A2E" w:rsidRDefault="003C1A2E" w:rsidP="00472937">
      <w:pPr>
        <w:pStyle w:val="EndNoteBibliography"/>
        <w:spacing w:after="0"/>
        <w:ind w:left="720" w:hanging="720"/>
        <w:jc w:val="both"/>
        <w:rPr>
          <w:rFonts w:ascii="Times New Roman" w:hAnsi="Times New Roman" w:cs="Times New Roman"/>
          <w:sz w:val="24"/>
          <w:szCs w:val="24"/>
        </w:rPr>
      </w:pPr>
    </w:p>
    <w:p w14:paraId="42EE8CAB" w14:textId="54975F1A" w:rsidR="003C1A2E" w:rsidRDefault="003C1A2E" w:rsidP="00472937">
      <w:pPr>
        <w:pStyle w:val="EndNoteBibliography"/>
        <w:spacing w:after="0"/>
        <w:ind w:left="720" w:hanging="720"/>
        <w:jc w:val="both"/>
        <w:rPr>
          <w:rFonts w:ascii="Times New Roman" w:hAnsi="Times New Roman" w:cs="Times New Roman"/>
          <w:sz w:val="24"/>
          <w:szCs w:val="24"/>
        </w:rPr>
      </w:pPr>
    </w:p>
    <w:p w14:paraId="4E284043" w14:textId="79361FAE" w:rsidR="003C1A2E" w:rsidRDefault="003C1A2E" w:rsidP="00472937">
      <w:pPr>
        <w:pStyle w:val="EndNoteBibliography"/>
        <w:spacing w:after="0"/>
        <w:ind w:left="720" w:hanging="720"/>
        <w:jc w:val="both"/>
        <w:rPr>
          <w:rFonts w:ascii="Times New Roman" w:hAnsi="Times New Roman" w:cs="Times New Roman"/>
          <w:sz w:val="24"/>
          <w:szCs w:val="24"/>
        </w:rPr>
      </w:pPr>
    </w:p>
    <w:p w14:paraId="2C6A5225" w14:textId="05DE19B4" w:rsidR="003C1A2E" w:rsidRDefault="003C1A2E" w:rsidP="00472937">
      <w:pPr>
        <w:pStyle w:val="EndNoteBibliography"/>
        <w:spacing w:after="0"/>
        <w:ind w:left="720" w:hanging="720"/>
        <w:jc w:val="both"/>
        <w:rPr>
          <w:rFonts w:ascii="Times New Roman" w:hAnsi="Times New Roman" w:cs="Times New Roman"/>
          <w:sz w:val="24"/>
          <w:szCs w:val="24"/>
        </w:rPr>
      </w:pPr>
    </w:p>
    <w:p w14:paraId="348CD413" w14:textId="19B0B3E6" w:rsidR="003C1A2E" w:rsidRDefault="003C1A2E" w:rsidP="00472937">
      <w:pPr>
        <w:pStyle w:val="EndNoteBibliography"/>
        <w:spacing w:after="0"/>
        <w:ind w:left="720" w:hanging="720"/>
        <w:jc w:val="both"/>
        <w:rPr>
          <w:rFonts w:ascii="Times New Roman" w:hAnsi="Times New Roman" w:cs="Times New Roman"/>
          <w:sz w:val="24"/>
          <w:szCs w:val="24"/>
        </w:rPr>
      </w:pPr>
    </w:p>
    <w:p w14:paraId="2AF22D9C" w14:textId="27CC9636" w:rsidR="003C1A2E" w:rsidRDefault="003C1A2E" w:rsidP="00472937">
      <w:pPr>
        <w:pStyle w:val="EndNoteBibliography"/>
        <w:spacing w:after="0"/>
        <w:ind w:left="720" w:hanging="720"/>
        <w:jc w:val="both"/>
        <w:rPr>
          <w:rFonts w:ascii="Times New Roman" w:hAnsi="Times New Roman" w:cs="Times New Roman"/>
          <w:sz w:val="24"/>
          <w:szCs w:val="24"/>
        </w:rPr>
      </w:pPr>
    </w:p>
    <w:p w14:paraId="6EAB559A" w14:textId="3DFFF9CB" w:rsidR="003C1A2E" w:rsidRDefault="003C1A2E" w:rsidP="00472937">
      <w:pPr>
        <w:pStyle w:val="EndNoteBibliography"/>
        <w:spacing w:after="0"/>
        <w:ind w:left="720" w:hanging="720"/>
        <w:jc w:val="both"/>
        <w:rPr>
          <w:rFonts w:ascii="Times New Roman" w:hAnsi="Times New Roman" w:cs="Times New Roman"/>
          <w:sz w:val="24"/>
          <w:szCs w:val="24"/>
        </w:rPr>
      </w:pPr>
    </w:p>
    <w:p w14:paraId="201EBC89" w14:textId="56339ACD" w:rsidR="003C1A2E" w:rsidRDefault="003C1A2E" w:rsidP="00472937">
      <w:pPr>
        <w:pStyle w:val="EndNoteBibliography"/>
        <w:spacing w:after="0"/>
        <w:ind w:left="720" w:hanging="720"/>
        <w:jc w:val="both"/>
        <w:rPr>
          <w:rFonts w:ascii="Times New Roman" w:hAnsi="Times New Roman" w:cs="Times New Roman"/>
          <w:sz w:val="24"/>
          <w:szCs w:val="24"/>
        </w:rPr>
      </w:pPr>
    </w:p>
    <w:p w14:paraId="14C68BCF" w14:textId="1FEE35CE" w:rsidR="003C1A2E" w:rsidRDefault="003C1A2E" w:rsidP="00472937">
      <w:pPr>
        <w:pStyle w:val="EndNoteBibliography"/>
        <w:spacing w:after="0"/>
        <w:ind w:left="720" w:hanging="720"/>
        <w:jc w:val="both"/>
        <w:rPr>
          <w:rFonts w:ascii="Times New Roman" w:hAnsi="Times New Roman" w:cs="Times New Roman"/>
          <w:sz w:val="24"/>
          <w:szCs w:val="24"/>
        </w:rPr>
      </w:pPr>
    </w:p>
    <w:p w14:paraId="1092DCC2" w14:textId="6D2BA570" w:rsidR="003C1A2E" w:rsidRDefault="003C1A2E" w:rsidP="00472937">
      <w:pPr>
        <w:pStyle w:val="EndNoteBibliography"/>
        <w:spacing w:after="0"/>
        <w:ind w:left="720" w:hanging="720"/>
        <w:jc w:val="both"/>
        <w:rPr>
          <w:rFonts w:ascii="Times New Roman" w:hAnsi="Times New Roman" w:cs="Times New Roman"/>
          <w:sz w:val="24"/>
          <w:szCs w:val="24"/>
        </w:rPr>
      </w:pPr>
    </w:p>
    <w:p w14:paraId="3E76A4E9" w14:textId="68A155C9" w:rsidR="003C1A2E" w:rsidRDefault="003C1A2E" w:rsidP="00472937">
      <w:pPr>
        <w:pStyle w:val="EndNoteBibliography"/>
        <w:spacing w:after="0"/>
        <w:ind w:left="720" w:hanging="720"/>
        <w:jc w:val="both"/>
        <w:rPr>
          <w:rFonts w:ascii="Times New Roman" w:hAnsi="Times New Roman" w:cs="Times New Roman"/>
          <w:sz w:val="24"/>
          <w:szCs w:val="24"/>
        </w:rPr>
      </w:pPr>
    </w:p>
    <w:p w14:paraId="1064E361" w14:textId="0973AE2C" w:rsidR="003C1A2E" w:rsidRDefault="003C1A2E" w:rsidP="00472937">
      <w:pPr>
        <w:pStyle w:val="EndNoteBibliography"/>
        <w:spacing w:after="0"/>
        <w:ind w:left="720" w:hanging="720"/>
        <w:jc w:val="both"/>
        <w:rPr>
          <w:rFonts w:ascii="Times New Roman" w:hAnsi="Times New Roman" w:cs="Times New Roman"/>
          <w:sz w:val="24"/>
          <w:szCs w:val="24"/>
        </w:rPr>
      </w:pPr>
    </w:p>
    <w:p w14:paraId="35ED8EB9" w14:textId="758926A5" w:rsidR="003C1A2E" w:rsidRDefault="003C1A2E" w:rsidP="00472937">
      <w:pPr>
        <w:pStyle w:val="EndNoteBibliography"/>
        <w:spacing w:after="0"/>
        <w:ind w:left="720" w:hanging="720"/>
        <w:jc w:val="both"/>
        <w:rPr>
          <w:rFonts w:ascii="Times New Roman" w:hAnsi="Times New Roman" w:cs="Times New Roman"/>
          <w:sz w:val="24"/>
          <w:szCs w:val="24"/>
        </w:rPr>
      </w:pPr>
    </w:p>
    <w:p w14:paraId="299C872C" w14:textId="74FA66F1" w:rsidR="003C1A2E" w:rsidRDefault="003C1A2E" w:rsidP="00472937">
      <w:pPr>
        <w:pStyle w:val="EndNoteBibliography"/>
        <w:spacing w:after="0"/>
        <w:ind w:left="720" w:hanging="720"/>
        <w:jc w:val="both"/>
        <w:rPr>
          <w:rFonts w:ascii="Times New Roman" w:hAnsi="Times New Roman" w:cs="Times New Roman"/>
          <w:sz w:val="24"/>
          <w:szCs w:val="24"/>
        </w:rPr>
      </w:pPr>
    </w:p>
    <w:p w14:paraId="454C2216" w14:textId="14C48D9F" w:rsidR="003C1A2E" w:rsidRDefault="003C1A2E" w:rsidP="00472937">
      <w:pPr>
        <w:pStyle w:val="EndNoteBibliography"/>
        <w:spacing w:after="0"/>
        <w:ind w:left="720" w:hanging="720"/>
        <w:jc w:val="both"/>
        <w:rPr>
          <w:rFonts w:ascii="Times New Roman" w:hAnsi="Times New Roman" w:cs="Times New Roman"/>
          <w:sz w:val="24"/>
          <w:szCs w:val="24"/>
        </w:rPr>
      </w:pPr>
    </w:p>
    <w:p w14:paraId="5379C841" w14:textId="02044800" w:rsidR="003C1A2E" w:rsidRDefault="003C1A2E" w:rsidP="00472937">
      <w:pPr>
        <w:pStyle w:val="EndNoteBibliography"/>
        <w:spacing w:after="0"/>
        <w:ind w:left="720" w:hanging="720"/>
        <w:jc w:val="both"/>
        <w:rPr>
          <w:rFonts w:ascii="Times New Roman" w:hAnsi="Times New Roman" w:cs="Times New Roman"/>
          <w:sz w:val="24"/>
          <w:szCs w:val="24"/>
        </w:rPr>
      </w:pPr>
    </w:p>
    <w:p w14:paraId="794AC811" w14:textId="44EA2A7D" w:rsidR="003C1A2E" w:rsidRDefault="003C1A2E" w:rsidP="00472937">
      <w:pPr>
        <w:pStyle w:val="EndNoteBibliography"/>
        <w:spacing w:after="0"/>
        <w:ind w:left="720" w:hanging="720"/>
        <w:jc w:val="both"/>
        <w:rPr>
          <w:rFonts w:ascii="Times New Roman" w:hAnsi="Times New Roman" w:cs="Times New Roman"/>
          <w:sz w:val="24"/>
          <w:szCs w:val="24"/>
        </w:rPr>
      </w:pPr>
    </w:p>
    <w:p w14:paraId="666CE6FB" w14:textId="7AE628C3" w:rsidR="003C1A2E" w:rsidRDefault="003C1A2E" w:rsidP="00472937">
      <w:pPr>
        <w:pStyle w:val="EndNoteBibliography"/>
        <w:spacing w:after="0"/>
        <w:ind w:left="720" w:hanging="720"/>
        <w:jc w:val="both"/>
        <w:rPr>
          <w:rFonts w:ascii="Times New Roman" w:hAnsi="Times New Roman" w:cs="Times New Roman"/>
          <w:sz w:val="24"/>
          <w:szCs w:val="24"/>
        </w:rPr>
      </w:pPr>
    </w:p>
    <w:p w14:paraId="6AB6AB29" w14:textId="7CD13A81" w:rsidR="003C1A2E" w:rsidRDefault="003C1A2E" w:rsidP="00472937">
      <w:pPr>
        <w:pStyle w:val="EndNoteBibliography"/>
        <w:spacing w:after="0"/>
        <w:ind w:left="720" w:hanging="720"/>
        <w:jc w:val="both"/>
        <w:rPr>
          <w:rFonts w:ascii="Times New Roman" w:hAnsi="Times New Roman" w:cs="Times New Roman"/>
          <w:sz w:val="24"/>
          <w:szCs w:val="24"/>
        </w:rPr>
      </w:pPr>
    </w:p>
    <w:p w14:paraId="01BE5550" w14:textId="7DDB87A5" w:rsidR="003C1A2E" w:rsidRDefault="003C1A2E" w:rsidP="00472937">
      <w:pPr>
        <w:pStyle w:val="EndNoteBibliography"/>
        <w:spacing w:after="0"/>
        <w:ind w:left="720" w:hanging="720"/>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C1A2E" w:rsidRPr="003C1A2E" w14:paraId="183CED00" w14:textId="77777777" w:rsidTr="00D37AFB">
        <w:tc>
          <w:tcPr>
            <w:tcW w:w="3045" w:type="dxa"/>
            <w:shd w:val="clear" w:color="auto" w:fill="auto"/>
            <w:tcMar>
              <w:top w:w="100" w:type="dxa"/>
              <w:left w:w="100" w:type="dxa"/>
              <w:bottom w:w="100" w:type="dxa"/>
              <w:right w:w="100" w:type="dxa"/>
            </w:tcMar>
          </w:tcPr>
          <w:p w14:paraId="12259B1B" w14:textId="77777777" w:rsidR="003C1A2E" w:rsidRPr="003C1A2E" w:rsidRDefault="003C1A2E" w:rsidP="00D37AFB">
            <w:pPr>
              <w:pStyle w:val="Ttulo3"/>
              <w:widowControl w:val="0"/>
              <w:spacing w:before="0" w:line="240" w:lineRule="auto"/>
              <w:rPr>
                <w:i w:val="0"/>
                <w:iCs/>
                <w:sz w:val="24"/>
                <w:szCs w:val="24"/>
                <w:lang w:val="es-MX"/>
              </w:rPr>
            </w:pPr>
            <w:r w:rsidRPr="003C1A2E">
              <w:rPr>
                <w:i w:val="0"/>
                <w:iCs/>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47BC274F" w14:textId="77777777" w:rsidR="003C1A2E" w:rsidRPr="003C1A2E" w:rsidRDefault="003C1A2E" w:rsidP="00D37AFB">
            <w:pPr>
              <w:pStyle w:val="Ttulo3"/>
              <w:widowControl w:val="0"/>
              <w:spacing w:before="0" w:line="240" w:lineRule="auto"/>
              <w:rPr>
                <w:i w:val="0"/>
                <w:iCs/>
                <w:sz w:val="24"/>
                <w:szCs w:val="24"/>
                <w:lang w:val="es-MX"/>
              </w:rPr>
            </w:pPr>
            <w:bookmarkStart w:id="0" w:name="_btsjgdfgjwkr" w:colFirst="0" w:colLast="0"/>
            <w:bookmarkEnd w:id="0"/>
            <w:r w:rsidRPr="003C1A2E">
              <w:rPr>
                <w:i w:val="0"/>
                <w:iCs/>
                <w:sz w:val="24"/>
                <w:szCs w:val="24"/>
                <w:lang w:val="es-MX"/>
              </w:rPr>
              <w:t>Autor (es)</w:t>
            </w:r>
          </w:p>
        </w:tc>
      </w:tr>
      <w:tr w:rsidR="003C1A2E" w:rsidRPr="003C1A2E" w14:paraId="461454B1" w14:textId="77777777" w:rsidTr="00D37AFB">
        <w:tc>
          <w:tcPr>
            <w:tcW w:w="3045" w:type="dxa"/>
            <w:shd w:val="clear" w:color="auto" w:fill="auto"/>
            <w:tcMar>
              <w:top w:w="100" w:type="dxa"/>
              <w:left w:w="100" w:type="dxa"/>
              <w:bottom w:w="100" w:type="dxa"/>
              <w:right w:w="100" w:type="dxa"/>
            </w:tcMar>
          </w:tcPr>
          <w:p w14:paraId="745CD0AB" w14:textId="77777777" w:rsidR="003C1A2E" w:rsidRPr="003C1A2E" w:rsidRDefault="003C1A2E" w:rsidP="00D37AFB">
            <w:pPr>
              <w:widowControl w:val="0"/>
              <w:spacing w:line="240" w:lineRule="auto"/>
              <w:rPr>
                <w:b/>
                <w:lang w:val="es-MX"/>
              </w:rPr>
            </w:pPr>
            <w:r w:rsidRPr="003C1A2E">
              <w:rPr>
                <w:b/>
                <w:lang w:val="es-MX"/>
              </w:rPr>
              <w:t>Conceptualización</w:t>
            </w:r>
          </w:p>
        </w:tc>
        <w:tc>
          <w:tcPr>
            <w:tcW w:w="6315" w:type="dxa"/>
            <w:shd w:val="clear" w:color="auto" w:fill="auto"/>
            <w:tcMar>
              <w:top w:w="100" w:type="dxa"/>
              <w:left w:w="100" w:type="dxa"/>
              <w:bottom w:w="100" w:type="dxa"/>
              <w:right w:w="100" w:type="dxa"/>
            </w:tcMar>
          </w:tcPr>
          <w:p w14:paraId="27BE2EC0" w14:textId="77777777" w:rsidR="003C1A2E" w:rsidRPr="003C1A2E" w:rsidRDefault="003C1A2E" w:rsidP="003C1A2E">
            <w:pPr>
              <w:spacing w:line="276" w:lineRule="auto"/>
              <w:rPr>
                <w:bCs/>
                <w:lang w:val="es-MX"/>
              </w:rPr>
            </w:pPr>
            <w:r w:rsidRPr="003C1A2E">
              <w:rPr>
                <w:bCs/>
                <w:lang w:val="es-MX"/>
              </w:rPr>
              <w:t>Jesús Antonio Álvarez Cedillo.</w:t>
            </w:r>
          </w:p>
        </w:tc>
      </w:tr>
      <w:tr w:rsidR="003C1A2E" w:rsidRPr="003C1A2E" w14:paraId="0F521D1F" w14:textId="77777777" w:rsidTr="00D37AFB">
        <w:tc>
          <w:tcPr>
            <w:tcW w:w="3045" w:type="dxa"/>
            <w:shd w:val="clear" w:color="auto" w:fill="auto"/>
            <w:tcMar>
              <w:top w:w="100" w:type="dxa"/>
              <w:left w:w="100" w:type="dxa"/>
              <w:bottom w:w="100" w:type="dxa"/>
              <w:right w:w="100" w:type="dxa"/>
            </w:tcMar>
          </w:tcPr>
          <w:p w14:paraId="1501D515" w14:textId="77777777" w:rsidR="003C1A2E" w:rsidRPr="003C1A2E" w:rsidRDefault="003C1A2E" w:rsidP="00D37AFB">
            <w:pPr>
              <w:widowControl w:val="0"/>
              <w:spacing w:line="240" w:lineRule="auto"/>
              <w:rPr>
                <w:b/>
                <w:lang w:val="es-MX"/>
              </w:rPr>
            </w:pPr>
            <w:r w:rsidRPr="003C1A2E">
              <w:rPr>
                <w:b/>
                <w:lang w:val="es-MX"/>
              </w:rPr>
              <w:t>Metodología</w:t>
            </w:r>
          </w:p>
        </w:tc>
        <w:tc>
          <w:tcPr>
            <w:tcW w:w="6315" w:type="dxa"/>
            <w:shd w:val="clear" w:color="auto" w:fill="auto"/>
            <w:tcMar>
              <w:top w:w="100" w:type="dxa"/>
              <w:left w:w="100" w:type="dxa"/>
              <w:bottom w:w="100" w:type="dxa"/>
              <w:right w:w="100" w:type="dxa"/>
            </w:tcMar>
          </w:tcPr>
          <w:p w14:paraId="025844C0" w14:textId="77777777" w:rsidR="003C1A2E" w:rsidRPr="003C1A2E" w:rsidRDefault="003C1A2E" w:rsidP="003C1A2E">
            <w:pPr>
              <w:widowControl w:val="0"/>
              <w:spacing w:line="240" w:lineRule="auto"/>
              <w:rPr>
                <w:bCs/>
                <w:lang w:val="es-MX"/>
              </w:rPr>
            </w:pPr>
            <w:r w:rsidRPr="003C1A2E">
              <w:rPr>
                <w:bCs/>
                <w:lang w:val="es-MX"/>
              </w:rPr>
              <w:t>Brenda García Jarquín.</w:t>
            </w:r>
          </w:p>
        </w:tc>
      </w:tr>
      <w:tr w:rsidR="003C1A2E" w:rsidRPr="003C1A2E" w14:paraId="13468A70" w14:textId="77777777" w:rsidTr="00D37AFB">
        <w:tc>
          <w:tcPr>
            <w:tcW w:w="3045" w:type="dxa"/>
            <w:shd w:val="clear" w:color="auto" w:fill="auto"/>
            <w:tcMar>
              <w:top w:w="100" w:type="dxa"/>
              <w:left w:w="100" w:type="dxa"/>
              <w:bottom w:w="100" w:type="dxa"/>
              <w:right w:w="100" w:type="dxa"/>
            </w:tcMar>
          </w:tcPr>
          <w:p w14:paraId="5C33D78C" w14:textId="77777777" w:rsidR="003C1A2E" w:rsidRPr="003C1A2E" w:rsidRDefault="003C1A2E" w:rsidP="00D37AFB">
            <w:pPr>
              <w:widowControl w:val="0"/>
              <w:spacing w:line="240" w:lineRule="auto"/>
              <w:rPr>
                <w:b/>
                <w:lang w:val="es-MX"/>
              </w:rPr>
            </w:pPr>
            <w:r w:rsidRPr="003C1A2E">
              <w:rPr>
                <w:b/>
                <w:lang w:val="es-MX"/>
              </w:rPr>
              <w:t>Software</w:t>
            </w:r>
          </w:p>
        </w:tc>
        <w:tc>
          <w:tcPr>
            <w:tcW w:w="6315" w:type="dxa"/>
            <w:shd w:val="clear" w:color="auto" w:fill="auto"/>
            <w:tcMar>
              <w:top w:w="100" w:type="dxa"/>
              <w:left w:w="100" w:type="dxa"/>
              <w:bottom w:w="100" w:type="dxa"/>
              <w:right w:w="100" w:type="dxa"/>
            </w:tcMar>
          </w:tcPr>
          <w:p w14:paraId="4BE109EC" w14:textId="77777777" w:rsidR="003C1A2E" w:rsidRPr="003C1A2E" w:rsidRDefault="003C1A2E" w:rsidP="003C1A2E">
            <w:pPr>
              <w:widowControl w:val="0"/>
              <w:spacing w:line="240" w:lineRule="auto"/>
              <w:rPr>
                <w:bCs/>
                <w:lang w:val="es-MX"/>
              </w:rPr>
            </w:pPr>
            <w:r w:rsidRPr="003C1A2E">
              <w:rPr>
                <w:bCs/>
                <w:lang w:val="es-MX"/>
              </w:rPr>
              <w:t>Teodoro Álvarez-Sánchez.</w:t>
            </w:r>
          </w:p>
        </w:tc>
      </w:tr>
      <w:tr w:rsidR="003C1A2E" w:rsidRPr="003C1A2E" w14:paraId="3B2F77FC" w14:textId="77777777" w:rsidTr="00D37AFB">
        <w:tc>
          <w:tcPr>
            <w:tcW w:w="3045" w:type="dxa"/>
            <w:shd w:val="clear" w:color="auto" w:fill="auto"/>
            <w:tcMar>
              <w:top w:w="100" w:type="dxa"/>
              <w:left w:w="100" w:type="dxa"/>
              <w:bottom w:w="100" w:type="dxa"/>
              <w:right w:w="100" w:type="dxa"/>
            </w:tcMar>
          </w:tcPr>
          <w:p w14:paraId="1439AD27" w14:textId="77777777" w:rsidR="003C1A2E" w:rsidRPr="003C1A2E" w:rsidRDefault="003C1A2E" w:rsidP="00D37AFB">
            <w:pPr>
              <w:widowControl w:val="0"/>
              <w:spacing w:line="240" w:lineRule="auto"/>
              <w:rPr>
                <w:b/>
                <w:lang w:val="es-MX"/>
              </w:rPr>
            </w:pPr>
            <w:r w:rsidRPr="003C1A2E">
              <w:rPr>
                <w:b/>
                <w:lang w:val="es-MX"/>
              </w:rPr>
              <w:t>Validación</w:t>
            </w:r>
          </w:p>
        </w:tc>
        <w:tc>
          <w:tcPr>
            <w:tcW w:w="6315" w:type="dxa"/>
            <w:shd w:val="clear" w:color="auto" w:fill="auto"/>
            <w:tcMar>
              <w:top w:w="100" w:type="dxa"/>
              <w:left w:w="100" w:type="dxa"/>
              <w:bottom w:w="100" w:type="dxa"/>
              <w:right w:w="100" w:type="dxa"/>
            </w:tcMar>
          </w:tcPr>
          <w:p w14:paraId="03B46912" w14:textId="77777777" w:rsidR="003C1A2E" w:rsidRPr="003C1A2E" w:rsidRDefault="003C1A2E" w:rsidP="003C1A2E">
            <w:pPr>
              <w:widowControl w:val="0"/>
              <w:spacing w:line="240" w:lineRule="auto"/>
              <w:rPr>
                <w:bCs/>
                <w:lang w:val="es-MX"/>
              </w:rPr>
            </w:pPr>
            <w:r w:rsidRPr="003C1A2E">
              <w:rPr>
                <w:bCs/>
                <w:lang w:val="es-MX"/>
              </w:rPr>
              <w:t>Mario Aguilar Fernández.</w:t>
            </w:r>
          </w:p>
        </w:tc>
      </w:tr>
      <w:tr w:rsidR="003C1A2E" w:rsidRPr="003C1A2E" w14:paraId="214A7F2E" w14:textId="77777777" w:rsidTr="00D37AFB">
        <w:tc>
          <w:tcPr>
            <w:tcW w:w="3045" w:type="dxa"/>
            <w:shd w:val="clear" w:color="auto" w:fill="auto"/>
            <w:tcMar>
              <w:top w:w="100" w:type="dxa"/>
              <w:left w:w="100" w:type="dxa"/>
              <w:bottom w:w="100" w:type="dxa"/>
              <w:right w:w="100" w:type="dxa"/>
            </w:tcMar>
          </w:tcPr>
          <w:p w14:paraId="271ACAFA" w14:textId="77777777" w:rsidR="003C1A2E" w:rsidRPr="003C1A2E" w:rsidRDefault="003C1A2E" w:rsidP="00D37AFB">
            <w:pPr>
              <w:widowControl w:val="0"/>
              <w:spacing w:line="240" w:lineRule="auto"/>
              <w:rPr>
                <w:b/>
                <w:lang w:val="es-MX"/>
              </w:rPr>
            </w:pPr>
            <w:r w:rsidRPr="003C1A2E">
              <w:rPr>
                <w:b/>
                <w:lang w:val="es-MX"/>
              </w:rPr>
              <w:t>Análisis Formal</w:t>
            </w:r>
          </w:p>
        </w:tc>
        <w:tc>
          <w:tcPr>
            <w:tcW w:w="6315" w:type="dxa"/>
            <w:shd w:val="clear" w:color="auto" w:fill="auto"/>
            <w:tcMar>
              <w:top w:w="100" w:type="dxa"/>
              <w:left w:w="100" w:type="dxa"/>
              <w:bottom w:w="100" w:type="dxa"/>
              <w:right w:w="100" w:type="dxa"/>
            </w:tcMar>
          </w:tcPr>
          <w:p w14:paraId="49E996C9" w14:textId="77777777" w:rsidR="003C1A2E" w:rsidRPr="003C1A2E" w:rsidRDefault="003C1A2E" w:rsidP="003C1A2E">
            <w:pPr>
              <w:widowControl w:val="0"/>
              <w:spacing w:line="240" w:lineRule="auto"/>
              <w:rPr>
                <w:bCs/>
                <w:lang w:val="es-MX"/>
              </w:rPr>
            </w:pPr>
            <w:r w:rsidRPr="003C1A2E">
              <w:rPr>
                <w:bCs/>
                <w:lang w:val="es-MX"/>
              </w:rPr>
              <w:t xml:space="preserve">Jesús Antonio Álvarez </w:t>
            </w:r>
            <w:proofErr w:type="gramStart"/>
            <w:r w:rsidRPr="003C1A2E">
              <w:rPr>
                <w:bCs/>
                <w:lang w:val="es-MX"/>
              </w:rPr>
              <w:t>Cedillo ,Teodoro</w:t>
            </w:r>
            <w:proofErr w:type="gramEnd"/>
            <w:r w:rsidRPr="003C1A2E">
              <w:rPr>
                <w:bCs/>
                <w:lang w:val="es-MX"/>
              </w:rPr>
              <w:t xml:space="preserve"> Álvarez Sánchez (IGUAL).</w:t>
            </w:r>
          </w:p>
        </w:tc>
      </w:tr>
      <w:tr w:rsidR="003C1A2E" w:rsidRPr="003C1A2E" w14:paraId="5EE83467" w14:textId="77777777" w:rsidTr="00D37AFB">
        <w:tc>
          <w:tcPr>
            <w:tcW w:w="3045" w:type="dxa"/>
            <w:shd w:val="clear" w:color="auto" w:fill="auto"/>
            <w:tcMar>
              <w:top w:w="100" w:type="dxa"/>
              <w:left w:w="100" w:type="dxa"/>
              <w:bottom w:w="100" w:type="dxa"/>
              <w:right w:w="100" w:type="dxa"/>
            </w:tcMar>
          </w:tcPr>
          <w:p w14:paraId="41FDB93D" w14:textId="77777777" w:rsidR="003C1A2E" w:rsidRPr="003C1A2E" w:rsidRDefault="003C1A2E" w:rsidP="00D37AFB">
            <w:pPr>
              <w:widowControl w:val="0"/>
              <w:spacing w:line="240" w:lineRule="auto"/>
              <w:rPr>
                <w:b/>
                <w:lang w:val="es-MX"/>
              </w:rPr>
            </w:pPr>
            <w:r w:rsidRPr="003C1A2E">
              <w:rPr>
                <w:b/>
                <w:lang w:val="es-MX"/>
              </w:rPr>
              <w:t>Investigación</w:t>
            </w:r>
          </w:p>
        </w:tc>
        <w:tc>
          <w:tcPr>
            <w:tcW w:w="6315" w:type="dxa"/>
            <w:shd w:val="clear" w:color="auto" w:fill="auto"/>
            <w:tcMar>
              <w:top w:w="100" w:type="dxa"/>
              <w:left w:w="100" w:type="dxa"/>
              <w:bottom w:w="100" w:type="dxa"/>
              <w:right w:w="100" w:type="dxa"/>
            </w:tcMar>
          </w:tcPr>
          <w:p w14:paraId="3DB83579" w14:textId="77777777" w:rsidR="003C1A2E" w:rsidRPr="003C1A2E" w:rsidRDefault="003C1A2E" w:rsidP="003C1A2E">
            <w:pPr>
              <w:widowControl w:val="0"/>
              <w:spacing w:line="240" w:lineRule="auto"/>
              <w:rPr>
                <w:bCs/>
                <w:lang w:val="es-MX"/>
              </w:rPr>
            </w:pPr>
            <w:r w:rsidRPr="003C1A2E">
              <w:rPr>
                <w:bCs/>
                <w:lang w:val="es-MX"/>
              </w:rPr>
              <w:t xml:space="preserve">Jesús Antonio Álvarez </w:t>
            </w:r>
            <w:proofErr w:type="gramStart"/>
            <w:r w:rsidRPr="003C1A2E">
              <w:rPr>
                <w:bCs/>
                <w:lang w:val="es-MX"/>
              </w:rPr>
              <w:t>Cedillo ,Teodoro</w:t>
            </w:r>
            <w:proofErr w:type="gramEnd"/>
            <w:r w:rsidRPr="003C1A2E">
              <w:rPr>
                <w:bCs/>
                <w:lang w:val="es-MX"/>
              </w:rPr>
              <w:t xml:space="preserve"> Álvarez Sánchez (IGUAL).</w:t>
            </w:r>
          </w:p>
        </w:tc>
      </w:tr>
      <w:tr w:rsidR="003C1A2E" w:rsidRPr="003C1A2E" w14:paraId="5AF6B4E0" w14:textId="77777777" w:rsidTr="00D37AFB">
        <w:tc>
          <w:tcPr>
            <w:tcW w:w="3045" w:type="dxa"/>
            <w:shd w:val="clear" w:color="auto" w:fill="auto"/>
            <w:tcMar>
              <w:top w:w="100" w:type="dxa"/>
              <w:left w:w="100" w:type="dxa"/>
              <w:bottom w:w="100" w:type="dxa"/>
              <w:right w:w="100" w:type="dxa"/>
            </w:tcMar>
          </w:tcPr>
          <w:p w14:paraId="0D2F3E45" w14:textId="77777777" w:rsidR="003C1A2E" w:rsidRPr="003C1A2E" w:rsidRDefault="003C1A2E" w:rsidP="00D37AFB">
            <w:pPr>
              <w:widowControl w:val="0"/>
              <w:spacing w:line="240" w:lineRule="auto"/>
              <w:rPr>
                <w:b/>
                <w:lang w:val="es-MX"/>
              </w:rPr>
            </w:pPr>
            <w:r w:rsidRPr="003C1A2E">
              <w:rPr>
                <w:b/>
                <w:lang w:val="es-MX"/>
              </w:rPr>
              <w:t>Recursos</w:t>
            </w:r>
          </w:p>
        </w:tc>
        <w:tc>
          <w:tcPr>
            <w:tcW w:w="6315" w:type="dxa"/>
            <w:shd w:val="clear" w:color="auto" w:fill="auto"/>
            <w:tcMar>
              <w:top w:w="100" w:type="dxa"/>
              <w:left w:w="100" w:type="dxa"/>
              <w:bottom w:w="100" w:type="dxa"/>
              <w:right w:w="100" w:type="dxa"/>
            </w:tcMar>
          </w:tcPr>
          <w:p w14:paraId="6874914A" w14:textId="77777777" w:rsidR="003C1A2E" w:rsidRPr="003C1A2E" w:rsidRDefault="003C1A2E" w:rsidP="003C1A2E">
            <w:pPr>
              <w:widowControl w:val="0"/>
              <w:spacing w:line="240" w:lineRule="auto"/>
              <w:rPr>
                <w:bCs/>
                <w:lang w:val="es-MX"/>
              </w:rPr>
            </w:pPr>
            <w:r w:rsidRPr="003C1A2E">
              <w:rPr>
                <w:bCs/>
                <w:lang w:val="es-MX"/>
              </w:rPr>
              <w:t>Julián Patiño Ortiz.</w:t>
            </w:r>
          </w:p>
        </w:tc>
      </w:tr>
      <w:tr w:rsidR="003C1A2E" w:rsidRPr="003C1A2E" w14:paraId="6ECEA6DE" w14:textId="77777777" w:rsidTr="00D37AFB">
        <w:tc>
          <w:tcPr>
            <w:tcW w:w="3045" w:type="dxa"/>
            <w:shd w:val="clear" w:color="auto" w:fill="auto"/>
            <w:tcMar>
              <w:top w:w="100" w:type="dxa"/>
              <w:left w:w="100" w:type="dxa"/>
              <w:bottom w:w="100" w:type="dxa"/>
              <w:right w:w="100" w:type="dxa"/>
            </w:tcMar>
          </w:tcPr>
          <w:p w14:paraId="4585CBEB" w14:textId="77777777" w:rsidR="003C1A2E" w:rsidRPr="003C1A2E" w:rsidRDefault="003C1A2E" w:rsidP="00D37AFB">
            <w:pPr>
              <w:widowControl w:val="0"/>
              <w:spacing w:line="240" w:lineRule="auto"/>
              <w:rPr>
                <w:b/>
                <w:lang w:val="es-MX"/>
              </w:rPr>
            </w:pPr>
            <w:r w:rsidRPr="003C1A2E">
              <w:rPr>
                <w:b/>
                <w:lang w:val="es-MX"/>
              </w:rPr>
              <w:t>Curación de datos</w:t>
            </w:r>
          </w:p>
        </w:tc>
        <w:tc>
          <w:tcPr>
            <w:tcW w:w="6315" w:type="dxa"/>
            <w:shd w:val="clear" w:color="auto" w:fill="auto"/>
            <w:tcMar>
              <w:top w:w="100" w:type="dxa"/>
              <w:left w:w="100" w:type="dxa"/>
              <w:bottom w:w="100" w:type="dxa"/>
              <w:right w:w="100" w:type="dxa"/>
            </w:tcMar>
          </w:tcPr>
          <w:p w14:paraId="38ECC858" w14:textId="77777777" w:rsidR="003C1A2E" w:rsidRPr="003C1A2E" w:rsidRDefault="003C1A2E" w:rsidP="003C1A2E">
            <w:pPr>
              <w:widowControl w:val="0"/>
              <w:spacing w:line="240" w:lineRule="auto"/>
              <w:rPr>
                <w:bCs/>
                <w:lang w:val="es-MX"/>
              </w:rPr>
            </w:pPr>
            <w:r w:rsidRPr="003C1A2E">
              <w:rPr>
                <w:bCs/>
                <w:lang w:val="es-MX"/>
              </w:rPr>
              <w:t>Mario Aguilar Fernández.</w:t>
            </w:r>
          </w:p>
        </w:tc>
      </w:tr>
      <w:tr w:rsidR="003C1A2E" w:rsidRPr="003C1A2E" w14:paraId="5B37AF0A" w14:textId="77777777" w:rsidTr="00D37AFB">
        <w:tc>
          <w:tcPr>
            <w:tcW w:w="3045" w:type="dxa"/>
            <w:shd w:val="clear" w:color="auto" w:fill="auto"/>
            <w:tcMar>
              <w:top w:w="100" w:type="dxa"/>
              <w:left w:w="100" w:type="dxa"/>
              <w:bottom w:w="100" w:type="dxa"/>
              <w:right w:w="100" w:type="dxa"/>
            </w:tcMar>
          </w:tcPr>
          <w:p w14:paraId="08E476C2" w14:textId="77777777" w:rsidR="003C1A2E" w:rsidRPr="003C1A2E" w:rsidRDefault="003C1A2E" w:rsidP="00D37AFB">
            <w:pPr>
              <w:widowControl w:val="0"/>
              <w:spacing w:line="240" w:lineRule="auto"/>
              <w:rPr>
                <w:b/>
                <w:lang w:val="es-MX"/>
              </w:rPr>
            </w:pPr>
            <w:r w:rsidRPr="003C1A2E">
              <w:rPr>
                <w:b/>
                <w:lang w:val="es-MX"/>
              </w:rPr>
              <w:t>Escritura - Preparación del borrador original</w:t>
            </w:r>
          </w:p>
        </w:tc>
        <w:tc>
          <w:tcPr>
            <w:tcW w:w="6315" w:type="dxa"/>
            <w:shd w:val="clear" w:color="auto" w:fill="auto"/>
            <w:tcMar>
              <w:top w:w="100" w:type="dxa"/>
              <w:left w:w="100" w:type="dxa"/>
              <w:bottom w:w="100" w:type="dxa"/>
              <w:right w:w="100" w:type="dxa"/>
            </w:tcMar>
          </w:tcPr>
          <w:p w14:paraId="3FAC975D" w14:textId="62DB823A" w:rsidR="003C1A2E" w:rsidRPr="003C1A2E" w:rsidRDefault="003C1A2E" w:rsidP="003C1A2E">
            <w:pPr>
              <w:widowControl w:val="0"/>
              <w:spacing w:line="240" w:lineRule="auto"/>
              <w:rPr>
                <w:bCs/>
                <w:lang w:val="es-MX"/>
              </w:rPr>
            </w:pPr>
            <w:r w:rsidRPr="003C1A2E">
              <w:rPr>
                <w:bCs/>
                <w:lang w:val="es-MX"/>
              </w:rPr>
              <w:t>Jesús Antonio Álvarez Cedillo</w:t>
            </w:r>
          </w:p>
        </w:tc>
      </w:tr>
      <w:tr w:rsidR="003C1A2E" w:rsidRPr="003C1A2E" w14:paraId="112FFEEA" w14:textId="77777777" w:rsidTr="00D37AFB">
        <w:tc>
          <w:tcPr>
            <w:tcW w:w="3045" w:type="dxa"/>
            <w:shd w:val="clear" w:color="auto" w:fill="auto"/>
            <w:tcMar>
              <w:top w:w="100" w:type="dxa"/>
              <w:left w:w="100" w:type="dxa"/>
              <w:bottom w:w="100" w:type="dxa"/>
              <w:right w:w="100" w:type="dxa"/>
            </w:tcMar>
          </w:tcPr>
          <w:p w14:paraId="0242EDD3" w14:textId="77777777" w:rsidR="003C1A2E" w:rsidRPr="003C1A2E" w:rsidRDefault="003C1A2E" w:rsidP="00D37AFB">
            <w:pPr>
              <w:widowControl w:val="0"/>
              <w:spacing w:line="240" w:lineRule="auto"/>
              <w:rPr>
                <w:b/>
                <w:lang w:val="es-MX"/>
              </w:rPr>
            </w:pPr>
            <w:r w:rsidRPr="003C1A2E">
              <w:rPr>
                <w:b/>
                <w:lang w:val="es-MX"/>
              </w:rPr>
              <w:t>Escritura - Revisión y edición</w:t>
            </w:r>
          </w:p>
        </w:tc>
        <w:tc>
          <w:tcPr>
            <w:tcW w:w="6315" w:type="dxa"/>
            <w:shd w:val="clear" w:color="auto" w:fill="auto"/>
            <w:tcMar>
              <w:top w:w="100" w:type="dxa"/>
              <w:left w:w="100" w:type="dxa"/>
              <w:bottom w:w="100" w:type="dxa"/>
              <w:right w:w="100" w:type="dxa"/>
            </w:tcMar>
          </w:tcPr>
          <w:p w14:paraId="5CAA6D4D" w14:textId="390DD61A" w:rsidR="003C1A2E" w:rsidRPr="003C1A2E" w:rsidRDefault="003C1A2E" w:rsidP="003C1A2E">
            <w:pPr>
              <w:widowControl w:val="0"/>
              <w:spacing w:line="240" w:lineRule="auto"/>
              <w:rPr>
                <w:bCs/>
                <w:lang w:val="es-MX"/>
              </w:rPr>
            </w:pPr>
            <w:r w:rsidRPr="003C1A2E">
              <w:rPr>
                <w:bCs/>
                <w:lang w:val="es-MX"/>
              </w:rPr>
              <w:t>Julián Patiño Ortiz</w:t>
            </w:r>
          </w:p>
        </w:tc>
      </w:tr>
      <w:tr w:rsidR="003C1A2E" w:rsidRPr="003C1A2E" w14:paraId="63D96DC6" w14:textId="77777777" w:rsidTr="00D37AFB">
        <w:tc>
          <w:tcPr>
            <w:tcW w:w="3045" w:type="dxa"/>
            <w:shd w:val="clear" w:color="auto" w:fill="auto"/>
            <w:tcMar>
              <w:top w:w="100" w:type="dxa"/>
              <w:left w:w="100" w:type="dxa"/>
              <w:bottom w:w="100" w:type="dxa"/>
              <w:right w:w="100" w:type="dxa"/>
            </w:tcMar>
          </w:tcPr>
          <w:p w14:paraId="79531C9D" w14:textId="77777777" w:rsidR="003C1A2E" w:rsidRPr="003C1A2E" w:rsidRDefault="003C1A2E" w:rsidP="00D37AFB">
            <w:pPr>
              <w:widowControl w:val="0"/>
              <w:spacing w:line="240" w:lineRule="auto"/>
              <w:rPr>
                <w:b/>
                <w:lang w:val="es-MX"/>
              </w:rPr>
            </w:pPr>
            <w:r w:rsidRPr="003C1A2E">
              <w:rPr>
                <w:b/>
                <w:lang w:val="es-MX"/>
              </w:rPr>
              <w:t>Visualización</w:t>
            </w:r>
          </w:p>
        </w:tc>
        <w:tc>
          <w:tcPr>
            <w:tcW w:w="6315" w:type="dxa"/>
            <w:shd w:val="clear" w:color="auto" w:fill="auto"/>
            <w:tcMar>
              <w:top w:w="100" w:type="dxa"/>
              <w:left w:w="100" w:type="dxa"/>
              <w:bottom w:w="100" w:type="dxa"/>
              <w:right w:w="100" w:type="dxa"/>
            </w:tcMar>
          </w:tcPr>
          <w:p w14:paraId="047DA96D" w14:textId="109A7995" w:rsidR="003C1A2E" w:rsidRPr="003C1A2E" w:rsidRDefault="003C1A2E" w:rsidP="003C1A2E">
            <w:pPr>
              <w:widowControl w:val="0"/>
              <w:spacing w:line="240" w:lineRule="auto"/>
              <w:rPr>
                <w:bCs/>
                <w:lang w:val="es-MX"/>
              </w:rPr>
            </w:pPr>
            <w:r w:rsidRPr="003C1A2E">
              <w:rPr>
                <w:bCs/>
                <w:lang w:val="es-MX"/>
              </w:rPr>
              <w:t>Mario Aguilar Fernández</w:t>
            </w:r>
          </w:p>
        </w:tc>
      </w:tr>
      <w:tr w:rsidR="003C1A2E" w:rsidRPr="003C1A2E" w14:paraId="37E2F929" w14:textId="77777777" w:rsidTr="00D37AFB">
        <w:tc>
          <w:tcPr>
            <w:tcW w:w="3045" w:type="dxa"/>
            <w:shd w:val="clear" w:color="auto" w:fill="auto"/>
            <w:tcMar>
              <w:top w:w="100" w:type="dxa"/>
              <w:left w:w="100" w:type="dxa"/>
              <w:bottom w:w="100" w:type="dxa"/>
              <w:right w:w="100" w:type="dxa"/>
            </w:tcMar>
          </w:tcPr>
          <w:p w14:paraId="27552118" w14:textId="77777777" w:rsidR="003C1A2E" w:rsidRPr="003C1A2E" w:rsidRDefault="003C1A2E" w:rsidP="00D37AFB">
            <w:pPr>
              <w:widowControl w:val="0"/>
              <w:spacing w:line="240" w:lineRule="auto"/>
              <w:rPr>
                <w:b/>
                <w:lang w:val="es-MX"/>
              </w:rPr>
            </w:pPr>
            <w:r w:rsidRPr="003C1A2E">
              <w:rPr>
                <w:b/>
                <w:lang w:val="es-MX"/>
              </w:rPr>
              <w:t>Supervisión</w:t>
            </w:r>
          </w:p>
        </w:tc>
        <w:tc>
          <w:tcPr>
            <w:tcW w:w="6315" w:type="dxa"/>
            <w:shd w:val="clear" w:color="auto" w:fill="auto"/>
            <w:tcMar>
              <w:top w:w="100" w:type="dxa"/>
              <w:left w:w="100" w:type="dxa"/>
              <w:bottom w:w="100" w:type="dxa"/>
              <w:right w:w="100" w:type="dxa"/>
            </w:tcMar>
          </w:tcPr>
          <w:p w14:paraId="07E3593C" w14:textId="4F01BC1D" w:rsidR="003C1A2E" w:rsidRPr="003C1A2E" w:rsidRDefault="003C1A2E" w:rsidP="003C1A2E">
            <w:pPr>
              <w:widowControl w:val="0"/>
              <w:spacing w:line="240" w:lineRule="auto"/>
              <w:rPr>
                <w:bCs/>
                <w:lang w:val="es-MX"/>
              </w:rPr>
            </w:pPr>
            <w:r w:rsidRPr="003C1A2E">
              <w:rPr>
                <w:bCs/>
                <w:lang w:val="es-MX"/>
              </w:rPr>
              <w:t>Jesús Antonio Álvarez Cedillo</w:t>
            </w:r>
          </w:p>
        </w:tc>
      </w:tr>
      <w:tr w:rsidR="003C1A2E" w:rsidRPr="003C1A2E" w14:paraId="7D0A377B" w14:textId="77777777" w:rsidTr="00D37AFB">
        <w:tc>
          <w:tcPr>
            <w:tcW w:w="3045" w:type="dxa"/>
            <w:shd w:val="clear" w:color="auto" w:fill="auto"/>
            <w:tcMar>
              <w:top w:w="100" w:type="dxa"/>
              <w:left w:w="100" w:type="dxa"/>
              <w:bottom w:w="100" w:type="dxa"/>
              <w:right w:w="100" w:type="dxa"/>
            </w:tcMar>
          </w:tcPr>
          <w:p w14:paraId="197D73BC" w14:textId="77777777" w:rsidR="003C1A2E" w:rsidRPr="003C1A2E" w:rsidRDefault="003C1A2E" w:rsidP="00D37AFB">
            <w:pPr>
              <w:widowControl w:val="0"/>
              <w:spacing w:line="240" w:lineRule="auto"/>
              <w:rPr>
                <w:b/>
                <w:lang w:val="es-MX"/>
              </w:rPr>
            </w:pPr>
            <w:r w:rsidRPr="003C1A2E">
              <w:rPr>
                <w:b/>
                <w:lang w:val="es-MX"/>
              </w:rPr>
              <w:t>Administración de Proyectos</w:t>
            </w:r>
          </w:p>
        </w:tc>
        <w:tc>
          <w:tcPr>
            <w:tcW w:w="6315" w:type="dxa"/>
            <w:shd w:val="clear" w:color="auto" w:fill="auto"/>
            <w:tcMar>
              <w:top w:w="100" w:type="dxa"/>
              <w:left w:w="100" w:type="dxa"/>
              <w:bottom w:w="100" w:type="dxa"/>
              <w:right w:w="100" w:type="dxa"/>
            </w:tcMar>
          </w:tcPr>
          <w:p w14:paraId="7CCDC4F7" w14:textId="60985500" w:rsidR="003C1A2E" w:rsidRPr="003C1A2E" w:rsidRDefault="003C1A2E" w:rsidP="003C1A2E">
            <w:pPr>
              <w:widowControl w:val="0"/>
              <w:spacing w:line="240" w:lineRule="auto"/>
              <w:rPr>
                <w:bCs/>
                <w:lang w:val="es-MX"/>
              </w:rPr>
            </w:pPr>
            <w:r w:rsidRPr="003C1A2E">
              <w:rPr>
                <w:bCs/>
                <w:lang w:val="es-MX"/>
              </w:rPr>
              <w:t>Jesús Antonio Álvarez Cedillo</w:t>
            </w:r>
          </w:p>
        </w:tc>
      </w:tr>
      <w:tr w:rsidR="003C1A2E" w:rsidRPr="003C1A2E" w14:paraId="6B8F73CF" w14:textId="77777777" w:rsidTr="00D37AFB">
        <w:tc>
          <w:tcPr>
            <w:tcW w:w="3045" w:type="dxa"/>
            <w:shd w:val="clear" w:color="auto" w:fill="auto"/>
            <w:tcMar>
              <w:top w:w="100" w:type="dxa"/>
              <w:left w:w="100" w:type="dxa"/>
              <w:bottom w:w="100" w:type="dxa"/>
              <w:right w:w="100" w:type="dxa"/>
            </w:tcMar>
          </w:tcPr>
          <w:p w14:paraId="0BFF5E5A" w14:textId="77777777" w:rsidR="003C1A2E" w:rsidRPr="003C1A2E" w:rsidRDefault="003C1A2E" w:rsidP="00D37AFB">
            <w:pPr>
              <w:widowControl w:val="0"/>
              <w:spacing w:line="240" w:lineRule="auto"/>
              <w:rPr>
                <w:b/>
                <w:lang w:val="es-MX"/>
              </w:rPr>
            </w:pPr>
            <w:r w:rsidRPr="003C1A2E">
              <w:rPr>
                <w:b/>
                <w:lang w:val="es-MX"/>
              </w:rPr>
              <w:t>Adquisición de fondos</w:t>
            </w:r>
          </w:p>
        </w:tc>
        <w:tc>
          <w:tcPr>
            <w:tcW w:w="6315" w:type="dxa"/>
            <w:shd w:val="clear" w:color="auto" w:fill="auto"/>
            <w:tcMar>
              <w:top w:w="100" w:type="dxa"/>
              <w:left w:w="100" w:type="dxa"/>
              <w:bottom w:w="100" w:type="dxa"/>
              <w:right w:w="100" w:type="dxa"/>
            </w:tcMar>
          </w:tcPr>
          <w:p w14:paraId="5ED34F20" w14:textId="507CD8DC" w:rsidR="003C1A2E" w:rsidRPr="003C1A2E" w:rsidRDefault="003C1A2E" w:rsidP="003C1A2E">
            <w:pPr>
              <w:widowControl w:val="0"/>
              <w:spacing w:line="240" w:lineRule="auto"/>
              <w:rPr>
                <w:bCs/>
                <w:lang w:val="es-MX"/>
              </w:rPr>
            </w:pPr>
            <w:r w:rsidRPr="003C1A2E">
              <w:rPr>
                <w:bCs/>
                <w:lang w:val="es-MX"/>
              </w:rPr>
              <w:t>Brenda García Jarquín</w:t>
            </w:r>
          </w:p>
        </w:tc>
      </w:tr>
    </w:tbl>
    <w:p w14:paraId="1204E0B3" w14:textId="77777777" w:rsidR="003C1A2E" w:rsidRPr="00472937" w:rsidRDefault="003C1A2E" w:rsidP="00472937">
      <w:pPr>
        <w:pStyle w:val="EndNoteBibliography"/>
        <w:spacing w:after="0"/>
        <w:ind w:left="720" w:hanging="720"/>
        <w:jc w:val="both"/>
        <w:rPr>
          <w:rFonts w:ascii="Times New Roman" w:hAnsi="Times New Roman" w:cs="Times New Roman"/>
          <w:sz w:val="24"/>
          <w:szCs w:val="24"/>
        </w:rPr>
      </w:pPr>
    </w:p>
    <w:sectPr w:rsidR="003C1A2E" w:rsidRPr="00472937" w:rsidSect="0095219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418" w:bottom="1135"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7D6C9" w14:textId="77777777" w:rsidR="00777DC0" w:rsidRDefault="00777DC0">
      <w:pPr>
        <w:spacing w:line="240" w:lineRule="auto"/>
      </w:pPr>
      <w:r>
        <w:separator/>
      </w:r>
    </w:p>
  </w:endnote>
  <w:endnote w:type="continuationSeparator" w:id="0">
    <w:p w14:paraId="434222BC" w14:textId="77777777" w:rsidR="00777DC0" w:rsidRDefault="00777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30CDC" w14:textId="77777777" w:rsidR="00D37AFB" w:rsidRPr="00D818CA" w:rsidRDefault="00D37AFB" w:rsidP="0003603D">
    <w:pPr>
      <w:rPr>
        <w:lang w:val="en-GB"/>
      </w:rPr>
    </w:pPr>
  </w:p>
  <w:p w14:paraId="395133D5" w14:textId="22B157F5" w:rsidR="00D37AFB" w:rsidRPr="00383035" w:rsidRDefault="00D37AFB" w:rsidP="00383035">
    <w:pPr>
      <w:jc w:val="center"/>
      <w:rPr>
        <w:rFonts w:ascii="Calibri" w:hAnsi="Calibri" w:cs="Calibri"/>
      </w:rPr>
    </w:pPr>
    <w:r>
      <w:rPr>
        <w:noProof/>
        <w:lang w:eastAsia="es-MX"/>
      </w:rPr>
      <w:drawing>
        <wp:inline distT="0" distB="0" distL="0" distR="0" wp14:anchorId="3DD76A84" wp14:editId="0C1E1E53">
          <wp:extent cx="1600200" cy="419100"/>
          <wp:effectExtent l="0" t="0" r="0" b="0"/>
          <wp:docPr id="68" name="Imagen 6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Calibri" w:hAnsi="Calibri" w:cs="Calibri"/>
        <w:b/>
        <w:sz w:val="22"/>
      </w:rPr>
      <w:t xml:space="preserve">                 </w:t>
    </w:r>
    <w:r w:rsidRPr="00497E3B">
      <w:rPr>
        <w:rFonts w:asciiTheme="minorHAnsi" w:hAnsiTheme="minorHAnsi" w:cstheme="minorHAnsi"/>
        <w:b/>
        <w:sz w:val="22"/>
        <w:szCs w:val="22"/>
      </w:rPr>
      <w:t xml:space="preserve">Vol. 11, Núm. 21 Julio - </w:t>
    </w:r>
    <w:proofErr w:type="gramStart"/>
    <w:r w:rsidRPr="00497E3B">
      <w:rPr>
        <w:rFonts w:asciiTheme="minorHAnsi" w:hAnsiTheme="minorHAnsi" w:cstheme="minorHAnsi"/>
        <w:b/>
        <w:sz w:val="22"/>
        <w:szCs w:val="22"/>
      </w:rPr>
      <w:t>Diciembre</w:t>
    </w:r>
    <w:proofErr w:type="gramEnd"/>
    <w:r w:rsidRPr="00497E3B">
      <w:rPr>
        <w:rFonts w:asciiTheme="minorHAnsi" w:hAnsiTheme="minorHAnsi" w:cstheme="minorHAnsi"/>
        <w:b/>
        <w:sz w:val="22"/>
        <w:szCs w:val="22"/>
      </w:rPr>
      <w:t xml:space="preserve"> 2020, e</w:t>
    </w:r>
    <w:r w:rsidR="008662D5">
      <w:rPr>
        <w:rFonts w:asciiTheme="minorHAnsi" w:hAnsiTheme="minorHAnsi" w:cstheme="minorHAnsi"/>
        <w:b/>
        <w:sz w:val="22"/>
        <w:szCs w:val="22"/>
      </w:rPr>
      <w:t>142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EF320" w14:textId="22F6D7E7" w:rsidR="00D37AFB" w:rsidRPr="00801D3B" w:rsidRDefault="00D37AFB" w:rsidP="00383035">
    <w:pPr>
      <w:jc w:val="center"/>
      <w:rPr>
        <w:rFonts w:ascii="Calibri" w:hAnsi="Calibri" w:cs="Calibri"/>
        <w:b/>
        <w:sz w:val="22"/>
      </w:rPr>
    </w:pPr>
    <w:r>
      <w:rPr>
        <w:noProof/>
        <w:lang w:eastAsia="es-MX"/>
      </w:rPr>
      <w:drawing>
        <wp:inline distT="0" distB="0" distL="0" distR="0" wp14:anchorId="20DD48A7" wp14:editId="6438F087">
          <wp:extent cx="1600200" cy="419100"/>
          <wp:effectExtent l="0" t="0" r="0" b="0"/>
          <wp:docPr id="69" name="Imagen 6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Calibri" w:hAnsi="Calibri" w:cs="Calibri"/>
        <w:b/>
        <w:sz w:val="22"/>
      </w:rPr>
      <w:t xml:space="preserve">                 </w:t>
    </w:r>
    <w:r w:rsidRPr="00497E3B">
      <w:rPr>
        <w:rFonts w:asciiTheme="minorHAnsi" w:hAnsiTheme="minorHAnsi" w:cstheme="minorHAnsi"/>
        <w:b/>
        <w:sz w:val="22"/>
        <w:szCs w:val="22"/>
      </w:rPr>
      <w:t xml:space="preserve">Vol. 11, Núm. 21 Julio - </w:t>
    </w:r>
    <w:proofErr w:type="gramStart"/>
    <w:r w:rsidRPr="00497E3B">
      <w:rPr>
        <w:rFonts w:asciiTheme="minorHAnsi" w:hAnsiTheme="minorHAnsi" w:cstheme="minorHAnsi"/>
        <w:b/>
        <w:sz w:val="22"/>
        <w:szCs w:val="22"/>
      </w:rPr>
      <w:t>Diciembre</w:t>
    </w:r>
    <w:proofErr w:type="gramEnd"/>
    <w:r w:rsidRPr="00497E3B">
      <w:rPr>
        <w:rFonts w:asciiTheme="minorHAnsi" w:hAnsiTheme="minorHAnsi" w:cstheme="minorHAnsi"/>
        <w:b/>
        <w:sz w:val="22"/>
        <w:szCs w:val="22"/>
      </w:rPr>
      <w:t xml:space="preserve"> 2020, e</w:t>
    </w:r>
    <w:r w:rsidR="008662D5">
      <w:rPr>
        <w:rFonts w:asciiTheme="minorHAnsi" w:hAnsiTheme="minorHAnsi" w:cstheme="minorHAnsi"/>
        <w:b/>
        <w:sz w:val="22"/>
        <w:szCs w:val="22"/>
      </w:rPr>
      <w:t>142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75D34" w14:textId="406C2A25" w:rsidR="00D37AFB" w:rsidRPr="00801D3B" w:rsidRDefault="00D37AFB" w:rsidP="00497E3B">
    <w:pPr>
      <w:pStyle w:val="Piedepgina"/>
      <w:rPr>
        <w:rFonts w:ascii="Calibri" w:hAnsi="Calibri" w:cs="Calibri"/>
        <w:b/>
        <w:sz w:val="22"/>
      </w:rPr>
    </w:pPr>
    <w:r>
      <w:rPr>
        <w:rFonts w:ascii="Calibri" w:hAnsi="Calibri" w:cs="Calibri"/>
        <w:b/>
        <w:sz w:val="22"/>
      </w:rPr>
      <w:t xml:space="preserve">               </w:t>
    </w:r>
    <w:r>
      <w:rPr>
        <w:noProof/>
        <w:lang w:eastAsia="es-MX"/>
      </w:rPr>
      <w:drawing>
        <wp:inline distT="0" distB="0" distL="0" distR="0" wp14:anchorId="2FCE325E" wp14:editId="146F0636">
          <wp:extent cx="1600200" cy="419100"/>
          <wp:effectExtent l="0" t="0" r="0" b="0"/>
          <wp:docPr id="71" name="Imagen 7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Calibri" w:hAnsi="Calibri" w:cs="Calibri"/>
        <w:b/>
        <w:sz w:val="22"/>
      </w:rPr>
      <w:t xml:space="preserve">                 </w:t>
    </w:r>
    <w:r w:rsidRPr="00497E3B">
      <w:rPr>
        <w:rFonts w:asciiTheme="minorHAnsi" w:hAnsiTheme="minorHAnsi" w:cstheme="minorHAnsi"/>
        <w:b/>
        <w:sz w:val="22"/>
        <w:szCs w:val="22"/>
      </w:rPr>
      <w:t xml:space="preserve">Vol. 11, Núm. 21 Julio - </w:t>
    </w:r>
    <w:proofErr w:type="gramStart"/>
    <w:r w:rsidRPr="00497E3B">
      <w:rPr>
        <w:rFonts w:asciiTheme="minorHAnsi" w:hAnsiTheme="minorHAnsi" w:cstheme="minorHAnsi"/>
        <w:b/>
        <w:sz w:val="22"/>
        <w:szCs w:val="22"/>
      </w:rPr>
      <w:t>Diciembre</w:t>
    </w:r>
    <w:proofErr w:type="gramEnd"/>
    <w:r w:rsidRPr="00497E3B">
      <w:rPr>
        <w:rFonts w:asciiTheme="minorHAnsi" w:hAnsiTheme="minorHAnsi" w:cstheme="minorHAnsi"/>
        <w:b/>
        <w:sz w:val="22"/>
        <w:szCs w:val="22"/>
      </w:rPr>
      <w:t xml:space="preserve"> 2020, e</w:t>
    </w:r>
    <w:r>
      <w:rPr>
        <w:rFonts w:asciiTheme="minorHAnsi" w:hAnsiTheme="minorHAnsi" w:cstheme="minorHAnsi"/>
        <w:b/>
        <w:sz w:val="22"/>
        <w:szCs w:val="22"/>
      </w:rPr>
      <w:t>142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21CCE" w14:textId="77777777" w:rsidR="00777DC0" w:rsidRDefault="00777DC0">
      <w:pPr>
        <w:spacing w:line="240" w:lineRule="auto"/>
      </w:pPr>
      <w:r>
        <w:separator/>
      </w:r>
    </w:p>
  </w:footnote>
  <w:footnote w:type="continuationSeparator" w:id="0">
    <w:p w14:paraId="5175DE59" w14:textId="77777777" w:rsidR="00777DC0" w:rsidRDefault="00777D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F1808" w14:textId="77777777" w:rsidR="00D37AFB" w:rsidRDefault="00D37AFB" w:rsidP="00411D3C">
    <w:pPr>
      <w:pStyle w:val="HTMLconformatoprevio"/>
      <w:tabs>
        <w:tab w:val="left" w:pos="2967"/>
      </w:tabs>
      <w:jc w:val="left"/>
    </w:pPr>
    <w:r w:rsidRPr="005A563C">
      <w:rPr>
        <w:noProof/>
        <w:lang w:val="es-VE" w:eastAsia="es-VE"/>
      </w:rPr>
      <w:drawing>
        <wp:inline distT="0" distB="0" distL="0" distR="0" wp14:anchorId="6143A7B5" wp14:editId="7B85AC28">
          <wp:extent cx="5610225" cy="657225"/>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60336" name="Imagen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10225" cy="657225"/>
                  </a:xfrm>
                  <a:prstGeom prst="rect">
                    <a:avLst/>
                  </a:prstGeom>
                  <a:noFill/>
                  <a:ln>
                    <a:noFill/>
                  </a:ln>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5371C" w14:textId="466CCDC5" w:rsidR="00D37AFB" w:rsidRDefault="00D37AFB" w:rsidP="00383035">
    <w:pPr>
      <w:pStyle w:val="Encabezado"/>
      <w:jc w:val="center"/>
    </w:pPr>
    <w:r w:rsidRPr="005A563C">
      <w:rPr>
        <w:noProof/>
        <w:lang w:val="es-VE" w:eastAsia="es-VE"/>
      </w:rPr>
      <w:drawing>
        <wp:inline distT="0" distB="0" distL="0" distR="0" wp14:anchorId="571ED662" wp14:editId="551342F2">
          <wp:extent cx="5610225" cy="657225"/>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60336" name="Imagen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10225" cy="6572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E0488" w14:textId="77777777" w:rsidR="00D37AFB" w:rsidRDefault="00D37AFB" w:rsidP="00383035">
    <w:pPr>
      <w:pStyle w:val="Encabezado"/>
      <w:jc w:val="center"/>
    </w:pPr>
    <w:r w:rsidRPr="005A563C">
      <w:rPr>
        <w:noProof/>
        <w:lang w:val="es-VE" w:eastAsia="es-VE"/>
      </w:rPr>
      <w:drawing>
        <wp:inline distT="0" distB="0" distL="0" distR="0" wp14:anchorId="522A7FD4" wp14:editId="4376C740">
          <wp:extent cx="5610225" cy="657225"/>
          <wp:effectExtent l="0" t="0" r="0" b="0"/>
          <wp:docPr id="7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806331" name="Imagen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235D1"/>
    <w:multiLevelType w:val="hybridMultilevel"/>
    <w:tmpl w:val="92C05FA0"/>
    <w:lvl w:ilvl="0" w:tplc="5B5AFEAA">
      <w:start w:val="1"/>
      <w:numFmt w:val="lowerLetter"/>
      <w:lvlText w:val="%1)"/>
      <w:lvlJc w:val="left"/>
      <w:pPr>
        <w:ind w:left="720" w:hanging="360"/>
      </w:pPr>
    </w:lvl>
    <w:lvl w:ilvl="1" w:tplc="42A40930" w:tentative="1">
      <w:start w:val="1"/>
      <w:numFmt w:val="lowerLetter"/>
      <w:lvlText w:val="%2."/>
      <w:lvlJc w:val="left"/>
      <w:pPr>
        <w:ind w:left="1440" w:hanging="360"/>
      </w:pPr>
    </w:lvl>
    <w:lvl w:ilvl="2" w:tplc="ED264C04" w:tentative="1">
      <w:start w:val="1"/>
      <w:numFmt w:val="lowerRoman"/>
      <w:lvlText w:val="%3."/>
      <w:lvlJc w:val="right"/>
      <w:pPr>
        <w:ind w:left="2160" w:hanging="180"/>
      </w:pPr>
    </w:lvl>
    <w:lvl w:ilvl="3" w:tplc="970C108A" w:tentative="1">
      <w:start w:val="1"/>
      <w:numFmt w:val="decimal"/>
      <w:lvlText w:val="%4."/>
      <w:lvlJc w:val="left"/>
      <w:pPr>
        <w:ind w:left="2880" w:hanging="360"/>
      </w:pPr>
    </w:lvl>
    <w:lvl w:ilvl="4" w:tplc="BBBED88A" w:tentative="1">
      <w:start w:val="1"/>
      <w:numFmt w:val="lowerLetter"/>
      <w:lvlText w:val="%5."/>
      <w:lvlJc w:val="left"/>
      <w:pPr>
        <w:ind w:left="3600" w:hanging="360"/>
      </w:pPr>
    </w:lvl>
    <w:lvl w:ilvl="5" w:tplc="D84C6C3C" w:tentative="1">
      <w:start w:val="1"/>
      <w:numFmt w:val="lowerRoman"/>
      <w:lvlText w:val="%6."/>
      <w:lvlJc w:val="right"/>
      <w:pPr>
        <w:ind w:left="4320" w:hanging="180"/>
      </w:pPr>
    </w:lvl>
    <w:lvl w:ilvl="6" w:tplc="97E0E426" w:tentative="1">
      <w:start w:val="1"/>
      <w:numFmt w:val="decimal"/>
      <w:lvlText w:val="%7."/>
      <w:lvlJc w:val="left"/>
      <w:pPr>
        <w:ind w:left="5040" w:hanging="360"/>
      </w:pPr>
    </w:lvl>
    <w:lvl w:ilvl="7" w:tplc="06205DE0" w:tentative="1">
      <w:start w:val="1"/>
      <w:numFmt w:val="lowerLetter"/>
      <w:lvlText w:val="%8."/>
      <w:lvlJc w:val="left"/>
      <w:pPr>
        <w:ind w:left="5760" w:hanging="360"/>
      </w:pPr>
    </w:lvl>
    <w:lvl w:ilvl="8" w:tplc="E65A9EE6" w:tentative="1">
      <w:start w:val="1"/>
      <w:numFmt w:val="lowerRoman"/>
      <w:lvlText w:val="%9."/>
      <w:lvlJc w:val="right"/>
      <w:pPr>
        <w:ind w:left="6480" w:hanging="180"/>
      </w:pPr>
    </w:lvl>
  </w:abstractNum>
  <w:abstractNum w:abstractNumId="1" w15:restartNumberingAfterBreak="0">
    <w:nsid w:val="08566ECA"/>
    <w:multiLevelType w:val="hybridMultilevel"/>
    <w:tmpl w:val="12B4E25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088B5FD6"/>
    <w:multiLevelType w:val="hybridMultilevel"/>
    <w:tmpl w:val="9B2693CC"/>
    <w:lvl w:ilvl="0" w:tplc="080A0001">
      <w:start w:val="1"/>
      <w:numFmt w:val="bullet"/>
      <w:lvlText w:val=""/>
      <w:lvlJc w:val="left"/>
      <w:pPr>
        <w:ind w:left="720" w:hanging="360"/>
      </w:pPr>
      <w:rPr>
        <w:rFonts w:ascii="Symbol" w:hAnsi="Symbol" w:hint="default"/>
      </w:rPr>
    </w:lvl>
    <w:lvl w:ilvl="1" w:tplc="E698F164">
      <w:start w:val="1"/>
      <w:numFmt w:val="lowerLetter"/>
      <w:lvlText w:val="%2."/>
      <w:lvlJc w:val="left"/>
      <w:pPr>
        <w:ind w:left="1440" w:hanging="360"/>
      </w:pPr>
    </w:lvl>
    <w:lvl w:ilvl="2" w:tplc="1BEECE82" w:tentative="1">
      <w:start w:val="1"/>
      <w:numFmt w:val="lowerRoman"/>
      <w:lvlText w:val="%3."/>
      <w:lvlJc w:val="right"/>
      <w:pPr>
        <w:ind w:left="2160" w:hanging="180"/>
      </w:pPr>
    </w:lvl>
    <w:lvl w:ilvl="3" w:tplc="04904840" w:tentative="1">
      <w:start w:val="1"/>
      <w:numFmt w:val="decimal"/>
      <w:lvlText w:val="%4."/>
      <w:lvlJc w:val="left"/>
      <w:pPr>
        <w:ind w:left="2880" w:hanging="360"/>
      </w:pPr>
    </w:lvl>
    <w:lvl w:ilvl="4" w:tplc="0D421038" w:tentative="1">
      <w:start w:val="1"/>
      <w:numFmt w:val="lowerLetter"/>
      <w:lvlText w:val="%5."/>
      <w:lvlJc w:val="left"/>
      <w:pPr>
        <w:ind w:left="3600" w:hanging="360"/>
      </w:pPr>
    </w:lvl>
    <w:lvl w:ilvl="5" w:tplc="76760280" w:tentative="1">
      <w:start w:val="1"/>
      <w:numFmt w:val="lowerRoman"/>
      <w:lvlText w:val="%6."/>
      <w:lvlJc w:val="right"/>
      <w:pPr>
        <w:ind w:left="4320" w:hanging="180"/>
      </w:pPr>
    </w:lvl>
    <w:lvl w:ilvl="6" w:tplc="60065A0A" w:tentative="1">
      <w:start w:val="1"/>
      <w:numFmt w:val="decimal"/>
      <w:lvlText w:val="%7."/>
      <w:lvlJc w:val="left"/>
      <w:pPr>
        <w:ind w:left="5040" w:hanging="360"/>
      </w:pPr>
    </w:lvl>
    <w:lvl w:ilvl="7" w:tplc="B5E6B036" w:tentative="1">
      <w:start w:val="1"/>
      <w:numFmt w:val="lowerLetter"/>
      <w:lvlText w:val="%8."/>
      <w:lvlJc w:val="left"/>
      <w:pPr>
        <w:ind w:left="5760" w:hanging="360"/>
      </w:pPr>
    </w:lvl>
    <w:lvl w:ilvl="8" w:tplc="B9CC6B16" w:tentative="1">
      <w:start w:val="1"/>
      <w:numFmt w:val="lowerRoman"/>
      <w:lvlText w:val="%9."/>
      <w:lvlJc w:val="right"/>
      <w:pPr>
        <w:ind w:left="6480" w:hanging="180"/>
      </w:pPr>
    </w:lvl>
  </w:abstractNum>
  <w:abstractNum w:abstractNumId="3" w15:restartNumberingAfterBreak="0">
    <w:nsid w:val="08B5364E"/>
    <w:multiLevelType w:val="hybridMultilevel"/>
    <w:tmpl w:val="0CF80018"/>
    <w:lvl w:ilvl="0" w:tplc="04090001">
      <w:start w:val="1"/>
      <w:numFmt w:val="bullet"/>
      <w:lvlText w:val=""/>
      <w:lvlJc w:val="left"/>
      <w:pPr>
        <w:ind w:left="1068" w:hanging="360"/>
      </w:pPr>
      <w:rPr>
        <w:rFonts w:ascii="Symbol" w:hAnsi="Symbol" w:hint="default"/>
      </w:rPr>
    </w:lvl>
    <w:lvl w:ilvl="1" w:tplc="2D5EC7AA" w:tentative="1">
      <w:start w:val="1"/>
      <w:numFmt w:val="lowerLetter"/>
      <w:lvlText w:val="%2."/>
      <w:lvlJc w:val="left"/>
      <w:pPr>
        <w:ind w:left="1788" w:hanging="360"/>
      </w:pPr>
    </w:lvl>
    <w:lvl w:ilvl="2" w:tplc="6592113E" w:tentative="1">
      <w:start w:val="1"/>
      <w:numFmt w:val="lowerRoman"/>
      <w:lvlText w:val="%3."/>
      <w:lvlJc w:val="right"/>
      <w:pPr>
        <w:ind w:left="2508" w:hanging="180"/>
      </w:pPr>
    </w:lvl>
    <w:lvl w:ilvl="3" w:tplc="F84AC854" w:tentative="1">
      <w:start w:val="1"/>
      <w:numFmt w:val="decimal"/>
      <w:lvlText w:val="%4."/>
      <w:lvlJc w:val="left"/>
      <w:pPr>
        <w:ind w:left="3228" w:hanging="360"/>
      </w:pPr>
    </w:lvl>
    <w:lvl w:ilvl="4" w:tplc="CE0C2C74" w:tentative="1">
      <w:start w:val="1"/>
      <w:numFmt w:val="lowerLetter"/>
      <w:lvlText w:val="%5."/>
      <w:lvlJc w:val="left"/>
      <w:pPr>
        <w:ind w:left="3948" w:hanging="360"/>
      </w:pPr>
    </w:lvl>
    <w:lvl w:ilvl="5" w:tplc="E1562908" w:tentative="1">
      <w:start w:val="1"/>
      <w:numFmt w:val="lowerRoman"/>
      <w:lvlText w:val="%6."/>
      <w:lvlJc w:val="right"/>
      <w:pPr>
        <w:ind w:left="4668" w:hanging="180"/>
      </w:pPr>
    </w:lvl>
    <w:lvl w:ilvl="6" w:tplc="A4C46AB0" w:tentative="1">
      <w:start w:val="1"/>
      <w:numFmt w:val="decimal"/>
      <w:lvlText w:val="%7."/>
      <w:lvlJc w:val="left"/>
      <w:pPr>
        <w:ind w:left="5388" w:hanging="360"/>
      </w:pPr>
    </w:lvl>
    <w:lvl w:ilvl="7" w:tplc="61FEBA90" w:tentative="1">
      <w:start w:val="1"/>
      <w:numFmt w:val="lowerLetter"/>
      <w:lvlText w:val="%8."/>
      <w:lvlJc w:val="left"/>
      <w:pPr>
        <w:ind w:left="6108" w:hanging="360"/>
      </w:pPr>
    </w:lvl>
    <w:lvl w:ilvl="8" w:tplc="9D9859FC" w:tentative="1">
      <w:start w:val="1"/>
      <w:numFmt w:val="lowerRoman"/>
      <w:lvlText w:val="%9."/>
      <w:lvlJc w:val="right"/>
      <w:pPr>
        <w:ind w:left="6828" w:hanging="180"/>
      </w:pPr>
    </w:lvl>
  </w:abstractNum>
  <w:abstractNum w:abstractNumId="4" w15:restartNumberingAfterBreak="0">
    <w:nsid w:val="09DC620F"/>
    <w:multiLevelType w:val="hybridMultilevel"/>
    <w:tmpl w:val="5134CDCA"/>
    <w:lvl w:ilvl="0" w:tplc="F140BC0C">
      <w:start w:val="1"/>
      <w:numFmt w:val="decimal"/>
      <w:lvlText w:val="%1."/>
      <w:lvlJc w:val="left"/>
      <w:pPr>
        <w:ind w:left="720" w:hanging="360"/>
      </w:pPr>
    </w:lvl>
    <w:lvl w:ilvl="1" w:tplc="C6A66170" w:tentative="1">
      <w:start w:val="1"/>
      <w:numFmt w:val="lowerLetter"/>
      <w:lvlText w:val="%2."/>
      <w:lvlJc w:val="left"/>
      <w:pPr>
        <w:ind w:left="1440" w:hanging="360"/>
      </w:pPr>
    </w:lvl>
    <w:lvl w:ilvl="2" w:tplc="79C858C6" w:tentative="1">
      <w:start w:val="1"/>
      <w:numFmt w:val="lowerRoman"/>
      <w:lvlText w:val="%3."/>
      <w:lvlJc w:val="right"/>
      <w:pPr>
        <w:ind w:left="2160" w:hanging="180"/>
      </w:pPr>
    </w:lvl>
    <w:lvl w:ilvl="3" w:tplc="F8824B96" w:tentative="1">
      <w:start w:val="1"/>
      <w:numFmt w:val="decimal"/>
      <w:lvlText w:val="%4."/>
      <w:lvlJc w:val="left"/>
      <w:pPr>
        <w:ind w:left="2880" w:hanging="360"/>
      </w:pPr>
    </w:lvl>
    <w:lvl w:ilvl="4" w:tplc="420E6512" w:tentative="1">
      <w:start w:val="1"/>
      <w:numFmt w:val="lowerLetter"/>
      <w:lvlText w:val="%5."/>
      <w:lvlJc w:val="left"/>
      <w:pPr>
        <w:ind w:left="3600" w:hanging="360"/>
      </w:pPr>
    </w:lvl>
    <w:lvl w:ilvl="5" w:tplc="EE68A20E" w:tentative="1">
      <w:start w:val="1"/>
      <w:numFmt w:val="lowerRoman"/>
      <w:lvlText w:val="%6."/>
      <w:lvlJc w:val="right"/>
      <w:pPr>
        <w:ind w:left="4320" w:hanging="180"/>
      </w:pPr>
    </w:lvl>
    <w:lvl w:ilvl="6" w:tplc="816C8F18" w:tentative="1">
      <w:start w:val="1"/>
      <w:numFmt w:val="decimal"/>
      <w:lvlText w:val="%7."/>
      <w:lvlJc w:val="left"/>
      <w:pPr>
        <w:ind w:left="5040" w:hanging="360"/>
      </w:pPr>
    </w:lvl>
    <w:lvl w:ilvl="7" w:tplc="0E285394" w:tentative="1">
      <w:start w:val="1"/>
      <w:numFmt w:val="lowerLetter"/>
      <w:lvlText w:val="%8."/>
      <w:lvlJc w:val="left"/>
      <w:pPr>
        <w:ind w:left="5760" w:hanging="360"/>
      </w:pPr>
    </w:lvl>
    <w:lvl w:ilvl="8" w:tplc="D49C12C8" w:tentative="1">
      <w:start w:val="1"/>
      <w:numFmt w:val="lowerRoman"/>
      <w:lvlText w:val="%9."/>
      <w:lvlJc w:val="right"/>
      <w:pPr>
        <w:ind w:left="6480" w:hanging="180"/>
      </w:pPr>
    </w:lvl>
  </w:abstractNum>
  <w:abstractNum w:abstractNumId="5" w15:restartNumberingAfterBreak="0">
    <w:nsid w:val="0EA90F8E"/>
    <w:multiLevelType w:val="hybridMultilevel"/>
    <w:tmpl w:val="C4D476A2"/>
    <w:lvl w:ilvl="0" w:tplc="3FECC154">
      <w:start w:val="1"/>
      <w:numFmt w:val="decimal"/>
      <w:lvlText w:val="%1."/>
      <w:lvlJc w:val="left"/>
      <w:pPr>
        <w:ind w:left="720" w:hanging="360"/>
      </w:pPr>
    </w:lvl>
    <w:lvl w:ilvl="1" w:tplc="4FF4CBDA" w:tentative="1">
      <w:start w:val="1"/>
      <w:numFmt w:val="lowerLetter"/>
      <w:lvlText w:val="%2."/>
      <w:lvlJc w:val="left"/>
      <w:pPr>
        <w:ind w:left="1440" w:hanging="360"/>
      </w:pPr>
    </w:lvl>
    <w:lvl w:ilvl="2" w:tplc="FC9698B8" w:tentative="1">
      <w:start w:val="1"/>
      <w:numFmt w:val="lowerRoman"/>
      <w:lvlText w:val="%3."/>
      <w:lvlJc w:val="right"/>
      <w:pPr>
        <w:ind w:left="2160" w:hanging="180"/>
      </w:pPr>
    </w:lvl>
    <w:lvl w:ilvl="3" w:tplc="691A8A14" w:tentative="1">
      <w:start w:val="1"/>
      <w:numFmt w:val="decimal"/>
      <w:lvlText w:val="%4."/>
      <w:lvlJc w:val="left"/>
      <w:pPr>
        <w:ind w:left="2880" w:hanging="360"/>
      </w:pPr>
    </w:lvl>
    <w:lvl w:ilvl="4" w:tplc="C99AA370" w:tentative="1">
      <w:start w:val="1"/>
      <w:numFmt w:val="lowerLetter"/>
      <w:lvlText w:val="%5."/>
      <w:lvlJc w:val="left"/>
      <w:pPr>
        <w:ind w:left="3600" w:hanging="360"/>
      </w:pPr>
    </w:lvl>
    <w:lvl w:ilvl="5" w:tplc="A5DC59BC" w:tentative="1">
      <w:start w:val="1"/>
      <w:numFmt w:val="lowerRoman"/>
      <w:lvlText w:val="%6."/>
      <w:lvlJc w:val="right"/>
      <w:pPr>
        <w:ind w:left="4320" w:hanging="180"/>
      </w:pPr>
    </w:lvl>
    <w:lvl w:ilvl="6" w:tplc="FB9C5396" w:tentative="1">
      <w:start w:val="1"/>
      <w:numFmt w:val="decimal"/>
      <w:lvlText w:val="%7."/>
      <w:lvlJc w:val="left"/>
      <w:pPr>
        <w:ind w:left="5040" w:hanging="360"/>
      </w:pPr>
    </w:lvl>
    <w:lvl w:ilvl="7" w:tplc="FE861E54" w:tentative="1">
      <w:start w:val="1"/>
      <w:numFmt w:val="lowerLetter"/>
      <w:lvlText w:val="%8."/>
      <w:lvlJc w:val="left"/>
      <w:pPr>
        <w:ind w:left="5760" w:hanging="360"/>
      </w:pPr>
    </w:lvl>
    <w:lvl w:ilvl="8" w:tplc="C92A04CA" w:tentative="1">
      <w:start w:val="1"/>
      <w:numFmt w:val="lowerRoman"/>
      <w:lvlText w:val="%9."/>
      <w:lvlJc w:val="right"/>
      <w:pPr>
        <w:ind w:left="6480" w:hanging="180"/>
      </w:pPr>
    </w:lvl>
  </w:abstractNum>
  <w:abstractNum w:abstractNumId="6" w15:restartNumberingAfterBreak="0">
    <w:nsid w:val="10D43C3A"/>
    <w:multiLevelType w:val="hybridMultilevel"/>
    <w:tmpl w:val="B4DE49DA"/>
    <w:lvl w:ilvl="0" w:tplc="3712231C">
      <w:start w:val="1"/>
      <w:numFmt w:val="decimal"/>
      <w:lvlText w:val="%1."/>
      <w:lvlJc w:val="left"/>
      <w:pPr>
        <w:ind w:left="1668" w:hanging="960"/>
      </w:pPr>
      <w:rPr>
        <w:rFonts w:hint="default"/>
      </w:rPr>
    </w:lvl>
    <w:lvl w:ilvl="1" w:tplc="2FF6734C">
      <w:start w:val="1"/>
      <w:numFmt w:val="lowerLetter"/>
      <w:lvlText w:val="%2."/>
      <w:lvlJc w:val="left"/>
      <w:pPr>
        <w:ind w:left="1788" w:hanging="360"/>
      </w:pPr>
    </w:lvl>
    <w:lvl w:ilvl="2" w:tplc="89A4C888" w:tentative="1">
      <w:start w:val="1"/>
      <w:numFmt w:val="lowerRoman"/>
      <w:lvlText w:val="%3."/>
      <w:lvlJc w:val="right"/>
      <w:pPr>
        <w:ind w:left="2508" w:hanging="180"/>
      </w:pPr>
    </w:lvl>
    <w:lvl w:ilvl="3" w:tplc="8826AE86" w:tentative="1">
      <w:start w:val="1"/>
      <w:numFmt w:val="decimal"/>
      <w:lvlText w:val="%4."/>
      <w:lvlJc w:val="left"/>
      <w:pPr>
        <w:ind w:left="3228" w:hanging="360"/>
      </w:pPr>
    </w:lvl>
    <w:lvl w:ilvl="4" w:tplc="D1B47D64" w:tentative="1">
      <w:start w:val="1"/>
      <w:numFmt w:val="lowerLetter"/>
      <w:lvlText w:val="%5."/>
      <w:lvlJc w:val="left"/>
      <w:pPr>
        <w:ind w:left="3948" w:hanging="360"/>
      </w:pPr>
    </w:lvl>
    <w:lvl w:ilvl="5" w:tplc="F75E8F64" w:tentative="1">
      <w:start w:val="1"/>
      <w:numFmt w:val="lowerRoman"/>
      <w:lvlText w:val="%6."/>
      <w:lvlJc w:val="right"/>
      <w:pPr>
        <w:ind w:left="4668" w:hanging="180"/>
      </w:pPr>
    </w:lvl>
    <w:lvl w:ilvl="6" w:tplc="91C600AE" w:tentative="1">
      <w:start w:val="1"/>
      <w:numFmt w:val="decimal"/>
      <w:lvlText w:val="%7."/>
      <w:lvlJc w:val="left"/>
      <w:pPr>
        <w:ind w:left="5388" w:hanging="360"/>
      </w:pPr>
    </w:lvl>
    <w:lvl w:ilvl="7" w:tplc="926E3222" w:tentative="1">
      <w:start w:val="1"/>
      <w:numFmt w:val="lowerLetter"/>
      <w:lvlText w:val="%8."/>
      <w:lvlJc w:val="left"/>
      <w:pPr>
        <w:ind w:left="6108" w:hanging="360"/>
      </w:pPr>
    </w:lvl>
    <w:lvl w:ilvl="8" w:tplc="CE1C967C" w:tentative="1">
      <w:start w:val="1"/>
      <w:numFmt w:val="lowerRoman"/>
      <w:lvlText w:val="%9."/>
      <w:lvlJc w:val="right"/>
      <w:pPr>
        <w:ind w:left="6828" w:hanging="180"/>
      </w:pPr>
    </w:lvl>
  </w:abstractNum>
  <w:abstractNum w:abstractNumId="7" w15:restartNumberingAfterBreak="0">
    <w:nsid w:val="14AF1FB3"/>
    <w:multiLevelType w:val="hybridMultilevel"/>
    <w:tmpl w:val="9ED02552"/>
    <w:lvl w:ilvl="0" w:tplc="9216E308">
      <w:start w:val="1"/>
      <w:numFmt w:val="decimal"/>
      <w:lvlText w:val="%1."/>
      <w:lvlJc w:val="left"/>
      <w:pPr>
        <w:ind w:left="720" w:hanging="360"/>
      </w:pPr>
    </w:lvl>
    <w:lvl w:ilvl="1" w:tplc="4FAE3D82" w:tentative="1">
      <w:start w:val="1"/>
      <w:numFmt w:val="lowerLetter"/>
      <w:lvlText w:val="%2."/>
      <w:lvlJc w:val="left"/>
      <w:pPr>
        <w:ind w:left="1440" w:hanging="360"/>
      </w:pPr>
    </w:lvl>
    <w:lvl w:ilvl="2" w:tplc="022EFDE2" w:tentative="1">
      <w:start w:val="1"/>
      <w:numFmt w:val="lowerRoman"/>
      <w:lvlText w:val="%3."/>
      <w:lvlJc w:val="right"/>
      <w:pPr>
        <w:ind w:left="2160" w:hanging="180"/>
      </w:pPr>
    </w:lvl>
    <w:lvl w:ilvl="3" w:tplc="5E009F74" w:tentative="1">
      <w:start w:val="1"/>
      <w:numFmt w:val="decimal"/>
      <w:lvlText w:val="%4."/>
      <w:lvlJc w:val="left"/>
      <w:pPr>
        <w:ind w:left="2880" w:hanging="360"/>
      </w:pPr>
    </w:lvl>
    <w:lvl w:ilvl="4" w:tplc="8FDA2A80" w:tentative="1">
      <w:start w:val="1"/>
      <w:numFmt w:val="lowerLetter"/>
      <w:lvlText w:val="%5."/>
      <w:lvlJc w:val="left"/>
      <w:pPr>
        <w:ind w:left="3600" w:hanging="360"/>
      </w:pPr>
    </w:lvl>
    <w:lvl w:ilvl="5" w:tplc="EF2E6862" w:tentative="1">
      <w:start w:val="1"/>
      <w:numFmt w:val="lowerRoman"/>
      <w:lvlText w:val="%6."/>
      <w:lvlJc w:val="right"/>
      <w:pPr>
        <w:ind w:left="4320" w:hanging="180"/>
      </w:pPr>
    </w:lvl>
    <w:lvl w:ilvl="6" w:tplc="0C600F48" w:tentative="1">
      <w:start w:val="1"/>
      <w:numFmt w:val="decimal"/>
      <w:lvlText w:val="%7."/>
      <w:lvlJc w:val="left"/>
      <w:pPr>
        <w:ind w:left="5040" w:hanging="360"/>
      </w:pPr>
    </w:lvl>
    <w:lvl w:ilvl="7" w:tplc="B90EBD10" w:tentative="1">
      <w:start w:val="1"/>
      <w:numFmt w:val="lowerLetter"/>
      <w:lvlText w:val="%8."/>
      <w:lvlJc w:val="left"/>
      <w:pPr>
        <w:ind w:left="5760" w:hanging="360"/>
      </w:pPr>
    </w:lvl>
    <w:lvl w:ilvl="8" w:tplc="BB240392" w:tentative="1">
      <w:start w:val="1"/>
      <w:numFmt w:val="lowerRoman"/>
      <w:lvlText w:val="%9."/>
      <w:lvlJc w:val="right"/>
      <w:pPr>
        <w:ind w:left="6480" w:hanging="180"/>
      </w:pPr>
    </w:lvl>
  </w:abstractNum>
  <w:abstractNum w:abstractNumId="8" w15:restartNumberingAfterBreak="0">
    <w:nsid w:val="180B1497"/>
    <w:multiLevelType w:val="hybridMultilevel"/>
    <w:tmpl w:val="34088FFE"/>
    <w:lvl w:ilvl="0" w:tplc="04090001">
      <w:start w:val="1"/>
      <w:numFmt w:val="bullet"/>
      <w:lvlText w:val=""/>
      <w:lvlJc w:val="left"/>
      <w:pPr>
        <w:ind w:left="1068" w:hanging="360"/>
      </w:pPr>
      <w:rPr>
        <w:rFonts w:ascii="Symbol" w:hAnsi="Symbol" w:hint="default"/>
      </w:rPr>
    </w:lvl>
    <w:lvl w:ilvl="1" w:tplc="136EDEAA">
      <w:start w:val="1"/>
      <w:numFmt w:val="lowerLetter"/>
      <w:lvlText w:val="%2)"/>
      <w:lvlJc w:val="left"/>
      <w:pPr>
        <w:ind w:left="1788" w:hanging="360"/>
      </w:pPr>
      <w:rPr>
        <w:rFonts w:hint="default"/>
      </w:rPr>
    </w:lvl>
    <w:lvl w:ilvl="2" w:tplc="8376B674">
      <w:start w:val="3"/>
      <w:numFmt w:val="decimal"/>
      <w:lvlText w:val="%3."/>
      <w:lvlJc w:val="left"/>
      <w:pPr>
        <w:ind w:left="2688" w:hanging="360"/>
      </w:pPr>
      <w:rPr>
        <w:rFonts w:hint="default"/>
      </w:rPr>
    </w:lvl>
    <w:lvl w:ilvl="3" w:tplc="F84AC854" w:tentative="1">
      <w:start w:val="1"/>
      <w:numFmt w:val="decimal"/>
      <w:lvlText w:val="%4."/>
      <w:lvlJc w:val="left"/>
      <w:pPr>
        <w:ind w:left="3228" w:hanging="360"/>
      </w:pPr>
    </w:lvl>
    <w:lvl w:ilvl="4" w:tplc="CE0C2C74" w:tentative="1">
      <w:start w:val="1"/>
      <w:numFmt w:val="lowerLetter"/>
      <w:lvlText w:val="%5."/>
      <w:lvlJc w:val="left"/>
      <w:pPr>
        <w:ind w:left="3948" w:hanging="360"/>
      </w:pPr>
    </w:lvl>
    <w:lvl w:ilvl="5" w:tplc="E1562908" w:tentative="1">
      <w:start w:val="1"/>
      <w:numFmt w:val="lowerRoman"/>
      <w:lvlText w:val="%6."/>
      <w:lvlJc w:val="right"/>
      <w:pPr>
        <w:ind w:left="4668" w:hanging="180"/>
      </w:pPr>
    </w:lvl>
    <w:lvl w:ilvl="6" w:tplc="A4C46AB0" w:tentative="1">
      <w:start w:val="1"/>
      <w:numFmt w:val="decimal"/>
      <w:lvlText w:val="%7."/>
      <w:lvlJc w:val="left"/>
      <w:pPr>
        <w:ind w:left="5388" w:hanging="360"/>
      </w:pPr>
    </w:lvl>
    <w:lvl w:ilvl="7" w:tplc="61FEBA90" w:tentative="1">
      <w:start w:val="1"/>
      <w:numFmt w:val="lowerLetter"/>
      <w:lvlText w:val="%8."/>
      <w:lvlJc w:val="left"/>
      <w:pPr>
        <w:ind w:left="6108" w:hanging="360"/>
      </w:pPr>
    </w:lvl>
    <w:lvl w:ilvl="8" w:tplc="9D9859FC" w:tentative="1">
      <w:start w:val="1"/>
      <w:numFmt w:val="lowerRoman"/>
      <w:lvlText w:val="%9."/>
      <w:lvlJc w:val="right"/>
      <w:pPr>
        <w:ind w:left="6828" w:hanging="180"/>
      </w:pPr>
    </w:lvl>
  </w:abstractNum>
  <w:abstractNum w:abstractNumId="9" w15:restartNumberingAfterBreak="0">
    <w:nsid w:val="1BAE2736"/>
    <w:multiLevelType w:val="hybridMultilevel"/>
    <w:tmpl w:val="1E2C076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265A20"/>
    <w:multiLevelType w:val="hybridMultilevel"/>
    <w:tmpl w:val="8E861B1A"/>
    <w:lvl w:ilvl="0" w:tplc="71205834">
      <w:start w:val="1"/>
      <w:numFmt w:val="decimal"/>
      <w:lvlText w:val="%1."/>
      <w:lvlJc w:val="left"/>
      <w:pPr>
        <w:ind w:left="1668" w:hanging="960"/>
      </w:pPr>
      <w:rPr>
        <w:rFonts w:hint="default"/>
      </w:rPr>
    </w:lvl>
    <w:lvl w:ilvl="1" w:tplc="2D5EC7AA" w:tentative="1">
      <w:start w:val="1"/>
      <w:numFmt w:val="lowerLetter"/>
      <w:lvlText w:val="%2."/>
      <w:lvlJc w:val="left"/>
      <w:pPr>
        <w:ind w:left="1788" w:hanging="360"/>
      </w:pPr>
    </w:lvl>
    <w:lvl w:ilvl="2" w:tplc="6592113E" w:tentative="1">
      <w:start w:val="1"/>
      <w:numFmt w:val="lowerRoman"/>
      <w:lvlText w:val="%3."/>
      <w:lvlJc w:val="right"/>
      <w:pPr>
        <w:ind w:left="2508" w:hanging="180"/>
      </w:pPr>
    </w:lvl>
    <w:lvl w:ilvl="3" w:tplc="F84AC854" w:tentative="1">
      <w:start w:val="1"/>
      <w:numFmt w:val="decimal"/>
      <w:lvlText w:val="%4."/>
      <w:lvlJc w:val="left"/>
      <w:pPr>
        <w:ind w:left="3228" w:hanging="360"/>
      </w:pPr>
    </w:lvl>
    <w:lvl w:ilvl="4" w:tplc="CE0C2C74" w:tentative="1">
      <w:start w:val="1"/>
      <w:numFmt w:val="lowerLetter"/>
      <w:lvlText w:val="%5."/>
      <w:lvlJc w:val="left"/>
      <w:pPr>
        <w:ind w:left="3948" w:hanging="360"/>
      </w:pPr>
    </w:lvl>
    <w:lvl w:ilvl="5" w:tplc="E1562908" w:tentative="1">
      <w:start w:val="1"/>
      <w:numFmt w:val="lowerRoman"/>
      <w:lvlText w:val="%6."/>
      <w:lvlJc w:val="right"/>
      <w:pPr>
        <w:ind w:left="4668" w:hanging="180"/>
      </w:pPr>
    </w:lvl>
    <w:lvl w:ilvl="6" w:tplc="A4C46AB0" w:tentative="1">
      <w:start w:val="1"/>
      <w:numFmt w:val="decimal"/>
      <w:lvlText w:val="%7."/>
      <w:lvlJc w:val="left"/>
      <w:pPr>
        <w:ind w:left="5388" w:hanging="360"/>
      </w:pPr>
    </w:lvl>
    <w:lvl w:ilvl="7" w:tplc="61FEBA90" w:tentative="1">
      <w:start w:val="1"/>
      <w:numFmt w:val="lowerLetter"/>
      <w:lvlText w:val="%8."/>
      <w:lvlJc w:val="left"/>
      <w:pPr>
        <w:ind w:left="6108" w:hanging="360"/>
      </w:pPr>
    </w:lvl>
    <w:lvl w:ilvl="8" w:tplc="9D9859FC" w:tentative="1">
      <w:start w:val="1"/>
      <w:numFmt w:val="lowerRoman"/>
      <w:lvlText w:val="%9."/>
      <w:lvlJc w:val="right"/>
      <w:pPr>
        <w:ind w:left="6828" w:hanging="180"/>
      </w:pPr>
    </w:lvl>
  </w:abstractNum>
  <w:abstractNum w:abstractNumId="11" w15:restartNumberingAfterBreak="0">
    <w:nsid w:val="30EB5AF5"/>
    <w:multiLevelType w:val="hybridMultilevel"/>
    <w:tmpl w:val="4FC83050"/>
    <w:lvl w:ilvl="0" w:tplc="080A0001">
      <w:start w:val="1"/>
      <w:numFmt w:val="bullet"/>
      <w:lvlText w:val=""/>
      <w:lvlJc w:val="left"/>
      <w:pPr>
        <w:ind w:left="720" w:hanging="360"/>
      </w:pPr>
      <w:rPr>
        <w:rFonts w:ascii="Symbol" w:hAnsi="Symbol" w:hint="default"/>
      </w:rPr>
    </w:lvl>
    <w:lvl w:ilvl="1" w:tplc="C8CE08BC" w:tentative="1">
      <w:start w:val="1"/>
      <w:numFmt w:val="lowerLetter"/>
      <w:lvlText w:val="%2."/>
      <w:lvlJc w:val="left"/>
      <w:pPr>
        <w:ind w:left="1440" w:hanging="360"/>
      </w:pPr>
    </w:lvl>
    <w:lvl w:ilvl="2" w:tplc="7E504CAA" w:tentative="1">
      <w:start w:val="1"/>
      <w:numFmt w:val="lowerRoman"/>
      <w:lvlText w:val="%3."/>
      <w:lvlJc w:val="right"/>
      <w:pPr>
        <w:ind w:left="2160" w:hanging="180"/>
      </w:pPr>
    </w:lvl>
    <w:lvl w:ilvl="3" w:tplc="684A3E0E" w:tentative="1">
      <w:start w:val="1"/>
      <w:numFmt w:val="decimal"/>
      <w:lvlText w:val="%4."/>
      <w:lvlJc w:val="left"/>
      <w:pPr>
        <w:ind w:left="2880" w:hanging="360"/>
      </w:pPr>
    </w:lvl>
    <w:lvl w:ilvl="4" w:tplc="F52C2264" w:tentative="1">
      <w:start w:val="1"/>
      <w:numFmt w:val="lowerLetter"/>
      <w:lvlText w:val="%5."/>
      <w:lvlJc w:val="left"/>
      <w:pPr>
        <w:ind w:left="3600" w:hanging="360"/>
      </w:pPr>
    </w:lvl>
    <w:lvl w:ilvl="5" w:tplc="D0A02344" w:tentative="1">
      <w:start w:val="1"/>
      <w:numFmt w:val="lowerRoman"/>
      <w:lvlText w:val="%6."/>
      <w:lvlJc w:val="right"/>
      <w:pPr>
        <w:ind w:left="4320" w:hanging="180"/>
      </w:pPr>
    </w:lvl>
    <w:lvl w:ilvl="6" w:tplc="2AFC61E8" w:tentative="1">
      <w:start w:val="1"/>
      <w:numFmt w:val="decimal"/>
      <w:lvlText w:val="%7."/>
      <w:lvlJc w:val="left"/>
      <w:pPr>
        <w:ind w:left="5040" w:hanging="360"/>
      </w:pPr>
    </w:lvl>
    <w:lvl w:ilvl="7" w:tplc="70C6B836" w:tentative="1">
      <w:start w:val="1"/>
      <w:numFmt w:val="lowerLetter"/>
      <w:lvlText w:val="%8."/>
      <w:lvlJc w:val="left"/>
      <w:pPr>
        <w:ind w:left="5760" w:hanging="360"/>
      </w:pPr>
    </w:lvl>
    <w:lvl w:ilvl="8" w:tplc="79843926" w:tentative="1">
      <w:start w:val="1"/>
      <w:numFmt w:val="lowerRoman"/>
      <w:lvlText w:val="%9."/>
      <w:lvlJc w:val="right"/>
      <w:pPr>
        <w:ind w:left="6480" w:hanging="180"/>
      </w:pPr>
    </w:lvl>
  </w:abstractNum>
  <w:abstractNum w:abstractNumId="12" w15:restartNumberingAfterBreak="0">
    <w:nsid w:val="317815CC"/>
    <w:multiLevelType w:val="hybridMultilevel"/>
    <w:tmpl w:val="AA6809F0"/>
    <w:lvl w:ilvl="0" w:tplc="BC164028">
      <w:start w:val="1"/>
      <w:numFmt w:val="decimal"/>
      <w:lvlText w:val="%1."/>
      <w:lvlJc w:val="left"/>
      <w:pPr>
        <w:ind w:left="1428" w:hanging="360"/>
      </w:pPr>
    </w:lvl>
    <w:lvl w:ilvl="1" w:tplc="9CE2FDA0" w:tentative="1">
      <w:start w:val="1"/>
      <w:numFmt w:val="lowerLetter"/>
      <w:lvlText w:val="%2."/>
      <w:lvlJc w:val="left"/>
      <w:pPr>
        <w:ind w:left="2148" w:hanging="360"/>
      </w:pPr>
    </w:lvl>
    <w:lvl w:ilvl="2" w:tplc="980CA2C6" w:tentative="1">
      <w:start w:val="1"/>
      <w:numFmt w:val="lowerRoman"/>
      <w:lvlText w:val="%3."/>
      <w:lvlJc w:val="right"/>
      <w:pPr>
        <w:ind w:left="2868" w:hanging="180"/>
      </w:pPr>
    </w:lvl>
    <w:lvl w:ilvl="3" w:tplc="F08CA938" w:tentative="1">
      <w:start w:val="1"/>
      <w:numFmt w:val="decimal"/>
      <w:lvlText w:val="%4."/>
      <w:lvlJc w:val="left"/>
      <w:pPr>
        <w:ind w:left="3588" w:hanging="360"/>
      </w:pPr>
    </w:lvl>
    <w:lvl w:ilvl="4" w:tplc="705AB69C" w:tentative="1">
      <w:start w:val="1"/>
      <w:numFmt w:val="lowerLetter"/>
      <w:lvlText w:val="%5."/>
      <w:lvlJc w:val="left"/>
      <w:pPr>
        <w:ind w:left="4308" w:hanging="360"/>
      </w:pPr>
    </w:lvl>
    <w:lvl w:ilvl="5" w:tplc="F948E5F0" w:tentative="1">
      <w:start w:val="1"/>
      <w:numFmt w:val="lowerRoman"/>
      <w:lvlText w:val="%6."/>
      <w:lvlJc w:val="right"/>
      <w:pPr>
        <w:ind w:left="5028" w:hanging="180"/>
      </w:pPr>
    </w:lvl>
    <w:lvl w:ilvl="6" w:tplc="EA4CECE6" w:tentative="1">
      <w:start w:val="1"/>
      <w:numFmt w:val="decimal"/>
      <w:lvlText w:val="%7."/>
      <w:lvlJc w:val="left"/>
      <w:pPr>
        <w:ind w:left="5748" w:hanging="360"/>
      </w:pPr>
    </w:lvl>
    <w:lvl w:ilvl="7" w:tplc="EDF6805A" w:tentative="1">
      <w:start w:val="1"/>
      <w:numFmt w:val="lowerLetter"/>
      <w:lvlText w:val="%8."/>
      <w:lvlJc w:val="left"/>
      <w:pPr>
        <w:ind w:left="6468" w:hanging="360"/>
      </w:pPr>
    </w:lvl>
    <w:lvl w:ilvl="8" w:tplc="A5843D5C" w:tentative="1">
      <w:start w:val="1"/>
      <w:numFmt w:val="lowerRoman"/>
      <w:lvlText w:val="%9."/>
      <w:lvlJc w:val="right"/>
      <w:pPr>
        <w:ind w:left="7188" w:hanging="180"/>
      </w:pPr>
    </w:lvl>
  </w:abstractNum>
  <w:abstractNum w:abstractNumId="13" w15:restartNumberingAfterBreak="0">
    <w:nsid w:val="3C651CB5"/>
    <w:multiLevelType w:val="hybridMultilevel"/>
    <w:tmpl w:val="B41AD85A"/>
    <w:lvl w:ilvl="0" w:tplc="9864D9AA">
      <w:start w:val="1"/>
      <w:numFmt w:val="decimal"/>
      <w:lvlText w:val="%1."/>
      <w:lvlJc w:val="left"/>
      <w:pPr>
        <w:ind w:left="720" w:hanging="360"/>
      </w:pPr>
      <w:rPr>
        <w:rFonts w:hint="default"/>
      </w:rPr>
    </w:lvl>
    <w:lvl w:ilvl="1" w:tplc="C8CE08BC" w:tentative="1">
      <w:start w:val="1"/>
      <w:numFmt w:val="lowerLetter"/>
      <w:lvlText w:val="%2."/>
      <w:lvlJc w:val="left"/>
      <w:pPr>
        <w:ind w:left="1440" w:hanging="360"/>
      </w:pPr>
    </w:lvl>
    <w:lvl w:ilvl="2" w:tplc="7E504CAA" w:tentative="1">
      <w:start w:val="1"/>
      <w:numFmt w:val="lowerRoman"/>
      <w:lvlText w:val="%3."/>
      <w:lvlJc w:val="right"/>
      <w:pPr>
        <w:ind w:left="2160" w:hanging="180"/>
      </w:pPr>
    </w:lvl>
    <w:lvl w:ilvl="3" w:tplc="684A3E0E" w:tentative="1">
      <w:start w:val="1"/>
      <w:numFmt w:val="decimal"/>
      <w:lvlText w:val="%4."/>
      <w:lvlJc w:val="left"/>
      <w:pPr>
        <w:ind w:left="2880" w:hanging="360"/>
      </w:pPr>
    </w:lvl>
    <w:lvl w:ilvl="4" w:tplc="F52C2264" w:tentative="1">
      <w:start w:val="1"/>
      <w:numFmt w:val="lowerLetter"/>
      <w:lvlText w:val="%5."/>
      <w:lvlJc w:val="left"/>
      <w:pPr>
        <w:ind w:left="3600" w:hanging="360"/>
      </w:pPr>
    </w:lvl>
    <w:lvl w:ilvl="5" w:tplc="D0A02344" w:tentative="1">
      <w:start w:val="1"/>
      <w:numFmt w:val="lowerRoman"/>
      <w:lvlText w:val="%6."/>
      <w:lvlJc w:val="right"/>
      <w:pPr>
        <w:ind w:left="4320" w:hanging="180"/>
      </w:pPr>
    </w:lvl>
    <w:lvl w:ilvl="6" w:tplc="2AFC61E8" w:tentative="1">
      <w:start w:val="1"/>
      <w:numFmt w:val="decimal"/>
      <w:lvlText w:val="%7."/>
      <w:lvlJc w:val="left"/>
      <w:pPr>
        <w:ind w:left="5040" w:hanging="360"/>
      </w:pPr>
    </w:lvl>
    <w:lvl w:ilvl="7" w:tplc="70C6B836" w:tentative="1">
      <w:start w:val="1"/>
      <w:numFmt w:val="lowerLetter"/>
      <w:lvlText w:val="%8."/>
      <w:lvlJc w:val="left"/>
      <w:pPr>
        <w:ind w:left="5760" w:hanging="360"/>
      </w:pPr>
    </w:lvl>
    <w:lvl w:ilvl="8" w:tplc="79843926" w:tentative="1">
      <w:start w:val="1"/>
      <w:numFmt w:val="lowerRoman"/>
      <w:lvlText w:val="%9."/>
      <w:lvlJc w:val="right"/>
      <w:pPr>
        <w:ind w:left="6480" w:hanging="180"/>
      </w:pPr>
    </w:lvl>
  </w:abstractNum>
  <w:abstractNum w:abstractNumId="14" w15:restartNumberingAfterBreak="0">
    <w:nsid w:val="413C5B9E"/>
    <w:multiLevelType w:val="hybridMultilevel"/>
    <w:tmpl w:val="072697A4"/>
    <w:lvl w:ilvl="0" w:tplc="CD54AE40">
      <w:start w:val="1"/>
      <w:numFmt w:val="decimal"/>
      <w:lvlText w:val="%1."/>
      <w:lvlJc w:val="left"/>
      <w:pPr>
        <w:ind w:left="720" w:hanging="360"/>
      </w:pPr>
    </w:lvl>
    <w:lvl w:ilvl="1" w:tplc="45486784" w:tentative="1">
      <w:start w:val="1"/>
      <w:numFmt w:val="lowerLetter"/>
      <w:lvlText w:val="%2."/>
      <w:lvlJc w:val="left"/>
      <w:pPr>
        <w:ind w:left="1440" w:hanging="360"/>
      </w:pPr>
    </w:lvl>
    <w:lvl w:ilvl="2" w:tplc="AC04B65A" w:tentative="1">
      <w:start w:val="1"/>
      <w:numFmt w:val="lowerRoman"/>
      <w:lvlText w:val="%3."/>
      <w:lvlJc w:val="right"/>
      <w:pPr>
        <w:ind w:left="2160" w:hanging="180"/>
      </w:pPr>
    </w:lvl>
    <w:lvl w:ilvl="3" w:tplc="36CA5024" w:tentative="1">
      <w:start w:val="1"/>
      <w:numFmt w:val="decimal"/>
      <w:lvlText w:val="%4."/>
      <w:lvlJc w:val="left"/>
      <w:pPr>
        <w:ind w:left="2880" w:hanging="360"/>
      </w:pPr>
    </w:lvl>
    <w:lvl w:ilvl="4" w:tplc="EF681316" w:tentative="1">
      <w:start w:val="1"/>
      <w:numFmt w:val="lowerLetter"/>
      <w:lvlText w:val="%5."/>
      <w:lvlJc w:val="left"/>
      <w:pPr>
        <w:ind w:left="3600" w:hanging="360"/>
      </w:pPr>
    </w:lvl>
    <w:lvl w:ilvl="5" w:tplc="B650D166" w:tentative="1">
      <w:start w:val="1"/>
      <w:numFmt w:val="lowerRoman"/>
      <w:lvlText w:val="%6."/>
      <w:lvlJc w:val="right"/>
      <w:pPr>
        <w:ind w:left="4320" w:hanging="180"/>
      </w:pPr>
    </w:lvl>
    <w:lvl w:ilvl="6" w:tplc="F1AAAFBA" w:tentative="1">
      <w:start w:val="1"/>
      <w:numFmt w:val="decimal"/>
      <w:lvlText w:val="%7."/>
      <w:lvlJc w:val="left"/>
      <w:pPr>
        <w:ind w:left="5040" w:hanging="360"/>
      </w:pPr>
    </w:lvl>
    <w:lvl w:ilvl="7" w:tplc="F4FC2108" w:tentative="1">
      <w:start w:val="1"/>
      <w:numFmt w:val="lowerLetter"/>
      <w:lvlText w:val="%8."/>
      <w:lvlJc w:val="left"/>
      <w:pPr>
        <w:ind w:left="5760" w:hanging="360"/>
      </w:pPr>
    </w:lvl>
    <w:lvl w:ilvl="8" w:tplc="705E4486" w:tentative="1">
      <w:start w:val="1"/>
      <w:numFmt w:val="lowerRoman"/>
      <w:lvlText w:val="%9."/>
      <w:lvlJc w:val="right"/>
      <w:pPr>
        <w:ind w:left="6480" w:hanging="180"/>
      </w:pPr>
    </w:lvl>
  </w:abstractNum>
  <w:abstractNum w:abstractNumId="15" w15:restartNumberingAfterBreak="0">
    <w:nsid w:val="43392A7F"/>
    <w:multiLevelType w:val="hybridMultilevel"/>
    <w:tmpl w:val="2DA0A5B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4642230B"/>
    <w:multiLevelType w:val="hybridMultilevel"/>
    <w:tmpl w:val="22DEF400"/>
    <w:lvl w:ilvl="0" w:tplc="67E6793A">
      <w:start w:val="1"/>
      <w:numFmt w:val="decimal"/>
      <w:lvlText w:val="%1."/>
      <w:lvlJc w:val="left"/>
      <w:pPr>
        <w:tabs>
          <w:tab w:val="num" w:pos="720"/>
        </w:tabs>
        <w:ind w:left="720" w:hanging="360"/>
      </w:pPr>
    </w:lvl>
    <w:lvl w:ilvl="1" w:tplc="212CFD86" w:tentative="1">
      <w:start w:val="1"/>
      <w:numFmt w:val="lowerLetter"/>
      <w:lvlText w:val="%2."/>
      <w:lvlJc w:val="left"/>
      <w:pPr>
        <w:tabs>
          <w:tab w:val="num" w:pos="1440"/>
        </w:tabs>
        <w:ind w:left="1440" w:hanging="360"/>
      </w:pPr>
    </w:lvl>
    <w:lvl w:ilvl="2" w:tplc="92B81258" w:tentative="1">
      <w:start w:val="1"/>
      <w:numFmt w:val="lowerRoman"/>
      <w:lvlText w:val="%3."/>
      <w:lvlJc w:val="right"/>
      <w:pPr>
        <w:tabs>
          <w:tab w:val="num" w:pos="2160"/>
        </w:tabs>
        <w:ind w:left="2160" w:hanging="180"/>
      </w:pPr>
    </w:lvl>
    <w:lvl w:ilvl="3" w:tplc="0E2289A0" w:tentative="1">
      <w:start w:val="1"/>
      <w:numFmt w:val="decimal"/>
      <w:lvlText w:val="%4."/>
      <w:lvlJc w:val="left"/>
      <w:pPr>
        <w:tabs>
          <w:tab w:val="num" w:pos="2880"/>
        </w:tabs>
        <w:ind w:left="2880" w:hanging="360"/>
      </w:pPr>
    </w:lvl>
    <w:lvl w:ilvl="4" w:tplc="306C0E86" w:tentative="1">
      <w:start w:val="1"/>
      <w:numFmt w:val="lowerLetter"/>
      <w:lvlText w:val="%5."/>
      <w:lvlJc w:val="left"/>
      <w:pPr>
        <w:tabs>
          <w:tab w:val="num" w:pos="3600"/>
        </w:tabs>
        <w:ind w:left="3600" w:hanging="360"/>
      </w:pPr>
    </w:lvl>
    <w:lvl w:ilvl="5" w:tplc="A0D238C2" w:tentative="1">
      <w:start w:val="1"/>
      <w:numFmt w:val="lowerRoman"/>
      <w:lvlText w:val="%6."/>
      <w:lvlJc w:val="right"/>
      <w:pPr>
        <w:tabs>
          <w:tab w:val="num" w:pos="4320"/>
        </w:tabs>
        <w:ind w:left="4320" w:hanging="180"/>
      </w:pPr>
    </w:lvl>
    <w:lvl w:ilvl="6" w:tplc="BC4E70CC" w:tentative="1">
      <w:start w:val="1"/>
      <w:numFmt w:val="decimal"/>
      <w:lvlText w:val="%7."/>
      <w:lvlJc w:val="left"/>
      <w:pPr>
        <w:tabs>
          <w:tab w:val="num" w:pos="5040"/>
        </w:tabs>
        <w:ind w:left="5040" w:hanging="360"/>
      </w:pPr>
    </w:lvl>
    <w:lvl w:ilvl="7" w:tplc="A0B0F3FE" w:tentative="1">
      <w:start w:val="1"/>
      <w:numFmt w:val="lowerLetter"/>
      <w:lvlText w:val="%8."/>
      <w:lvlJc w:val="left"/>
      <w:pPr>
        <w:tabs>
          <w:tab w:val="num" w:pos="5760"/>
        </w:tabs>
        <w:ind w:left="5760" w:hanging="360"/>
      </w:pPr>
    </w:lvl>
    <w:lvl w:ilvl="8" w:tplc="FD8EE8D2" w:tentative="1">
      <w:start w:val="1"/>
      <w:numFmt w:val="lowerRoman"/>
      <w:lvlText w:val="%9."/>
      <w:lvlJc w:val="right"/>
      <w:pPr>
        <w:tabs>
          <w:tab w:val="num" w:pos="6480"/>
        </w:tabs>
        <w:ind w:left="6480" w:hanging="180"/>
      </w:pPr>
    </w:lvl>
  </w:abstractNum>
  <w:abstractNum w:abstractNumId="17" w15:restartNumberingAfterBreak="0">
    <w:nsid w:val="48C60F47"/>
    <w:multiLevelType w:val="hybridMultilevel"/>
    <w:tmpl w:val="2EE0C59C"/>
    <w:lvl w:ilvl="0" w:tplc="804A368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518B0B85"/>
    <w:multiLevelType w:val="hybridMultilevel"/>
    <w:tmpl w:val="06065696"/>
    <w:lvl w:ilvl="0" w:tplc="581A427C">
      <w:start w:val="1"/>
      <w:numFmt w:val="decimal"/>
      <w:lvlText w:val="%1."/>
      <w:lvlJc w:val="left"/>
      <w:pPr>
        <w:ind w:left="720" w:hanging="360"/>
      </w:pPr>
      <w:rPr>
        <w:rFonts w:hint="default"/>
      </w:rPr>
    </w:lvl>
    <w:lvl w:ilvl="1" w:tplc="E698F164">
      <w:start w:val="1"/>
      <w:numFmt w:val="lowerLetter"/>
      <w:lvlText w:val="%2."/>
      <w:lvlJc w:val="left"/>
      <w:pPr>
        <w:ind w:left="1440" w:hanging="360"/>
      </w:pPr>
    </w:lvl>
    <w:lvl w:ilvl="2" w:tplc="1BEECE82" w:tentative="1">
      <w:start w:val="1"/>
      <w:numFmt w:val="lowerRoman"/>
      <w:lvlText w:val="%3."/>
      <w:lvlJc w:val="right"/>
      <w:pPr>
        <w:ind w:left="2160" w:hanging="180"/>
      </w:pPr>
    </w:lvl>
    <w:lvl w:ilvl="3" w:tplc="04904840" w:tentative="1">
      <w:start w:val="1"/>
      <w:numFmt w:val="decimal"/>
      <w:lvlText w:val="%4."/>
      <w:lvlJc w:val="left"/>
      <w:pPr>
        <w:ind w:left="2880" w:hanging="360"/>
      </w:pPr>
    </w:lvl>
    <w:lvl w:ilvl="4" w:tplc="0D421038" w:tentative="1">
      <w:start w:val="1"/>
      <w:numFmt w:val="lowerLetter"/>
      <w:lvlText w:val="%5."/>
      <w:lvlJc w:val="left"/>
      <w:pPr>
        <w:ind w:left="3600" w:hanging="360"/>
      </w:pPr>
    </w:lvl>
    <w:lvl w:ilvl="5" w:tplc="76760280" w:tentative="1">
      <w:start w:val="1"/>
      <w:numFmt w:val="lowerRoman"/>
      <w:lvlText w:val="%6."/>
      <w:lvlJc w:val="right"/>
      <w:pPr>
        <w:ind w:left="4320" w:hanging="180"/>
      </w:pPr>
    </w:lvl>
    <w:lvl w:ilvl="6" w:tplc="60065A0A" w:tentative="1">
      <w:start w:val="1"/>
      <w:numFmt w:val="decimal"/>
      <w:lvlText w:val="%7."/>
      <w:lvlJc w:val="left"/>
      <w:pPr>
        <w:ind w:left="5040" w:hanging="360"/>
      </w:pPr>
    </w:lvl>
    <w:lvl w:ilvl="7" w:tplc="B5E6B036" w:tentative="1">
      <w:start w:val="1"/>
      <w:numFmt w:val="lowerLetter"/>
      <w:lvlText w:val="%8."/>
      <w:lvlJc w:val="left"/>
      <w:pPr>
        <w:ind w:left="5760" w:hanging="360"/>
      </w:pPr>
    </w:lvl>
    <w:lvl w:ilvl="8" w:tplc="B9CC6B16" w:tentative="1">
      <w:start w:val="1"/>
      <w:numFmt w:val="lowerRoman"/>
      <w:lvlText w:val="%9."/>
      <w:lvlJc w:val="right"/>
      <w:pPr>
        <w:ind w:left="6480" w:hanging="180"/>
      </w:pPr>
    </w:lvl>
  </w:abstractNum>
  <w:abstractNum w:abstractNumId="19" w15:restartNumberingAfterBreak="0">
    <w:nsid w:val="573F611C"/>
    <w:multiLevelType w:val="hybridMultilevel"/>
    <w:tmpl w:val="4F9810FA"/>
    <w:lvl w:ilvl="0" w:tplc="96888D7C">
      <w:start w:val="1"/>
      <w:numFmt w:val="decimal"/>
      <w:lvlText w:val="%1."/>
      <w:lvlJc w:val="left"/>
      <w:pPr>
        <w:tabs>
          <w:tab w:val="num" w:pos="720"/>
        </w:tabs>
        <w:ind w:left="720" w:hanging="360"/>
      </w:pPr>
    </w:lvl>
    <w:lvl w:ilvl="1" w:tplc="56DA76EC">
      <w:start w:val="1"/>
      <w:numFmt w:val="bullet"/>
      <w:lvlText w:val="-"/>
      <w:lvlJc w:val="left"/>
      <w:pPr>
        <w:tabs>
          <w:tab w:val="num" w:pos="1440"/>
        </w:tabs>
        <w:ind w:left="1420" w:hanging="340"/>
      </w:pPr>
      <w:rPr>
        <w:rFonts w:ascii="Times New Roman" w:eastAsia="Times New Roman" w:hAnsi="Times New Roman" w:cs="Times New Roman" w:hint="default"/>
      </w:rPr>
    </w:lvl>
    <w:lvl w:ilvl="2" w:tplc="DBB68EFC" w:tentative="1">
      <w:start w:val="1"/>
      <w:numFmt w:val="lowerRoman"/>
      <w:lvlText w:val="%3."/>
      <w:lvlJc w:val="right"/>
      <w:pPr>
        <w:tabs>
          <w:tab w:val="num" w:pos="2160"/>
        </w:tabs>
        <w:ind w:left="2160" w:hanging="180"/>
      </w:pPr>
    </w:lvl>
    <w:lvl w:ilvl="3" w:tplc="CFB624FA" w:tentative="1">
      <w:start w:val="1"/>
      <w:numFmt w:val="decimal"/>
      <w:lvlText w:val="%4."/>
      <w:lvlJc w:val="left"/>
      <w:pPr>
        <w:tabs>
          <w:tab w:val="num" w:pos="2880"/>
        </w:tabs>
        <w:ind w:left="2880" w:hanging="360"/>
      </w:pPr>
    </w:lvl>
    <w:lvl w:ilvl="4" w:tplc="D81AF66C" w:tentative="1">
      <w:start w:val="1"/>
      <w:numFmt w:val="lowerLetter"/>
      <w:lvlText w:val="%5."/>
      <w:lvlJc w:val="left"/>
      <w:pPr>
        <w:tabs>
          <w:tab w:val="num" w:pos="3600"/>
        </w:tabs>
        <w:ind w:left="3600" w:hanging="360"/>
      </w:pPr>
    </w:lvl>
    <w:lvl w:ilvl="5" w:tplc="3EE2C178" w:tentative="1">
      <w:start w:val="1"/>
      <w:numFmt w:val="lowerRoman"/>
      <w:lvlText w:val="%6."/>
      <w:lvlJc w:val="right"/>
      <w:pPr>
        <w:tabs>
          <w:tab w:val="num" w:pos="4320"/>
        </w:tabs>
        <w:ind w:left="4320" w:hanging="180"/>
      </w:pPr>
    </w:lvl>
    <w:lvl w:ilvl="6" w:tplc="8F2032F0" w:tentative="1">
      <w:start w:val="1"/>
      <w:numFmt w:val="decimal"/>
      <w:lvlText w:val="%7."/>
      <w:lvlJc w:val="left"/>
      <w:pPr>
        <w:tabs>
          <w:tab w:val="num" w:pos="5040"/>
        </w:tabs>
        <w:ind w:left="5040" w:hanging="360"/>
      </w:pPr>
    </w:lvl>
    <w:lvl w:ilvl="7" w:tplc="A838EAAC" w:tentative="1">
      <w:start w:val="1"/>
      <w:numFmt w:val="lowerLetter"/>
      <w:lvlText w:val="%8."/>
      <w:lvlJc w:val="left"/>
      <w:pPr>
        <w:tabs>
          <w:tab w:val="num" w:pos="5760"/>
        </w:tabs>
        <w:ind w:left="5760" w:hanging="360"/>
      </w:pPr>
    </w:lvl>
    <w:lvl w:ilvl="8" w:tplc="609809EC" w:tentative="1">
      <w:start w:val="1"/>
      <w:numFmt w:val="lowerRoman"/>
      <w:lvlText w:val="%9."/>
      <w:lvlJc w:val="right"/>
      <w:pPr>
        <w:tabs>
          <w:tab w:val="num" w:pos="6480"/>
        </w:tabs>
        <w:ind w:left="6480" w:hanging="180"/>
      </w:pPr>
    </w:lvl>
  </w:abstractNum>
  <w:abstractNum w:abstractNumId="20" w15:restartNumberingAfterBreak="0">
    <w:nsid w:val="6B9B5B5E"/>
    <w:multiLevelType w:val="hybridMultilevel"/>
    <w:tmpl w:val="E19E0AE6"/>
    <w:lvl w:ilvl="0" w:tplc="080A0001">
      <w:start w:val="1"/>
      <w:numFmt w:val="bullet"/>
      <w:lvlText w:val=""/>
      <w:lvlJc w:val="left"/>
      <w:pPr>
        <w:ind w:left="1428" w:hanging="360"/>
      </w:pPr>
      <w:rPr>
        <w:rFonts w:ascii="Symbol" w:hAnsi="Symbol" w:hint="default"/>
      </w:rPr>
    </w:lvl>
    <w:lvl w:ilvl="1" w:tplc="9CE2FDA0" w:tentative="1">
      <w:start w:val="1"/>
      <w:numFmt w:val="lowerLetter"/>
      <w:lvlText w:val="%2."/>
      <w:lvlJc w:val="left"/>
      <w:pPr>
        <w:ind w:left="2148" w:hanging="360"/>
      </w:pPr>
    </w:lvl>
    <w:lvl w:ilvl="2" w:tplc="980CA2C6" w:tentative="1">
      <w:start w:val="1"/>
      <w:numFmt w:val="lowerRoman"/>
      <w:lvlText w:val="%3."/>
      <w:lvlJc w:val="right"/>
      <w:pPr>
        <w:ind w:left="2868" w:hanging="180"/>
      </w:pPr>
    </w:lvl>
    <w:lvl w:ilvl="3" w:tplc="F08CA938" w:tentative="1">
      <w:start w:val="1"/>
      <w:numFmt w:val="decimal"/>
      <w:lvlText w:val="%4."/>
      <w:lvlJc w:val="left"/>
      <w:pPr>
        <w:ind w:left="3588" w:hanging="360"/>
      </w:pPr>
    </w:lvl>
    <w:lvl w:ilvl="4" w:tplc="705AB69C" w:tentative="1">
      <w:start w:val="1"/>
      <w:numFmt w:val="lowerLetter"/>
      <w:lvlText w:val="%5."/>
      <w:lvlJc w:val="left"/>
      <w:pPr>
        <w:ind w:left="4308" w:hanging="360"/>
      </w:pPr>
    </w:lvl>
    <w:lvl w:ilvl="5" w:tplc="F948E5F0" w:tentative="1">
      <w:start w:val="1"/>
      <w:numFmt w:val="lowerRoman"/>
      <w:lvlText w:val="%6."/>
      <w:lvlJc w:val="right"/>
      <w:pPr>
        <w:ind w:left="5028" w:hanging="180"/>
      </w:pPr>
    </w:lvl>
    <w:lvl w:ilvl="6" w:tplc="EA4CECE6" w:tentative="1">
      <w:start w:val="1"/>
      <w:numFmt w:val="decimal"/>
      <w:lvlText w:val="%7."/>
      <w:lvlJc w:val="left"/>
      <w:pPr>
        <w:ind w:left="5748" w:hanging="360"/>
      </w:pPr>
    </w:lvl>
    <w:lvl w:ilvl="7" w:tplc="EDF6805A" w:tentative="1">
      <w:start w:val="1"/>
      <w:numFmt w:val="lowerLetter"/>
      <w:lvlText w:val="%8."/>
      <w:lvlJc w:val="left"/>
      <w:pPr>
        <w:ind w:left="6468" w:hanging="360"/>
      </w:pPr>
    </w:lvl>
    <w:lvl w:ilvl="8" w:tplc="A5843D5C" w:tentative="1">
      <w:start w:val="1"/>
      <w:numFmt w:val="lowerRoman"/>
      <w:lvlText w:val="%9."/>
      <w:lvlJc w:val="right"/>
      <w:pPr>
        <w:ind w:left="7188" w:hanging="180"/>
      </w:pPr>
    </w:lvl>
  </w:abstractNum>
  <w:abstractNum w:abstractNumId="21" w15:restartNumberingAfterBreak="0">
    <w:nsid w:val="79C728B9"/>
    <w:multiLevelType w:val="hybridMultilevel"/>
    <w:tmpl w:val="ECCAA526"/>
    <w:lvl w:ilvl="0" w:tplc="04090001">
      <w:start w:val="1"/>
      <w:numFmt w:val="bullet"/>
      <w:lvlText w:val=""/>
      <w:lvlJc w:val="left"/>
      <w:pPr>
        <w:ind w:left="1068" w:hanging="360"/>
      </w:pPr>
      <w:rPr>
        <w:rFonts w:ascii="Symbol" w:hAnsi="Symbol" w:hint="default"/>
      </w:rPr>
    </w:lvl>
    <w:lvl w:ilvl="1" w:tplc="2D5EC7AA" w:tentative="1">
      <w:start w:val="1"/>
      <w:numFmt w:val="lowerLetter"/>
      <w:lvlText w:val="%2."/>
      <w:lvlJc w:val="left"/>
      <w:pPr>
        <w:ind w:left="1788" w:hanging="360"/>
      </w:pPr>
    </w:lvl>
    <w:lvl w:ilvl="2" w:tplc="6592113E" w:tentative="1">
      <w:start w:val="1"/>
      <w:numFmt w:val="lowerRoman"/>
      <w:lvlText w:val="%3."/>
      <w:lvlJc w:val="right"/>
      <w:pPr>
        <w:ind w:left="2508" w:hanging="180"/>
      </w:pPr>
    </w:lvl>
    <w:lvl w:ilvl="3" w:tplc="F84AC854" w:tentative="1">
      <w:start w:val="1"/>
      <w:numFmt w:val="decimal"/>
      <w:lvlText w:val="%4."/>
      <w:lvlJc w:val="left"/>
      <w:pPr>
        <w:ind w:left="3228" w:hanging="360"/>
      </w:pPr>
    </w:lvl>
    <w:lvl w:ilvl="4" w:tplc="CE0C2C74" w:tentative="1">
      <w:start w:val="1"/>
      <w:numFmt w:val="lowerLetter"/>
      <w:lvlText w:val="%5."/>
      <w:lvlJc w:val="left"/>
      <w:pPr>
        <w:ind w:left="3948" w:hanging="360"/>
      </w:pPr>
    </w:lvl>
    <w:lvl w:ilvl="5" w:tplc="E1562908" w:tentative="1">
      <w:start w:val="1"/>
      <w:numFmt w:val="lowerRoman"/>
      <w:lvlText w:val="%6."/>
      <w:lvlJc w:val="right"/>
      <w:pPr>
        <w:ind w:left="4668" w:hanging="180"/>
      </w:pPr>
    </w:lvl>
    <w:lvl w:ilvl="6" w:tplc="A4C46AB0" w:tentative="1">
      <w:start w:val="1"/>
      <w:numFmt w:val="decimal"/>
      <w:lvlText w:val="%7."/>
      <w:lvlJc w:val="left"/>
      <w:pPr>
        <w:ind w:left="5388" w:hanging="360"/>
      </w:pPr>
    </w:lvl>
    <w:lvl w:ilvl="7" w:tplc="61FEBA90" w:tentative="1">
      <w:start w:val="1"/>
      <w:numFmt w:val="lowerLetter"/>
      <w:lvlText w:val="%8."/>
      <w:lvlJc w:val="left"/>
      <w:pPr>
        <w:ind w:left="6108" w:hanging="360"/>
      </w:pPr>
    </w:lvl>
    <w:lvl w:ilvl="8" w:tplc="9D9859FC" w:tentative="1">
      <w:start w:val="1"/>
      <w:numFmt w:val="lowerRoman"/>
      <w:lvlText w:val="%9."/>
      <w:lvlJc w:val="right"/>
      <w:pPr>
        <w:ind w:left="6828" w:hanging="180"/>
      </w:pPr>
    </w:lvl>
  </w:abstractNum>
  <w:num w:numId="1">
    <w:abstractNumId w:val="0"/>
  </w:num>
  <w:num w:numId="2">
    <w:abstractNumId w:val="7"/>
  </w:num>
  <w:num w:numId="3">
    <w:abstractNumId w:val="5"/>
  </w:num>
  <w:num w:numId="4">
    <w:abstractNumId w:val="14"/>
  </w:num>
  <w:num w:numId="5">
    <w:abstractNumId w:val="4"/>
  </w:num>
  <w:num w:numId="6">
    <w:abstractNumId w:val="18"/>
  </w:num>
  <w:num w:numId="7">
    <w:abstractNumId w:val="13"/>
  </w:num>
  <w:num w:numId="8">
    <w:abstractNumId w:val="10"/>
  </w:num>
  <w:num w:numId="9">
    <w:abstractNumId w:val="12"/>
  </w:num>
  <w:num w:numId="10">
    <w:abstractNumId w:val="19"/>
  </w:num>
  <w:num w:numId="11">
    <w:abstractNumId w:val="16"/>
  </w:num>
  <w:num w:numId="12">
    <w:abstractNumId w:val="6"/>
  </w:num>
  <w:num w:numId="13">
    <w:abstractNumId w:val="8"/>
  </w:num>
  <w:num w:numId="14">
    <w:abstractNumId w:val="21"/>
  </w:num>
  <w:num w:numId="15">
    <w:abstractNumId w:val="3"/>
  </w:num>
  <w:num w:numId="16">
    <w:abstractNumId w:val="15"/>
  </w:num>
  <w:num w:numId="17">
    <w:abstractNumId w:val="1"/>
  </w:num>
  <w:num w:numId="18">
    <w:abstractNumId w:val="17"/>
  </w:num>
  <w:num w:numId="19">
    <w:abstractNumId w:val="9"/>
  </w:num>
  <w:num w:numId="20">
    <w:abstractNumId w:val="2"/>
  </w:num>
  <w:num w:numId="21">
    <w:abstractNumId w:val="11"/>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3A"/>
    <w:rsid w:val="000003FE"/>
    <w:rsid w:val="0000156E"/>
    <w:rsid w:val="00014B4B"/>
    <w:rsid w:val="00015CB5"/>
    <w:rsid w:val="00015DD6"/>
    <w:rsid w:val="00016639"/>
    <w:rsid w:val="00022543"/>
    <w:rsid w:val="000231CC"/>
    <w:rsid w:val="00030583"/>
    <w:rsid w:val="00030CD7"/>
    <w:rsid w:val="00031C77"/>
    <w:rsid w:val="00033811"/>
    <w:rsid w:val="00033DC4"/>
    <w:rsid w:val="00033F19"/>
    <w:rsid w:val="00034CC2"/>
    <w:rsid w:val="0003603D"/>
    <w:rsid w:val="00037F34"/>
    <w:rsid w:val="000439BF"/>
    <w:rsid w:val="00047871"/>
    <w:rsid w:val="00050312"/>
    <w:rsid w:val="000537F1"/>
    <w:rsid w:val="00053BC5"/>
    <w:rsid w:val="00055AF2"/>
    <w:rsid w:val="00057F8E"/>
    <w:rsid w:val="00062D99"/>
    <w:rsid w:val="00065721"/>
    <w:rsid w:val="00065BE7"/>
    <w:rsid w:val="000660FC"/>
    <w:rsid w:val="00076C26"/>
    <w:rsid w:val="00077B8C"/>
    <w:rsid w:val="00082649"/>
    <w:rsid w:val="00082EEF"/>
    <w:rsid w:val="000830A9"/>
    <w:rsid w:val="00083855"/>
    <w:rsid w:val="00092B68"/>
    <w:rsid w:val="00093653"/>
    <w:rsid w:val="00095C88"/>
    <w:rsid w:val="00096A86"/>
    <w:rsid w:val="000A06B6"/>
    <w:rsid w:val="000A42C8"/>
    <w:rsid w:val="000A60AC"/>
    <w:rsid w:val="000B20E2"/>
    <w:rsid w:val="000C084F"/>
    <w:rsid w:val="000C409A"/>
    <w:rsid w:val="000C4E90"/>
    <w:rsid w:val="000C78AA"/>
    <w:rsid w:val="000C7E70"/>
    <w:rsid w:val="000D61D2"/>
    <w:rsid w:val="000E11B8"/>
    <w:rsid w:val="000E2418"/>
    <w:rsid w:val="000E3B43"/>
    <w:rsid w:val="000E5591"/>
    <w:rsid w:val="000F0505"/>
    <w:rsid w:val="000F313C"/>
    <w:rsid w:val="000F3770"/>
    <w:rsid w:val="000F3937"/>
    <w:rsid w:val="000F69CA"/>
    <w:rsid w:val="00100BB1"/>
    <w:rsid w:val="00101100"/>
    <w:rsid w:val="00101423"/>
    <w:rsid w:val="00101E9A"/>
    <w:rsid w:val="00107274"/>
    <w:rsid w:val="00107DD0"/>
    <w:rsid w:val="001110BC"/>
    <w:rsid w:val="001145DB"/>
    <w:rsid w:val="0011533C"/>
    <w:rsid w:val="0012092C"/>
    <w:rsid w:val="00120E0C"/>
    <w:rsid w:val="0012252D"/>
    <w:rsid w:val="00125A1A"/>
    <w:rsid w:val="00130CF3"/>
    <w:rsid w:val="00131020"/>
    <w:rsid w:val="001311A1"/>
    <w:rsid w:val="00136D51"/>
    <w:rsid w:val="00137170"/>
    <w:rsid w:val="00141311"/>
    <w:rsid w:val="0014226D"/>
    <w:rsid w:val="0014341B"/>
    <w:rsid w:val="001444C0"/>
    <w:rsid w:val="00147290"/>
    <w:rsid w:val="001560C4"/>
    <w:rsid w:val="00157786"/>
    <w:rsid w:val="001612EE"/>
    <w:rsid w:val="00162497"/>
    <w:rsid w:val="00165007"/>
    <w:rsid w:val="001668FA"/>
    <w:rsid w:val="001677F6"/>
    <w:rsid w:val="00172B0E"/>
    <w:rsid w:val="00175BEF"/>
    <w:rsid w:val="001826C8"/>
    <w:rsid w:val="00182BC5"/>
    <w:rsid w:val="001904B2"/>
    <w:rsid w:val="001954AC"/>
    <w:rsid w:val="001A18EF"/>
    <w:rsid w:val="001A7383"/>
    <w:rsid w:val="001B3C9A"/>
    <w:rsid w:val="001C3761"/>
    <w:rsid w:val="001D24BF"/>
    <w:rsid w:val="001D7059"/>
    <w:rsid w:val="001D77C7"/>
    <w:rsid w:val="001E0880"/>
    <w:rsid w:val="001E4F18"/>
    <w:rsid w:val="001E77C8"/>
    <w:rsid w:val="001F5B78"/>
    <w:rsid w:val="001F6575"/>
    <w:rsid w:val="002076F6"/>
    <w:rsid w:val="0021042A"/>
    <w:rsid w:val="00210511"/>
    <w:rsid w:val="0021486E"/>
    <w:rsid w:val="002150AB"/>
    <w:rsid w:val="0021584B"/>
    <w:rsid w:val="002206E0"/>
    <w:rsid w:val="0022397C"/>
    <w:rsid w:val="00223BEE"/>
    <w:rsid w:val="002264C6"/>
    <w:rsid w:val="00240B49"/>
    <w:rsid w:val="00241142"/>
    <w:rsid w:val="00241E99"/>
    <w:rsid w:val="002433E4"/>
    <w:rsid w:val="002439E5"/>
    <w:rsid w:val="0025470D"/>
    <w:rsid w:val="00255B72"/>
    <w:rsid w:val="00260AC7"/>
    <w:rsid w:val="00270C3D"/>
    <w:rsid w:val="00272BE6"/>
    <w:rsid w:val="00274CCD"/>
    <w:rsid w:val="00274CE7"/>
    <w:rsid w:val="002764D7"/>
    <w:rsid w:val="002810FE"/>
    <w:rsid w:val="002817BE"/>
    <w:rsid w:val="002825E3"/>
    <w:rsid w:val="00284095"/>
    <w:rsid w:val="002853A1"/>
    <w:rsid w:val="00286839"/>
    <w:rsid w:val="00294407"/>
    <w:rsid w:val="00296B1F"/>
    <w:rsid w:val="002A027C"/>
    <w:rsid w:val="002A1C69"/>
    <w:rsid w:val="002A5A97"/>
    <w:rsid w:val="002B0DCA"/>
    <w:rsid w:val="002B0F9F"/>
    <w:rsid w:val="002B5660"/>
    <w:rsid w:val="002B682B"/>
    <w:rsid w:val="002B6FCA"/>
    <w:rsid w:val="002B7BCA"/>
    <w:rsid w:val="002C4365"/>
    <w:rsid w:val="002C4498"/>
    <w:rsid w:val="002C492A"/>
    <w:rsid w:val="002C6F1E"/>
    <w:rsid w:val="002D1255"/>
    <w:rsid w:val="002E0DAC"/>
    <w:rsid w:val="002E391D"/>
    <w:rsid w:val="002E487A"/>
    <w:rsid w:val="002E7BCA"/>
    <w:rsid w:val="002F2024"/>
    <w:rsid w:val="002F313C"/>
    <w:rsid w:val="002F59E4"/>
    <w:rsid w:val="002F5F8C"/>
    <w:rsid w:val="003011A8"/>
    <w:rsid w:val="00303BFD"/>
    <w:rsid w:val="00306AD8"/>
    <w:rsid w:val="00306CA1"/>
    <w:rsid w:val="003120FC"/>
    <w:rsid w:val="0031223A"/>
    <w:rsid w:val="003205C3"/>
    <w:rsid w:val="00321FC6"/>
    <w:rsid w:val="0032337C"/>
    <w:rsid w:val="00324401"/>
    <w:rsid w:val="00324B69"/>
    <w:rsid w:val="00330A2E"/>
    <w:rsid w:val="00331EB8"/>
    <w:rsid w:val="00332CC5"/>
    <w:rsid w:val="0033546A"/>
    <w:rsid w:val="00336193"/>
    <w:rsid w:val="0034187C"/>
    <w:rsid w:val="00343F31"/>
    <w:rsid w:val="00344E96"/>
    <w:rsid w:val="00346295"/>
    <w:rsid w:val="0034716B"/>
    <w:rsid w:val="003548A6"/>
    <w:rsid w:val="00356991"/>
    <w:rsid w:val="003609EC"/>
    <w:rsid w:val="00360EB5"/>
    <w:rsid w:val="00366A96"/>
    <w:rsid w:val="0037022B"/>
    <w:rsid w:val="00374B0D"/>
    <w:rsid w:val="00374DDD"/>
    <w:rsid w:val="00375036"/>
    <w:rsid w:val="00376199"/>
    <w:rsid w:val="00377ABF"/>
    <w:rsid w:val="003802BF"/>
    <w:rsid w:val="00380AAE"/>
    <w:rsid w:val="00381276"/>
    <w:rsid w:val="00382167"/>
    <w:rsid w:val="00383035"/>
    <w:rsid w:val="003840E7"/>
    <w:rsid w:val="00385261"/>
    <w:rsid w:val="00387506"/>
    <w:rsid w:val="00392BCA"/>
    <w:rsid w:val="00393257"/>
    <w:rsid w:val="003958F6"/>
    <w:rsid w:val="003A0492"/>
    <w:rsid w:val="003A0DDE"/>
    <w:rsid w:val="003A2CDB"/>
    <w:rsid w:val="003A5AB7"/>
    <w:rsid w:val="003A5B4A"/>
    <w:rsid w:val="003A7682"/>
    <w:rsid w:val="003B0555"/>
    <w:rsid w:val="003B1532"/>
    <w:rsid w:val="003B382C"/>
    <w:rsid w:val="003C1A2E"/>
    <w:rsid w:val="003C2B08"/>
    <w:rsid w:val="003C795A"/>
    <w:rsid w:val="003D1C68"/>
    <w:rsid w:val="003D25D3"/>
    <w:rsid w:val="003D34FE"/>
    <w:rsid w:val="003D3DE0"/>
    <w:rsid w:val="003D47A0"/>
    <w:rsid w:val="003D664F"/>
    <w:rsid w:val="003E1624"/>
    <w:rsid w:val="003E33E1"/>
    <w:rsid w:val="003E5BD3"/>
    <w:rsid w:val="003F0E52"/>
    <w:rsid w:val="003F2267"/>
    <w:rsid w:val="003F2E5D"/>
    <w:rsid w:val="003F70DA"/>
    <w:rsid w:val="003F7D56"/>
    <w:rsid w:val="00411D3C"/>
    <w:rsid w:val="00415277"/>
    <w:rsid w:val="004160F8"/>
    <w:rsid w:val="004266E5"/>
    <w:rsid w:val="0042731C"/>
    <w:rsid w:val="00427957"/>
    <w:rsid w:val="004317C0"/>
    <w:rsid w:val="00433EC3"/>
    <w:rsid w:val="0043477F"/>
    <w:rsid w:val="0043580E"/>
    <w:rsid w:val="004404E0"/>
    <w:rsid w:val="00443A40"/>
    <w:rsid w:val="00451BE2"/>
    <w:rsid w:val="00451FAD"/>
    <w:rsid w:val="00455D1D"/>
    <w:rsid w:val="0046188A"/>
    <w:rsid w:val="004656DE"/>
    <w:rsid w:val="0046612C"/>
    <w:rsid w:val="004667EC"/>
    <w:rsid w:val="00471D0B"/>
    <w:rsid w:val="00472937"/>
    <w:rsid w:val="00475ECF"/>
    <w:rsid w:val="00481377"/>
    <w:rsid w:val="00481B44"/>
    <w:rsid w:val="00483AC2"/>
    <w:rsid w:val="00484490"/>
    <w:rsid w:val="00487EBC"/>
    <w:rsid w:val="004921E6"/>
    <w:rsid w:val="00492D60"/>
    <w:rsid w:val="004954C2"/>
    <w:rsid w:val="00495E82"/>
    <w:rsid w:val="00497E3B"/>
    <w:rsid w:val="004A1387"/>
    <w:rsid w:val="004A1EA4"/>
    <w:rsid w:val="004A2277"/>
    <w:rsid w:val="004A5969"/>
    <w:rsid w:val="004A5D33"/>
    <w:rsid w:val="004A7FA8"/>
    <w:rsid w:val="004B1332"/>
    <w:rsid w:val="004B3375"/>
    <w:rsid w:val="004B44DD"/>
    <w:rsid w:val="004B6173"/>
    <w:rsid w:val="004B682C"/>
    <w:rsid w:val="004C11E5"/>
    <w:rsid w:val="004C4829"/>
    <w:rsid w:val="004D1841"/>
    <w:rsid w:val="004D1881"/>
    <w:rsid w:val="004D32A1"/>
    <w:rsid w:val="004D3F12"/>
    <w:rsid w:val="004D722B"/>
    <w:rsid w:val="004D7849"/>
    <w:rsid w:val="004E4B7A"/>
    <w:rsid w:val="004E5C69"/>
    <w:rsid w:val="004E75F8"/>
    <w:rsid w:val="004F267C"/>
    <w:rsid w:val="004F5442"/>
    <w:rsid w:val="004F642F"/>
    <w:rsid w:val="005000FB"/>
    <w:rsid w:val="00502511"/>
    <w:rsid w:val="005044D7"/>
    <w:rsid w:val="00505212"/>
    <w:rsid w:val="00506299"/>
    <w:rsid w:val="005062A8"/>
    <w:rsid w:val="00511366"/>
    <w:rsid w:val="00521ADA"/>
    <w:rsid w:val="0052221C"/>
    <w:rsid w:val="00522B58"/>
    <w:rsid w:val="00534CEE"/>
    <w:rsid w:val="00535480"/>
    <w:rsid w:val="00542853"/>
    <w:rsid w:val="00543124"/>
    <w:rsid w:val="005457EE"/>
    <w:rsid w:val="0055136E"/>
    <w:rsid w:val="00552684"/>
    <w:rsid w:val="005552A8"/>
    <w:rsid w:val="0056035B"/>
    <w:rsid w:val="00567175"/>
    <w:rsid w:val="00571295"/>
    <w:rsid w:val="005808DF"/>
    <w:rsid w:val="00581AD3"/>
    <w:rsid w:val="00582C76"/>
    <w:rsid w:val="00583B64"/>
    <w:rsid w:val="00585298"/>
    <w:rsid w:val="005914C5"/>
    <w:rsid w:val="005937B5"/>
    <w:rsid w:val="005937D0"/>
    <w:rsid w:val="0059421A"/>
    <w:rsid w:val="005A14BC"/>
    <w:rsid w:val="005A2069"/>
    <w:rsid w:val="005A2B5C"/>
    <w:rsid w:val="005A7288"/>
    <w:rsid w:val="005B412F"/>
    <w:rsid w:val="005B45F6"/>
    <w:rsid w:val="005B7810"/>
    <w:rsid w:val="005C1AF7"/>
    <w:rsid w:val="005C2B3A"/>
    <w:rsid w:val="005C31B4"/>
    <w:rsid w:val="005C335B"/>
    <w:rsid w:val="005D72B2"/>
    <w:rsid w:val="005D7494"/>
    <w:rsid w:val="005E012D"/>
    <w:rsid w:val="005E30B4"/>
    <w:rsid w:val="005F5B46"/>
    <w:rsid w:val="005F6E78"/>
    <w:rsid w:val="00604118"/>
    <w:rsid w:val="00605413"/>
    <w:rsid w:val="00606316"/>
    <w:rsid w:val="00610F60"/>
    <w:rsid w:val="0062090C"/>
    <w:rsid w:val="0062353D"/>
    <w:rsid w:val="00626EDA"/>
    <w:rsid w:val="00631BBF"/>
    <w:rsid w:val="00633760"/>
    <w:rsid w:val="00633EE4"/>
    <w:rsid w:val="006353E1"/>
    <w:rsid w:val="00635977"/>
    <w:rsid w:val="00636523"/>
    <w:rsid w:val="00636629"/>
    <w:rsid w:val="0063671F"/>
    <w:rsid w:val="00637F6A"/>
    <w:rsid w:val="006436F8"/>
    <w:rsid w:val="006454C2"/>
    <w:rsid w:val="006548C6"/>
    <w:rsid w:val="00654B67"/>
    <w:rsid w:val="006556BA"/>
    <w:rsid w:val="0066178C"/>
    <w:rsid w:val="00661B51"/>
    <w:rsid w:val="00664EB0"/>
    <w:rsid w:val="00664F19"/>
    <w:rsid w:val="0066525A"/>
    <w:rsid w:val="00666137"/>
    <w:rsid w:val="00666786"/>
    <w:rsid w:val="006678BE"/>
    <w:rsid w:val="00671696"/>
    <w:rsid w:val="00672382"/>
    <w:rsid w:val="00677510"/>
    <w:rsid w:val="00681664"/>
    <w:rsid w:val="00681CF6"/>
    <w:rsid w:val="00682796"/>
    <w:rsid w:val="00682B39"/>
    <w:rsid w:val="006860F8"/>
    <w:rsid w:val="0068620C"/>
    <w:rsid w:val="00686A25"/>
    <w:rsid w:val="00692D22"/>
    <w:rsid w:val="00693B77"/>
    <w:rsid w:val="0069461D"/>
    <w:rsid w:val="006975AD"/>
    <w:rsid w:val="00697A19"/>
    <w:rsid w:val="006A59F8"/>
    <w:rsid w:val="006A7A82"/>
    <w:rsid w:val="006B083B"/>
    <w:rsid w:val="006B45D7"/>
    <w:rsid w:val="006B562E"/>
    <w:rsid w:val="006C36D2"/>
    <w:rsid w:val="006C49E7"/>
    <w:rsid w:val="006C6409"/>
    <w:rsid w:val="006C64A8"/>
    <w:rsid w:val="006D1AC0"/>
    <w:rsid w:val="006D50FA"/>
    <w:rsid w:val="006E1EDA"/>
    <w:rsid w:val="006E509B"/>
    <w:rsid w:val="006E6A42"/>
    <w:rsid w:val="006E6FED"/>
    <w:rsid w:val="006E7B1F"/>
    <w:rsid w:val="006F085A"/>
    <w:rsid w:val="006F3EA6"/>
    <w:rsid w:val="006F6820"/>
    <w:rsid w:val="006F718E"/>
    <w:rsid w:val="0070508C"/>
    <w:rsid w:val="007158F1"/>
    <w:rsid w:val="00715A34"/>
    <w:rsid w:val="00725775"/>
    <w:rsid w:val="00726756"/>
    <w:rsid w:val="00726FC6"/>
    <w:rsid w:val="00730C8C"/>
    <w:rsid w:val="00732DA2"/>
    <w:rsid w:val="00736A88"/>
    <w:rsid w:val="00741F9A"/>
    <w:rsid w:val="00743CE4"/>
    <w:rsid w:val="007443B9"/>
    <w:rsid w:val="00751ACA"/>
    <w:rsid w:val="0075375F"/>
    <w:rsid w:val="007555A6"/>
    <w:rsid w:val="00756198"/>
    <w:rsid w:val="00761998"/>
    <w:rsid w:val="00766C2B"/>
    <w:rsid w:val="00772A2C"/>
    <w:rsid w:val="00775C38"/>
    <w:rsid w:val="0077604E"/>
    <w:rsid w:val="00776A03"/>
    <w:rsid w:val="00777DC0"/>
    <w:rsid w:val="00780858"/>
    <w:rsid w:val="0078750A"/>
    <w:rsid w:val="00791D97"/>
    <w:rsid w:val="0079348A"/>
    <w:rsid w:val="00796C12"/>
    <w:rsid w:val="007A18B6"/>
    <w:rsid w:val="007A4395"/>
    <w:rsid w:val="007B02EE"/>
    <w:rsid w:val="007B3079"/>
    <w:rsid w:val="007B3558"/>
    <w:rsid w:val="007B5C8D"/>
    <w:rsid w:val="007B7F7D"/>
    <w:rsid w:val="007C045A"/>
    <w:rsid w:val="007C111C"/>
    <w:rsid w:val="007C259F"/>
    <w:rsid w:val="007C5E85"/>
    <w:rsid w:val="007C7794"/>
    <w:rsid w:val="007D2FCC"/>
    <w:rsid w:val="007D6BB5"/>
    <w:rsid w:val="007E1316"/>
    <w:rsid w:val="007E281F"/>
    <w:rsid w:val="007E5C43"/>
    <w:rsid w:val="007E7451"/>
    <w:rsid w:val="007E7DEF"/>
    <w:rsid w:val="007F30F1"/>
    <w:rsid w:val="007F5B80"/>
    <w:rsid w:val="007F632D"/>
    <w:rsid w:val="007F65D8"/>
    <w:rsid w:val="007F77AC"/>
    <w:rsid w:val="00800533"/>
    <w:rsid w:val="008016D4"/>
    <w:rsid w:val="00801D3B"/>
    <w:rsid w:val="00806795"/>
    <w:rsid w:val="008170CC"/>
    <w:rsid w:val="0081783A"/>
    <w:rsid w:val="0082056C"/>
    <w:rsid w:val="00820FD9"/>
    <w:rsid w:val="008261A0"/>
    <w:rsid w:val="008439A9"/>
    <w:rsid w:val="00843FC7"/>
    <w:rsid w:val="00845B49"/>
    <w:rsid w:val="00851245"/>
    <w:rsid w:val="00857A4E"/>
    <w:rsid w:val="00860443"/>
    <w:rsid w:val="008643BF"/>
    <w:rsid w:val="00864DF7"/>
    <w:rsid w:val="008662D5"/>
    <w:rsid w:val="0086654D"/>
    <w:rsid w:val="008700C8"/>
    <w:rsid w:val="00870D40"/>
    <w:rsid w:val="0087775B"/>
    <w:rsid w:val="00891E37"/>
    <w:rsid w:val="0089497B"/>
    <w:rsid w:val="00896152"/>
    <w:rsid w:val="008A1684"/>
    <w:rsid w:val="008A5A25"/>
    <w:rsid w:val="008B04BD"/>
    <w:rsid w:val="008B639C"/>
    <w:rsid w:val="008C1239"/>
    <w:rsid w:val="008C2D2B"/>
    <w:rsid w:val="008C4713"/>
    <w:rsid w:val="008C6327"/>
    <w:rsid w:val="008D2E7F"/>
    <w:rsid w:val="008D380F"/>
    <w:rsid w:val="008D4CE1"/>
    <w:rsid w:val="008D4FE0"/>
    <w:rsid w:val="008D6C2C"/>
    <w:rsid w:val="008F24E8"/>
    <w:rsid w:val="008F29F9"/>
    <w:rsid w:val="008F414D"/>
    <w:rsid w:val="008F46F0"/>
    <w:rsid w:val="008F5810"/>
    <w:rsid w:val="008F5DE6"/>
    <w:rsid w:val="008F5E70"/>
    <w:rsid w:val="008F6B53"/>
    <w:rsid w:val="00900B53"/>
    <w:rsid w:val="009023C5"/>
    <w:rsid w:val="0090335D"/>
    <w:rsid w:val="009044D5"/>
    <w:rsid w:val="00906D84"/>
    <w:rsid w:val="00907741"/>
    <w:rsid w:val="00912844"/>
    <w:rsid w:val="00924476"/>
    <w:rsid w:val="0092772B"/>
    <w:rsid w:val="0093032F"/>
    <w:rsid w:val="009343A2"/>
    <w:rsid w:val="00936F5E"/>
    <w:rsid w:val="009458AE"/>
    <w:rsid w:val="0094595D"/>
    <w:rsid w:val="00945D70"/>
    <w:rsid w:val="00952192"/>
    <w:rsid w:val="009521E7"/>
    <w:rsid w:val="00953B95"/>
    <w:rsid w:val="00954537"/>
    <w:rsid w:val="00957E30"/>
    <w:rsid w:val="00960D49"/>
    <w:rsid w:val="00962C43"/>
    <w:rsid w:val="00963576"/>
    <w:rsid w:val="00963D9D"/>
    <w:rsid w:val="00966461"/>
    <w:rsid w:val="00967A40"/>
    <w:rsid w:val="0097296B"/>
    <w:rsid w:val="00972E03"/>
    <w:rsid w:val="00973E26"/>
    <w:rsid w:val="00980A08"/>
    <w:rsid w:val="00985851"/>
    <w:rsid w:val="0098739C"/>
    <w:rsid w:val="00990A82"/>
    <w:rsid w:val="00990ADF"/>
    <w:rsid w:val="009924A4"/>
    <w:rsid w:val="009952B9"/>
    <w:rsid w:val="00997102"/>
    <w:rsid w:val="009A1B0A"/>
    <w:rsid w:val="009A2F3E"/>
    <w:rsid w:val="009A47CC"/>
    <w:rsid w:val="009B3E92"/>
    <w:rsid w:val="009C0F11"/>
    <w:rsid w:val="009C1B0B"/>
    <w:rsid w:val="009C2526"/>
    <w:rsid w:val="009C2B4C"/>
    <w:rsid w:val="009C3C79"/>
    <w:rsid w:val="009C44EC"/>
    <w:rsid w:val="009D1897"/>
    <w:rsid w:val="009D3A3E"/>
    <w:rsid w:val="009D7590"/>
    <w:rsid w:val="009E11AE"/>
    <w:rsid w:val="009E3888"/>
    <w:rsid w:val="009E3EB5"/>
    <w:rsid w:val="009E4338"/>
    <w:rsid w:val="009E46FF"/>
    <w:rsid w:val="009E5E4B"/>
    <w:rsid w:val="009E6FA6"/>
    <w:rsid w:val="009F2323"/>
    <w:rsid w:val="009F486D"/>
    <w:rsid w:val="00A03326"/>
    <w:rsid w:val="00A05BA1"/>
    <w:rsid w:val="00A061FC"/>
    <w:rsid w:val="00A073AD"/>
    <w:rsid w:val="00A10456"/>
    <w:rsid w:val="00A20D73"/>
    <w:rsid w:val="00A23065"/>
    <w:rsid w:val="00A232F9"/>
    <w:rsid w:val="00A2487C"/>
    <w:rsid w:val="00A24A5E"/>
    <w:rsid w:val="00A2771B"/>
    <w:rsid w:val="00A32E92"/>
    <w:rsid w:val="00A33D07"/>
    <w:rsid w:val="00A358EC"/>
    <w:rsid w:val="00A36626"/>
    <w:rsid w:val="00A46343"/>
    <w:rsid w:val="00A50E0B"/>
    <w:rsid w:val="00A516FD"/>
    <w:rsid w:val="00A519C5"/>
    <w:rsid w:val="00A52362"/>
    <w:rsid w:val="00A54F23"/>
    <w:rsid w:val="00A6327F"/>
    <w:rsid w:val="00A63D41"/>
    <w:rsid w:val="00A659CF"/>
    <w:rsid w:val="00A703C3"/>
    <w:rsid w:val="00A7233F"/>
    <w:rsid w:val="00A74B24"/>
    <w:rsid w:val="00A833E7"/>
    <w:rsid w:val="00A85515"/>
    <w:rsid w:val="00A85CE9"/>
    <w:rsid w:val="00A85FAB"/>
    <w:rsid w:val="00A91DE7"/>
    <w:rsid w:val="00A94553"/>
    <w:rsid w:val="00A94649"/>
    <w:rsid w:val="00A956D3"/>
    <w:rsid w:val="00A95A6C"/>
    <w:rsid w:val="00A95E58"/>
    <w:rsid w:val="00AA2A40"/>
    <w:rsid w:val="00AA48BF"/>
    <w:rsid w:val="00AA737C"/>
    <w:rsid w:val="00AB2060"/>
    <w:rsid w:val="00AB3FB8"/>
    <w:rsid w:val="00AC39EA"/>
    <w:rsid w:val="00AD1B16"/>
    <w:rsid w:val="00AD3059"/>
    <w:rsid w:val="00AD48B7"/>
    <w:rsid w:val="00AD7502"/>
    <w:rsid w:val="00AE045E"/>
    <w:rsid w:val="00AE1CBD"/>
    <w:rsid w:val="00AE22D2"/>
    <w:rsid w:val="00AE5765"/>
    <w:rsid w:val="00AE773F"/>
    <w:rsid w:val="00AF4B3B"/>
    <w:rsid w:val="00B004BF"/>
    <w:rsid w:val="00B0468F"/>
    <w:rsid w:val="00B10013"/>
    <w:rsid w:val="00B105F0"/>
    <w:rsid w:val="00B1304D"/>
    <w:rsid w:val="00B14073"/>
    <w:rsid w:val="00B16F9E"/>
    <w:rsid w:val="00B17BE5"/>
    <w:rsid w:val="00B25E99"/>
    <w:rsid w:val="00B27251"/>
    <w:rsid w:val="00B3026A"/>
    <w:rsid w:val="00B3663F"/>
    <w:rsid w:val="00B419F5"/>
    <w:rsid w:val="00B41FB8"/>
    <w:rsid w:val="00B42AFB"/>
    <w:rsid w:val="00B430FA"/>
    <w:rsid w:val="00B4380C"/>
    <w:rsid w:val="00B44BD3"/>
    <w:rsid w:val="00B47B36"/>
    <w:rsid w:val="00B501CE"/>
    <w:rsid w:val="00B51C6F"/>
    <w:rsid w:val="00B52D59"/>
    <w:rsid w:val="00B55901"/>
    <w:rsid w:val="00B56753"/>
    <w:rsid w:val="00B615B1"/>
    <w:rsid w:val="00B6575A"/>
    <w:rsid w:val="00B67DF1"/>
    <w:rsid w:val="00B7241C"/>
    <w:rsid w:val="00B72771"/>
    <w:rsid w:val="00B825F8"/>
    <w:rsid w:val="00B8586D"/>
    <w:rsid w:val="00B86CEC"/>
    <w:rsid w:val="00B87F9A"/>
    <w:rsid w:val="00B94112"/>
    <w:rsid w:val="00B96211"/>
    <w:rsid w:val="00BB1770"/>
    <w:rsid w:val="00BB1E80"/>
    <w:rsid w:val="00BB3639"/>
    <w:rsid w:val="00BB4607"/>
    <w:rsid w:val="00BB50E2"/>
    <w:rsid w:val="00BD38B7"/>
    <w:rsid w:val="00BE34F8"/>
    <w:rsid w:val="00BE5D9F"/>
    <w:rsid w:val="00BF1304"/>
    <w:rsid w:val="00BF1EAE"/>
    <w:rsid w:val="00BF21A7"/>
    <w:rsid w:val="00BF22AF"/>
    <w:rsid w:val="00BF2FB4"/>
    <w:rsid w:val="00BF4AEB"/>
    <w:rsid w:val="00BF6AF4"/>
    <w:rsid w:val="00C02F46"/>
    <w:rsid w:val="00C100C9"/>
    <w:rsid w:val="00C10E71"/>
    <w:rsid w:val="00C1299C"/>
    <w:rsid w:val="00C13DAE"/>
    <w:rsid w:val="00C208A6"/>
    <w:rsid w:val="00C25817"/>
    <w:rsid w:val="00C311D3"/>
    <w:rsid w:val="00C32E0C"/>
    <w:rsid w:val="00C418B4"/>
    <w:rsid w:val="00C423D1"/>
    <w:rsid w:val="00C473CF"/>
    <w:rsid w:val="00C47D80"/>
    <w:rsid w:val="00C55A53"/>
    <w:rsid w:val="00C55E7E"/>
    <w:rsid w:val="00C56A9B"/>
    <w:rsid w:val="00C62F26"/>
    <w:rsid w:val="00C63594"/>
    <w:rsid w:val="00C65D24"/>
    <w:rsid w:val="00C7264B"/>
    <w:rsid w:val="00C736BB"/>
    <w:rsid w:val="00C75A3A"/>
    <w:rsid w:val="00C76EF8"/>
    <w:rsid w:val="00C77413"/>
    <w:rsid w:val="00C8205A"/>
    <w:rsid w:val="00C93C8A"/>
    <w:rsid w:val="00C951F0"/>
    <w:rsid w:val="00C9582E"/>
    <w:rsid w:val="00CA63FD"/>
    <w:rsid w:val="00CA7D7F"/>
    <w:rsid w:val="00CB626D"/>
    <w:rsid w:val="00CB78A0"/>
    <w:rsid w:val="00CC7814"/>
    <w:rsid w:val="00CC7929"/>
    <w:rsid w:val="00CD0500"/>
    <w:rsid w:val="00CD6583"/>
    <w:rsid w:val="00CD6D79"/>
    <w:rsid w:val="00CE1AFE"/>
    <w:rsid w:val="00CE24CF"/>
    <w:rsid w:val="00CE3677"/>
    <w:rsid w:val="00CE5718"/>
    <w:rsid w:val="00CE5F60"/>
    <w:rsid w:val="00CE66D2"/>
    <w:rsid w:val="00CE737D"/>
    <w:rsid w:val="00CF4A4C"/>
    <w:rsid w:val="00D003EB"/>
    <w:rsid w:val="00D01B37"/>
    <w:rsid w:val="00D02FFA"/>
    <w:rsid w:val="00D03748"/>
    <w:rsid w:val="00D1048A"/>
    <w:rsid w:val="00D152BE"/>
    <w:rsid w:val="00D15D4F"/>
    <w:rsid w:val="00D17C5F"/>
    <w:rsid w:val="00D22CDD"/>
    <w:rsid w:val="00D22CF7"/>
    <w:rsid w:val="00D239F4"/>
    <w:rsid w:val="00D2592E"/>
    <w:rsid w:val="00D25D31"/>
    <w:rsid w:val="00D34891"/>
    <w:rsid w:val="00D37AFB"/>
    <w:rsid w:val="00D40505"/>
    <w:rsid w:val="00D44489"/>
    <w:rsid w:val="00D44EE4"/>
    <w:rsid w:val="00D51B2B"/>
    <w:rsid w:val="00D5483B"/>
    <w:rsid w:val="00D54C8C"/>
    <w:rsid w:val="00D54D9C"/>
    <w:rsid w:val="00D56D28"/>
    <w:rsid w:val="00D61B76"/>
    <w:rsid w:val="00D67247"/>
    <w:rsid w:val="00D7530E"/>
    <w:rsid w:val="00D75A10"/>
    <w:rsid w:val="00D81053"/>
    <w:rsid w:val="00D818CA"/>
    <w:rsid w:val="00D85462"/>
    <w:rsid w:val="00D86726"/>
    <w:rsid w:val="00D86BCF"/>
    <w:rsid w:val="00D87C96"/>
    <w:rsid w:val="00D90536"/>
    <w:rsid w:val="00D90F98"/>
    <w:rsid w:val="00D91D1A"/>
    <w:rsid w:val="00D921E3"/>
    <w:rsid w:val="00DA3792"/>
    <w:rsid w:val="00DA41AD"/>
    <w:rsid w:val="00DB1A84"/>
    <w:rsid w:val="00DB4530"/>
    <w:rsid w:val="00DB4670"/>
    <w:rsid w:val="00DB50E7"/>
    <w:rsid w:val="00DC20C8"/>
    <w:rsid w:val="00DC2118"/>
    <w:rsid w:val="00DC28ED"/>
    <w:rsid w:val="00DC3C67"/>
    <w:rsid w:val="00DD053E"/>
    <w:rsid w:val="00DD65A3"/>
    <w:rsid w:val="00DD710E"/>
    <w:rsid w:val="00DE1798"/>
    <w:rsid w:val="00DE29B9"/>
    <w:rsid w:val="00DE3C36"/>
    <w:rsid w:val="00DE3D69"/>
    <w:rsid w:val="00DE50B6"/>
    <w:rsid w:val="00DF0E37"/>
    <w:rsid w:val="00DF0EB8"/>
    <w:rsid w:val="00DF159C"/>
    <w:rsid w:val="00DF1755"/>
    <w:rsid w:val="00DF4D69"/>
    <w:rsid w:val="00DF66A4"/>
    <w:rsid w:val="00E03C51"/>
    <w:rsid w:val="00E05B03"/>
    <w:rsid w:val="00E0658A"/>
    <w:rsid w:val="00E1166E"/>
    <w:rsid w:val="00E13020"/>
    <w:rsid w:val="00E16D4B"/>
    <w:rsid w:val="00E17C4A"/>
    <w:rsid w:val="00E23316"/>
    <w:rsid w:val="00E24BEF"/>
    <w:rsid w:val="00E25BB4"/>
    <w:rsid w:val="00E272A6"/>
    <w:rsid w:val="00E33E05"/>
    <w:rsid w:val="00E345E3"/>
    <w:rsid w:val="00E36E6E"/>
    <w:rsid w:val="00E37C34"/>
    <w:rsid w:val="00E403D6"/>
    <w:rsid w:val="00E41282"/>
    <w:rsid w:val="00E459F7"/>
    <w:rsid w:val="00E56371"/>
    <w:rsid w:val="00E60155"/>
    <w:rsid w:val="00E65CF0"/>
    <w:rsid w:val="00E67483"/>
    <w:rsid w:val="00E8017E"/>
    <w:rsid w:val="00E81B8F"/>
    <w:rsid w:val="00E8257D"/>
    <w:rsid w:val="00E8442D"/>
    <w:rsid w:val="00E91C29"/>
    <w:rsid w:val="00E97870"/>
    <w:rsid w:val="00EA4F71"/>
    <w:rsid w:val="00EC0544"/>
    <w:rsid w:val="00EC0856"/>
    <w:rsid w:val="00EC38F8"/>
    <w:rsid w:val="00EC3D44"/>
    <w:rsid w:val="00EC4251"/>
    <w:rsid w:val="00ED53CC"/>
    <w:rsid w:val="00EF5D20"/>
    <w:rsid w:val="00F00B53"/>
    <w:rsid w:val="00F010A6"/>
    <w:rsid w:val="00F037FB"/>
    <w:rsid w:val="00F05BEC"/>
    <w:rsid w:val="00F0738E"/>
    <w:rsid w:val="00F167F4"/>
    <w:rsid w:val="00F17692"/>
    <w:rsid w:val="00F22B71"/>
    <w:rsid w:val="00F246C1"/>
    <w:rsid w:val="00F27651"/>
    <w:rsid w:val="00F3189A"/>
    <w:rsid w:val="00F32603"/>
    <w:rsid w:val="00F32CF2"/>
    <w:rsid w:val="00F33181"/>
    <w:rsid w:val="00F33396"/>
    <w:rsid w:val="00F36920"/>
    <w:rsid w:val="00F4466D"/>
    <w:rsid w:val="00F4641F"/>
    <w:rsid w:val="00F472D3"/>
    <w:rsid w:val="00F5081F"/>
    <w:rsid w:val="00F576E4"/>
    <w:rsid w:val="00F60714"/>
    <w:rsid w:val="00F76B0D"/>
    <w:rsid w:val="00F806FE"/>
    <w:rsid w:val="00F85485"/>
    <w:rsid w:val="00F87394"/>
    <w:rsid w:val="00F915E9"/>
    <w:rsid w:val="00FA23F4"/>
    <w:rsid w:val="00FA527A"/>
    <w:rsid w:val="00FB28F5"/>
    <w:rsid w:val="00FB3C4D"/>
    <w:rsid w:val="00FB5C43"/>
    <w:rsid w:val="00FC0875"/>
    <w:rsid w:val="00FC1286"/>
    <w:rsid w:val="00FC2F56"/>
    <w:rsid w:val="00FC40D1"/>
    <w:rsid w:val="00FE0EA7"/>
    <w:rsid w:val="00FF5B3B"/>
    <w:rsid w:val="00FF5F5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64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03D"/>
    <w:pPr>
      <w:spacing w:line="360" w:lineRule="auto"/>
      <w:jc w:val="both"/>
    </w:pPr>
    <w:rPr>
      <w:sz w:val="24"/>
      <w:szCs w:val="24"/>
      <w:lang w:val="es-ES" w:eastAsia="es-ES"/>
    </w:rPr>
  </w:style>
  <w:style w:type="paragraph" w:styleId="Ttulo1">
    <w:name w:val="heading 1"/>
    <w:basedOn w:val="Ttulo"/>
    <w:next w:val="Normal"/>
    <w:link w:val="Ttulo1Car"/>
    <w:uiPriority w:val="9"/>
    <w:qFormat/>
    <w:rsid w:val="00A05BA1"/>
    <w:pPr>
      <w:outlineLvl w:val="0"/>
    </w:pPr>
  </w:style>
  <w:style w:type="paragraph" w:styleId="Ttulo2">
    <w:name w:val="heading 2"/>
    <w:basedOn w:val="Ttulo3"/>
    <w:next w:val="Normal"/>
    <w:qFormat/>
    <w:rsid w:val="006860F8"/>
    <w:pPr>
      <w:outlineLvl w:val="1"/>
    </w:pPr>
    <w:rPr>
      <w:i w:val="0"/>
      <w:sz w:val="28"/>
      <w:lang w:val="es-ES"/>
    </w:rPr>
  </w:style>
  <w:style w:type="paragraph" w:styleId="Ttulo3">
    <w:name w:val="heading 3"/>
    <w:basedOn w:val="Normal"/>
    <w:next w:val="Normal"/>
    <w:qFormat/>
    <w:rsid w:val="007A4395"/>
    <w:pPr>
      <w:keepNext/>
      <w:tabs>
        <w:tab w:val="center" w:pos="1134"/>
      </w:tabs>
      <w:spacing w:before="120"/>
      <w:outlineLvl w:val="2"/>
    </w:pPr>
    <w:rPr>
      <w:b/>
      <w:i/>
      <w:sz w:val="22"/>
      <w:szCs w:val="20"/>
      <w:lang w:val="en-GB" w:eastAsia="en-US"/>
    </w:rPr>
  </w:style>
  <w:style w:type="paragraph" w:styleId="Ttulo4">
    <w:name w:val="heading 4"/>
    <w:basedOn w:val="Normal"/>
    <w:next w:val="Normal"/>
    <w:qFormat/>
    <w:rsid w:val="00CE24CF"/>
    <w:pPr>
      <w:keepNext/>
      <w:spacing w:before="240" w:after="60"/>
      <w:outlineLvl w:val="3"/>
    </w:pPr>
    <w:rPr>
      <w:b/>
      <w:bCs/>
      <w:sz w:val="28"/>
      <w:szCs w:val="28"/>
    </w:rPr>
  </w:style>
  <w:style w:type="paragraph" w:styleId="Ttulo5">
    <w:name w:val="heading 5"/>
    <w:basedOn w:val="Normal"/>
    <w:next w:val="Normal"/>
    <w:qFormat/>
    <w:pPr>
      <w:keepNext/>
      <w:outlineLvl w:val="4"/>
    </w:pPr>
    <w:rPr>
      <w:rFonts w:ascii="Arial" w:hAnsi="Arial"/>
      <w:b/>
      <w:color w:val="000000"/>
      <w:szCs w:val="20"/>
      <w:lang w:val="en-GB" w:eastAsia="en-US"/>
    </w:rPr>
  </w:style>
  <w:style w:type="paragraph" w:styleId="Ttulo6">
    <w:name w:val="heading 6"/>
    <w:basedOn w:val="NormalWeb"/>
    <w:next w:val="Normal"/>
    <w:qFormat/>
    <w:rsid w:val="00B825F8"/>
    <w:pPr>
      <w:outlineLvl w:val="5"/>
    </w:pPr>
  </w:style>
  <w:style w:type="paragraph" w:styleId="Ttulo7">
    <w:name w:val="heading 7"/>
    <w:basedOn w:val="Normal"/>
    <w:next w:val="Normal"/>
    <w:qFormat/>
    <w:pPr>
      <w:keepNext/>
      <w:spacing w:before="120"/>
      <w:jc w:val="center"/>
      <w:outlineLvl w:val="6"/>
    </w:pPr>
    <w:rPr>
      <w:rFonts w:ascii="Arial" w:hAnsi="Arial"/>
      <w:b/>
      <w:sz w:val="20"/>
      <w:szCs w:val="20"/>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A05BA1"/>
    <w:rPr>
      <w:b/>
      <w:sz w:val="32"/>
    </w:rPr>
  </w:style>
  <w:style w:type="paragraph" w:styleId="Subttulo">
    <w:name w:val="Subtitle"/>
    <w:basedOn w:val="Normal"/>
    <w:qFormat/>
    <w:pPr>
      <w:spacing w:line="480" w:lineRule="auto"/>
      <w:jc w:val="center"/>
    </w:pPr>
    <w:rPr>
      <w:sz w:val="3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2">
    <w:name w:val="Body Text 2"/>
    <w:basedOn w:val="Normal"/>
    <w:rPr>
      <w:rFonts w:ascii="Arial" w:hAnsi="Arial"/>
      <w:color w:val="000000"/>
      <w:szCs w:val="20"/>
      <w:lang w:val="en-GB" w:eastAsia="en-US"/>
    </w:rPr>
  </w:style>
  <w:style w:type="character" w:styleId="Hipervnculo">
    <w:name w:val="Hyperlink"/>
    <w:rPr>
      <w:color w:val="0000FF"/>
      <w:u w:val="single"/>
    </w:rPr>
  </w:style>
  <w:style w:type="paragraph" w:styleId="Sangradetextonormal">
    <w:name w:val="Body Text Indent"/>
    <w:basedOn w:val="Normal"/>
    <w:pPr>
      <w:ind w:left="567" w:hanging="567"/>
    </w:pPr>
    <w:rPr>
      <w:rFonts w:ascii="Arial" w:hAnsi="Arial"/>
      <w:color w:val="000000"/>
      <w:szCs w:val="20"/>
      <w:lang w:val="en-GB" w:eastAsia="en-US"/>
    </w:rPr>
  </w:style>
  <w:style w:type="paragraph" w:styleId="Textonotaalfinal">
    <w:name w:val="endnote text"/>
    <w:basedOn w:val="Normal"/>
    <w:semiHidden/>
    <w:rPr>
      <w:rFonts w:ascii="Arial" w:hAnsi="Arial"/>
      <w:sz w:val="20"/>
      <w:szCs w:val="20"/>
      <w:lang w:val="en-GB" w:eastAsia="en-US"/>
    </w:rPr>
  </w:style>
  <w:style w:type="paragraph" w:styleId="Sangra3detindependiente">
    <w:name w:val="Body Text Indent 3"/>
    <w:basedOn w:val="Normal"/>
    <w:pPr>
      <w:ind w:left="993" w:hanging="993"/>
    </w:pPr>
    <w:rPr>
      <w:rFonts w:ascii="Arial" w:hAnsi="Arial"/>
      <w:b/>
      <w:szCs w:val="20"/>
      <w:lang w:val="en-GB" w:eastAsia="en-US"/>
    </w:rPr>
  </w:style>
  <w:style w:type="paragraph" w:styleId="Textonotapie">
    <w:name w:val="footnote text"/>
    <w:basedOn w:val="Normal"/>
    <w:link w:val="TextonotapieCar"/>
    <w:semiHidden/>
    <w:rPr>
      <w:rFonts w:ascii="Arial" w:hAnsi="Arial"/>
      <w:sz w:val="20"/>
      <w:szCs w:val="20"/>
      <w:lang w:val="en-GB" w:eastAsia="en-US"/>
    </w:rPr>
  </w:style>
  <w:style w:type="character" w:styleId="Hipervnculovisitado">
    <w:name w:val="FollowedHyperlink"/>
    <w:rPr>
      <w:color w:val="800080"/>
      <w:u w:val="single"/>
    </w:rPr>
  </w:style>
  <w:style w:type="character" w:styleId="Refdenotaalpie">
    <w:name w:val="footnote reference"/>
    <w:semiHidden/>
    <w:rPr>
      <w:vertAlign w:val="superscript"/>
    </w:rPr>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NormalWeb">
    <w:name w:val="Normal (Web)"/>
    <w:basedOn w:val="Normal"/>
    <w:pPr>
      <w:spacing w:before="100" w:beforeAutospacing="1" w:after="100" w:afterAutospacing="1"/>
    </w:pPr>
  </w:style>
  <w:style w:type="paragraph" w:styleId="Textoindependiente">
    <w:name w:val="Body Text"/>
    <w:basedOn w:val="Normal"/>
    <w:rsid w:val="00F010A6"/>
    <w:pPr>
      <w:spacing w:after="120"/>
    </w:pPr>
  </w:style>
  <w:style w:type="table" w:styleId="Tablaconcuadrcula">
    <w:name w:val="Table Grid"/>
    <w:basedOn w:val="Tablanormal"/>
    <w:uiPriority w:val="39"/>
    <w:rsid w:val="00B140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42731C"/>
    <w:pPr>
      <w:spacing w:after="160" w:line="259" w:lineRule="auto"/>
    </w:pPr>
    <w:rPr>
      <w:rFonts w:eastAsia="Calibri"/>
      <w:lang w:val="es-MX" w:eastAsia="en-US"/>
    </w:rPr>
  </w:style>
  <w:style w:type="character" w:styleId="Refdecomentario">
    <w:name w:val="annotation reference"/>
    <w:rsid w:val="000A60AC"/>
    <w:rPr>
      <w:sz w:val="16"/>
      <w:szCs w:val="16"/>
    </w:rPr>
  </w:style>
  <w:style w:type="paragraph" w:styleId="Textocomentario">
    <w:name w:val="annotation text"/>
    <w:basedOn w:val="Normal"/>
    <w:link w:val="TextocomentarioCar"/>
    <w:uiPriority w:val="99"/>
    <w:rsid w:val="000A60AC"/>
    <w:rPr>
      <w:sz w:val="20"/>
      <w:szCs w:val="20"/>
    </w:rPr>
  </w:style>
  <w:style w:type="character" w:customStyle="1" w:styleId="TextocomentarioCar">
    <w:name w:val="Texto comentario Car"/>
    <w:link w:val="Textocomentario"/>
    <w:uiPriority w:val="99"/>
    <w:rsid w:val="000A60AC"/>
    <w:rPr>
      <w:lang w:val="es-ES" w:eastAsia="es-ES"/>
    </w:rPr>
  </w:style>
  <w:style w:type="paragraph" w:styleId="Asuntodelcomentario">
    <w:name w:val="annotation subject"/>
    <w:basedOn w:val="Textocomentario"/>
    <w:next w:val="Textocomentario"/>
    <w:link w:val="AsuntodelcomentarioCar"/>
    <w:rsid w:val="000A60AC"/>
    <w:rPr>
      <w:b/>
      <w:bCs/>
    </w:rPr>
  </w:style>
  <w:style w:type="character" w:customStyle="1" w:styleId="AsuntodelcomentarioCar">
    <w:name w:val="Asunto del comentario Car"/>
    <w:link w:val="Asuntodelcomentario"/>
    <w:rsid w:val="000A60AC"/>
    <w:rPr>
      <w:b/>
      <w:bCs/>
      <w:lang w:val="es-ES" w:eastAsia="es-ES"/>
    </w:rPr>
  </w:style>
  <w:style w:type="paragraph" w:styleId="Textodeglobo">
    <w:name w:val="Balloon Text"/>
    <w:basedOn w:val="Normal"/>
    <w:link w:val="TextodegloboCar"/>
    <w:rsid w:val="000A60AC"/>
    <w:rPr>
      <w:rFonts w:ascii="Segoe UI" w:hAnsi="Segoe UI" w:cs="Segoe UI"/>
      <w:sz w:val="18"/>
      <w:szCs w:val="18"/>
    </w:rPr>
  </w:style>
  <w:style w:type="character" w:customStyle="1" w:styleId="TextodegloboCar">
    <w:name w:val="Texto de globo Car"/>
    <w:link w:val="Textodeglobo"/>
    <w:rsid w:val="000A60AC"/>
    <w:rPr>
      <w:rFonts w:ascii="Segoe UI" w:hAnsi="Segoe UI" w:cs="Segoe UI"/>
      <w:sz w:val="18"/>
      <w:szCs w:val="18"/>
      <w:lang w:val="es-ES" w:eastAsia="es-ES"/>
    </w:rPr>
  </w:style>
  <w:style w:type="paragraph" w:styleId="Revisin">
    <w:name w:val="Revision"/>
    <w:hidden/>
    <w:uiPriority w:val="99"/>
    <w:semiHidden/>
    <w:rsid w:val="00147290"/>
    <w:rPr>
      <w:sz w:val="24"/>
      <w:szCs w:val="24"/>
      <w:lang w:val="es-ES" w:eastAsia="es-ES"/>
    </w:rPr>
  </w:style>
  <w:style w:type="character" w:styleId="Nmerodelnea">
    <w:name w:val="line number"/>
    <w:rsid w:val="002B682B"/>
  </w:style>
  <w:style w:type="character" w:customStyle="1" w:styleId="Ttulo1Car">
    <w:name w:val="Título 1 Car"/>
    <w:link w:val="Ttulo1"/>
    <w:uiPriority w:val="9"/>
    <w:rsid w:val="00A05BA1"/>
    <w:rPr>
      <w:b/>
      <w:sz w:val="32"/>
      <w:szCs w:val="24"/>
    </w:rPr>
  </w:style>
  <w:style w:type="paragraph" w:styleId="Prrafodelista">
    <w:name w:val="List Paragraph"/>
    <w:basedOn w:val="Normal"/>
    <w:uiPriority w:val="34"/>
    <w:qFormat/>
    <w:rsid w:val="00CB78A0"/>
    <w:pPr>
      <w:ind w:left="720"/>
      <w:contextualSpacing/>
    </w:pPr>
  </w:style>
  <w:style w:type="character" w:styleId="nfasis">
    <w:name w:val="Emphasis"/>
    <w:uiPriority w:val="20"/>
    <w:qFormat/>
    <w:rsid w:val="00997102"/>
    <w:rPr>
      <w:i/>
    </w:rPr>
  </w:style>
  <w:style w:type="character" w:styleId="Textoennegrita">
    <w:name w:val="Strong"/>
    <w:uiPriority w:val="22"/>
    <w:qFormat/>
    <w:rsid w:val="00997102"/>
    <w:rPr>
      <w:b/>
    </w:rPr>
  </w:style>
  <w:style w:type="character" w:customStyle="1" w:styleId="TextonotapieCar">
    <w:name w:val="Texto nota pie Car"/>
    <w:link w:val="Textonotapie"/>
    <w:semiHidden/>
    <w:rsid w:val="00997102"/>
    <w:rPr>
      <w:rFonts w:ascii="Arial" w:hAnsi="Arial"/>
      <w:lang w:val="en-GB" w:eastAsia="en-US"/>
    </w:rPr>
  </w:style>
  <w:style w:type="table" w:styleId="Sombreadoclaro">
    <w:name w:val="Light Shading"/>
    <w:basedOn w:val="Tablanormal"/>
    <w:uiPriority w:val="60"/>
    <w:rsid w:val="002239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Fuentedeprrafopredeter"/>
    <w:uiPriority w:val="99"/>
    <w:semiHidden/>
    <w:unhideWhenUsed/>
    <w:rsid w:val="0062353D"/>
    <w:rPr>
      <w:color w:val="605E5C"/>
      <w:shd w:val="clear" w:color="auto" w:fill="E1DFDD"/>
    </w:rPr>
  </w:style>
  <w:style w:type="paragraph" w:customStyle="1" w:styleId="EndNoteBibliography">
    <w:name w:val="EndNote Bibliography"/>
    <w:basedOn w:val="Normal"/>
    <w:link w:val="EndNoteBibliographyCar"/>
    <w:rsid w:val="00D87C96"/>
    <w:pPr>
      <w:spacing w:after="200" w:line="240" w:lineRule="auto"/>
      <w:jc w:val="left"/>
    </w:pPr>
    <w:rPr>
      <w:rFonts w:ascii="Calibri" w:eastAsiaTheme="minorHAnsi" w:hAnsi="Calibri" w:cs="Calibri"/>
      <w:noProof/>
      <w:sz w:val="22"/>
      <w:szCs w:val="22"/>
      <w:lang w:val="en-US" w:eastAsia="en-US"/>
    </w:rPr>
  </w:style>
  <w:style w:type="character" w:customStyle="1" w:styleId="EndNoteBibliographyCar">
    <w:name w:val="EndNote Bibliography Car"/>
    <w:basedOn w:val="Fuentedeprrafopredeter"/>
    <w:link w:val="EndNoteBibliography"/>
    <w:rsid w:val="00D87C96"/>
    <w:rPr>
      <w:rFonts w:ascii="Calibri" w:eastAsiaTheme="minorHAnsi" w:hAnsi="Calibri" w:cs="Calibri"/>
      <w:noProof/>
      <w:sz w:val="22"/>
      <w:szCs w:val="22"/>
      <w:lang w:val="en-US" w:eastAsia="en-US"/>
    </w:rPr>
  </w:style>
  <w:style w:type="character" w:customStyle="1" w:styleId="HTMLconformatoprevioCar">
    <w:name w:val="HTML con formato previo Car"/>
    <w:basedOn w:val="Fuentedeprrafopredeter"/>
    <w:link w:val="HTMLconformatoprevio"/>
    <w:uiPriority w:val="99"/>
    <w:rsid w:val="00497E3B"/>
    <w:rPr>
      <w:rFonts w:ascii="Courier New" w:eastAsia="Courier New"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896472">
      <w:bodyDiv w:val="1"/>
      <w:marLeft w:val="0"/>
      <w:marRight w:val="0"/>
      <w:marTop w:val="0"/>
      <w:marBottom w:val="0"/>
      <w:divBdr>
        <w:top w:val="none" w:sz="0" w:space="0" w:color="auto"/>
        <w:left w:val="none" w:sz="0" w:space="0" w:color="auto"/>
        <w:bottom w:val="none" w:sz="0" w:space="0" w:color="auto"/>
        <w:right w:val="none" w:sz="0" w:space="0" w:color="auto"/>
      </w:divBdr>
    </w:div>
    <w:div w:id="455761739">
      <w:bodyDiv w:val="1"/>
      <w:marLeft w:val="0"/>
      <w:marRight w:val="0"/>
      <w:marTop w:val="0"/>
      <w:marBottom w:val="0"/>
      <w:divBdr>
        <w:top w:val="none" w:sz="0" w:space="0" w:color="auto"/>
        <w:left w:val="none" w:sz="0" w:space="0" w:color="auto"/>
        <w:bottom w:val="none" w:sz="0" w:space="0" w:color="auto"/>
        <w:right w:val="none" w:sz="0" w:space="0" w:color="auto"/>
      </w:divBdr>
      <w:divsChild>
        <w:div w:id="127942261">
          <w:marLeft w:val="0"/>
          <w:marRight w:val="0"/>
          <w:marTop w:val="0"/>
          <w:marBottom w:val="0"/>
          <w:divBdr>
            <w:top w:val="none" w:sz="0" w:space="0" w:color="auto"/>
            <w:left w:val="none" w:sz="0" w:space="0" w:color="auto"/>
            <w:bottom w:val="none" w:sz="0" w:space="0" w:color="auto"/>
            <w:right w:val="none" w:sz="0" w:space="0" w:color="auto"/>
          </w:divBdr>
        </w:div>
      </w:divsChild>
    </w:div>
    <w:div w:id="609161828">
      <w:bodyDiv w:val="1"/>
      <w:marLeft w:val="0"/>
      <w:marRight w:val="0"/>
      <w:marTop w:val="0"/>
      <w:marBottom w:val="0"/>
      <w:divBdr>
        <w:top w:val="none" w:sz="0" w:space="0" w:color="auto"/>
        <w:left w:val="none" w:sz="0" w:space="0" w:color="auto"/>
        <w:bottom w:val="none" w:sz="0" w:space="0" w:color="auto"/>
        <w:right w:val="none" w:sz="0" w:space="0" w:color="auto"/>
      </w:divBdr>
    </w:div>
    <w:div w:id="920481592">
      <w:bodyDiv w:val="1"/>
      <w:marLeft w:val="0"/>
      <w:marRight w:val="0"/>
      <w:marTop w:val="0"/>
      <w:marBottom w:val="0"/>
      <w:divBdr>
        <w:top w:val="none" w:sz="0" w:space="0" w:color="auto"/>
        <w:left w:val="none" w:sz="0" w:space="0" w:color="auto"/>
        <w:bottom w:val="none" w:sz="0" w:space="0" w:color="auto"/>
        <w:right w:val="none" w:sz="0" w:space="0" w:color="auto"/>
      </w:divBdr>
    </w:div>
    <w:div w:id="1085885930">
      <w:bodyDiv w:val="1"/>
      <w:marLeft w:val="0"/>
      <w:marRight w:val="0"/>
      <w:marTop w:val="0"/>
      <w:marBottom w:val="0"/>
      <w:divBdr>
        <w:top w:val="none" w:sz="0" w:space="0" w:color="auto"/>
        <w:left w:val="none" w:sz="0" w:space="0" w:color="auto"/>
        <w:bottom w:val="none" w:sz="0" w:space="0" w:color="auto"/>
        <w:right w:val="none" w:sz="0" w:space="0" w:color="auto"/>
      </w:divBdr>
    </w:div>
    <w:div w:id="1106341932">
      <w:bodyDiv w:val="1"/>
      <w:marLeft w:val="0"/>
      <w:marRight w:val="0"/>
      <w:marTop w:val="0"/>
      <w:marBottom w:val="0"/>
      <w:divBdr>
        <w:top w:val="none" w:sz="0" w:space="0" w:color="auto"/>
        <w:left w:val="none" w:sz="0" w:space="0" w:color="auto"/>
        <w:bottom w:val="none" w:sz="0" w:space="0" w:color="auto"/>
        <w:right w:val="none" w:sz="0" w:space="0" w:color="auto"/>
      </w:divBdr>
    </w:div>
    <w:div w:id="1589270749">
      <w:bodyDiv w:val="1"/>
      <w:marLeft w:val="0"/>
      <w:marRight w:val="0"/>
      <w:marTop w:val="0"/>
      <w:marBottom w:val="0"/>
      <w:divBdr>
        <w:top w:val="none" w:sz="0" w:space="0" w:color="auto"/>
        <w:left w:val="none" w:sz="0" w:space="0" w:color="auto"/>
        <w:bottom w:val="none" w:sz="0" w:space="0" w:color="auto"/>
        <w:right w:val="none" w:sz="0" w:space="0" w:color="auto"/>
      </w:divBdr>
    </w:div>
    <w:div w:id="1638492963">
      <w:bodyDiv w:val="1"/>
      <w:marLeft w:val="0"/>
      <w:marRight w:val="0"/>
      <w:marTop w:val="0"/>
      <w:marBottom w:val="0"/>
      <w:divBdr>
        <w:top w:val="none" w:sz="0" w:space="0" w:color="auto"/>
        <w:left w:val="none" w:sz="0" w:space="0" w:color="auto"/>
        <w:bottom w:val="none" w:sz="0" w:space="0" w:color="auto"/>
        <w:right w:val="none" w:sz="0" w:space="0" w:color="auto"/>
      </w:divBdr>
    </w:div>
    <w:div w:id="1837576823">
      <w:bodyDiv w:val="1"/>
      <w:marLeft w:val="0"/>
      <w:marRight w:val="0"/>
      <w:marTop w:val="0"/>
      <w:marBottom w:val="0"/>
      <w:divBdr>
        <w:top w:val="none" w:sz="0" w:space="0" w:color="auto"/>
        <w:left w:val="none" w:sz="0" w:space="0" w:color="auto"/>
        <w:bottom w:val="none" w:sz="0" w:space="0" w:color="auto"/>
        <w:right w:val="none" w:sz="0" w:space="0" w:color="auto"/>
      </w:divBdr>
    </w:div>
    <w:div w:id="212692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Ade16</b:Tag>
    <b:SourceType>JournalArticle</b:SourceType>
    <b:Guid>{31288E86-6A92-4C5B-9328-D5D8BCCB9CA4}</b:Guid>
    <b:LCID>uz-Cyrl-UZ</b:LCID>
    <b:Title>Usability Evaluation of Mobile Access to Institutional Repository</b:Title>
    <b:JournalName>International Journal of Pharmacy &amp; Technology</b:JournalName>
    <b:Year>2016</b:Year>
    <b:Pages>22892-22905</b:Pages>
    <b:Author>
      <b:Author>
        <b:NameList>
          <b:Person>
            <b:Last>Adewumi</b:Last>
            <b:First>Adewole</b:First>
          </b:Person>
          <b:Person>
            <b:Last>Omoregbe</b:Last>
            <b:First>Nicholas</b:First>
          </b:Person>
          <b:Person>
            <b:Last>Misra</b:Last>
            <b:First>Sanjay</b:First>
          </b:Person>
        </b:NameList>
      </b:Author>
    </b:Author>
    <b:RefOrder>1</b:RefOrder>
  </b:Source>
  <b:Source>
    <b:Tag>Bab10</b:Tag>
    <b:SourceType>JournalArticle</b:SourceType>
    <b:Guid>{87741198-BB94-4D60-86B3-B6547536D6C1}</b:Guid>
    <b:LCID>uz-Cyrl-UZ</b:LCID>
    <b:Title>Construcción social de repositorios institucionales: el caso de un repositorio de américa latina y el caribe</b:Title>
    <b:JournalName>Información, cultura y sociedad</b:JournalName>
    <b:Year>2010</b:Year>
    <b:Pages>63-92</b:Pages>
    <b:Author>
      <b:Author>
        <b:NameList>
          <b:Person>
            <b:Last>Babini</b:Last>
            <b:First>Dominique</b:First>
          </b:Person>
          <b:Person>
            <b:Last>González</b:Last>
            <b:First>Jessica</b:First>
          </b:Person>
          <b:Person>
            <b:Last>López</b:Last>
            <b:First>Fernando</b:First>
          </b:Person>
          <b:Person>
            <b:Last>Medici</b:Last>
            <b:First>Flavia</b:First>
          </b:Person>
        </b:NameList>
      </b:Author>
    </b:Author>
    <b:RefOrder>2</b:RefOrder>
  </b:Source>
  <b:Source>
    <b:Tag>Ber13</b:Tag>
    <b:SourceType>JournalArticle</b:SourceType>
    <b:Guid>{D78BFA96-AB2C-4776-BB7A-79854BEFA478}</b:Guid>
    <b:Title>Cómo aplicar árboles de decisión en SPSS</b:Title>
    <b:Pages>65-9</b:Pages>
    <b:Year>2013</b:Year>
    <b:Author>
      <b:Author>
        <b:NameList>
          <b:Person>
            <b:Last>Berlanga</b:Last>
            <b:Middle>Vanesa</b:Middle>
            <b:First>Silvente</b:First>
          </b:Person>
          <b:Person>
            <b:Last>Rubio</b:Last>
            <b:Middle>María José</b:Middle>
            <b:First>Hurtado</b:First>
          </b:Person>
          <b:Person>
            <b:Last>Vilá Baños</b:Last>
            <b:First>Ruth</b:First>
          </b:Person>
        </b:NameList>
      </b:Author>
    </b:Author>
    <b:LCID>uz-Cyrl-UZ</b:LCID>
    <b:JournalName>REIRE Revista d'Innovació i Recerca in Educació</b:JournalName>
    <b:RefOrder>3</b:RefOrder>
  </b:Source>
  <b:Source>
    <b:Tag>Her11</b:Tag>
    <b:SourceType>JournalArticle</b:SourceType>
    <b:Guid>{36D72EBD-87AA-401B-9FC5-6E89AAA967C1}</b:Guid>
    <b:Title>La importancia de la satisfacción del usuario</b:Title>
    <b:JournalName>Documentación de las ciencias de la información</b:JournalName>
    <b:Year>2011</b:Year>
    <b:Pages>349-368</b:Pages>
    <b:Author>
      <b:Author>
        <b:NameList>
          <b:Person>
            <b:Last>Hernández Salazar</b:Last>
            <b:First>Patricia</b:First>
          </b:Person>
        </b:NameList>
      </b:Author>
    </b:Author>
    <b:RefOrder>4</b:RefOrder>
  </b:Source>
  <b:Source>
    <b:Tag>Iri10</b:Tag>
    <b:SourceType>ConferenceProceedings</b:SourceType>
    <b:Guid>{2A431BD4-5BA9-42D0-A06B-836CFC77F285}</b:Guid>
    <b:Title>Satisfacción y Uso del campus virtual UCM: La perspectiva de los estudiantes</b:Title>
    <b:Year>2010</b:Year>
    <b:Pages>1-31</b:Pages>
    <b:Author>
      <b:Author>
        <b:NameList>
          <b:Person>
            <b:Last>Iriondo</b:Last>
            <b:First>Iñaqui</b:First>
          </b:Person>
          <b:Person>
            <b:Last>Vázquez</b:Last>
            <b:First>Elena</b:First>
          </b:Person>
          <b:Person>
            <b:Last>Jiménez</b:Last>
            <b:First>Juan Manuel</b:First>
          </b:Person>
        </b:NameList>
      </b:Author>
    </b:Author>
    <b:LCID>uz-Cyrl-UZ</b:LCID>
    <b:ConferenceName>VI Jornadas de Campus Virtual UCM</b:ConferenceName>
    <b:City>Madrid, España</b:City>
    <b:Publisher>Universidad Complutense de Madrid</b:Publisher>
    <b:RefOrder>5</b:RefOrder>
  </b:Source>
  <b:Source>
    <b:Tag>McK07</b:Tag>
    <b:SourceType>JournalArticle</b:SourceType>
    <b:Guid>{E132DE99-1D1E-4783-805C-A4F82BAA7E32}</b:Guid>
    <b:Title>Institutional Repositories and Their 'Other' Users: Usability Beyond Authors</b:Title>
    <b:JournalName>ARIADNE. Web Magazine for Information Professionals</b:JournalName>
    <b:Year>2007</b:Year>
    <b:Author>
      <b:Author>
        <b:NameList>
          <b:Person>
            <b:Last>McKay</b:Last>
            <b:First>Dana</b:First>
          </b:Person>
        </b:NameList>
      </b:Author>
    </b:Author>
    <b:LCID>uz-Cyrl-UZ</b:LCID>
    <b:RefOrder>6</b:RefOrder>
  </b:Source>
  <b:Source>
    <b:Tag>Pér55</b:Tag>
    <b:SourceType>Book</b:SourceType>
    <b:Guid>{FBA49A52-B948-4E44-B678-9D1D3220A5DA}</b:Guid>
    <b:Title>Minería de daos a través de ejemplos</b:Title>
    <b:Year>2015</b:Year>
    <b:LCID>uz-Cyrl-UZ</b:LCID>
    <b:City>México</b:City>
    <b:Publisher>Alfaomega</b:Publisher>
    <b:Author>
      <b:Author>
        <b:NameList>
          <b:Person>
            <b:Last>Pérez Marqués</b:Last>
            <b:First>María</b:First>
          </b:Person>
        </b:NameList>
      </b:Author>
    </b:Author>
    <b:RefOrder>7</b:RefOrder>
  </b:Source>
  <b:Source>
    <b:Tag>San10</b:Tag>
    <b:SourceType>JournalArticle</b:SourceType>
    <b:Guid>{F90FBD94-BCC4-418F-923D-7C1E8B5EEFCE}</b:Guid>
    <b:LCID>uz-Cyrl-UZ</b:LCID>
    <b:Title>Propuesta de un sistema de actividades docentes para el conocimiento de los repositorios científicos</b:Title>
    <b:JournalName>Ciencias de la Información</b:JournalName>
    <b:Year>2010</b:Year>
    <b:Pages>39-44</b:Pages>
    <b:Author>
      <b:Author>
        <b:NameList>
          <b:Person>
            <b:Last>Santovenia Díaz</b:Last>
            <b:Middle>Ramón</b:Middle>
            <b:First>Juan </b:First>
          </b:Person>
        </b:NameList>
      </b:Author>
    </b:Author>
    <b:RefOrder>8</b:RefOrder>
  </b:Source>
  <b:Source>
    <b:Tag>SON15</b:Tag>
    <b:SourceType>JournalArticle</b:SourceType>
    <b:Guid>{B7ADD941-DB20-4EC3-BE9F-7C4B5220307C}</b:Guid>
    <b:LCID>uz-Cyrl-UZ</b:LCID>
    <b:Title>Decision tree methods: applications for classification and prediction</b:Title>
    <b:JournalName>Shanghai Archives of Psychiatry</b:JournalName>
    <b:Year>2015</b:Year>
    <b:Pages>130-135</b:Pages>
    <b:Author>
      <b:Author>
        <b:NameList>
          <b:Person>
            <b:Last>Song</b:Last>
            <b:First>Yan-yan</b:First>
          </b:Person>
          <b:Person>
            <b:Last>Lu</b:Last>
            <b:First>Ying</b:First>
          </b:Person>
        </b:NameList>
      </b:Author>
    </b:Author>
    <b:RefOrder>9</b:RefOrder>
  </b:Source>
  <b:Source>
    <b:Tag>Vel14</b:Tag>
    <b:SourceType>ConferenceProceedings</b:SourceType>
    <b:Guid>{AE6487F5-39F8-458F-A06F-14F7FFF8831A}</b:Guid>
    <b:LCID>uz-Cyrl-UZ</b:LCID>
    <b:Title>Un estudio de la satisfacción obtenida con el uso de objetos de aprendizaje</b:Title>
    <b:Pages>248-256</b:Pages>
    <b:Year>2014</b:Year>
    <b:ConferenceName>IX Latin American Conference on Learning Objects and Technologies</b:ConferenceName>
    <b:City>Manizales, Colombia</b:City>
    <b:Author>
      <b:Author>
        <b:NameList>
          <b:Person>
            <b:Last>Velázquez</b:Last>
            <b:First>César</b:First>
          </b:Person>
          <b:Person>
            <b:Last>Álvarez</b:Last>
            <b:First>Francisco</b:First>
          </b:Person>
          <b:Person>
            <b:Last>Muñoz</b:Last>
            <b:First>Jaime</b:First>
          </b:Person>
          <b:Person>
            <b:Last>Cardona</b:Last>
            <b:First>Pedro</b:First>
          </b:Person>
          <b:Person>
            <b:Last>Silva</b:Last>
            <b:First>Antonio</b:First>
          </b:Person>
          <b:Person>
            <b:Last>Hernández</b:Last>
            <b:First>Yosly</b:First>
          </b:Person>
          <b:Person>
            <b:Last>Cechinel</b:Last>
            <b:First>Cristian</b:First>
          </b:Person>
        </b:NameList>
      </b:Author>
    </b:Author>
    <b:RefOrder>10</b:RefOrder>
  </b:Source>
  <b:Source>
    <b:Tag>Zik12</b:Tag>
    <b:SourceType>Book</b:SourceType>
    <b:Guid>{E8BE3EBE-3CB6-4678-A207-F8C31149A701}</b:Guid>
    <b:Title>Business Research Methods</b:Title>
    <b:Year>2013</b:Year>
    <b:Publisher>Cengage Learning</b:Publisher>
    <b:Author>
      <b:Author>
        <b:NameList>
          <b:Person>
            <b:Last>Zikmund</b:Last>
            <b:First>William</b:First>
          </b:Person>
          <b:Person>
            <b:Last>Barry</b:Last>
            <b:First>Babin</b:First>
          </b:Person>
          <b:Person>
            <b:Last>Carr</b:Last>
            <b:First>Jon</b:First>
          </b:Person>
          <b:Person>
            <b:Last>Griffin</b:Last>
            <b:First>Mitch</b:First>
          </b:Person>
        </b:NameList>
      </b:Author>
    </b:Author>
    <b:LCID>uz-Cyrl-UZ</b:LCID>
    <b:City>Mason, Ohio, Estados Unidos</b:City>
    <b:RefOrder>11</b:RefOrder>
  </b:Source>
</b:Sources>
</file>

<file path=customXml/itemProps1.xml><?xml version="1.0" encoding="utf-8"?>
<ds:datastoreItem xmlns:ds="http://schemas.openxmlformats.org/officeDocument/2006/customXml" ds:itemID="{0BEFFFCA-AD82-485B-AC29-33E1F46F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5481</Words>
  <Characters>30151</Characters>
  <Application>Microsoft Office Word</Application>
  <DocSecurity>0</DocSecurity>
  <Lines>251</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35561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2020-10-26T20:46:00Z</dcterms:created>
  <dcterms:modified xsi:type="dcterms:W3CDTF">2020-10-31T04:55:00Z</dcterms:modified>
</cp:coreProperties>
</file>