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30BF" w14:textId="6DA6BCBC" w:rsidR="00640CEA" w:rsidRPr="00A819FB" w:rsidRDefault="00A819FB" w:rsidP="00640CEA">
      <w:pPr>
        <w:spacing w:before="240" w:after="240" w:line="360" w:lineRule="auto"/>
        <w:jc w:val="right"/>
        <w:rPr>
          <w:b/>
          <w:bCs/>
          <w:i/>
          <w:iCs/>
        </w:rPr>
      </w:pPr>
      <w:r w:rsidRPr="00A819FB">
        <w:rPr>
          <w:b/>
          <w:bCs/>
          <w:i/>
          <w:iCs/>
        </w:rPr>
        <w:t>https://doi.org/10.23913/ride.v12i23.1094</w:t>
      </w:r>
    </w:p>
    <w:p w14:paraId="4F9398ED" w14:textId="46874490" w:rsidR="00640CEA" w:rsidRDefault="00640CEA" w:rsidP="00640CEA">
      <w:pPr>
        <w:spacing w:before="240" w:after="240" w:line="360" w:lineRule="auto"/>
        <w:jc w:val="right"/>
        <w:rPr>
          <w:b/>
          <w:bCs/>
          <w:sz w:val="32"/>
          <w:szCs w:val="32"/>
        </w:rPr>
      </w:pPr>
      <w:r w:rsidRPr="00416AE1">
        <w:rPr>
          <w:b/>
          <w:bCs/>
          <w:i/>
          <w:iCs/>
        </w:rPr>
        <w:t>Artículos científicos</w:t>
      </w:r>
    </w:p>
    <w:p w14:paraId="4F444858" w14:textId="560316EE" w:rsidR="00351066" w:rsidRPr="00640CEA" w:rsidRDefault="00351066" w:rsidP="00640CEA">
      <w:pPr>
        <w:spacing w:line="276" w:lineRule="auto"/>
        <w:jc w:val="right"/>
        <w:rPr>
          <w:rFonts w:ascii="Calibri" w:eastAsia="Times New Roman" w:hAnsi="Calibri" w:cs="Calibri"/>
          <w:b/>
          <w:color w:val="000000"/>
          <w:sz w:val="36"/>
          <w:szCs w:val="36"/>
          <w:lang w:val="es-MX" w:eastAsia="es-MX"/>
        </w:rPr>
      </w:pPr>
      <w:r w:rsidRPr="00640CEA">
        <w:rPr>
          <w:rFonts w:ascii="Calibri" w:eastAsia="Times New Roman" w:hAnsi="Calibri" w:cs="Calibri"/>
          <w:b/>
          <w:color w:val="000000"/>
          <w:sz w:val="36"/>
          <w:szCs w:val="36"/>
          <w:lang w:val="es-MX" w:eastAsia="es-MX"/>
        </w:rPr>
        <w:t>Relación entre el desempeño del docente de matemáticas</w:t>
      </w:r>
      <w:r w:rsidR="00C21688" w:rsidRPr="00640CEA">
        <w:rPr>
          <w:rFonts w:ascii="Calibri" w:eastAsia="Times New Roman" w:hAnsi="Calibri" w:cs="Calibri"/>
          <w:b/>
          <w:color w:val="000000"/>
          <w:sz w:val="36"/>
          <w:szCs w:val="36"/>
          <w:lang w:val="es-MX" w:eastAsia="es-MX"/>
        </w:rPr>
        <w:t xml:space="preserve"> y el rendimiento académico</w:t>
      </w:r>
      <w:r w:rsidR="00D4509B" w:rsidRPr="00640CEA">
        <w:rPr>
          <w:rFonts w:ascii="Calibri" w:eastAsia="Times New Roman" w:hAnsi="Calibri" w:cs="Calibri"/>
          <w:b/>
          <w:color w:val="000000"/>
          <w:sz w:val="36"/>
          <w:szCs w:val="36"/>
          <w:lang w:val="es-MX" w:eastAsia="es-MX"/>
        </w:rPr>
        <w:t xml:space="preserve">: </w:t>
      </w:r>
      <w:r w:rsidR="00827F8A" w:rsidRPr="00640CEA">
        <w:rPr>
          <w:rFonts w:ascii="Calibri" w:eastAsia="Times New Roman" w:hAnsi="Calibri" w:cs="Calibri"/>
          <w:b/>
          <w:color w:val="000000"/>
          <w:sz w:val="36"/>
          <w:szCs w:val="36"/>
          <w:lang w:val="es-MX" w:eastAsia="es-MX"/>
        </w:rPr>
        <w:t>c</w:t>
      </w:r>
      <w:r w:rsidR="00D4509B" w:rsidRPr="00640CEA">
        <w:rPr>
          <w:rFonts w:ascii="Calibri" w:eastAsia="Times New Roman" w:hAnsi="Calibri" w:cs="Calibri"/>
          <w:b/>
          <w:color w:val="000000"/>
          <w:sz w:val="36"/>
          <w:szCs w:val="36"/>
          <w:lang w:val="es-MX" w:eastAsia="es-MX"/>
        </w:rPr>
        <w:t>aso de estudio de un colegio m</w:t>
      </w:r>
      <w:r w:rsidR="00A414CF" w:rsidRPr="00640CEA">
        <w:rPr>
          <w:rFonts w:ascii="Calibri" w:eastAsia="Times New Roman" w:hAnsi="Calibri" w:cs="Calibri"/>
          <w:b/>
          <w:color w:val="000000"/>
          <w:sz w:val="36"/>
          <w:szCs w:val="36"/>
          <w:lang w:val="es-MX" w:eastAsia="es-MX"/>
        </w:rPr>
        <w:t>ilitarizado</w:t>
      </w:r>
      <w:r w:rsidRPr="00640CEA">
        <w:rPr>
          <w:rFonts w:ascii="Calibri" w:eastAsia="Times New Roman" w:hAnsi="Calibri" w:cs="Calibri"/>
          <w:b/>
          <w:color w:val="000000"/>
          <w:sz w:val="36"/>
          <w:szCs w:val="36"/>
          <w:lang w:val="es-MX" w:eastAsia="es-MX"/>
        </w:rPr>
        <w:t xml:space="preserve"> </w:t>
      </w:r>
    </w:p>
    <w:p w14:paraId="747F6334" w14:textId="2DB1C1DF" w:rsidR="00253D9A" w:rsidRPr="00297F33" w:rsidRDefault="00640CEA" w:rsidP="00640CEA">
      <w:pPr>
        <w:spacing w:line="276" w:lineRule="auto"/>
        <w:jc w:val="right"/>
        <w:rPr>
          <w:rFonts w:ascii="Calibri" w:eastAsia="Times New Roman" w:hAnsi="Calibri" w:cs="Calibri"/>
          <w:b/>
          <w:i/>
          <w:iCs/>
          <w:color w:val="000000"/>
          <w:sz w:val="28"/>
          <w:szCs w:val="28"/>
          <w:lang w:val="en-US" w:eastAsia="es-MX"/>
        </w:rPr>
      </w:pPr>
      <w:r w:rsidRPr="00A819FB">
        <w:rPr>
          <w:rFonts w:ascii="Calibri" w:eastAsia="Times New Roman" w:hAnsi="Calibri" w:cs="Calibri"/>
          <w:b/>
          <w:i/>
          <w:iCs/>
          <w:color w:val="000000"/>
          <w:sz w:val="28"/>
          <w:szCs w:val="28"/>
          <w:lang w:val="en-US" w:eastAsia="es-MX"/>
        </w:rPr>
        <w:br/>
      </w:r>
      <w:r w:rsidR="00E036E2" w:rsidRPr="00297F33">
        <w:rPr>
          <w:rFonts w:ascii="Calibri" w:eastAsia="Times New Roman" w:hAnsi="Calibri" w:cs="Calibri"/>
          <w:b/>
          <w:i/>
          <w:iCs/>
          <w:color w:val="000000"/>
          <w:sz w:val="28"/>
          <w:szCs w:val="28"/>
          <w:lang w:val="en-US" w:eastAsia="es-MX"/>
        </w:rPr>
        <w:t xml:space="preserve">Relationship </w:t>
      </w:r>
      <w:r w:rsidR="00827F8A" w:rsidRPr="00297F33">
        <w:rPr>
          <w:rFonts w:ascii="Calibri" w:eastAsia="Times New Roman" w:hAnsi="Calibri" w:cs="Calibri"/>
          <w:b/>
          <w:i/>
          <w:iCs/>
          <w:color w:val="000000"/>
          <w:sz w:val="28"/>
          <w:szCs w:val="28"/>
          <w:lang w:val="en-US" w:eastAsia="es-MX"/>
        </w:rPr>
        <w:t>B</w:t>
      </w:r>
      <w:r w:rsidR="00D4509B" w:rsidRPr="00297F33">
        <w:rPr>
          <w:rFonts w:ascii="Calibri" w:eastAsia="Times New Roman" w:hAnsi="Calibri" w:cs="Calibri"/>
          <w:b/>
          <w:i/>
          <w:iCs/>
          <w:color w:val="000000"/>
          <w:sz w:val="28"/>
          <w:szCs w:val="28"/>
          <w:lang w:val="en-US" w:eastAsia="es-MX"/>
        </w:rPr>
        <w:t xml:space="preserve">etween </w:t>
      </w:r>
      <w:r w:rsidR="00E24FF1" w:rsidRPr="00297F33">
        <w:rPr>
          <w:rFonts w:ascii="Calibri" w:eastAsia="Times New Roman" w:hAnsi="Calibri" w:cs="Calibri"/>
          <w:b/>
          <w:i/>
          <w:iCs/>
          <w:color w:val="000000"/>
          <w:sz w:val="28"/>
          <w:szCs w:val="28"/>
          <w:lang w:val="en-US" w:eastAsia="es-MX"/>
        </w:rPr>
        <w:t>M</w:t>
      </w:r>
      <w:r w:rsidR="00D4509B" w:rsidRPr="00297F33">
        <w:rPr>
          <w:rFonts w:ascii="Calibri" w:eastAsia="Times New Roman" w:hAnsi="Calibri" w:cs="Calibri"/>
          <w:b/>
          <w:i/>
          <w:iCs/>
          <w:color w:val="000000"/>
          <w:sz w:val="28"/>
          <w:szCs w:val="28"/>
          <w:lang w:val="en-US" w:eastAsia="es-MX"/>
        </w:rPr>
        <w:t xml:space="preserve">ath </w:t>
      </w:r>
      <w:r w:rsidR="00E24FF1" w:rsidRPr="00297F33">
        <w:rPr>
          <w:rFonts w:ascii="Calibri" w:eastAsia="Times New Roman" w:hAnsi="Calibri" w:cs="Calibri"/>
          <w:b/>
          <w:i/>
          <w:iCs/>
          <w:color w:val="000000"/>
          <w:sz w:val="28"/>
          <w:szCs w:val="28"/>
          <w:lang w:val="en-US" w:eastAsia="es-MX"/>
        </w:rPr>
        <w:t>T</w:t>
      </w:r>
      <w:r w:rsidR="00D4509B" w:rsidRPr="00297F33">
        <w:rPr>
          <w:rFonts w:ascii="Calibri" w:eastAsia="Times New Roman" w:hAnsi="Calibri" w:cs="Calibri"/>
          <w:b/>
          <w:i/>
          <w:iCs/>
          <w:color w:val="000000"/>
          <w:sz w:val="28"/>
          <w:szCs w:val="28"/>
          <w:lang w:val="en-US" w:eastAsia="es-MX"/>
        </w:rPr>
        <w:t xml:space="preserve">eacher </w:t>
      </w:r>
      <w:r w:rsidR="00E24FF1" w:rsidRPr="00297F33">
        <w:rPr>
          <w:rFonts w:ascii="Calibri" w:eastAsia="Times New Roman" w:hAnsi="Calibri" w:cs="Calibri"/>
          <w:b/>
          <w:i/>
          <w:iCs/>
          <w:color w:val="000000"/>
          <w:sz w:val="28"/>
          <w:szCs w:val="28"/>
          <w:lang w:val="en-US" w:eastAsia="es-MX"/>
        </w:rPr>
        <w:t>P</w:t>
      </w:r>
      <w:r w:rsidR="00D4509B" w:rsidRPr="00297F33">
        <w:rPr>
          <w:rFonts w:ascii="Calibri" w:eastAsia="Times New Roman" w:hAnsi="Calibri" w:cs="Calibri"/>
          <w:b/>
          <w:i/>
          <w:iCs/>
          <w:color w:val="000000"/>
          <w:sz w:val="28"/>
          <w:szCs w:val="28"/>
          <w:lang w:val="en-US" w:eastAsia="es-MX"/>
        </w:rPr>
        <w:t xml:space="preserve">erformance and </w:t>
      </w:r>
      <w:r w:rsidR="00E24FF1" w:rsidRPr="00297F33">
        <w:rPr>
          <w:rFonts w:ascii="Calibri" w:eastAsia="Times New Roman" w:hAnsi="Calibri" w:cs="Calibri"/>
          <w:b/>
          <w:i/>
          <w:iCs/>
          <w:color w:val="000000"/>
          <w:sz w:val="28"/>
          <w:szCs w:val="28"/>
          <w:lang w:val="en-US" w:eastAsia="es-MX"/>
        </w:rPr>
        <w:t>A</w:t>
      </w:r>
      <w:r w:rsidR="00D4509B" w:rsidRPr="00297F33">
        <w:rPr>
          <w:rFonts w:ascii="Calibri" w:eastAsia="Times New Roman" w:hAnsi="Calibri" w:cs="Calibri"/>
          <w:b/>
          <w:i/>
          <w:iCs/>
          <w:color w:val="000000"/>
          <w:sz w:val="28"/>
          <w:szCs w:val="28"/>
          <w:lang w:val="en-US" w:eastAsia="es-MX"/>
        </w:rPr>
        <w:t xml:space="preserve">cademic </w:t>
      </w:r>
      <w:r w:rsidR="00E24FF1" w:rsidRPr="00297F33">
        <w:rPr>
          <w:rFonts w:ascii="Calibri" w:eastAsia="Times New Roman" w:hAnsi="Calibri" w:cs="Calibri"/>
          <w:b/>
          <w:i/>
          <w:iCs/>
          <w:color w:val="000000"/>
          <w:sz w:val="28"/>
          <w:szCs w:val="28"/>
          <w:lang w:val="en-US" w:eastAsia="es-MX"/>
        </w:rPr>
        <w:t>P</w:t>
      </w:r>
      <w:r w:rsidR="00D4509B" w:rsidRPr="00297F33">
        <w:rPr>
          <w:rFonts w:ascii="Calibri" w:eastAsia="Times New Roman" w:hAnsi="Calibri" w:cs="Calibri"/>
          <w:b/>
          <w:i/>
          <w:iCs/>
          <w:color w:val="000000"/>
          <w:sz w:val="28"/>
          <w:szCs w:val="28"/>
          <w:lang w:val="en-US" w:eastAsia="es-MX"/>
        </w:rPr>
        <w:t xml:space="preserve">erformance: Case </w:t>
      </w:r>
      <w:r w:rsidR="00E24FF1" w:rsidRPr="00297F33">
        <w:rPr>
          <w:rFonts w:ascii="Calibri" w:eastAsia="Times New Roman" w:hAnsi="Calibri" w:cs="Calibri"/>
          <w:b/>
          <w:i/>
          <w:iCs/>
          <w:color w:val="000000"/>
          <w:sz w:val="28"/>
          <w:szCs w:val="28"/>
          <w:lang w:val="en-US" w:eastAsia="es-MX"/>
        </w:rPr>
        <w:t>S</w:t>
      </w:r>
      <w:r w:rsidR="00D4509B" w:rsidRPr="00297F33">
        <w:rPr>
          <w:rFonts w:ascii="Calibri" w:eastAsia="Times New Roman" w:hAnsi="Calibri" w:cs="Calibri"/>
          <w:b/>
          <w:i/>
          <w:iCs/>
          <w:color w:val="000000"/>
          <w:sz w:val="28"/>
          <w:szCs w:val="28"/>
          <w:lang w:val="en-US" w:eastAsia="es-MX"/>
        </w:rPr>
        <w:t xml:space="preserve">tudy of a </w:t>
      </w:r>
      <w:r w:rsidR="00E24FF1" w:rsidRPr="00297F33">
        <w:rPr>
          <w:rFonts w:ascii="Calibri" w:eastAsia="Times New Roman" w:hAnsi="Calibri" w:cs="Calibri"/>
          <w:b/>
          <w:i/>
          <w:iCs/>
          <w:color w:val="000000"/>
          <w:sz w:val="28"/>
          <w:szCs w:val="28"/>
          <w:lang w:val="en-US" w:eastAsia="es-MX"/>
        </w:rPr>
        <w:t>M</w:t>
      </w:r>
      <w:r w:rsidR="00D4509B" w:rsidRPr="00297F33">
        <w:rPr>
          <w:rFonts w:ascii="Calibri" w:eastAsia="Times New Roman" w:hAnsi="Calibri" w:cs="Calibri"/>
          <w:b/>
          <w:i/>
          <w:iCs/>
          <w:color w:val="000000"/>
          <w:sz w:val="28"/>
          <w:szCs w:val="28"/>
          <w:lang w:val="en-US" w:eastAsia="es-MX"/>
        </w:rPr>
        <w:t xml:space="preserve">ilitarized </w:t>
      </w:r>
      <w:r w:rsidR="00E24FF1" w:rsidRPr="00297F33">
        <w:rPr>
          <w:rFonts w:ascii="Calibri" w:eastAsia="Times New Roman" w:hAnsi="Calibri" w:cs="Calibri"/>
          <w:b/>
          <w:i/>
          <w:iCs/>
          <w:color w:val="000000"/>
          <w:sz w:val="28"/>
          <w:szCs w:val="28"/>
          <w:lang w:val="en-US" w:eastAsia="es-MX"/>
        </w:rPr>
        <w:t>C</w:t>
      </w:r>
      <w:r w:rsidR="00D4509B" w:rsidRPr="00297F33">
        <w:rPr>
          <w:rFonts w:ascii="Calibri" w:eastAsia="Times New Roman" w:hAnsi="Calibri" w:cs="Calibri"/>
          <w:b/>
          <w:i/>
          <w:iCs/>
          <w:color w:val="000000"/>
          <w:sz w:val="28"/>
          <w:szCs w:val="28"/>
          <w:lang w:val="en-US" w:eastAsia="es-MX"/>
        </w:rPr>
        <w:t>ollege</w:t>
      </w:r>
    </w:p>
    <w:p w14:paraId="1DC09596" w14:textId="1767442F" w:rsidR="00640CEA" w:rsidRPr="00640CEA" w:rsidRDefault="00640CEA" w:rsidP="00640CEA">
      <w:pPr>
        <w:spacing w:line="276" w:lineRule="auto"/>
        <w:jc w:val="right"/>
        <w:rPr>
          <w:b/>
          <w:bCs/>
          <w:i/>
          <w:iCs/>
          <w:lang w:val="es-MX"/>
        </w:rPr>
      </w:pPr>
      <w:r w:rsidRPr="00A819FB">
        <w:rPr>
          <w:rFonts w:ascii="Calibri" w:eastAsia="Times New Roman" w:hAnsi="Calibri" w:cs="Calibri"/>
          <w:b/>
          <w:i/>
          <w:iCs/>
          <w:color w:val="000000"/>
          <w:sz w:val="28"/>
          <w:szCs w:val="28"/>
          <w:lang w:val="es-MX" w:eastAsia="es-MX"/>
        </w:rPr>
        <w:br/>
      </w:r>
      <w:proofErr w:type="spellStart"/>
      <w:r w:rsidRPr="00640CEA">
        <w:rPr>
          <w:rFonts w:ascii="Calibri" w:eastAsia="Times New Roman" w:hAnsi="Calibri" w:cs="Calibri"/>
          <w:b/>
          <w:i/>
          <w:iCs/>
          <w:color w:val="000000"/>
          <w:sz w:val="28"/>
          <w:szCs w:val="28"/>
          <w:lang w:val="es-MX" w:eastAsia="es-MX"/>
        </w:rPr>
        <w:t>Relação</w:t>
      </w:r>
      <w:proofErr w:type="spellEnd"/>
      <w:r w:rsidRPr="00640CEA">
        <w:rPr>
          <w:rFonts w:ascii="Calibri" w:eastAsia="Times New Roman" w:hAnsi="Calibri" w:cs="Calibri"/>
          <w:b/>
          <w:i/>
          <w:iCs/>
          <w:color w:val="000000"/>
          <w:sz w:val="28"/>
          <w:szCs w:val="28"/>
          <w:lang w:val="es-MX" w:eastAsia="es-MX"/>
        </w:rPr>
        <w:t xml:space="preserve"> entre </w:t>
      </w:r>
      <w:proofErr w:type="spellStart"/>
      <w:r w:rsidRPr="00640CEA">
        <w:rPr>
          <w:rFonts w:ascii="Calibri" w:eastAsia="Times New Roman" w:hAnsi="Calibri" w:cs="Calibri"/>
          <w:b/>
          <w:i/>
          <w:iCs/>
          <w:color w:val="000000"/>
          <w:sz w:val="28"/>
          <w:szCs w:val="28"/>
          <w:lang w:val="es-MX" w:eastAsia="es-MX"/>
        </w:rPr>
        <w:t>desempenho</w:t>
      </w:r>
      <w:proofErr w:type="spellEnd"/>
      <w:r w:rsidRPr="00640CEA">
        <w:rPr>
          <w:rFonts w:ascii="Calibri" w:eastAsia="Times New Roman" w:hAnsi="Calibri" w:cs="Calibri"/>
          <w:b/>
          <w:i/>
          <w:iCs/>
          <w:color w:val="000000"/>
          <w:sz w:val="28"/>
          <w:szCs w:val="28"/>
          <w:lang w:val="es-MX" w:eastAsia="es-MX"/>
        </w:rPr>
        <w:t xml:space="preserve"> do </w:t>
      </w:r>
      <w:proofErr w:type="spellStart"/>
      <w:r w:rsidRPr="00640CEA">
        <w:rPr>
          <w:rFonts w:ascii="Calibri" w:eastAsia="Times New Roman" w:hAnsi="Calibri" w:cs="Calibri"/>
          <w:b/>
          <w:i/>
          <w:iCs/>
          <w:color w:val="000000"/>
          <w:sz w:val="28"/>
          <w:szCs w:val="28"/>
          <w:lang w:val="es-MX" w:eastAsia="es-MX"/>
        </w:rPr>
        <w:t>professor</w:t>
      </w:r>
      <w:proofErr w:type="spellEnd"/>
      <w:r w:rsidRPr="00640CEA">
        <w:rPr>
          <w:rFonts w:ascii="Calibri" w:eastAsia="Times New Roman" w:hAnsi="Calibri" w:cs="Calibri"/>
          <w:b/>
          <w:i/>
          <w:iCs/>
          <w:color w:val="000000"/>
          <w:sz w:val="28"/>
          <w:szCs w:val="28"/>
          <w:lang w:val="es-MX" w:eastAsia="es-MX"/>
        </w:rPr>
        <w:t xml:space="preserve"> de matemática e </w:t>
      </w:r>
      <w:proofErr w:type="spellStart"/>
      <w:r w:rsidRPr="00640CEA">
        <w:rPr>
          <w:rFonts w:ascii="Calibri" w:eastAsia="Times New Roman" w:hAnsi="Calibri" w:cs="Calibri"/>
          <w:b/>
          <w:i/>
          <w:iCs/>
          <w:color w:val="000000"/>
          <w:sz w:val="28"/>
          <w:szCs w:val="28"/>
          <w:lang w:val="es-MX" w:eastAsia="es-MX"/>
        </w:rPr>
        <w:t>desempenho</w:t>
      </w:r>
      <w:proofErr w:type="spellEnd"/>
      <w:r w:rsidRPr="00640CEA">
        <w:rPr>
          <w:rFonts w:ascii="Calibri" w:eastAsia="Times New Roman" w:hAnsi="Calibri" w:cs="Calibri"/>
          <w:b/>
          <w:i/>
          <w:iCs/>
          <w:color w:val="000000"/>
          <w:sz w:val="28"/>
          <w:szCs w:val="28"/>
          <w:lang w:val="es-MX" w:eastAsia="es-MX"/>
        </w:rPr>
        <w:t xml:space="preserve"> </w:t>
      </w:r>
      <w:proofErr w:type="spellStart"/>
      <w:r w:rsidRPr="00640CEA">
        <w:rPr>
          <w:rFonts w:ascii="Calibri" w:eastAsia="Times New Roman" w:hAnsi="Calibri" w:cs="Calibri"/>
          <w:b/>
          <w:i/>
          <w:iCs/>
          <w:color w:val="000000"/>
          <w:sz w:val="28"/>
          <w:szCs w:val="28"/>
          <w:lang w:val="es-MX" w:eastAsia="es-MX"/>
        </w:rPr>
        <w:t>acadêmico</w:t>
      </w:r>
      <w:proofErr w:type="spellEnd"/>
      <w:r w:rsidRPr="00640CEA">
        <w:rPr>
          <w:rFonts w:ascii="Calibri" w:eastAsia="Times New Roman" w:hAnsi="Calibri" w:cs="Calibri"/>
          <w:b/>
          <w:i/>
          <w:iCs/>
          <w:color w:val="000000"/>
          <w:sz w:val="28"/>
          <w:szCs w:val="28"/>
          <w:lang w:val="es-MX" w:eastAsia="es-MX"/>
        </w:rPr>
        <w:t xml:space="preserve">: </w:t>
      </w:r>
      <w:proofErr w:type="spellStart"/>
      <w:r w:rsidRPr="00640CEA">
        <w:rPr>
          <w:rFonts w:ascii="Calibri" w:eastAsia="Times New Roman" w:hAnsi="Calibri" w:cs="Calibri"/>
          <w:b/>
          <w:i/>
          <w:iCs/>
          <w:color w:val="000000"/>
          <w:sz w:val="28"/>
          <w:szCs w:val="28"/>
          <w:lang w:val="es-MX" w:eastAsia="es-MX"/>
        </w:rPr>
        <w:t>estudo</w:t>
      </w:r>
      <w:proofErr w:type="spellEnd"/>
      <w:r w:rsidRPr="00640CEA">
        <w:rPr>
          <w:rFonts w:ascii="Calibri" w:eastAsia="Times New Roman" w:hAnsi="Calibri" w:cs="Calibri"/>
          <w:b/>
          <w:i/>
          <w:iCs/>
          <w:color w:val="000000"/>
          <w:sz w:val="28"/>
          <w:szCs w:val="28"/>
          <w:lang w:val="es-MX" w:eastAsia="es-MX"/>
        </w:rPr>
        <w:t xml:space="preserve"> de caso de </w:t>
      </w:r>
      <w:proofErr w:type="spellStart"/>
      <w:r w:rsidRPr="00640CEA">
        <w:rPr>
          <w:rFonts w:ascii="Calibri" w:eastAsia="Times New Roman" w:hAnsi="Calibri" w:cs="Calibri"/>
          <w:b/>
          <w:i/>
          <w:iCs/>
          <w:color w:val="000000"/>
          <w:sz w:val="28"/>
          <w:szCs w:val="28"/>
          <w:lang w:val="es-MX" w:eastAsia="es-MX"/>
        </w:rPr>
        <w:t>uma</w:t>
      </w:r>
      <w:proofErr w:type="spellEnd"/>
      <w:r w:rsidRPr="00640CEA">
        <w:rPr>
          <w:rFonts w:ascii="Calibri" w:eastAsia="Times New Roman" w:hAnsi="Calibri" w:cs="Calibri"/>
          <w:b/>
          <w:i/>
          <w:iCs/>
          <w:color w:val="000000"/>
          <w:sz w:val="28"/>
          <w:szCs w:val="28"/>
          <w:lang w:val="es-MX" w:eastAsia="es-MX"/>
        </w:rPr>
        <w:t xml:space="preserve"> </w:t>
      </w:r>
      <w:proofErr w:type="spellStart"/>
      <w:r w:rsidRPr="00640CEA">
        <w:rPr>
          <w:rFonts w:ascii="Calibri" w:eastAsia="Times New Roman" w:hAnsi="Calibri" w:cs="Calibri"/>
          <w:b/>
          <w:i/>
          <w:iCs/>
          <w:color w:val="000000"/>
          <w:sz w:val="28"/>
          <w:szCs w:val="28"/>
          <w:lang w:val="es-MX" w:eastAsia="es-MX"/>
        </w:rPr>
        <w:t>escola</w:t>
      </w:r>
      <w:proofErr w:type="spellEnd"/>
      <w:r w:rsidRPr="00640CEA">
        <w:rPr>
          <w:rFonts w:ascii="Calibri" w:eastAsia="Times New Roman" w:hAnsi="Calibri" w:cs="Calibri"/>
          <w:b/>
          <w:i/>
          <w:iCs/>
          <w:color w:val="000000"/>
          <w:sz w:val="28"/>
          <w:szCs w:val="28"/>
          <w:lang w:val="es-MX" w:eastAsia="es-MX"/>
        </w:rPr>
        <w:t xml:space="preserve"> militarizada</w:t>
      </w:r>
    </w:p>
    <w:p w14:paraId="691C45F5" w14:textId="77777777" w:rsidR="00827F8A" w:rsidRPr="00640CEA" w:rsidRDefault="00827F8A" w:rsidP="00827F8A">
      <w:pPr>
        <w:spacing w:line="360" w:lineRule="auto"/>
        <w:rPr>
          <w:b/>
          <w:lang w:val="es-MX"/>
        </w:rPr>
      </w:pPr>
    </w:p>
    <w:p w14:paraId="451123B6" w14:textId="2C145101" w:rsidR="002B0285" w:rsidRPr="00FD348B" w:rsidRDefault="00253D9A" w:rsidP="00FD348B">
      <w:pPr>
        <w:spacing w:line="276" w:lineRule="auto"/>
        <w:jc w:val="right"/>
        <w:rPr>
          <w:rFonts w:asciiTheme="minorHAnsi" w:hAnsiTheme="minorHAnsi" w:cstheme="minorHAnsi"/>
          <w:b/>
        </w:rPr>
      </w:pPr>
      <w:r w:rsidRPr="00FD348B">
        <w:rPr>
          <w:rFonts w:asciiTheme="minorHAnsi" w:hAnsiTheme="minorHAnsi" w:cstheme="minorHAnsi"/>
          <w:b/>
        </w:rPr>
        <w:t>David Fernando Lozano Treviño</w:t>
      </w:r>
    </w:p>
    <w:p w14:paraId="61699F09" w14:textId="77777777" w:rsidR="001A3C2D" w:rsidRDefault="00640CEA" w:rsidP="00FD348B">
      <w:pPr>
        <w:spacing w:line="276" w:lineRule="auto"/>
        <w:jc w:val="right"/>
      </w:pPr>
      <w:r>
        <w:t>Universidad Autónoma de Nuevo León, México</w:t>
      </w:r>
      <w:r w:rsidR="001A3C2D">
        <w:t xml:space="preserve"> /</w:t>
      </w:r>
    </w:p>
    <w:p w14:paraId="6F593720" w14:textId="63630264" w:rsidR="00640CEA" w:rsidRDefault="001A3C2D" w:rsidP="00FD348B">
      <w:pPr>
        <w:spacing w:line="276" w:lineRule="auto"/>
        <w:jc w:val="right"/>
      </w:pPr>
      <w:r>
        <w:t>Colegio de Bachilleres Militarizado “General Mariano Escobedo” del Estado de Nuevo León, México</w:t>
      </w:r>
    </w:p>
    <w:p w14:paraId="37F88656" w14:textId="34C11BEE" w:rsidR="00640CEA" w:rsidRDefault="00640CEA" w:rsidP="00FD348B">
      <w:pPr>
        <w:spacing w:line="276" w:lineRule="auto"/>
        <w:jc w:val="right"/>
        <w:rPr>
          <w:rFonts w:asciiTheme="minorHAnsi" w:hAnsiTheme="minorHAnsi" w:cstheme="minorHAnsi"/>
          <w:color w:val="FF0000"/>
        </w:rPr>
      </w:pPr>
      <w:r w:rsidRPr="00FD348B">
        <w:rPr>
          <w:rFonts w:asciiTheme="minorHAnsi" w:hAnsiTheme="minorHAnsi" w:cstheme="minorHAnsi"/>
          <w:color w:val="FF0000"/>
        </w:rPr>
        <w:t>davidflozano@gmail.com</w:t>
      </w:r>
    </w:p>
    <w:p w14:paraId="02712A9D" w14:textId="62F07A75" w:rsidR="001A3C2D" w:rsidRDefault="001A3C2D" w:rsidP="001A3C2D">
      <w:pPr>
        <w:spacing w:line="276" w:lineRule="auto"/>
        <w:jc w:val="right"/>
      </w:pPr>
      <w:r>
        <w:t>http://orcid.org/0000-0002-5455-4223</w:t>
      </w:r>
    </w:p>
    <w:p w14:paraId="2B8FA16D" w14:textId="77777777" w:rsidR="00640CEA" w:rsidRPr="00827F8A" w:rsidRDefault="00640CEA" w:rsidP="00FD348B">
      <w:pPr>
        <w:spacing w:line="276" w:lineRule="auto"/>
        <w:jc w:val="right"/>
        <w:rPr>
          <w:bCs/>
        </w:rPr>
      </w:pPr>
    </w:p>
    <w:p w14:paraId="5FE5F079" w14:textId="0B468977" w:rsidR="00253D9A" w:rsidRPr="00FD348B" w:rsidRDefault="00253D9A" w:rsidP="00FD348B">
      <w:pPr>
        <w:spacing w:line="276" w:lineRule="auto"/>
        <w:jc w:val="right"/>
        <w:rPr>
          <w:rFonts w:asciiTheme="minorHAnsi" w:hAnsiTheme="minorHAnsi" w:cstheme="minorHAnsi"/>
          <w:b/>
        </w:rPr>
      </w:pPr>
      <w:r w:rsidRPr="00FD348B">
        <w:rPr>
          <w:rFonts w:asciiTheme="minorHAnsi" w:hAnsiTheme="minorHAnsi" w:cstheme="minorHAnsi"/>
          <w:b/>
        </w:rPr>
        <w:t xml:space="preserve">Lauro Maldonado </w:t>
      </w:r>
      <w:proofErr w:type="spellStart"/>
      <w:r w:rsidRPr="00FD348B">
        <w:rPr>
          <w:rFonts w:asciiTheme="minorHAnsi" w:hAnsiTheme="minorHAnsi" w:cstheme="minorHAnsi"/>
          <w:b/>
        </w:rPr>
        <w:t>Maldonado</w:t>
      </w:r>
      <w:proofErr w:type="spellEnd"/>
    </w:p>
    <w:p w14:paraId="7C56359B" w14:textId="4F4000EE" w:rsidR="00827F8A" w:rsidRDefault="00640CEA" w:rsidP="00FD348B">
      <w:pPr>
        <w:spacing w:line="276" w:lineRule="auto"/>
        <w:jc w:val="right"/>
      </w:pPr>
      <w:r>
        <w:t>Universidad Autónoma de Nuevo León, México</w:t>
      </w:r>
      <w:r w:rsidR="001A3C2D">
        <w:t xml:space="preserve"> /</w:t>
      </w:r>
    </w:p>
    <w:p w14:paraId="139B7E11" w14:textId="210F58B3" w:rsidR="001A3C2D" w:rsidRDefault="001A3C2D" w:rsidP="00FD348B">
      <w:pPr>
        <w:spacing w:line="276" w:lineRule="auto"/>
        <w:jc w:val="right"/>
      </w:pPr>
      <w:r>
        <w:t>Colegio de Bachilleres Militarizado “General Mariano Escobedo” del Estado de Nuevo León, México</w:t>
      </w:r>
    </w:p>
    <w:p w14:paraId="0E59A1D0" w14:textId="1FA154FF" w:rsidR="00FD348B" w:rsidRDefault="00FD348B" w:rsidP="00FD348B">
      <w:pPr>
        <w:spacing w:line="276" w:lineRule="auto"/>
        <w:jc w:val="right"/>
        <w:rPr>
          <w:rFonts w:asciiTheme="minorHAnsi" w:hAnsiTheme="minorHAnsi" w:cstheme="minorHAnsi"/>
          <w:color w:val="FF0000"/>
        </w:rPr>
      </w:pPr>
      <w:r w:rsidRPr="00FD348B">
        <w:rPr>
          <w:rFonts w:asciiTheme="minorHAnsi" w:hAnsiTheme="minorHAnsi" w:cstheme="minorHAnsi"/>
          <w:color w:val="FF0000"/>
        </w:rPr>
        <w:t>lamaldon@hotmail.com</w:t>
      </w:r>
    </w:p>
    <w:p w14:paraId="57F28D93" w14:textId="7D504822" w:rsidR="001A3C2D" w:rsidRDefault="001A3C2D" w:rsidP="001A3C2D">
      <w:pPr>
        <w:spacing w:line="276" w:lineRule="auto"/>
        <w:jc w:val="right"/>
      </w:pPr>
      <w:r>
        <w:t>http://orcid.org/0000-0002-5071-0348</w:t>
      </w:r>
    </w:p>
    <w:p w14:paraId="3BB5EA69" w14:textId="5FFC031F" w:rsidR="001A3C2D" w:rsidRDefault="001A3C2D" w:rsidP="00FD348B">
      <w:pPr>
        <w:spacing w:line="276" w:lineRule="auto"/>
        <w:jc w:val="right"/>
        <w:rPr>
          <w:rFonts w:asciiTheme="minorHAnsi" w:hAnsiTheme="minorHAnsi" w:cstheme="minorHAnsi"/>
          <w:color w:val="FF0000"/>
        </w:rPr>
      </w:pPr>
    </w:p>
    <w:p w14:paraId="6210ACCD" w14:textId="34C22DEF" w:rsidR="00297F33" w:rsidRDefault="00297F33" w:rsidP="00FD348B">
      <w:pPr>
        <w:spacing w:line="276" w:lineRule="auto"/>
        <w:jc w:val="right"/>
        <w:rPr>
          <w:rFonts w:asciiTheme="minorHAnsi" w:hAnsiTheme="minorHAnsi" w:cstheme="minorHAnsi"/>
          <w:color w:val="FF0000"/>
        </w:rPr>
      </w:pPr>
    </w:p>
    <w:p w14:paraId="1868EE29" w14:textId="0C85678D" w:rsidR="00297F33" w:rsidRDefault="00297F33" w:rsidP="00FD348B">
      <w:pPr>
        <w:spacing w:line="276" w:lineRule="auto"/>
        <w:jc w:val="right"/>
        <w:rPr>
          <w:rFonts w:asciiTheme="minorHAnsi" w:hAnsiTheme="minorHAnsi" w:cstheme="minorHAnsi"/>
          <w:color w:val="FF0000"/>
        </w:rPr>
      </w:pPr>
    </w:p>
    <w:p w14:paraId="74E238BA" w14:textId="25A733BA" w:rsidR="00297F33" w:rsidRDefault="00297F33" w:rsidP="00FD348B">
      <w:pPr>
        <w:spacing w:line="276" w:lineRule="auto"/>
        <w:jc w:val="right"/>
        <w:rPr>
          <w:rFonts w:asciiTheme="minorHAnsi" w:hAnsiTheme="minorHAnsi" w:cstheme="minorHAnsi"/>
          <w:color w:val="FF0000"/>
        </w:rPr>
      </w:pPr>
    </w:p>
    <w:p w14:paraId="1A783FAA" w14:textId="122F0F1D" w:rsidR="00297F33" w:rsidRDefault="00297F33" w:rsidP="00FD348B">
      <w:pPr>
        <w:spacing w:line="276" w:lineRule="auto"/>
        <w:jc w:val="right"/>
        <w:rPr>
          <w:rFonts w:asciiTheme="minorHAnsi" w:hAnsiTheme="minorHAnsi" w:cstheme="minorHAnsi"/>
          <w:color w:val="FF0000"/>
        </w:rPr>
      </w:pPr>
    </w:p>
    <w:p w14:paraId="32638169" w14:textId="2E6863A0" w:rsidR="00297F33" w:rsidRDefault="00297F33" w:rsidP="00FD348B">
      <w:pPr>
        <w:spacing w:line="276" w:lineRule="auto"/>
        <w:jc w:val="right"/>
        <w:rPr>
          <w:rFonts w:asciiTheme="minorHAnsi" w:hAnsiTheme="minorHAnsi" w:cstheme="minorHAnsi"/>
          <w:color w:val="FF0000"/>
        </w:rPr>
      </w:pPr>
    </w:p>
    <w:p w14:paraId="75C2B9BA" w14:textId="4A5C1526" w:rsidR="00297F33" w:rsidRDefault="00297F33" w:rsidP="00FD348B">
      <w:pPr>
        <w:spacing w:line="276" w:lineRule="auto"/>
        <w:jc w:val="right"/>
        <w:rPr>
          <w:rFonts w:asciiTheme="minorHAnsi" w:hAnsiTheme="minorHAnsi" w:cstheme="minorHAnsi"/>
          <w:color w:val="FF0000"/>
        </w:rPr>
      </w:pPr>
    </w:p>
    <w:p w14:paraId="49A420F4" w14:textId="261A0561" w:rsidR="00297F33" w:rsidRDefault="00297F33" w:rsidP="00FD348B">
      <w:pPr>
        <w:spacing w:line="276" w:lineRule="auto"/>
        <w:jc w:val="right"/>
        <w:rPr>
          <w:rFonts w:asciiTheme="minorHAnsi" w:hAnsiTheme="minorHAnsi" w:cstheme="minorHAnsi"/>
          <w:color w:val="FF0000"/>
        </w:rPr>
      </w:pPr>
    </w:p>
    <w:p w14:paraId="4F4D270A" w14:textId="77777777" w:rsidR="00A819FB" w:rsidRDefault="00A819FB" w:rsidP="00FD348B">
      <w:pPr>
        <w:spacing w:line="276" w:lineRule="auto"/>
        <w:jc w:val="right"/>
        <w:rPr>
          <w:rFonts w:asciiTheme="minorHAnsi" w:hAnsiTheme="minorHAnsi" w:cstheme="minorHAnsi"/>
          <w:color w:val="FF0000"/>
        </w:rPr>
      </w:pPr>
    </w:p>
    <w:p w14:paraId="31E3E47B" w14:textId="77777777" w:rsidR="00297F33" w:rsidRPr="00FD348B" w:rsidRDefault="00297F33" w:rsidP="00FD348B">
      <w:pPr>
        <w:spacing w:line="276" w:lineRule="auto"/>
        <w:jc w:val="right"/>
        <w:rPr>
          <w:rFonts w:asciiTheme="minorHAnsi" w:hAnsiTheme="minorHAnsi" w:cstheme="minorHAnsi"/>
          <w:color w:val="FF0000"/>
        </w:rPr>
      </w:pPr>
    </w:p>
    <w:p w14:paraId="24295849" w14:textId="0912533B" w:rsidR="006054EB" w:rsidRPr="00FD348B" w:rsidRDefault="000C6E8F" w:rsidP="00827F8A">
      <w:pPr>
        <w:spacing w:line="360" w:lineRule="auto"/>
        <w:rPr>
          <w:rFonts w:asciiTheme="minorHAnsi" w:hAnsiTheme="minorHAnsi" w:cstheme="minorHAnsi"/>
          <w:b/>
          <w:sz w:val="28"/>
          <w:szCs w:val="28"/>
        </w:rPr>
      </w:pPr>
      <w:r w:rsidRPr="00FD348B">
        <w:rPr>
          <w:rFonts w:asciiTheme="minorHAnsi" w:hAnsiTheme="minorHAnsi" w:cstheme="minorHAnsi"/>
          <w:b/>
          <w:sz w:val="28"/>
          <w:szCs w:val="28"/>
        </w:rPr>
        <w:lastRenderedPageBreak/>
        <w:t>Resumen</w:t>
      </w:r>
    </w:p>
    <w:p w14:paraId="0974F674" w14:textId="715C5456" w:rsidR="00A41058" w:rsidRDefault="00333269" w:rsidP="00E24FF1">
      <w:pPr>
        <w:spacing w:line="360" w:lineRule="auto"/>
        <w:jc w:val="both"/>
      </w:pPr>
      <w:r w:rsidRPr="006054EB">
        <w:t>El objetivo</w:t>
      </w:r>
      <w:r w:rsidR="0055535E" w:rsidRPr="006054EB">
        <w:t xml:space="preserve"> de la presente investigación fue</w:t>
      </w:r>
      <w:r w:rsidRPr="006054EB">
        <w:t xml:space="preserve"> señalar la asociación que </w:t>
      </w:r>
      <w:r w:rsidR="00982C3F" w:rsidRPr="006054EB">
        <w:t xml:space="preserve">existe entre </w:t>
      </w:r>
      <w:r w:rsidR="008658F4">
        <w:t xml:space="preserve">el constructo </w:t>
      </w:r>
      <w:r w:rsidR="00520BF0">
        <w:t xml:space="preserve">“Desempeño </w:t>
      </w:r>
      <w:r w:rsidR="008658F4">
        <w:t>docente de matemáticas</w:t>
      </w:r>
      <w:r w:rsidR="00520BF0">
        <w:t>”</w:t>
      </w:r>
      <w:r w:rsidR="008658F4">
        <w:t xml:space="preserve"> y la variable </w:t>
      </w:r>
      <w:r w:rsidR="00520BF0">
        <w:t xml:space="preserve">“Rendimiento </w:t>
      </w:r>
      <w:r w:rsidR="008658F4">
        <w:t>académico en matemáticas</w:t>
      </w:r>
      <w:r w:rsidR="00520BF0">
        <w:t>”</w:t>
      </w:r>
      <w:r w:rsidR="008658F4">
        <w:t xml:space="preserve"> con el factor </w:t>
      </w:r>
      <w:r w:rsidR="00520BF0">
        <w:t xml:space="preserve">“Aspectos </w:t>
      </w:r>
      <w:r w:rsidR="008658F4">
        <w:t>positivos del e</w:t>
      </w:r>
      <w:r w:rsidR="006054EB">
        <w:t>studiante</w:t>
      </w:r>
      <w:r w:rsidR="00520BF0">
        <w:t>”</w:t>
      </w:r>
      <w:r w:rsidR="00521333">
        <w:t>, caracterizado por la perseverancia, la resiliencia y el reconocimiento de la disciplina,</w:t>
      </w:r>
      <w:r w:rsidR="006054EB">
        <w:t xml:space="preserve"> en el Colegio de Bachilleres Militarizado General Mariano Escobedo del Estado de Nuevo León. El estudio fue transversal, no experimental, descriptivo y correlacional</w:t>
      </w:r>
      <w:r w:rsidR="00520BF0">
        <w:t>,</w:t>
      </w:r>
      <w:r w:rsidR="006054EB">
        <w:t xml:space="preserve"> con una prueba estandarizada aplicada</w:t>
      </w:r>
      <w:r w:rsidR="001A74B5">
        <w:t xml:space="preserve"> de manera censal</w:t>
      </w:r>
      <w:r w:rsidR="006054EB">
        <w:t xml:space="preserve"> a 484 alumnos de cuarto, quinto y sexto semestre de los planteles Apodaca, San Bernabé y San Nicolás. </w:t>
      </w:r>
      <w:r w:rsidR="0055535E" w:rsidRPr="006054EB">
        <w:t>Se corrió una</w:t>
      </w:r>
      <w:r w:rsidR="00850AF0">
        <w:t xml:space="preserve"> técnica de</w:t>
      </w:r>
      <w:r w:rsidR="0055535E" w:rsidRPr="006054EB">
        <w:t xml:space="preserve"> regresión lineal múltiple </w:t>
      </w:r>
      <w:r w:rsidR="006054EB">
        <w:t xml:space="preserve">entre </w:t>
      </w:r>
      <w:r w:rsidR="00850AF0">
        <w:t xml:space="preserve">el </w:t>
      </w:r>
      <w:proofErr w:type="spellStart"/>
      <w:r w:rsidR="006054EB">
        <w:t>constructo</w:t>
      </w:r>
      <w:proofErr w:type="spellEnd"/>
      <w:r w:rsidR="006054EB">
        <w:t xml:space="preserve"> y </w:t>
      </w:r>
      <w:r w:rsidR="00850AF0">
        <w:t xml:space="preserve">la </w:t>
      </w:r>
      <w:r w:rsidR="008658F4">
        <w:t>variable exógenos</w:t>
      </w:r>
      <w:r w:rsidR="006054EB">
        <w:t xml:space="preserve"> y el factor </w:t>
      </w:r>
      <w:r w:rsidR="008658F4">
        <w:t>latent</w:t>
      </w:r>
      <w:r w:rsidR="006054EB">
        <w:t xml:space="preserve">e. </w:t>
      </w:r>
      <w:r w:rsidR="00982C3F" w:rsidRPr="006054EB">
        <w:t>Se propuso un modelo teórico que refleja las variables comprendidas en los f</w:t>
      </w:r>
      <w:r w:rsidR="00FC58F9" w:rsidRPr="006054EB">
        <w:t>actores</w:t>
      </w:r>
      <w:r w:rsidR="00850AF0">
        <w:t xml:space="preserve"> y un modelo empírico que muestra la relación entre estos</w:t>
      </w:r>
      <w:r w:rsidR="00FC58F9" w:rsidRPr="006054EB">
        <w:t xml:space="preserve">. Los resultados </w:t>
      </w:r>
      <w:r w:rsidR="009F6D88">
        <w:t>arro</w:t>
      </w:r>
      <w:r w:rsidR="00850AF0">
        <w:t>jaron</w:t>
      </w:r>
      <w:r w:rsidR="006054EB">
        <w:t xml:space="preserve"> que</w:t>
      </w:r>
      <w:r w:rsidR="00982C3F" w:rsidRPr="006054EB">
        <w:t xml:space="preserve"> existe asociación </w:t>
      </w:r>
      <w:r w:rsidR="00A41058">
        <w:t>del trabajo que los profesores de matemáticas llevan a cabo en el aula y las calificaciones</w:t>
      </w:r>
      <w:r w:rsidR="007D4F71">
        <w:t xml:space="preserve"> de los alumnos en esta materia</w:t>
      </w:r>
      <w:r w:rsidR="00A41058">
        <w:t xml:space="preserve"> con </w:t>
      </w:r>
      <w:r w:rsidR="00C13C60">
        <w:t xml:space="preserve">ciertas </w:t>
      </w:r>
      <w:r w:rsidR="00A41058">
        <w:t xml:space="preserve">características personales de los </w:t>
      </w:r>
      <w:r w:rsidR="007D4F71">
        <w:t>bachilleres</w:t>
      </w:r>
      <w:r w:rsidR="00A41058">
        <w:t xml:space="preserve"> como la perseverancia, la resiliencia y </w:t>
      </w:r>
      <w:r w:rsidR="007D4F71">
        <w:t xml:space="preserve">el </w:t>
      </w:r>
      <w:r w:rsidR="004217BD">
        <w:t>reconocimiento de la disciplina</w:t>
      </w:r>
      <w:r w:rsidR="00A41058">
        <w:t>. En conclusión</w:t>
      </w:r>
      <w:r w:rsidR="007D4F71">
        <w:t>,</w:t>
      </w:r>
      <w:r w:rsidR="00A41058">
        <w:t xml:space="preserve"> se </w:t>
      </w:r>
      <w:r w:rsidR="00C13C60">
        <w:t xml:space="preserve">sugiere </w:t>
      </w:r>
      <w:r w:rsidR="00A41058">
        <w:t>el uso de ejercicios y tareas en matemáticas que ayuden a memorizar conceptos y procedimientos</w:t>
      </w:r>
      <w:r w:rsidR="002E5DE9">
        <w:t>,</w:t>
      </w:r>
      <w:r w:rsidR="007D4F71">
        <w:t xml:space="preserve"> así como</w:t>
      </w:r>
      <w:r w:rsidR="00A41058">
        <w:t xml:space="preserve"> </w:t>
      </w:r>
      <w:r w:rsidR="007D4F71">
        <w:t>a</w:t>
      </w:r>
      <w:r w:rsidR="00A41058">
        <w:t xml:space="preserve"> aplicar los conocimientos adquiridos en clase a problemas o situaciones</w:t>
      </w:r>
      <w:r w:rsidR="007D4F71">
        <w:t>,</w:t>
      </w:r>
      <w:r w:rsidR="00A41058">
        <w:t xml:space="preserve"> para </w:t>
      </w:r>
      <w:r w:rsidR="00C13C60">
        <w:t>estimular</w:t>
      </w:r>
      <w:r w:rsidR="00A41058">
        <w:t xml:space="preserve"> </w:t>
      </w:r>
      <w:r w:rsidR="00850AF0">
        <w:t xml:space="preserve">así </w:t>
      </w:r>
      <w:r w:rsidR="00A41058">
        <w:t>los aspectos positivos de los estudiantes.</w:t>
      </w:r>
      <w:r w:rsidR="005D612C">
        <w:t xml:space="preserve"> </w:t>
      </w:r>
    </w:p>
    <w:p w14:paraId="487BC317" w14:textId="62A4B961" w:rsidR="004E526A" w:rsidRPr="00335124" w:rsidRDefault="00B073C9" w:rsidP="00E24FF1">
      <w:pPr>
        <w:spacing w:line="360" w:lineRule="auto"/>
        <w:jc w:val="both"/>
      </w:pPr>
      <w:r w:rsidRPr="00FD348B">
        <w:rPr>
          <w:rFonts w:asciiTheme="minorHAnsi" w:hAnsiTheme="minorHAnsi" w:cstheme="minorHAnsi"/>
          <w:b/>
          <w:sz w:val="28"/>
          <w:szCs w:val="28"/>
        </w:rPr>
        <w:t>Palabras c</w:t>
      </w:r>
      <w:r w:rsidR="004E526A" w:rsidRPr="00FD348B">
        <w:rPr>
          <w:rFonts w:asciiTheme="minorHAnsi" w:hAnsiTheme="minorHAnsi" w:cstheme="minorHAnsi"/>
          <w:b/>
          <w:sz w:val="28"/>
          <w:szCs w:val="28"/>
        </w:rPr>
        <w:t>lave:</w:t>
      </w:r>
      <w:r w:rsidR="004E526A" w:rsidRPr="00335124">
        <w:t xml:space="preserve"> </w:t>
      </w:r>
      <w:r w:rsidR="009552F5">
        <w:t>d</w:t>
      </w:r>
      <w:r w:rsidR="002F5D3A">
        <w:t>isciplina, docente de matemáticas</w:t>
      </w:r>
      <w:r w:rsidR="002340BC">
        <w:t xml:space="preserve">, perseverancia, </w:t>
      </w:r>
      <w:r w:rsidR="005633A7">
        <w:t xml:space="preserve">rendimiento académico, </w:t>
      </w:r>
      <w:r w:rsidR="002340BC">
        <w:t>resiliencia</w:t>
      </w:r>
      <w:r w:rsidR="005633A7">
        <w:t>.</w:t>
      </w:r>
      <w:r w:rsidR="00DB4CD2" w:rsidRPr="00335124">
        <w:t xml:space="preserve"> </w:t>
      </w:r>
    </w:p>
    <w:p w14:paraId="548DEDE0" w14:textId="77777777" w:rsidR="00DB4CD2" w:rsidRPr="00184971" w:rsidRDefault="00DB4CD2" w:rsidP="00E24FF1">
      <w:pPr>
        <w:spacing w:line="360" w:lineRule="auto"/>
        <w:jc w:val="both"/>
        <w:rPr>
          <w:highlight w:val="magenta"/>
        </w:rPr>
      </w:pPr>
    </w:p>
    <w:p w14:paraId="234DA321" w14:textId="7B0EFD24" w:rsidR="00A97449" w:rsidRPr="00297F33" w:rsidRDefault="00F61869" w:rsidP="009552F5">
      <w:pPr>
        <w:spacing w:line="360" w:lineRule="auto"/>
        <w:rPr>
          <w:rFonts w:asciiTheme="minorHAnsi" w:hAnsiTheme="minorHAnsi" w:cstheme="minorHAnsi"/>
          <w:b/>
          <w:sz w:val="28"/>
          <w:szCs w:val="28"/>
          <w:lang w:val="en-US"/>
        </w:rPr>
      </w:pPr>
      <w:r w:rsidRPr="00297F33">
        <w:rPr>
          <w:rFonts w:asciiTheme="minorHAnsi" w:hAnsiTheme="minorHAnsi" w:cstheme="minorHAnsi"/>
          <w:b/>
          <w:sz w:val="28"/>
          <w:szCs w:val="28"/>
          <w:lang w:val="en-US"/>
        </w:rPr>
        <w:t>A</w:t>
      </w:r>
      <w:r w:rsidR="000C6E8F" w:rsidRPr="00297F33">
        <w:rPr>
          <w:rFonts w:asciiTheme="minorHAnsi" w:hAnsiTheme="minorHAnsi" w:cstheme="minorHAnsi"/>
          <w:b/>
          <w:sz w:val="28"/>
          <w:szCs w:val="28"/>
          <w:lang w:val="en-US"/>
        </w:rPr>
        <w:t>bstract</w:t>
      </w:r>
    </w:p>
    <w:p w14:paraId="4514B3F0" w14:textId="36B01DB3" w:rsidR="007D4FB5" w:rsidRDefault="00EE7FCA" w:rsidP="00E24FF1">
      <w:pPr>
        <w:spacing w:line="360" w:lineRule="auto"/>
        <w:jc w:val="both"/>
        <w:rPr>
          <w:lang w:val="en-US"/>
        </w:rPr>
      </w:pPr>
      <w:r w:rsidRPr="00A97449">
        <w:rPr>
          <w:lang w:val="en-US"/>
        </w:rPr>
        <w:t xml:space="preserve">The </w:t>
      </w:r>
      <w:r w:rsidR="0055535E" w:rsidRPr="00A97449">
        <w:rPr>
          <w:lang w:val="en-US"/>
        </w:rPr>
        <w:t>purpose of this investigation was</w:t>
      </w:r>
      <w:r w:rsidRPr="00A97449">
        <w:rPr>
          <w:lang w:val="en-US"/>
        </w:rPr>
        <w:t xml:space="preserve"> to point out the as</w:t>
      </w:r>
      <w:r w:rsidR="00A97449">
        <w:rPr>
          <w:lang w:val="en-US"/>
        </w:rPr>
        <w:t>s</w:t>
      </w:r>
      <w:r w:rsidR="008658F4">
        <w:rPr>
          <w:lang w:val="en-US"/>
        </w:rPr>
        <w:t xml:space="preserve">ociation between the construct </w:t>
      </w:r>
      <w:r w:rsidR="00520BF0">
        <w:rPr>
          <w:lang w:val="en-US"/>
        </w:rPr>
        <w:t xml:space="preserve">“Math </w:t>
      </w:r>
      <w:r w:rsidR="008658F4">
        <w:rPr>
          <w:lang w:val="en-US"/>
        </w:rPr>
        <w:t>teaching performance</w:t>
      </w:r>
      <w:r w:rsidR="00520BF0">
        <w:rPr>
          <w:lang w:val="en-US"/>
        </w:rPr>
        <w:t>”</w:t>
      </w:r>
      <w:r w:rsidR="008658F4">
        <w:rPr>
          <w:lang w:val="en-US"/>
        </w:rPr>
        <w:t xml:space="preserve"> and the variable </w:t>
      </w:r>
      <w:r w:rsidR="00520BF0">
        <w:rPr>
          <w:lang w:val="en-US"/>
        </w:rPr>
        <w:t xml:space="preserve">“Math </w:t>
      </w:r>
      <w:r w:rsidR="008658F4">
        <w:rPr>
          <w:lang w:val="en-US"/>
        </w:rPr>
        <w:t>academic performance</w:t>
      </w:r>
      <w:r w:rsidR="00520BF0">
        <w:rPr>
          <w:lang w:val="en-US"/>
        </w:rPr>
        <w:t>”</w:t>
      </w:r>
      <w:r w:rsidR="008658F4">
        <w:rPr>
          <w:lang w:val="en-US"/>
        </w:rPr>
        <w:t xml:space="preserve"> with the factor </w:t>
      </w:r>
      <w:r w:rsidR="00520BF0">
        <w:rPr>
          <w:lang w:val="en-US"/>
        </w:rPr>
        <w:t xml:space="preserve">“Student </w:t>
      </w:r>
      <w:r w:rsidR="008658F4">
        <w:rPr>
          <w:lang w:val="en-US"/>
        </w:rPr>
        <w:t>positive a</w:t>
      </w:r>
      <w:r w:rsidR="00A97449">
        <w:rPr>
          <w:lang w:val="en-US"/>
        </w:rPr>
        <w:t>spects</w:t>
      </w:r>
      <w:r w:rsidR="00520BF0">
        <w:rPr>
          <w:lang w:val="en-US"/>
        </w:rPr>
        <w:t>”</w:t>
      </w:r>
      <w:r w:rsidR="00521333">
        <w:rPr>
          <w:lang w:val="en-US"/>
        </w:rPr>
        <w:t>,</w:t>
      </w:r>
      <w:r w:rsidR="00521333" w:rsidRPr="0024654B">
        <w:rPr>
          <w:lang w:val="en-US"/>
        </w:rPr>
        <w:t xml:space="preserve"> </w:t>
      </w:r>
      <w:r w:rsidR="00521333" w:rsidRPr="00521333">
        <w:rPr>
          <w:lang w:val="en-US"/>
        </w:rPr>
        <w:t xml:space="preserve">characterized by perseverance, </w:t>
      </w:r>
      <w:proofErr w:type="gramStart"/>
      <w:r w:rsidR="00521333" w:rsidRPr="00521333">
        <w:rPr>
          <w:lang w:val="en-US"/>
        </w:rPr>
        <w:t>resilience</w:t>
      </w:r>
      <w:proofErr w:type="gramEnd"/>
      <w:r w:rsidR="00521333" w:rsidRPr="00521333">
        <w:rPr>
          <w:lang w:val="en-US"/>
        </w:rPr>
        <w:t xml:space="preserve"> and recognition of discipline</w:t>
      </w:r>
      <w:r w:rsidR="00521333">
        <w:rPr>
          <w:lang w:val="en-US"/>
        </w:rPr>
        <w:t>,</w:t>
      </w:r>
      <w:r w:rsidR="00A97449">
        <w:rPr>
          <w:lang w:val="en-US"/>
        </w:rPr>
        <w:t xml:space="preserve"> in the </w:t>
      </w:r>
      <w:r w:rsidR="00520BF0" w:rsidRPr="00FD348B">
        <w:rPr>
          <w:lang w:val="en-US"/>
        </w:rPr>
        <w:t xml:space="preserve">Colegio de </w:t>
      </w:r>
      <w:proofErr w:type="spellStart"/>
      <w:r w:rsidR="00520BF0" w:rsidRPr="00FD348B">
        <w:rPr>
          <w:lang w:val="en-US"/>
        </w:rPr>
        <w:t>Bachilleres</w:t>
      </w:r>
      <w:proofErr w:type="spellEnd"/>
      <w:r w:rsidR="00520BF0" w:rsidRPr="00FD348B">
        <w:rPr>
          <w:lang w:val="en-US"/>
        </w:rPr>
        <w:t xml:space="preserve"> </w:t>
      </w:r>
      <w:proofErr w:type="spellStart"/>
      <w:r w:rsidR="00520BF0" w:rsidRPr="00FD348B">
        <w:rPr>
          <w:lang w:val="en-US"/>
        </w:rPr>
        <w:t>Militarizado</w:t>
      </w:r>
      <w:proofErr w:type="spellEnd"/>
      <w:r w:rsidR="00520BF0" w:rsidRPr="00FD348B">
        <w:rPr>
          <w:lang w:val="en-US"/>
        </w:rPr>
        <w:t xml:space="preserve"> General Mariano Escobedo del Estado de Nuevo León</w:t>
      </w:r>
      <w:r w:rsidR="00A97449">
        <w:rPr>
          <w:lang w:val="en-US"/>
        </w:rPr>
        <w:t xml:space="preserve">. The study was cross-sectional, </w:t>
      </w:r>
      <w:r w:rsidRPr="00A97449">
        <w:rPr>
          <w:lang w:val="en-US"/>
        </w:rPr>
        <w:t xml:space="preserve">non-experimental, </w:t>
      </w:r>
      <w:proofErr w:type="gramStart"/>
      <w:r w:rsidRPr="00A97449">
        <w:rPr>
          <w:lang w:val="en-US"/>
        </w:rPr>
        <w:t>descriptive</w:t>
      </w:r>
      <w:proofErr w:type="gramEnd"/>
      <w:r w:rsidRPr="00A97449">
        <w:rPr>
          <w:lang w:val="en-US"/>
        </w:rPr>
        <w:t xml:space="preserve"> and correlational</w:t>
      </w:r>
      <w:r w:rsidR="00520BF0">
        <w:rPr>
          <w:lang w:val="en-US"/>
        </w:rPr>
        <w:t>,</w:t>
      </w:r>
      <w:r w:rsidRPr="00A97449">
        <w:rPr>
          <w:lang w:val="en-US"/>
        </w:rPr>
        <w:t xml:space="preserve"> with a </w:t>
      </w:r>
      <w:r w:rsidR="007D4FB5">
        <w:rPr>
          <w:lang w:val="en-US"/>
        </w:rPr>
        <w:t xml:space="preserve">standardized test </w:t>
      </w:r>
      <w:r w:rsidR="009204F6">
        <w:rPr>
          <w:lang w:val="en-US"/>
        </w:rPr>
        <w:t xml:space="preserve">census </w:t>
      </w:r>
      <w:r w:rsidR="007D4FB5">
        <w:rPr>
          <w:lang w:val="en-US"/>
        </w:rPr>
        <w:t xml:space="preserve">applied to 484 fourth, fifth and sixth grade students </w:t>
      </w:r>
      <w:r w:rsidR="000364DE">
        <w:rPr>
          <w:lang w:val="en-US"/>
        </w:rPr>
        <w:t>f</w:t>
      </w:r>
      <w:r w:rsidR="007D4FB5">
        <w:rPr>
          <w:lang w:val="en-US"/>
        </w:rPr>
        <w:t>r</w:t>
      </w:r>
      <w:r w:rsidR="000364DE">
        <w:rPr>
          <w:lang w:val="en-US"/>
        </w:rPr>
        <w:t>o</w:t>
      </w:r>
      <w:r w:rsidR="007D4FB5">
        <w:rPr>
          <w:lang w:val="en-US"/>
        </w:rPr>
        <w:t xml:space="preserve">m Apodaca, San </w:t>
      </w:r>
      <w:proofErr w:type="spellStart"/>
      <w:r w:rsidR="007D4FB5">
        <w:rPr>
          <w:lang w:val="en-US"/>
        </w:rPr>
        <w:t>Bernabé</w:t>
      </w:r>
      <w:proofErr w:type="spellEnd"/>
      <w:r w:rsidR="007D4FB5">
        <w:rPr>
          <w:lang w:val="en-US"/>
        </w:rPr>
        <w:t xml:space="preserve"> and San Nicolás units. </w:t>
      </w:r>
      <w:r w:rsidR="0055535E" w:rsidRPr="00A97449">
        <w:rPr>
          <w:lang w:val="en-US"/>
        </w:rPr>
        <w:t>A multiple linear regression</w:t>
      </w:r>
      <w:r w:rsidR="00850AF0">
        <w:rPr>
          <w:lang w:val="en-US"/>
        </w:rPr>
        <w:t xml:space="preserve"> technique</w:t>
      </w:r>
      <w:r w:rsidR="0055535E" w:rsidRPr="00A97449">
        <w:rPr>
          <w:lang w:val="en-US"/>
        </w:rPr>
        <w:t xml:space="preserve"> was run</w:t>
      </w:r>
      <w:r w:rsidR="007D4FB5">
        <w:rPr>
          <w:lang w:val="en-US"/>
        </w:rPr>
        <w:t xml:space="preserve"> with the independent</w:t>
      </w:r>
      <w:r w:rsidR="000364DE">
        <w:rPr>
          <w:lang w:val="en-US"/>
        </w:rPr>
        <w:t>s</w:t>
      </w:r>
      <w:r w:rsidR="007D4FB5">
        <w:rPr>
          <w:lang w:val="en-US"/>
        </w:rPr>
        <w:t xml:space="preserve"> construct and variable and the dependent factor. </w:t>
      </w:r>
      <w:r w:rsidR="00DB4CD2" w:rsidRPr="00A97449">
        <w:rPr>
          <w:lang w:val="en-US"/>
        </w:rPr>
        <w:t>A</w:t>
      </w:r>
      <w:r w:rsidR="001A3C89" w:rsidRPr="00A97449">
        <w:rPr>
          <w:lang w:val="en-US"/>
        </w:rPr>
        <w:t xml:space="preserve"> theoretical model </w:t>
      </w:r>
      <w:r w:rsidR="00DB4CD2" w:rsidRPr="00A97449">
        <w:rPr>
          <w:lang w:val="en-US"/>
        </w:rPr>
        <w:t xml:space="preserve">that reflects the variables included in the </w:t>
      </w:r>
      <w:r w:rsidR="000D3FEC" w:rsidRPr="00A97449">
        <w:rPr>
          <w:lang w:val="en-US"/>
        </w:rPr>
        <w:t>factors</w:t>
      </w:r>
      <w:r w:rsidR="001A3C89" w:rsidRPr="00A97449">
        <w:rPr>
          <w:lang w:val="en-US"/>
        </w:rPr>
        <w:t xml:space="preserve"> was proposed</w:t>
      </w:r>
      <w:r w:rsidR="00DB4CD2" w:rsidRPr="00A97449">
        <w:rPr>
          <w:lang w:val="en-US"/>
        </w:rPr>
        <w:t xml:space="preserve">. </w:t>
      </w:r>
      <w:r w:rsidR="007D4FB5">
        <w:rPr>
          <w:lang w:val="en-US"/>
        </w:rPr>
        <w:t>The results showed that there is an association between the work that the math teacher carr</w:t>
      </w:r>
      <w:r w:rsidR="000332F6">
        <w:rPr>
          <w:lang w:val="en-US"/>
        </w:rPr>
        <w:t>ies</w:t>
      </w:r>
      <w:r w:rsidR="007D4FB5">
        <w:rPr>
          <w:lang w:val="en-US"/>
        </w:rPr>
        <w:t xml:space="preserve"> out in the </w:t>
      </w:r>
      <w:r w:rsidR="007D4FB5">
        <w:rPr>
          <w:lang w:val="en-US"/>
        </w:rPr>
        <w:lastRenderedPageBreak/>
        <w:t>classroom and the levels of certain students</w:t>
      </w:r>
      <w:r w:rsidR="006B7DF0">
        <w:rPr>
          <w:lang w:val="en-US"/>
        </w:rPr>
        <w:t>’</w:t>
      </w:r>
      <w:r w:rsidR="007D4FB5">
        <w:rPr>
          <w:lang w:val="en-US"/>
        </w:rPr>
        <w:t xml:space="preserve"> personal characteristics such as perseverance, </w:t>
      </w:r>
      <w:proofErr w:type="gramStart"/>
      <w:r w:rsidR="007D4FB5">
        <w:rPr>
          <w:lang w:val="en-US"/>
        </w:rPr>
        <w:t>resilience</w:t>
      </w:r>
      <w:proofErr w:type="gramEnd"/>
      <w:r w:rsidR="007D4FB5">
        <w:rPr>
          <w:lang w:val="en-US"/>
        </w:rPr>
        <w:t xml:space="preserve"> and </w:t>
      </w:r>
      <w:r w:rsidR="002F5D3A">
        <w:rPr>
          <w:lang w:val="en-US"/>
        </w:rPr>
        <w:t>discipline recognition</w:t>
      </w:r>
      <w:r w:rsidR="00554A19">
        <w:rPr>
          <w:lang w:val="en-US"/>
        </w:rPr>
        <w:t xml:space="preserve">. </w:t>
      </w:r>
      <w:r w:rsidR="00850AF0">
        <w:rPr>
          <w:lang w:val="en-US"/>
        </w:rPr>
        <w:t>Therefore, a</w:t>
      </w:r>
      <w:r w:rsidR="007D4FB5">
        <w:rPr>
          <w:lang w:val="en-US"/>
        </w:rPr>
        <w:t xml:space="preserve">n empirical model is exposed. In conclusion, the use of exercises and tasks in math </w:t>
      </w:r>
      <w:r w:rsidR="000364DE">
        <w:rPr>
          <w:lang w:val="en-US"/>
        </w:rPr>
        <w:t xml:space="preserve">that </w:t>
      </w:r>
      <w:r w:rsidR="007D4FB5">
        <w:rPr>
          <w:lang w:val="en-US"/>
        </w:rPr>
        <w:t xml:space="preserve">help students to memorize concepts and procedures </w:t>
      </w:r>
      <w:r w:rsidR="00554A19">
        <w:rPr>
          <w:lang w:val="en-US"/>
        </w:rPr>
        <w:t>as well as</w:t>
      </w:r>
      <w:r w:rsidR="007D4FB5">
        <w:rPr>
          <w:lang w:val="en-US"/>
        </w:rPr>
        <w:t xml:space="preserve"> apply the knowledge acquired in class to</w:t>
      </w:r>
      <w:r w:rsidR="000364DE">
        <w:rPr>
          <w:lang w:val="en-US"/>
        </w:rPr>
        <w:t xml:space="preserve"> solved </w:t>
      </w:r>
      <w:r w:rsidR="007D4FB5">
        <w:rPr>
          <w:lang w:val="en-US"/>
        </w:rPr>
        <w:t>problems or situations</w:t>
      </w:r>
      <w:r w:rsidR="000364DE">
        <w:rPr>
          <w:lang w:val="en-US"/>
        </w:rPr>
        <w:t xml:space="preserve"> is suggested</w:t>
      </w:r>
      <w:r w:rsidR="007D4FB5">
        <w:rPr>
          <w:lang w:val="en-US"/>
        </w:rPr>
        <w:t xml:space="preserve"> to stimulate </w:t>
      </w:r>
      <w:r w:rsidR="00554A19">
        <w:rPr>
          <w:lang w:val="en-US"/>
        </w:rPr>
        <w:t xml:space="preserve">study </w:t>
      </w:r>
      <w:r w:rsidR="007D4FB5">
        <w:rPr>
          <w:lang w:val="en-US"/>
        </w:rPr>
        <w:t>positive personal aspects.</w:t>
      </w:r>
    </w:p>
    <w:p w14:paraId="40BB50EE" w14:textId="538473B9" w:rsidR="004E526A" w:rsidRDefault="00B356B6" w:rsidP="00E24FF1">
      <w:pPr>
        <w:spacing w:line="360" w:lineRule="auto"/>
        <w:jc w:val="both"/>
        <w:rPr>
          <w:lang w:val="en-US"/>
        </w:rPr>
      </w:pPr>
      <w:r w:rsidRPr="00FD348B">
        <w:rPr>
          <w:rFonts w:asciiTheme="minorHAnsi" w:hAnsiTheme="minorHAnsi" w:cstheme="minorHAnsi"/>
          <w:b/>
          <w:sz w:val="28"/>
          <w:szCs w:val="28"/>
          <w:lang w:val="en-US"/>
        </w:rPr>
        <w:t>Keyw</w:t>
      </w:r>
      <w:r w:rsidR="004E526A" w:rsidRPr="00FD348B">
        <w:rPr>
          <w:rFonts w:asciiTheme="minorHAnsi" w:hAnsiTheme="minorHAnsi" w:cstheme="minorHAnsi"/>
          <w:b/>
          <w:sz w:val="28"/>
          <w:szCs w:val="28"/>
          <w:lang w:val="en-US"/>
        </w:rPr>
        <w:t>ords:</w:t>
      </w:r>
      <w:r w:rsidR="004E526A" w:rsidRPr="002340BC">
        <w:rPr>
          <w:lang w:val="en-US"/>
        </w:rPr>
        <w:t xml:space="preserve"> </w:t>
      </w:r>
      <w:r w:rsidR="009552F5">
        <w:rPr>
          <w:lang w:val="en-US"/>
        </w:rPr>
        <w:t>d</w:t>
      </w:r>
      <w:r w:rsidR="002F5D3A">
        <w:rPr>
          <w:lang w:val="en-US"/>
        </w:rPr>
        <w:t>iscipline, math teacher</w:t>
      </w:r>
      <w:r w:rsidR="002340BC">
        <w:rPr>
          <w:lang w:val="en-US"/>
        </w:rPr>
        <w:t>, perseverance, academic achievement, resilience.</w:t>
      </w:r>
    </w:p>
    <w:p w14:paraId="5B4159F6" w14:textId="75251605" w:rsidR="00FD348B" w:rsidRDefault="00FD348B" w:rsidP="00E24FF1">
      <w:pPr>
        <w:spacing w:line="360" w:lineRule="auto"/>
        <w:jc w:val="both"/>
        <w:rPr>
          <w:lang w:val="en-US"/>
        </w:rPr>
      </w:pPr>
    </w:p>
    <w:p w14:paraId="2ACAADFC" w14:textId="78AF816C" w:rsidR="00FD348B" w:rsidRPr="00297F33" w:rsidRDefault="00FD348B" w:rsidP="00E24FF1">
      <w:pPr>
        <w:spacing w:line="360" w:lineRule="auto"/>
        <w:jc w:val="both"/>
        <w:rPr>
          <w:rFonts w:asciiTheme="minorHAnsi" w:hAnsiTheme="minorHAnsi" w:cstheme="minorHAnsi"/>
          <w:b/>
          <w:sz w:val="28"/>
          <w:szCs w:val="28"/>
          <w:lang w:val="es-MX"/>
        </w:rPr>
      </w:pPr>
      <w:r w:rsidRPr="00297F33">
        <w:rPr>
          <w:rFonts w:asciiTheme="minorHAnsi" w:hAnsiTheme="minorHAnsi" w:cstheme="minorHAnsi"/>
          <w:b/>
          <w:sz w:val="28"/>
          <w:szCs w:val="28"/>
          <w:lang w:val="es-MX"/>
        </w:rPr>
        <w:t>Resumo</w:t>
      </w:r>
    </w:p>
    <w:p w14:paraId="406F860C" w14:textId="77777777" w:rsidR="00FD348B" w:rsidRPr="00FD348B" w:rsidRDefault="00FD348B" w:rsidP="00FD348B">
      <w:pPr>
        <w:spacing w:line="360" w:lineRule="auto"/>
        <w:jc w:val="both"/>
        <w:rPr>
          <w:lang w:val="es-MX"/>
        </w:rPr>
      </w:pPr>
      <w:r w:rsidRPr="00FD348B">
        <w:rPr>
          <w:lang w:val="es-MX"/>
        </w:rPr>
        <w:t xml:space="preserve">O objetivo </w:t>
      </w:r>
      <w:proofErr w:type="spellStart"/>
      <w:r w:rsidRPr="00FD348B">
        <w:rPr>
          <w:lang w:val="es-MX"/>
        </w:rPr>
        <w:t>desta</w:t>
      </w:r>
      <w:proofErr w:type="spellEnd"/>
      <w:r w:rsidRPr="00FD348B">
        <w:rPr>
          <w:lang w:val="es-MX"/>
        </w:rPr>
        <w:t xml:space="preserve"> pesquisa </w:t>
      </w:r>
      <w:proofErr w:type="spellStart"/>
      <w:r w:rsidRPr="00FD348B">
        <w:rPr>
          <w:lang w:val="es-MX"/>
        </w:rPr>
        <w:t>foi</w:t>
      </w:r>
      <w:proofErr w:type="spellEnd"/>
      <w:r w:rsidRPr="00FD348B">
        <w:rPr>
          <w:lang w:val="es-MX"/>
        </w:rPr>
        <w:t xml:space="preserve"> </w:t>
      </w:r>
      <w:proofErr w:type="spellStart"/>
      <w:r w:rsidRPr="00FD348B">
        <w:rPr>
          <w:lang w:val="es-MX"/>
        </w:rPr>
        <w:t>apontar</w:t>
      </w:r>
      <w:proofErr w:type="spellEnd"/>
      <w:r w:rsidRPr="00FD348B">
        <w:rPr>
          <w:lang w:val="es-MX"/>
        </w:rPr>
        <w:t xml:space="preserve"> a </w:t>
      </w:r>
      <w:proofErr w:type="spellStart"/>
      <w:r w:rsidRPr="00FD348B">
        <w:rPr>
          <w:lang w:val="es-MX"/>
        </w:rPr>
        <w:t>associação</w:t>
      </w:r>
      <w:proofErr w:type="spellEnd"/>
      <w:r w:rsidRPr="00FD348B">
        <w:rPr>
          <w:lang w:val="es-MX"/>
        </w:rPr>
        <w:t xml:space="preserve"> que existe entre o </w:t>
      </w:r>
      <w:proofErr w:type="spellStart"/>
      <w:r w:rsidRPr="00FD348B">
        <w:rPr>
          <w:lang w:val="es-MX"/>
        </w:rPr>
        <w:t>construto</w:t>
      </w:r>
      <w:proofErr w:type="spellEnd"/>
      <w:r w:rsidRPr="00FD348B">
        <w:rPr>
          <w:lang w:val="es-MX"/>
        </w:rPr>
        <w:t xml:space="preserve"> "</w:t>
      </w:r>
      <w:proofErr w:type="spellStart"/>
      <w:r w:rsidRPr="00FD348B">
        <w:rPr>
          <w:lang w:val="es-MX"/>
        </w:rPr>
        <w:t>Desempenho</w:t>
      </w:r>
      <w:proofErr w:type="spellEnd"/>
      <w:r w:rsidRPr="00FD348B">
        <w:rPr>
          <w:lang w:val="es-MX"/>
        </w:rPr>
        <w:t xml:space="preserve"> no </w:t>
      </w:r>
      <w:proofErr w:type="spellStart"/>
      <w:r w:rsidRPr="00FD348B">
        <w:rPr>
          <w:lang w:val="es-MX"/>
        </w:rPr>
        <w:t>ensino</w:t>
      </w:r>
      <w:proofErr w:type="spellEnd"/>
      <w:r w:rsidRPr="00FD348B">
        <w:rPr>
          <w:lang w:val="es-MX"/>
        </w:rPr>
        <w:t xml:space="preserve"> de matemática" e a </w:t>
      </w:r>
      <w:proofErr w:type="spellStart"/>
      <w:r w:rsidRPr="00FD348B">
        <w:rPr>
          <w:lang w:val="es-MX"/>
        </w:rPr>
        <w:t>variável</w:t>
      </w:r>
      <w:proofErr w:type="spellEnd"/>
      <w:r w:rsidRPr="00FD348B">
        <w:rPr>
          <w:lang w:val="es-MX"/>
        </w:rPr>
        <w:t xml:space="preserve"> "</w:t>
      </w:r>
      <w:proofErr w:type="spellStart"/>
      <w:r w:rsidRPr="00FD348B">
        <w:rPr>
          <w:lang w:val="es-MX"/>
        </w:rPr>
        <w:t>Desempenho</w:t>
      </w:r>
      <w:proofErr w:type="spellEnd"/>
      <w:r w:rsidRPr="00FD348B">
        <w:rPr>
          <w:lang w:val="es-MX"/>
        </w:rPr>
        <w:t xml:space="preserve"> </w:t>
      </w:r>
      <w:proofErr w:type="spellStart"/>
      <w:r w:rsidRPr="00FD348B">
        <w:rPr>
          <w:lang w:val="es-MX"/>
        </w:rPr>
        <w:t>acadêmico</w:t>
      </w:r>
      <w:proofErr w:type="spellEnd"/>
      <w:r w:rsidRPr="00FD348B">
        <w:rPr>
          <w:lang w:val="es-MX"/>
        </w:rPr>
        <w:t xml:space="preserve"> em matemática" </w:t>
      </w:r>
      <w:proofErr w:type="spellStart"/>
      <w:r w:rsidRPr="00FD348B">
        <w:rPr>
          <w:lang w:val="es-MX"/>
        </w:rPr>
        <w:t>com</w:t>
      </w:r>
      <w:proofErr w:type="spellEnd"/>
      <w:r w:rsidRPr="00FD348B">
        <w:rPr>
          <w:lang w:val="es-MX"/>
        </w:rPr>
        <w:t xml:space="preserve"> o fator "Aspectos positivos do aluno", caracterizado pela </w:t>
      </w:r>
      <w:proofErr w:type="spellStart"/>
      <w:r w:rsidRPr="00FD348B">
        <w:rPr>
          <w:lang w:val="es-MX"/>
        </w:rPr>
        <w:t>perseverança</w:t>
      </w:r>
      <w:proofErr w:type="spellEnd"/>
      <w:r w:rsidRPr="00FD348B">
        <w:rPr>
          <w:lang w:val="es-MX"/>
        </w:rPr>
        <w:t xml:space="preserve">, </w:t>
      </w:r>
      <w:proofErr w:type="spellStart"/>
      <w:r w:rsidRPr="00FD348B">
        <w:rPr>
          <w:lang w:val="es-MX"/>
        </w:rPr>
        <w:t>resiliência</w:t>
      </w:r>
      <w:proofErr w:type="spellEnd"/>
      <w:r w:rsidRPr="00FD348B">
        <w:rPr>
          <w:lang w:val="es-MX"/>
        </w:rPr>
        <w:t xml:space="preserve"> e </w:t>
      </w:r>
      <w:proofErr w:type="spellStart"/>
      <w:r w:rsidRPr="00FD348B">
        <w:rPr>
          <w:lang w:val="es-MX"/>
        </w:rPr>
        <w:t>reconhecimento</w:t>
      </w:r>
      <w:proofErr w:type="spellEnd"/>
      <w:r w:rsidRPr="00FD348B">
        <w:rPr>
          <w:lang w:val="es-MX"/>
        </w:rPr>
        <w:t xml:space="preserve"> </w:t>
      </w:r>
      <w:proofErr w:type="gramStart"/>
      <w:r w:rsidRPr="00FD348B">
        <w:rPr>
          <w:lang w:val="es-MX"/>
        </w:rPr>
        <w:t>dos disciplina</w:t>
      </w:r>
      <w:proofErr w:type="gramEnd"/>
      <w:r w:rsidRPr="00FD348B">
        <w:rPr>
          <w:lang w:val="es-MX"/>
        </w:rPr>
        <w:t xml:space="preserve">, no </w:t>
      </w:r>
      <w:proofErr w:type="spellStart"/>
      <w:r w:rsidRPr="00FD348B">
        <w:rPr>
          <w:lang w:val="es-MX"/>
        </w:rPr>
        <w:t>Colégio</w:t>
      </w:r>
      <w:proofErr w:type="spellEnd"/>
      <w:r w:rsidRPr="00FD348B">
        <w:rPr>
          <w:lang w:val="es-MX"/>
        </w:rPr>
        <w:t xml:space="preserve"> Militar General Mariano Escobedo do Estado de Nuevo León. O </w:t>
      </w:r>
      <w:proofErr w:type="spellStart"/>
      <w:r w:rsidRPr="00FD348B">
        <w:rPr>
          <w:lang w:val="es-MX"/>
        </w:rPr>
        <w:t>estudo</w:t>
      </w:r>
      <w:proofErr w:type="spellEnd"/>
      <w:r w:rsidRPr="00FD348B">
        <w:rPr>
          <w:lang w:val="es-MX"/>
        </w:rPr>
        <w:t xml:space="preserve"> </w:t>
      </w:r>
      <w:proofErr w:type="spellStart"/>
      <w:r w:rsidRPr="00FD348B">
        <w:rPr>
          <w:lang w:val="es-MX"/>
        </w:rPr>
        <w:t>foi</w:t>
      </w:r>
      <w:proofErr w:type="spellEnd"/>
      <w:r w:rsidRPr="00FD348B">
        <w:rPr>
          <w:lang w:val="es-MX"/>
        </w:rPr>
        <w:t xml:space="preserve"> transversal, </w:t>
      </w:r>
      <w:proofErr w:type="spellStart"/>
      <w:r w:rsidRPr="00FD348B">
        <w:rPr>
          <w:lang w:val="es-MX"/>
        </w:rPr>
        <w:t>não</w:t>
      </w:r>
      <w:proofErr w:type="spellEnd"/>
      <w:r w:rsidRPr="00FD348B">
        <w:rPr>
          <w:lang w:val="es-MX"/>
        </w:rPr>
        <w:t xml:space="preserve"> experimental, </w:t>
      </w:r>
      <w:proofErr w:type="spellStart"/>
      <w:r w:rsidRPr="00FD348B">
        <w:rPr>
          <w:lang w:val="es-MX"/>
        </w:rPr>
        <w:t>descritivo</w:t>
      </w:r>
      <w:proofErr w:type="spellEnd"/>
      <w:r w:rsidRPr="00FD348B">
        <w:rPr>
          <w:lang w:val="es-MX"/>
        </w:rPr>
        <w:t xml:space="preserve"> e correlacional, </w:t>
      </w:r>
      <w:proofErr w:type="spellStart"/>
      <w:r w:rsidRPr="00FD348B">
        <w:rPr>
          <w:lang w:val="es-MX"/>
        </w:rPr>
        <w:t>com</w:t>
      </w:r>
      <w:proofErr w:type="spellEnd"/>
      <w:r w:rsidRPr="00FD348B">
        <w:rPr>
          <w:lang w:val="es-MX"/>
        </w:rPr>
        <w:t xml:space="preserve"> teste </w:t>
      </w:r>
      <w:proofErr w:type="spellStart"/>
      <w:r w:rsidRPr="00FD348B">
        <w:rPr>
          <w:lang w:val="es-MX"/>
        </w:rPr>
        <w:t>padronizado</w:t>
      </w:r>
      <w:proofErr w:type="spellEnd"/>
      <w:r w:rsidRPr="00FD348B">
        <w:rPr>
          <w:lang w:val="es-MX"/>
        </w:rPr>
        <w:t xml:space="preserve"> aplicado de forma </w:t>
      </w:r>
      <w:proofErr w:type="spellStart"/>
      <w:r w:rsidRPr="00FD348B">
        <w:rPr>
          <w:lang w:val="es-MX"/>
        </w:rPr>
        <w:t>censitária</w:t>
      </w:r>
      <w:proofErr w:type="spellEnd"/>
      <w:r w:rsidRPr="00FD348B">
        <w:rPr>
          <w:lang w:val="es-MX"/>
        </w:rPr>
        <w:t xml:space="preserve"> a 484 </w:t>
      </w:r>
      <w:proofErr w:type="spellStart"/>
      <w:r w:rsidRPr="00FD348B">
        <w:rPr>
          <w:lang w:val="es-MX"/>
        </w:rPr>
        <w:t>alunos</w:t>
      </w:r>
      <w:proofErr w:type="spellEnd"/>
      <w:r w:rsidRPr="00FD348B">
        <w:rPr>
          <w:lang w:val="es-MX"/>
        </w:rPr>
        <w:t xml:space="preserve"> do </w:t>
      </w:r>
      <w:proofErr w:type="spellStart"/>
      <w:r w:rsidRPr="00FD348B">
        <w:rPr>
          <w:lang w:val="es-MX"/>
        </w:rPr>
        <w:t>quarto</w:t>
      </w:r>
      <w:proofErr w:type="spellEnd"/>
      <w:r w:rsidRPr="00FD348B">
        <w:rPr>
          <w:lang w:val="es-MX"/>
        </w:rPr>
        <w:t xml:space="preserve">, quinto </w:t>
      </w:r>
      <w:proofErr w:type="spellStart"/>
      <w:proofErr w:type="gramStart"/>
      <w:r w:rsidRPr="00FD348B">
        <w:rPr>
          <w:lang w:val="es-MX"/>
        </w:rPr>
        <w:t>e</w:t>
      </w:r>
      <w:proofErr w:type="spellEnd"/>
      <w:proofErr w:type="gramEnd"/>
      <w:r w:rsidRPr="00FD348B">
        <w:rPr>
          <w:lang w:val="es-MX"/>
        </w:rPr>
        <w:t xml:space="preserve"> sexto semestres das </w:t>
      </w:r>
      <w:proofErr w:type="spellStart"/>
      <w:r w:rsidRPr="00FD348B">
        <w:rPr>
          <w:lang w:val="es-MX"/>
        </w:rPr>
        <w:t>escolas</w:t>
      </w:r>
      <w:proofErr w:type="spellEnd"/>
      <w:r w:rsidRPr="00FD348B">
        <w:rPr>
          <w:lang w:val="es-MX"/>
        </w:rPr>
        <w:t xml:space="preserve"> Apodaca, San Bernabé e San Nicolás. </w:t>
      </w:r>
      <w:proofErr w:type="spellStart"/>
      <w:r w:rsidRPr="00FD348B">
        <w:rPr>
          <w:lang w:val="es-MX"/>
        </w:rPr>
        <w:t>Uma</w:t>
      </w:r>
      <w:proofErr w:type="spellEnd"/>
      <w:r w:rsidRPr="00FD348B">
        <w:rPr>
          <w:lang w:val="es-MX"/>
        </w:rPr>
        <w:t xml:space="preserve"> técnica de </w:t>
      </w:r>
      <w:proofErr w:type="spellStart"/>
      <w:r w:rsidRPr="00FD348B">
        <w:rPr>
          <w:lang w:val="es-MX"/>
        </w:rPr>
        <w:t>regressão</w:t>
      </w:r>
      <w:proofErr w:type="spellEnd"/>
      <w:r w:rsidRPr="00FD348B">
        <w:rPr>
          <w:lang w:val="es-MX"/>
        </w:rPr>
        <w:t xml:space="preserve"> linear </w:t>
      </w:r>
      <w:proofErr w:type="spellStart"/>
      <w:r w:rsidRPr="00FD348B">
        <w:rPr>
          <w:lang w:val="es-MX"/>
        </w:rPr>
        <w:t>múltipla</w:t>
      </w:r>
      <w:proofErr w:type="spellEnd"/>
      <w:r w:rsidRPr="00FD348B">
        <w:rPr>
          <w:lang w:val="es-MX"/>
        </w:rPr>
        <w:t xml:space="preserve"> </w:t>
      </w:r>
      <w:proofErr w:type="spellStart"/>
      <w:r w:rsidRPr="00FD348B">
        <w:rPr>
          <w:lang w:val="es-MX"/>
        </w:rPr>
        <w:t>foi</w:t>
      </w:r>
      <w:proofErr w:type="spellEnd"/>
      <w:r w:rsidRPr="00FD348B">
        <w:rPr>
          <w:lang w:val="es-MX"/>
        </w:rPr>
        <w:t xml:space="preserve"> </w:t>
      </w:r>
      <w:proofErr w:type="spellStart"/>
      <w:r w:rsidRPr="00FD348B">
        <w:rPr>
          <w:lang w:val="es-MX"/>
        </w:rPr>
        <w:t>executada</w:t>
      </w:r>
      <w:proofErr w:type="spellEnd"/>
      <w:r w:rsidRPr="00FD348B">
        <w:rPr>
          <w:lang w:val="es-MX"/>
        </w:rPr>
        <w:t xml:space="preserve"> entre a </w:t>
      </w:r>
      <w:proofErr w:type="spellStart"/>
      <w:r w:rsidRPr="00FD348B">
        <w:rPr>
          <w:lang w:val="es-MX"/>
        </w:rPr>
        <w:t>variável</w:t>
      </w:r>
      <w:proofErr w:type="spellEnd"/>
      <w:r w:rsidRPr="00FD348B">
        <w:rPr>
          <w:lang w:val="es-MX"/>
        </w:rPr>
        <w:t xml:space="preserve"> exógena e o </w:t>
      </w:r>
      <w:proofErr w:type="spellStart"/>
      <w:r w:rsidRPr="00FD348B">
        <w:rPr>
          <w:lang w:val="es-MX"/>
        </w:rPr>
        <w:t>construto</w:t>
      </w:r>
      <w:proofErr w:type="spellEnd"/>
      <w:r w:rsidRPr="00FD348B">
        <w:rPr>
          <w:lang w:val="es-MX"/>
        </w:rPr>
        <w:t xml:space="preserve"> e o fator latente. </w:t>
      </w:r>
      <w:proofErr w:type="spellStart"/>
      <w:r w:rsidRPr="00FD348B">
        <w:rPr>
          <w:lang w:val="es-MX"/>
        </w:rPr>
        <w:t>Foi</w:t>
      </w:r>
      <w:proofErr w:type="spellEnd"/>
      <w:r w:rsidRPr="00FD348B">
        <w:rPr>
          <w:lang w:val="es-MX"/>
        </w:rPr>
        <w:t xml:space="preserve"> </w:t>
      </w:r>
      <w:proofErr w:type="spellStart"/>
      <w:r w:rsidRPr="00FD348B">
        <w:rPr>
          <w:lang w:val="es-MX"/>
        </w:rPr>
        <w:t>proposto</w:t>
      </w:r>
      <w:proofErr w:type="spellEnd"/>
      <w:r w:rsidRPr="00FD348B">
        <w:rPr>
          <w:lang w:val="es-MX"/>
        </w:rPr>
        <w:t xml:space="preserve"> </w:t>
      </w:r>
      <w:proofErr w:type="spellStart"/>
      <w:r w:rsidRPr="00FD348B">
        <w:rPr>
          <w:lang w:val="es-MX"/>
        </w:rPr>
        <w:t>um</w:t>
      </w:r>
      <w:proofErr w:type="spellEnd"/>
      <w:r w:rsidRPr="00FD348B">
        <w:rPr>
          <w:lang w:val="es-MX"/>
        </w:rPr>
        <w:t xml:space="preserve"> modelo teórico que reflete as </w:t>
      </w:r>
      <w:proofErr w:type="spellStart"/>
      <w:r w:rsidRPr="00FD348B">
        <w:rPr>
          <w:lang w:val="es-MX"/>
        </w:rPr>
        <w:t>variáveis</w:t>
      </w:r>
      <w:proofErr w:type="spellEnd"/>
      <w:r w:rsidRPr="00FD348B">
        <w:rPr>
          <w:lang w:val="es-MX"/>
        </w:rPr>
        <w:t xml:space="preserve"> ​​</w:t>
      </w:r>
      <w:proofErr w:type="spellStart"/>
      <w:r w:rsidRPr="00FD348B">
        <w:rPr>
          <w:lang w:val="es-MX"/>
        </w:rPr>
        <w:t>incluídas</w:t>
      </w:r>
      <w:proofErr w:type="spellEnd"/>
      <w:r w:rsidRPr="00FD348B">
        <w:rPr>
          <w:lang w:val="es-MX"/>
        </w:rPr>
        <w:t xml:space="preserve"> nos fatores e </w:t>
      </w:r>
      <w:proofErr w:type="spellStart"/>
      <w:r w:rsidRPr="00FD348B">
        <w:rPr>
          <w:lang w:val="es-MX"/>
        </w:rPr>
        <w:t>um</w:t>
      </w:r>
      <w:proofErr w:type="spellEnd"/>
      <w:r w:rsidRPr="00FD348B">
        <w:rPr>
          <w:lang w:val="es-MX"/>
        </w:rPr>
        <w:t xml:space="preserve"> modelo empírico que </w:t>
      </w:r>
      <w:proofErr w:type="spellStart"/>
      <w:r w:rsidRPr="00FD348B">
        <w:rPr>
          <w:lang w:val="es-MX"/>
        </w:rPr>
        <w:t>mostra</w:t>
      </w:r>
      <w:proofErr w:type="spellEnd"/>
      <w:r w:rsidRPr="00FD348B">
        <w:rPr>
          <w:lang w:val="es-MX"/>
        </w:rPr>
        <w:t xml:space="preserve"> a </w:t>
      </w:r>
      <w:proofErr w:type="spellStart"/>
      <w:r w:rsidRPr="00FD348B">
        <w:rPr>
          <w:lang w:val="es-MX"/>
        </w:rPr>
        <w:t>relação</w:t>
      </w:r>
      <w:proofErr w:type="spellEnd"/>
      <w:r w:rsidRPr="00FD348B">
        <w:rPr>
          <w:lang w:val="es-MX"/>
        </w:rPr>
        <w:t xml:space="preserve"> entre eles. Os resultados </w:t>
      </w:r>
      <w:proofErr w:type="spellStart"/>
      <w:r w:rsidRPr="00FD348B">
        <w:rPr>
          <w:lang w:val="es-MX"/>
        </w:rPr>
        <w:t>mostraram</w:t>
      </w:r>
      <w:proofErr w:type="spellEnd"/>
      <w:r w:rsidRPr="00FD348B">
        <w:rPr>
          <w:lang w:val="es-MX"/>
        </w:rPr>
        <w:t xml:space="preserve"> que existe </w:t>
      </w:r>
      <w:proofErr w:type="spellStart"/>
      <w:r w:rsidRPr="00FD348B">
        <w:rPr>
          <w:lang w:val="es-MX"/>
        </w:rPr>
        <w:t>uma</w:t>
      </w:r>
      <w:proofErr w:type="spellEnd"/>
      <w:r w:rsidRPr="00FD348B">
        <w:rPr>
          <w:lang w:val="es-MX"/>
        </w:rPr>
        <w:t xml:space="preserve"> </w:t>
      </w:r>
      <w:proofErr w:type="spellStart"/>
      <w:r w:rsidRPr="00FD348B">
        <w:rPr>
          <w:lang w:val="es-MX"/>
        </w:rPr>
        <w:t>associação</w:t>
      </w:r>
      <w:proofErr w:type="spellEnd"/>
      <w:r w:rsidRPr="00FD348B">
        <w:rPr>
          <w:lang w:val="es-MX"/>
        </w:rPr>
        <w:t xml:space="preserve"> entre o </w:t>
      </w:r>
      <w:proofErr w:type="spellStart"/>
      <w:r w:rsidRPr="00FD348B">
        <w:rPr>
          <w:lang w:val="es-MX"/>
        </w:rPr>
        <w:t>trabalho</w:t>
      </w:r>
      <w:proofErr w:type="spellEnd"/>
      <w:r w:rsidRPr="00FD348B">
        <w:rPr>
          <w:lang w:val="es-MX"/>
        </w:rPr>
        <w:t xml:space="preserve"> que os </w:t>
      </w:r>
      <w:proofErr w:type="spellStart"/>
      <w:r w:rsidRPr="00FD348B">
        <w:rPr>
          <w:lang w:val="es-MX"/>
        </w:rPr>
        <w:t>professores</w:t>
      </w:r>
      <w:proofErr w:type="spellEnd"/>
      <w:r w:rsidRPr="00FD348B">
        <w:rPr>
          <w:lang w:val="es-MX"/>
        </w:rPr>
        <w:t xml:space="preserve"> de matemática </w:t>
      </w:r>
      <w:proofErr w:type="spellStart"/>
      <w:r w:rsidRPr="00FD348B">
        <w:rPr>
          <w:lang w:val="es-MX"/>
        </w:rPr>
        <w:t>realizam</w:t>
      </w:r>
      <w:proofErr w:type="spellEnd"/>
      <w:r w:rsidRPr="00FD348B">
        <w:rPr>
          <w:lang w:val="es-MX"/>
        </w:rPr>
        <w:t xml:space="preserve"> em sala de aula </w:t>
      </w:r>
      <w:proofErr w:type="gramStart"/>
      <w:r w:rsidRPr="00FD348B">
        <w:rPr>
          <w:lang w:val="es-MX"/>
        </w:rPr>
        <w:t>e</w:t>
      </w:r>
      <w:proofErr w:type="gramEnd"/>
      <w:r w:rsidRPr="00FD348B">
        <w:rPr>
          <w:lang w:val="es-MX"/>
        </w:rPr>
        <w:t xml:space="preserve"> as notas dos </w:t>
      </w:r>
      <w:proofErr w:type="spellStart"/>
      <w:r w:rsidRPr="00FD348B">
        <w:rPr>
          <w:lang w:val="es-MX"/>
        </w:rPr>
        <w:t>alunos</w:t>
      </w:r>
      <w:proofErr w:type="spellEnd"/>
      <w:r w:rsidRPr="00FD348B">
        <w:rPr>
          <w:lang w:val="es-MX"/>
        </w:rPr>
        <w:t xml:space="preserve"> </w:t>
      </w:r>
      <w:proofErr w:type="spellStart"/>
      <w:r w:rsidRPr="00FD348B">
        <w:rPr>
          <w:lang w:val="es-MX"/>
        </w:rPr>
        <w:t>dessa</w:t>
      </w:r>
      <w:proofErr w:type="spellEnd"/>
      <w:r w:rsidRPr="00FD348B">
        <w:rPr>
          <w:lang w:val="es-MX"/>
        </w:rPr>
        <w:t xml:space="preserve"> disciplina </w:t>
      </w:r>
      <w:proofErr w:type="spellStart"/>
      <w:r w:rsidRPr="00FD348B">
        <w:rPr>
          <w:lang w:val="es-MX"/>
        </w:rPr>
        <w:t>com</w:t>
      </w:r>
      <w:proofErr w:type="spellEnd"/>
      <w:r w:rsidRPr="00FD348B">
        <w:rPr>
          <w:lang w:val="es-MX"/>
        </w:rPr>
        <w:t xml:space="preserve"> determinadas características </w:t>
      </w:r>
      <w:proofErr w:type="spellStart"/>
      <w:r w:rsidRPr="00FD348B">
        <w:rPr>
          <w:lang w:val="es-MX"/>
        </w:rPr>
        <w:t>pessoais</w:t>
      </w:r>
      <w:proofErr w:type="spellEnd"/>
      <w:r w:rsidRPr="00FD348B">
        <w:rPr>
          <w:lang w:val="es-MX"/>
        </w:rPr>
        <w:t xml:space="preserve"> dos </w:t>
      </w:r>
      <w:proofErr w:type="spellStart"/>
      <w:r w:rsidRPr="00FD348B">
        <w:rPr>
          <w:lang w:val="es-MX"/>
        </w:rPr>
        <w:t>egressos</w:t>
      </w:r>
      <w:proofErr w:type="spellEnd"/>
      <w:r w:rsidRPr="00FD348B">
        <w:rPr>
          <w:lang w:val="es-MX"/>
        </w:rPr>
        <w:t xml:space="preserve"> do </w:t>
      </w:r>
      <w:proofErr w:type="spellStart"/>
      <w:r w:rsidRPr="00FD348B">
        <w:rPr>
          <w:lang w:val="es-MX"/>
        </w:rPr>
        <w:t>ensino</w:t>
      </w:r>
      <w:proofErr w:type="spellEnd"/>
      <w:r w:rsidRPr="00FD348B">
        <w:rPr>
          <w:lang w:val="es-MX"/>
        </w:rPr>
        <w:t xml:space="preserve"> </w:t>
      </w:r>
      <w:proofErr w:type="spellStart"/>
      <w:r w:rsidRPr="00FD348B">
        <w:rPr>
          <w:lang w:val="es-MX"/>
        </w:rPr>
        <w:t>médio</w:t>
      </w:r>
      <w:proofErr w:type="spellEnd"/>
      <w:r w:rsidRPr="00FD348B">
        <w:rPr>
          <w:lang w:val="es-MX"/>
        </w:rPr>
        <w:t xml:space="preserve"> como </w:t>
      </w:r>
      <w:proofErr w:type="spellStart"/>
      <w:r w:rsidRPr="00FD348B">
        <w:rPr>
          <w:lang w:val="es-MX"/>
        </w:rPr>
        <w:t>perseverança</w:t>
      </w:r>
      <w:proofErr w:type="spellEnd"/>
      <w:r w:rsidRPr="00FD348B">
        <w:rPr>
          <w:lang w:val="es-MX"/>
        </w:rPr>
        <w:t xml:space="preserve">, </w:t>
      </w:r>
      <w:proofErr w:type="spellStart"/>
      <w:r w:rsidRPr="00FD348B">
        <w:rPr>
          <w:lang w:val="es-MX"/>
        </w:rPr>
        <w:t>resiliência</w:t>
      </w:r>
      <w:proofErr w:type="spellEnd"/>
      <w:r w:rsidRPr="00FD348B">
        <w:rPr>
          <w:lang w:val="es-MX"/>
        </w:rPr>
        <w:t xml:space="preserve"> e </w:t>
      </w:r>
      <w:proofErr w:type="spellStart"/>
      <w:r w:rsidRPr="00FD348B">
        <w:rPr>
          <w:lang w:val="es-MX"/>
        </w:rPr>
        <w:t>reconhecimento</w:t>
      </w:r>
      <w:proofErr w:type="spellEnd"/>
      <w:r w:rsidRPr="00FD348B">
        <w:rPr>
          <w:lang w:val="es-MX"/>
        </w:rPr>
        <w:t xml:space="preserve"> da disciplina. Em </w:t>
      </w:r>
      <w:proofErr w:type="spellStart"/>
      <w:r w:rsidRPr="00FD348B">
        <w:rPr>
          <w:lang w:val="es-MX"/>
        </w:rPr>
        <w:t>conclusão</w:t>
      </w:r>
      <w:proofErr w:type="spellEnd"/>
      <w:r w:rsidRPr="00FD348B">
        <w:rPr>
          <w:lang w:val="es-MX"/>
        </w:rPr>
        <w:t xml:space="preserve">, </w:t>
      </w:r>
      <w:proofErr w:type="spellStart"/>
      <w:r w:rsidRPr="00FD348B">
        <w:rPr>
          <w:lang w:val="es-MX"/>
        </w:rPr>
        <w:t>sugere</w:t>
      </w:r>
      <w:proofErr w:type="spellEnd"/>
      <w:r w:rsidRPr="00FD348B">
        <w:rPr>
          <w:lang w:val="es-MX"/>
        </w:rPr>
        <w:t xml:space="preserve">-se a </w:t>
      </w:r>
      <w:proofErr w:type="spellStart"/>
      <w:r w:rsidRPr="00FD348B">
        <w:rPr>
          <w:lang w:val="es-MX"/>
        </w:rPr>
        <w:t>utilização</w:t>
      </w:r>
      <w:proofErr w:type="spellEnd"/>
      <w:r w:rsidRPr="00FD348B">
        <w:rPr>
          <w:lang w:val="es-MX"/>
        </w:rPr>
        <w:t xml:space="preserve"> de </w:t>
      </w:r>
      <w:proofErr w:type="spellStart"/>
      <w:r w:rsidRPr="00FD348B">
        <w:rPr>
          <w:lang w:val="es-MX"/>
        </w:rPr>
        <w:t>exercícios</w:t>
      </w:r>
      <w:proofErr w:type="spellEnd"/>
      <w:r w:rsidRPr="00FD348B">
        <w:rPr>
          <w:lang w:val="es-MX"/>
        </w:rPr>
        <w:t xml:space="preserve"> e tarefas de matemática que </w:t>
      </w:r>
      <w:proofErr w:type="spellStart"/>
      <w:r w:rsidRPr="00FD348B">
        <w:rPr>
          <w:lang w:val="es-MX"/>
        </w:rPr>
        <w:t>ajudem</w:t>
      </w:r>
      <w:proofErr w:type="spellEnd"/>
      <w:r w:rsidRPr="00FD348B">
        <w:rPr>
          <w:lang w:val="es-MX"/>
        </w:rPr>
        <w:t xml:space="preserve"> a memorizar </w:t>
      </w:r>
      <w:proofErr w:type="spellStart"/>
      <w:r w:rsidRPr="00FD348B">
        <w:rPr>
          <w:lang w:val="es-MX"/>
        </w:rPr>
        <w:t>conceitos</w:t>
      </w:r>
      <w:proofErr w:type="spellEnd"/>
      <w:r w:rsidRPr="00FD348B">
        <w:rPr>
          <w:lang w:val="es-MX"/>
        </w:rPr>
        <w:t xml:space="preserve"> e </w:t>
      </w:r>
      <w:proofErr w:type="spellStart"/>
      <w:r w:rsidRPr="00FD348B">
        <w:rPr>
          <w:lang w:val="es-MX"/>
        </w:rPr>
        <w:t>procedimentos</w:t>
      </w:r>
      <w:proofErr w:type="spellEnd"/>
      <w:r w:rsidRPr="00FD348B">
        <w:rPr>
          <w:lang w:val="es-MX"/>
        </w:rPr>
        <w:t xml:space="preserve">, </w:t>
      </w:r>
      <w:proofErr w:type="spellStart"/>
      <w:r w:rsidRPr="00FD348B">
        <w:rPr>
          <w:lang w:val="es-MX"/>
        </w:rPr>
        <w:t>bem</w:t>
      </w:r>
      <w:proofErr w:type="spellEnd"/>
      <w:r w:rsidRPr="00FD348B">
        <w:rPr>
          <w:lang w:val="es-MX"/>
        </w:rPr>
        <w:t xml:space="preserve"> como a aplicar os </w:t>
      </w:r>
      <w:proofErr w:type="spellStart"/>
      <w:r w:rsidRPr="00FD348B">
        <w:rPr>
          <w:lang w:val="es-MX"/>
        </w:rPr>
        <w:t>conhecimentos</w:t>
      </w:r>
      <w:proofErr w:type="spellEnd"/>
      <w:r w:rsidRPr="00FD348B">
        <w:rPr>
          <w:lang w:val="es-MX"/>
        </w:rPr>
        <w:t xml:space="preserve"> adquiridos </w:t>
      </w:r>
      <w:proofErr w:type="spellStart"/>
      <w:r w:rsidRPr="00FD348B">
        <w:rPr>
          <w:lang w:val="es-MX"/>
        </w:rPr>
        <w:t>nas</w:t>
      </w:r>
      <w:proofErr w:type="spellEnd"/>
      <w:r w:rsidRPr="00FD348B">
        <w:rPr>
          <w:lang w:val="es-MX"/>
        </w:rPr>
        <w:t xml:space="preserve"> aulas a problemas </w:t>
      </w:r>
      <w:proofErr w:type="spellStart"/>
      <w:r w:rsidRPr="00FD348B">
        <w:rPr>
          <w:lang w:val="es-MX"/>
        </w:rPr>
        <w:t>ou</w:t>
      </w:r>
      <w:proofErr w:type="spellEnd"/>
      <w:r w:rsidRPr="00FD348B">
        <w:rPr>
          <w:lang w:val="es-MX"/>
        </w:rPr>
        <w:t xml:space="preserve"> </w:t>
      </w:r>
      <w:proofErr w:type="spellStart"/>
      <w:r w:rsidRPr="00FD348B">
        <w:rPr>
          <w:lang w:val="es-MX"/>
        </w:rPr>
        <w:t>situações</w:t>
      </w:r>
      <w:proofErr w:type="spellEnd"/>
      <w:r w:rsidRPr="00FD348B">
        <w:rPr>
          <w:lang w:val="es-MX"/>
        </w:rPr>
        <w:t xml:space="preserve">, de forma a estimular os aspectos positivos dos </w:t>
      </w:r>
      <w:proofErr w:type="spellStart"/>
      <w:r w:rsidRPr="00FD348B">
        <w:rPr>
          <w:lang w:val="es-MX"/>
        </w:rPr>
        <w:t>alunos</w:t>
      </w:r>
      <w:proofErr w:type="spellEnd"/>
      <w:r w:rsidRPr="00FD348B">
        <w:rPr>
          <w:lang w:val="es-MX"/>
        </w:rPr>
        <w:t>.</w:t>
      </w:r>
    </w:p>
    <w:p w14:paraId="000511C3" w14:textId="55A281DE" w:rsidR="00FD348B" w:rsidRDefault="00FD348B" w:rsidP="00FD348B">
      <w:pPr>
        <w:spacing w:line="360" w:lineRule="auto"/>
        <w:jc w:val="both"/>
        <w:rPr>
          <w:lang w:val="es-MX"/>
        </w:rPr>
      </w:pPr>
      <w:proofErr w:type="spellStart"/>
      <w:r w:rsidRPr="00297F33">
        <w:rPr>
          <w:rFonts w:asciiTheme="minorHAnsi" w:hAnsiTheme="minorHAnsi" w:cstheme="minorHAnsi"/>
          <w:b/>
          <w:sz w:val="28"/>
          <w:szCs w:val="28"/>
          <w:lang w:val="es-MX"/>
        </w:rPr>
        <w:t>Palavras</w:t>
      </w:r>
      <w:proofErr w:type="spellEnd"/>
      <w:r w:rsidRPr="00297F33">
        <w:rPr>
          <w:rFonts w:asciiTheme="minorHAnsi" w:hAnsiTheme="minorHAnsi" w:cstheme="minorHAnsi"/>
          <w:b/>
          <w:sz w:val="28"/>
          <w:szCs w:val="28"/>
          <w:lang w:val="es-MX"/>
        </w:rPr>
        <w:t>-chave:</w:t>
      </w:r>
      <w:r w:rsidRPr="00FD348B">
        <w:rPr>
          <w:lang w:val="es-MX"/>
        </w:rPr>
        <w:t xml:space="preserve"> disciplina, </w:t>
      </w:r>
      <w:proofErr w:type="spellStart"/>
      <w:r w:rsidRPr="00FD348B">
        <w:rPr>
          <w:lang w:val="es-MX"/>
        </w:rPr>
        <w:t>professor</w:t>
      </w:r>
      <w:proofErr w:type="spellEnd"/>
      <w:r w:rsidRPr="00FD348B">
        <w:rPr>
          <w:lang w:val="es-MX"/>
        </w:rPr>
        <w:t xml:space="preserve"> de matemática, </w:t>
      </w:r>
      <w:proofErr w:type="spellStart"/>
      <w:r w:rsidRPr="00FD348B">
        <w:rPr>
          <w:lang w:val="es-MX"/>
        </w:rPr>
        <w:t>perseverança</w:t>
      </w:r>
      <w:proofErr w:type="spellEnd"/>
      <w:r w:rsidRPr="00FD348B">
        <w:rPr>
          <w:lang w:val="es-MX"/>
        </w:rPr>
        <w:t xml:space="preserve">, </w:t>
      </w:r>
      <w:proofErr w:type="spellStart"/>
      <w:r w:rsidRPr="00FD348B">
        <w:rPr>
          <w:lang w:val="es-MX"/>
        </w:rPr>
        <w:t>desempenho</w:t>
      </w:r>
      <w:proofErr w:type="spellEnd"/>
      <w:r w:rsidRPr="00FD348B">
        <w:rPr>
          <w:lang w:val="es-MX"/>
        </w:rPr>
        <w:t xml:space="preserve"> </w:t>
      </w:r>
      <w:proofErr w:type="spellStart"/>
      <w:r w:rsidRPr="00FD348B">
        <w:rPr>
          <w:lang w:val="es-MX"/>
        </w:rPr>
        <w:t>acadêmico</w:t>
      </w:r>
      <w:proofErr w:type="spellEnd"/>
      <w:r w:rsidRPr="00FD348B">
        <w:rPr>
          <w:lang w:val="es-MX"/>
        </w:rPr>
        <w:t xml:space="preserve">, </w:t>
      </w:r>
      <w:proofErr w:type="spellStart"/>
      <w:r w:rsidRPr="00FD348B">
        <w:rPr>
          <w:lang w:val="es-MX"/>
        </w:rPr>
        <w:t>resiliência</w:t>
      </w:r>
      <w:proofErr w:type="spellEnd"/>
      <w:r w:rsidRPr="00FD348B">
        <w:rPr>
          <w:lang w:val="es-MX"/>
        </w:rPr>
        <w:t>.</w:t>
      </w:r>
    </w:p>
    <w:p w14:paraId="1CE25378" w14:textId="77777777" w:rsidR="006D61C4" w:rsidRPr="004334EF" w:rsidRDefault="006D61C4" w:rsidP="006D61C4">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Abril</w:t>
      </w:r>
      <w:proofErr w:type="gramEnd"/>
      <w:r>
        <w:rPr>
          <w:rFonts w:ascii="Times New Roman" w:hAnsi="Times New Roman"/>
          <w:color w:val="000000"/>
          <w:sz w:val="24"/>
          <w:lang w:val="es-MX"/>
        </w:rPr>
        <w:t xml:space="preserve"> 2021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Octubre</w:t>
      </w:r>
      <w:r w:rsidRPr="00906375">
        <w:rPr>
          <w:rFonts w:ascii="Times New Roman" w:hAnsi="Times New Roman"/>
          <w:color w:val="000000"/>
          <w:sz w:val="24"/>
          <w:lang w:val="es-MX"/>
        </w:rPr>
        <w:t xml:space="preserve"> 202</w:t>
      </w:r>
      <w:r>
        <w:rPr>
          <w:rFonts w:ascii="Times New Roman" w:hAnsi="Times New Roman"/>
          <w:color w:val="000000"/>
          <w:sz w:val="24"/>
          <w:lang w:val="es-MX"/>
        </w:rPr>
        <w:t>1</w:t>
      </w:r>
    </w:p>
    <w:p w14:paraId="31A8E43B" w14:textId="77777777" w:rsidR="006D61C4" w:rsidRPr="007B4276" w:rsidRDefault="00297AF5" w:rsidP="006D61C4">
      <w:pPr>
        <w:spacing w:line="360" w:lineRule="auto"/>
        <w:jc w:val="both"/>
      </w:pPr>
      <w:r>
        <w:rPr>
          <w:noProof/>
        </w:rPr>
        <w:pict w14:anchorId="3FBEFC50">
          <v:rect id="_x0000_i1025" style="width:441.9pt;height:.05pt" o:hralign="center" o:hrstd="t" o:hr="t" fillcolor="#a0a0a0" stroked="f"/>
        </w:pict>
      </w:r>
    </w:p>
    <w:p w14:paraId="57D42D42" w14:textId="77777777" w:rsidR="00355980" w:rsidRPr="00FD348B" w:rsidRDefault="00355980" w:rsidP="00E24FF1">
      <w:pPr>
        <w:spacing w:line="360" w:lineRule="auto"/>
        <w:jc w:val="both"/>
        <w:rPr>
          <w:lang w:val="es-MX"/>
        </w:rPr>
        <w:sectPr w:rsidR="00355980" w:rsidRPr="00FD348B" w:rsidSect="00297F33">
          <w:headerReference w:type="default" r:id="rId8"/>
          <w:footerReference w:type="default" r:id="rId9"/>
          <w:pgSz w:w="12240" w:h="15840"/>
          <w:pgMar w:top="1417" w:right="1701" w:bottom="993" w:left="1701" w:header="142" w:footer="92" w:gutter="0"/>
          <w:cols w:space="708"/>
          <w:docGrid w:linePitch="360"/>
        </w:sectPr>
      </w:pPr>
    </w:p>
    <w:p w14:paraId="226FE6D8" w14:textId="77777777" w:rsidR="00297F33" w:rsidRDefault="00297F33" w:rsidP="006D61C4">
      <w:pPr>
        <w:spacing w:line="360" w:lineRule="auto"/>
        <w:jc w:val="center"/>
        <w:rPr>
          <w:b/>
          <w:sz w:val="32"/>
          <w:szCs w:val="32"/>
        </w:rPr>
      </w:pPr>
    </w:p>
    <w:p w14:paraId="6E355C43" w14:textId="77777777" w:rsidR="00297F33" w:rsidRDefault="00297F33" w:rsidP="006D61C4">
      <w:pPr>
        <w:spacing w:line="360" w:lineRule="auto"/>
        <w:jc w:val="center"/>
        <w:rPr>
          <w:b/>
          <w:sz w:val="32"/>
          <w:szCs w:val="32"/>
        </w:rPr>
      </w:pPr>
    </w:p>
    <w:p w14:paraId="6BB707BB" w14:textId="77777777" w:rsidR="00297F33" w:rsidRDefault="00297F33" w:rsidP="006D61C4">
      <w:pPr>
        <w:spacing w:line="360" w:lineRule="auto"/>
        <w:jc w:val="center"/>
        <w:rPr>
          <w:b/>
          <w:sz w:val="32"/>
          <w:szCs w:val="32"/>
        </w:rPr>
      </w:pPr>
    </w:p>
    <w:p w14:paraId="0BDFD630" w14:textId="102161F1" w:rsidR="003C3077" w:rsidRPr="00BA3DF3" w:rsidRDefault="000C6E8F" w:rsidP="006D61C4">
      <w:pPr>
        <w:spacing w:line="360" w:lineRule="auto"/>
        <w:jc w:val="center"/>
        <w:rPr>
          <w:b/>
          <w:sz w:val="32"/>
          <w:szCs w:val="32"/>
        </w:rPr>
      </w:pPr>
      <w:r w:rsidRPr="00EC265F">
        <w:rPr>
          <w:b/>
          <w:sz w:val="32"/>
          <w:szCs w:val="32"/>
        </w:rPr>
        <w:lastRenderedPageBreak/>
        <w:t>Introducción</w:t>
      </w:r>
    </w:p>
    <w:p w14:paraId="1DFCD7C3" w14:textId="1060D73A" w:rsidR="008715C9" w:rsidRDefault="0020672E" w:rsidP="00640CEA">
      <w:pPr>
        <w:spacing w:line="360" w:lineRule="auto"/>
        <w:ind w:firstLine="708"/>
        <w:jc w:val="both"/>
      </w:pPr>
      <w:r>
        <w:t>Si bien en la</w:t>
      </w:r>
      <w:r w:rsidR="009A673A">
        <w:t xml:space="preserve"> </w:t>
      </w:r>
      <w:r w:rsidR="00387D87">
        <w:t xml:space="preserve">educación media superior </w:t>
      </w:r>
      <w:r w:rsidR="009A673A">
        <w:t xml:space="preserve">(EMS) </w:t>
      </w:r>
      <w:r w:rsidR="00387D87">
        <w:t>la principal</w:t>
      </w:r>
      <w:r>
        <w:t xml:space="preserve"> misión </w:t>
      </w:r>
      <w:r w:rsidR="00387D87">
        <w:t xml:space="preserve">es </w:t>
      </w:r>
      <w:r>
        <w:t xml:space="preserve">que </w:t>
      </w:r>
      <w:r w:rsidR="009A673A">
        <w:t xml:space="preserve">los jóvenes </w:t>
      </w:r>
      <w:r>
        <w:t>adquieran</w:t>
      </w:r>
      <w:r w:rsidR="009A673A">
        <w:t xml:space="preserve"> competencias para ins</w:t>
      </w:r>
      <w:r w:rsidR="008715C9">
        <w:t>ertarse en</w:t>
      </w:r>
      <w:r w:rsidR="009A673A">
        <w:t xml:space="preserve"> </w:t>
      </w:r>
      <w:r w:rsidR="00F9453F">
        <w:t>un puesto</w:t>
      </w:r>
      <w:r w:rsidR="009A673A">
        <w:t xml:space="preserve"> laboral o </w:t>
      </w:r>
      <w:r w:rsidR="00F9453F">
        <w:t>continuar sus estudios superiores</w:t>
      </w:r>
      <w:r>
        <w:t>,</w:t>
      </w:r>
      <w:r w:rsidR="009A673A">
        <w:t xml:space="preserve"> </w:t>
      </w:r>
      <w:r w:rsidR="00F9453F">
        <w:t xml:space="preserve">también </w:t>
      </w:r>
      <w:r w:rsidR="000770A3">
        <w:t>está el objetivo de que desarrollen</w:t>
      </w:r>
      <w:r w:rsidR="000957D2">
        <w:t xml:space="preserve"> características</w:t>
      </w:r>
      <w:r w:rsidR="00C43247">
        <w:t xml:space="preserve"> o aspectos</w:t>
      </w:r>
      <w:r w:rsidR="000957D2">
        <w:t xml:space="preserve"> personales necesari</w:t>
      </w:r>
      <w:r w:rsidR="009959A9">
        <w:t>o</w:t>
      </w:r>
      <w:r w:rsidR="000957D2">
        <w:t>s para</w:t>
      </w:r>
      <w:r w:rsidR="00F9453F">
        <w:t xml:space="preserve"> </w:t>
      </w:r>
      <w:r w:rsidR="009A673A">
        <w:t>vivir en comunidad</w:t>
      </w:r>
      <w:r w:rsidR="0044307D">
        <w:t xml:space="preserve"> y enfrentar la vida adulta</w:t>
      </w:r>
      <w:r w:rsidR="009A673A">
        <w:t xml:space="preserve"> (Landero, 2012, </w:t>
      </w:r>
      <w:r w:rsidR="003D438E">
        <w:t xml:space="preserve">p. </w:t>
      </w:r>
      <w:r w:rsidR="009A673A">
        <w:t>18).</w:t>
      </w:r>
      <w:r w:rsidR="005D612C">
        <w:t xml:space="preserve"> </w:t>
      </w:r>
      <w:r>
        <w:t>Para medir el logro de dicho propósito</w:t>
      </w:r>
      <w:r w:rsidR="00E97198">
        <w:t xml:space="preserve"> </w:t>
      </w:r>
      <w:r>
        <w:t xml:space="preserve">se requiere </w:t>
      </w:r>
      <w:r w:rsidR="00B84C31">
        <w:t>determinar</w:t>
      </w:r>
      <w:r w:rsidR="006F16D9">
        <w:t xml:space="preserve"> tanto</w:t>
      </w:r>
      <w:r>
        <w:t xml:space="preserve"> los</w:t>
      </w:r>
      <w:r w:rsidR="00E97198">
        <w:t xml:space="preserve"> conocimientos, habilidades y valores</w:t>
      </w:r>
      <w:r w:rsidR="008715C9">
        <w:t xml:space="preserve"> como </w:t>
      </w:r>
      <w:r>
        <w:t xml:space="preserve">las actitudes </w:t>
      </w:r>
      <w:r w:rsidR="000957D2">
        <w:t xml:space="preserve">y singularidades </w:t>
      </w:r>
      <w:r w:rsidR="00A3206E">
        <w:t>necesarios para la competitividad de la persona</w:t>
      </w:r>
      <w:r w:rsidR="000957D2">
        <w:t xml:space="preserve"> </w:t>
      </w:r>
      <w:r w:rsidR="00E97198">
        <w:t>(Martínez</w:t>
      </w:r>
      <w:r w:rsidR="00E97198" w:rsidRPr="00D6445E">
        <w:rPr>
          <w:i/>
        </w:rPr>
        <w:t>,</w:t>
      </w:r>
      <w:r w:rsidR="00CF1A1B">
        <w:rPr>
          <w:i/>
        </w:rPr>
        <w:t xml:space="preserve"> </w:t>
      </w:r>
      <w:r w:rsidR="00CF1A1B">
        <w:t>Guevara y Valles,</w:t>
      </w:r>
      <w:r w:rsidR="00E97198">
        <w:t xml:space="preserve"> 2016</w:t>
      </w:r>
      <w:r w:rsidR="00B26D87">
        <w:t xml:space="preserve">, </w:t>
      </w:r>
      <w:r w:rsidR="003D438E">
        <w:t xml:space="preserve">p. </w:t>
      </w:r>
      <w:r w:rsidR="00B26D87">
        <w:t>124</w:t>
      </w:r>
      <w:r w:rsidR="00E97198">
        <w:t>)</w:t>
      </w:r>
      <w:r w:rsidR="0090750E">
        <w:t>.</w:t>
      </w:r>
      <w:r w:rsidR="00FD7D35">
        <w:t xml:space="preserve"> </w:t>
      </w:r>
      <w:r w:rsidR="0090750E">
        <w:t>E</w:t>
      </w:r>
      <w:r w:rsidR="00FD7D35">
        <w:t xml:space="preserve">l resultado </w:t>
      </w:r>
      <w:r w:rsidR="00460D88">
        <w:t>esperado</w:t>
      </w:r>
      <w:r w:rsidR="00713F7B">
        <w:t>, allende de acreditar el nivel,</w:t>
      </w:r>
      <w:r w:rsidR="00460D88">
        <w:t xml:space="preserve"> </w:t>
      </w:r>
      <w:r w:rsidR="00FD7D35">
        <w:t>ser</w:t>
      </w:r>
      <w:r w:rsidR="00460D88">
        <w:t>á</w:t>
      </w:r>
      <w:r w:rsidR="000957D2">
        <w:t xml:space="preserve"> la</w:t>
      </w:r>
      <w:r w:rsidR="008715C9">
        <w:t xml:space="preserve"> </w:t>
      </w:r>
      <w:r w:rsidR="000957D2">
        <w:t>formación de un ciudadano listo para</w:t>
      </w:r>
      <w:r w:rsidR="008715C9">
        <w:t xml:space="preserve"> convivir</w:t>
      </w:r>
      <w:r w:rsidR="00FD7D35">
        <w:t xml:space="preserve"> asertivamente en</w:t>
      </w:r>
      <w:r w:rsidR="008715C9">
        <w:t xml:space="preserve"> su entorno</w:t>
      </w:r>
      <w:r w:rsidR="00460D88">
        <w:t xml:space="preserve"> empleando, y a su vez enriqueciendo, aquellas competencias adquiridas</w:t>
      </w:r>
      <w:r w:rsidR="003F1DA1">
        <w:t>,</w:t>
      </w:r>
      <w:r w:rsidR="00460D88">
        <w:t xml:space="preserve"> incluyendo </w:t>
      </w:r>
      <w:r w:rsidR="00D85C8E">
        <w:t>ciertos aspectos</w:t>
      </w:r>
      <w:r w:rsidR="00460D88">
        <w:t xml:space="preserve"> personales</w:t>
      </w:r>
      <w:r w:rsidR="0044307D">
        <w:t xml:space="preserve"> </w:t>
      </w:r>
      <w:r w:rsidR="00D85C8E">
        <w:t>desarrollado</w:t>
      </w:r>
      <w:r w:rsidR="00A3206E">
        <w:t>s</w:t>
      </w:r>
      <w:r w:rsidR="00460D88">
        <w:t xml:space="preserve"> </w:t>
      </w:r>
      <w:r w:rsidR="00B14F5F">
        <w:t>durante su</w:t>
      </w:r>
      <w:r w:rsidR="004C56B6">
        <w:t xml:space="preserve"> permanencia en la preparatoria </w:t>
      </w:r>
      <w:r w:rsidR="00B26D87">
        <w:t>(</w:t>
      </w:r>
      <w:r w:rsidR="00371199">
        <w:t>Carlos, 2</w:t>
      </w:r>
      <w:r w:rsidR="003F1DA1">
        <w:t>016,</w:t>
      </w:r>
      <w:r w:rsidR="00371199">
        <w:t xml:space="preserve"> </w:t>
      </w:r>
      <w:r w:rsidR="003D438E">
        <w:t xml:space="preserve">p. </w:t>
      </w:r>
      <w:r w:rsidR="00371199">
        <w:t xml:space="preserve">288; </w:t>
      </w:r>
      <w:proofErr w:type="spellStart"/>
      <w:r w:rsidR="00951D49">
        <w:t>Jaik</w:t>
      </w:r>
      <w:proofErr w:type="spellEnd"/>
      <w:r w:rsidR="00B26D87">
        <w:t xml:space="preserve"> y Barraza, 2011, </w:t>
      </w:r>
      <w:r w:rsidR="003D438E">
        <w:t xml:space="preserve">p. </w:t>
      </w:r>
      <w:r w:rsidR="00B26D87">
        <w:t>222)</w:t>
      </w:r>
      <w:r w:rsidR="00964C4E">
        <w:t xml:space="preserve">. </w:t>
      </w:r>
    </w:p>
    <w:p w14:paraId="1867A5A1" w14:textId="4B9FBF43" w:rsidR="008060D5" w:rsidRPr="003C6F35" w:rsidRDefault="008715C9" w:rsidP="00640CEA">
      <w:pPr>
        <w:spacing w:line="360" w:lineRule="auto"/>
        <w:ind w:firstLine="708"/>
        <w:jc w:val="both"/>
      </w:pPr>
      <w:r>
        <w:t>En consecuencia,</w:t>
      </w:r>
      <w:r w:rsidR="00964C4E">
        <w:t xml:space="preserve"> las instituciones educativas</w:t>
      </w:r>
      <w:r>
        <w:t xml:space="preserve"> están obligadas</w:t>
      </w:r>
      <w:r w:rsidR="00964C4E">
        <w:t xml:space="preserve"> a planear e implementar estrategias pedagógicas </w:t>
      </w:r>
      <w:r w:rsidR="003F1DA1">
        <w:t>para lograr tal fin</w:t>
      </w:r>
      <w:r w:rsidR="00964C4E">
        <w:t xml:space="preserve"> (</w:t>
      </w:r>
      <w:r w:rsidR="003D438E">
        <w:t xml:space="preserve">Peña y Vera, 2014, p. 251; </w:t>
      </w:r>
      <w:proofErr w:type="spellStart"/>
      <w:r w:rsidR="00B14F5F">
        <w:t>Se</w:t>
      </w:r>
      <w:r w:rsidR="001805F3">
        <w:t>sen</w:t>
      </w:r>
      <w:r w:rsidR="00B14F5F">
        <w:t>to</w:t>
      </w:r>
      <w:proofErr w:type="spellEnd"/>
      <w:r w:rsidR="00B14F5F">
        <w:t xml:space="preserve"> y Lucio, 2017, </w:t>
      </w:r>
      <w:r w:rsidR="003D438E">
        <w:t>p. 34</w:t>
      </w:r>
      <w:r w:rsidR="00B14F5F">
        <w:t xml:space="preserve">; </w:t>
      </w:r>
      <w:r w:rsidR="00A81E5F">
        <w:t xml:space="preserve">Silas, 2008, </w:t>
      </w:r>
      <w:r w:rsidR="003D438E">
        <w:t xml:space="preserve">p. </w:t>
      </w:r>
      <w:r w:rsidR="00A81E5F">
        <w:t xml:space="preserve">3; </w:t>
      </w:r>
      <w:proofErr w:type="spellStart"/>
      <w:r w:rsidR="00A81E5F">
        <w:t>Smitter</w:t>
      </w:r>
      <w:proofErr w:type="spellEnd"/>
      <w:r w:rsidR="00964C4E">
        <w:t>, 2008</w:t>
      </w:r>
      <w:r w:rsidR="00B26D87">
        <w:t xml:space="preserve">, </w:t>
      </w:r>
      <w:r w:rsidR="003D438E">
        <w:t xml:space="preserve">p. </w:t>
      </w:r>
      <w:r w:rsidR="00B26D87">
        <w:t>2</w:t>
      </w:r>
      <w:r w:rsidR="00964C4E">
        <w:t>)</w:t>
      </w:r>
      <w:r w:rsidR="00B14F5F">
        <w:t>. E</w:t>
      </w:r>
      <w:r w:rsidR="003F1DA1">
        <w:t>l aprendizaje de los jóvenes y aquellas</w:t>
      </w:r>
      <w:r w:rsidR="00371199">
        <w:t xml:space="preserve"> </w:t>
      </w:r>
      <w:r w:rsidR="00A3206E">
        <w:t>particularidades individuales</w:t>
      </w:r>
      <w:r w:rsidR="003F1DA1">
        <w:t xml:space="preserve"> provechosas</w:t>
      </w:r>
      <w:r w:rsidR="00371199">
        <w:t xml:space="preserve"> </w:t>
      </w:r>
      <w:r w:rsidR="00C01213">
        <w:t>engloban</w:t>
      </w:r>
      <w:r w:rsidR="009A0A0F">
        <w:t xml:space="preserve"> comprender información, emp</w:t>
      </w:r>
      <w:r w:rsidR="00C01213">
        <w:t xml:space="preserve">lear </w:t>
      </w:r>
      <w:r w:rsidR="003F1DA1">
        <w:t>el conocimiento</w:t>
      </w:r>
      <w:r w:rsidR="00C01213">
        <w:t>,</w:t>
      </w:r>
      <w:r w:rsidR="009A0A0F">
        <w:t xml:space="preserve"> adaptarse al entorno cambiante (Salazar</w:t>
      </w:r>
      <w:r w:rsidR="009A0A0F">
        <w:rPr>
          <w:i/>
        </w:rPr>
        <w:t>,</w:t>
      </w:r>
      <w:r w:rsidR="00015190">
        <w:rPr>
          <w:i/>
        </w:rPr>
        <w:t xml:space="preserve"> </w:t>
      </w:r>
      <w:r w:rsidR="00015190">
        <w:rPr>
          <w:iCs/>
        </w:rPr>
        <w:t>Peña y Medina,</w:t>
      </w:r>
      <w:r w:rsidR="009A0A0F">
        <w:t xml:space="preserve"> 2018, </w:t>
      </w:r>
      <w:r w:rsidR="003D438E">
        <w:t xml:space="preserve">p. </w:t>
      </w:r>
      <w:r w:rsidR="009A0A0F">
        <w:t>38)</w:t>
      </w:r>
      <w:r w:rsidR="00E13AE5">
        <w:t xml:space="preserve"> y </w:t>
      </w:r>
      <w:r w:rsidR="00055EDE">
        <w:t>comportarse bajo normas establecidas</w:t>
      </w:r>
      <w:r w:rsidR="00460D88">
        <w:t xml:space="preserve"> y apropiadas</w:t>
      </w:r>
      <w:r w:rsidR="00055EDE">
        <w:t xml:space="preserve"> (Fernández, 2014, </w:t>
      </w:r>
      <w:r w:rsidR="003D438E">
        <w:t xml:space="preserve">p. </w:t>
      </w:r>
      <w:r w:rsidR="00055EDE">
        <w:t>2)</w:t>
      </w:r>
      <w:r w:rsidR="00F20200">
        <w:t xml:space="preserve">. Sin embargo, los adolescentes arriban al bachillerato con deficiencias </w:t>
      </w:r>
      <w:r w:rsidR="00E13AE5">
        <w:t>tanto en sus destrezas cognitivas como</w:t>
      </w:r>
      <w:r w:rsidR="00F20200">
        <w:t xml:space="preserve"> socioemocionales (</w:t>
      </w:r>
      <w:r w:rsidR="001A70ED" w:rsidRPr="00A24CBF">
        <w:t>Tuirán</w:t>
      </w:r>
      <w:r w:rsidR="00F20200">
        <w:t xml:space="preserve">, 2017, </w:t>
      </w:r>
      <w:r w:rsidR="003D438E">
        <w:t xml:space="preserve">p. </w:t>
      </w:r>
      <w:r w:rsidR="00F20200">
        <w:t>13)</w:t>
      </w:r>
      <w:r w:rsidR="00407A52">
        <w:t>.</w:t>
      </w:r>
      <w:r w:rsidR="00253BE6">
        <w:t xml:space="preserve"> </w:t>
      </w:r>
      <w:r w:rsidR="00407A52">
        <w:t>Como sea que fuere,</w:t>
      </w:r>
      <w:r w:rsidR="00E13AE5">
        <w:t xml:space="preserve"> </w:t>
      </w:r>
      <w:r w:rsidR="00253BE6">
        <w:t>lo relevante</w:t>
      </w:r>
      <w:r w:rsidR="00E13AE5">
        <w:t xml:space="preserve"> es que desarrollen </w:t>
      </w:r>
      <w:r w:rsidR="00407A52">
        <w:t>estas</w:t>
      </w:r>
      <w:r w:rsidR="00713F7B">
        <w:t xml:space="preserve"> durante su estancia</w:t>
      </w:r>
      <w:r w:rsidR="008B724A">
        <w:t xml:space="preserve"> preparatoriana</w:t>
      </w:r>
      <w:r w:rsidR="00B36F93">
        <w:t xml:space="preserve">, </w:t>
      </w:r>
      <w:r w:rsidR="009F7FD5">
        <w:t xml:space="preserve">donde </w:t>
      </w:r>
      <w:r w:rsidR="00E13AE5">
        <w:t>el actuar escolar diario estimule</w:t>
      </w:r>
      <w:r w:rsidR="009F7FD5">
        <w:t xml:space="preserve"> el conocimient</w:t>
      </w:r>
      <w:r w:rsidR="00E13AE5">
        <w:t xml:space="preserve">o e </w:t>
      </w:r>
      <w:r w:rsidR="00B84C31">
        <w:t>incida</w:t>
      </w:r>
      <w:r w:rsidR="009F7FD5">
        <w:t xml:space="preserve"> en la con</w:t>
      </w:r>
      <w:r w:rsidR="00E13AE5">
        <w:t>fianza,</w:t>
      </w:r>
      <w:r w:rsidR="009F7FD5">
        <w:t xml:space="preserve"> motivación (Gómez, 2010, </w:t>
      </w:r>
      <w:r w:rsidR="003D438E">
        <w:t xml:space="preserve">p. </w:t>
      </w:r>
      <w:r w:rsidR="009F7FD5">
        <w:t>232)</w:t>
      </w:r>
      <w:r w:rsidR="00713F7B">
        <w:t>,</w:t>
      </w:r>
      <w:r w:rsidR="003C6F35">
        <w:t xml:space="preserve"> participación social efectiva y </w:t>
      </w:r>
      <w:r w:rsidR="003F1DA1">
        <w:t xml:space="preserve">en las conductas </w:t>
      </w:r>
      <w:r w:rsidR="003C6F35">
        <w:t>positiva</w:t>
      </w:r>
      <w:r w:rsidR="003F1DA1">
        <w:t>s</w:t>
      </w:r>
      <w:r w:rsidR="00E13AE5">
        <w:t xml:space="preserve"> de los jóvenes</w:t>
      </w:r>
      <w:r w:rsidR="003F1DA1">
        <w:t xml:space="preserve"> (Encinas</w:t>
      </w:r>
      <w:r w:rsidR="00751665">
        <w:rPr>
          <w:i/>
        </w:rPr>
        <w:t xml:space="preserve">, </w:t>
      </w:r>
      <w:r w:rsidR="00751665">
        <w:t xml:space="preserve">Peralta, Cuevas y </w:t>
      </w:r>
      <w:proofErr w:type="spellStart"/>
      <w:r w:rsidR="00751665">
        <w:t>Anseldo</w:t>
      </w:r>
      <w:proofErr w:type="spellEnd"/>
      <w:r w:rsidR="00751665">
        <w:t xml:space="preserve">, </w:t>
      </w:r>
      <w:r w:rsidR="003C6F35">
        <w:t xml:space="preserve">2017, </w:t>
      </w:r>
      <w:r w:rsidR="003D438E">
        <w:t xml:space="preserve">p. </w:t>
      </w:r>
      <w:r w:rsidR="003C6F35">
        <w:t xml:space="preserve">2). </w:t>
      </w:r>
    </w:p>
    <w:p w14:paraId="5FA4AE0F" w14:textId="7B7CB005" w:rsidR="002F5101" w:rsidRDefault="008060D5" w:rsidP="00640CEA">
      <w:pPr>
        <w:spacing w:line="360" w:lineRule="auto"/>
        <w:ind w:firstLine="708"/>
        <w:jc w:val="both"/>
      </w:pPr>
      <w:r w:rsidRPr="002013E8">
        <w:t>Por lo que se refiere a los docentes,</w:t>
      </w:r>
      <w:r w:rsidR="00C43247" w:rsidRPr="002013E8">
        <w:t xml:space="preserve"> específicamente los de matemáticas,</w:t>
      </w:r>
      <w:r w:rsidRPr="002013E8">
        <w:t xml:space="preserve"> </w:t>
      </w:r>
      <w:r w:rsidR="00022274" w:rsidRPr="002013E8">
        <w:t>su desempeño es</w:t>
      </w:r>
      <w:r w:rsidR="00E13AE5" w:rsidRPr="002013E8">
        <w:t xml:space="preserve"> pieza clave para lograr los propósitos trazados en la EMS. R</w:t>
      </w:r>
      <w:r w:rsidRPr="002013E8">
        <w:t>ealizan sus labores</w:t>
      </w:r>
      <w:r w:rsidR="00022274" w:rsidRPr="002013E8">
        <w:t xml:space="preserve"> compartiendo experiencias y aplicando</w:t>
      </w:r>
      <w:r w:rsidR="004C56B6" w:rsidRPr="002013E8">
        <w:t xml:space="preserve"> ejercicios y</w:t>
      </w:r>
      <w:r w:rsidR="00022274" w:rsidRPr="002013E8">
        <w:t xml:space="preserve"> tareas</w:t>
      </w:r>
      <w:r w:rsidRPr="002013E8">
        <w:t xml:space="preserve"> con la finalidad de que los alumnos </w:t>
      </w:r>
      <w:r w:rsidR="004C56B6" w:rsidRPr="002013E8">
        <w:t>materialicen</w:t>
      </w:r>
      <w:r w:rsidRPr="002013E8">
        <w:t xml:space="preserve"> </w:t>
      </w:r>
      <w:r w:rsidR="003F1DA1" w:rsidRPr="002013E8">
        <w:t xml:space="preserve">las lecciones esperadas </w:t>
      </w:r>
      <w:r w:rsidRPr="002013E8">
        <w:t>(Tello y Tello, 2013</w:t>
      </w:r>
      <w:r w:rsidR="00B26D87" w:rsidRPr="002013E8">
        <w:t xml:space="preserve">, </w:t>
      </w:r>
      <w:r w:rsidR="003D438E" w:rsidRPr="002013E8">
        <w:t xml:space="preserve">p. </w:t>
      </w:r>
      <w:r w:rsidR="00B26D87" w:rsidRPr="002013E8">
        <w:t>89</w:t>
      </w:r>
      <w:r w:rsidRPr="002013E8">
        <w:t>)</w:t>
      </w:r>
      <w:r w:rsidR="004C56B6" w:rsidRPr="002013E8">
        <w:t xml:space="preserve"> y</w:t>
      </w:r>
      <w:r w:rsidR="00E1702D" w:rsidRPr="002013E8">
        <w:t xml:space="preserve"> perfeccionen</w:t>
      </w:r>
      <w:r w:rsidR="002F5101" w:rsidRPr="002013E8">
        <w:t xml:space="preserve"> sus aptitudes (Rodríguez, 2011, </w:t>
      </w:r>
      <w:r w:rsidR="003D438E" w:rsidRPr="002013E8">
        <w:t xml:space="preserve">p. </w:t>
      </w:r>
      <w:r w:rsidR="002F5101" w:rsidRPr="002013E8">
        <w:t>1)</w:t>
      </w:r>
      <w:r w:rsidR="00951D49" w:rsidRPr="002013E8">
        <w:t xml:space="preserve"> y actitudes</w:t>
      </w:r>
      <w:r w:rsidR="00952EDF" w:rsidRPr="002013E8">
        <w:t xml:space="preserve"> </w:t>
      </w:r>
      <w:r w:rsidR="007D6136" w:rsidRPr="002013E8">
        <w:t xml:space="preserve">(Carlos, 2016, </w:t>
      </w:r>
      <w:r w:rsidR="003D438E" w:rsidRPr="002013E8">
        <w:t xml:space="preserve">p. </w:t>
      </w:r>
      <w:r w:rsidR="007D6136" w:rsidRPr="002013E8">
        <w:t>288)</w:t>
      </w:r>
      <w:r w:rsidR="00952EDF" w:rsidRPr="002013E8">
        <w:t>. L</w:t>
      </w:r>
      <w:r w:rsidR="001D09CC" w:rsidRPr="002013E8">
        <w:t xml:space="preserve">os modelos educativos </w:t>
      </w:r>
      <w:r w:rsidR="004C56B6" w:rsidRPr="002013E8">
        <w:t xml:space="preserve">actuales </w:t>
      </w:r>
      <w:r w:rsidR="001D09CC" w:rsidRPr="002013E8">
        <w:t>invitan a una enseñanza</w:t>
      </w:r>
      <w:r w:rsidR="00C43247" w:rsidRPr="002013E8">
        <w:t xml:space="preserve"> de las matemáticas</w:t>
      </w:r>
      <w:r w:rsidR="001D09CC" w:rsidRPr="002013E8">
        <w:t xml:space="preserve"> activa y versátil con actores decididos y comprometidos (Salazar </w:t>
      </w:r>
      <w:r w:rsidR="001D09CC" w:rsidRPr="002013E8">
        <w:rPr>
          <w:i/>
        </w:rPr>
        <w:t>et</w:t>
      </w:r>
      <w:r w:rsidR="001D09CC" w:rsidRPr="002013E8">
        <w:t xml:space="preserve"> </w:t>
      </w:r>
      <w:r w:rsidR="001D09CC" w:rsidRPr="002013E8">
        <w:rPr>
          <w:i/>
        </w:rPr>
        <w:t xml:space="preserve">al., </w:t>
      </w:r>
      <w:r w:rsidR="0019404B" w:rsidRPr="002013E8">
        <w:t xml:space="preserve">2018, </w:t>
      </w:r>
      <w:r w:rsidR="003D438E" w:rsidRPr="002013E8">
        <w:t xml:space="preserve">p. </w:t>
      </w:r>
      <w:r w:rsidR="0019404B" w:rsidRPr="002013E8">
        <w:t>54)</w:t>
      </w:r>
      <w:r w:rsidR="00F663E5">
        <w:t>.</w:t>
      </w:r>
      <w:r w:rsidR="001D09CC" w:rsidRPr="002013E8">
        <w:t xml:space="preserve"> </w:t>
      </w:r>
      <w:r w:rsidR="009B4C0C">
        <w:t>En esa línea,</w:t>
      </w:r>
      <w:r w:rsidR="001D09CC" w:rsidRPr="002013E8">
        <w:t xml:space="preserve"> los docentes deben propiciar el </w:t>
      </w:r>
      <w:r w:rsidR="00952EDF" w:rsidRPr="002013E8">
        <w:t>aprendizaje, dominar la materia</w:t>
      </w:r>
      <w:r w:rsidR="001D09CC" w:rsidRPr="002013E8">
        <w:t xml:space="preserve"> y entender las diferentes maneras en las que los alumnos </w:t>
      </w:r>
      <w:r w:rsidR="001D09CC" w:rsidRPr="002013E8">
        <w:lastRenderedPageBreak/>
        <w:t>cap</w:t>
      </w:r>
      <w:r w:rsidR="00A8260F" w:rsidRPr="002013E8">
        <w:t>tan los contenidos (Martínez</w:t>
      </w:r>
      <w:r w:rsidR="001D09CC" w:rsidRPr="002013E8">
        <w:t>, 201</w:t>
      </w:r>
      <w:r w:rsidR="00DE28E9">
        <w:t>8</w:t>
      </w:r>
      <w:r w:rsidR="001D09CC" w:rsidRPr="002013E8">
        <w:t>)</w:t>
      </w:r>
      <w:r w:rsidR="0019404B" w:rsidRPr="002013E8">
        <w:t>,</w:t>
      </w:r>
      <w:r w:rsidR="00E1702D" w:rsidRPr="002013E8">
        <w:t xml:space="preserve"> </w:t>
      </w:r>
      <w:r w:rsidR="00951D49" w:rsidRPr="002013E8">
        <w:t xml:space="preserve">sin olvidar que </w:t>
      </w:r>
      <w:r w:rsidR="00E1702D" w:rsidRPr="002013E8">
        <w:t>estos ú</w:t>
      </w:r>
      <w:r w:rsidR="008E3696" w:rsidRPr="002013E8">
        <w:t xml:space="preserve">ltimos deben dirigir su </w:t>
      </w:r>
      <w:r w:rsidR="004C56B6" w:rsidRPr="002013E8">
        <w:t>propia enseñanza</w:t>
      </w:r>
      <w:r w:rsidR="008E3696" w:rsidRPr="002013E8">
        <w:t xml:space="preserve"> y sus conductas</w:t>
      </w:r>
      <w:r w:rsidR="00F83E49" w:rsidRPr="002013E8">
        <w:t>. Así,</w:t>
      </w:r>
      <w:r w:rsidR="00952EDF" w:rsidRPr="002013E8">
        <w:t xml:space="preserve"> conquistar las metas de la EMS es</w:t>
      </w:r>
      <w:r w:rsidR="00F83E49" w:rsidRPr="002013E8">
        <w:t xml:space="preserve"> responsabilidad</w:t>
      </w:r>
      <w:r w:rsidR="00713F7B" w:rsidRPr="002013E8">
        <w:t xml:space="preserve"> </w:t>
      </w:r>
      <w:r w:rsidR="00951D49" w:rsidRPr="002013E8">
        <w:t>de todos los actores que participan en el contexto escolar</w:t>
      </w:r>
      <w:r w:rsidR="002F5101" w:rsidRPr="002013E8">
        <w:t>.</w:t>
      </w:r>
    </w:p>
    <w:p w14:paraId="2FDDEF96" w14:textId="7B5B1736" w:rsidR="002F5101" w:rsidRDefault="008E3696" w:rsidP="00640CEA">
      <w:pPr>
        <w:spacing w:line="360" w:lineRule="auto"/>
        <w:ind w:firstLine="708"/>
        <w:jc w:val="both"/>
      </w:pPr>
      <w:r>
        <w:t>Por último, d</w:t>
      </w:r>
      <w:r w:rsidR="002F5101">
        <w:t>entro de los retos que tie</w:t>
      </w:r>
      <w:r w:rsidR="00C01213">
        <w:t xml:space="preserve">ne </w:t>
      </w:r>
      <w:r w:rsidR="00951D49">
        <w:t>la EMS</w:t>
      </w:r>
      <w:r w:rsidR="00952EDF">
        <w:t xml:space="preserve"> </w:t>
      </w:r>
      <w:r w:rsidR="002F5101">
        <w:t xml:space="preserve">se encuentra </w:t>
      </w:r>
      <w:r w:rsidR="00F83E49">
        <w:t>el bajo rendimiento académico</w:t>
      </w:r>
      <w:r w:rsidR="002F5101">
        <w:t xml:space="preserve"> en matemáticas (Rodríguez, 2011</w:t>
      </w:r>
      <w:r w:rsidR="00E9641B">
        <w:t xml:space="preserve">, </w:t>
      </w:r>
      <w:r w:rsidR="003D438E">
        <w:t xml:space="preserve">p. </w:t>
      </w:r>
      <w:r w:rsidR="00E9641B">
        <w:t>1)</w:t>
      </w:r>
      <w:r w:rsidR="00C01213">
        <w:t xml:space="preserve">, así como </w:t>
      </w:r>
      <w:r>
        <w:t>deficiencias en la</w:t>
      </w:r>
      <w:r w:rsidR="00055EDE">
        <w:t xml:space="preserve"> formación humana</w:t>
      </w:r>
      <w:r w:rsidR="007342D5">
        <w:t>,</w:t>
      </w:r>
      <w:r w:rsidR="00055EDE">
        <w:t xml:space="preserve"> </w:t>
      </w:r>
      <w:r w:rsidR="009A673A">
        <w:t xml:space="preserve">principalmente en el manejo de emociones, </w:t>
      </w:r>
      <w:r w:rsidR="00951D49">
        <w:t xml:space="preserve">creación de hábitos de estudio, </w:t>
      </w:r>
      <w:r w:rsidR="009A673A">
        <w:t xml:space="preserve">liderazgo y valores (Gómez y Vázquez, 2014, </w:t>
      </w:r>
      <w:r w:rsidR="003D438E">
        <w:t xml:space="preserve">p. </w:t>
      </w:r>
      <w:r w:rsidR="009A673A">
        <w:t>3)</w:t>
      </w:r>
      <w:r>
        <w:t>. P</w:t>
      </w:r>
      <w:r w:rsidR="007D6136">
        <w:t xml:space="preserve">ruebas como </w:t>
      </w:r>
      <w:r w:rsidR="009D1F84">
        <w:t xml:space="preserve">el </w:t>
      </w:r>
      <w:r w:rsidR="005937FF" w:rsidRPr="005937FF">
        <w:t xml:space="preserve">Plan Nacional para la Evaluación de los Aprendizajes </w:t>
      </w:r>
      <w:r w:rsidR="005937FF">
        <w:t xml:space="preserve">(Planea) </w:t>
      </w:r>
      <w:r w:rsidR="007D6136">
        <w:t xml:space="preserve">tienen el propósito de conocer </w:t>
      </w:r>
      <w:r w:rsidR="00F83E49">
        <w:t xml:space="preserve">el estado de </w:t>
      </w:r>
      <w:r w:rsidR="007D6136">
        <w:t>la adquisición de conocimientos claves</w:t>
      </w:r>
      <w:r w:rsidR="00713F7B">
        <w:t xml:space="preserve"> </w:t>
      </w:r>
      <w:r>
        <w:t>en los campos de habilidades numéricas y lingüísticas</w:t>
      </w:r>
      <w:r w:rsidR="007D6136">
        <w:t xml:space="preserve"> (</w:t>
      </w:r>
      <w:r w:rsidR="009D1F84">
        <w:t>Instituto Nacional para la Evaluación de la Educación [INEE]</w:t>
      </w:r>
      <w:r w:rsidR="007D6136">
        <w:t xml:space="preserve">, 2017, </w:t>
      </w:r>
      <w:r w:rsidR="003D438E">
        <w:t xml:space="preserve">p. </w:t>
      </w:r>
      <w:r w:rsidR="007D6136">
        <w:t>2)</w:t>
      </w:r>
      <w:r>
        <w:t>. Sin duda, l</w:t>
      </w:r>
      <w:r w:rsidR="00A2327E">
        <w:t xml:space="preserve">os resultados en este tipo de evaluaciones se dan tanto por factores internos como externos, </w:t>
      </w:r>
      <w:r>
        <w:t>incluyendo en los primeros</w:t>
      </w:r>
      <w:r w:rsidR="00A2327E">
        <w:t xml:space="preserve"> aspectos personales de los alumnos (Gaxiola</w:t>
      </w:r>
      <w:r w:rsidR="00A2327E">
        <w:rPr>
          <w:i/>
        </w:rPr>
        <w:t>,</w:t>
      </w:r>
      <w:r w:rsidR="00BA4B1F">
        <w:rPr>
          <w:i/>
        </w:rPr>
        <w:t xml:space="preserve"> </w:t>
      </w:r>
      <w:r w:rsidR="00BA4B1F">
        <w:t>González y Contreras,</w:t>
      </w:r>
      <w:r w:rsidR="00A2327E">
        <w:rPr>
          <w:i/>
        </w:rPr>
        <w:t xml:space="preserve"> </w:t>
      </w:r>
      <w:r w:rsidR="00A2327E">
        <w:t xml:space="preserve">2011, </w:t>
      </w:r>
      <w:r w:rsidR="003D438E">
        <w:t xml:space="preserve">p. </w:t>
      </w:r>
      <w:r w:rsidR="00A2327E">
        <w:t>166)</w:t>
      </w:r>
      <w:r w:rsidR="00842264">
        <w:t xml:space="preserve">. </w:t>
      </w:r>
      <w:r>
        <w:t xml:space="preserve">Los estudiantes que salen bien </w:t>
      </w:r>
      <w:r w:rsidR="00951D49">
        <w:t>calificados</w:t>
      </w:r>
      <w:r>
        <w:t xml:space="preserve"> tienen el potencial de mayor prosperidad gracias </w:t>
      </w:r>
      <w:r w:rsidR="00A8260F">
        <w:t>a que afinan sus</w:t>
      </w:r>
      <w:r>
        <w:t xml:space="preserve"> conocimientos y</w:t>
      </w:r>
      <w:r w:rsidR="00AD1532">
        <w:t xml:space="preserve"> estos, a su vez,</w:t>
      </w:r>
      <w:r>
        <w:t xml:space="preserve"> </w:t>
      </w:r>
      <w:r w:rsidR="00AD1532">
        <w:t>amplifican aquellos</w:t>
      </w:r>
      <w:r w:rsidR="00F83E49">
        <w:t xml:space="preserve"> comportamientos</w:t>
      </w:r>
      <w:r w:rsidR="00AD1532">
        <w:t xml:space="preserve"> personales que los induce</w:t>
      </w:r>
      <w:r w:rsidR="000536CC">
        <w:t>n</w:t>
      </w:r>
      <w:r w:rsidR="00AD1532">
        <w:t xml:space="preserve"> al éxito</w:t>
      </w:r>
      <w:r w:rsidR="00634814">
        <w:t>.</w:t>
      </w:r>
    </w:p>
    <w:p w14:paraId="1A90F54C" w14:textId="709675D0" w:rsidR="00952EDF" w:rsidRPr="00A2327E" w:rsidRDefault="00952EDF" w:rsidP="00640CEA">
      <w:pPr>
        <w:spacing w:line="360" w:lineRule="auto"/>
        <w:ind w:firstLine="708"/>
        <w:jc w:val="both"/>
      </w:pPr>
      <w:r>
        <w:t xml:space="preserve">Para los propósitos de este estudio, </w:t>
      </w:r>
      <w:r w:rsidR="00022274">
        <w:t>el desempeño del docente de matemáticas comprende la aplicación de ejercicios y tareas que ayuden a memor</w:t>
      </w:r>
      <w:r w:rsidR="00C43247">
        <w:t>izar y aplicar los conceptos,</w:t>
      </w:r>
      <w:r w:rsidR="00022274">
        <w:t xml:space="preserve"> procedimientos</w:t>
      </w:r>
      <w:r w:rsidR="00C43247">
        <w:t xml:space="preserve"> y conocimientos adquiridos</w:t>
      </w:r>
      <w:r w:rsidR="00022274">
        <w:t xml:space="preserve">. </w:t>
      </w:r>
      <w:r w:rsidR="001174D6">
        <w:t>Luego, e</w:t>
      </w:r>
      <w:r w:rsidR="00022274">
        <w:t xml:space="preserve">l rendimiento académico en matemáticas </w:t>
      </w:r>
      <w:r w:rsidR="001174D6">
        <w:t xml:space="preserve">es el resultado de la prueba diagnóstica estandarizada tipo </w:t>
      </w:r>
      <w:r w:rsidR="00D34848">
        <w:t xml:space="preserve">Planea </w:t>
      </w:r>
      <w:r w:rsidR="001174D6">
        <w:t>aplicada por el Consejo Nuevo León para la Planeación Estratégica</w:t>
      </w:r>
      <w:r w:rsidR="00F83E49">
        <w:t xml:space="preserve"> y que mide las habilidades numéricas de los alumnos</w:t>
      </w:r>
      <w:r w:rsidR="001174D6">
        <w:t xml:space="preserve">. Finalmente, los </w:t>
      </w:r>
      <w:r w:rsidR="00C43247">
        <w:t>elementos</w:t>
      </w:r>
      <w:r w:rsidR="001174D6">
        <w:t xml:space="preserve"> determinantes para </w:t>
      </w:r>
      <w:r w:rsidR="00C43247">
        <w:t>los aspectos</w:t>
      </w:r>
      <w:r w:rsidR="001174D6">
        <w:t xml:space="preserve"> </w:t>
      </w:r>
      <w:r w:rsidR="00C43247">
        <w:t>positivos de los estudiantes</w:t>
      </w:r>
      <w:r w:rsidR="001174D6">
        <w:t xml:space="preserve"> incluye</w:t>
      </w:r>
      <w:r w:rsidR="00C43247">
        <w:t>n</w:t>
      </w:r>
      <w:r w:rsidR="001174D6">
        <w:t xml:space="preserve"> la perseverancia,</w:t>
      </w:r>
      <w:r w:rsidR="00022E61">
        <w:t xml:space="preserve"> la</w:t>
      </w:r>
      <w:r w:rsidR="001174D6">
        <w:t xml:space="preserve"> resiliencia y </w:t>
      </w:r>
      <w:r w:rsidR="00C43247">
        <w:t xml:space="preserve">el </w:t>
      </w:r>
      <w:r w:rsidR="004217BD">
        <w:t>reconocimiento de la disciplina</w:t>
      </w:r>
      <w:r w:rsidR="001174D6">
        <w:t xml:space="preserve">, este último por ser una </w:t>
      </w:r>
      <w:r w:rsidR="00F83E49">
        <w:t>propiedad</w:t>
      </w:r>
      <w:r w:rsidR="001174D6">
        <w:t xml:space="preserve"> de importancia en insti</w:t>
      </w:r>
      <w:r w:rsidR="00F83E49">
        <w:t>tuciones educativas militarizadas</w:t>
      </w:r>
      <w:r w:rsidR="00022E61">
        <w:t>,</w:t>
      </w:r>
      <w:r w:rsidR="00F83E49">
        <w:t xml:space="preserve"> donde se llevó a cabo</w:t>
      </w:r>
      <w:r w:rsidR="001174D6">
        <w:t xml:space="preserve"> el presente trabajo. </w:t>
      </w:r>
    </w:p>
    <w:p w14:paraId="24FC0EFC" w14:textId="014EEB00" w:rsidR="00184971" w:rsidRDefault="00FE2079" w:rsidP="00640CEA">
      <w:pPr>
        <w:spacing w:line="360" w:lineRule="auto"/>
        <w:ind w:firstLine="708"/>
        <w:jc w:val="both"/>
      </w:pPr>
      <w:r w:rsidRPr="00B073C9">
        <w:t>Por lo anterior, la pregunta de investigación es: ¿</w:t>
      </w:r>
      <w:r w:rsidR="006F6E67" w:rsidRPr="00B073C9">
        <w:t xml:space="preserve">de qué manera se asocian </w:t>
      </w:r>
      <w:r w:rsidR="00184971">
        <w:t>el desempeño de los docentes de matemáticas</w:t>
      </w:r>
      <w:r w:rsidR="001439F4">
        <w:t xml:space="preserve"> y</w:t>
      </w:r>
      <w:r w:rsidR="00184971">
        <w:t xml:space="preserve"> los resultados de las evaluaciones en esta materia con características personales de los alumnos como la perseverancia, resiliencia y la </w:t>
      </w:r>
      <w:r w:rsidR="001174D6">
        <w:t>confianza en el líder</w:t>
      </w:r>
      <w:r w:rsidR="00184971">
        <w:t xml:space="preserve">? </w:t>
      </w:r>
      <w:r w:rsidR="00A40426">
        <w:t>E</w:t>
      </w:r>
      <w:r w:rsidR="006F6E67" w:rsidRPr="00B073C9">
        <w:t xml:space="preserve">l </w:t>
      </w:r>
      <w:r w:rsidRPr="00B073C9">
        <w:t xml:space="preserve">objetivo </w:t>
      </w:r>
      <w:r w:rsidR="004C58D0">
        <w:t>fue</w:t>
      </w:r>
      <w:r w:rsidR="006F6E67" w:rsidRPr="00B073C9">
        <w:t xml:space="preserve"> </w:t>
      </w:r>
      <w:r w:rsidRPr="00B073C9">
        <w:t xml:space="preserve">asociar </w:t>
      </w:r>
      <w:r w:rsidR="00C43247">
        <w:t xml:space="preserve">el </w:t>
      </w:r>
      <w:proofErr w:type="spellStart"/>
      <w:r w:rsidR="00C43247">
        <w:t>constructo</w:t>
      </w:r>
      <w:proofErr w:type="spellEnd"/>
      <w:r w:rsidR="00C43247">
        <w:t xml:space="preserve"> y la variable</w:t>
      </w:r>
      <w:r w:rsidR="008658F4">
        <w:t xml:space="preserve"> exógenas</w:t>
      </w:r>
      <w:r w:rsidRPr="00B073C9">
        <w:t xml:space="preserve"> conceptualizados </w:t>
      </w:r>
      <w:r w:rsidR="006F6E67" w:rsidRPr="00B073C9">
        <w:t xml:space="preserve">como </w:t>
      </w:r>
      <w:r w:rsidR="00653A16">
        <w:t>“D</w:t>
      </w:r>
      <w:r w:rsidR="00653A16" w:rsidRPr="00FD348B">
        <w:t xml:space="preserve">esempeño </w:t>
      </w:r>
      <w:r w:rsidR="008658F4" w:rsidRPr="00640CEA">
        <w:t>docente de m</w:t>
      </w:r>
      <w:r w:rsidR="00184971" w:rsidRPr="00640CEA">
        <w:t>ate</w:t>
      </w:r>
      <w:r w:rsidR="008658F4" w:rsidRPr="00640CEA">
        <w:t>máticas</w:t>
      </w:r>
      <w:r w:rsidR="00653A16">
        <w:t>”</w:t>
      </w:r>
      <w:r w:rsidR="008658F4">
        <w:t xml:space="preserve"> y </w:t>
      </w:r>
      <w:r w:rsidR="00653A16">
        <w:t>“R</w:t>
      </w:r>
      <w:r w:rsidR="00653A16" w:rsidRPr="00FD348B">
        <w:t xml:space="preserve">endimiento </w:t>
      </w:r>
      <w:r w:rsidR="008658F4" w:rsidRPr="00640CEA">
        <w:t>académico en m</w:t>
      </w:r>
      <w:r w:rsidR="00184971" w:rsidRPr="00640CEA">
        <w:t>atemáticas</w:t>
      </w:r>
      <w:r w:rsidR="00653A16">
        <w:t>”</w:t>
      </w:r>
      <w:r w:rsidR="00C43247">
        <w:t>, respectivamente,</w:t>
      </w:r>
      <w:r w:rsidR="00184971">
        <w:t xml:space="preserve"> con el factor </w:t>
      </w:r>
      <w:r w:rsidR="00653A16">
        <w:t>“A</w:t>
      </w:r>
      <w:r w:rsidR="00653A16" w:rsidRPr="00FD348B">
        <w:t xml:space="preserve">spectos </w:t>
      </w:r>
      <w:r w:rsidR="008658F4" w:rsidRPr="00640CEA">
        <w:t>p</w:t>
      </w:r>
      <w:r w:rsidR="00C43247" w:rsidRPr="00640CEA">
        <w:t>ositivos</w:t>
      </w:r>
      <w:r w:rsidR="008658F4" w:rsidRPr="00640CEA">
        <w:t xml:space="preserve"> del e</w:t>
      </w:r>
      <w:r w:rsidR="00184971" w:rsidRPr="00640CEA">
        <w:t>studiante</w:t>
      </w:r>
      <w:r w:rsidR="00653A16">
        <w:t>”</w:t>
      </w:r>
      <w:r w:rsidR="001439F4">
        <w:t>.</w:t>
      </w:r>
      <w:r w:rsidR="00184971">
        <w:t xml:space="preserve"> </w:t>
      </w:r>
      <w:r w:rsidR="001439F4">
        <w:t>L</w:t>
      </w:r>
      <w:r w:rsidR="00184971">
        <w:t>a hipót</w:t>
      </w:r>
      <w:r w:rsidR="008658F4">
        <w:t>esis propuesta fue que a mayor desempeño docente de matemáticas y mayor rendimiento académico en m</w:t>
      </w:r>
      <w:r w:rsidR="00184971">
        <w:t xml:space="preserve">atemáticas mayor desarrollo de </w:t>
      </w:r>
      <w:r w:rsidR="008658F4">
        <w:t>aspectos p</w:t>
      </w:r>
      <w:r w:rsidR="00C43247">
        <w:t>ositivos</w:t>
      </w:r>
      <w:r w:rsidR="008658F4">
        <w:t xml:space="preserve"> del e</w:t>
      </w:r>
      <w:r w:rsidR="00184971">
        <w:t>studiante.</w:t>
      </w:r>
    </w:p>
    <w:p w14:paraId="68080EAB" w14:textId="4B9A1540" w:rsidR="00A40426" w:rsidRDefault="00B423A6" w:rsidP="00640CEA">
      <w:pPr>
        <w:spacing w:line="360" w:lineRule="auto"/>
        <w:ind w:firstLine="708"/>
        <w:jc w:val="both"/>
      </w:pPr>
      <w:r>
        <w:lastRenderedPageBreak/>
        <w:t xml:space="preserve">El presente </w:t>
      </w:r>
      <w:r w:rsidR="005C0F54">
        <w:t>artículo</w:t>
      </w:r>
      <w:r>
        <w:t xml:space="preserve"> está dividido en cuatro partes. Primero, se detalla un marco teórico sobre las estrategias</w:t>
      </w:r>
      <w:r w:rsidR="00C43247">
        <w:t xml:space="preserve"> y herramientas</w:t>
      </w:r>
      <w:r w:rsidR="005C0F54">
        <w:t xml:space="preserve"> didácticas</w:t>
      </w:r>
      <w:r>
        <w:t xml:space="preserve"> empleadas por los docentes de matemáticas, los resultados obtenidos en las evaluaciones de esta unidad de aprendizaje y la perseverancia, </w:t>
      </w:r>
      <w:r w:rsidR="00276A95">
        <w:t xml:space="preserve">la </w:t>
      </w:r>
      <w:r>
        <w:t xml:space="preserve">resiliencia y </w:t>
      </w:r>
      <w:r w:rsidR="004217BD">
        <w:t>el reconocimiento de la disciplina</w:t>
      </w:r>
      <w:r>
        <w:t xml:space="preserve"> como </w:t>
      </w:r>
      <w:r w:rsidR="00C43247">
        <w:t>aspectos positivos</w:t>
      </w:r>
      <w:r>
        <w:t xml:space="preserve"> de los estudiantes de EMS. Segundo, se describe</w:t>
      </w:r>
      <w:r w:rsidR="00C43247">
        <w:t xml:space="preserve"> el contexto donde se realizó el estudio</w:t>
      </w:r>
      <w:r w:rsidR="00276A95">
        <w:t>,</w:t>
      </w:r>
      <w:r w:rsidR="00C43247">
        <w:t xml:space="preserve"> así como</w:t>
      </w:r>
      <w:r>
        <w:t xml:space="preserve"> la metodolo</w:t>
      </w:r>
      <w:r w:rsidR="00C43247">
        <w:t>gía de la investigación,</w:t>
      </w:r>
      <w:r>
        <w:t xml:space="preserve"> los instrumentos</w:t>
      </w:r>
      <w:r w:rsidR="005C0F54">
        <w:t>, pruebas estandarizadas</w:t>
      </w:r>
      <w:r>
        <w:t xml:space="preserve"> y las bases de datos empleados. Luego, se detallan los resultados y se discuten los modelos teóricos y empíricos propuestos. Finalmente, se concluye, se </w:t>
      </w:r>
      <w:r w:rsidR="005C0F54">
        <w:t xml:space="preserve">desvelan </w:t>
      </w:r>
      <w:r>
        <w:t xml:space="preserve">futuras líneas de investigación </w:t>
      </w:r>
      <w:r w:rsidR="005C0F54">
        <w:t>y se proponen</w:t>
      </w:r>
      <w:r>
        <w:t xml:space="preserve"> recomendaciones </w:t>
      </w:r>
      <w:r w:rsidR="00C43247">
        <w:t>para los</w:t>
      </w:r>
      <w:r>
        <w:t xml:space="preserve"> docentes de matemáticas y directores de EMS</w:t>
      </w:r>
      <w:r w:rsidR="005C0F54">
        <w:t xml:space="preserve"> </w:t>
      </w:r>
      <w:r w:rsidR="00C43247">
        <w:t>que contribuyan</w:t>
      </w:r>
      <w:r w:rsidR="005C0F54">
        <w:t xml:space="preserve"> a formar </w:t>
      </w:r>
      <w:r w:rsidR="00C43247">
        <w:t>aspectos, o características, positivos</w:t>
      </w:r>
      <w:r w:rsidR="005C0F54">
        <w:t xml:space="preserve"> en los bachilleres</w:t>
      </w:r>
      <w:r w:rsidR="00263964">
        <w:t xml:space="preserve">. </w:t>
      </w:r>
    </w:p>
    <w:p w14:paraId="40FF74D4" w14:textId="77777777" w:rsidR="00263964" w:rsidRPr="00B073C9" w:rsidRDefault="00263964" w:rsidP="00E24FF1">
      <w:pPr>
        <w:spacing w:line="360" w:lineRule="auto"/>
        <w:jc w:val="both"/>
      </w:pPr>
    </w:p>
    <w:p w14:paraId="2EFC4816" w14:textId="16EB21F7" w:rsidR="005A1871" w:rsidRPr="006D61C4" w:rsidRDefault="00AD1532" w:rsidP="006D61C4">
      <w:pPr>
        <w:spacing w:line="360" w:lineRule="auto"/>
        <w:jc w:val="center"/>
        <w:rPr>
          <w:b/>
          <w:sz w:val="28"/>
          <w:szCs w:val="28"/>
        </w:rPr>
      </w:pPr>
      <w:r w:rsidRPr="006D61C4">
        <w:rPr>
          <w:b/>
          <w:sz w:val="28"/>
          <w:szCs w:val="28"/>
        </w:rPr>
        <w:t>Marco teórico</w:t>
      </w:r>
    </w:p>
    <w:p w14:paraId="157F9C15" w14:textId="1AAAD02D" w:rsidR="006C7829" w:rsidRPr="006D61C4" w:rsidRDefault="00430E7B" w:rsidP="006D61C4">
      <w:pPr>
        <w:spacing w:line="360" w:lineRule="auto"/>
        <w:jc w:val="center"/>
        <w:rPr>
          <w:b/>
          <w:sz w:val="26"/>
          <w:szCs w:val="26"/>
        </w:rPr>
      </w:pPr>
      <w:r w:rsidRPr="006D61C4">
        <w:rPr>
          <w:b/>
          <w:sz w:val="26"/>
          <w:szCs w:val="26"/>
        </w:rPr>
        <w:t xml:space="preserve">Desempeño </w:t>
      </w:r>
      <w:r w:rsidR="00AD1532" w:rsidRPr="006D61C4">
        <w:rPr>
          <w:b/>
          <w:sz w:val="26"/>
          <w:szCs w:val="26"/>
        </w:rPr>
        <w:t>del docente de matemáticas</w:t>
      </w:r>
      <w:r w:rsidR="0019404B" w:rsidRPr="006D61C4">
        <w:rPr>
          <w:b/>
          <w:sz w:val="26"/>
          <w:szCs w:val="26"/>
        </w:rPr>
        <w:t xml:space="preserve"> en la EMS</w:t>
      </w:r>
    </w:p>
    <w:p w14:paraId="5D9FD924" w14:textId="1641D7DA" w:rsidR="00E54406" w:rsidRDefault="00A87331" w:rsidP="00640CEA">
      <w:pPr>
        <w:spacing w:line="360" w:lineRule="auto"/>
        <w:ind w:firstLine="708"/>
        <w:jc w:val="both"/>
      </w:pPr>
      <w:r>
        <w:t>El rendimiento académico de los estudiantes está en función directa con el accionar docente en el aula (</w:t>
      </w:r>
      <w:r w:rsidR="003D438E">
        <w:t>Lara</w:t>
      </w:r>
      <w:r w:rsidR="003D438E">
        <w:rPr>
          <w:i/>
        </w:rPr>
        <w:t>,</w:t>
      </w:r>
      <w:r w:rsidR="00AD3110">
        <w:rPr>
          <w:iCs/>
        </w:rPr>
        <w:t xml:space="preserve"> </w:t>
      </w:r>
      <w:r w:rsidR="00817702">
        <w:t>Aguilar, Cerpa y Núñez</w:t>
      </w:r>
      <w:r w:rsidR="00AD3110">
        <w:t>,</w:t>
      </w:r>
      <w:r w:rsidR="003D438E">
        <w:rPr>
          <w:i/>
        </w:rPr>
        <w:t xml:space="preserve"> </w:t>
      </w:r>
      <w:r w:rsidR="003D438E">
        <w:t xml:space="preserve">2009, p. 1; </w:t>
      </w:r>
      <w:r w:rsidR="00E54406">
        <w:t xml:space="preserve">Padilla </w:t>
      </w:r>
      <w:r w:rsidR="00613B04">
        <w:t xml:space="preserve">y Villafuerte, 2018, </w:t>
      </w:r>
      <w:r w:rsidR="003D438E">
        <w:t xml:space="preserve">p. </w:t>
      </w:r>
      <w:r w:rsidR="00613B04">
        <w:t>15</w:t>
      </w:r>
      <w:r w:rsidR="00E54406">
        <w:t>)</w:t>
      </w:r>
      <w:r w:rsidR="001439F4">
        <w:t>,</w:t>
      </w:r>
      <w:r w:rsidR="00E54406">
        <w:t xml:space="preserve"> </w:t>
      </w:r>
      <w:r w:rsidR="00116987">
        <w:t>quien</w:t>
      </w:r>
      <w:r w:rsidR="00101857">
        <w:t xml:space="preserve"> </w:t>
      </w:r>
      <w:r w:rsidR="001439F4">
        <w:t>estimula el desarrollo de</w:t>
      </w:r>
      <w:r w:rsidR="002F3CB2">
        <w:t xml:space="preserve"> habilidades cognitivas y socioemocionales</w:t>
      </w:r>
      <w:r w:rsidR="00E54406">
        <w:t xml:space="preserve"> </w:t>
      </w:r>
      <w:r w:rsidR="00101857">
        <w:t>en el</w:t>
      </w:r>
      <w:r w:rsidR="00E54406">
        <w:t xml:space="preserve"> alumno</w:t>
      </w:r>
      <w:r w:rsidR="002F3CB2">
        <w:t xml:space="preserve"> (</w:t>
      </w:r>
      <w:r w:rsidR="00DE02AD" w:rsidRPr="00A24CBF">
        <w:t>Tuirán</w:t>
      </w:r>
      <w:r w:rsidR="002F3CB2">
        <w:t xml:space="preserve">, 2017, </w:t>
      </w:r>
      <w:r w:rsidR="003D438E">
        <w:t xml:space="preserve">p. </w:t>
      </w:r>
      <w:r w:rsidR="00E54406">
        <w:t>14). O</w:t>
      </w:r>
      <w:r w:rsidR="007840BA">
        <w:t xml:space="preserve">riginar </w:t>
      </w:r>
      <w:r w:rsidR="00B013F7">
        <w:t xml:space="preserve">una mejor </w:t>
      </w:r>
      <w:r w:rsidR="00E54406">
        <w:t xml:space="preserve">comprensión de entes abstractos, favorecer el </w:t>
      </w:r>
      <w:r w:rsidR="00B013F7">
        <w:t>razonamiento lógico y propiciar emociones positivas hacia los números y las figuras geométricas en general es una de las principales tareas de</w:t>
      </w:r>
      <w:r w:rsidR="00116987">
        <w:t xml:space="preserve"> </w:t>
      </w:r>
      <w:r w:rsidR="00B013F7">
        <w:t>l</w:t>
      </w:r>
      <w:r w:rsidR="00116987">
        <w:t>os</w:t>
      </w:r>
      <w:r w:rsidR="00B013F7">
        <w:t xml:space="preserve"> </w:t>
      </w:r>
      <w:r w:rsidR="00E54406">
        <w:t>profesor</w:t>
      </w:r>
      <w:r w:rsidR="00116987">
        <w:t>es</w:t>
      </w:r>
      <w:r w:rsidR="00B013F7">
        <w:t xml:space="preserve"> de matemá</w:t>
      </w:r>
      <w:r w:rsidR="00E54406">
        <w:t xml:space="preserve">ticas (Gómez, 2010, </w:t>
      </w:r>
      <w:r w:rsidR="003D438E">
        <w:t xml:space="preserve">p. </w:t>
      </w:r>
      <w:r w:rsidR="00E54406">
        <w:t xml:space="preserve">228). </w:t>
      </w:r>
    </w:p>
    <w:p w14:paraId="5DABAF1E" w14:textId="7EC35445" w:rsidR="00E54406" w:rsidRDefault="00B87FCC" w:rsidP="00640CEA">
      <w:pPr>
        <w:spacing w:line="360" w:lineRule="auto"/>
        <w:ind w:firstLine="708"/>
        <w:jc w:val="both"/>
      </w:pPr>
      <w:r>
        <w:t>Los maestros</w:t>
      </w:r>
      <w:r w:rsidR="00E54406">
        <w:t xml:space="preserve"> competitivos</w:t>
      </w:r>
      <w:r>
        <w:t>, incluidos los de matemáticas, favorecen el autoconocimiento de los estudiantes, inyecta</w:t>
      </w:r>
      <w:r w:rsidR="00E54406">
        <w:t>n</w:t>
      </w:r>
      <w:r>
        <w:t xml:space="preserve"> en ellos deseos de superación y expectativas para su crecimiento académico, profesional y humano, orienta</w:t>
      </w:r>
      <w:r w:rsidR="00E54406">
        <w:t>n</w:t>
      </w:r>
      <w:r>
        <w:t xml:space="preserve"> las sanas prácticas sociales (</w:t>
      </w:r>
      <w:r w:rsidR="00C96AEC">
        <w:t>Secretaría de Educación Pública [SEP]</w:t>
      </w:r>
      <w:r>
        <w:t xml:space="preserve">, </w:t>
      </w:r>
      <w:r w:rsidR="00C96AEC">
        <w:t xml:space="preserve">29 de octubre de </w:t>
      </w:r>
      <w:r>
        <w:t>2008)</w:t>
      </w:r>
      <w:r w:rsidR="00DC1288">
        <w:t>,</w:t>
      </w:r>
      <w:r>
        <w:t xml:space="preserve"> </w:t>
      </w:r>
      <w:r w:rsidR="00E54406">
        <w:t>cuentan</w:t>
      </w:r>
      <w:r w:rsidR="00334200">
        <w:t xml:space="preserve"> con </w:t>
      </w:r>
      <w:r w:rsidR="009F1DF5">
        <w:t>habilidades para la enseñanza</w:t>
      </w:r>
      <w:r w:rsidR="00C96AEC">
        <w:t>,</w:t>
      </w:r>
      <w:r w:rsidR="009F1DF5">
        <w:t xml:space="preserve"> así</w:t>
      </w:r>
      <w:r w:rsidR="00E54406">
        <w:t xml:space="preserve"> como dominio de</w:t>
      </w:r>
      <w:r w:rsidR="00334200">
        <w:t xml:space="preserve"> los planes y programas de estudio (Dolores y García, 2016, </w:t>
      </w:r>
      <w:r w:rsidR="003D438E">
        <w:t xml:space="preserve">p. </w:t>
      </w:r>
      <w:r w:rsidR="00334200">
        <w:t>72)</w:t>
      </w:r>
      <w:r w:rsidR="00613B04">
        <w:t>,</w:t>
      </w:r>
      <w:r w:rsidR="00E54406">
        <w:t xml:space="preserve"> emplean</w:t>
      </w:r>
      <w:r w:rsidR="00083589">
        <w:t xml:space="preserve"> diversos materiales </w:t>
      </w:r>
      <w:r w:rsidR="00613B04">
        <w:t xml:space="preserve">didácticos </w:t>
      </w:r>
      <w:r w:rsidR="00083589">
        <w:t xml:space="preserve">(SEP, 2015, </w:t>
      </w:r>
      <w:r w:rsidR="003D438E">
        <w:t xml:space="preserve">p. </w:t>
      </w:r>
      <w:r w:rsidR="00083589">
        <w:t>8)</w:t>
      </w:r>
      <w:r w:rsidR="00E54406">
        <w:t xml:space="preserve"> y apoyan</w:t>
      </w:r>
      <w:r w:rsidR="00613B04">
        <w:t xml:space="preserve"> a los alumnos en todo momento (Santana</w:t>
      </w:r>
      <w:r w:rsidR="00613B04" w:rsidRPr="00640CEA">
        <w:t>,</w:t>
      </w:r>
      <w:r w:rsidR="00EF48F6" w:rsidRPr="00FD348B">
        <w:t xml:space="preserve"> </w:t>
      </w:r>
      <w:r w:rsidR="00EF48F6">
        <w:t>Marchena, Martín y Alemán,</w:t>
      </w:r>
      <w:r w:rsidR="00613B04">
        <w:rPr>
          <w:i/>
        </w:rPr>
        <w:t xml:space="preserve"> </w:t>
      </w:r>
      <w:r w:rsidR="00613B04">
        <w:t xml:space="preserve">2018, </w:t>
      </w:r>
      <w:r w:rsidR="003D438E">
        <w:t xml:space="preserve">p. </w:t>
      </w:r>
      <w:r w:rsidR="00613B04">
        <w:t>367)</w:t>
      </w:r>
      <w:r w:rsidR="009F1DF5">
        <w:t xml:space="preserve">. </w:t>
      </w:r>
    </w:p>
    <w:p w14:paraId="791B9CF9" w14:textId="03B8ED4D" w:rsidR="00352517" w:rsidRDefault="00116987" w:rsidP="00640CEA">
      <w:pPr>
        <w:spacing w:line="360" w:lineRule="auto"/>
        <w:ind w:firstLine="708"/>
        <w:jc w:val="both"/>
      </w:pPr>
      <w:r>
        <w:t>Los objetivos a alcanzar en las matemáticas se relacionan con</w:t>
      </w:r>
      <w:r w:rsidR="009F1DF5">
        <w:t xml:space="preserve"> que los alumnos sean capaces de llevar a cabo operaciones numéricas, identificar sus jerarquías, manejar el lenguaje del álgebra, usar ecuaciones lineales, entre otros, que les permita resolver retos y situaciones de la vida diaria (SEP, 2019, </w:t>
      </w:r>
      <w:r w:rsidR="003D438E">
        <w:t xml:space="preserve">p. </w:t>
      </w:r>
      <w:r w:rsidR="009F1DF5">
        <w:t>6</w:t>
      </w:r>
      <w:r w:rsidR="00EF48F6">
        <w:t xml:space="preserve">); </w:t>
      </w:r>
      <w:r w:rsidR="003003F6">
        <w:t>también, estimar comportamiento de variables</w:t>
      </w:r>
      <w:r w:rsidR="00E54406">
        <w:t>,</w:t>
      </w:r>
      <w:r w:rsidR="003003F6">
        <w:t xml:space="preserve"> </w:t>
      </w:r>
      <w:r w:rsidR="003003F6">
        <w:lastRenderedPageBreak/>
        <w:t xml:space="preserve">interpretar símbolos matemáticos y experimentar las dimensiones del espacio y las características físicas de los objetos (Martínez y Camarena, 2015, </w:t>
      </w:r>
      <w:r w:rsidR="003D438E">
        <w:t xml:space="preserve">p. </w:t>
      </w:r>
      <w:r w:rsidR="003003F6">
        <w:t>194)</w:t>
      </w:r>
      <w:r w:rsidR="009F24CD">
        <w:t>.</w:t>
      </w:r>
      <w:r w:rsidR="00F11221">
        <w:t xml:space="preserve"> </w:t>
      </w:r>
    </w:p>
    <w:p w14:paraId="5B938D7F" w14:textId="2434C000" w:rsidR="006C7829" w:rsidRPr="00182F41" w:rsidRDefault="00116987" w:rsidP="00640CEA">
      <w:pPr>
        <w:spacing w:line="360" w:lineRule="auto"/>
        <w:ind w:firstLine="708"/>
        <w:jc w:val="both"/>
      </w:pPr>
      <w:r>
        <w:t>Aquellos profesores de matemáticas que buscan la</w:t>
      </w:r>
      <w:r w:rsidR="00F11221">
        <w:t xml:space="preserve"> calidad</w:t>
      </w:r>
      <w:r>
        <w:t xml:space="preserve"> en su quehacer profesional</w:t>
      </w:r>
      <w:r w:rsidR="00F11221">
        <w:t xml:space="preserve"> están en preparación continua, construyen ambientes de enseñanza adecuada, planifican el curso y sus clases diarias, llevan los conocimientos del aula a la vida diaria, buscan conocer y satisfacer las necesidades académicas, y en ocasiones</w:t>
      </w:r>
      <w:r w:rsidR="00BC29C7">
        <w:t xml:space="preserve"> las de índole</w:t>
      </w:r>
      <w:r w:rsidR="00F11221">
        <w:t xml:space="preserve"> </w:t>
      </w:r>
      <w:r w:rsidR="00BC29C7">
        <w:t>personal</w:t>
      </w:r>
      <w:r w:rsidR="00F11221">
        <w:t>, de los alumnos</w:t>
      </w:r>
      <w:r w:rsidR="00BC29C7">
        <w:t xml:space="preserve">; </w:t>
      </w:r>
      <w:r w:rsidR="00F11221">
        <w:t xml:space="preserve">son ejemplo de disciplina, perseverancia y superación </w:t>
      </w:r>
      <w:r w:rsidR="00083589">
        <w:t>(</w:t>
      </w:r>
      <w:r w:rsidR="00F11221">
        <w:t xml:space="preserve">Martínez </w:t>
      </w:r>
      <w:r w:rsidR="00F11221" w:rsidRPr="00E54406">
        <w:rPr>
          <w:i/>
        </w:rPr>
        <w:t>et</w:t>
      </w:r>
      <w:r w:rsidR="00F11221">
        <w:t xml:space="preserve"> </w:t>
      </w:r>
      <w:r w:rsidR="00F11221">
        <w:rPr>
          <w:i/>
        </w:rPr>
        <w:t xml:space="preserve">al., </w:t>
      </w:r>
      <w:r w:rsidR="00F11221">
        <w:t xml:space="preserve">2016, </w:t>
      </w:r>
      <w:r w:rsidR="003D438E">
        <w:t xml:space="preserve">p. </w:t>
      </w:r>
      <w:r w:rsidR="00F11221">
        <w:t>127</w:t>
      </w:r>
      <w:r w:rsidR="00B16E25">
        <w:t xml:space="preserve">); </w:t>
      </w:r>
      <w:r w:rsidR="00F11221">
        <w:t>articula</w:t>
      </w:r>
      <w:r w:rsidR="00E54406">
        <w:t>n</w:t>
      </w:r>
      <w:r w:rsidR="00F11221">
        <w:t xml:space="preserve"> contenidos previos y entre materias, cuentan con basto material didáctico y aplican diversas herramientas de evaluación</w:t>
      </w:r>
      <w:r w:rsidR="002B7882">
        <w:t xml:space="preserve">; </w:t>
      </w:r>
      <w:r w:rsidR="00F11221">
        <w:t xml:space="preserve">invitan a la participación y construcción de conocimiento en conjunto, otorgan recompensas y motivan a levantarse de los fracasos académicos (Tello y Tello, 2013, </w:t>
      </w:r>
      <w:r w:rsidR="003D438E">
        <w:t xml:space="preserve">p. </w:t>
      </w:r>
      <w:r w:rsidR="00F11221">
        <w:t>89</w:t>
      </w:r>
      <w:r w:rsidR="00BC29C7">
        <w:t xml:space="preserve">); </w:t>
      </w:r>
      <w:r w:rsidR="007E476C">
        <w:t>promueven el interés por las matemáticas</w:t>
      </w:r>
      <w:r w:rsidR="00BC29C7">
        <w:t xml:space="preserve"> y</w:t>
      </w:r>
      <w:r w:rsidR="007E476C">
        <w:t xml:space="preserve"> </w:t>
      </w:r>
      <w:r w:rsidR="00BC29C7">
        <w:t xml:space="preserve">son </w:t>
      </w:r>
      <w:r w:rsidR="007E476C">
        <w:t xml:space="preserve">capaces de compartir sus experiencias en este campo (Artavia, 2005, </w:t>
      </w:r>
      <w:r w:rsidR="003D438E">
        <w:t xml:space="preserve">p. </w:t>
      </w:r>
      <w:r w:rsidR="007E476C">
        <w:t xml:space="preserve">3; Covarrubias y Piña, 2004, </w:t>
      </w:r>
      <w:r w:rsidR="003D438E">
        <w:t xml:space="preserve">p. </w:t>
      </w:r>
      <w:r w:rsidR="007E476C">
        <w:t>64</w:t>
      </w:r>
      <w:r w:rsidR="00B16E25">
        <w:t xml:space="preserve">); </w:t>
      </w:r>
      <w:r w:rsidR="00E54406">
        <w:t>emplean estrategias para que</w:t>
      </w:r>
      <w:r w:rsidR="00A87331">
        <w:t xml:space="preserve"> la enseñanza de las matemáticas sea accesible para todos </w:t>
      </w:r>
      <w:r w:rsidR="00DC1288">
        <w:t xml:space="preserve">(Carlos, 2016, </w:t>
      </w:r>
      <w:r w:rsidR="003D438E">
        <w:t xml:space="preserve">p. </w:t>
      </w:r>
      <w:r w:rsidR="00DC1288">
        <w:t>305),</w:t>
      </w:r>
      <w:r w:rsidR="00F11221">
        <w:t xml:space="preserve"> se adaptan a </w:t>
      </w:r>
      <w:r w:rsidR="008E10D5">
        <w:t>las diferentes características conductu</w:t>
      </w:r>
      <w:r w:rsidR="00E54406">
        <w:t>ales y cognitivas de los jóvenes</w:t>
      </w:r>
      <w:r w:rsidR="008E10D5">
        <w:t>, así como de sus entornos socioculturales (Camberos</w:t>
      </w:r>
      <w:r w:rsidR="00907B39">
        <w:t>, Lechuga y Salinas,</w:t>
      </w:r>
      <w:r w:rsidR="008E10D5">
        <w:t xml:space="preserve"> 2014, </w:t>
      </w:r>
      <w:r w:rsidR="003D438E">
        <w:t xml:space="preserve">p. </w:t>
      </w:r>
      <w:r w:rsidR="008E10D5">
        <w:t>11)</w:t>
      </w:r>
      <w:r w:rsidR="00DC1288">
        <w:t>,</w:t>
      </w:r>
      <w:r w:rsidR="00BA3FF6">
        <w:t xml:space="preserve"> </w:t>
      </w:r>
      <w:r w:rsidR="007E476C">
        <w:t>alinean los contenidos con las necesidades de los estudiantes</w:t>
      </w:r>
      <w:r w:rsidR="00295724">
        <w:t>,</w:t>
      </w:r>
      <w:r w:rsidR="007E476C">
        <w:t xml:space="preserve"> además de que son promotores de la convivencia (</w:t>
      </w:r>
      <w:r w:rsidR="00B11D2D" w:rsidRPr="00B11D2D">
        <w:t xml:space="preserve">Grupo de </w:t>
      </w:r>
      <w:r w:rsidR="00B11D2D">
        <w:t>t</w:t>
      </w:r>
      <w:r w:rsidR="00B11D2D" w:rsidRPr="00B11D2D">
        <w:t xml:space="preserve">rabajo </w:t>
      </w:r>
      <w:r w:rsidR="00B11D2D">
        <w:t>“</w:t>
      </w:r>
      <w:r w:rsidR="00B11D2D" w:rsidRPr="00B11D2D">
        <w:t>Investigación sobre el abandono escolar temprano</w:t>
      </w:r>
      <w:r w:rsidR="00B11D2D">
        <w:t>”</w:t>
      </w:r>
      <w:r w:rsidR="007E476C">
        <w:t xml:space="preserve">, 2013, </w:t>
      </w:r>
      <w:r w:rsidR="003D438E">
        <w:t xml:space="preserve">p. </w:t>
      </w:r>
      <w:r w:rsidR="007E476C">
        <w:t>13</w:t>
      </w:r>
      <w:r w:rsidR="00295724">
        <w:t xml:space="preserve">); </w:t>
      </w:r>
      <w:r w:rsidR="00BA3FF6">
        <w:t xml:space="preserve">plantean situaciones que generan conflicto de valores </w:t>
      </w:r>
      <w:r w:rsidR="00295724">
        <w:t xml:space="preserve">y estimulan </w:t>
      </w:r>
      <w:r w:rsidR="00BA3FF6">
        <w:t>la crítica y la creatividad con el objetivo</w:t>
      </w:r>
      <w:r w:rsidR="009F6D88">
        <w:t xml:space="preserve"> de</w:t>
      </w:r>
      <w:r w:rsidR="00BA3FF6">
        <w:t xml:space="preserve"> generar experiencias valiosas (</w:t>
      </w:r>
      <w:proofErr w:type="spellStart"/>
      <w:r w:rsidR="00BA3FF6">
        <w:t>Jaik</w:t>
      </w:r>
      <w:proofErr w:type="spellEnd"/>
      <w:r w:rsidR="00BA3FF6">
        <w:t xml:space="preserve"> y Barraza, 2011, </w:t>
      </w:r>
      <w:r w:rsidR="003D438E">
        <w:t xml:space="preserve">p. </w:t>
      </w:r>
      <w:r w:rsidR="00BA3FF6">
        <w:t>228</w:t>
      </w:r>
      <w:r w:rsidR="00295724">
        <w:t xml:space="preserve">); </w:t>
      </w:r>
      <w:r w:rsidR="00182F41">
        <w:t>reflexiona</w:t>
      </w:r>
      <w:r w:rsidR="007E476C">
        <w:t>n</w:t>
      </w:r>
      <w:r w:rsidR="00182F41">
        <w:t xml:space="preserve"> sobre los problemas de la enseñanza de las matemáticas y propone</w:t>
      </w:r>
      <w:r w:rsidR="007E476C">
        <w:t>n</w:t>
      </w:r>
      <w:r w:rsidR="00182F41">
        <w:t xml:space="preserve"> y aplica</w:t>
      </w:r>
      <w:r w:rsidR="007E476C">
        <w:t>n</w:t>
      </w:r>
      <w:r w:rsidR="00182F41">
        <w:t xml:space="preserve"> medidas de solución (A</w:t>
      </w:r>
      <w:r w:rsidR="00777F21">
        <w:t>k</w:t>
      </w:r>
      <w:r w:rsidR="00182F41">
        <w:t>é</w:t>
      </w:r>
      <w:r w:rsidR="00182F41" w:rsidRPr="00640CEA">
        <w:rPr>
          <w:iCs/>
        </w:rPr>
        <w:t>,</w:t>
      </w:r>
      <w:r w:rsidR="00777F21">
        <w:rPr>
          <w:i/>
        </w:rPr>
        <w:t xml:space="preserve"> </w:t>
      </w:r>
      <w:r w:rsidR="00777F21">
        <w:t>Martínez y López,</w:t>
      </w:r>
      <w:r w:rsidR="00182F41">
        <w:rPr>
          <w:i/>
        </w:rPr>
        <w:t xml:space="preserve"> </w:t>
      </w:r>
      <w:r w:rsidR="00182F41">
        <w:t xml:space="preserve">2018, </w:t>
      </w:r>
      <w:r w:rsidR="003D438E">
        <w:t xml:space="preserve">p. </w:t>
      </w:r>
      <w:r w:rsidR="00182F41">
        <w:t>129)</w:t>
      </w:r>
      <w:r w:rsidR="007E476C">
        <w:t xml:space="preserve"> y</w:t>
      </w:r>
      <w:r w:rsidR="00083589">
        <w:t xml:space="preserve"> </w:t>
      </w:r>
      <w:r w:rsidR="007E476C">
        <w:t>son flexibles</w:t>
      </w:r>
      <w:r w:rsidR="00083589">
        <w:t xml:space="preserve"> en sus dinámicas (Rodríguez, 2011, </w:t>
      </w:r>
      <w:r w:rsidR="003D438E">
        <w:t xml:space="preserve">p. </w:t>
      </w:r>
      <w:r w:rsidR="00083589">
        <w:t>4)</w:t>
      </w:r>
      <w:r w:rsidR="00DC1288">
        <w:t>.</w:t>
      </w:r>
      <w:r w:rsidR="005D612C">
        <w:t xml:space="preserve"> </w:t>
      </w:r>
    </w:p>
    <w:p w14:paraId="3D38F211" w14:textId="3F168BAB" w:rsidR="007E476C" w:rsidRDefault="009F24CD" w:rsidP="00640CEA">
      <w:pPr>
        <w:spacing w:line="360" w:lineRule="auto"/>
        <w:ind w:firstLine="708"/>
        <w:jc w:val="both"/>
      </w:pPr>
      <w:r>
        <w:t xml:space="preserve">Los docentes, en particular los de matemáticas, suelen representar un reto académico positivo </w:t>
      </w:r>
      <w:r w:rsidR="007E476C">
        <w:t>para los bachilleres</w:t>
      </w:r>
      <w:r w:rsidR="00B10849">
        <w:t>,</w:t>
      </w:r>
      <w:r w:rsidR="007E476C">
        <w:t xml:space="preserve"> </w:t>
      </w:r>
      <w:r>
        <w:t>pues despiertan el deseo de esfuerzo y perseverancia</w:t>
      </w:r>
      <w:r w:rsidR="00B10849">
        <w:t>.</w:t>
      </w:r>
      <w:r>
        <w:t xml:space="preserve"> </w:t>
      </w:r>
      <w:r w:rsidR="00B10849">
        <w:t>T</w:t>
      </w:r>
      <w:r>
        <w:t xml:space="preserve">ambién, son motivo de inspiración para levantarse de los fracasos matemáticos y seguir enfrentando el curso (Silas, 2008, </w:t>
      </w:r>
      <w:r w:rsidR="003D438E">
        <w:t xml:space="preserve">p. </w:t>
      </w:r>
      <w:r>
        <w:t>14)</w:t>
      </w:r>
      <w:r w:rsidR="00976715">
        <w:t xml:space="preserve">, </w:t>
      </w:r>
      <w:r w:rsidR="007E476C">
        <w:t>invitan a la construcción y aplicación del conocimiento sin miedo al error (</w:t>
      </w:r>
      <w:r w:rsidR="000F1D6F">
        <w:t>Morales</w:t>
      </w:r>
      <w:r w:rsidR="007E476C">
        <w:t xml:space="preserve">, 2017, </w:t>
      </w:r>
      <w:r w:rsidR="003D438E">
        <w:t xml:space="preserve">p. </w:t>
      </w:r>
      <w:r w:rsidR="007E476C">
        <w:t>3</w:t>
      </w:r>
      <w:r w:rsidR="000F1D6F">
        <w:t>7</w:t>
      </w:r>
      <w:r w:rsidR="007E476C">
        <w:t xml:space="preserve">), le dan mucha importancia a los logros y lo transmiten en el aula (Hernández y Ceniceros, 2018, </w:t>
      </w:r>
      <w:r w:rsidR="003D438E">
        <w:t xml:space="preserve">p. </w:t>
      </w:r>
      <w:r w:rsidR="007E476C">
        <w:t xml:space="preserve">174), </w:t>
      </w:r>
      <w:r w:rsidR="005F0141">
        <w:t>son paladines emocionales de sus estudiantes (</w:t>
      </w:r>
      <w:proofErr w:type="spellStart"/>
      <w:r w:rsidR="005F0141">
        <w:t>Venet</w:t>
      </w:r>
      <w:proofErr w:type="spellEnd"/>
      <w:r w:rsidR="005F0141">
        <w:t xml:space="preserve"> y Dí</w:t>
      </w:r>
      <w:r w:rsidR="007E476C">
        <w:t xml:space="preserve">az, 2018, </w:t>
      </w:r>
      <w:r w:rsidR="003D438E">
        <w:t xml:space="preserve">p. </w:t>
      </w:r>
      <w:r w:rsidR="007E476C">
        <w:t>5),</w:t>
      </w:r>
      <w:r w:rsidR="00AC0B04">
        <w:t xml:space="preserve"> </w:t>
      </w:r>
      <w:r w:rsidR="008E10D5">
        <w:t>incitan a incrementar tanto la voluntad como el autoaprendizaje</w:t>
      </w:r>
      <w:r w:rsidR="00502DCF">
        <w:t xml:space="preserve"> y la </w:t>
      </w:r>
      <w:proofErr w:type="spellStart"/>
      <w:r w:rsidR="00502DCF">
        <w:t>autoregulación</w:t>
      </w:r>
      <w:proofErr w:type="spellEnd"/>
      <w:r w:rsidR="00045834">
        <w:t xml:space="preserve">, aportan ideas y experiencias profesionales y personales que preparan </w:t>
      </w:r>
      <w:r w:rsidR="007E476C">
        <w:t xml:space="preserve">a los jóvenes </w:t>
      </w:r>
      <w:r w:rsidR="00A97812">
        <w:t>para la vida</w:t>
      </w:r>
      <w:r w:rsidR="00045834">
        <w:t xml:space="preserve"> y sus contextos</w:t>
      </w:r>
      <w:r w:rsidR="008E10D5">
        <w:t xml:space="preserve"> (</w:t>
      </w:r>
      <w:r w:rsidR="00045834">
        <w:t>Peña</w:t>
      </w:r>
      <w:r w:rsidR="00045834">
        <w:rPr>
          <w:i/>
        </w:rPr>
        <w:t>,</w:t>
      </w:r>
      <w:r w:rsidR="007756EC">
        <w:rPr>
          <w:i/>
        </w:rPr>
        <w:t xml:space="preserve"> </w:t>
      </w:r>
      <w:r w:rsidR="007756EC">
        <w:t>Andrade y Aké,</w:t>
      </w:r>
      <w:r w:rsidR="00045834">
        <w:rPr>
          <w:i/>
        </w:rPr>
        <w:t xml:space="preserve"> </w:t>
      </w:r>
      <w:r w:rsidR="00045834">
        <w:t xml:space="preserve">2018, </w:t>
      </w:r>
      <w:r w:rsidR="003D438E">
        <w:t xml:space="preserve">p. </w:t>
      </w:r>
      <w:r w:rsidR="00045834">
        <w:t xml:space="preserve">99; </w:t>
      </w:r>
      <w:r w:rsidR="008E10D5">
        <w:t xml:space="preserve">Roux y </w:t>
      </w:r>
      <w:proofErr w:type="spellStart"/>
      <w:r w:rsidR="008E10D5">
        <w:t>Anzules</w:t>
      </w:r>
      <w:proofErr w:type="spellEnd"/>
      <w:r w:rsidR="008E10D5">
        <w:t xml:space="preserve">, 2015, </w:t>
      </w:r>
      <w:r w:rsidR="003D438E">
        <w:t xml:space="preserve">p. </w:t>
      </w:r>
      <w:r w:rsidR="008E10D5">
        <w:t>3)</w:t>
      </w:r>
      <w:r w:rsidR="007E476C">
        <w:t>,</w:t>
      </w:r>
      <w:r w:rsidR="00083589">
        <w:t xml:space="preserve"> son motor de motivaci</w:t>
      </w:r>
      <w:r w:rsidR="007E476C">
        <w:t>ón y desafío intelectual</w:t>
      </w:r>
      <w:r w:rsidR="00083589">
        <w:t xml:space="preserve"> (B</w:t>
      </w:r>
      <w:r w:rsidR="005F6C69">
        <w:t>a</w:t>
      </w:r>
      <w:r w:rsidR="00083589">
        <w:t>r</w:t>
      </w:r>
      <w:r w:rsidR="005F6C69">
        <w:t>o</w:t>
      </w:r>
      <w:r w:rsidR="00083589">
        <w:t xml:space="preserve">jas y Ramírez, 2015, </w:t>
      </w:r>
      <w:r w:rsidR="003D438E">
        <w:t xml:space="preserve">p. </w:t>
      </w:r>
      <w:r w:rsidR="00083589">
        <w:t>71)</w:t>
      </w:r>
      <w:r w:rsidR="007E476C">
        <w:t>,</w:t>
      </w:r>
      <w:r w:rsidR="00BA25CC">
        <w:t xml:space="preserve"> son dedicados para sus alumnos y monitorean su</w:t>
      </w:r>
      <w:r w:rsidR="00DC1288">
        <w:t>s</w:t>
      </w:r>
      <w:r w:rsidR="00BA25CC">
        <w:t xml:space="preserve"> avance</w:t>
      </w:r>
      <w:r w:rsidR="00DC1288">
        <w:t>s</w:t>
      </w:r>
      <w:r w:rsidR="00BA25CC">
        <w:t xml:space="preserve"> y </w:t>
      </w:r>
      <w:r w:rsidR="00DC1288">
        <w:t>si estos</w:t>
      </w:r>
      <w:r w:rsidR="007E476C">
        <w:t xml:space="preserve"> no se da</w:t>
      </w:r>
      <w:r w:rsidR="00DC1288">
        <w:t>n</w:t>
      </w:r>
      <w:r w:rsidR="00BA25CC">
        <w:t>, se deti</w:t>
      </w:r>
      <w:r w:rsidR="00A97812">
        <w:t xml:space="preserve">enen </w:t>
      </w:r>
      <w:r w:rsidR="00A97812">
        <w:lastRenderedPageBreak/>
        <w:t xml:space="preserve">para volver a explicarles </w:t>
      </w:r>
      <w:r w:rsidR="00BA25CC">
        <w:t xml:space="preserve">(Morales, 2018, </w:t>
      </w:r>
      <w:r w:rsidR="003D438E">
        <w:t xml:space="preserve">p. </w:t>
      </w:r>
      <w:r w:rsidR="00BA25CC">
        <w:t>80)</w:t>
      </w:r>
      <w:r w:rsidR="00A97812">
        <w:t>, fomentan</w:t>
      </w:r>
      <w:r w:rsidR="00A87331">
        <w:t xml:space="preserve"> hábitos de estudio para que sean implementados en clase, en la casa y más allá</w:t>
      </w:r>
      <w:r w:rsidR="001805F3">
        <w:t xml:space="preserve"> del </w:t>
      </w:r>
      <w:r w:rsidR="00A97812">
        <w:t>aula</w:t>
      </w:r>
      <w:r w:rsidR="001805F3">
        <w:t xml:space="preserve"> (</w:t>
      </w:r>
      <w:proofErr w:type="spellStart"/>
      <w:r w:rsidR="001805F3">
        <w:t>Sesento</w:t>
      </w:r>
      <w:proofErr w:type="spellEnd"/>
      <w:r w:rsidR="00A87331">
        <w:t xml:space="preserve"> y Lucio, 2017, </w:t>
      </w:r>
      <w:r w:rsidR="009D0A2E">
        <w:t xml:space="preserve">p. </w:t>
      </w:r>
      <w:r w:rsidR="00A87331">
        <w:t>32)</w:t>
      </w:r>
      <w:r w:rsidR="007E476C">
        <w:t>,</w:t>
      </w:r>
      <w:r w:rsidR="00AC0B04">
        <w:t xml:space="preserve"> despiertan el interés por el estudio (López</w:t>
      </w:r>
      <w:r w:rsidR="008B0839">
        <w:t xml:space="preserve">, García y Díaz, </w:t>
      </w:r>
      <w:r w:rsidR="007E476C">
        <w:t xml:space="preserve">2018, </w:t>
      </w:r>
      <w:r w:rsidR="009D0A2E">
        <w:t xml:space="preserve">p. </w:t>
      </w:r>
      <w:r w:rsidR="007E476C">
        <w:t>92),</w:t>
      </w:r>
      <w:r w:rsidR="005D612C">
        <w:rPr>
          <w:i/>
        </w:rPr>
        <w:t xml:space="preserve"> </w:t>
      </w:r>
      <w:r w:rsidR="00356EB9">
        <w:t xml:space="preserve">tornan simple lo complejo, propician espacios agradables, apoyan y empatizan con los alumnos y anteponen la formación de estos (Vidal y Márquez, 2016, </w:t>
      </w:r>
      <w:r w:rsidR="009D0A2E">
        <w:t xml:space="preserve">p. </w:t>
      </w:r>
      <w:r w:rsidR="00356EB9">
        <w:t>103)</w:t>
      </w:r>
      <w:r w:rsidR="007E476C">
        <w:t>,</w:t>
      </w:r>
      <w:r w:rsidR="00AC0B04">
        <w:t xml:space="preserve"> invitan a la participación (Cerda</w:t>
      </w:r>
      <w:r w:rsidR="00EF0FA4">
        <w:t>, Salazar, Guzmán y Narváez,</w:t>
      </w:r>
      <w:r w:rsidR="00AC0B04">
        <w:t xml:space="preserve"> 2018, </w:t>
      </w:r>
      <w:r w:rsidR="009D0A2E">
        <w:t xml:space="preserve">p. </w:t>
      </w:r>
      <w:r w:rsidR="00AC0B04">
        <w:t>265)</w:t>
      </w:r>
      <w:r w:rsidR="007E476C">
        <w:t xml:space="preserve">, </w:t>
      </w:r>
      <w:r w:rsidR="001A5EF7">
        <w:t xml:space="preserve">son accesibles tanto en clase como fuera de ella (Basto, 2017, </w:t>
      </w:r>
      <w:r w:rsidR="009D0A2E">
        <w:t xml:space="preserve">p. </w:t>
      </w:r>
      <w:r w:rsidR="001A5EF7">
        <w:t>2)</w:t>
      </w:r>
      <w:r w:rsidR="007E476C">
        <w:t xml:space="preserve">, </w:t>
      </w:r>
      <w:r w:rsidR="00DF1DE0">
        <w:t>tienen mucha disponibilidad y son claros en las instrucciones académicas que giran (Barragán</w:t>
      </w:r>
      <w:r w:rsidR="00DF1DE0">
        <w:rPr>
          <w:i/>
        </w:rPr>
        <w:t>,</w:t>
      </w:r>
      <w:r w:rsidR="004B74CC" w:rsidRPr="004B74CC">
        <w:t xml:space="preserve"> </w:t>
      </w:r>
      <w:r w:rsidR="004B74CC">
        <w:t>Aguilar, Cerpa y Núñez,</w:t>
      </w:r>
      <w:r w:rsidR="00DF1DE0">
        <w:rPr>
          <w:i/>
        </w:rPr>
        <w:t xml:space="preserve"> </w:t>
      </w:r>
      <w:r w:rsidR="00DF1DE0">
        <w:t xml:space="preserve">2009, </w:t>
      </w:r>
      <w:r w:rsidR="009D0A2E">
        <w:t xml:space="preserve">p. </w:t>
      </w:r>
      <w:r w:rsidR="00DF1DE0">
        <w:t xml:space="preserve">4), así como en los consejos que comparten (Covarrubias y Piña, 2004, </w:t>
      </w:r>
      <w:r w:rsidR="009D0A2E">
        <w:t xml:space="preserve">p. </w:t>
      </w:r>
      <w:r w:rsidR="00DF1DE0">
        <w:t>64)</w:t>
      </w:r>
      <w:r w:rsidR="00A87331">
        <w:t xml:space="preserve">. </w:t>
      </w:r>
    </w:p>
    <w:p w14:paraId="4B2C73F1" w14:textId="3350AAA2" w:rsidR="009F24CD" w:rsidRDefault="00DC1288" w:rsidP="00640CEA">
      <w:pPr>
        <w:spacing w:line="360" w:lineRule="auto"/>
        <w:ind w:firstLine="708"/>
        <w:jc w:val="both"/>
      </w:pPr>
      <w:r>
        <w:t>Por otra parte,</w:t>
      </w:r>
      <w:r w:rsidR="00976715">
        <w:t xml:space="preserve"> factores relacionados con el afecto docente-alumno</w:t>
      </w:r>
      <w:r w:rsidR="004B74CC">
        <w:t>, tal y</w:t>
      </w:r>
      <w:r w:rsidR="00976715">
        <w:t xml:space="preserve"> como las actitudes y emociones</w:t>
      </w:r>
      <w:r w:rsidR="004B74CC">
        <w:t>,</w:t>
      </w:r>
      <w:r w:rsidR="00976715">
        <w:t xml:space="preserve"> están asociados a un mayor rendimiento académico en matemáticas</w:t>
      </w:r>
      <w:r w:rsidR="004B74CC">
        <w:t>,</w:t>
      </w:r>
      <w:r w:rsidR="00976715">
        <w:t xml:space="preserve"> mientras que</w:t>
      </w:r>
      <w:r>
        <w:t xml:space="preserve"> </w:t>
      </w:r>
      <w:r w:rsidR="00976715">
        <w:t>menores promedios en dicha unidad de aprendizaje desmotiva</w:t>
      </w:r>
      <w:r w:rsidR="004B74CC">
        <w:t>n</w:t>
      </w:r>
      <w:r w:rsidR="00976715">
        <w:t xml:space="preserve"> a los alumnos</w:t>
      </w:r>
      <w:r w:rsidR="000758C6">
        <w:t xml:space="preserve"> (</w:t>
      </w:r>
      <w:r w:rsidR="0025640C">
        <w:t xml:space="preserve">Escobar, 2015, </w:t>
      </w:r>
      <w:r w:rsidR="009D0A2E">
        <w:t xml:space="preserve">p. </w:t>
      </w:r>
      <w:r w:rsidR="0025640C">
        <w:t>6</w:t>
      </w:r>
      <w:r w:rsidR="001625AE">
        <w:t xml:space="preserve">; García, 2009, </w:t>
      </w:r>
      <w:r w:rsidR="009D0A2E">
        <w:t xml:space="preserve">p. </w:t>
      </w:r>
      <w:r w:rsidR="001625AE">
        <w:t>6</w:t>
      </w:r>
      <w:r w:rsidR="00067432">
        <w:t>;</w:t>
      </w:r>
      <w:r w:rsidR="009D0A2E" w:rsidRPr="009D0A2E">
        <w:t xml:space="preserve"> </w:t>
      </w:r>
      <w:r w:rsidR="009D0A2E">
        <w:t>Hernández</w:t>
      </w:r>
      <w:r w:rsidR="009D0A2E">
        <w:rPr>
          <w:i/>
        </w:rPr>
        <w:t>,</w:t>
      </w:r>
      <w:r w:rsidR="00594412">
        <w:rPr>
          <w:iCs/>
        </w:rPr>
        <w:t xml:space="preserve"> </w:t>
      </w:r>
      <w:r w:rsidR="00594412">
        <w:t>Rivera y Garza,</w:t>
      </w:r>
      <w:r w:rsidR="009D0A2E">
        <w:rPr>
          <w:i/>
        </w:rPr>
        <w:t xml:space="preserve"> </w:t>
      </w:r>
      <w:r w:rsidR="009D0A2E">
        <w:t>2017, p. 7</w:t>
      </w:r>
      <w:r w:rsidR="000758C6">
        <w:t>)</w:t>
      </w:r>
      <w:r w:rsidR="00D824EF">
        <w:t xml:space="preserve">, </w:t>
      </w:r>
      <w:r w:rsidR="00976715">
        <w:t>genera</w:t>
      </w:r>
      <w:r w:rsidR="00E76506">
        <w:t>n</w:t>
      </w:r>
      <w:r w:rsidR="00976715">
        <w:t xml:space="preserve"> </w:t>
      </w:r>
      <w:r w:rsidR="000758C6">
        <w:t xml:space="preserve">ganas de </w:t>
      </w:r>
      <w:r w:rsidR="00D824EF">
        <w:t>desertar</w:t>
      </w:r>
      <w:r w:rsidR="00976715">
        <w:t xml:space="preserve"> y disminuye</w:t>
      </w:r>
      <w:r w:rsidR="00E76506">
        <w:t>n</w:t>
      </w:r>
      <w:r w:rsidR="00976715">
        <w:t xml:space="preserve"> sus expectativas en la vida (</w:t>
      </w:r>
      <w:r w:rsidR="009D0A2E">
        <w:t xml:space="preserve">Becerra y </w:t>
      </w:r>
      <w:proofErr w:type="spellStart"/>
      <w:r w:rsidR="009D0A2E">
        <w:t>Reidl</w:t>
      </w:r>
      <w:proofErr w:type="spellEnd"/>
      <w:r w:rsidR="009D0A2E">
        <w:t xml:space="preserve">, 2015, p. 82; </w:t>
      </w:r>
      <w:proofErr w:type="spellStart"/>
      <w:r w:rsidR="009D0A2E">
        <w:t>Ricoy</w:t>
      </w:r>
      <w:proofErr w:type="spellEnd"/>
      <w:r w:rsidR="009D0A2E">
        <w:t xml:space="preserve"> y Couto, 2018, p. 70</w:t>
      </w:r>
      <w:r w:rsidR="00976715">
        <w:t>)</w:t>
      </w:r>
      <w:r w:rsidR="001542AC">
        <w:t>. M</w:t>
      </w:r>
      <w:r w:rsidR="0025640C">
        <w:t xml:space="preserve">ás allá de las habilidades numéricas, </w:t>
      </w:r>
      <w:r w:rsidR="001542AC">
        <w:t>el quehacer del docente en el aula</w:t>
      </w:r>
      <w:r w:rsidR="00D50DD9">
        <w:t xml:space="preserve"> </w:t>
      </w:r>
      <w:r w:rsidR="001542AC">
        <w:t>favorece</w:t>
      </w:r>
      <w:r w:rsidR="0025640C">
        <w:t xml:space="preserve"> la práctica </w:t>
      </w:r>
      <w:r>
        <w:t xml:space="preserve">de </w:t>
      </w:r>
      <w:r w:rsidR="0025640C">
        <w:t xml:space="preserve">la tolerancia, temple, discernimiento, estabilidad y dominio de las emociones </w:t>
      </w:r>
      <w:r w:rsidR="001542AC">
        <w:t>mediante la práctica de la matemática</w:t>
      </w:r>
      <w:r w:rsidR="0025640C">
        <w:t xml:space="preserve"> (Rivera</w:t>
      </w:r>
      <w:r w:rsidR="0025640C">
        <w:rPr>
          <w:i/>
        </w:rPr>
        <w:t>,</w:t>
      </w:r>
      <w:r w:rsidR="008B012D">
        <w:rPr>
          <w:iCs/>
        </w:rPr>
        <w:t xml:space="preserve"> </w:t>
      </w:r>
      <w:r w:rsidR="008B012D">
        <w:t>Figueroa y Edel,</w:t>
      </w:r>
      <w:r w:rsidR="0025640C">
        <w:rPr>
          <w:i/>
        </w:rPr>
        <w:t xml:space="preserve"> </w:t>
      </w:r>
      <w:r w:rsidR="008B012D">
        <w:t>2013</w:t>
      </w:r>
      <w:r w:rsidR="0025640C">
        <w:t xml:space="preserve">, </w:t>
      </w:r>
      <w:r w:rsidR="009D0A2E">
        <w:t xml:space="preserve">p. </w:t>
      </w:r>
      <w:r w:rsidR="0025640C">
        <w:t>31)</w:t>
      </w:r>
      <w:r w:rsidR="001542AC">
        <w:t>,</w:t>
      </w:r>
      <w:r w:rsidR="001625AE">
        <w:t xml:space="preserve"> los alumnos de bachille</w:t>
      </w:r>
      <w:r w:rsidR="00D824EF">
        <w:t>rato suelen estar de acuerdo con</w:t>
      </w:r>
      <w:r>
        <w:t xml:space="preserve"> </w:t>
      </w:r>
      <w:r w:rsidR="001625AE">
        <w:t>que sus maestros de matemáticas los presionen para obtener mejores resultados (Tapia</w:t>
      </w:r>
      <w:r w:rsidR="001625AE">
        <w:rPr>
          <w:i/>
        </w:rPr>
        <w:t>,</w:t>
      </w:r>
      <w:r w:rsidR="008B012D" w:rsidRPr="00FD348B">
        <w:rPr>
          <w:iCs/>
        </w:rPr>
        <w:t xml:space="preserve"> </w:t>
      </w:r>
      <w:r w:rsidR="008B012D">
        <w:t>Tamez y Tovar,</w:t>
      </w:r>
      <w:r w:rsidR="001625AE">
        <w:rPr>
          <w:i/>
        </w:rPr>
        <w:t xml:space="preserve"> </w:t>
      </w:r>
      <w:r w:rsidR="001625AE">
        <w:t xml:space="preserve">1994, </w:t>
      </w:r>
      <w:r w:rsidR="009D0A2E">
        <w:t xml:space="preserve">p. </w:t>
      </w:r>
      <w:r w:rsidR="005F0141">
        <w:t>116) e impriman mayor esfuerzo (Barrales</w:t>
      </w:r>
      <w:r w:rsidR="005F0141">
        <w:rPr>
          <w:i/>
        </w:rPr>
        <w:t>,</w:t>
      </w:r>
      <w:r w:rsidR="00FB3635">
        <w:rPr>
          <w:i/>
        </w:rPr>
        <w:t xml:space="preserve"> </w:t>
      </w:r>
      <w:r w:rsidR="00FB3635">
        <w:t>Gómez y Guerrero,</w:t>
      </w:r>
      <w:r w:rsidR="005F0141">
        <w:rPr>
          <w:i/>
        </w:rPr>
        <w:t xml:space="preserve"> </w:t>
      </w:r>
      <w:r w:rsidR="005F0141">
        <w:t xml:space="preserve">2015, </w:t>
      </w:r>
      <w:r w:rsidR="009D0A2E">
        <w:t xml:space="preserve">p. </w:t>
      </w:r>
      <w:r w:rsidR="005F0141">
        <w:t>884)</w:t>
      </w:r>
      <w:r w:rsidR="00976715">
        <w:t xml:space="preserve">. </w:t>
      </w:r>
    </w:p>
    <w:p w14:paraId="3A91F761" w14:textId="140592DA" w:rsidR="00B87313" w:rsidRDefault="00B87313" w:rsidP="00640CEA">
      <w:pPr>
        <w:spacing w:line="360" w:lineRule="auto"/>
        <w:ind w:firstLine="708"/>
        <w:jc w:val="both"/>
      </w:pPr>
      <w:r>
        <w:t>El entendimiento y la correcta aplicación de las matemáticas impulsa la vida productiva de las sociedades, es pieza clave en la innovación y desarrollo tecno</w:t>
      </w:r>
      <w:r w:rsidR="00DC1288">
        <w:t>lógico</w:t>
      </w:r>
      <w:r w:rsidR="00FB3635">
        <w:t>,</w:t>
      </w:r>
      <w:r w:rsidR="00DC1288">
        <w:t xml:space="preserve"> además de que les brinda</w:t>
      </w:r>
      <w:r w:rsidR="001542AC">
        <w:t xml:space="preserve"> a las personas </w:t>
      </w:r>
      <w:r>
        <w:t>mayores posibilidades de éxito</w:t>
      </w:r>
      <w:r w:rsidR="00FB3635">
        <w:t>, pues contribuyen a formar</w:t>
      </w:r>
      <w:r w:rsidR="001542AC">
        <w:t xml:space="preserve"> un individuo</w:t>
      </w:r>
      <w:r>
        <w:t xml:space="preserve"> edificante, responsable y reflexivo (Martínez </w:t>
      </w:r>
      <w:r w:rsidRPr="001542AC">
        <w:rPr>
          <w:i/>
        </w:rPr>
        <w:t>et</w:t>
      </w:r>
      <w:r>
        <w:t xml:space="preserve"> </w:t>
      </w:r>
      <w:r>
        <w:rPr>
          <w:i/>
        </w:rPr>
        <w:t xml:space="preserve">al., </w:t>
      </w:r>
      <w:r>
        <w:t>2017</w:t>
      </w:r>
      <w:r w:rsidR="009D0A2E">
        <w:t>, p. 43</w:t>
      </w:r>
      <w:r>
        <w:t>)</w:t>
      </w:r>
      <w:r w:rsidR="001542AC">
        <w:t>.</w:t>
      </w:r>
      <w:r w:rsidR="009F1DF5">
        <w:t xml:space="preserve"> </w:t>
      </w:r>
      <w:r w:rsidR="001542AC">
        <w:t xml:space="preserve">El manejo de las matemáticas </w:t>
      </w:r>
      <w:r w:rsidR="003003F6">
        <w:t>estimula el trabajo en equipo,</w:t>
      </w:r>
      <w:r w:rsidR="009F1DF5">
        <w:t xml:space="preserve"> </w:t>
      </w:r>
      <w:r w:rsidR="003003F6">
        <w:t xml:space="preserve">promueve la costumbre de ser evaluado (Martínez y Camarena, 2015, </w:t>
      </w:r>
      <w:r w:rsidR="009D0A2E">
        <w:t xml:space="preserve">p. </w:t>
      </w:r>
      <w:r w:rsidR="003003F6">
        <w:t>192), la formación continua y coadyuva al desarrollo de conductas como la perseverancia y resiliencia (Tuirán y Hernández,</w:t>
      </w:r>
      <w:r w:rsidR="00925149">
        <w:t xml:space="preserve"> 1 de noviembre de</w:t>
      </w:r>
      <w:r w:rsidR="003003F6">
        <w:t xml:space="preserve"> 2015, </w:t>
      </w:r>
      <w:r w:rsidR="009D0A2E">
        <w:t xml:space="preserve">p. </w:t>
      </w:r>
      <w:r w:rsidR="003003F6">
        <w:t>8)</w:t>
      </w:r>
      <w:r w:rsidR="0019404B">
        <w:t>,</w:t>
      </w:r>
      <w:r w:rsidR="004E31DB">
        <w:t xml:space="preserve"> </w:t>
      </w:r>
      <w:r w:rsidR="001542AC">
        <w:t>así como</w:t>
      </w:r>
      <w:r w:rsidR="004E31DB">
        <w:t xml:space="preserve"> la cultura general (Lara </w:t>
      </w:r>
      <w:r w:rsidR="004E31DB" w:rsidRPr="001542AC">
        <w:rPr>
          <w:i/>
        </w:rPr>
        <w:t xml:space="preserve">et </w:t>
      </w:r>
      <w:r w:rsidR="004E31DB">
        <w:rPr>
          <w:i/>
        </w:rPr>
        <w:t xml:space="preserve">al., </w:t>
      </w:r>
      <w:r w:rsidR="004E31DB">
        <w:t xml:space="preserve">2009, </w:t>
      </w:r>
      <w:r w:rsidR="009D0A2E">
        <w:t xml:space="preserve">p. </w:t>
      </w:r>
      <w:r w:rsidR="004E31DB">
        <w:t>11)</w:t>
      </w:r>
      <w:r w:rsidR="001542AC">
        <w:t xml:space="preserve"> y</w:t>
      </w:r>
      <w:r w:rsidR="000758C6">
        <w:t xml:space="preserve"> construye hábitos de supervivencia académica que se trasladan a actividades </w:t>
      </w:r>
      <w:proofErr w:type="spellStart"/>
      <w:r w:rsidR="000758C6">
        <w:t>extraclase</w:t>
      </w:r>
      <w:proofErr w:type="spellEnd"/>
      <w:r w:rsidR="000758C6">
        <w:t xml:space="preserve"> y al ámbito </w:t>
      </w:r>
      <w:r w:rsidR="00DA5A9D">
        <w:t>laboral</w:t>
      </w:r>
      <w:r w:rsidR="004E31DB">
        <w:t>.</w:t>
      </w:r>
      <w:r w:rsidR="00DA5A9D">
        <w:t xml:space="preserve"> </w:t>
      </w:r>
    </w:p>
    <w:p w14:paraId="15E1339F" w14:textId="56D086F7" w:rsidR="00DA5A9D" w:rsidRPr="004E31DB" w:rsidRDefault="00DA5A9D" w:rsidP="00640CEA">
      <w:pPr>
        <w:spacing w:line="360" w:lineRule="auto"/>
        <w:ind w:firstLine="708"/>
        <w:jc w:val="both"/>
      </w:pPr>
      <w:r>
        <w:t>Así, para la presente</w:t>
      </w:r>
      <w:r w:rsidR="008658F4">
        <w:t xml:space="preserve"> investigación el d</w:t>
      </w:r>
      <w:r w:rsidR="00D824EF">
        <w:t>esempeño</w:t>
      </w:r>
      <w:r w:rsidR="008658F4">
        <w:t xml:space="preserve"> docente de m</w:t>
      </w:r>
      <w:r>
        <w:t>a</w:t>
      </w:r>
      <w:r w:rsidR="00087433">
        <w:t>temáticas se define como</w:t>
      </w:r>
      <w:r>
        <w:t xml:space="preserve"> </w:t>
      </w:r>
      <w:r w:rsidR="00D824EF">
        <w:t>el ejercicio del</w:t>
      </w:r>
      <w:r>
        <w:t xml:space="preserve"> profesor que imparte esta unidad de aprendizaje y que</w:t>
      </w:r>
      <w:r w:rsidR="00925149">
        <w:t>,</w:t>
      </w:r>
      <w:r>
        <w:t xml:space="preserve"> mediante la </w:t>
      </w:r>
      <w:r>
        <w:lastRenderedPageBreak/>
        <w:t xml:space="preserve">cátedra y la aplicación de tareas y ejercicios, incide en los alumnos para que apliquen los conocimientos </w:t>
      </w:r>
      <w:r w:rsidR="00663944">
        <w:t>y resuelvan</w:t>
      </w:r>
      <w:r>
        <w:t xml:space="preserve"> </w:t>
      </w:r>
      <w:r w:rsidR="00087433">
        <w:t xml:space="preserve">diversos </w:t>
      </w:r>
      <w:r>
        <w:t>problemas o situaciones.</w:t>
      </w:r>
    </w:p>
    <w:p w14:paraId="4CA37A4F" w14:textId="77777777" w:rsidR="006D61C4" w:rsidRDefault="006D61C4" w:rsidP="00E24FF1">
      <w:pPr>
        <w:pStyle w:val="Prrafodelista"/>
        <w:spacing w:after="0" w:line="360" w:lineRule="auto"/>
        <w:ind w:left="0"/>
        <w:jc w:val="both"/>
        <w:rPr>
          <w:rFonts w:ascii="Times New Roman" w:hAnsi="Times New Roman" w:cs="Times New Roman"/>
          <w:sz w:val="24"/>
          <w:szCs w:val="24"/>
        </w:rPr>
      </w:pPr>
    </w:p>
    <w:p w14:paraId="2DFDBD77" w14:textId="2600FF6D" w:rsidR="0019404B" w:rsidRPr="006D61C4" w:rsidRDefault="009F5790" w:rsidP="006D61C4">
      <w:pPr>
        <w:spacing w:line="360" w:lineRule="auto"/>
        <w:jc w:val="center"/>
        <w:rPr>
          <w:b/>
          <w:sz w:val="26"/>
          <w:szCs w:val="26"/>
        </w:rPr>
      </w:pPr>
      <w:r w:rsidRPr="006D61C4">
        <w:rPr>
          <w:b/>
          <w:sz w:val="26"/>
          <w:szCs w:val="26"/>
        </w:rPr>
        <w:t xml:space="preserve">El rendimiento académico </w:t>
      </w:r>
      <w:r w:rsidR="0019404B" w:rsidRPr="006D61C4">
        <w:rPr>
          <w:b/>
          <w:sz w:val="26"/>
          <w:szCs w:val="26"/>
        </w:rPr>
        <w:t>en matemáticas</w:t>
      </w:r>
      <w:r w:rsidRPr="006D61C4">
        <w:rPr>
          <w:b/>
          <w:sz w:val="26"/>
          <w:szCs w:val="26"/>
        </w:rPr>
        <w:t xml:space="preserve"> en la EMS</w:t>
      </w:r>
    </w:p>
    <w:p w14:paraId="588D7F26" w14:textId="7676C5DF" w:rsidR="00B859E3" w:rsidRPr="003551FE" w:rsidRDefault="001D2CFB" w:rsidP="00640CEA">
      <w:pPr>
        <w:spacing w:line="360" w:lineRule="auto"/>
        <w:ind w:firstLine="708"/>
        <w:jc w:val="both"/>
      </w:pPr>
      <w:r w:rsidRPr="00B073C9">
        <w:t xml:space="preserve">El rendimiento académico </w:t>
      </w:r>
      <w:r w:rsidR="00746A74" w:rsidRPr="00B073C9">
        <w:t>es la consecuencia de lo aprendido según la valoración realizada por el profesor mediante exámenes, tareas, trabajos grupales</w:t>
      </w:r>
      <w:r w:rsidR="00367F67">
        <w:t xml:space="preserve"> y otras actividades</w:t>
      </w:r>
      <w:r w:rsidR="00746A74" w:rsidRPr="00B073C9">
        <w:t xml:space="preserve"> como la asistencia a clases</w:t>
      </w:r>
      <w:r w:rsidRPr="00B073C9">
        <w:t xml:space="preserve"> (</w:t>
      </w:r>
      <w:r w:rsidR="006D55E1">
        <w:t>Chilca, 2017</w:t>
      </w:r>
      <w:r w:rsidR="009D0A2E">
        <w:t>, p. 18</w:t>
      </w:r>
      <w:r w:rsidR="006D55E1">
        <w:t xml:space="preserve">; </w:t>
      </w:r>
      <w:r w:rsidRPr="00B073C9">
        <w:t>Saucedo</w:t>
      </w:r>
      <w:r w:rsidR="00B649F1">
        <w:rPr>
          <w:i/>
        </w:rPr>
        <w:t xml:space="preserve">, </w:t>
      </w:r>
      <w:r w:rsidR="00B649F1">
        <w:t xml:space="preserve">Herrera, Díaz, Bautista y Salinas, </w:t>
      </w:r>
      <w:r w:rsidR="000630C2">
        <w:t>2014</w:t>
      </w:r>
      <w:r w:rsidR="009D0A2E">
        <w:t>, p. 88</w:t>
      </w:r>
      <w:r w:rsidR="000630C2">
        <w:t>);</w:t>
      </w:r>
      <w:r w:rsidRPr="00B073C9">
        <w:t xml:space="preserve"> </w:t>
      </w:r>
      <w:r w:rsidR="00746A74" w:rsidRPr="00B073C9">
        <w:t xml:space="preserve">se refiere a </w:t>
      </w:r>
      <w:r w:rsidR="001D5B93">
        <w:t xml:space="preserve">la certificación de </w:t>
      </w:r>
      <w:r w:rsidR="000630C2">
        <w:t>las competencias</w:t>
      </w:r>
      <w:r w:rsidR="001D5B93">
        <w:t xml:space="preserve"> </w:t>
      </w:r>
      <w:r w:rsidR="004C0557">
        <w:t>de aquellos</w:t>
      </w:r>
      <w:r w:rsidR="000630C2">
        <w:t xml:space="preserve"> alumnos que concluyeron satisfactoriamente sus estudios</w:t>
      </w:r>
      <w:r w:rsidR="003551FE">
        <w:t>;</w:t>
      </w:r>
      <w:r w:rsidR="00013807">
        <w:t xml:space="preserve"> es el proceso de adquirir co</w:t>
      </w:r>
      <w:r w:rsidR="000630C2">
        <w:t>nocimientos, habilidades, actitudes y valores</w:t>
      </w:r>
      <w:r w:rsidR="00013807">
        <w:t xml:space="preserve"> para adapt</w:t>
      </w:r>
      <w:r w:rsidR="000630C2">
        <w:t>arse e interactuar con el</w:t>
      </w:r>
      <w:r w:rsidR="00013807">
        <w:t xml:space="preserve"> entorno (Bece</w:t>
      </w:r>
      <w:r w:rsidR="000630C2">
        <w:t xml:space="preserve">rra y </w:t>
      </w:r>
      <w:proofErr w:type="spellStart"/>
      <w:r w:rsidR="000630C2">
        <w:t>Reidl</w:t>
      </w:r>
      <w:proofErr w:type="spellEnd"/>
      <w:r w:rsidR="000630C2">
        <w:t xml:space="preserve">, 2015, </w:t>
      </w:r>
      <w:r w:rsidR="009D0A2E">
        <w:t xml:space="preserve">p. </w:t>
      </w:r>
      <w:r w:rsidR="000630C2">
        <w:t xml:space="preserve">81); </w:t>
      </w:r>
      <w:r w:rsidR="00B94B9C">
        <w:t>u</w:t>
      </w:r>
      <w:r w:rsidR="003551FE">
        <w:t xml:space="preserve">bica la eficacia, la </w:t>
      </w:r>
      <w:r w:rsidR="00C64B30">
        <w:t>autorregulación</w:t>
      </w:r>
      <w:r w:rsidR="003551FE">
        <w:t xml:space="preserve"> </w:t>
      </w:r>
      <w:r w:rsidR="00B94B9C">
        <w:t>académica</w:t>
      </w:r>
      <w:r w:rsidR="003551FE">
        <w:t xml:space="preserve"> del estudiante y el trabajo del docente y se expresa mediante el promedio o las calificaciones (</w:t>
      </w:r>
      <w:r w:rsidR="00FC55A3">
        <w:t xml:space="preserve">Roux y Anzures, 2015, </w:t>
      </w:r>
      <w:r w:rsidR="009D0A2E">
        <w:t xml:space="preserve">p. </w:t>
      </w:r>
      <w:r w:rsidR="00FC55A3">
        <w:t>4)</w:t>
      </w:r>
      <w:r w:rsidR="00B94B9C">
        <w:t>; mide</w:t>
      </w:r>
      <w:r w:rsidR="00067DE9">
        <w:t xml:space="preserve"> lo aprendido y las destrezas con los que se debe contar </w:t>
      </w:r>
      <w:r w:rsidR="000630C2">
        <w:t>al llegar a</w:t>
      </w:r>
      <w:r w:rsidR="00067DE9">
        <w:t xml:space="preserve"> la adultez (</w:t>
      </w:r>
      <w:r w:rsidR="00C64B30">
        <w:t>SEP</w:t>
      </w:r>
      <w:r w:rsidR="00067DE9">
        <w:t xml:space="preserve">, </w:t>
      </w:r>
      <w:r w:rsidR="00E44C98">
        <w:t>26 de septiembre de 2018</w:t>
      </w:r>
      <w:r w:rsidR="00067DE9">
        <w:t xml:space="preserve">, </w:t>
      </w:r>
      <w:r w:rsidR="009D0A2E">
        <w:t xml:space="preserve">p. </w:t>
      </w:r>
      <w:r w:rsidR="00067DE9">
        <w:t>10)</w:t>
      </w:r>
      <w:r w:rsidR="000630C2">
        <w:t>;</w:t>
      </w:r>
      <w:r w:rsidR="00D32D54">
        <w:t xml:space="preserve"> </w:t>
      </w:r>
      <w:r w:rsidR="000630C2">
        <w:t>incluye la cuantificación de</w:t>
      </w:r>
      <w:r w:rsidR="00D32D54">
        <w:t xml:space="preserve"> sus aspiraciones e intereses (Saucedo </w:t>
      </w:r>
      <w:r w:rsidR="00D32D54">
        <w:rPr>
          <w:i/>
        </w:rPr>
        <w:t xml:space="preserve">et al., </w:t>
      </w:r>
      <w:r w:rsidR="00D32D54">
        <w:t xml:space="preserve">2014, </w:t>
      </w:r>
      <w:r w:rsidR="009D0A2E">
        <w:t xml:space="preserve">p. </w:t>
      </w:r>
      <w:r w:rsidR="00D32D54">
        <w:t>6)</w:t>
      </w:r>
      <w:r w:rsidR="00B859E3" w:rsidRPr="00B073C9">
        <w:t>.</w:t>
      </w:r>
      <w:r w:rsidR="00DD0094" w:rsidRPr="00B073C9">
        <w:t xml:space="preserve"> </w:t>
      </w:r>
      <w:r w:rsidR="00D46BFD">
        <w:t>En lo que respecta a la unidad de aprendizaje matemáticas, el rendimiento se refiere a la capacidad del alumno de solventar problemas de la vida real aplicando el conocimiento matemático; el estudiante desarrolla habilidades como elaborar problemas numéricos, aplicar proporcionalidades, el uso del lenguaje algebraico, obtener productos de expresiones, el cálculo del perímetro y áreas de figuras, entre otros (SEP, 2019</w:t>
      </w:r>
      <w:r w:rsidR="009D0A2E">
        <w:t>, p. 2</w:t>
      </w:r>
      <w:r w:rsidR="00D46BFD">
        <w:t>)</w:t>
      </w:r>
      <w:r w:rsidR="00B94B9C">
        <w:t>. El</w:t>
      </w:r>
      <w:r w:rsidR="003551FE">
        <w:t xml:space="preserve"> rendimiento</w:t>
      </w:r>
      <w:r w:rsidR="00B94B9C">
        <w:t xml:space="preserve"> académico</w:t>
      </w:r>
      <w:r w:rsidR="003551FE">
        <w:t xml:space="preserve"> es el indicador más empleado para identificar el conocimiento de los bachilleres</w:t>
      </w:r>
      <w:r w:rsidR="00E97CAF">
        <w:t>,</w:t>
      </w:r>
      <w:r w:rsidR="003551FE">
        <w:t xml:space="preserve"> así como sus esfuerzos y capacidades</w:t>
      </w:r>
      <w:r w:rsidR="000630C2">
        <w:t xml:space="preserve"> en esta disciplina</w:t>
      </w:r>
      <w:r w:rsidR="003551FE">
        <w:t xml:space="preserve"> (Gaxiola </w:t>
      </w:r>
      <w:r w:rsidR="003551FE">
        <w:rPr>
          <w:i/>
        </w:rPr>
        <w:t xml:space="preserve">et al., </w:t>
      </w:r>
      <w:r w:rsidR="000630C2">
        <w:t>2011</w:t>
      </w:r>
      <w:r w:rsidR="009D0A2E">
        <w:t>, p. 53</w:t>
      </w:r>
      <w:r w:rsidR="000630C2">
        <w:t>).</w:t>
      </w:r>
      <w:r w:rsidR="003551FE">
        <w:t xml:space="preserve"> </w:t>
      </w:r>
    </w:p>
    <w:p w14:paraId="68C268BD" w14:textId="6DE41C99" w:rsidR="000630C2" w:rsidRDefault="00924CE2" w:rsidP="00640CEA">
      <w:pPr>
        <w:spacing w:line="360" w:lineRule="auto"/>
        <w:ind w:firstLine="708"/>
        <w:jc w:val="both"/>
      </w:pPr>
      <w:r>
        <w:t>La medición de los conocimientos y habilidades matemáticas en los jóvenes de EMS ha sido una preocupación desde</w:t>
      </w:r>
      <w:r w:rsidR="00C823D9">
        <w:t xml:space="preserve"> hace</w:t>
      </w:r>
      <w:r>
        <w:t xml:space="preserve"> años en todo el mundo</w:t>
      </w:r>
      <w:r w:rsidR="00E97CAF">
        <w:t>.</w:t>
      </w:r>
      <w:r>
        <w:t xml:space="preserve"> </w:t>
      </w:r>
      <w:r w:rsidR="00E97CAF">
        <w:t xml:space="preserve">Las </w:t>
      </w:r>
      <w:r>
        <w:t xml:space="preserve">pruebas estandarizadas reproducen lo </w:t>
      </w:r>
      <w:r w:rsidR="000630C2">
        <w:t>comprendido en</w:t>
      </w:r>
      <w:r>
        <w:t xml:space="preserve"> lo</w:t>
      </w:r>
      <w:r w:rsidR="00510ABB">
        <w:t>s contenidos escolares y revisan</w:t>
      </w:r>
      <w:r>
        <w:t xml:space="preserve"> si los estudiantes son capaces de aplicar lo aprendido en diversas circunstancias de la vida</w:t>
      </w:r>
      <w:r w:rsidR="00405F5B">
        <w:t xml:space="preserve"> como individuo comprometido y reflexivo</w:t>
      </w:r>
      <w:r w:rsidR="005D612C">
        <w:t xml:space="preserve"> </w:t>
      </w:r>
      <w:r>
        <w:t xml:space="preserve">(Martínez </w:t>
      </w:r>
      <w:r>
        <w:rPr>
          <w:i/>
        </w:rPr>
        <w:t xml:space="preserve">et al., </w:t>
      </w:r>
      <w:r w:rsidR="00405F5B">
        <w:t xml:space="preserve">2017, </w:t>
      </w:r>
      <w:r w:rsidR="009D0A2E">
        <w:t xml:space="preserve">p. </w:t>
      </w:r>
      <w:r w:rsidR="00405F5B">
        <w:t>7). Las evaluaciones matemáticas</w:t>
      </w:r>
      <w:r w:rsidR="001D51A0">
        <w:t>, las cuales</w:t>
      </w:r>
      <w:r w:rsidR="00067DE9">
        <w:t xml:space="preserve"> son las de mayor reprobació</w:t>
      </w:r>
      <w:r w:rsidR="00025650">
        <w:t xml:space="preserve">n (Vidales, 2009, </w:t>
      </w:r>
      <w:r w:rsidR="009D0A2E">
        <w:t xml:space="preserve">p. </w:t>
      </w:r>
      <w:r w:rsidR="00025650">
        <w:t>329),</w:t>
      </w:r>
      <w:r w:rsidR="00405F5B">
        <w:t xml:space="preserve"> </w:t>
      </w:r>
      <w:r w:rsidR="00067DE9">
        <w:t>tienen por objeto</w:t>
      </w:r>
      <w:r w:rsidR="00405F5B">
        <w:t xml:space="preserve"> identifica</w:t>
      </w:r>
      <w:r w:rsidR="000630C2">
        <w:t>r el pensamiento matemático, las</w:t>
      </w:r>
      <w:r w:rsidR="00405F5B">
        <w:t xml:space="preserve"> destrezas para solucionar problemas, las actitudes hacia los números, los valores adquiridos (Flores y Gómez, 2009, </w:t>
      </w:r>
      <w:r w:rsidR="009D0A2E">
        <w:t xml:space="preserve">p. </w:t>
      </w:r>
      <w:r w:rsidR="00405F5B">
        <w:t xml:space="preserve">123) y los </w:t>
      </w:r>
      <w:r w:rsidR="00025650">
        <w:t>desafíos que se tengan</w:t>
      </w:r>
      <w:r w:rsidR="00405F5B">
        <w:t xml:space="preserve"> para aprender, </w:t>
      </w:r>
      <w:r w:rsidR="00DF2201">
        <w:t>que</w:t>
      </w:r>
      <w:r w:rsidR="00405F5B">
        <w:t xml:space="preserve"> no necesariamente tienen que ver con factores cognitivos o pedagógicos</w:t>
      </w:r>
      <w:r w:rsidR="000630C2">
        <w:t>.</w:t>
      </w:r>
      <w:r w:rsidR="00405F5B">
        <w:t xml:space="preserve"> </w:t>
      </w:r>
      <w:r w:rsidR="000630C2">
        <w:t>En la</w:t>
      </w:r>
      <w:r w:rsidR="00B94B9C">
        <w:t xml:space="preserve"> aplicación</w:t>
      </w:r>
      <w:r w:rsidR="000630C2">
        <w:t xml:space="preserve"> de evaluaciones de esta asignatura, se recomienda</w:t>
      </w:r>
      <w:r w:rsidR="00D46BFD">
        <w:t xml:space="preserve"> </w:t>
      </w:r>
      <w:r w:rsidR="000630C2">
        <w:t xml:space="preserve">la participación de </w:t>
      </w:r>
      <w:r w:rsidR="00D46BFD">
        <w:lastRenderedPageBreak/>
        <w:t>estudiantes, docentes, padres</w:t>
      </w:r>
      <w:r w:rsidR="00025650">
        <w:t xml:space="preserve"> de familia</w:t>
      </w:r>
      <w:r w:rsidR="00D46BFD">
        <w:t xml:space="preserve"> y personal administrativo</w:t>
      </w:r>
      <w:r w:rsidR="00405F5B">
        <w:t xml:space="preserve"> (Dolores y García, 2016</w:t>
      </w:r>
      <w:r w:rsidR="009D0A2E">
        <w:t>, p. 34</w:t>
      </w:r>
      <w:r w:rsidR="00405F5B">
        <w:t>)</w:t>
      </w:r>
      <w:r w:rsidR="000630C2">
        <w:t>.</w:t>
      </w:r>
      <w:r w:rsidR="005173C1">
        <w:t xml:space="preserve"> </w:t>
      </w:r>
    </w:p>
    <w:p w14:paraId="13552427" w14:textId="34C41077" w:rsidR="00924CE2" w:rsidRDefault="000630C2" w:rsidP="00640CEA">
      <w:pPr>
        <w:spacing w:line="360" w:lineRule="auto"/>
        <w:ind w:firstLine="708"/>
        <w:jc w:val="both"/>
      </w:pPr>
      <w:r>
        <w:t>L</w:t>
      </w:r>
      <w:r w:rsidR="005173C1">
        <w:t xml:space="preserve">os alumnos </w:t>
      </w:r>
      <w:r w:rsidR="00E20278">
        <w:t>con suficiente rendimiento académico en matemáticas han desarrollado</w:t>
      </w:r>
      <w:r w:rsidR="005173C1">
        <w:t xml:space="preserve"> hábitos de estudio </w:t>
      </w:r>
      <w:r w:rsidR="001805F3">
        <w:t>(</w:t>
      </w:r>
      <w:proofErr w:type="spellStart"/>
      <w:r w:rsidR="001805F3">
        <w:t>Sesento</w:t>
      </w:r>
      <w:proofErr w:type="spellEnd"/>
      <w:r w:rsidR="00DA139A">
        <w:t xml:space="preserve"> y Lucio, 2017, </w:t>
      </w:r>
      <w:r w:rsidR="009D0A2E">
        <w:t xml:space="preserve">p. </w:t>
      </w:r>
      <w:r w:rsidR="00DA139A">
        <w:t>32)</w:t>
      </w:r>
      <w:r w:rsidR="00E20278">
        <w:t xml:space="preserve">, sus propias estrategias de aprendizaje, </w:t>
      </w:r>
      <w:r w:rsidR="009E7A18">
        <w:t>actitudes</w:t>
      </w:r>
      <w:r w:rsidR="00E20278">
        <w:t xml:space="preserve"> positivas hacia el conocimiento</w:t>
      </w:r>
      <w:r w:rsidR="00453F70">
        <w:t xml:space="preserve"> (Padilla y Villafuerte, 2018, </w:t>
      </w:r>
      <w:r w:rsidR="009D0A2E">
        <w:t xml:space="preserve">p. </w:t>
      </w:r>
      <w:r w:rsidR="00453F70">
        <w:t>18)</w:t>
      </w:r>
      <w:r w:rsidR="001A3570">
        <w:t xml:space="preserve">, </w:t>
      </w:r>
      <w:r w:rsidR="00E20278">
        <w:t>mayores aspiraciones</w:t>
      </w:r>
      <w:r w:rsidR="001A3570">
        <w:t>, su personalidad (Martínez</w:t>
      </w:r>
      <w:r w:rsidR="00F11326">
        <w:t>-Otero</w:t>
      </w:r>
      <w:r w:rsidR="00B94B9C">
        <w:t xml:space="preserve">, 2009, </w:t>
      </w:r>
      <w:r w:rsidR="009D0A2E">
        <w:t xml:space="preserve">p. </w:t>
      </w:r>
      <w:r w:rsidR="00B94B9C">
        <w:t xml:space="preserve">17), su madurez, </w:t>
      </w:r>
      <w:r w:rsidR="001A3570">
        <w:t>responsabilidad</w:t>
      </w:r>
      <w:r w:rsidR="00E20278">
        <w:t xml:space="preserve"> para enfrentar los </w:t>
      </w:r>
      <w:r w:rsidR="001A3570">
        <w:t>problemas personales</w:t>
      </w:r>
      <w:r w:rsidR="009E7A18">
        <w:t xml:space="preserve"> </w:t>
      </w:r>
      <w:r w:rsidR="00E20278">
        <w:t>(</w:t>
      </w:r>
      <w:proofErr w:type="spellStart"/>
      <w:r w:rsidR="00E20278">
        <w:t>Dzay</w:t>
      </w:r>
      <w:proofErr w:type="spellEnd"/>
      <w:r w:rsidR="00E20278">
        <w:t xml:space="preserve"> y Narváez, 2012, </w:t>
      </w:r>
      <w:r w:rsidR="009D0A2E">
        <w:t xml:space="preserve">p. </w:t>
      </w:r>
      <w:r w:rsidR="00E20278">
        <w:t xml:space="preserve">29), </w:t>
      </w:r>
      <w:r w:rsidR="00B94B9C">
        <w:t>su</w:t>
      </w:r>
      <w:r w:rsidR="006A0503">
        <w:t xml:space="preserve"> motivación (Sánchez</w:t>
      </w:r>
      <w:r w:rsidR="006A0503">
        <w:rPr>
          <w:i/>
        </w:rPr>
        <w:t>,</w:t>
      </w:r>
      <w:r w:rsidR="003A2D66">
        <w:rPr>
          <w:i/>
        </w:rPr>
        <w:t xml:space="preserve"> </w:t>
      </w:r>
      <w:r w:rsidR="003A2D66">
        <w:t>Téllez, Sánchez y Reyes,</w:t>
      </w:r>
      <w:r w:rsidR="006A0503">
        <w:rPr>
          <w:i/>
        </w:rPr>
        <w:t xml:space="preserve"> </w:t>
      </w:r>
      <w:r w:rsidR="006A0503">
        <w:t xml:space="preserve">2017, </w:t>
      </w:r>
      <w:r w:rsidR="009D0A2E">
        <w:t xml:space="preserve">p. </w:t>
      </w:r>
      <w:r w:rsidR="006A0503">
        <w:t xml:space="preserve">3), </w:t>
      </w:r>
      <w:r w:rsidR="00820890">
        <w:t>ambiciones (Ortega</w:t>
      </w:r>
      <w:r w:rsidR="00820890">
        <w:rPr>
          <w:i/>
        </w:rPr>
        <w:t>,</w:t>
      </w:r>
      <w:r w:rsidR="000C6191">
        <w:rPr>
          <w:iCs/>
        </w:rPr>
        <w:t xml:space="preserve"> </w:t>
      </w:r>
      <w:r w:rsidR="000C6191">
        <w:t>Macías y Hernández,</w:t>
      </w:r>
      <w:r w:rsidR="00820890">
        <w:rPr>
          <w:i/>
        </w:rPr>
        <w:t xml:space="preserve"> </w:t>
      </w:r>
      <w:r w:rsidR="00B94B9C">
        <w:t xml:space="preserve">2014, </w:t>
      </w:r>
      <w:r w:rsidR="009D0A2E">
        <w:t xml:space="preserve">p. </w:t>
      </w:r>
      <w:r w:rsidR="00B94B9C">
        <w:t>35),</w:t>
      </w:r>
      <w:r w:rsidR="00820890">
        <w:t xml:space="preserve"> </w:t>
      </w:r>
      <w:r w:rsidR="00B94B9C">
        <w:t xml:space="preserve">la capacidad para hacer </w:t>
      </w:r>
      <w:r w:rsidR="006A0503">
        <w:t>frente</w:t>
      </w:r>
      <w:r w:rsidR="00B94B9C">
        <w:t xml:space="preserve"> a los retos de la vida, su grado</w:t>
      </w:r>
      <w:r w:rsidR="006A0503">
        <w:t xml:space="preserve"> de adaptabilidad (Corzo, 2016, </w:t>
      </w:r>
      <w:r w:rsidR="009D0A2E">
        <w:t xml:space="preserve">p. </w:t>
      </w:r>
      <w:r w:rsidR="006A0503">
        <w:t>10)</w:t>
      </w:r>
      <w:r w:rsidR="00013807">
        <w:t>,</w:t>
      </w:r>
      <w:r w:rsidR="00B87703">
        <w:t xml:space="preserve"> su a</w:t>
      </w:r>
      <w:r w:rsidR="00E20278">
        <w:t>fectividad y</w:t>
      </w:r>
      <w:r w:rsidR="00B87703">
        <w:t xml:space="preserve"> </w:t>
      </w:r>
      <w:r w:rsidR="009E7A18">
        <w:t xml:space="preserve">perseverancia </w:t>
      </w:r>
      <w:r w:rsidR="00B87703">
        <w:t>(</w:t>
      </w:r>
      <w:proofErr w:type="spellStart"/>
      <w:r w:rsidR="00B87703">
        <w:t>Ricoy</w:t>
      </w:r>
      <w:proofErr w:type="spellEnd"/>
      <w:r w:rsidR="00B87703">
        <w:t xml:space="preserve"> y Couto, 2018, </w:t>
      </w:r>
      <w:r w:rsidR="009D0A2E">
        <w:t xml:space="preserve">p. </w:t>
      </w:r>
      <w:r w:rsidR="00B87703">
        <w:t>74)</w:t>
      </w:r>
      <w:r w:rsidR="00E20278">
        <w:t>.</w:t>
      </w:r>
    </w:p>
    <w:p w14:paraId="6B0E0284" w14:textId="034336C0" w:rsidR="00FC55A3" w:rsidRDefault="00CF50E5" w:rsidP="00640CEA">
      <w:pPr>
        <w:spacing w:line="360" w:lineRule="auto"/>
        <w:ind w:firstLine="708"/>
        <w:jc w:val="both"/>
      </w:pPr>
      <w:r>
        <w:t>Instrumentos como el Programa para la Evaluación Internacional de los Estudiantes (PISA) ubica</w:t>
      </w:r>
      <w:r w:rsidR="000C6191">
        <w:t>n</w:t>
      </w:r>
      <w:r>
        <w:t xml:space="preserve"> las competencias de los estudiantes para aplicar</w:t>
      </w:r>
      <w:r w:rsidR="009E7A18">
        <w:t xml:space="preserve"> en la vida práctica</w:t>
      </w:r>
      <w:r w:rsidR="00B94B9C">
        <w:t xml:space="preserve"> lo aprendido </w:t>
      </w:r>
      <w:r w:rsidR="009E7A18">
        <w:t xml:space="preserve">en esta disciplina </w:t>
      </w:r>
      <w:r>
        <w:t>(</w:t>
      </w:r>
      <w:r w:rsidR="009E0216">
        <w:t>Barojas</w:t>
      </w:r>
      <w:r w:rsidR="009E0216" w:rsidDel="009E0216">
        <w:t xml:space="preserve"> </w:t>
      </w:r>
      <w:r>
        <w:t xml:space="preserve">y Ramírez, 2015, </w:t>
      </w:r>
      <w:r w:rsidR="009D0A2E">
        <w:t xml:space="preserve">p. </w:t>
      </w:r>
      <w:r>
        <w:t>72)</w:t>
      </w:r>
      <w:r w:rsidR="00E20278">
        <w:t>. También, sitúa</w:t>
      </w:r>
      <w:r w:rsidR="009E0216">
        <w:t>n</w:t>
      </w:r>
      <w:r w:rsidR="005A19A9">
        <w:t xml:space="preserve"> características socioemocionales como persistencia, manejo de est</w:t>
      </w:r>
      <w:r w:rsidR="00154570">
        <w:t>r</w:t>
      </w:r>
      <w:r w:rsidR="005A19A9">
        <w:t>és, empatía y toma de decisiones (</w:t>
      </w:r>
      <w:r w:rsidR="00126857" w:rsidRPr="00126857">
        <w:t>Hernández</w:t>
      </w:r>
      <w:r w:rsidR="00126857">
        <w:t xml:space="preserve"> y</w:t>
      </w:r>
      <w:r w:rsidR="00F7798B">
        <w:t xml:space="preserve"> </w:t>
      </w:r>
      <w:proofErr w:type="spellStart"/>
      <w:r w:rsidR="00F7798B" w:rsidRPr="00F7798B">
        <w:t>Backhoff</w:t>
      </w:r>
      <w:proofErr w:type="spellEnd"/>
      <w:r w:rsidR="005A19A9">
        <w:t xml:space="preserve">, 2017, </w:t>
      </w:r>
      <w:r w:rsidR="009D0A2E">
        <w:t xml:space="preserve">p. </w:t>
      </w:r>
      <w:r w:rsidR="005A19A9">
        <w:t>25)</w:t>
      </w:r>
      <w:r w:rsidR="009E7A18">
        <w:t xml:space="preserve">. </w:t>
      </w:r>
      <w:r w:rsidR="005A19A9">
        <w:t>Determina</w:t>
      </w:r>
      <w:r w:rsidR="009E7A18">
        <w:t xml:space="preserve"> el estado del alumnado de</w:t>
      </w:r>
      <w:r w:rsidR="00DA139A">
        <w:t xml:space="preserve"> EMS </w:t>
      </w:r>
      <w:r w:rsidR="008750C2">
        <w:t xml:space="preserve">en el </w:t>
      </w:r>
      <w:r w:rsidR="00B94B9C">
        <w:t xml:space="preserve">uso </w:t>
      </w:r>
      <w:r w:rsidR="008750C2">
        <w:t>e interpretación numérico</w:t>
      </w:r>
      <w:r w:rsidR="00154570">
        <w:t>s</w:t>
      </w:r>
      <w:r w:rsidR="00DF3037">
        <w:t>, pensamiento algebraico y manejo de espacios, formas, medidas e información</w:t>
      </w:r>
      <w:r w:rsidR="00DA139A">
        <w:t xml:space="preserve">. Las calificaciones obtenidas se </w:t>
      </w:r>
      <w:r w:rsidR="00B61B67">
        <w:t>pueden posicionar</w:t>
      </w:r>
      <w:r w:rsidR="00DA139A">
        <w:t xml:space="preserve"> en cuatro niveles: en el primero, </w:t>
      </w:r>
      <w:r w:rsidR="00B61B67">
        <w:t xml:space="preserve">los estudiantes </w:t>
      </w:r>
      <w:r w:rsidR="00DA139A">
        <w:t>tienen retos para efectuar operaci</w:t>
      </w:r>
      <w:r w:rsidR="009E7A18">
        <w:t>ones con fracciones o variables;</w:t>
      </w:r>
      <w:r w:rsidR="00DA139A">
        <w:t xml:space="preserve"> </w:t>
      </w:r>
      <w:r w:rsidR="009E0216">
        <w:t xml:space="preserve">en el </w:t>
      </w:r>
      <w:r w:rsidR="00DA139A">
        <w:t xml:space="preserve">segundo, </w:t>
      </w:r>
      <w:r w:rsidR="00EC2366">
        <w:t xml:space="preserve">realizan </w:t>
      </w:r>
      <w:r w:rsidR="00DA139A">
        <w:t>cá</w:t>
      </w:r>
      <w:r w:rsidR="008750C2">
        <w:t>lculo</w:t>
      </w:r>
      <w:r w:rsidR="009E7A18">
        <w:t>s</w:t>
      </w:r>
      <w:r w:rsidR="008750C2">
        <w:t xml:space="preserve"> con porcentajes; </w:t>
      </w:r>
      <w:r w:rsidR="009E0216">
        <w:t xml:space="preserve">en el </w:t>
      </w:r>
      <w:r w:rsidR="008750C2">
        <w:t>tercero, la aplicación del lenguaje de las matemáticas les permite hacer problemas con incógnitas;</w:t>
      </w:r>
      <w:r w:rsidR="009E7A18">
        <w:t xml:space="preserve"> y</w:t>
      </w:r>
      <w:r w:rsidR="00EC2366">
        <w:t xml:space="preserve"> </w:t>
      </w:r>
      <w:r w:rsidR="009E0216">
        <w:t xml:space="preserve">en el </w:t>
      </w:r>
      <w:r w:rsidR="00EC2366">
        <w:t>cuarto, los alumnos</w:t>
      </w:r>
      <w:r w:rsidR="008750C2">
        <w:t xml:space="preserve"> </w:t>
      </w:r>
      <w:r w:rsidR="00C1760A">
        <w:t>solucionan</w:t>
      </w:r>
      <w:r w:rsidR="008750C2">
        <w:t xml:space="preserve"> problemas de contenidos matemáticos vistos hasta </w:t>
      </w:r>
      <w:r w:rsidR="00DF3037">
        <w:t>el último grado del bachillerato</w:t>
      </w:r>
      <w:r w:rsidR="009E7A18">
        <w:t>. E</w:t>
      </w:r>
      <w:r w:rsidR="008750C2">
        <w:t>n México, 66.2</w:t>
      </w:r>
      <w:r w:rsidR="009E0216">
        <w:t> </w:t>
      </w:r>
      <w:r w:rsidR="008750C2">
        <w:t xml:space="preserve">% de los estudiantes </w:t>
      </w:r>
      <w:r w:rsidR="009E7A18">
        <w:t xml:space="preserve">no logra superar </w:t>
      </w:r>
      <w:r w:rsidR="008750C2">
        <w:t>el nivel I y 23.3</w:t>
      </w:r>
      <w:r w:rsidR="009E0216">
        <w:t> </w:t>
      </w:r>
      <w:r w:rsidR="008750C2">
        <w:t>%</w:t>
      </w:r>
      <w:r w:rsidR="009E7A18">
        <w:t xml:space="preserve"> llega hasta el</w:t>
      </w:r>
      <w:r w:rsidR="00B61B67">
        <w:t xml:space="preserve"> nivel II</w:t>
      </w:r>
      <w:r w:rsidR="008750C2">
        <w:t xml:space="preserve"> (INEE, 2017, </w:t>
      </w:r>
      <w:r w:rsidR="009D0A2E">
        <w:t xml:space="preserve">p. </w:t>
      </w:r>
      <w:r w:rsidR="008750C2">
        <w:t>6)</w:t>
      </w:r>
      <w:r w:rsidR="00DF3037">
        <w:t xml:space="preserve">. </w:t>
      </w:r>
    </w:p>
    <w:p w14:paraId="66739951" w14:textId="0785059C" w:rsidR="00087433" w:rsidRDefault="00D46BFD" w:rsidP="00640CEA">
      <w:pPr>
        <w:spacing w:line="360" w:lineRule="auto"/>
        <w:ind w:firstLine="708"/>
        <w:jc w:val="both"/>
      </w:pPr>
      <w:r>
        <w:t xml:space="preserve">Dentro de los desafíos que tiene la evaluación </w:t>
      </w:r>
      <w:r w:rsidR="009E7A18">
        <w:t>de las matemáticas</w:t>
      </w:r>
      <w:r>
        <w:t xml:space="preserve"> se encuentra</w:t>
      </w:r>
      <w:r w:rsidR="009E7A18">
        <w:t>n</w:t>
      </w:r>
      <w:r>
        <w:t xml:space="preserve"> el cambio de la cultura del aprendizaje, enseñar no </w:t>
      </w:r>
      <w:r w:rsidR="00E71394">
        <w:t xml:space="preserve">solo </w:t>
      </w:r>
      <w:r>
        <w:t>para las evaluaciones sino para resolver conflictos personales y profesionales, múltiples objetivos fijados</w:t>
      </w:r>
      <w:r w:rsidR="00B61B67">
        <w:t xml:space="preserve"> en el aprendizaje</w:t>
      </w:r>
      <w:r>
        <w:t xml:space="preserve"> que han desviado la focalización de propósitos </w:t>
      </w:r>
      <w:r w:rsidR="00E408B2">
        <w:t>principales</w:t>
      </w:r>
      <w:r w:rsidR="00B61B67">
        <w:t xml:space="preserve"> de la preparación para la vida</w:t>
      </w:r>
      <w:r w:rsidR="00E408B2">
        <w:t xml:space="preserve">, las formas de calificar </w:t>
      </w:r>
      <w:r w:rsidR="009E7A18">
        <w:t xml:space="preserve">que </w:t>
      </w:r>
      <w:r w:rsidR="00E408B2">
        <w:t xml:space="preserve">no están alineadas a principios pedagógicos y </w:t>
      </w:r>
      <w:r w:rsidR="00EC2366">
        <w:t>las aplicaciones de exámenes</w:t>
      </w:r>
      <w:r w:rsidR="00E408B2">
        <w:t xml:space="preserve"> individuales cuando en la práctica se cuenta con posibilidad</w:t>
      </w:r>
      <w:r w:rsidR="00B61B67">
        <w:t>es</w:t>
      </w:r>
      <w:r w:rsidR="00E408B2">
        <w:t xml:space="preserve"> de trabajar en equipo y emplear las tecnologías de la información (Santiago,</w:t>
      </w:r>
      <w:r w:rsidR="001F653D">
        <w:t xml:space="preserve"> McGregor, </w:t>
      </w:r>
      <w:proofErr w:type="spellStart"/>
      <w:r w:rsidR="001F653D">
        <w:t>Nusche</w:t>
      </w:r>
      <w:proofErr w:type="spellEnd"/>
      <w:r w:rsidR="001F653D">
        <w:t>, Ravelo y Toledo,</w:t>
      </w:r>
      <w:r w:rsidR="00E408B2">
        <w:t xml:space="preserve"> 2012, </w:t>
      </w:r>
      <w:r w:rsidR="009D0A2E">
        <w:t xml:space="preserve">p. </w:t>
      </w:r>
      <w:r w:rsidR="00E408B2">
        <w:t>133)</w:t>
      </w:r>
      <w:r w:rsidR="009E7A18">
        <w:t>. Además, la valoración del alumno debe</w:t>
      </w:r>
      <w:r w:rsidR="00DF3037">
        <w:t xml:space="preserve"> arrojar datos que permitan normalizar</w:t>
      </w:r>
      <w:r w:rsidR="009E7A18">
        <w:t xml:space="preserve"> el nivel real de conocimientos </w:t>
      </w:r>
      <w:r w:rsidR="00B61B67">
        <w:t>y así</w:t>
      </w:r>
      <w:r w:rsidR="00614CF1">
        <w:t xml:space="preserve"> diseñar ambientes adecuados según los niveles y edades, motivar la creatividad, asociar el impacto que el aprendizaje tiene en las capacidades intelectuales y </w:t>
      </w:r>
      <w:r w:rsidR="00614CF1">
        <w:lastRenderedPageBreak/>
        <w:t>socioemocionales de los muchachos, erradicar el temor al fracaso, vincular el aprendizaje con las necesidades comunitarias y favorecer el autoaprendizaje</w:t>
      </w:r>
      <w:r w:rsidR="005B217E">
        <w:t>.</w:t>
      </w:r>
    </w:p>
    <w:p w14:paraId="40D3F725" w14:textId="50DB5608" w:rsidR="0007443E" w:rsidRDefault="008658F4" w:rsidP="00640CEA">
      <w:pPr>
        <w:spacing w:line="360" w:lineRule="auto"/>
        <w:ind w:firstLine="708"/>
        <w:jc w:val="both"/>
      </w:pPr>
      <w:r>
        <w:t>Por lo tanto, el rendimiento académico en m</w:t>
      </w:r>
      <w:r w:rsidR="00087433">
        <w:t xml:space="preserve">atemáticas es el resultado obtenido en las habilidades numéricas de la prueba estandarizada tipo </w:t>
      </w:r>
      <w:r w:rsidR="005B217E">
        <w:t xml:space="preserve">Planea </w:t>
      </w:r>
      <w:r w:rsidR="00087433">
        <w:t xml:space="preserve">aplicada por el Consejo Nuevo León para la Planeación Estratégica y que refleja las competencias matemáticas de los alumnos del Colegio de Bachilleres Militarizado General Mariano Escobedo del </w:t>
      </w:r>
      <w:r w:rsidR="00635409">
        <w:t>E</w:t>
      </w:r>
      <w:r w:rsidR="00087433">
        <w:t>stado de Nuevo León</w:t>
      </w:r>
      <w:r w:rsidR="008A4C95">
        <w:t xml:space="preserve"> (CBMNL)</w:t>
      </w:r>
      <w:r w:rsidR="00087433">
        <w:t>.</w:t>
      </w:r>
      <w:r w:rsidR="005D612C">
        <w:t xml:space="preserve"> </w:t>
      </w:r>
    </w:p>
    <w:p w14:paraId="524029AE" w14:textId="77777777" w:rsidR="00C40593" w:rsidRPr="00C40593" w:rsidRDefault="00C40593" w:rsidP="00E24FF1">
      <w:pPr>
        <w:spacing w:line="360" w:lineRule="auto"/>
        <w:jc w:val="both"/>
      </w:pPr>
    </w:p>
    <w:p w14:paraId="3ADEFBE5" w14:textId="0F53D177" w:rsidR="00E60BEF" w:rsidRPr="006D61C4" w:rsidRDefault="00B61B67" w:rsidP="006D61C4">
      <w:pPr>
        <w:spacing w:line="360" w:lineRule="auto"/>
        <w:jc w:val="center"/>
        <w:rPr>
          <w:b/>
          <w:sz w:val="26"/>
          <w:szCs w:val="26"/>
        </w:rPr>
      </w:pPr>
      <w:r w:rsidRPr="006D61C4">
        <w:rPr>
          <w:b/>
          <w:sz w:val="26"/>
          <w:szCs w:val="26"/>
        </w:rPr>
        <w:t>Aspectos positivos de los estudiantes</w:t>
      </w:r>
      <w:r w:rsidR="00E60BEF" w:rsidRPr="006D61C4">
        <w:rPr>
          <w:b/>
          <w:sz w:val="26"/>
          <w:szCs w:val="26"/>
        </w:rPr>
        <w:t xml:space="preserve"> de</w:t>
      </w:r>
      <w:r w:rsidR="008C30B1" w:rsidRPr="006D61C4">
        <w:rPr>
          <w:b/>
          <w:sz w:val="26"/>
          <w:szCs w:val="26"/>
        </w:rPr>
        <w:t xml:space="preserve"> EMS</w:t>
      </w:r>
    </w:p>
    <w:p w14:paraId="1D5A90FB" w14:textId="325359CF" w:rsidR="00D96C41" w:rsidRDefault="00987A17" w:rsidP="00640CEA">
      <w:pPr>
        <w:spacing w:line="360" w:lineRule="auto"/>
        <w:ind w:firstLine="708"/>
        <w:jc w:val="both"/>
      </w:pPr>
      <w:r>
        <w:t>La misión de la EMS es</w:t>
      </w:r>
      <w:r w:rsidR="00250D06">
        <w:t xml:space="preserve"> </w:t>
      </w:r>
      <w:r w:rsidR="00D96C41">
        <w:t>transmitir conocimientos</w:t>
      </w:r>
      <w:r w:rsidR="00250D06">
        <w:t xml:space="preserve">, </w:t>
      </w:r>
      <w:r>
        <w:t xml:space="preserve">así como </w:t>
      </w:r>
      <w:r w:rsidR="00250D06">
        <w:t>perfeccionar la personalidad de los estudiantes (</w:t>
      </w:r>
      <w:proofErr w:type="spellStart"/>
      <w:r w:rsidR="00250D06">
        <w:t>Sesento</w:t>
      </w:r>
      <w:proofErr w:type="spellEnd"/>
      <w:r w:rsidR="00250D06">
        <w:t xml:space="preserve"> y Lucio, 2017, </w:t>
      </w:r>
      <w:r w:rsidR="009D0A2E">
        <w:t xml:space="preserve">p. </w:t>
      </w:r>
      <w:r w:rsidR="00250D06">
        <w:t xml:space="preserve">34). </w:t>
      </w:r>
      <w:r w:rsidR="00A605DA">
        <w:t xml:space="preserve">Los modelos educativos actuales </w:t>
      </w:r>
      <w:r w:rsidR="00D96C41">
        <w:t>ponen en el centro a los alumnos para que ellos mismos sean los protagonistas en el desarrollo de</w:t>
      </w:r>
      <w:r w:rsidR="00A605DA">
        <w:t xml:space="preserve"> aprendizajes y habilidades socioemocionales (Salazar </w:t>
      </w:r>
      <w:r w:rsidR="00A605DA">
        <w:rPr>
          <w:i/>
        </w:rPr>
        <w:t xml:space="preserve">et al., </w:t>
      </w:r>
      <w:r w:rsidR="00A605DA">
        <w:t xml:space="preserve">2018, </w:t>
      </w:r>
      <w:r w:rsidR="009D0A2E">
        <w:t xml:space="preserve">p. </w:t>
      </w:r>
      <w:r w:rsidR="00A605DA">
        <w:t>69)</w:t>
      </w:r>
      <w:r w:rsidR="0098695D">
        <w:t>. Además,</w:t>
      </w:r>
      <w:r w:rsidR="00D96C41">
        <w:t xml:space="preserve"> favorecen la evolución de valores y </w:t>
      </w:r>
      <w:r w:rsidR="00225466">
        <w:t>ac</w:t>
      </w:r>
      <w:r w:rsidR="00D96C41">
        <w:t>titudes positivas</w:t>
      </w:r>
      <w:r w:rsidR="00034629">
        <w:t>,</w:t>
      </w:r>
      <w:r w:rsidR="00D96C41">
        <w:t xml:space="preserve"> así como</w:t>
      </w:r>
      <w:r w:rsidR="00225466">
        <w:t xml:space="preserve"> la innovación, permanencia </w:t>
      </w:r>
      <w:r w:rsidR="00D96C41">
        <w:t xml:space="preserve">y elasticidad </w:t>
      </w:r>
      <w:r w:rsidR="00225466">
        <w:t>acadé</w:t>
      </w:r>
      <w:r w:rsidR="00D96C41">
        <w:t xml:space="preserve">mica (El </w:t>
      </w:r>
      <w:proofErr w:type="spellStart"/>
      <w:r w:rsidR="00D96C41">
        <w:t>Sahili</w:t>
      </w:r>
      <w:proofErr w:type="spellEnd"/>
      <w:r w:rsidR="00D96C41">
        <w:t xml:space="preserve">, 2011, </w:t>
      </w:r>
      <w:r w:rsidR="009D0A2E">
        <w:t xml:space="preserve">p. </w:t>
      </w:r>
      <w:r w:rsidR="00D96C41">
        <w:t>36</w:t>
      </w:r>
      <w:r w:rsidR="0098695D">
        <w:t xml:space="preserve">); </w:t>
      </w:r>
      <w:r w:rsidR="00225466">
        <w:t>promueve</w:t>
      </w:r>
      <w:r w:rsidR="00D96C41">
        <w:t>n</w:t>
      </w:r>
      <w:r w:rsidR="00225466">
        <w:t xml:space="preserve"> el establecimiento de planes de trayectoria personal</w:t>
      </w:r>
      <w:r w:rsidR="00D96C41">
        <w:t xml:space="preserve"> y profesional, la asertividad,</w:t>
      </w:r>
      <w:r w:rsidR="00225466">
        <w:t xml:space="preserve"> el liderazgo (Gómez y Vázquez, 2014, </w:t>
      </w:r>
      <w:r w:rsidR="009D0A2E">
        <w:t xml:space="preserve">p. </w:t>
      </w:r>
      <w:r w:rsidR="00225466">
        <w:t>3)</w:t>
      </w:r>
      <w:r w:rsidR="0029117A">
        <w:t xml:space="preserve"> </w:t>
      </w:r>
      <w:r w:rsidR="00D96C41">
        <w:t xml:space="preserve">e invitan a que las escuelas sean un </w:t>
      </w:r>
      <w:r w:rsidR="0029117A">
        <w:t>espacio para fortalece</w:t>
      </w:r>
      <w:r w:rsidR="00812609">
        <w:t xml:space="preserve">r la seguridad </w:t>
      </w:r>
      <w:r w:rsidR="0091546D">
        <w:t>sensitiva</w:t>
      </w:r>
      <w:r w:rsidR="00812609">
        <w:t xml:space="preserve">, </w:t>
      </w:r>
      <w:r w:rsidR="0029117A">
        <w:t xml:space="preserve">acrecentar la confianza (Castro y Morales, 2015, </w:t>
      </w:r>
      <w:r w:rsidR="009D0A2E">
        <w:t xml:space="preserve">p. </w:t>
      </w:r>
      <w:r w:rsidR="0029117A">
        <w:t>13)</w:t>
      </w:r>
      <w:r w:rsidR="00D96C41">
        <w:t>,</w:t>
      </w:r>
      <w:r w:rsidR="00812609">
        <w:t xml:space="preserve"> despertar la adaptabilidad (Campos</w:t>
      </w:r>
      <w:r w:rsidR="00812609">
        <w:rPr>
          <w:i/>
        </w:rPr>
        <w:t>,</w:t>
      </w:r>
      <w:r w:rsidR="00C82374">
        <w:rPr>
          <w:iCs/>
        </w:rPr>
        <w:t xml:space="preserve"> </w:t>
      </w:r>
      <w:r w:rsidR="00C82374">
        <w:t>Castaño y Valencia,</w:t>
      </w:r>
      <w:r w:rsidR="00812609">
        <w:rPr>
          <w:i/>
        </w:rPr>
        <w:t xml:space="preserve"> </w:t>
      </w:r>
      <w:r w:rsidR="00812609">
        <w:t>2013</w:t>
      </w:r>
      <w:r w:rsidR="009D0A2E">
        <w:t>, p. 44</w:t>
      </w:r>
      <w:r w:rsidR="00812609">
        <w:t>)</w:t>
      </w:r>
      <w:r w:rsidR="00D96C41">
        <w:t xml:space="preserve"> y </w:t>
      </w:r>
      <w:r w:rsidR="006D7DC9">
        <w:t xml:space="preserve">el dominio y desarrollo </w:t>
      </w:r>
      <w:r w:rsidR="00E93480">
        <w:t>de las emociones</w:t>
      </w:r>
      <w:r w:rsidR="006D7DC9">
        <w:t xml:space="preserve"> (Escobar, 2015</w:t>
      </w:r>
      <w:r w:rsidR="009D0A2E">
        <w:t>, p. 67</w:t>
      </w:r>
      <w:r w:rsidR="006D7DC9">
        <w:t xml:space="preserve">; Rivera </w:t>
      </w:r>
      <w:r w:rsidR="006D7DC9">
        <w:rPr>
          <w:i/>
        </w:rPr>
        <w:t xml:space="preserve">et al., </w:t>
      </w:r>
      <w:r w:rsidR="003A0E68">
        <w:t>2013</w:t>
      </w:r>
      <w:r w:rsidR="009D0A2E">
        <w:t>, p. 123</w:t>
      </w:r>
      <w:r w:rsidR="006D7DC9">
        <w:t>)</w:t>
      </w:r>
      <w:r w:rsidR="00A605DA">
        <w:t xml:space="preserve">. </w:t>
      </w:r>
    </w:p>
    <w:p w14:paraId="1CA76887" w14:textId="0231C1BF" w:rsidR="000A7CA6" w:rsidRDefault="00F53D22" w:rsidP="00640CEA">
      <w:pPr>
        <w:spacing w:line="360" w:lineRule="auto"/>
        <w:ind w:firstLine="708"/>
        <w:jc w:val="both"/>
      </w:pPr>
      <w:r>
        <w:t xml:space="preserve">Existe una correlación entre el razonamiento matemático y </w:t>
      </w:r>
      <w:r w:rsidR="00D96C41">
        <w:t>la intensidad de ciertas</w:t>
      </w:r>
      <w:r w:rsidR="005D612C">
        <w:t xml:space="preserve"> </w:t>
      </w:r>
      <w:r>
        <w:t>cualidades personales como el estado de ánimo, compromiso, satisfacci</w:t>
      </w:r>
      <w:r w:rsidR="007B2E44">
        <w:t>ón, resiliencia, perseverancia,</w:t>
      </w:r>
      <w:r w:rsidR="00E93480">
        <w:t xml:space="preserve"> disciplina</w:t>
      </w:r>
      <w:r>
        <w:t xml:space="preserve"> (Gómez, 2010, </w:t>
      </w:r>
      <w:r w:rsidR="009D0A2E">
        <w:t xml:space="preserve">p. </w:t>
      </w:r>
      <w:r>
        <w:t>229)</w:t>
      </w:r>
      <w:r w:rsidR="00D96C41">
        <w:t>, responsabilidad, grado de aj</w:t>
      </w:r>
      <w:r w:rsidR="00E93480">
        <w:t xml:space="preserve">uste </w:t>
      </w:r>
      <w:r w:rsidR="005A50DA">
        <w:t>al</w:t>
      </w:r>
      <w:r w:rsidR="00D96C41">
        <w:t xml:space="preserve"> entorno</w:t>
      </w:r>
      <w:r w:rsidR="00A605DA">
        <w:t xml:space="preserve"> y</w:t>
      </w:r>
      <w:r w:rsidR="005A50DA">
        <w:t xml:space="preserve"> capacidad</w:t>
      </w:r>
      <w:r w:rsidR="00A605DA">
        <w:t xml:space="preserve"> para adquirir y emplear estrategias </w:t>
      </w:r>
      <w:r w:rsidR="00A605DA" w:rsidRPr="005A50DA">
        <w:t xml:space="preserve">cognitivas (Salazar </w:t>
      </w:r>
      <w:r w:rsidR="00A605DA" w:rsidRPr="005A50DA">
        <w:rPr>
          <w:i/>
        </w:rPr>
        <w:t xml:space="preserve">et al., </w:t>
      </w:r>
      <w:r w:rsidR="00A605DA" w:rsidRPr="005A50DA">
        <w:t xml:space="preserve">2018, </w:t>
      </w:r>
      <w:r w:rsidR="009D0A2E">
        <w:t xml:space="preserve">p. </w:t>
      </w:r>
      <w:r w:rsidR="00A605DA" w:rsidRPr="005A50DA">
        <w:t>41)</w:t>
      </w:r>
      <w:r w:rsidRPr="005A50DA">
        <w:t>.</w:t>
      </w:r>
      <w:r>
        <w:t xml:space="preserve"> Las características personales son conductas con respecto a actividades a desarrollar y valores sociales que inciden en la convivencia (Flores y Gómez, 2009, </w:t>
      </w:r>
      <w:r w:rsidR="009D0A2E">
        <w:t xml:space="preserve">p. </w:t>
      </w:r>
      <w:r>
        <w:t>127);</w:t>
      </w:r>
      <w:r w:rsidR="00887E07">
        <w:t xml:space="preserve"> </w:t>
      </w:r>
      <w:r w:rsidR="00D67363">
        <w:t>es la formación</w:t>
      </w:r>
      <w:r w:rsidR="005A50DA">
        <w:t xml:space="preserve"> socioemocional que determinará</w:t>
      </w:r>
      <w:r w:rsidR="00D67363">
        <w:t xml:space="preserve"> la toma de decisiones y la manera en que se enfrentarán los retos individuales (</w:t>
      </w:r>
      <w:r w:rsidR="00E27588" w:rsidRPr="00F7798B">
        <w:t>Hernández</w:t>
      </w:r>
      <w:r w:rsidR="00E27588">
        <w:t xml:space="preserve"> </w:t>
      </w:r>
      <w:r w:rsidR="00E27588" w:rsidRPr="00F7798B">
        <w:t xml:space="preserve">y </w:t>
      </w:r>
      <w:proofErr w:type="spellStart"/>
      <w:r w:rsidR="00E27588" w:rsidRPr="00F7798B">
        <w:t>Backhoff</w:t>
      </w:r>
      <w:proofErr w:type="spellEnd"/>
      <w:r w:rsidR="00E27588" w:rsidRPr="00F7798B">
        <w:t>,</w:t>
      </w:r>
      <w:r w:rsidR="00E27588">
        <w:t xml:space="preserve"> </w:t>
      </w:r>
      <w:r w:rsidR="00E27588" w:rsidRPr="00F7798B">
        <w:t>2017</w:t>
      </w:r>
      <w:r w:rsidR="00D67363">
        <w:t xml:space="preserve">, </w:t>
      </w:r>
      <w:r w:rsidR="009D0A2E">
        <w:t xml:space="preserve">p. </w:t>
      </w:r>
      <w:r w:rsidR="00D67363">
        <w:t>25)</w:t>
      </w:r>
      <w:r w:rsidR="00E93480">
        <w:t>.</w:t>
      </w:r>
      <w:r w:rsidR="005A50DA">
        <w:t xml:space="preserve"> </w:t>
      </w:r>
      <w:r w:rsidR="00E93480">
        <w:t>E</w:t>
      </w:r>
      <w:r w:rsidR="000A7CA6">
        <w:t xml:space="preserve">l rendimiento </w:t>
      </w:r>
      <w:r w:rsidR="005A50DA">
        <w:t>académico</w:t>
      </w:r>
      <w:r w:rsidR="00E93480">
        <w:t xml:space="preserve"> incide en los aspectos de los alumnos mencionados</w:t>
      </w:r>
      <w:r w:rsidR="005A50DA">
        <w:t xml:space="preserve"> </w:t>
      </w:r>
      <w:r w:rsidR="000A7CA6">
        <w:t>(</w:t>
      </w:r>
      <w:r w:rsidR="00812609">
        <w:t>Corzo, 2016</w:t>
      </w:r>
      <w:r w:rsidR="009D0A2E">
        <w:t>, p. 100</w:t>
      </w:r>
      <w:r w:rsidR="00812609">
        <w:t>;</w:t>
      </w:r>
      <w:r w:rsidR="005D612C">
        <w:t xml:space="preserve"> </w:t>
      </w:r>
      <w:r w:rsidR="009D0A2E">
        <w:t xml:space="preserve">Landero, 2012, p. 7; </w:t>
      </w:r>
      <w:r w:rsidR="000A7CA6">
        <w:t xml:space="preserve">Tuirán y Hernández, </w:t>
      </w:r>
      <w:r w:rsidR="00F66AB6">
        <w:t xml:space="preserve">1 de noviembre de </w:t>
      </w:r>
      <w:r w:rsidR="000A7CA6">
        <w:t>2015)</w:t>
      </w:r>
      <w:r w:rsidR="00E27588">
        <w:t>,</w:t>
      </w:r>
      <w:r w:rsidR="007B2E44">
        <w:t xml:space="preserve"> </w:t>
      </w:r>
      <w:r w:rsidR="00E93480">
        <w:t>incluido el desempeño en</w:t>
      </w:r>
      <w:r w:rsidR="00AB68AB">
        <w:t xml:space="preserve"> matemá</w:t>
      </w:r>
      <w:r w:rsidR="0029117A">
        <w:t>ticas (</w:t>
      </w:r>
      <w:proofErr w:type="spellStart"/>
      <w:r w:rsidR="0029117A">
        <w:t>Ricoy</w:t>
      </w:r>
      <w:proofErr w:type="spellEnd"/>
      <w:r w:rsidR="0029117A">
        <w:t xml:space="preserve"> y Couto, 2018, </w:t>
      </w:r>
      <w:r w:rsidR="009D0A2E">
        <w:t xml:space="preserve">p. </w:t>
      </w:r>
      <w:r w:rsidR="0029117A">
        <w:t>70)</w:t>
      </w:r>
      <w:r w:rsidR="00E27588">
        <w:t>,</w:t>
      </w:r>
      <w:r w:rsidR="005A50DA">
        <w:t xml:space="preserve"> por lo que</w:t>
      </w:r>
      <w:r w:rsidR="00EC081E">
        <w:t xml:space="preserve"> la resiliencia, la perseverancia y </w:t>
      </w:r>
      <w:r w:rsidR="00E93480">
        <w:t>la falta de asertividad en el liderazgo</w:t>
      </w:r>
      <w:r w:rsidR="00EC081E">
        <w:t xml:space="preserve"> </w:t>
      </w:r>
      <w:r w:rsidR="00E93480">
        <w:t xml:space="preserve">son afectadas </w:t>
      </w:r>
      <w:r w:rsidR="00EC081E">
        <w:t>(Salvà</w:t>
      </w:r>
      <w:r w:rsidR="00EC081E">
        <w:rPr>
          <w:i/>
        </w:rPr>
        <w:t>,</w:t>
      </w:r>
      <w:r w:rsidR="001F6884">
        <w:rPr>
          <w:i/>
        </w:rPr>
        <w:t xml:space="preserve"> </w:t>
      </w:r>
      <w:r w:rsidR="001F6884" w:rsidRPr="00C90A14">
        <w:t>Oliver</w:t>
      </w:r>
      <w:r w:rsidR="001F6884">
        <w:t xml:space="preserve"> </w:t>
      </w:r>
      <w:r w:rsidR="001F6884" w:rsidRPr="00C90A14">
        <w:t>y Comas</w:t>
      </w:r>
      <w:r w:rsidR="001F6884">
        <w:t>,</w:t>
      </w:r>
      <w:r w:rsidR="00EC081E">
        <w:rPr>
          <w:i/>
        </w:rPr>
        <w:t xml:space="preserve"> </w:t>
      </w:r>
      <w:r w:rsidR="00EC081E">
        <w:t>2014</w:t>
      </w:r>
      <w:r w:rsidR="009D0A2E">
        <w:t>, p. 73</w:t>
      </w:r>
      <w:r w:rsidR="00EC081E">
        <w:t>)</w:t>
      </w:r>
      <w:r w:rsidR="0029117A">
        <w:t>.</w:t>
      </w:r>
      <w:r w:rsidR="005D612C">
        <w:t xml:space="preserve"> </w:t>
      </w:r>
    </w:p>
    <w:p w14:paraId="7ABC2A4F" w14:textId="16812153" w:rsidR="00830D26" w:rsidRDefault="009B6328" w:rsidP="00640CEA">
      <w:pPr>
        <w:spacing w:line="360" w:lineRule="auto"/>
        <w:ind w:firstLine="708"/>
        <w:jc w:val="both"/>
      </w:pPr>
      <w:r>
        <w:lastRenderedPageBreak/>
        <w:t>Primero, l</w:t>
      </w:r>
      <w:r w:rsidR="000A7CA6">
        <w:t xml:space="preserve">a </w:t>
      </w:r>
      <w:r w:rsidR="000A7CA6" w:rsidRPr="00640CEA">
        <w:rPr>
          <w:i/>
          <w:iCs/>
        </w:rPr>
        <w:t>resiliencia</w:t>
      </w:r>
      <w:r w:rsidR="000A7CA6">
        <w:t>, en el contexto académico, es la superación de los riesgos, sacar provecho intelectual de ell</w:t>
      </w:r>
      <w:r w:rsidR="00EE4DBE">
        <w:t>o</w:t>
      </w:r>
      <w:r w:rsidR="000A7CA6">
        <w:t xml:space="preserve">s y buscar tornarlos en </w:t>
      </w:r>
      <w:r w:rsidR="00C11FC8">
        <w:t xml:space="preserve">aspectos </w:t>
      </w:r>
      <w:r w:rsidR="000A7CA6">
        <w:t xml:space="preserve">positivos (Gaxiola </w:t>
      </w:r>
      <w:r w:rsidR="000A7CA6">
        <w:rPr>
          <w:i/>
        </w:rPr>
        <w:t xml:space="preserve">et al., </w:t>
      </w:r>
      <w:r w:rsidR="000A7CA6">
        <w:t xml:space="preserve">2011, </w:t>
      </w:r>
      <w:r w:rsidR="009D0A2E">
        <w:t xml:space="preserve">p. </w:t>
      </w:r>
      <w:r w:rsidR="000A7CA6">
        <w:t xml:space="preserve">165); </w:t>
      </w:r>
      <w:r w:rsidR="00830D26">
        <w:t xml:space="preserve">es la recuperación emocional frente a las desventuras </w:t>
      </w:r>
      <w:r w:rsidR="004C38F8">
        <w:t>escolares</w:t>
      </w:r>
      <w:r w:rsidR="0054315D">
        <w:t xml:space="preserve"> que provocan enojo o estrés (Alonso</w:t>
      </w:r>
      <w:r w:rsidR="0054315D">
        <w:rPr>
          <w:i/>
        </w:rPr>
        <w:t>,</w:t>
      </w:r>
      <w:r w:rsidR="001F6884" w:rsidRPr="00FD348B">
        <w:rPr>
          <w:iCs/>
        </w:rPr>
        <w:t xml:space="preserve"> </w:t>
      </w:r>
      <w:r w:rsidR="001F6884">
        <w:t xml:space="preserve">Beltrán, </w:t>
      </w:r>
      <w:proofErr w:type="spellStart"/>
      <w:r w:rsidR="001F6884">
        <w:t>Méfara</w:t>
      </w:r>
      <w:proofErr w:type="spellEnd"/>
      <w:r w:rsidR="001F6884">
        <w:t xml:space="preserve"> y Gaytán,</w:t>
      </w:r>
      <w:r w:rsidR="0054315D">
        <w:rPr>
          <w:i/>
        </w:rPr>
        <w:t xml:space="preserve"> </w:t>
      </w:r>
      <w:r w:rsidR="0054315D">
        <w:t xml:space="preserve">2016, </w:t>
      </w:r>
      <w:r w:rsidR="009D0A2E">
        <w:t xml:space="preserve">p. </w:t>
      </w:r>
      <w:r w:rsidR="0054315D">
        <w:t>42); es el ajuste emocional del alumno frente a situaciones inquietantes o desfavorables y</w:t>
      </w:r>
      <w:r w:rsidR="00AF31EF">
        <w:t xml:space="preserve"> en donde</w:t>
      </w:r>
      <w:r w:rsidR="0054315D">
        <w:t xml:space="preserve"> la ilustración es determinante </w:t>
      </w:r>
      <w:r w:rsidR="00AF31EF">
        <w:t>para su buen manejo</w:t>
      </w:r>
      <w:r w:rsidR="0054315D">
        <w:t xml:space="preserve"> (Campuzano y </w:t>
      </w:r>
      <w:proofErr w:type="spellStart"/>
      <w:r w:rsidR="0054315D">
        <w:t>Libien</w:t>
      </w:r>
      <w:proofErr w:type="spellEnd"/>
      <w:r w:rsidR="0054315D">
        <w:t xml:space="preserve">, 2019, </w:t>
      </w:r>
      <w:r w:rsidR="009D0A2E">
        <w:t xml:space="preserve">p. </w:t>
      </w:r>
      <w:r w:rsidR="0054315D">
        <w:t xml:space="preserve">2); </w:t>
      </w:r>
      <w:r w:rsidR="008A0C94">
        <w:t>refiere a las habilidades del estudiante</w:t>
      </w:r>
      <w:r w:rsidR="00AF31EF">
        <w:t xml:space="preserve"> que se encuentra en algún tipo de vulnerabilidad social</w:t>
      </w:r>
      <w:r w:rsidR="008A0C94">
        <w:t xml:space="preserve"> para enfrentar infortunios (</w:t>
      </w:r>
      <w:r w:rsidR="00EC081E">
        <w:t xml:space="preserve">García y Klein, 2014, </w:t>
      </w:r>
      <w:r w:rsidR="009D0A2E">
        <w:t xml:space="preserve">p. </w:t>
      </w:r>
      <w:r w:rsidR="00EC081E">
        <w:t xml:space="preserve">11; </w:t>
      </w:r>
      <w:r w:rsidR="00433C1F">
        <w:t xml:space="preserve">Lagos y </w:t>
      </w:r>
      <w:proofErr w:type="spellStart"/>
      <w:r w:rsidR="00433C1F">
        <w:t>Osse</w:t>
      </w:r>
      <w:proofErr w:type="spellEnd"/>
      <w:r w:rsidR="00433C1F">
        <w:t xml:space="preserve">, 2010, </w:t>
      </w:r>
      <w:r w:rsidR="009D0A2E">
        <w:t xml:space="preserve">p. </w:t>
      </w:r>
      <w:r w:rsidR="00433C1F">
        <w:t>38).</w:t>
      </w:r>
      <w:r w:rsidR="008A0C94">
        <w:t xml:space="preserve"> </w:t>
      </w:r>
      <w:r w:rsidR="00433C1F">
        <w:t>I</w:t>
      </w:r>
      <w:r w:rsidR="000A7CA6">
        <w:t xml:space="preserve">ncluye </w:t>
      </w:r>
      <w:r w:rsidR="00830D26">
        <w:t>el dominio</w:t>
      </w:r>
      <w:r w:rsidR="00812609">
        <w:t xml:space="preserve"> de actitudes (Monroy</w:t>
      </w:r>
      <w:r w:rsidR="00812609">
        <w:rPr>
          <w:i/>
        </w:rPr>
        <w:t>,</w:t>
      </w:r>
      <w:r w:rsidR="007A4FF6">
        <w:rPr>
          <w:iCs/>
        </w:rPr>
        <w:t xml:space="preserve"> </w:t>
      </w:r>
      <w:r w:rsidR="007A4FF6">
        <w:t>Jiménez, Ortega y Chávez,</w:t>
      </w:r>
      <w:r w:rsidR="00812609">
        <w:rPr>
          <w:i/>
        </w:rPr>
        <w:t xml:space="preserve"> </w:t>
      </w:r>
      <w:r w:rsidR="007A4FF6">
        <w:t>2013</w:t>
      </w:r>
      <w:r w:rsidR="00433C1F">
        <w:t>),</w:t>
      </w:r>
      <w:r w:rsidR="00830D26">
        <w:t xml:space="preserve"> salir fortalecido con altas expectativas</w:t>
      </w:r>
      <w:r w:rsidR="00433C1F">
        <w:t>,</w:t>
      </w:r>
      <w:r w:rsidR="00AF31EF">
        <w:t xml:space="preserve"> </w:t>
      </w:r>
      <w:r w:rsidR="00830D26">
        <w:t>lo que provoca un círculo virtuoso porque disminuye la reprobación y el ab</w:t>
      </w:r>
      <w:r w:rsidR="00433C1F">
        <w:t xml:space="preserve">andono escolar (Silas, 2008, </w:t>
      </w:r>
      <w:r w:rsidR="009D0A2E">
        <w:t xml:space="preserve">p. </w:t>
      </w:r>
      <w:r w:rsidR="00433C1F">
        <w:t>4),</w:t>
      </w:r>
      <w:r w:rsidR="00325D91">
        <w:t xml:space="preserve"> y</w:t>
      </w:r>
      <w:r w:rsidR="00812609">
        <w:t xml:space="preserve"> las maneras de reaccionar a las adversidades y a las experiencias desagradables</w:t>
      </w:r>
      <w:r>
        <w:t xml:space="preserve"> (Arguedas y Jiménez, 2007, </w:t>
      </w:r>
      <w:r w:rsidR="009D0A2E">
        <w:t xml:space="preserve">p. </w:t>
      </w:r>
      <w:r>
        <w:t>11). La resiliencia</w:t>
      </w:r>
      <w:r w:rsidR="00830D26">
        <w:t xml:space="preserve"> </w:t>
      </w:r>
      <w:r w:rsidR="00AB68AB">
        <w:t>es pieza clave para obtener el éxito académico (</w:t>
      </w:r>
      <w:r w:rsidR="009D0A2E">
        <w:t xml:space="preserve">Ruiz, 2013, p. 118; </w:t>
      </w:r>
      <w:proofErr w:type="spellStart"/>
      <w:r w:rsidR="00AB68AB">
        <w:t>Smulders</w:t>
      </w:r>
      <w:proofErr w:type="spellEnd"/>
      <w:r w:rsidR="00AB68AB">
        <w:t xml:space="preserve">, 2018, </w:t>
      </w:r>
      <w:r w:rsidR="009D0A2E">
        <w:t xml:space="preserve">p. </w:t>
      </w:r>
      <w:r w:rsidR="00AB68AB">
        <w:t>132</w:t>
      </w:r>
      <w:r w:rsidR="006D7DC9">
        <w:t>;</w:t>
      </w:r>
      <w:r w:rsidR="00AB68AB">
        <w:t>)</w:t>
      </w:r>
      <w:r w:rsidR="006D7DC9">
        <w:t xml:space="preserve"> e incide en la eficiencia del desempeño escolar (Hernández y Ceniceros, 2018, </w:t>
      </w:r>
      <w:r w:rsidR="009D0A2E">
        <w:t xml:space="preserve">p. </w:t>
      </w:r>
      <w:r w:rsidR="006D7DC9">
        <w:t>174)</w:t>
      </w:r>
      <w:r w:rsidR="0029117A">
        <w:t xml:space="preserve">. </w:t>
      </w:r>
      <w:r>
        <w:t>En el otro extremo</w:t>
      </w:r>
      <w:r w:rsidR="0029117A">
        <w:t>, las desventuras académicas incluyen excesos de tareas, estrictas evaluaciones, laboriosas actividades, poco tiempo disponible para las clases, el grado de dificultad de las materias y ambientes académicos desagradables (</w:t>
      </w:r>
      <w:r w:rsidR="009D0A2E">
        <w:t xml:space="preserve">Barraza y Silerio, 2007, p. 49; </w:t>
      </w:r>
      <w:r w:rsidR="0029117A">
        <w:t>Domínguez</w:t>
      </w:r>
      <w:r w:rsidR="0029117A">
        <w:rPr>
          <w:i/>
        </w:rPr>
        <w:t>,</w:t>
      </w:r>
      <w:r w:rsidR="00936F16">
        <w:rPr>
          <w:i/>
        </w:rPr>
        <w:t xml:space="preserve"> </w:t>
      </w:r>
      <w:r w:rsidR="00936F16">
        <w:t>Gutiérrez, Llontop, Villalobos y Delva,</w:t>
      </w:r>
      <w:r w:rsidR="0029117A">
        <w:rPr>
          <w:i/>
        </w:rPr>
        <w:t xml:space="preserve"> </w:t>
      </w:r>
      <w:r w:rsidR="009D0A2E">
        <w:t>2015, p. 36</w:t>
      </w:r>
      <w:r w:rsidR="0029117A">
        <w:t>)</w:t>
      </w:r>
      <w:r>
        <w:t>.</w:t>
      </w:r>
      <w:r w:rsidR="00325D91">
        <w:t xml:space="preserve"> Por lo que</w:t>
      </w:r>
      <w:r w:rsidR="00087433">
        <w:t xml:space="preserve"> la resiliencia en el contexto académico, para el presente artículo, se conceptualiza como la reacción controlada</w:t>
      </w:r>
      <w:r w:rsidR="00547F28">
        <w:t xml:space="preserve"> del estudiante</w:t>
      </w:r>
      <w:r w:rsidR="00087433">
        <w:t xml:space="preserve"> </w:t>
      </w:r>
      <w:r w:rsidR="00547F28">
        <w:t>que permite superar</w:t>
      </w:r>
      <w:r w:rsidR="00087433">
        <w:t xml:space="preserve"> obstáculos que </w:t>
      </w:r>
      <w:r w:rsidR="00547F28">
        <w:t>pueden provocar sentimientos que afecten.</w:t>
      </w:r>
    </w:p>
    <w:p w14:paraId="3DA07DD3" w14:textId="337DB354" w:rsidR="00F2300A" w:rsidRDefault="009B6328" w:rsidP="00640CEA">
      <w:pPr>
        <w:spacing w:line="360" w:lineRule="auto"/>
        <w:ind w:firstLine="708"/>
        <w:jc w:val="both"/>
      </w:pPr>
      <w:r>
        <w:t>Después, l</w:t>
      </w:r>
      <w:r w:rsidR="00830D26">
        <w:t xml:space="preserve">a </w:t>
      </w:r>
      <w:r w:rsidR="00830D26" w:rsidRPr="00640CEA">
        <w:rPr>
          <w:i/>
          <w:iCs/>
        </w:rPr>
        <w:t>perseverancia en el entorno escolar</w:t>
      </w:r>
      <w:r w:rsidR="00830D26">
        <w:t xml:space="preserve"> es la dedicación hacia las tareas académicas (Silas, 2008, </w:t>
      </w:r>
      <w:r w:rsidR="009D0A2E">
        <w:t xml:space="preserve">p. </w:t>
      </w:r>
      <w:r w:rsidR="00830D26">
        <w:t>4);</w:t>
      </w:r>
      <w:r w:rsidR="00225466">
        <w:t xml:space="preserve"> la diferencia que percibe el estudiante </w:t>
      </w:r>
      <w:r w:rsidR="00107009">
        <w:t xml:space="preserve">del beneficio invertido en las tareas </w:t>
      </w:r>
      <w:r w:rsidR="00325D91">
        <w:t>académicas</w:t>
      </w:r>
      <w:r w:rsidR="00107009">
        <w:t xml:space="preserve"> y el costo de abandonar la escuela (Landero, 2012, </w:t>
      </w:r>
      <w:r w:rsidR="009D0A2E">
        <w:t xml:space="preserve">p. </w:t>
      </w:r>
      <w:r w:rsidR="00107009">
        <w:t xml:space="preserve">41); </w:t>
      </w:r>
      <w:r w:rsidR="002329D0">
        <w:t xml:space="preserve">practicar hábitos de estudio (Chilca, 2017, </w:t>
      </w:r>
      <w:r w:rsidR="009D0A2E">
        <w:t xml:space="preserve">p. </w:t>
      </w:r>
      <w:r w:rsidR="002329D0">
        <w:t>72);</w:t>
      </w:r>
      <w:r w:rsidR="00390857">
        <w:t xml:space="preserve"> </w:t>
      </w:r>
      <w:r w:rsidR="008A0C94">
        <w:t xml:space="preserve">fijarse metas, trabajar por ellas </w:t>
      </w:r>
      <w:r w:rsidR="00225466">
        <w:t xml:space="preserve">(Poy, 2010, </w:t>
      </w:r>
      <w:r w:rsidR="009D0A2E">
        <w:t xml:space="preserve">p. </w:t>
      </w:r>
      <w:r w:rsidR="00225466">
        <w:t xml:space="preserve">161) </w:t>
      </w:r>
      <w:r w:rsidR="008A0C94">
        <w:t>y lograrlas</w:t>
      </w:r>
      <w:r w:rsidR="00390857">
        <w:t xml:space="preserve"> (Lugo, 2013, </w:t>
      </w:r>
      <w:r w:rsidR="009D0A2E">
        <w:t xml:space="preserve">p. </w:t>
      </w:r>
      <w:r w:rsidR="00390857">
        <w:t xml:space="preserve">306); </w:t>
      </w:r>
      <w:r w:rsidR="002329D0">
        <w:t xml:space="preserve">el interés, planificación, esfuerzo, empeño por la comprensión y dominio de los contenidos, sentir que se tiene el control del desempeño y contar con la motivación para adquirir mayor conocimiento (López </w:t>
      </w:r>
      <w:r w:rsidR="002329D0">
        <w:rPr>
          <w:i/>
        </w:rPr>
        <w:t xml:space="preserve">et al., </w:t>
      </w:r>
      <w:r>
        <w:t xml:space="preserve">2018, </w:t>
      </w:r>
      <w:r w:rsidR="009D0A2E">
        <w:t xml:space="preserve">p. </w:t>
      </w:r>
      <w:r>
        <w:t>92),</w:t>
      </w:r>
      <w:r w:rsidR="002329D0">
        <w:t xml:space="preserve"> </w:t>
      </w:r>
      <w:r w:rsidR="007B2E44">
        <w:t xml:space="preserve">pues se comprende que una vez conseguido el aprendizaje, ya sea contenido fácil o difícil, llevará a una vida mejor (Roux y Anzures, 2015, </w:t>
      </w:r>
      <w:r w:rsidR="009D0A2E">
        <w:t xml:space="preserve">p. </w:t>
      </w:r>
      <w:r w:rsidR="007B2E44">
        <w:t>2)</w:t>
      </w:r>
      <w:r w:rsidR="00107009">
        <w:t xml:space="preserve"> y al óptimo rendimiento (Velázquez y González, 2017, </w:t>
      </w:r>
      <w:r w:rsidR="009D0A2E">
        <w:t xml:space="preserve">p. </w:t>
      </w:r>
      <w:r w:rsidR="00107009">
        <w:t>123)</w:t>
      </w:r>
      <w:r>
        <w:t>.</w:t>
      </w:r>
      <w:r w:rsidR="00547F28">
        <w:t xml:space="preserve"> Por lo anterior, se considera a la per</w:t>
      </w:r>
      <w:r w:rsidR="008658F4">
        <w:t>severancia como el interés conti</w:t>
      </w:r>
      <w:r w:rsidR="00547F28">
        <w:t xml:space="preserve">nuo por ideas o metas y que se demuestra afrontando los retos de la vida </w:t>
      </w:r>
      <w:r w:rsidR="002A33C0">
        <w:t xml:space="preserve">y </w:t>
      </w:r>
      <w:r w:rsidR="00547F28">
        <w:t>superándolos.</w:t>
      </w:r>
      <w:r w:rsidR="005D612C">
        <w:t xml:space="preserve"> </w:t>
      </w:r>
    </w:p>
    <w:p w14:paraId="17724B6C" w14:textId="11ADE36D" w:rsidR="00E60BEF" w:rsidRDefault="009B6328" w:rsidP="00640CEA">
      <w:pPr>
        <w:spacing w:line="360" w:lineRule="auto"/>
        <w:ind w:firstLine="708"/>
        <w:jc w:val="both"/>
      </w:pPr>
      <w:r>
        <w:t>Finalmente, e</w:t>
      </w:r>
      <w:r w:rsidR="00F2300A">
        <w:t xml:space="preserve">l </w:t>
      </w:r>
      <w:r w:rsidR="004217BD" w:rsidRPr="00640CEA">
        <w:rPr>
          <w:i/>
          <w:iCs/>
        </w:rPr>
        <w:t>reconocimiento de la disciplina</w:t>
      </w:r>
      <w:r w:rsidR="00F2300A">
        <w:t xml:space="preserve"> se puede conceptualizar como aceptar las instrucciones de lo que se debe hacer y ejecutarlo de manera autónoma</w:t>
      </w:r>
      <w:r w:rsidR="007B2E44">
        <w:t xml:space="preserve"> mientras </w:t>
      </w:r>
      <w:r>
        <w:t xml:space="preserve">se </w:t>
      </w:r>
      <w:r w:rsidR="007B2E44">
        <w:lastRenderedPageBreak/>
        <w:t>controla y reflexiona su quehacer</w:t>
      </w:r>
      <w:r w:rsidR="00EC2E88">
        <w:t xml:space="preserve"> (Roux y Anzures, 2015, </w:t>
      </w:r>
      <w:r w:rsidR="009D0A2E">
        <w:t xml:space="preserve">p. </w:t>
      </w:r>
      <w:r w:rsidR="00EC2E88">
        <w:t>2). El líder académico</w:t>
      </w:r>
      <w:r w:rsidR="00064F3A">
        <w:t xml:space="preserve"> es un referente para los demás</w:t>
      </w:r>
      <w:r w:rsidR="00DB6F48">
        <w:t xml:space="preserve">: </w:t>
      </w:r>
      <w:r w:rsidR="00064F3A">
        <w:t>puede ser el docente, algún estudiante o incluso padres de familia</w:t>
      </w:r>
      <w:r>
        <w:t>. M</w:t>
      </w:r>
      <w:r w:rsidR="00064F3A">
        <w:t>otiva a llegar a tiempo a clases, a ser propositivo, organizado, comprometido, incita a ser respetuoso, honesto y compartido (Mesa</w:t>
      </w:r>
      <w:r w:rsidR="00064F3A" w:rsidRPr="00640CEA">
        <w:rPr>
          <w:iCs/>
        </w:rPr>
        <w:t>,</w:t>
      </w:r>
      <w:r w:rsidR="00DB6F48">
        <w:rPr>
          <w:i/>
        </w:rPr>
        <w:t xml:space="preserve"> </w:t>
      </w:r>
      <w:r w:rsidR="00DB6F48">
        <w:t>Marcos y Vidales</w:t>
      </w:r>
      <w:r w:rsidR="007717F9">
        <w:t>,</w:t>
      </w:r>
      <w:r w:rsidR="00064F3A">
        <w:rPr>
          <w:i/>
        </w:rPr>
        <w:t xml:space="preserve"> </w:t>
      </w:r>
      <w:r w:rsidR="00064F3A" w:rsidRPr="00064F3A">
        <w:t xml:space="preserve">2017, </w:t>
      </w:r>
      <w:r w:rsidR="009D0A2E">
        <w:t xml:space="preserve">p. </w:t>
      </w:r>
      <w:r w:rsidR="00064F3A" w:rsidRPr="00064F3A">
        <w:t>59)</w:t>
      </w:r>
      <w:r w:rsidR="00325D91">
        <w:t>,</w:t>
      </w:r>
      <w:r w:rsidR="00064F3A">
        <w:t xml:space="preserve"> </w:t>
      </w:r>
      <w:r w:rsidR="00325D91">
        <w:t xml:space="preserve">motiva </w:t>
      </w:r>
      <w:r w:rsidR="00BE67E2">
        <w:t xml:space="preserve">al cambio de los estudiantes, </w:t>
      </w:r>
      <w:r w:rsidR="007717F9">
        <w:t xml:space="preserve">los vuelve </w:t>
      </w:r>
      <w:r w:rsidR="00BE67E2">
        <w:t xml:space="preserve">más competitivos y así </w:t>
      </w:r>
      <w:r w:rsidR="007717F9">
        <w:t xml:space="preserve">contribuye a </w:t>
      </w:r>
      <w:r w:rsidR="00BE67E2">
        <w:t>alcanzar las metas trazadas (Álvarez</w:t>
      </w:r>
      <w:r w:rsidR="001075BF">
        <w:t>, Torres y Chaparro,</w:t>
      </w:r>
      <w:r w:rsidR="00BE67E2">
        <w:t xml:space="preserve"> </w:t>
      </w:r>
      <w:r w:rsidR="00325D91">
        <w:t>2016</w:t>
      </w:r>
      <w:r w:rsidR="009D0A2E">
        <w:t>, p. 165</w:t>
      </w:r>
      <w:r w:rsidR="00325D91">
        <w:t>),</w:t>
      </w:r>
      <w:r w:rsidR="00BE67E2">
        <w:t xml:space="preserve"> fija objetivos, tiende a </w:t>
      </w:r>
      <w:r w:rsidR="00325D91">
        <w:t>influir</w:t>
      </w:r>
      <w:r w:rsidR="00BE67E2">
        <w:t xml:space="preserve"> para que las expectativa</w:t>
      </w:r>
      <w:r w:rsidR="00325D91">
        <w:t>s sean elevadas</w:t>
      </w:r>
      <w:r w:rsidR="00BE67E2">
        <w:t xml:space="preserve"> y se compromete a generar climas ordenados y cooperativos (</w:t>
      </w:r>
      <w:proofErr w:type="spellStart"/>
      <w:r w:rsidR="00BE67E2">
        <w:t>Robinsen</w:t>
      </w:r>
      <w:proofErr w:type="spellEnd"/>
      <w:r w:rsidR="00BE67E2">
        <w:rPr>
          <w:i/>
        </w:rPr>
        <w:t>,</w:t>
      </w:r>
      <w:r w:rsidR="00062883">
        <w:rPr>
          <w:i/>
        </w:rPr>
        <w:t xml:space="preserve"> </w:t>
      </w:r>
      <w:r w:rsidR="00062883">
        <w:t>Lloyd y Rowe,</w:t>
      </w:r>
      <w:r w:rsidR="00BE67E2">
        <w:rPr>
          <w:i/>
        </w:rPr>
        <w:t xml:space="preserve"> </w:t>
      </w:r>
      <w:r w:rsidR="00325D91">
        <w:t xml:space="preserve">2014, </w:t>
      </w:r>
      <w:r w:rsidR="009D0A2E">
        <w:t xml:space="preserve">p. </w:t>
      </w:r>
      <w:r w:rsidR="00325D91">
        <w:t>13),</w:t>
      </w:r>
      <w:r w:rsidR="00001E8A">
        <w:t xml:space="preserve"> guía a los estudiantes hacia l</w:t>
      </w:r>
      <w:r w:rsidR="00325D91">
        <w:t>a mejora de la calidad</w:t>
      </w:r>
      <w:r w:rsidR="00001E8A">
        <w:t xml:space="preserve"> </w:t>
      </w:r>
      <w:r>
        <w:t>a través</w:t>
      </w:r>
      <w:r w:rsidR="00001E8A">
        <w:t xml:space="preserve"> </w:t>
      </w:r>
      <w:r>
        <w:t>d</w:t>
      </w:r>
      <w:r w:rsidR="00001E8A">
        <w:t xml:space="preserve">el desarrollo de </w:t>
      </w:r>
      <w:r w:rsidR="00325D91">
        <w:t>aspectos positivos de sus personas</w:t>
      </w:r>
      <w:r w:rsidR="00001E8A">
        <w:t xml:space="preserve"> y la innovación (Sierra, 2016, </w:t>
      </w:r>
      <w:r w:rsidR="009D0A2E">
        <w:t xml:space="preserve">p. </w:t>
      </w:r>
      <w:r w:rsidR="00001E8A">
        <w:t>115)</w:t>
      </w:r>
      <w:r w:rsidR="00325D91">
        <w:t>,</w:t>
      </w:r>
      <w:r w:rsidR="006D7DC9">
        <w:t xml:space="preserve"> </w:t>
      </w:r>
      <w:r w:rsidR="00FC48D8">
        <w:t xml:space="preserve">mediante relaciones empáticas y asertivas </w:t>
      </w:r>
      <w:r w:rsidR="006D7DC9">
        <w:t xml:space="preserve">hacen saber a los miembros del equipo que son importantes </w:t>
      </w:r>
      <w:r w:rsidR="00FC48D8">
        <w:t>y que por sus acciones generan valor a la escuela (Reyes</w:t>
      </w:r>
      <w:r w:rsidR="00380388">
        <w:t>, Trejo y Topete,</w:t>
      </w:r>
      <w:r w:rsidR="00FC48D8">
        <w:t xml:space="preserve"> 2017</w:t>
      </w:r>
      <w:r w:rsidR="009D0A2E">
        <w:t>, p. 4</w:t>
      </w:r>
      <w:r w:rsidR="00FC48D8">
        <w:t>)</w:t>
      </w:r>
      <w:r>
        <w:t xml:space="preserve"> y</w:t>
      </w:r>
      <w:r w:rsidR="00FC48D8">
        <w:t xml:space="preserve"> abre el diálogo en clase, favorece la participación e invita a los estudiantes a la reflexión (Zapata, 2017, </w:t>
      </w:r>
      <w:r w:rsidR="009D0A2E">
        <w:t xml:space="preserve">p. </w:t>
      </w:r>
      <w:r w:rsidR="00FC48D8">
        <w:t>88)</w:t>
      </w:r>
      <w:r w:rsidR="00001E8A">
        <w:t>.</w:t>
      </w:r>
      <w:r w:rsidR="001D3EA8">
        <w:t xml:space="preserve"> Así, el </w:t>
      </w:r>
      <w:r w:rsidR="004217BD">
        <w:t>reconocimiento de la disciplina</w:t>
      </w:r>
      <w:r w:rsidR="001D3EA8">
        <w:t xml:space="preserve"> es aceptar la guía de algún integrante del entorno escolar mediante la comunicación constante.</w:t>
      </w:r>
      <w:r w:rsidR="005D612C">
        <w:t xml:space="preserve"> </w:t>
      </w:r>
    </w:p>
    <w:p w14:paraId="4283C81C" w14:textId="77777777" w:rsidR="000946AC" w:rsidRPr="00B073C9" w:rsidRDefault="000946AC" w:rsidP="00E24FF1">
      <w:pPr>
        <w:spacing w:line="360" w:lineRule="auto"/>
        <w:jc w:val="both"/>
      </w:pPr>
    </w:p>
    <w:p w14:paraId="2E4A19F8" w14:textId="04D95189" w:rsidR="002B728A" w:rsidRPr="00C40593" w:rsidRDefault="00A51BBF" w:rsidP="006D61C4">
      <w:pPr>
        <w:pStyle w:val="Ttulo3"/>
        <w:spacing w:before="0" w:line="360" w:lineRule="auto"/>
        <w:jc w:val="center"/>
        <w:rPr>
          <w:rFonts w:ascii="Times New Roman" w:hAnsi="Times New Roman" w:cs="Times New Roman"/>
          <w:bCs w:val="0"/>
          <w:color w:val="auto"/>
          <w:sz w:val="32"/>
          <w:szCs w:val="32"/>
        </w:rPr>
      </w:pPr>
      <w:r w:rsidRPr="00C351B0">
        <w:rPr>
          <w:rFonts w:ascii="Times New Roman" w:hAnsi="Times New Roman" w:cs="Times New Roman"/>
          <w:bCs w:val="0"/>
          <w:color w:val="auto"/>
          <w:sz w:val="32"/>
          <w:szCs w:val="32"/>
        </w:rPr>
        <w:t>Método</w:t>
      </w:r>
    </w:p>
    <w:p w14:paraId="16821308" w14:textId="6088195E" w:rsidR="00A51BBF" w:rsidRPr="00640CEA" w:rsidRDefault="00A51BBF" w:rsidP="006D61C4">
      <w:pPr>
        <w:spacing w:line="360" w:lineRule="auto"/>
        <w:jc w:val="center"/>
        <w:rPr>
          <w:b/>
          <w:bCs/>
          <w:iCs/>
          <w:sz w:val="28"/>
          <w:szCs w:val="28"/>
        </w:rPr>
      </w:pPr>
      <w:r w:rsidRPr="00640CEA">
        <w:rPr>
          <w:b/>
          <w:bCs/>
          <w:iCs/>
          <w:sz w:val="28"/>
          <w:szCs w:val="28"/>
        </w:rPr>
        <w:t>Contexto del estudio</w:t>
      </w:r>
    </w:p>
    <w:p w14:paraId="1720CDE9" w14:textId="6ACAD356" w:rsidR="00A51BBF" w:rsidRDefault="00CF3BC5" w:rsidP="00640CEA">
      <w:pPr>
        <w:spacing w:line="360" w:lineRule="auto"/>
        <w:ind w:firstLine="708"/>
        <w:jc w:val="both"/>
      </w:pPr>
      <w:r>
        <w:t>El CBM</w:t>
      </w:r>
      <w:r w:rsidR="00E874F0">
        <w:t>NL</w:t>
      </w:r>
      <w:r>
        <w:t xml:space="preserve"> es una inst</w:t>
      </w:r>
      <w:r w:rsidR="001F694E">
        <w:t>itución pública estatal de EMS</w:t>
      </w:r>
      <w:r w:rsidR="005F5E37">
        <w:t xml:space="preserve"> que inició</w:t>
      </w:r>
      <w:r w:rsidR="00CA4067">
        <w:t xml:space="preserve"> operaciones en febrero de 2017. C</w:t>
      </w:r>
      <w:r>
        <w:t>ombina el modelo académico por competencias empleado en las escuelas civiles con disciplina militar. Cuenta con una matrícula de 2171 alum</w:t>
      </w:r>
      <w:r w:rsidR="00E677F3">
        <w:t>nos en cuatro planteles (</w:t>
      </w:r>
      <w:r w:rsidR="00C73066">
        <w:t xml:space="preserve">GNL, 2019, </w:t>
      </w:r>
      <w:r w:rsidR="009D0A2E">
        <w:t xml:space="preserve">p. </w:t>
      </w:r>
      <w:r w:rsidR="00C73066">
        <w:t>195)</w:t>
      </w:r>
      <w:r w:rsidR="004B74CC">
        <w:t>,</w:t>
      </w:r>
      <w:r w:rsidR="00C73066">
        <w:t xml:space="preserve"> </w:t>
      </w:r>
      <w:r w:rsidR="00CA4067">
        <w:t>con</w:t>
      </w:r>
      <w:r>
        <w:t xml:space="preserve"> 40</w:t>
      </w:r>
      <w:r w:rsidR="004B74CC">
        <w:t> </w:t>
      </w:r>
      <w:r>
        <w:t xml:space="preserve">% </w:t>
      </w:r>
      <w:r w:rsidR="004B74CC">
        <w:t xml:space="preserve">del género femenino </w:t>
      </w:r>
      <w:r>
        <w:t>y 60</w:t>
      </w:r>
      <w:r w:rsidR="004B74CC">
        <w:t> </w:t>
      </w:r>
      <w:r>
        <w:t xml:space="preserve">% </w:t>
      </w:r>
      <w:r w:rsidR="004B74CC">
        <w:t xml:space="preserve">del masculino, </w:t>
      </w:r>
      <w:r>
        <w:t>que acuden a clase de lunes a viernes de 7:00 horas a 18</w:t>
      </w:r>
      <w:r w:rsidR="000F2F5B">
        <w:t>:00 horas. A</w:t>
      </w:r>
      <w:r>
        <w:t>demás de sus clases de bachillerato, los jóvenes reciben tres horas diarias de educación fí</w:t>
      </w:r>
      <w:r w:rsidR="000F2F5B">
        <w:t>sica e instrucción militarizada y</w:t>
      </w:r>
      <w:r>
        <w:t xml:space="preserve"> se capacitan para el trabajo como Instr</w:t>
      </w:r>
      <w:r w:rsidR="003A4B1B">
        <w:t>uctores de educación física y auxiliares contables de al</w:t>
      </w:r>
      <w:r>
        <w:t>macén (C</w:t>
      </w:r>
      <w:r w:rsidR="000F2F5B">
        <w:t>BMNL</w:t>
      </w:r>
      <w:r>
        <w:t xml:space="preserve">, 2019, </w:t>
      </w:r>
      <w:r w:rsidR="009D0A2E">
        <w:t xml:space="preserve">p. </w:t>
      </w:r>
      <w:r>
        <w:t>14)</w:t>
      </w:r>
      <w:r w:rsidR="000F2F5B">
        <w:t>.</w:t>
      </w:r>
    </w:p>
    <w:p w14:paraId="7CBA6E73" w14:textId="23355338" w:rsidR="00796723" w:rsidRDefault="000F2F5B" w:rsidP="00640CEA">
      <w:pPr>
        <w:spacing w:line="360" w:lineRule="auto"/>
        <w:ind w:firstLine="708"/>
        <w:jc w:val="both"/>
      </w:pPr>
      <w:r>
        <w:t>Por otro lado, el Consejo Nuevo León para la Planeación Estratégica (C</w:t>
      </w:r>
      <w:r w:rsidR="00796723">
        <w:t>O</w:t>
      </w:r>
      <w:r>
        <w:t>NL) fue formado en el año de 2014 como un órgano transexenal con base en la Ley de Planeación Estratégica del Estado de Nuevo León</w:t>
      </w:r>
      <w:r w:rsidR="00C73066">
        <w:t>. Su propósito es</w:t>
      </w:r>
      <w:r>
        <w:t xml:space="preserve"> favorecer el desarrollo sustentable de </w:t>
      </w:r>
      <w:r w:rsidR="00C73066">
        <w:t>la entidad</w:t>
      </w:r>
      <w:r w:rsidR="00635409">
        <w:t>,</w:t>
      </w:r>
      <w:r>
        <w:t xml:space="preserve"> así como el bienestar de todas las personas que habitan </w:t>
      </w:r>
      <w:r w:rsidR="00C73066">
        <w:t xml:space="preserve">en </w:t>
      </w:r>
      <w:r w:rsidR="00635409">
        <w:t>el estado</w:t>
      </w:r>
      <w:r w:rsidR="00C73066">
        <w:t>. Para ello, se establecen</w:t>
      </w:r>
      <w:r>
        <w:t xml:space="preserve"> planes y objetivos a largo plazo </w:t>
      </w:r>
      <w:r w:rsidR="00856A3F">
        <w:t>que coadyuven a la planeación y evaluación de las políticas públicas. Está conformado por miembros de</w:t>
      </w:r>
      <w:r w:rsidR="00C73066">
        <w:t xml:space="preserve"> los tres poderes del Estado, la delegada estatal de</w:t>
      </w:r>
      <w:r w:rsidR="00856A3F">
        <w:t xml:space="preserve"> Programas para el Desarrollo en Nuevo León, empresarios </w:t>
      </w:r>
      <w:r w:rsidR="00C73066">
        <w:lastRenderedPageBreak/>
        <w:t>nuevoleoneses</w:t>
      </w:r>
      <w:r w:rsidR="00856A3F">
        <w:t>, los rectores del Tecnológico de Monterrey, la Universidad Autónoma de Nuevo León y la Universidad de Monterrey</w:t>
      </w:r>
      <w:r w:rsidR="003E162E">
        <w:t>,</w:t>
      </w:r>
      <w:r w:rsidR="00856A3F">
        <w:t xml:space="preserve"> así como expertos en desarrollo humano, transparencia, desarrollo sustentable, desarrollo económico, seguridad y justicia (CONL, </w:t>
      </w:r>
      <w:r w:rsidR="00635409">
        <w:t>2020a</w:t>
      </w:r>
      <w:r w:rsidR="00856A3F">
        <w:t>)</w:t>
      </w:r>
      <w:r w:rsidR="00796723">
        <w:t xml:space="preserve">. </w:t>
      </w:r>
    </w:p>
    <w:p w14:paraId="6DD7F79D" w14:textId="585F1396" w:rsidR="00167B53" w:rsidRDefault="00796723" w:rsidP="00640CEA">
      <w:pPr>
        <w:spacing w:line="360" w:lineRule="auto"/>
        <w:ind w:firstLine="708"/>
        <w:jc w:val="both"/>
      </w:pPr>
      <w:r>
        <w:t xml:space="preserve">En </w:t>
      </w:r>
      <w:r w:rsidR="00557A54">
        <w:t>noviembre de 2019</w:t>
      </w:r>
      <w:r>
        <w:t>, el CONL</w:t>
      </w:r>
      <w:r w:rsidR="00E677F3">
        <w:t xml:space="preserve"> evaluó el programa presupuestal CBM</w:t>
      </w:r>
      <w:r w:rsidR="00CA4067">
        <w:t>NL</w:t>
      </w:r>
      <w:r w:rsidR="00E677F3">
        <w:t xml:space="preserve"> aplicando</w:t>
      </w:r>
      <w:r>
        <w:t xml:space="preserve"> una prueba estandarizada tipo </w:t>
      </w:r>
      <w:r w:rsidR="00A43DFD">
        <w:t xml:space="preserve">Planea </w:t>
      </w:r>
      <w:r>
        <w:t>para 484 alumnos de cuarto, quinto y sexto semestre de los planteles de Apo</w:t>
      </w:r>
      <w:r w:rsidR="00CA4067">
        <w:t xml:space="preserve">daca, San Bernabé y San Nicolás. </w:t>
      </w:r>
      <w:r w:rsidR="00C73066">
        <w:t>Su objetivo fue</w:t>
      </w:r>
      <w:r>
        <w:t xml:space="preserve"> ubicar las habilidades matemáticas y de lenguaje y comunicación entre los </w:t>
      </w:r>
      <w:r w:rsidR="00E677F3">
        <w:t xml:space="preserve">estudiantes. Adicionalmente, </w:t>
      </w:r>
      <w:r w:rsidR="00CA4067">
        <w:t>obtuvo información sobre el contexto y las habilidades socioemocionales mediante</w:t>
      </w:r>
      <w:r>
        <w:t xml:space="preserve"> un cuestionario </w:t>
      </w:r>
      <w:r w:rsidR="00CA4067">
        <w:t>que fue contestado por los alumnos</w:t>
      </w:r>
      <w:r>
        <w:t xml:space="preserve"> (CONL, 2020b</w:t>
      </w:r>
      <w:r w:rsidR="009D0A2E">
        <w:t>, p. 32</w:t>
      </w:r>
      <w:r>
        <w:t>).</w:t>
      </w:r>
      <w:r w:rsidR="005D612C">
        <w:t xml:space="preserve"> </w:t>
      </w:r>
    </w:p>
    <w:p w14:paraId="1882EC3B" w14:textId="77777777" w:rsidR="009F1353" w:rsidRDefault="009F1353" w:rsidP="00E24FF1">
      <w:pPr>
        <w:spacing w:line="360" w:lineRule="auto"/>
        <w:jc w:val="both"/>
        <w:rPr>
          <w:i/>
        </w:rPr>
      </w:pPr>
    </w:p>
    <w:p w14:paraId="34E0E1C9" w14:textId="7E356CFE" w:rsidR="00E677F3" w:rsidRPr="006D61C4" w:rsidRDefault="00E677F3" w:rsidP="006D61C4">
      <w:pPr>
        <w:spacing w:line="360" w:lineRule="auto"/>
        <w:jc w:val="center"/>
        <w:rPr>
          <w:b/>
          <w:bCs/>
          <w:iCs/>
          <w:sz w:val="32"/>
          <w:szCs w:val="32"/>
        </w:rPr>
      </w:pPr>
      <w:r w:rsidRPr="006D61C4">
        <w:rPr>
          <w:b/>
          <w:bCs/>
          <w:iCs/>
          <w:sz w:val="32"/>
          <w:szCs w:val="32"/>
        </w:rPr>
        <w:t>Metodología de la investigación</w:t>
      </w:r>
    </w:p>
    <w:p w14:paraId="7F647CD7" w14:textId="1A450B7F" w:rsidR="00812958" w:rsidRDefault="00B241EC" w:rsidP="00640CEA">
      <w:pPr>
        <w:spacing w:line="360" w:lineRule="auto"/>
        <w:ind w:firstLine="708"/>
        <w:jc w:val="both"/>
      </w:pPr>
      <w:r w:rsidRPr="00B073C9">
        <w:t xml:space="preserve">El presente estudio es </w:t>
      </w:r>
      <w:r w:rsidR="009327CB">
        <w:t xml:space="preserve">transversal, </w:t>
      </w:r>
      <w:r w:rsidRPr="00B073C9">
        <w:t xml:space="preserve">no experimental, descriptivo y correlacional. </w:t>
      </w:r>
      <w:r w:rsidR="000C4941" w:rsidRPr="00B073C9">
        <w:t>Se utilizó</w:t>
      </w:r>
      <w:r w:rsidR="003729DC" w:rsidRPr="00B073C9">
        <w:t xml:space="preserve"> l</w:t>
      </w:r>
      <w:r w:rsidR="00696579" w:rsidRPr="00B073C9">
        <w:t xml:space="preserve">a </w:t>
      </w:r>
      <w:r w:rsidR="00E677F3">
        <w:t>Evaluación Integral para los Planteles del Colegio de Bachilleres Militarizado de Nuevo León</w:t>
      </w:r>
      <w:r w:rsidR="00A60C2E">
        <w:t xml:space="preserve"> del CONL (2020b) como base de datos</w:t>
      </w:r>
      <w:r w:rsidR="00E677F3">
        <w:t>.</w:t>
      </w:r>
      <w:r w:rsidR="003729DC" w:rsidRPr="00B073C9">
        <w:t xml:space="preserve"> </w:t>
      </w:r>
      <w:r w:rsidR="00812958">
        <w:t xml:space="preserve">Los datos se procesaron en el </w:t>
      </w:r>
      <w:r w:rsidR="00812958">
        <w:rPr>
          <w:i/>
        </w:rPr>
        <w:t xml:space="preserve">software </w:t>
      </w:r>
      <w:r w:rsidR="00812958">
        <w:t>SPSS 22.</w:t>
      </w:r>
    </w:p>
    <w:p w14:paraId="0CFBD394" w14:textId="3C237E10" w:rsidR="009521DD" w:rsidRDefault="009C33D3" w:rsidP="00640CEA">
      <w:pPr>
        <w:spacing w:line="360" w:lineRule="auto"/>
        <w:ind w:firstLine="708"/>
        <w:jc w:val="both"/>
      </w:pPr>
      <w:r>
        <w:t>Los aspectos positivos del e</w:t>
      </w:r>
      <w:r w:rsidR="004D0017">
        <w:t>studiante</w:t>
      </w:r>
      <w:r w:rsidR="009F6D88">
        <w:t xml:space="preserve"> fue</w:t>
      </w:r>
      <w:r w:rsidR="009552F5">
        <w:t>ron</w:t>
      </w:r>
      <w:r w:rsidR="009F6D88">
        <w:t xml:space="preserve"> considerado</w:t>
      </w:r>
      <w:r w:rsidR="009552F5">
        <w:t>s</w:t>
      </w:r>
      <w:r w:rsidR="00812958">
        <w:t xml:space="preserve"> como </w:t>
      </w:r>
      <w:r w:rsidR="009805D8">
        <w:t>un factor</w:t>
      </w:r>
      <w:r w:rsidR="00812958">
        <w:t xml:space="preserve"> latente y </w:t>
      </w:r>
      <w:r w:rsidR="00A70A02">
        <w:t xml:space="preserve">este </w:t>
      </w:r>
      <w:r w:rsidR="00812958">
        <w:t>se midió con base en las respuestas del cuestionario de contexto</w:t>
      </w:r>
      <w:r w:rsidR="00862B37">
        <w:t xml:space="preserve"> y socioemocional</w:t>
      </w:r>
      <w:r w:rsidR="00812958">
        <w:t xml:space="preserve">. Asimismo, </w:t>
      </w:r>
      <w:r w:rsidR="004D0017">
        <w:t xml:space="preserve">se constituyeron </w:t>
      </w:r>
      <w:r w:rsidR="009327CB">
        <w:t>dos factores y una variable</w:t>
      </w:r>
      <w:r w:rsidR="009805D8">
        <w:t xml:space="preserve"> para conformar el modelo teórico propuesto en la tabla 1</w:t>
      </w:r>
      <w:r w:rsidR="00A70A02">
        <w:t>,</w:t>
      </w:r>
      <w:r w:rsidR="009805D8">
        <w:t xml:space="preserve"> mientras que en la figura 1 se plasman los constructos y la descripción de las variables que los conforman.</w:t>
      </w:r>
      <w:r w:rsidR="005D612C">
        <w:t xml:space="preserve"> </w:t>
      </w:r>
    </w:p>
    <w:p w14:paraId="2331C9E6" w14:textId="447D10DA" w:rsidR="00263964" w:rsidRDefault="009552F5" w:rsidP="00640CEA">
      <w:pPr>
        <w:spacing w:line="360" w:lineRule="auto"/>
        <w:ind w:firstLine="708"/>
        <w:jc w:val="both"/>
      </w:pPr>
      <w:r>
        <w:t>En relación con</w:t>
      </w:r>
      <w:r w:rsidR="00521333">
        <w:t xml:space="preserve"> la construcción de los factores, </w:t>
      </w:r>
      <w:r w:rsidR="00692F48">
        <w:t xml:space="preserve">“Desempeño </w:t>
      </w:r>
      <w:r w:rsidR="00521333">
        <w:t>docente de matemáticas</w:t>
      </w:r>
      <w:r w:rsidR="00692F48">
        <w:t>”</w:t>
      </w:r>
      <w:r w:rsidR="00521333">
        <w:t xml:space="preserve"> y </w:t>
      </w:r>
      <w:r w:rsidR="00692F48">
        <w:t xml:space="preserve">“Aspectos </w:t>
      </w:r>
      <w:r w:rsidR="00521333">
        <w:t>positivos del estudiante</w:t>
      </w:r>
      <w:r w:rsidR="00692F48">
        <w:t>”</w:t>
      </w:r>
      <w:r w:rsidR="00521333">
        <w:t xml:space="preserve">, la técnica utilizada fue mediante estadísticas de fiabilidad, </w:t>
      </w:r>
      <w:r w:rsidR="001D085C">
        <w:t xml:space="preserve">alfa </w:t>
      </w:r>
      <w:r w:rsidR="00521333">
        <w:t>de Cronbach (</w:t>
      </w:r>
      <w:r w:rsidR="00521333">
        <w:sym w:font="Symbol" w:char="F061"/>
      </w:r>
      <w:r w:rsidR="00521333">
        <w:t xml:space="preserve">). Se consideró significativo un resultado estadístico mayor o igual a 0.7 </w:t>
      </w:r>
      <w:r w:rsidR="00521333" w:rsidRPr="00B073C9">
        <w:t xml:space="preserve">(George y </w:t>
      </w:r>
      <w:proofErr w:type="spellStart"/>
      <w:r w:rsidR="00521333" w:rsidRPr="00B073C9">
        <w:t>Mallery</w:t>
      </w:r>
      <w:proofErr w:type="spellEnd"/>
      <w:r w:rsidR="00521333" w:rsidRPr="00B073C9">
        <w:t>, 2003</w:t>
      </w:r>
      <w:r w:rsidR="00521333">
        <w:t>, p. 188</w:t>
      </w:r>
      <w:r w:rsidR="00521333" w:rsidRPr="00B073C9">
        <w:t>)</w:t>
      </w:r>
      <w:r w:rsidR="00692F48">
        <w:t>,</w:t>
      </w:r>
      <w:r w:rsidR="00521333" w:rsidRPr="00B073C9">
        <w:t xml:space="preserve"> por lo que las variables miden un mismo constructo y están rel</w:t>
      </w:r>
      <w:r w:rsidR="00521333">
        <w:t>acionadas (Welch y Comer, 1988, p. 83). Para considerar que los resultados fueron estadísticamente significativos se estableció un p-valor menor a 0.05. Igualmente, se aplicó el criterio de extracción de las variables con productos menores.</w:t>
      </w:r>
    </w:p>
    <w:p w14:paraId="48777659" w14:textId="6C4E57F8" w:rsidR="00521333" w:rsidRDefault="00521333" w:rsidP="00E24FF1">
      <w:pPr>
        <w:spacing w:line="360" w:lineRule="auto"/>
        <w:jc w:val="both"/>
      </w:pPr>
    </w:p>
    <w:p w14:paraId="1491A30F" w14:textId="32292189" w:rsidR="00297F33" w:rsidRDefault="00297F33" w:rsidP="00E24FF1">
      <w:pPr>
        <w:spacing w:line="360" w:lineRule="auto"/>
        <w:jc w:val="both"/>
      </w:pPr>
    </w:p>
    <w:p w14:paraId="6EF84940" w14:textId="461F1D34" w:rsidR="00297F33" w:rsidRDefault="00297F33" w:rsidP="00E24FF1">
      <w:pPr>
        <w:spacing w:line="360" w:lineRule="auto"/>
        <w:jc w:val="both"/>
      </w:pPr>
    </w:p>
    <w:p w14:paraId="32B01E98" w14:textId="77777777" w:rsidR="00297F33" w:rsidRDefault="00297F33" w:rsidP="00E24FF1">
      <w:pPr>
        <w:spacing w:line="360" w:lineRule="auto"/>
        <w:jc w:val="both"/>
      </w:pPr>
    </w:p>
    <w:p w14:paraId="4741AA29" w14:textId="0CFC5A82" w:rsidR="00AB2BB3" w:rsidRDefault="00B05F71" w:rsidP="00E24FF1">
      <w:pPr>
        <w:spacing w:line="360" w:lineRule="auto"/>
        <w:jc w:val="center"/>
      </w:pPr>
      <w:r w:rsidRPr="005D0B89">
        <w:rPr>
          <w:b/>
        </w:rPr>
        <w:lastRenderedPageBreak/>
        <w:t>Tabla 1.</w:t>
      </w:r>
      <w:r w:rsidR="00742340">
        <w:t xml:space="preserve"> Modelo t</w:t>
      </w:r>
      <w:r w:rsidRPr="00B073C9">
        <w:t>eórico</w:t>
      </w:r>
      <w:r w:rsidR="00742340">
        <w:t xml:space="preserve"> conceptual</w:t>
      </w:r>
    </w:p>
    <w:tbl>
      <w:tblPr>
        <w:tblStyle w:val="Tablaconcuadrcula"/>
        <w:tblW w:w="8828" w:type="dxa"/>
        <w:jc w:val="center"/>
        <w:tblLook w:val="04A0" w:firstRow="1" w:lastRow="0" w:firstColumn="1" w:lastColumn="0" w:noHBand="0" w:noVBand="1"/>
      </w:tblPr>
      <w:tblGrid>
        <w:gridCol w:w="2294"/>
        <w:gridCol w:w="1529"/>
        <w:gridCol w:w="5005"/>
      </w:tblGrid>
      <w:tr w:rsidR="00AB2BB3" w:rsidRPr="006D61C4" w14:paraId="54AEC2FB" w14:textId="77777777" w:rsidTr="00640CEA">
        <w:trPr>
          <w:trHeight w:val="525"/>
          <w:jc w:val="center"/>
        </w:trPr>
        <w:tc>
          <w:tcPr>
            <w:tcW w:w="2294" w:type="dxa"/>
            <w:hideMark/>
          </w:tcPr>
          <w:p w14:paraId="7DB0949C" w14:textId="77777777" w:rsidR="00AB2BB3" w:rsidRPr="006D61C4" w:rsidRDefault="00AB2BB3" w:rsidP="00E24FF1">
            <w:pPr>
              <w:spacing w:line="360" w:lineRule="auto"/>
              <w:jc w:val="center"/>
              <w:rPr>
                <w:rFonts w:eastAsia="Times New Roman"/>
                <w:color w:val="000000"/>
                <w:lang w:val="es-MX" w:eastAsia="es-MX"/>
              </w:rPr>
            </w:pPr>
            <w:r w:rsidRPr="006D61C4">
              <w:rPr>
                <w:rFonts w:eastAsia="Times New Roman"/>
                <w:color w:val="000000"/>
                <w:lang w:val="es-MX" w:eastAsia="es-MX"/>
              </w:rPr>
              <w:t>Constructo</w:t>
            </w:r>
          </w:p>
        </w:tc>
        <w:tc>
          <w:tcPr>
            <w:tcW w:w="1529" w:type="dxa"/>
            <w:noWrap/>
            <w:hideMark/>
          </w:tcPr>
          <w:p w14:paraId="7A423102" w14:textId="77777777" w:rsidR="00AB2BB3" w:rsidRPr="006D61C4" w:rsidRDefault="00AB2BB3" w:rsidP="00E24FF1">
            <w:pPr>
              <w:spacing w:line="360" w:lineRule="auto"/>
              <w:jc w:val="center"/>
              <w:rPr>
                <w:rFonts w:eastAsia="Times New Roman"/>
                <w:color w:val="000000"/>
                <w:lang w:val="es-MX" w:eastAsia="es-MX"/>
              </w:rPr>
            </w:pPr>
            <w:r w:rsidRPr="006D61C4">
              <w:rPr>
                <w:rFonts w:eastAsia="Times New Roman"/>
                <w:color w:val="000000"/>
                <w:lang w:val="es-MX" w:eastAsia="es-MX"/>
              </w:rPr>
              <w:t>Variable</w:t>
            </w:r>
          </w:p>
        </w:tc>
        <w:tc>
          <w:tcPr>
            <w:tcW w:w="5005" w:type="dxa"/>
            <w:noWrap/>
            <w:hideMark/>
          </w:tcPr>
          <w:p w14:paraId="585F222B" w14:textId="6283030B" w:rsidR="00AB2BB3" w:rsidRPr="006D61C4" w:rsidRDefault="00AB2BB3" w:rsidP="00E24FF1">
            <w:pPr>
              <w:spacing w:line="360" w:lineRule="auto"/>
              <w:jc w:val="center"/>
              <w:rPr>
                <w:rFonts w:eastAsia="Times New Roman"/>
                <w:color w:val="000000"/>
                <w:lang w:val="es-MX" w:eastAsia="es-MX"/>
              </w:rPr>
            </w:pPr>
            <w:r w:rsidRPr="006D61C4">
              <w:rPr>
                <w:rFonts w:eastAsia="Times New Roman"/>
                <w:color w:val="000000"/>
                <w:lang w:val="es-MX" w:eastAsia="es-MX"/>
              </w:rPr>
              <w:t xml:space="preserve">Pregunta en la </w:t>
            </w:r>
            <w:r w:rsidR="00E71394" w:rsidRPr="006D61C4">
              <w:rPr>
                <w:rFonts w:eastAsia="Times New Roman"/>
                <w:color w:val="000000"/>
                <w:lang w:val="es-MX" w:eastAsia="es-MX"/>
              </w:rPr>
              <w:t>encuesta o calificación</w:t>
            </w:r>
          </w:p>
        </w:tc>
      </w:tr>
      <w:tr w:rsidR="00AB2BB3" w:rsidRPr="006D61C4" w14:paraId="34C7556B" w14:textId="77777777" w:rsidTr="00640CEA">
        <w:trPr>
          <w:trHeight w:val="750"/>
          <w:jc w:val="center"/>
        </w:trPr>
        <w:tc>
          <w:tcPr>
            <w:tcW w:w="2294" w:type="dxa"/>
            <w:vMerge w:val="restart"/>
            <w:hideMark/>
          </w:tcPr>
          <w:p w14:paraId="4F7AFE96" w14:textId="638627F5" w:rsidR="00AB2BB3" w:rsidRPr="006D61C4" w:rsidRDefault="00AB2BB3" w:rsidP="00E24FF1">
            <w:pPr>
              <w:spacing w:line="360" w:lineRule="auto"/>
              <w:jc w:val="center"/>
              <w:rPr>
                <w:rFonts w:eastAsia="Times New Roman"/>
                <w:color w:val="000000"/>
                <w:lang w:val="es-MX" w:eastAsia="es-MX"/>
              </w:rPr>
            </w:pPr>
            <w:r w:rsidRPr="006D61C4">
              <w:rPr>
                <w:rFonts w:eastAsia="Times New Roman"/>
                <w:color w:val="000000"/>
                <w:lang w:val="es-MX" w:eastAsia="es-MX"/>
              </w:rPr>
              <w:t xml:space="preserve">Desempeño </w:t>
            </w:r>
            <w:r w:rsidR="00E71394" w:rsidRPr="006D61C4">
              <w:rPr>
                <w:rFonts w:eastAsia="Times New Roman"/>
                <w:color w:val="000000"/>
                <w:lang w:val="es-MX" w:eastAsia="es-MX"/>
              </w:rPr>
              <w:t xml:space="preserve">docente </w:t>
            </w:r>
            <w:r w:rsidRPr="006D61C4">
              <w:rPr>
                <w:rFonts w:eastAsia="Times New Roman"/>
                <w:color w:val="000000"/>
                <w:lang w:val="es-MX" w:eastAsia="es-MX"/>
              </w:rPr>
              <w:t xml:space="preserve">de </w:t>
            </w:r>
            <w:r w:rsidR="00E71394" w:rsidRPr="006D61C4">
              <w:rPr>
                <w:rFonts w:eastAsia="Times New Roman"/>
                <w:color w:val="000000"/>
                <w:lang w:val="es-MX" w:eastAsia="es-MX"/>
              </w:rPr>
              <w:t>matemáticas</w:t>
            </w:r>
          </w:p>
        </w:tc>
        <w:tc>
          <w:tcPr>
            <w:tcW w:w="1529" w:type="dxa"/>
            <w:noWrap/>
            <w:hideMark/>
          </w:tcPr>
          <w:p w14:paraId="3C858D72" w14:textId="77777777" w:rsidR="00AB2BB3" w:rsidRPr="006D61C4" w:rsidRDefault="00AB2BB3" w:rsidP="00E24FF1">
            <w:pPr>
              <w:spacing w:line="360" w:lineRule="auto"/>
              <w:jc w:val="center"/>
              <w:rPr>
                <w:rFonts w:eastAsia="Times New Roman"/>
                <w:color w:val="000000"/>
                <w:lang w:val="es-MX" w:eastAsia="es-MX"/>
              </w:rPr>
            </w:pPr>
            <w:r w:rsidRPr="006D61C4">
              <w:rPr>
                <w:rFonts w:eastAsia="Times New Roman"/>
                <w:color w:val="000000"/>
                <w:lang w:val="es-MX" w:eastAsia="es-MX"/>
              </w:rPr>
              <w:t>DDM1</w:t>
            </w:r>
          </w:p>
        </w:tc>
        <w:tc>
          <w:tcPr>
            <w:tcW w:w="5005" w:type="dxa"/>
            <w:hideMark/>
          </w:tcPr>
          <w:p w14:paraId="6A9016CB" w14:textId="524ED8D8" w:rsidR="00AB2BB3" w:rsidRPr="006D61C4" w:rsidRDefault="00AB2BB3" w:rsidP="00E24FF1">
            <w:pPr>
              <w:spacing w:line="360" w:lineRule="auto"/>
              <w:rPr>
                <w:rFonts w:eastAsia="Times New Roman"/>
                <w:color w:val="000000"/>
                <w:lang w:val="es-MX" w:eastAsia="es-MX"/>
              </w:rPr>
            </w:pPr>
            <w:r w:rsidRPr="006D61C4">
              <w:rPr>
                <w:rFonts w:eastAsia="Times New Roman"/>
                <w:color w:val="000000"/>
                <w:lang w:val="es-MX" w:eastAsia="es-MX"/>
              </w:rPr>
              <w:t xml:space="preserve">Los maestros de matemáticas dejan ejercicios y tareas que </w:t>
            </w:r>
            <w:r w:rsidRPr="006D61C4">
              <w:rPr>
                <w:rFonts w:eastAsia="Times New Roman"/>
                <w:i/>
                <w:iCs/>
                <w:color w:val="000000"/>
                <w:lang w:val="es-MX" w:eastAsia="es-MX"/>
              </w:rPr>
              <w:t>ayudan a memorizar</w:t>
            </w:r>
            <w:r w:rsidRPr="006D61C4">
              <w:rPr>
                <w:rFonts w:eastAsia="Times New Roman"/>
                <w:color w:val="000000"/>
                <w:lang w:val="es-MX" w:eastAsia="es-MX"/>
              </w:rPr>
              <w:t xml:space="preserve"> conceptos y procedimientos</w:t>
            </w:r>
            <w:r w:rsidR="00E71394" w:rsidRPr="006D61C4">
              <w:rPr>
                <w:rFonts w:eastAsia="Times New Roman"/>
                <w:color w:val="000000"/>
                <w:lang w:val="es-MX" w:eastAsia="es-MX"/>
              </w:rPr>
              <w:t>.</w:t>
            </w:r>
          </w:p>
        </w:tc>
      </w:tr>
      <w:tr w:rsidR="00AB2BB3" w:rsidRPr="006D61C4" w14:paraId="5A7C0FFA" w14:textId="77777777" w:rsidTr="00640CEA">
        <w:trPr>
          <w:trHeight w:val="750"/>
          <w:jc w:val="center"/>
        </w:trPr>
        <w:tc>
          <w:tcPr>
            <w:tcW w:w="2294" w:type="dxa"/>
            <w:vMerge/>
            <w:hideMark/>
          </w:tcPr>
          <w:p w14:paraId="5E24C462" w14:textId="77777777" w:rsidR="00AB2BB3" w:rsidRPr="006D61C4" w:rsidRDefault="00AB2BB3" w:rsidP="00E24FF1">
            <w:pPr>
              <w:spacing w:line="360" w:lineRule="auto"/>
              <w:rPr>
                <w:rFonts w:eastAsia="Times New Roman"/>
                <w:color w:val="000000"/>
                <w:lang w:val="es-MX" w:eastAsia="es-MX"/>
              </w:rPr>
            </w:pPr>
          </w:p>
        </w:tc>
        <w:tc>
          <w:tcPr>
            <w:tcW w:w="1529" w:type="dxa"/>
            <w:noWrap/>
            <w:hideMark/>
          </w:tcPr>
          <w:p w14:paraId="438ECDA0" w14:textId="77777777" w:rsidR="00AB2BB3" w:rsidRPr="006D61C4" w:rsidRDefault="00AB2BB3" w:rsidP="00E24FF1">
            <w:pPr>
              <w:spacing w:line="360" w:lineRule="auto"/>
              <w:jc w:val="center"/>
              <w:rPr>
                <w:rFonts w:eastAsia="Times New Roman"/>
                <w:color w:val="000000"/>
                <w:lang w:val="es-MX" w:eastAsia="es-MX"/>
              </w:rPr>
            </w:pPr>
            <w:r w:rsidRPr="006D61C4">
              <w:rPr>
                <w:rFonts w:eastAsia="Times New Roman"/>
                <w:color w:val="000000"/>
                <w:lang w:val="es-MX" w:eastAsia="es-MX"/>
              </w:rPr>
              <w:t>DDM2</w:t>
            </w:r>
          </w:p>
        </w:tc>
        <w:tc>
          <w:tcPr>
            <w:tcW w:w="5005" w:type="dxa"/>
            <w:hideMark/>
          </w:tcPr>
          <w:p w14:paraId="58734DC9" w14:textId="42F996C0" w:rsidR="00AB2BB3" w:rsidRPr="006D61C4" w:rsidRDefault="00AB2BB3" w:rsidP="00E24FF1">
            <w:pPr>
              <w:spacing w:line="360" w:lineRule="auto"/>
              <w:rPr>
                <w:rFonts w:eastAsia="Times New Roman"/>
                <w:color w:val="000000"/>
                <w:lang w:val="es-MX" w:eastAsia="es-MX"/>
              </w:rPr>
            </w:pPr>
            <w:r w:rsidRPr="006D61C4">
              <w:rPr>
                <w:rFonts w:eastAsia="Times New Roman"/>
                <w:color w:val="000000"/>
                <w:lang w:val="es-MX" w:eastAsia="es-MX"/>
              </w:rPr>
              <w:t xml:space="preserve">Los maestros de matemáticas dejan ejercicios y tareas que </w:t>
            </w:r>
            <w:r w:rsidRPr="006D61C4">
              <w:rPr>
                <w:rFonts w:eastAsia="Times New Roman"/>
                <w:i/>
                <w:iCs/>
                <w:color w:val="000000"/>
                <w:lang w:val="es-MX" w:eastAsia="es-MX"/>
              </w:rPr>
              <w:t>ayudan a aplicar los conocimiento</w:t>
            </w:r>
            <w:r w:rsidR="00DC369F" w:rsidRPr="006D61C4">
              <w:rPr>
                <w:rFonts w:eastAsia="Times New Roman"/>
                <w:i/>
                <w:iCs/>
                <w:color w:val="000000"/>
                <w:lang w:val="es-MX" w:eastAsia="es-MX"/>
              </w:rPr>
              <w:t>s</w:t>
            </w:r>
            <w:r w:rsidRPr="006D61C4">
              <w:rPr>
                <w:rFonts w:eastAsia="Times New Roman"/>
                <w:color w:val="000000"/>
                <w:lang w:val="es-MX" w:eastAsia="es-MX"/>
              </w:rPr>
              <w:t xml:space="preserve"> adquiridos en clase a problemas o situaciones</w:t>
            </w:r>
            <w:r w:rsidR="00E71394" w:rsidRPr="006D61C4">
              <w:rPr>
                <w:rFonts w:eastAsia="Times New Roman"/>
                <w:color w:val="000000"/>
                <w:lang w:val="es-MX" w:eastAsia="es-MX"/>
              </w:rPr>
              <w:t>.</w:t>
            </w:r>
          </w:p>
        </w:tc>
      </w:tr>
      <w:tr w:rsidR="00AB2BB3" w:rsidRPr="006D61C4" w14:paraId="0FE679A6" w14:textId="77777777" w:rsidTr="00640CEA">
        <w:trPr>
          <w:trHeight w:val="975"/>
          <w:jc w:val="center"/>
        </w:trPr>
        <w:tc>
          <w:tcPr>
            <w:tcW w:w="2294" w:type="dxa"/>
            <w:hideMark/>
          </w:tcPr>
          <w:p w14:paraId="647DE29A" w14:textId="2209C3FC" w:rsidR="00AB2BB3" w:rsidRPr="006D61C4" w:rsidRDefault="00AB2BB3" w:rsidP="00E24FF1">
            <w:pPr>
              <w:spacing w:line="360" w:lineRule="auto"/>
              <w:jc w:val="center"/>
              <w:rPr>
                <w:rFonts w:eastAsia="Times New Roman"/>
                <w:color w:val="000000"/>
                <w:lang w:val="es-MX" w:eastAsia="es-MX"/>
              </w:rPr>
            </w:pPr>
            <w:r w:rsidRPr="006D61C4">
              <w:rPr>
                <w:rFonts w:eastAsia="Times New Roman"/>
                <w:color w:val="000000"/>
                <w:lang w:val="es-MX" w:eastAsia="es-MX"/>
              </w:rPr>
              <w:t xml:space="preserve">Rendimiento </w:t>
            </w:r>
            <w:r w:rsidR="00E71394" w:rsidRPr="006D61C4">
              <w:rPr>
                <w:rFonts w:eastAsia="Times New Roman"/>
                <w:color w:val="000000"/>
                <w:lang w:val="es-MX" w:eastAsia="es-MX"/>
              </w:rPr>
              <w:t xml:space="preserve">académico </w:t>
            </w:r>
            <w:r w:rsidRPr="006D61C4">
              <w:rPr>
                <w:rFonts w:eastAsia="Times New Roman"/>
                <w:color w:val="000000"/>
                <w:lang w:val="es-MX" w:eastAsia="es-MX"/>
              </w:rPr>
              <w:t xml:space="preserve">en </w:t>
            </w:r>
            <w:r w:rsidR="00E71394" w:rsidRPr="006D61C4">
              <w:rPr>
                <w:rFonts w:eastAsia="Times New Roman"/>
                <w:color w:val="000000"/>
                <w:lang w:val="es-MX" w:eastAsia="es-MX"/>
              </w:rPr>
              <w:t>matemáticas</w:t>
            </w:r>
          </w:p>
        </w:tc>
        <w:tc>
          <w:tcPr>
            <w:tcW w:w="1529" w:type="dxa"/>
            <w:noWrap/>
            <w:hideMark/>
          </w:tcPr>
          <w:p w14:paraId="4C6B26A8" w14:textId="77777777" w:rsidR="00AB2BB3" w:rsidRPr="006D61C4" w:rsidRDefault="00AB2BB3" w:rsidP="00E24FF1">
            <w:pPr>
              <w:spacing w:line="360" w:lineRule="auto"/>
              <w:jc w:val="center"/>
              <w:rPr>
                <w:rFonts w:eastAsia="Times New Roman"/>
                <w:color w:val="000000"/>
                <w:lang w:val="es-MX" w:eastAsia="es-MX"/>
              </w:rPr>
            </w:pPr>
            <w:r w:rsidRPr="006D61C4">
              <w:rPr>
                <w:rFonts w:eastAsia="Times New Roman"/>
                <w:color w:val="000000"/>
                <w:lang w:val="es-MX" w:eastAsia="es-MX"/>
              </w:rPr>
              <w:t>RAM</w:t>
            </w:r>
          </w:p>
        </w:tc>
        <w:tc>
          <w:tcPr>
            <w:tcW w:w="5005" w:type="dxa"/>
            <w:hideMark/>
          </w:tcPr>
          <w:p w14:paraId="45B6C669" w14:textId="4690AAFB" w:rsidR="00AB2BB3" w:rsidRPr="006D61C4" w:rsidRDefault="00AB2BB3" w:rsidP="00E24FF1">
            <w:pPr>
              <w:spacing w:line="360" w:lineRule="auto"/>
              <w:rPr>
                <w:rFonts w:eastAsia="Times New Roman"/>
                <w:color w:val="000000"/>
                <w:lang w:val="es-MX" w:eastAsia="es-MX"/>
              </w:rPr>
            </w:pPr>
            <w:r w:rsidRPr="006D61C4">
              <w:rPr>
                <w:rFonts w:eastAsia="Times New Roman"/>
                <w:color w:val="000000"/>
                <w:lang w:val="es-MX" w:eastAsia="es-MX"/>
              </w:rPr>
              <w:t xml:space="preserve">Resultado en matemáticas de la prueba estandarizada tipo </w:t>
            </w:r>
            <w:r w:rsidR="00380388" w:rsidRPr="006D61C4">
              <w:rPr>
                <w:rFonts w:eastAsia="Times New Roman"/>
                <w:color w:val="000000"/>
                <w:lang w:val="es-MX" w:eastAsia="es-MX"/>
              </w:rPr>
              <w:t xml:space="preserve">Planea </w:t>
            </w:r>
            <w:r w:rsidRPr="006D61C4">
              <w:rPr>
                <w:rFonts w:eastAsia="Times New Roman"/>
                <w:color w:val="000000"/>
                <w:lang w:val="es-MX" w:eastAsia="es-MX"/>
              </w:rPr>
              <w:t>aplicada por el CONL</w:t>
            </w:r>
            <w:r w:rsidR="00E71394" w:rsidRPr="006D61C4">
              <w:rPr>
                <w:rFonts w:eastAsia="Times New Roman"/>
                <w:color w:val="000000"/>
                <w:lang w:val="es-MX" w:eastAsia="es-MX"/>
              </w:rPr>
              <w:t>.</w:t>
            </w:r>
          </w:p>
        </w:tc>
      </w:tr>
      <w:tr w:rsidR="00AB2BB3" w:rsidRPr="006D61C4" w14:paraId="656C5AA9" w14:textId="77777777" w:rsidTr="00640CEA">
        <w:trPr>
          <w:trHeight w:val="750"/>
          <w:jc w:val="center"/>
        </w:trPr>
        <w:tc>
          <w:tcPr>
            <w:tcW w:w="2294" w:type="dxa"/>
            <w:vMerge w:val="restart"/>
            <w:hideMark/>
          </w:tcPr>
          <w:p w14:paraId="17D57E12" w14:textId="07760046" w:rsidR="00AB2BB3" w:rsidRPr="006D61C4" w:rsidRDefault="004E0039" w:rsidP="00E24FF1">
            <w:pPr>
              <w:spacing w:line="360" w:lineRule="auto"/>
              <w:jc w:val="center"/>
              <w:rPr>
                <w:rFonts w:eastAsia="Times New Roman"/>
                <w:color w:val="000000"/>
                <w:lang w:val="es-MX" w:eastAsia="es-MX"/>
              </w:rPr>
            </w:pPr>
            <w:r>
              <w:rPr>
                <w:rFonts w:eastAsia="Times New Roman"/>
                <w:color w:val="000000"/>
                <w:lang w:val="es-MX" w:eastAsia="es-MX"/>
              </w:rPr>
              <w:t>Aspectos positivos del estudiante</w:t>
            </w:r>
          </w:p>
        </w:tc>
        <w:tc>
          <w:tcPr>
            <w:tcW w:w="1529" w:type="dxa"/>
            <w:noWrap/>
            <w:hideMark/>
          </w:tcPr>
          <w:p w14:paraId="745224D2" w14:textId="5BA759DE" w:rsidR="00AB2BB3" w:rsidRPr="006D61C4" w:rsidRDefault="004E0039" w:rsidP="00E24FF1">
            <w:pPr>
              <w:spacing w:line="360" w:lineRule="auto"/>
              <w:jc w:val="center"/>
              <w:rPr>
                <w:rFonts w:eastAsia="Times New Roman"/>
                <w:color w:val="000000"/>
                <w:lang w:val="es-MX" w:eastAsia="es-MX"/>
              </w:rPr>
            </w:pPr>
            <w:r>
              <w:rPr>
                <w:rFonts w:eastAsia="Times New Roman"/>
                <w:color w:val="000000"/>
                <w:lang w:val="es-MX" w:eastAsia="es-MX"/>
              </w:rPr>
              <w:t>APE</w:t>
            </w:r>
            <w:r w:rsidR="00AB2BB3" w:rsidRPr="006D61C4">
              <w:rPr>
                <w:rFonts w:eastAsia="Times New Roman"/>
                <w:color w:val="000000"/>
                <w:lang w:val="es-MX" w:eastAsia="es-MX"/>
              </w:rPr>
              <w:t>1</w:t>
            </w:r>
          </w:p>
        </w:tc>
        <w:tc>
          <w:tcPr>
            <w:tcW w:w="5005" w:type="dxa"/>
            <w:hideMark/>
          </w:tcPr>
          <w:p w14:paraId="0E5B738B" w14:textId="04ED7CDC" w:rsidR="00AB2BB3" w:rsidRPr="006D61C4" w:rsidRDefault="00AB2BB3" w:rsidP="00E24FF1">
            <w:pPr>
              <w:spacing w:line="360" w:lineRule="auto"/>
              <w:rPr>
                <w:rFonts w:eastAsia="Times New Roman"/>
                <w:color w:val="000000"/>
                <w:lang w:val="es-MX" w:eastAsia="es-MX"/>
              </w:rPr>
            </w:pPr>
            <w:r w:rsidRPr="006D61C4">
              <w:rPr>
                <w:rFonts w:eastAsia="Times New Roman"/>
                <w:color w:val="000000"/>
                <w:lang w:val="es-MX" w:eastAsia="es-MX"/>
              </w:rPr>
              <w:t xml:space="preserve">Alguna vez me obsesioné con una idea o meta por un tiempo corto, pero más tarde perdí el </w:t>
            </w:r>
            <w:r w:rsidRPr="006D61C4">
              <w:rPr>
                <w:rFonts w:eastAsia="Times New Roman"/>
                <w:i/>
                <w:iCs/>
                <w:color w:val="000000"/>
                <w:lang w:val="es-MX" w:eastAsia="es-MX"/>
              </w:rPr>
              <w:t>interés</w:t>
            </w:r>
            <w:r w:rsidR="00E71394" w:rsidRPr="006D61C4">
              <w:rPr>
                <w:rFonts w:eastAsia="Times New Roman"/>
                <w:i/>
                <w:iCs/>
                <w:color w:val="000000"/>
                <w:lang w:val="es-MX" w:eastAsia="es-MX"/>
              </w:rPr>
              <w:t>.</w:t>
            </w:r>
          </w:p>
        </w:tc>
      </w:tr>
      <w:tr w:rsidR="00AB2BB3" w:rsidRPr="006D61C4" w14:paraId="3F2A348C" w14:textId="77777777" w:rsidTr="00640CEA">
        <w:trPr>
          <w:trHeight w:val="750"/>
          <w:jc w:val="center"/>
        </w:trPr>
        <w:tc>
          <w:tcPr>
            <w:tcW w:w="2294" w:type="dxa"/>
            <w:vMerge/>
            <w:hideMark/>
          </w:tcPr>
          <w:p w14:paraId="08DEE3F5" w14:textId="77777777" w:rsidR="00AB2BB3" w:rsidRPr="006D61C4" w:rsidRDefault="00AB2BB3" w:rsidP="00E24FF1">
            <w:pPr>
              <w:spacing w:line="360" w:lineRule="auto"/>
              <w:rPr>
                <w:rFonts w:eastAsia="Times New Roman"/>
                <w:color w:val="000000"/>
                <w:lang w:val="es-MX" w:eastAsia="es-MX"/>
              </w:rPr>
            </w:pPr>
          </w:p>
        </w:tc>
        <w:tc>
          <w:tcPr>
            <w:tcW w:w="1529" w:type="dxa"/>
            <w:noWrap/>
            <w:hideMark/>
          </w:tcPr>
          <w:p w14:paraId="69DBEA52" w14:textId="407C30E8" w:rsidR="00AB2BB3" w:rsidRPr="006D61C4" w:rsidRDefault="004E0039" w:rsidP="00E24FF1">
            <w:pPr>
              <w:spacing w:line="360" w:lineRule="auto"/>
              <w:jc w:val="center"/>
              <w:rPr>
                <w:rFonts w:eastAsia="Times New Roman"/>
                <w:color w:val="000000"/>
                <w:lang w:val="es-MX" w:eastAsia="es-MX"/>
              </w:rPr>
            </w:pPr>
            <w:r>
              <w:rPr>
                <w:rFonts w:eastAsia="Times New Roman"/>
                <w:color w:val="000000"/>
                <w:lang w:val="es-MX" w:eastAsia="es-MX"/>
              </w:rPr>
              <w:t>APE</w:t>
            </w:r>
            <w:r w:rsidR="00AB2BB3" w:rsidRPr="006D61C4">
              <w:rPr>
                <w:rFonts w:eastAsia="Times New Roman"/>
                <w:color w:val="000000"/>
                <w:lang w:val="es-MX" w:eastAsia="es-MX"/>
              </w:rPr>
              <w:t>2</w:t>
            </w:r>
          </w:p>
        </w:tc>
        <w:tc>
          <w:tcPr>
            <w:tcW w:w="5005" w:type="dxa"/>
            <w:hideMark/>
          </w:tcPr>
          <w:p w14:paraId="34B92E19" w14:textId="35E1AA04" w:rsidR="00AB2BB3" w:rsidRPr="006D61C4" w:rsidRDefault="00AB2BB3" w:rsidP="00E24FF1">
            <w:pPr>
              <w:spacing w:line="360" w:lineRule="auto"/>
              <w:rPr>
                <w:rFonts w:eastAsia="Times New Roman"/>
                <w:color w:val="000000"/>
                <w:lang w:val="es-MX" w:eastAsia="es-MX"/>
              </w:rPr>
            </w:pPr>
            <w:r w:rsidRPr="006D61C4">
              <w:rPr>
                <w:rFonts w:eastAsia="Times New Roman"/>
                <w:color w:val="000000"/>
                <w:lang w:val="es-MX" w:eastAsia="es-MX"/>
              </w:rPr>
              <w:t xml:space="preserve">Tengo dificultad para mantener mi </w:t>
            </w:r>
            <w:r w:rsidRPr="006D61C4">
              <w:rPr>
                <w:rFonts w:eastAsia="Times New Roman"/>
                <w:i/>
                <w:iCs/>
                <w:color w:val="000000"/>
                <w:lang w:val="es-MX" w:eastAsia="es-MX"/>
              </w:rPr>
              <w:t xml:space="preserve">atención en metas </w:t>
            </w:r>
            <w:r w:rsidRPr="006D61C4">
              <w:rPr>
                <w:rFonts w:eastAsia="Times New Roman"/>
                <w:color w:val="000000"/>
                <w:lang w:val="es-MX" w:eastAsia="es-MX"/>
              </w:rPr>
              <w:t>que requieren varios meses para ser terminadas</w:t>
            </w:r>
            <w:r w:rsidR="00E71394" w:rsidRPr="006D61C4">
              <w:rPr>
                <w:rFonts w:eastAsia="Times New Roman"/>
                <w:color w:val="000000"/>
                <w:lang w:val="es-MX" w:eastAsia="es-MX"/>
              </w:rPr>
              <w:t>.</w:t>
            </w:r>
          </w:p>
        </w:tc>
      </w:tr>
      <w:tr w:rsidR="00AB2BB3" w:rsidRPr="006D61C4" w14:paraId="0DF78F7D" w14:textId="77777777" w:rsidTr="00640CEA">
        <w:trPr>
          <w:trHeight w:val="750"/>
          <w:jc w:val="center"/>
        </w:trPr>
        <w:tc>
          <w:tcPr>
            <w:tcW w:w="2294" w:type="dxa"/>
            <w:vMerge/>
            <w:hideMark/>
          </w:tcPr>
          <w:p w14:paraId="512EB2EE" w14:textId="77777777" w:rsidR="00AB2BB3" w:rsidRPr="006D61C4" w:rsidRDefault="00AB2BB3" w:rsidP="00E24FF1">
            <w:pPr>
              <w:spacing w:line="360" w:lineRule="auto"/>
              <w:rPr>
                <w:rFonts w:eastAsia="Times New Roman"/>
                <w:color w:val="000000"/>
                <w:lang w:val="es-MX" w:eastAsia="es-MX"/>
              </w:rPr>
            </w:pPr>
          </w:p>
        </w:tc>
        <w:tc>
          <w:tcPr>
            <w:tcW w:w="1529" w:type="dxa"/>
            <w:noWrap/>
            <w:hideMark/>
          </w:tcPr>
          <w:p w14:paraId="079326A9" w14:textId="2C705C32" w:rsidR="00AB2BB3" w:rsidRPr="006D61C4" w:rsidRDefault="004E0039" w:rsidP="00E24FF1">
            <w:pPr>
              <w:spacing w:line="360" w:lineRule="auto"/>
              <w:jc w:val="center"/>
              <w:rPr>
                <w:rFonts w:eastAsia="Times New Roman"/>
                <w:color w:val="000000"/>
                <w:lang w:val="es-MX" w:eastAsia="es-MX"/>
              </w:rPr>
            </w:pPr>
            <w:r>
              <w:rPr>
                <w:rFonts w:eastAsia="Times New Roman"/>
                <w:color w:val="000000"/>
                <w:lang w:val="es-MX" w:eastAsia="es-MX"/>
              </w:rPr>
              <w:t>AP</w:t>
            </w:r>
            <w:r w:rsidR="00AB2BB3" w:rsidRPr="006D61C4">
              <w:rPr>
                <w:rFonts w:eastAsia="Times New Roman"/>
                <w:color w:val="000000"/>
                <w:lang w:val="es-MX" w:eastAsia="es-MX"/>
              </w:rPr>
              <w:t>E3</w:t>
            </w:r>
          </w:p>
        </w:tc>
        <w:tc>
          <w:tcPr>
            <w:tcW w:w="5005" w:type="dxa"/>
            <w:hideMark/>
          </w:tcPr>
          <w:p w14:paraId="333EDED6" w14:textId="77777777" w:rsidR="00AB2BB3" w:rsidRPr="006D61C4" w:rsidRDefault="00AB2BB3" w:rsidP="00E24FF1">
            <w:pPr>
              <w:spacing w:line="360" w:lineRule="auto"/>
              <w:rPr>
                <w:rFonts w:eastAsia="Times New Roman"/>
                <w:color w:val="000000"/>
                <w:lang w:val="es-MX" w:eastAsia="es-MX"/>
              </w:rPr>
            </w:pPr>
            <w:r w:rsidRPr="006D61C4">
              <w:rPr>
                <w:rFonts w:eastAsia="Times New Roman"/>
                <w:color w:val="000000"/>
                <w:lang w:val="es-MX" w:eastAsia="es-MX"/>
              </w:rPr>
              <w:t xml:space="preserve">¿Con qué frecuencia pensé que no podía </w:t>
            </w:r>
            <w:r w:rsidRPr="006D61C4">
              <w:rPr>
                <w:rFonts w:eastAsia="Times New Roman"/>
                <w:i/>
                <w:iCs/>
                <w:color w:val="000000"/>
                <w:lang w:val="es-MX" w:eastAsia="es-MX"/>
              </w:rPr>
              <w:t>afrontar todas las cosas</w:t>
            </w:r>
            <w:r w:rsidRPr="006D61C4">
              <w:rPr>
                <w:rFonts w:eastAsia="Times New Roman"/>
                <w:color w:val="000000"/>
                <w:lang w:val="es-MX" w:eastAsia="es-MX"/>
              </w:rPr>
              <w:t xml:space="preserve"> que tenía que hacer en el último mes?</w:t>
            </w:r>
          </w:p>
        </w:tc>
      </w:tr>
      <w:tr w:rsidR="00AB2BB3" w:rsidRPr="006D61C4" w14:paraId="5E906DE1" w14:textId="77777777" w:rsidTr="00640CEA">
        <w:trPr>
          <w:trHeight w:val="750"/>
          <w:jc w:val="center"/>
        </w:trPr>
        <w:tc>
          <w:tcPr>
            <w:tcW w:w="2294" w:type="dxa"/>
            <w:vMerge/>
            <w:hideMark/>
          </w:tcPr>
          <w:p w14:paraId="6D48566B" w14:textId="77777777" w:rsidR="00AB2BB3" w:rsidRPr="006D61C4" w:rsidRDefault="00AB2BB3" w:rsidP="00E24FF1">
            <w:pPr>
              <w:spacing w:line="360" w:lineRule="auto"/>
              <w:rPr>
                <w:rFonts w:eastAsia="Times New Roman"/>
                <w:color w:val="000000"/>
                <w:lang w:val="es-MX" w:eastAsia="es-MX"/>
              </w:rPr>
            </w:pPr>
          </w:p>
        </w:tc>
        <w:tc>
          <w:tcPr>
            <w:tcW w:w="1529" w:type="dxa"/>
            <w:noWrap/>
            <w:hideMark/>
          </w:tcPr>
          <w:p w14:paraId="0B2846ED" w14:textId="70B6C247" w:rsidR="00AB2BB3" w:rsidRPr="006D61C4" w:rsidRDefault="004E0039" w:rsidP="00E24FF1">
            <w:pPr>
              <w:spacing w:line="360" w:lineRule="auto"/>
              <w:jc w:val="center"/>
              <w:rPr>
                <w:rFonts w:eastAsia="Times New Roman"/>
                <w:color w:val="000000"/>
                <w:lang w:val="es-MX" w:eastAsia="es-MX"/>
              </w:rPr>
            </w:pPr>
            <w:r>
              <w:rPr>
                <w:rFonts w:eastAsia="Times New Roman"/>
                <w:color w:val="000000"/>
                <w:lang w:val="es-MX" w:eastAsia="es-MX"/>
              </w:rPr>
              <w:t>AP</w:t>
            </w:r>
            <w:r w:rsidR="00AB2BB3" w:rsidRPr="006D61C4">
              <w:rPr>
                <w:rFonts w:eastAsia="Times New Roman"/>
                <w:color w:val="000000"/>
                <w:lang w:val="es-MX" w:eastAsia="es-MX"/>
              </w:rPr>
              <w:t>E4</w:t>
            </w:r>
          </w:p>
        </w:tc>
        <w:tc>
          <w:tcPr>
            <w:tcW w:w="5005" w:type="dxa"/>
            <w:hideMark/>
          </w:tcPr>
          <w:p w14:paraId="2335B5E9" w14:textId="1A201E12" w:rsidR="00AB2BB3" w:rsidRPr="006D61C4" w:rsidRDefault="00AB2BB3" w:rsidP="00E24FF1">
            <w:pPr>
              <w:spacing w:line="360" w:lineRule="auto"/>
              <w:rPr>
                <w:rFonts w:eastAsia="Times New Roman"/>
                <w:color w:val="000000"/>
                <w:lang w:val="es-MX" w:eastAsia="es-MX"/>
              </w:rPr>
            </w:pPr>
            <w:r w:rsidRPr="006D61C4">
              <w:rPr>
                <w:rFonts w:eastAsia="Times New Roman"/>
                <w:color w:val="000000"/>
                <w:lang w:val="es-MX" w:eastAsia="es-MX"/>
              </w:rPr>
              <w:t xml:space="preserve">Soy una persona que se </w:t>
            </w:r>
            <w:r w:rsidRPr="006D61C4">
              <w:rPr>
                <w:rFonts w:eastAsia="Times New Roman"/>
                <w:i/>
                <w:iCs/>
                <w:color w:val="000000"/>
                <w:lang w:val="es-MX" w:eastAsia="es-MX"/>
              </w:rPr>
              <w:t>enoja cuando me ponen obstáculos</w:t>
            </w:r>
            <w:r w:rsidRPr="006D61C4">
              <w:rPr>
                <w:rFonts w:eastAsia="Times New Roman"/>
                <w:color w:val="000000"/>
                <w:lang w:val="es-MX" w:eastAsia="es-MX"/>
              </w:rPr>
              <w:t xml:space="preserve"> a lo que pretendo hacer</w:t>
            </w:r>
            <w:r w:rsidR="00E71394" w:rsidRPr="006D61C4">
              <w:rPr>
                <w:rFonts w:eastAsia="Times New Roman"/>
                <w:color w:val="000000"/>
                <w:lang w:val="es-MX" w:eastAsia="es-MX"/>
              </w:rPr>
              <w:t>.</w:t>
            </w:r>
          </w:p>
        </w:tc>
      </w:tr>
      <w:tr w:rsidR="00AB2BB3" w:rsidRPr="006D61C4" w14:paraId="5F9D2BB2" w14:textId="77777777" w:rsidTr="00640CEA">
        <w:trPr>
          <w:trHeight w:val="750"/>
          <w:jc w:val="center"/>
        </w:trPr>
        <w:tc>
          <w:tcPr>
            <w:tcW w:w="2294" w:type="dxa"/>
            <w:vMerge/>
            <w:hideMark/>
          </w:tcPr>
          <w:p w14:paraId="65D44074" w14:textId="77777777" w:rsidR="00AB2BB3" w:rsidRPr="006D61C4" w:rsidRDefault="00AB2BB3" w:rsidP="00E24FF1">
            <w:pPr>
              <w:spacing w:line="360" w:lineRule="auto"/>
              <w:rPr>
                <w:rFonts w:eastAsia="Times New Roman"/>
                <w:color w:val="000000"/>
                <w:lang w:val="es-MX" w:eastAsia="es-MX"/>
              </w:rPr>
            </w:pPr>
          </w:p>
        </w:tc>
        <w:tc>
          <w:tcPr>
            <w:tcW w:w="1529" w:type="dxa"/>
            <w:noWrap/>
            <w:hideMark/>
          </w:tcPr>
          <w:p w14:paraId="1AB99BAD" w14:textId="1CA5B490" w:rsidR="00AB2BB3" w:rsidRPr="006D61C4" w:rsidRDefault="004E0039" w:rsidP="00E24FF1">
            <w:pPr>
              <w:spacing w:line="360" w:lineRule="auto"/>
              <w:jc w:val="center"/>
              <w:rPr>
                <w:rFonts w:eastAsia="Times New Roman"/>
                <w:color w:val="000000"/>
                <w:lang w:val="es-MX" w:eastAsia="es-MX"/>
              </w:rPr>
            </w:pPr>
            <w:r>
              <w:rPr>
                <w:rFonts w:eastAsia="Times New Roman"/>
                <w:color w:val="000000"/>
                <w:lang w:val="es-MX" w:eastAsia="es-MX"/>
              </w:rPr>
              <w:t>AP</w:t>
            </w:r>
            <w:r w:rsidR="00AB2BB3" w:rsidRPr="006D61C4">
              <w:rPr>
                <w:rFonts w:eastAsia="Times New Roman"/>
                <w:color w:val="000000"/>
                <w:lang w:val="es-MX" w:eastAsia="es-MX"/>
              </w:rPr>
              <w:t>E5</w:t>
            </w:r>
          </w:p>
        </w:tc>
        <w:tc>
          <w:tcPr>
            <w:tcW w:w="5005" w:type="dxa"/>
            <w:hideMark/>
          </w:tcPr>
          <w:p w14:paraId="5D960726" w14:textId="77777777" w:rsidR="00AB2BB3" w:rsidRPr="006D61C4" w:rsidRDefault="00AB2BB3" w:rsidP="00E24FF1">
            <w:pPr>
              <w:spacing w:line="360" w:lineRule="auto"/>
              <w:rPr>
                <w:rFonts w:eastAsia="Times New Roman"/>
                <w:color w:val="000000"/>
                <w:lang w:val="es-MX" w:eastAsia="es-MX"/>
              </w:rPr>
            </w:pPr>
            <w:r w:rsidRPr="006D61C4">
              <w:rPr>
                <w:rFonts w:eastAsia="Times New Roman"/>
                <w:color w:val="000000"/>
                <w:lang w:val="es-MX" w:eastAsia="es-MX"/>
              </w:rPr>
              <w:t xml:space="preserve">¿Con qué frecuencia </w:t>
            </w:r>
            <w:r w:rsidRPr="006D61C4">
              <w:rPr>
                <w:rFonts w:eastAsia="Times New Roman"/>
                <w:i/>
                <w:iCs/>
                <w:color w:val="000000"/>
                <w:lang w:val="es-MX" w:eastAsia="es-MX"/>
              </w:rPr>
              <w:t>me afectó algo</w:t>
            </w:r>
            <w:r w:rsidRPr="006D61C4">
              <w:rPr>
                <w:rFonts w:eastAsia="Times New Roman"/>
                <w:color w:val="000000"/>
                <w:lang w:val="es-MX" w:eastAsia="es-MX"/>
              </w:rPr>
              <w:t xml:space="preserve"> que me ocurrió inesperadamente en el último mes?</w:t>
            </w:r>
          </w:p>
        </w:tc>
      </w:tr>
      <w:tr w:rsidR="00AB2BB3" w:rsidRPr="006D61C4" w14:paraId="495C9518" w14:textId="77777777" w:rsidTr="00640CEA">
        <w:trPr>
          <w:trHeight w:val="750"/>
          <w:jc w:val="center"/>
        </w:trPr>
        <w:tc>
          <w:tcPr>
            <w:tcW w:w="2294" w:type="dxa"/>
            <w:vMerge/>
            <w:hideMark/>
          </w:tcPr>
          <w:p w14:paraId="2BA24546" w14:textId="77777777" w:rsidR="00AB2BB3" w:rsidRPr="006D61C4" w:rsidRDefault="00AB2BB3" w:rsidP="00E24FF1">
            <w:pPr>
              <w:spacing w:line="360" w:lineRule="auto"/>
              <w:rPr>
                <w:rFonts w:eastAsia="Times New Roman"/>
                <w:color w:val="000000"/>
                <w:lang w:val="es-MX" w:eastAsia="es-MX"/>
              </w:rPr>
            </w:pPr>
          </w:p>
        </w:tc>
        <w:tc>
          <w:tcPr>
            <w:tcW w:w="1529" w:type="dxa"/>
            <w:noWrap/>
            <w:hideMark/>
          </w:tcPr>
          <w:p w14:paraId="0B4860B4" w14:textId="2F633C52" w:rsidR="00AB2BB3" w:rsidRPr="006D61C4" w:rsidRDefault="004E0039" w:rsidP="00E24FF1">
            <w:pPr>
              <w:spacing w:line="360" w:lineRule="auto"/>
              <w:jc w:val="center"/>
              <w:rPr>
                <w:rFonts w:eastAsia="Times New Roman"/>
                <w:color w:val="000000"/>
                <w:lang w:val="es-MX" w:eastAsia="es-MX"/>
              </w:rPr>
            </w:pPr>
            <w:r>
              <w:rPr>
                <w:rFonts w:eastAsia="Times New Roman"/>
                <w:color w:val="000000"/>
                <w:lang w:val="es-MX" w:eastAsia="es-MX"/>
              </w:rPr>
              <w:t>AP</w:t>
            </w:r>
            <w:r w:rsidR="00AB2BB3" w:rsidRPr="006D61C4">
              <w:rPr>
                <w:rFonts w:eastAsia="Times New Roman"/>
                <w:color w:val="000000"/>
                <w:lang w:val="es-MX" w:eastAsia="es-MX"/>
              </w:rPr>
              <w:t>E6</w:t>
            </w:r>
          </w:p>
        </w:tc>
        <w:tc>
          <w:tcPr>
            <w:tcW w:w="5005" w:type="dxa"/>
            <w:hideMark/>
          </w:tcPr>
          <w:p w14:paraId="72B29DCC" w14:textId="77777777" w:rsidR="00AB2BB3" w:rsidRPr="006D61C4" w:rsidRDefault="00AB2BB3" w:rsidP="00E24FF1">
            <w:pPr>
              <w:spacing w:line="360" w:lineRule="auto"/>
              <w:rPr>
                <w:rFonts w:eastAsia="Times New Roman"/>
                <w:color w:val="000000"/>
                <w:lang w:val="es-MX" w:eastAsia="es-MX"/>
              </w:rPr>
            </w:pPr>
            <w:r w:rsidRPr="006D61C4">
              <w:rPr>
                <w:rFonts w:eastAsia="Times New Roman"/>
                <w:color w:val="000000"/>
                <w:lang w:val="es-MX" w:eastAsia="es-MX"/>
              </w:rPr>
              <w:t xml:space="preserve">¿Con qué frecuencia </w:t>
            </w:r>
            <w:r w:rsidRPr="006D61C4">
              <w:rPr>
                <w:rFonts w:eastAsia="Times New Roman"/>
                <w:i/>
                <w:iCs/>
                <w:color w:val="000000"/>
                <w:lang w:val="es-MX" w:eastAsia="es-MX"/>
              </w:rPr>
              <w:t xml:space="preserve">me enojé porque las cosas que me ocurrieron estaban fuera de mi control </w:t>
            </w:r>
            <w:r w:rsidRPr="006D61C4">
              <w:rPr>
                <w:rFonts w:eastAsia="Times New Roman"/>
                <w:color w:val="000000"/>
                <w:lang w:val="es-MX" w:eastAsia="es-MX"/>
              </w:rPr>
              <w:t>en el último mes?</w:t>
            </w:r>
          </w:p>
        </w:tc>
      </w:tr>
      <w:tr w:rsidR="00AB2BB3" w:rsidRPr="006D61C4" w14:paraId="334C3733" w14:textId="77777777" w:rsidTr="00640CEA">
        <w:trPr>
          <w:trHeight w:val="750"/>
          <w:jc w:val="center"/>
        </w:trPr>
        <w:tc>
          <w:tcPr>
            <w:tcW w:w="2294" w:type="dxa"/>
            <w:vMerge/>
            <w:hideMark/>
          </w:tcPr>
          <w:p w14:paraId="7FD08877" w14:textId="77777777" w:rsidR="00AB2BB3" w:rsidRPr="006D61C4" w:rsidRDefault="00AB2BB3" w:rsidP="00E24FF1">
            <w:pPr>
              <w:spacing w:line="360" w:lineRule="auto"/>
              <w:rPr>
                <w:rFonts w:eastAsia="Times New Roman"/>
                <w:color w:val="000000"/>
                <w:lang w:val="es-MX" w:eastAsia="es-MX"/>
              </w:rPr>
            </w:pPr>
          </w:p>
        </w:tc>
        <w:tc>
          <w:tcPr>
            <w:tcW w:w="1529" w:type="dxa"/>
            <w:noWrap/>
            <w:hideMark/>
          </w:tcPr>
          <w:p w14:paraId="7E1039C2" w14:textId="6872BEE5" w:rsidR="00AB2BB3" w:rsidRPr="006D61C4" w:rsidRDefault="004E0039" w:rsidP="00E24FF1">
            <w:pPr>
              <w:spacing w:line="360" w:lineRule="auto"/>
              <w:jc w:val="center"/>
              <w:rPr>
                <w:rFonts w:eastAsia="Times New Roman"/>
                <w:color w:val="000000"/>
                <w:lang w:val="es-MX" w:eastAsia="es-MX"/>
              </w:rPr>
            </w:pPr>
            <w:r>
              <w:rPr>
                <w:rFonts w:eastAsia="Times New Roman"/>
                <w:color w:val="000000"/>
                <w:lang w:val="es-MX" w:eastAsia="es-MX"/>
              </w:rPr>
              <w:t>AP</w:t>
            </w:r>
            <w:r w:rsidR="00AB2BB3" w:rsidRPr="006D61C4">
              <w:rPr>
                <w:rFonts w:eastAsia="Times New Roman"/>
                <w:color w:val="000000"/>
                <w:lang w:val="es-MX" w:eastAsia="es-MX"/>
              </w:rPr>
              <w:t>E7</w:t>
            </w:r>
          </w:p>
        </w:tc>
        <w:tc>
          <w:tcPr>
            <w:tcW w:w="5005" w:type="dxa"/>
            <w:hideMark/>
          </w:tcPr>
          <w:p w14:paraId="4F84C37B" w14:textId="2A088F16" w:rsidR="00AB2BB3" w:rsidRPr="006D61C4" w:rsidRDefault="00AB2BB3" w:rsidP="00E24FF1">
            <w:pPr>
              <w:spacing w:line="360" w:lineRule="auto"/>
              <w:rPr>
                <w:rFonts w:eastAsia="Times New Roman"/>
                <w:color w:val="000000"/>
                <w:lang w:val="es-MX" w:eastAsia="es-MX"/>
              </w:rPr>
            </w:pPr>
            <w:r w:rsidRPr="006D61C4">
              <w:rPr>
                <w:rFonts w:eastAsia="Times New Roman"/>
                <w:color w:val="000000"/>
                <w:lang w:val="es-MX" w:eastAsia="es-MX"/>
              </w:rPr>
              <w:t xml:space="preserve">Frecuentemente tengo </w:t>
            </w:r>
            <w:r w:rsidRPr="006D61C4">
              <w:rPr>
                <w:rFonts w:eastAsia="Times New Roman"/>
                <w:i/>
                <w:iCs/>
                <w:color w:val="000000"/>
                <w:lang w:val="es-MX" w:eastAsia="es-MX"/>
              </w:rPr>
              <w:t>conflictos con el líder</w:t>
            </w:r>
            <w:r w:rsidRPr="006D61C4">
              <w:rPr>
                <w:rFonts w:eastAsia="Times New Roman"/>
                <w:color w:val="000000"/>
                <w:lang w:val="es-MX" w:eastAsia="es-MX"/>
              </w:rPr>
              <w:t xml:space="preserve"> de mi grupo o de mi trabajo</w:t>
            </w:r>
            <w:r w:rsidR="00E71394" w:rsidRPr="006D61C4">
              <w:rPr>
                <w:rFonts w:eastAsia="Times New Roman"/>
                <w:color w:val="000000"/>
                <w:lang w:val="es-MX" w:eastAsia="es-MX"/>
              </w:rPr>
              <w:t>.</w:t>
            </w:r>
          </w:p>
        </w:tc>
      </w:tr>
      <w:tr w:rsidR="00AB2BB3" w:rsidRPr="006D61C4" w14:paraId="1472CDB4" w14:textId="77777777" w:rsidTr="00640CEA">
        <w:trPr>
          <w:trHeight w:val="750"/>
          <w:jc w:val="center"/>
        </w:trPr>
        <w:tc>
          <w:tcPr>
            <w:tcW w:w="2294" w:type="dxa"/>
            <w:vMerge/>
            <w:hideMark/>
          </w:tcPr>
          <w:p w14:paraId="0DEE807D" w14:textId="77777777" w:rsidR="00AB2BB3" w:rsidRPr="006D61C4" w:rsidRDefault="00AB2BB3" w:rsidP="00E24FF1">
            <w:pPr>
              <w:spacing w:line="360" w:lineRule="auto"/>
              <w:rPr>
                <w:rFonts w:eastAsia="Times New Roman"/>
                <w:color w:val="000000"/>
                <w:lang w:val="es-MX" w:eastAsia="es-MX"/>
              </w:rPr>
            </w:pPr>
          </w:p>
        </w:tc>
        <w:tc>
          <w:tcPr>
            <w:tcW w:w="1529" w:type="dxa"/>
            <w:noWrap/>
            <w:hideMark/>
          </w:tcPr>
          <w:p w14:paraId="11C3F08A" w14:textId="78095964" w:rsidR="00AB2BB3" w:rsidRPr="006D61C4" w:rsidRDefault="004E0039" w:rsidP="00E24FF1">
            <w:pPr>
              <w:spacing w:line="360" w:lineRule="auto"/>
              <w:jc w:val="center"/>
              <w:rPr>
                <w:rFonts w:eastAsia="Times New Roman"/>
                <w:color w:val="000000"/>
                <w:lang w:val="es-MX" w:eastAsia="es-MX"/>
              </w:rPr>
            </w:pPr>
            <w:r>
              <w:rPr>
                <w:rFonts w:eastAsia="Times New Roman"/>
                <w:color w:val="000000"/>
                <w:lang w:val="es-MX" w:eastAsia="es-MX"/>
              </w:rPr>
              <w:t>AP</w:t>
            </w:r>
            <w:r w:rsidR="00AB2BB3" w:rsidRPr="006D61C4">
              <w:rPr>
                <w:rFonts w:eastAsia="Times New Roman"/>
                <w:color w:val="000000"/>
                <w:lang w:val="es-MX" w:eastAsia="es-MX"/>
              </w:rPr>
              <w:t>E8</w:t>
            </w:r>
          </w:p>
        </w:tc>
        <w:tc>
          <w:tcPr>
            <w:tcW w:w="5005" w:type="dxa"/>
            <w:hideMark/>
          </w:tcPr>
          <w:p w14:paraId="24EF894B" w14:textId="1FEA3E01" w:rsidR="00AB2BB3" w:rsidRPr="006D61C4" w:rsidRDefault="00AB2BB3" w:rsidP="00E24FF1">
            <w:pPr>
              <w:spacing w:line="360" w:lineRule="auto"/>
              <w:rPr>
                <w:rFonts w:eastAsia="Times New Roman"/>
                <w:color w:val="000000"/>
                <w:lang w:val="es-MX" w:eastAsia="es-MX"/>
              </w:rPr>
            </w:pPr>
            <w:r w:rsidRPr="006D61C4">
              <w:rPr>
                <w:rFonts w:eastAsia="Times New Roman"/>
                <w:color w:val="000000"/>
                <w:lang w:val="es-MX" w:eastAsia="es-MX"/>
              </w:rPr>
              <w:t xml:space="preserve">Tengo </w:t>
            </w:r>
            <w:r w:rsidRPr="006D61C4">
              <w:rPr>
                <w:rFonts w:eastAsia="Times New Roman"/>
                <w:i/>
                <w:iCs/>
                <w:color w:val="000000"/>
                <w:lang w:val="es-MX" w:eastAsia="es-MX"/>
              </w:rPr>
              <w:t>dificultades para comunicarme</w:t>
            </w:r>
            <w:r w:rsidRPr="006D61C4">
              <w:rPr>
                <w:rFonts w:eastAsia="Times New Roman"/>
                <w:color w:val="000000"/>
                <w:lang w:val="es-MX" w:eastAsia="es-MX"/>
              </w:rPr>
              <w:t xml:space="preserve"> con mis padres</w:t>
            </w:r>
            <w:r w:rsidR="00E71394" w:rsidRPr="006D61C4">
              <w:rPr>
                <w:rFonts w:eastAsia="Times New Roman"/>
                <w:color w:val="000000"/>
                <w:lang w:val="es-MX" w:eastAsia="es-MX"/>
              </w:rPr>
              <w:t>.</w:t>
            </w:r>
          </w:p>
        </w:tc>
      </w:tr>
    </w:tbl>
    <w:p w14:paraId="0792A8D3" w14:textId="13A4578E" w:rsidR="00862B37" w:rsidRPr="00640CEA" w:rsidRDefault="007A169F" w:rsidP="00E24FF1">
      <w:pPr>
        <w:spacing w:line="360" w:lineRule="auto"/>
        <w:jc w:val="center"/>
      </w:pPr>
      <w:r w:rsidRPr="00640CEA">
        <w:t xml:space="preserve">Fuente: Elaboración propia con </w:t>
      </w:r>
      <w:r w:rsidR="00DC5799">
        <w:t>base en el</w:t>
      </w:r>
      <w:r w:rsidRPr="00640CEA">
        <w:t xml:space="preserve"> CO</w:t>
      </w:r>
      <w:r w:rsidR="0073448A" w:rsidRPr="00640CEA">
        <w:t xml:space="preserve">NL </w:t>
      </w:r>
      <w:r w:rsidR="00DC5799">
        <w:t>(</w:t>
      </w:r>
      <w:r w:rsidR="0073448A" w:rsidRPr="00640CEA">
        <w:t>2020</w:t>
      </w:r>
      <w:r w:rsidR="00DC5799">
        <w:t>b)</w:t>
      </w:r>
    </w:p>
    <w:p w14:paraId="406A911C" w14:textId="606D463E" w:rsidR="00862B37" w:rsidRPr="00B073C9" w:rsidRDefault="002D6BF6" w:rsidP="00640CEA">
      <w:pPr>
        <w:spacing w:line="360" w:lineRule="auto"/>
        <w:ind w:firstLine="708"/>
        <w:jc w:val="both"/>
      </w:pPr>
      <w:r>
        <w:lastRenderedPageBreak/>
        <w:t>Además, c</w:t>
      </w:r>
      <w:r w:rsidR="00862B37">
        <w:t>on base en una extensa revisión bibliográfica</w:t>
      </w:r>
      <w:r w:rsidR="00707074">
        <w:t>,</w:t>
      </w:r>
      <w:r w:rsidR="00862B37">
        <w:t xml:space="preserve"> </w:t>
      </w:r>
      <w:r>
        <w:t>se propuso un</w:t>
      </w:r>
      <w:r w:rsidR="00862B37">
        <w:t xml:space="preserve"> modelo teórico conceptual </w:t>
      </w:r>
      <w:r w:rsidR="00707074">
        <w:t>(</w:t>
      </w:r>
      <w:r w:rsidR="00862B37">
        <w:t>figura 1</w:t>
      </w:r>
      <w:r w:rsidR="00707074">
        <w:t>)</w:t>
      </w:r>
      <w:r w:rsidR="00862B37">
        <w:t xml:space="preserve"> </w:t>
      </w:r>
      <w:r w:rsidR="00707074">
        <w:t xml:space="preserve">en el </w:t>
      </w:r>
      <w:r>
        <w:t>cual asocia</w:t>
      </w:r>
      <w:r w:rsidR="00862B37">
        <w:t xml:space="preserve"> el </w:t>
      </w:r>
      <w:proofErr w:type="spellStart"/>
      <w:r w:rsidR="00862B37">
        <w:t>constructo</w:t>
      </w:r>
      <w:proofErr w:type="spellEnd"/>
      <w:r w:rsidR="00862B37">
        <w:t xml:space="preserve"> y</w:t>
      </w:r>
      <w:r w:rsidR="004D0017">
        <w:t xml:space="preserve"> la variable independientes y lo</w:t>
      </w:r>
      <w:r w:rsidR="00862B37">
        <w:t xml:space="preserve">s </w:t>
      </w:r>
      <w:r w:rsidR="004D0017">
        <w:t>aspectos positivos</w:t>
      </w:r>
      <w:r w:rsidR="00862B37">
        <w:t xml:space="preserve"> del estud</w:t>
      </w:r>
      <w:r w:rsidR="009C33D3">
        <w:t xml:space="preserve">iante. El factor independiente </w:t>
      </w:r>
      <w:r w:rsidR="00C07142">
        <w:t xml:space="preserve">“Desempeño </w:t>
      </w:r>
      <w:r w:rsidR="009C33D3">
        <w:t>docente de m</w:t>
      </w:r>
      <w:r w:rsidR="00862B37">
        <w:t>atemáticas</w:t>
      </w:r>
      <w:r w:rsidR="00C07142">
        <w:t>”</w:t>
      </w:r>
      <w:r w:rsidR="00862B37">
        <w:t xml:space="preserve"> se conformó de: </w:t>
      </w:r>
      <w:r w:rsidR="00862B37" w:rsidRPr="00640CEA">
        <w:rPr>
          <w:i/>
          <w:iCs/>
        </w:rPr>
        <w:t>a)</w:t>
      </w:r>
      <w:r w:rsidR="00862B37">
        <w:t xml:space="preserve"> la percepción del estudiante del grado de aplicación de ejercicios</w:t>
      </w:r>
      <w:r w:rsidR="004D0017">
        <w:t>, por parte del docente de matemáticas,</w:t>
      </w:r>
      <w:r w:rsidR="00862B37">
        <w:t xml:space="preserve"> que ayudan a memorizar y </w:t>
      </w:r>
      <w:r w:rsidR="00862B37" w:rsidRPr="00640CEA">
        <w:rPr>
          <w:i/>
          <w:iCs/>
        </w:rPr>
        <w:t>b)</w:t>
      </w:r>
      <w:r w:rsidR="00862B37">
        <w:t xml:space="preserve"> la percepción del estudiante del grado de aplicación de ejercicios</w:t>
      </w:r>
      <w:r w:rsidR="004D0017">
        <w:t>, por parte del docente de matemáticas,</w:t>
      </w:r>
      <w:r w:rsidR="00862B37">
        <w:t xml:space="preserve"> que ayudan a poner en práctica los conocimiento</w:t>
      </w:r>
      <w:r w:rsidR="00707074">
        <w:t>s</w:t>
      </w:r>
      <w:r w:rsidR="00862B37">
        <w:t xml:space="preserve"> adquiridos a problemas o situaciones. Se obtuvo un </w:t>
      </w:r>
      <w:r w:rsidR="00862B37">
        <w:sym w:font="Symbol" w:char="F061"/>
      </w:r>
      <w:r w:rsidR="00862B37">
        <w:t xml:space="preserve"> de 0.72.</w:t>
      </w:r>
      <w:r w:rsidR="00862B37" w:rsidRPr="00B073C9">
        <w:t xml:space="preserve"> </w:t>
      </w:r>
    </w:p>
    <w:p w14:paraId="534DC0A7" w14:textId="5B2CA6F7" w:rsidR="00862B37" w:rsidRPr="00B073C9" w:rsidRDefault="009C33D3" w:rsidP="00640CEA">
      <w:pPr>
        <w:spacing w:line="360" w:lineRule="auto"/>
        <w:ind w:firstLine="708"/>
        <w:jc w:val="both"/>
      </w:pPr>
      <w:r>
        <w:t>Para el</w:t>
      </w:r>
      <w:r w:rsidR="00862B37">
        <w:t xml:space="preserve"> factor dependiente</w:t>
      </w:r>
      <w:r w:rsidR="00862B37" w:rsidRPr="00B073C9">
        <w:t xml:space="preserve">, </w:t>
      </w:r>
      <w:r w:rsidR="00707074">
        <w:t xml:space="preserve">“Aspectos </w:t>
      </w:r>
      <w:r>
        <w:t>positivos del e</w:t>
      </w:r>
      <w:r w:rsidR="00AB683A">
        <w:t>studiante</w:t>
      </w:r>
      <w:r w:rsidR="00707074">
        <w:t>”</w:t>
      </w:r>
      <w:r w:rsidR="00862B37">
        <w:t>, las variables</w:t>
      </w:r>
      <w:r w:rsidR="002D6BF6">
        <w:t xml:space="preserve"> incluidas fueron</w:t>
      </w:r>
      <w:r w:rsidR="0043792F">
        <w:t xml:space="preserve">: </w:t>
      </w:r>
      <w:r w:rsidR="0043792F" w:rsidRPr="00640CEA">
        <w:rPr>
          <w:i/>
          <w:iCs/>
        </w:rPr>
        <w:t xml:space="preserve">a) </w:t>
      </w:r>
      <w:r w:rsidR="00862B37">
        <w:t>interés por las metas</w:t>
      </w:r>
      <w:r w:rsidR="00862B37" w:rsidRPr="00B073C9">
        <w:t xml:space="preserve">, </w:t>
      </w:r>
      <w:r w:rsidR="00862B37" w:rsidRPr="00640CEA">
        <w:rPr>
          <w:i/>
          <w:iCs/>
        </w:rPr>
        <w:t>b)</w:t>
      </w:r>
      <w:r w:rsidR="00862B37" w:rsidRPr="00B073C9">
        <w:t xml:space="preserve"> </w:t>
      </w:r>
      <w:r w:rsidR="00862B37">
        <w:t>atención en las metas</w:t>
      </w:r>
      <w:r w:rsidR="00862B37" w:rsidRPr="00B073C9">
        <w:t xml:space="preserve">, </w:t>
      </w:r>
      <w:r w:rsidR="00862B37" w:rsidRPr="00640CEA">
        <w:rPr>
          <w:i/>
          <w:iCs/>
        </w:rPr>
        <w:t>c)</w:t>
      </w:r>
      <w:r w:rsidR="00862B37" w:rsidRPr="00B073C9">
        <w:t xml:space="preserve"> </w:t>
      </w:r>
      <w:r w:rsidR="00862B37">
        <w:t>afrontar las cosas</w:t>
      </w:r>
      <w:r w:rsidR="00862B37" w:rsidRPr="00B073C9">
        <w:t xml:space="preserve">, </w:t>
      </w:r>
      <w:r w:rsidR="00862B37" w:rsidRPr="00640CEA">
        <w:rPr>
          <w:i/>
          <w:iCs/>
        </w:rPr>
        <w:t>d)</w:t>
      </w:r>
      <w:r w:rsidR="00862B37" w:rsidRPr="00B073C9">
        <w:t xml:space="preserve"> </w:t>
      </w:r>
      <w:r w:rsidR="0043792F">
        <w:t>resiliencia ante</w:t>
      </w:r>
      <w:r w:rsidR="00862B37">
        <w:t xml:space="preserve"> obstáculos</w:t>
      </w:r>
      <w:r w:rsidR="00862B37" w:rsidRPr="00B073C9">
        <w:t xml:space="preserve">, </w:t>
      </w:r>
      <w:r w:rsidR="00862B37" w:rsidRPr="00640CEA">
        <w:rPr>
          <w:i/>
          <w:iCs/>
        </w:rPr>
        <w:t>e)</w:t>
      </w:r>
      <w:r w:rsidR="00862B37" w:rsidRPr="00B073C9">
        <w:t xml:space="preserve"> </w:t>
      </w:r>
      <w:r w:rsidR="0043792F">
        <w:t>resiliencia</w:t>
      </w:r>
      <w:r w:rsidR="00862B37">
        <w:t xml:space="preserve"> por sucesos inesperados,</w:t>
      </w:r>
      <w:r w:rsidR="00862B37" w:rsidRPr="00B073C9">
        <w:t xml:space="preserve"> </w:t>
      </w:r>
      <w:r w:rsidR="00862B37" w:rsidRPr="00640CEA">
        <w:rPr>
          <w:i/>
          <w:iCs/>
        </w:rPr>
        <w:t>f)</w:t>
      </w:r>
      <w:r w:rsidR="00862B37" w:rsidRPr="00B073C9">
        <w:t xml:space="preserve"> </w:t>
      </w:r>
      <w:r w:rsidR="0043792F">
        <w:t>resiliencia</w:t>
      </w:r>
      <w:r w:rsidR="00862B37">
        <w:t xml:space="preserve"> por las cosas fuera de control, </w:t>
      </w:r>
      <w:r w:rsidR="00862B37" w:rsidRPr="00640CEA">
        <w:rPr>
          <w:i/>
          <w:iCs/>
        </w:rPr>
        <w:t>g)</w:t>
      </w:r>
      <w:r w:rsidR="00862B37">
        <w:t xml:space="preserve"> </w:t>
      </w:r>
      <w:r w:rsidR="0043792F">
        <w:t>concordancia</w:t>
      </w:r>
      <w:r w:rsidR="00862B37">
        <w:t xml:space="preserve"> con el líder y </w:t>
      </w:r>
      <w:r w:rsidR="00862B37" w:rsidRPr="00640CEA">
        <w:rPr>
          <w:i/>
          <w:iCs/>
        </w:rPr>
        <w:t>h)</w:t>
      </w:r>
      <w:r w:rsidR="00862B37">
        <w:t xml:space="preserve"> comunicación con los padres</w:t>
      </w:r>
      <w:r w:rsidR="00862B37" w:rsidRPr="00B073C9">
        <w:t>. La fiabilid</w:t>
      </w:r>
      <w:r w:rsidR="00862B37">
        <w:t>ad expresada fue buena con 0.71</w:t>
      </w:r>
      <w:r w:rsidR="00862B37" w:rsidRPr="00B073C9">
        <w:t>.</w:t>
      </w:r>
    </w:p>
    <w:p w14:paraId="03FE577D" w14:textId="5B0E47E4" w:rsidR="00742340" w:rsidRDefault="00EA7C17" w:rsidP="00640CEA">
      <w:pPr>
        <w:spacing w:line="360" w:lineRule="auto"/>
        <w:ind w:firstLine="708"/>
        <w:jc w:val="both"/>
      </w:pPr>
      <w:r>
        <w:t>Finalmente, e</w:t>
      </w:r>
      <w:r w:rsidR="00862B37" w:rsidRPr="00B073C9">
        <w:t xml:space="preserve">n cuanto </w:t>
      </w:r>
      <w:r w:rsidR="009C33D3">
        <w:t xml:space="preserve">a la variable </w:t>
      </w:r>
      <w:r w:rsidR="00065035">
        <w:t xml:space="preserve">“Rendimiento </w:t>
      </w:r>
      <w:r w:rsidR="009C33D3">
        <w:t>académico en m</w:t>
      </w:r>
      <w:r w:rsidR="00862B37">
        <w:t>ate</w:t>
      </w:r>
      <w:r>
        <w:t>máticas</w:t>
      </w:r>
      <w:r w:rsidR="00065035">
        <w:t>”</w:t>
      </w:r>
      <w:r>
        <w:t xml:space="preserve"> se tomó el resultado </w:t>
      </w:r>
      <w:r w:rsidR="00AB683A">
        <w:t>de la habilidad numérica en</w:t>
      </w:r>
      <w:r w:rsidR="00862B37">
        <w:t xml:space="preserve"> la prueba estandarizada aplicada por el CONL en el CBMNL.</w:t>
      </w:r>
    </w:p>
    <w:p w14:paraId="265106BC" w14:textId="4DE8E0D3" w:rsidR="009D0A2E" w:rsidRDefault="00AB683A" w:rsidP="009552F5">
      <w:pPr>
        <w:spacing w:line="360" w:lineRule="auto"/>
        <w:ind w:firstLine="708"/>
        <w:jc w:val="both"/>
      </w:pPr>
      <w:r>
        <w:t>En el modelo teórico conceptual</w:t>
      </w:r>
      <w:r w:rsidR="00065035">
        <w:t>,</w:t>
      </w:r>
      <w:r>
        <w:t xml:space="preserve"> los factores propuestos aparecen dentro de una elipsis por ser latentes</w:t>
      </w:r>
      <w:r w:rsidR="00065035">
        <w:t>,</w:t>
      </w:r>
      <w:r>
        <w:t xml:space="preserve"> mientras que las variables situadas al interior de los rectángulos fueron medidas directamente (González y Treviño, 2018, </w:t>
      </w:r>
      <w:r w:rsidR="009D0A2E">
        <w:t xml:space="preserve">p. </w:t>
      </w:r>
      <w:r>
        <w:t xml:space="preserve">115). En el planteamiento del presente estudio se aprecia que tanto el factor como la variable se asocian directamente con los aspectos </w:t>
      </w:r>
      <w:r w:rsidR="00521333">
        <w:t xml:space="preserve">positivos de los estudiantes. </w:t>
      </w:r>
    </w:p>
    <w:p w14:paraId="41D209E7" w14:textId="29928ABB" w:rsidR="009552F5" w:rsidRDefault="009552F5" w:rsidP="00640CEA">
      <w:pPr>
        <w:spacing w:line="360" w:lineRule="auto"/>
        <w:ind w:firstLine="708"/>
        <w:jc w:val="both"/>
      </w:pPr>
    </w:p>
    <w:p w14:paraId="75E0F5C8" w14:textId="5241EF4B" w:rsidR="00297F33" w:rsidRDefault="00297F33" w:rsidP="00640CEA">
      <w:pPr>
        <w:spacing w:line="360" w:lineRule="auto"/>
        <w:ind w:firstLine="708"/>
        <w:jc w:val="both"/>
      </w:pPr>
    </w:p>
    <w:p w14:paraId="4685F0FA" w14:textId="1B7A93C5" w:rsidR="00297F33" w:rsidRDefault="00297F33" w:rsidP="00640CEA">
      <w:pPr>
        <w:spacing w:line="360" w:lineRule="auto"/>
        <w:ind w:firstLine="708"/>
        <w:jc w:val="both"/>
      </w:pPr>
    </w:p>
    <w:p w14:paraId="4883A417" w14:textId="7D3AD0AE" w:rsidR="00297F33" w:rsidRDefault="00297F33" w:rsidP="00640CEA">
      <w:pPr>
        <w:spacing w:line="360" w:lineRule="auto"/>
        <w:ind w:firstLine="708"/>
        <w:jc w:val="both"/>
      </w:pPr>
    </w:p>
    <w:p w14:paraId="5464AA9B" w14:textId="34F1DED7" w:rsidR="00297F33" w:rsidRDefault="00297F33" w:rsidP="00640CEA">
      <w:pPr>
        <w:spacing w:line="360" w:lineRule="auto"/>
        <w:ind w:firstLine="708"/>
        <w:jc w:val="both"/>
      </w:pPr>
    </w:p>
    <w:p w14:paraId="3DFEB27A" w14:textId="6F11BA06" w:rsidR="00297F33" w:rsidRDefault="00297F33" w:rsidP="00640CEA">
      <w:pPr>
        <w:spacing w:line="360" w:lineRule="auto"/>
        <w:ind w:firstLine="708"/>
        <w:jc w:val="both"/>
      </w:pPr>
    </w:p>
    <w:p w14:paraId="161A71DE" w14:textId="0F8F0487" w:rsidR="00297F33" w:rsidRDefault="00297F33" w:rsidP="00640CEA">
      <w:pPr>
        <w:spacing w:line="360" w:lineRule="auto"/>
        <w:ind w:firstLine="708"/>
        <w:jc w:val="both"/>
      </w:pPr>
    </w:p>
    <w:p w14:paraId="7CAD6F54" w14:textId="2494E3E0" w:rsidR="00297F33" w:rsidRDefault="00297F33" w:rsidP="00640CEA">
      <w:pPr>
        <w:spacing w:line="360" w:lineRule="auto"/>
        <w:ind w:firstLine="708"/>
        <w:jc w:val="both"/>
      </w:pPr>
    </w:p>
    <w:p w14:paraId="7EF6D3AD" w14:textId="5E2382BD" w:rsidR="00297F33" w:rsidRDefault="00297F33" w:rsidP="00640CEA">
      <w:pPr>
        <w:spacing w:line="360" w:lineRule="auto"/>
        <w:ind w:firstLine="708"/>
        <w:jc w:val="both"/>
      </w:pPr>
    </w:p>
    <w:p w14:paraId="135B8646" w14:textId="393AD757" w:rsidR="00297F33" w:rsidRDefault="00297F33" w:rsidP="00640CEA">
      <w:pPr>
        <w:spacing w:line="360" w:lineRule="auto"/>
        <w:ind w:firstLine="708"/>
        <w:jc w:val="both"/>
      </w:pPr>
    </w:p>
    <w:p w14:paraId="2163E904" w14:textId="10EF1214" w:rsidR="00297F33" w:rsidRDefault="00297F33" w:rsidP="00640CEA">
      <w:pPr>
        <w:spacing w:line="360" w:lineRule="auto"/>
        <w:ind w:firstLine="708"/>
        <w:jc w:val="both"/>
      </w:pPr>
    </w:p>
    <w:p w14:paraId="3E9531A7" w14:textId="77777777" w:rsidR="00297F33" w:rsidRPr="009D0A2E" w:rsidRDefault="00297F33" w:rsidP="00640CEA">
      <w:pPr>
        <w:spacing w:line="360" w:lineRule="auto"/>
        <w:ind w:firstLine="708"/>
        <w:jc w:val="both"/>
      </w:pPr>
    </w:p>
    <w:p w14:paraId="4F6F0BC2" w14:textId="7A05E72D" w:rsidR="00742340" w:rsidRPr="0043792F" w:rsidRDefault="00742340" w:rsidP="00E24FF1">
      <w:pPr>
        <w:spacing w:line="360" w:lineRule="auto"/>
        <w:jc w:val="center"/>
      </w:pPr>
      <w:r>
        <w:rPr>
          <w:b/>
        </w:rPr>
        <w:lastRenderedPageBreak/>
        <w:t>Figura</w:t>
      </w:r>
      <w:r w:rsidRPr="005D0B89">
        <w:rPr>
          <w:b/>
        </w:rPr>
        <w:t xml:space="preserve"> 1.</w:t>
      </w:r>
      <w:r>
        <w:t xml:space="preserve"> Modelo t</w:t>
      </w:r>
      <w:r w:rsidRPr="00B073C9">
        <w:t>eórico</w:t>
      </w:r>
      <w:r>
        <w:t xml:space="preserve"> conceptual</w:t>
      </w:r>
    </w:p>
    <w:p w14:paraId="33012DCC" w14:textId="769EC0DE" w:rsidR="00866F90" w:rsidRDefault="003435FA" w:rsidP="00E24FF1">
      <w:pPr>
        <w:spacing w:line="360" w:lineRule="auto"/>
        <w:jc w:val="both"/>
        <w:rPr>
          <w:sz w:val="20"/>
          <w:szCs w:val="20"/>
        </w:rPr>
      </w:pPr>
      <w:r>
        <w:rPr>
          <w:noProof/>
          <w:sz w:val="20"/>
          <w:szCs w:val="20"/>
          <w:lang w:val="es-MX" w:eastAsia="es-MX"/>
        </w:rPr>
        <w:drawing>
          <wp:inline distT="0" distB="0" distL="0" distR="0" wp14:anchorId="1C9D5AEA" wp14:editId="4A3534C7">
            <wp:extent cx="5646279" cy="2937978"/>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61885" cy="2946098"/>
                    </a:xfrm>
                    <a:prstGeom prst="rect">
                      <a:avLst/>
                    </a:prstGeom>
                    <a:noFill/>
                  </pic:spPr>
                </pic:pic>
              </a:graphicData>
            </a:graphic>
          </wp:inline>
        </w:drawing>
      </w:r>
    </w:p>
    <w:p w14:paraId="1EC8A478" w14:textId="77777777" w:rsidR="006B7A6D" w:rsidRPr="001E075D" w:rsidRDefault="006B7A6D" w:rsidP="006B7A6D">
      <w:pPr>
        <w:spacing w:line="360" w:lineRule="auto"/>
        <w:jc w:val="center"/>
      </w:pPr>
      <w:r w:rsidRPr="001E075D">
        <w:t xml:space="preserve">Fuente: Elaboración propia con </w:t>
      </w:r>
      <w:r>
        <w:t xml:space="preserve">base en el </w:t>
      </w:r>
      <w:r w:rsidRPr="001E075D">
        <w:t xml:space="preserve">CONL </w:t>
      </w:r>
      <w:r>
        <w:t>(</w:t>
      </w:r>
      <w:r w:rsidRPr="001E075D">
        <w:t>2020</w:t>
      </w:r>
      <w:r>
        <w:t>b)</w:t>
      </w:r>
    </w:p>
    <w:p w14:paraId="5BFE4853" w14:textId="77777777" w:rsidR="00BD023F" w:rsidRDefault="00BD023F" w:rsidP="00E24FF1">
      <w:pPr>
        <w:spacing w:line="360" w:lineRule="auto"/>
        <w:jc w:val="both"/>
      </w:pPr>
    </w:p>
    <w:p w14:paraId="24CF4E29" w14:textId="07523BEB" w:rsidR="00BB040C" w:rsidRPr="00BA3DF3" w:rsidRDefault="00BB040C" w:rsidP="006D61C4">
      <w:pPr>
        <w:pStyle w:val="Ttulo3"/>
        <w:spacing w:before="0" w:line="360" w:lineRule="auto"/>
        <w:jc w:val="center"/>
        <w:rPr>
          <w:rFonts w:ascii="Times New Roman" w:hAnsi="Times New Roman" w:cs="Times New Roman"/>
          <w:bCs w:val="0"/>
          <w:color w:val="auto"/>
          <w:sz w:val="32"/>
          <w:szCs w:val="32"/>
        </w:rPr>
      </w:pPr>
      <w:r w:rsidRPr="00531FC1">
        <w:rPr>
          <w:rFonts w:ascii="Times New Roman" w:hAnsi="Times New Roman" w:cs="Times New Roman"/>
          <w:bCs w:val="0"/>
          <w:color w:val="auto"/>
          <w:sz w:val="32"/>
          <w:szCs w:val="32"/>
        </w:rPr>
        <w:t>R</w:t>
      </w:r>
      <w:r w:rsidR="009F0537" w:rsidRPr="00531FC1">
        <w:rPr>
          <w:rFonts w:ascii="Times New Roman" w:hAnsi="Times New Roman" w:cs="Times New Roman"/>
          <w:bCs w:val="0"/>
          <w:color w:val="auto"/>
          <w:sz w:val="32"/>
          <w:szCs w:val="32"/>
        </w:rPr>
        <w:t>esultados</w:t>
      </w:r>
    </w:p>
    <w:p w14:paraId="174935C8" w14:textId="49B07902" w:rsidR="00557A54" w:rsidRDefault="00557A54" w:rsidP="00640CEA">
      <w:pPr>
        <w:spacing w:line="360" w:lineRule="auto"/>
        <w:ind w:firstLine="708"/>
        <w:jc w:val="both"/>
      </w:pPr>
      <w:r>
        <w:t>La aplicación de la evaluación estandarizada se hizo de manera censal a 484 estudiantes del CBMNL, 305 para el plantel San Bernabé, 130 San Nicolás y 49 en Apodaca; 31.81</w:t>
      </w:r>
      <w:r w:rsidR="00747466">
        <w:t> </w:t>
      </w:r>
      <w:r>
        <w:t>% para estudiantes de cuarto semestre, 56.20</w:t>
      </w:r>
      <w:r w:rsidR="00747466">
        <w:t> </w:t>
      </w:r>
      <w:r>
        <w:t>% en quinto y 11.99</w:t>
      </w:r>
      <w:r w:rsidR="00747466">
        <w:t> </w:t>
      </w:r>
      <w:r>
        <w:t>% en sexto semestre (tabla 2).</w:t>
      </w:r>
    </w:p>
    <w:p w14:paraId="7AE794EF" w14:textId="5F2BA086" w:rsidR="00263964" w:rsidRDefault="00263964" w:rsidP="00640CEA">
      <w:pPr>
        <w:spacing w:line="360" w:lineRule="auto"/>
        <w:ind w:firstLine="708"/>
        <w:jc w:val="both"/>
      </w:pPr>
      <w:r>
        <w:t>La tabla 3 muestra el porcentaje de los alumnos por nivel de logro en matemáticas. El 76.3</w:t>
      </w:r>
      <w:r w:rsidR="00747466">
        <w:t> </w:t>
      </w:r>
      <w:r>
        <w:t>% se ubicó en el nivel I, es decir, 367 estudiantes; 19.1</w:t>
      </w:r>
      <w:r w:rsidR="00747466">
        <w:t> </w:t>
      </w:r>
      <w:r>
        <w:t>% en el nivel II</w:t>
      </w:r>
      <w:r w:rsidR="00087291">
        <w:t>,</w:t>
      </w:r>
      <w:r>
        <w:t xml:space="preserve"> lo que representa 92 jóvenes; 4.2</w:t>
      </w:r>
      <w:r w:rsidR="00747466">
        <w:t> </w:t>
      </w:r>
      <w:r>
        <w:t>% en el nivel III y 0.4</w:t>
      </w:r>
      <w:r w:rsidR="00747466">
        <w:t> </w:t>
      </w:r>
      <w:r>
        <w:t>% en el nivel IV. Se observa que 76 de cada 100 alumnos se ubicaron en el nivel de logro “insuficiente”</w:t>
      </w:r>
      <w:r w:rsidR="00747466">
        <w:t>,</w:t>
      </w:r>
      <w:r>
        <w:t xml:space="preserve"> mientras que los alumnos del plantel San Nicolás mostraron mejores resultados.</w:t>
      </w:r>
    </w:p>
    <w:p w14:paraId="1FD6A6B3" w14:textId="7FD5CCB9" w:rsidR="009F1353" w:rsidRDefault="00521333" w:rsidP="00087291">
      <w:pPr>
        <w:spacing w:line="360" w:lineRule="auto"/>
        <w:ind w:firstLine="708"/>
        <w:jc w:val="both"/>
      </w:pPr>
      <w:r>
        <w:t xml:space="preserve">En la figura 2 se muestra un comparativo de los resultados para matemáticas que se obtuvieron en la prueba </w:t>
      </w:r>
      <w:r w:rsidR="00387DB0">
        <w:t xml:space="preserve">Planea </w:t>
      </w:r>
      <w:r>
        <w:t xml:space="preserve">aplicada en el 2017 en los subsistemas con sostenimiento estatal y federal en Nuevo León. Se aprecia que en el nivel I se </w:t>
      </w:r>
      <w:r w:rsidR="00387DB0">
        <w:t xml:space="preserve">ubicó </w:t>
      </w:r>
      <w:r>
        <w:t>76.1</w:t>
      </w:r>
      <w:r w:rsidR="00387DB0">
        <w:t> </w:t>
      </w:r>
      <w:r>
        <w:t>% de los alumnos de los subsistemas federales y 79</w:t>
      </w:r>
      <w:r w:rsidR="00387DB0">
        <w:t> </w:t>
      </w:r>
      <w:r>
        <w:t>% de estudiantes de subsistemas estatales; en el nivel II el porcentaje fue de 16.1</w:t>
      </w:r>
      <w:r w:rsidR="00387DB0">
        <w:t> </w:t>
      </w:r>
      <w:r>
        <w:t>% y 16.7</w:t>
      </w:r>
      <w:r w:rsidR="00387DB0">
        <w:t> </w:t>
      </w:r>
      <w:r>
        <w:t>%, respectivamente. Para los niveles III y IV los subsistemas federales registraron 5.8</w:t>
      </w:r>
      <w:r w:rsidR="00387DB0">
        <w:t> </w:t>
      </w:r>
      <w:r>
        <w:t>% y 2</w:t>
      </w:r>
      <w:r w:rsidR="00387DB0">
        <w:t> </w:t>
      </w:r>
      <w:r>
        <w:t>%</w:t>
      </w:r>
      <w:r w:rsidR="00387DB0">
        <w:t>,</w:t>
      </w:r>
      <w:r>
        <w:t xml:space="preserve"> mientras que los subsistemas estatales apuntaron 3.5</w:t>
      </w:r>
      <w:r w:rsidR="00387DB0">
        <w:t> </w:t>
      </w:r>
      <w:r>
        <w:t>% y 0.9</w:t>
      </w:r>
      <w:r w:rsidR="00387DB0">
        <w:t> </w:t>
      </w:r>
      <w:r>
        <w:t xml:space="preserve">%. Aunque es alta, la proporción de alumnos del CBMNL que se ubica en el nivel de </w:t>
      </w:r>
      <w:r>
        <w:lastRenderedPageBreak/>
        <w:t>logro “insuficiente” en matemáticas, 76.3</w:t>
      </w:r>
      <w:r w:rsidR="00387DB0">
        <w:t> </w:t>
      </w:r>
      <w:r>
        <w:t xml:space="preserve">%, en </w:t>
      </w:r>
      <w:r w:rsidR="00387DB0">
        <w:t xml:space="preserve">solo </w:t>
      </w:r>
      <w:r>
        <w:t>tres años de existencia</w:t>
      </w:r>
      <w:r w:rsidR="006A3B16">
        <w:t>,</w:t>
      </w:r>
      <w:r>
        <w:t xml:space="preserve"> es similar a la registrada en </w:t>
      </w:r>
      <w:r w:rsidR="006A3B16">
        <w:t xml:space="preserve">Planea </w:t>
      </w:r>
      <w:r>
        <w:t>2017 en los planteles federales y estatales.</w:t>
      </w:r>
    </w:p>
    <w:p w14:paraId="433F5A04" w14:textId="77777777" w:rsidR="00087291" w:rsidRPr="009F1353" w:rsidRDefault="00087291" w:rsidP="00640CEA">
      <w:pPr>
        <w:spacing w:line="360" w:lineRule="auto"/>
        <w:ind w:firstLine="708"/>
        <w:jc w:val="both"/>
      </w:pPr>
    </w:p>
    <w:p w14:paraId="6EA1040F" w14:textId="2DE6F585" w:rsidR="00557A54" w:rsidRDefault="00557A54" w:rsidP="00E24FF1">
      <w:pPr>
        <w:spacing w:line="360" w:lineRule="auto"/>
        <w:jc w:val="center"/>
      </w:pPr>
      <w:r w:rsidRPr="009F0537">
        <w:rPr>
          <w:b/>
        </w:rPr>
        <w:t>Tabla 2.</w:t>
      </w:r>
      <w:r w:rsidRPr="00B073C9">
        <w:t xml:space="preserve"> </w:t>
      </w:r>
      <w:r>
        <w:t>Distribución de alumnos del CBMNL por plantel y semestre</w:t>
      </w:r>
    </w:p>
    <w:tbl>
      <w:tblPr>
        <w:tblStyle w:val="Tablaconcuadrcula"/>
        <w:tblW w:w="7000" w:type="dxa"/>
        <w:jc w:val="center"/>
        <w:tblLook w:val="04A0" w:firstRow="1" w:lastRow="0" w:firstColumn="1" w:lastColumn="0" w:noHBand="0" w:noVBand="1"/>
      </w:tblPr>
      <w:tblGrid>
        <w:gridCol w:w="1800"/>
        <w:gridCol w:w="1099"/>
        <w:gridCol w:w="1430"/>
        <w:gridCol w:w="1475"/>
        <w:gridCol w:w="1196"/>
      </w:tblGrid>
      <w:tr w:rsidR="00557A54" w:rsidRPr="006D61C4" w14:paraId="396492BC" w14:textId="77777777" w:rsidTr="00640CEA">
        <w:trPr>
          <w:trHeight w:val="320"/>
          <w:jc w:val="center"/>
        </w:trPr>
        <w:tc>
          <w:tcPr>
            <w:tcW w:w="1800" w:type="dxa"/>
            <w:noWrap/>
            <w:hideMark/>
          </w:tcPr>
          <w:p w14:paraId="02A715A9" w14:textId="77777777" w:rsidR="00557A54" w:rsidRPr="006D61C4" w:rsidRDefault="00557A54" w:rsidP="00E24FF1">
            <w:pPr>
              <w:spacing w:line="360" w:lineRule="auto"/>
              <w:rPr>
                <w:rFonts w:eastAsia="Times New Roman"/>
                <w:color w:val="000000"/>
              </w:rPr>
            </w:pPr>
            <w:r w:rsidRPr="006D61C4">
              <w:rPr>
                <w:rFonts w:eastAsia="Times New Roman"/>
                <w:color w:val="000000"/>
              </w:rPr>
              <w:t> </w:t>
            </w:r>
          </w:p>
        </w:tc>
        <w:tc>
          <w:tcPr>
            <w:tcW w:w="5200" w:type="dxa"/>
            <w:gridSpan w:val="4"/>
            <w:noWrap/>
            <w:hideMark/>
          </w:tcPr>
          <w:p w14:paraId="5EF6B402" w14:textId="77777777" w:rsidR="00557A54" w:rsidRPr="006D61C4" w:rsidRDefault="00557A54" w:rsidP="00E24FF1">
            <w:pPr>
              <w:spacing w:line="360" w:lineRule="auto"/>
              <w:jc w:val="center"/>
              <w:rPr>
                <w:rFonts w:eastAsia="Times New Roman"/>
                <w:color w:val="000000"/>
              </w:rPr>
            </w:pPr>
            <w:r w:rsidRPr="006D61C4">
              <w:rPr>
                <w:rFonts w:eastAsia="Times New Roman"/>
                <w:color w:val="000000"/>
              </w:rPr>
              <w:t>Alumnos</w:t>
            </w:r>
          </w:p>
        </w:tc>
      </w:tr>
      <w:tr w:rsidR="00557A54" w:rsidRPr="006D61C4" w14:paraId="3B076D85" w14:textId="77777777" w:rsidTr="00640CEA">
        <w:trPr>
          <w:trHeight w:val="320"/>
          <w:jc w:val="center"/>
        </w:trPr>
        <w:tc>
          <w:tcPr>
            <w:tcW w:w="1800" w:type="dxa"/>
            <w:noWrap/>
            <w:hideMark/>
          </w:tcPr>
          <w:p w14:paraId="625E1741" w14:textId="77777777" w:rsidR="00557A54" w:rsidRPr="006D61C4" w:rsidRDefault="00557A54" w:rsidP="00E24FF1">
            <w:pPr>
              <w:spacing w:line="360" w:lineRule="auto"/>
              <w:jc w:val="center"/>
              <w:rPr>
                <w:rFonts w:eastAsia="Times New Roman"/>
                <w:color w:val="000000"/>
              </w:rPr>
            </w:pPr>
            <w:r w:rsidRPr="006D61C4">
              <w:rPr>
                <w:rFonts w:eastAsia="Times New Roman"/>
                <w:color w:val="000000"/>
              </w:rPr>
              <w:t>Plantel</w:t>
            </w:r>
          </w:p>
        </w:tc>
        <w:tc>
          <w:tcPr>
            <w:tcW w:w="1099" w:type="dxa"/>
            <w:noWrap/>
            <w:hideMark/>
          </w:tcPr>
          <w:p w14:paraId="4EAEF41A" w14:textId="77777777" w:rsidR="00557A54" w:rsidRPr="006D61C4" w:rsidRDefault="00557A54" w:rsidP="00E24FF1">
            <w:pPr>
              <w:spacing w:line="360" w:lineRule="auto"/>
              <w:jc w:val="center"/>
              <w:rPr>
                <w:rFonts w:eastAsia="Times New Roman"/>
                <w:color w:val="000000"/>
              </w:rPr>
            </w:pPr>
            <w:r w:rsidRPr="006D61C4">
              <w:rPr>
                <w:rFonts w:eastAsia="Times New Roman"/>
                <w:color w:val="000000"/>
              </w:rPr>
              <w:t>Total</w:t>
            </w:r>
          </w:p>
        </w:tc>
        <w:tc>
          <w:tcPr>
            <w:tcW w:w="1430" w:type="dxa"/>
            <w:noWrap/>
            <w:hideMark/>
          </w:tcPr>
          <w:p w14:paraId="28D75AF8" w14:textId="77777777" w:rsidR="00557A54" w:rsidRPr="006D61C4" w:rsidRDefault="00557A54" w:rsidP="00E24FF1">
            <w:pPr>
              <w:spacing w:line="360" w:lineRule="auto"/>
              <w:jc w:val="center"/>
              <w:rPr>
                <w:rFonts w:eastAsia="Times New Roman"/>
                <w:color w:val="000000"/>
              </w:rPr>
            </w:pPr>
            <w:r w:rsidRPr="006D61C4">
              <w:rPr>
                <w:rFonts w:eastAsia="Times New Roman"/>
                <w:color w:val="000000"/>
              </w:rPr>
              <w:t>Cuarto</w:t>
            </w:r>
          </w:p>
        </w:tc>
        <w:tc>
          <w:tcPr>
            <w:tcW w:w="1475" w:type="dxa"/>
            <w:noWrap/>
            <w:hideMark/>
          </w:tcPr>
          <w:p w14:paraId="68C9A78B" w14:textId="77777777" w:rsidR="00557A54" w:rsidRPr="006D61C4" w:rsidRDefault="00557A54" w:rsidP="00E24FF1">
            <w:pPr>
              <w:spacing w:line="360" w:lineRule="auto"/>
              <w:jc w:val="center"/>
              <w:rPr>
                <w:rFonts w:eastAsia="Times New Roman"/>
                <w:color w:val="000000"/>
              </w:rPr>
            </w:pPr>
            <w:r w:rsidRPr="006D61C4">
              <w:rPr>
                <w:rFonts w:eastAsia="Times New Roman"/>
                <w:color w:val="000000"/>
              </w:rPr>
              <w:t>Quinto</w:t>
            </w:r>
          </w:p>
        </w:tc>
        <w:tc>
          <w:tcPr>
            <w:tcW w:w="1196" w:type="dxa"/>
            <w:noWrap/>
            <w:hideMark/>
          </w:tcPr>
          <w:p w14:paraId="1B2D7C54" w14:textId="77777777" w:rsidR="00557A54" w:rsidRPr="006D61C4" w:rsidRDefault="00557A54" w:rsidP="00E24FF1">
            <w:pPr>
              <w:spacing w:line="360" w:lineRule="auto"/>
              <w:jc w:val="center"/>
              <w:rPr>
                <w:rFonts w:eastAsia="Times New Roman"/>
                <w:color w:val="000000"/>
              </w:rPr>
            </w:pPr>
            <w:r w:rsidRPr="006D61C4">
              <w:rPr>
                <w:rFonts w:eastAsia="Times New Roman"/>
                <w:color w:val="000000"/>
              </w:rPr>
              <w:t>Sexto</w:t>
            </w:r>
          </w:p>
        </w:tc>
      </w:tr>
      <w:tr w:rsidR="00557A54" w:rsidRPr="006D61C4" w14:paraId="4E5F527B" w14:textId="77777777" w:rsidTr="00640CEA">
        <w:trPr>
          <w:trHeight w:val="320"/>
          <w:jc w:val="center"/>
        </w:trPr>
        <w:tc>
          <w:tcPr>
            <w:tcW w:w="1800" w:type="dxa"/>
            <w:noWrap/>
            <w:hideMark/>
          </w:tcPr>
          <w:p w14:paraId="27015A57" w14:textId="77777777" w:rsidR="00557A54" w:rsidRPr="006D61C4" w:rsidRDefault="00557A54" w:rsidP="00E24FF1">
            <w:pPr>
              <w:spacing w:line="360" w:lineRule="auto"/>
              <w:rPr>
                <w:rFonts w:eastAsia="Times New Roman"/>
                <w:color w:val="000000"/>
              </w:rPr>
            </w:pPr>
            <w:r w:rsidRPr="006D61C4">
              <w:rPr>
                <w:rFonts w:eastAsia="Times New Roman"/>
                <w:color w:val="000000"/>
              </w:rPr>
              <w:t>San Bernabé</w:t>
            </w:r>
          </w:p>
        </w:tc>
        <w:tc>
          <w:tcPr>
            <w:tcW w:w="1099" w:type="dxa"/>
            <w:noWrap/>
            <w:hideMark/>
          </w:tcPr>
          <w:p w14:paraId="79F378F8" w14:textId="77777777" w:rsidR="00557A54" w:rsidRPr="006D61C4" w:rsidRDefault="00557A54" w:rsidP="00E24FF1">
            <w:pPr>
              <w:spacing w:line="360" w:lineRule="auto"/>
              <w:jc w:val="center"/>
              <w:rPr>
                <w:rFonts w:eastAsia="Times New Roman"/>
                <w:color w:val="000000"/>
              </w:rPr>
            </w:pPr>
            <w:r w:rsidRPr="006D61C4">
              <w:rPr>
                <w:rFonts w:eastAsia="Times New Roman"/>
                <w:color w:val="000000"/>
              </w:rPr>
              <w:t>305</w:t>
            </w:r>
          </w:p>
        </w:tc>
        <w:tc>
          <w:tcPr>
            <w:tcW w:w="1430" w:type="dxa"/>
            <w:noWrap/>
            <w:hideMark/>
          </w:tcPr>
          <w:p w14:paraId="0C74B93C" w14:textId="77777777" w:rsidR="00557A54" w:rsidRPr="006D61C4" w:rsidRDefault="00557A54" w:rsidP="00E24FF1">
            <w:pPr>
              <w:spacing w:line="360" w:lineRule="auto"/>
              <w:jc w:val="center"/>
              <w:rPr>
                <w:rFonts w:eastAsia="Times New Roman"/>
                <w:color w:val="000000"/>
              </w:rPr>
            </w:pPr>
            <w:r w:rsidRPr="006D61C4">
              <w:rPr>
                <w:rFonts w:eastAsia="Times New Roman"/>
                <w:color w:val="000000"/>
              </w:rPr>
              <w:t>102</w:t>
            </w:r>
          </w:p>
        </w:tc>
        <w:tc>
          <w:tcPr>
            <w:tcW w:w="1475" w:type="dxa"/>
            <w:noWrap/>
            <w:hideMark/>
          </w:tcPr>
          <w:p w14:paraId="74F2DF14" w14:textId="77777777" w:rsidR="00557A54" w:rsidRPr="006D61C4" w:rsidRDefault="00557A54" w:rsidP="00E24FF1">
            <w:pPr>
              <w:spacing w:line="360" w:lineRule="auto"/>
              <w:jc w:val="center"/>
              <w:rPr>
                <w:rFonts w:eastAsia="Times New Roman"/>
                <w:color w:val="000000"/>
              </w:rPr>
            </w:pPr>
            <w:r w:rsidRPr="006D61C4">
              <w:rPr>
                <w:rFonts w:eastAsia="Times New Roman"/>
                <w:color w:val="000000"/>
              </w:rPr>
              <w:t>145</w:t>
            </w:r>
          </w:p>
        </w:tc>
        <w:tc>
          <w:tcPr>
            <w:tcW w:w="1196" w:type="dxa"/>
            <w:noWrap/>
            <w:hideMark/>
          </w:tcPr>
          <w:p w14:paraId="2464E985" w14:textId="77777777" w:rsidR="00557A54" w:rsidRPr="006D61C4" w:rsidRDefault="00557A54" w:rsidP="00E24FF1">
            <w:pPr>
              <w:spacing w:line="360" w:lineRule="auto"/>
              <w:jc w:val="center"/>
              <w:rPr>
                <w:rFonts w:eastAsia="Times New Roman"/>
                <w:color w:val="000000"/>
              </w:rPr>
            </w:pPr>
            <w:r w:rsidRPr="006D61C4">
              <w:rPr>
                <w:rFonts w:eastAsia="Times New Roman"/>
                <w:color w:val="000000"/>
              </w:rPr>
              <w:t>58</w:t>
            </w:r>
          </w:p>
        </w:tc>
      </w:tr>
      <w:tr w:rsidR="00557A54" w:rsidRPr="006D61C4" w14:paraId="48C1FA2A" w14:textId="77777777" w:rsidTr="00640CEA">
        <w:trPr>
          <w:trHeight w:val="320"/>
          <w:jc w:val="center"/>
        </w:trPr>
        <w:tc>
          <w:tcPr>
            <w:tcW w:w="1800" w:type="dxa"/>
            <w:noWrap/>
            <w:hideMark/>
          </w:tcPr>
          <w:p w14:paraId="39EC173E" w14:textId="77777777" w:rsidR="00557A54" w:rsidRPr="006D61C4" w:rsidRDefault="00557A54" w:rsidP="00E24FF1">
            <w:pPr>
              <w:spacing w:line="360" w:lineRule="auto"/>
              <w:rPr>
                <w:rFonts w:eastAsia="Times New Roman"/>
                <w:color w:val="000000"/>
              </w:rPr>
            </w:pPr>
            <w:r w:rsidRPr="006D61C4">
              <w:rPr>
                <w:rFonts w:eastAsia="Times New Roman"/>
                <w:color w:val="000000"/>
              </w:rPr>
              <w:t>San Nicolás</w:t>
            </w:r>
          </w:p>
        </w:tc>
        <w:tc>
          <w:tcPr>
            <w:tcW w:w="1099" w:type="dxa"/>
            <w:noWrap/>
            <w:hideMark/>
          </w:tcPr>
          <w:p w14:paraId="31448835" w14:textId="77777777" w:rsidR="00557A54" w:rsidRPr="006D61C4" w:rsidRDefault="00557A54" w:rsidP="00E24FF1">
            <w:pPr>
              <w:spacing w:line="360" w:lineRule="auto"/>
              <w:jc w:val="center"/>
              <w:rPr>
                <w:rFonts w:eastAsia="Times New Roman"/>
                <w:color w:val="000000"/>
              </w:rPr>
            </w:pPr>
            <w:r w:rsidRPr="006D61C4">
              <w:rPr>
                <w:rFonts w:eastAsia="Times New Roman"/>
                <w:color w:val="000000"/>
              </w:rPr>
              <w:t>130</w:t>
            </w:r>
          </w:p>
        </w:tc>
        <w:tc>
          <w:tcPr>
            <w:tcW w:w="1430" w:type="dxa"/>
            <w:noWrap/>
            <w:hideMark/>
          </w:tcPr>
          <w:p w14:paraId="2D2A1533" w14:textId="77777777" w:rsidR="00557A54" w:rsidRPr="006D61C4" w:rsidRDefault="00557A54" w:rsidP="00E24FF1">
            <w:pPr>
              <w:spacing w:line="360" w:lineRule="auto"/>
              <w:jc w:val="center"/>
              <w:rPr>
                <w:rFonts w:eastAsia="Times New Roman"/>
                <w:color w:val="000000"/>
              </w:rPr>
            </w:pPr>
            <w:r w:rsidRPr="006D61C4">
              <w:rPr>
                <w:rFonts w:eastAsia="Times New Roman"/>
                <w:color w:val="000000"/>
              </w:rPr>
              <w:t>33</w:t>
            </w:r>
          </w:p>
        </w:tc>
        <w:tc>
          <w:tcPr>
            <w:tcW w:w="1475" w:type="dxa"/>
            <w:noWrap/>
            <w:hideMark/>
          </w:tcPr>
          <w:p w14:paraId="427C04FE" w14:textId="77777777" w:rsidR="00557A54" w:rsidRPr="006D61C4" w:rsidRDefault="00557A54" w:rsidP="00E24FF1">
            <w:pPr>
              <w:spacing w:line="360" w:lineRule="auto"/>
              <w:jc w:val="center"/>
              <w:rPr>
                <w:rFonts w:eastAsia="Times New Roman"/>
                <w:color w:val="000000"/>
              </w:rPr>
            </w:pPr>
            <w:r w:rsidRPr="006D61C4">
              <w:rPr>
                <w:rFonts w:eastAsia="Times New Roman"/>
                <w:color w:val="000000"/>
              </w:rPr>
              <w:t>97</w:t>
            </w:r>
          </w:p>
        </w:tc>
        <w:tc>
          <w:tcPr>
            <w:tcW w:w="1196" w:type="dxa"/>
            <w:noWrap/>
            <w:hideMark/>
          </w:tcPr>
          <w:p w14:paraId="2AD85858" w14:textId="77777777" w:rsidR="00557A54" w:rsidRPr="006D61C4" w:rsidRDefault="00557A54" w:rsidP="00E24FF1">
            <w:pPr>
              <w:spacing w:line="360" w:lineRule="auto"/>
              <w:jc w:val="center"/>
              <w:rPr>
                <w:rFonts w:eastAsia="Times New Roman"/>
                <w:color w:val="000000"/>
              </w:rPr>
            </w:pPr>
            <w:r w:rsidRPr="006D61C4">
              <w:rPr>
                <w:rFonts w:eastAsia="Times New Roman"/>
                <w:color w:val="000000"/>
              </w:rPr>
              <w:t>0</w:t>
            </w:r>
          </w:p>
        </w:tc>
      </w:tr>
      <w:tr w:rsidR="00557A54" w:rsidRPr="006D61C4" w14:paraId="4283D5B5" w14:textId="77777777" w:rsidTr="00640CEA">
        <w:trPr>
          <w:trHeight w:val="320"/>
          <w:jc w:val="center"/>
        </w:trPr>
        <w:tc>
          <w:tcPr>
            <w:tcW w:w="1800" w:type="dxa"/>
            <w:noWrap/>
            <w:hideMark/>
          </w:tcPr>
          <w:p w14:paraId="54A70110" w14:textId="77777777" w:rsidR="00557A54" w:rsidRPr="006D61C4" w:rsidRDefault="00557A54" w:rsidP="00E24FF1">
            <w:pPr>
              <w:spacing w:line="360" w:lineRule="auto"/>
              <w:rPr>
                <w:rFonts w:eastAsia="Times New Roman"/>
                <w:color w:val="000000"/>
              </w:rPr>
            </w:pPr>
            <w:r w:rsidRPr="006D61C4">
              <w:rPr>
                <w:rFonts w:eastAsia="Times New Roman"/>
                <w:color w:val="000000"/>
              </w:rPr>
              <w:t>Apodaca</w:t>
            </w:r>
          </w:p>
        </w:tc>
        <w:tc>
          <w:tcPr>
            <w:tcW w:w="1099" w:type="dxa"/>
            <w:noWrap/>
            <w:hideMark/>
          </w:tcPr>
          <w:p w14:paraId="25E09A8E" w14:textId="77777777" w:rsidR="00557A54" w:rsidRPr="006D61C4" w:rsidRDefault="00557A54" w:rsidP="00E24FF1">
            <w:pPr>
              <w:spacing w:line="360" w:lineRule="auto"/>
              <w:jc w:val="center"/>
              <w:rPr>
                <w:rFonts w:eastAsia="Times New Roman"/>
                <w:color w:val="000000"/>
              </w:rPr>
            </w:pPr>
            <w:r w:rsidRPr="006D61C4">
              <w:rPr>
                <w:rFonts w:eastAsia="Times New Roman"/>
                <w:color w:val="000000"/>
              </w:rPr>
              <w:t>49</w:t>
            </w:r>
          </w:p>
        </w:tc>
        <w:tc>
          <w:tcPr>
            <w:tcW w:w="1430" w:type="dxa"/>
            <w:noWrap/>
            <w:hideMark/>
          </w:tcPr>
          <w:p w14:paraId="349607F6" w14:textId="77777777" w:rsidR="00557A54" w:rsidRPr="006D61C4" w:rsidRDefault="00557A54" w:rsidP="00E24FF1">
            <w:pPr>
              <w:spacing w:line="360" w:lineRule="auto"/>
              <w:jc w:val="center"/>
              <w:rPr>
                <w:rFonts w:eastAsia="Times New Roman"/>
                <w:color w:val="000000"/>
              </w:rPr>
            </w:pPr>
            <w:r w:rsidRPr="006D61C4">
              <w:rPr>
                <w:rFonts w:eastAsia="Times New Roman"/>
                <w:color w:val="000000"/>
              </w:rPr>
              <w:t>19</w:t>
            </w:r>
          </w:p>
        </w:tc>
        <w:tc>
          <w:tcPr>
            <w:tcW w:w="1475" w:type="dxa"/>
            <w:noWrap/>
            <w:hideMark/>
          </w:tcPr>
          <w:p w14:paraId="7ABC420E" w14:textId="77777777" w:rsidR="00557A54" w:rsidRPr="006D61C4" w:rsidRDefault="00557A54" w:rsidP="00E24FF1">
            <w:pPr>
              <w:spacing w:line="360" w:lineRule="auto"/>
              <w:jc w:val="center"/>
              <w:rPr>
                <w:rFonts w:eastAsia="Times New Roman"/>
                <w:color w:val="000000"/>
              </w:rPr>
            </w:pPr>
            <w:r w:rsidRPr="006D61C4">
              <w:rPr>
                <w:rFonts w:eastAsia="Times New Roman"/>
                <w:color w:val="000000"/>
              </w:rPr>
              <w:t>30</w:t>
            </w:r>
          </w:p>
        </w:tc>
        <w:tc>
          <w:tcPr>
            <w:tcW w:w="1196" w:type="dxa"/>
            <w:noWrap/>
            <w:hideMark/>
          </w:tcPr>
          <w:p w14:paraId="233EFD30" w14:textId="77777777" w:rsidR="00557A54" w:rsidRPr="006D61C4" w:rsidRDefault="00557A54" w:rsidP="00E24FF1">
            <w:pPr>
              <w:spacing w:line="360" w:lineRule="auto"/>
              <w:jc w:val="center"/>
              <w:rPr>
                <w:rFonts w:eastAsia="Times New Roman"/>
                <w:color w:val="000000"/>
              </w:rPr>
            </w:pPr>
            <w:r w:rsidRPr="006D61C4">
              <w:rPr>
                <w:rFonts w:eastAsia="Times New Roman"/>
                <w:color w:val="000000"/>
              </w:rPr>
              <w:t>0</w:t>
            </w:r>
          </w:p>
        </w:tc>
      </w:tr>
      <w:tr w:rsidR="00557A54" w:rsidRPr="006D61C4" w14:paraId="35005429" w14:textId="77777777" w:rsidTr="00640CEA">
        <w:trPr>
          <w:trHeight w:val="320"/>
          <w:jc w:val="center"/>
        </w:trPr>
        <w:tc>
          <w:tcPr>
            <w:tcW w:w="1800" w:type="dxa"/>
            <w:noWrap/>
            <w:hideMark/>
          </w:tcPr>
          <w:p w14:paraId="56AA4E3B" w14:textId="77777777" w:rsidR="00557A54" w:rsidRPr="006D61C4" w:rsidRDefault="00557A54" w:rsidP="00E24FF1">
            <w:pPr>
              <w:spacing w:line="360" w:lineRule="auto"/>
              <w:jc w:val="center"/>
              <w:rPr>
                <w:rFonts w:eastAsia="Times New Roman"/>
                <w:color w:val="000000"/>
              </w:rPr>
            </w:pPr>
            <w:r w:rsidRPr="006D61C4">
              <w:rPr>
                <w:rFonts w:eastAsia="Times New Roman"/>
                <w:color w:val="000000"/>
              </w:rPr>
              <w:t>Total</w:t>
            </w:r>
          </w:p>
        </w:tc>
        <w:tc>
          <w:tcPr>
            <w:tcW w:w="1099" w:type="dxa"/>
            <w:noWrap/>
            <w:hideMark/>
          </w:tcPr>
          <w:p w14:paraId="5E88003A" w14:textId="77777777" w:rsidR="00557A54" w:rsidRPr="006D61C4" w:rsidRDefault="00557A54" w:rsidP="00E24FF1">
            <w:pPr>
              <w:spacing w:line="360" w:lineRule="auto"/>
              <w:jc w:val="center"/>
              <w:rPr>
                <w:rFonts w:eastAsia="Times New Roman"/>
                <w:color w:val="000000"/>
              </w:rPr>
            </w:pPr>
            <w:r w:rsidRPr="006D61C4">
              <w:rPr>
                <w:rFonts w:eastAsia="Times New Roman"/>
                <w:color w:val="000000"/>
              </w:rPr>
              <w:t>484</w:t>
            </w:r>
          </w:p>
        </w:tc>
        <w:tc>
          <w:tcPr>
            <w:tcW w:w="1430" w:type="dxa"/>
            <w:noWrap/>
            <w:hideMark/>
          </w:tcPr>
          <w:p w14:paraId="227DA643" w14:textId="77777777" w:rsidR="00557A54" w:rsidRPr="006D61C4" w:rsidRDefault="00557A54" w:rsidP="00E24FF1">
            <w:pPr>
              <w:spacing w:line="360" w:lineRule="auto"/>
              <w:jc w:val="center"/>
              <w:rPr>
                <w:rFonts w:eastAsia="Times New Roman"/>
                <w:color w:val="000000"/>
              </w:rPr>
            </w:pPr>
            <w:r w:rsidRPr="006D61C4">
              <w:rPr>
                <w:rFonts w:eastAsia="Times New Roman"/>
                <w:color w:val="000000"/>
              </w:rPr>
              <w:t>154</w:t>
            </w:r>
          </w:p>
        </w:tc>
        <w:tc>
          <w:tcPr>
            <w:tcW w:w="1475" w:type="dxa"/>
            <w:noWrap/>
            <w:hideMark/>
          </w:tcPr>
          <w:p w14:paraId="49600F1D" w14:textId="77777777" w:rsidR="00557A54" w:rsidRPr="006D61C4" w:rsidRDefault="00557A54" w:rsidP="00E24FF1">
            <w:pPr>
              <w:spacing w:line="360" w:lineRule="auto"/>
              <w:jc w:val="center"/>
              <w:rPr>
                <w:rFonts w:eastAsia="Times New Roman"/>
                <w:color w:val="000000"/>
              </w:rPr>
            </w:pPr>
            <w:r w:rsidRPr="006D61C4">
              <w:rPr>
                <w:rFonts w:eastAsia="Times New Roman"/>
                <w:color w:val="000000"/>
              </w:rPr>
              <w:t>272</w:t>
            </w:r>
          </w:p>
        </w:tc>
        <w:tc>
          <w:tcPr>
            <w:tcW w:w="1196" w:type="dxa"/>
            <w:noWrap/>
            <w:hideMark/>
          </w:tcPr>
          <w:p w14:paraId="05309CE9" w14:textId="77777777" w:rsidR="00557A54" w:rsidRPr="006D61C4" w:rsidRDefault="00557A54" w:rsidP="00E24FF1">
            <w:pPr>
              <w:spacing w:line="360" w:lineRule="auto"/>
              <w:jc w:val="center"/>
              <w:rPr>
                <w:rFonts w:eastAsia="Times New Roman"/>
                <w:color w:val="000000"/>
              </w:rPr>
            </w:pPr>
            <w:r w:rsidRPr="006D61C4">
              <w:rPr>
                <w:rFonts w:eastAsia="Times New Roman"/>
                <w:color w:val="000000"/>
              </w:rPr>
              <w:t>58</w:t>
            </w:r>
          </w:p>
        </w:tc>
      </w:tr>
    </w:tbl>
    <w:p w14:paraId="078B7998" w14:textId="5E08A35B" w:rsidR="007E2323" w:rsidRPr="00640CEA" w:rsidRDefault="00557A54" w:rsidP="00E24FF1">
      <w:pPr>
        <w:spacing w:line="360" w:lineRule="auto"/>
        <w:jc w:val="center"/>
      </w:pPr>
      <w:r w:rsidRPr="00640CEA">
        <w:t xml:space="preserve">Fuente: Elaboración propia con </w:t>
      </w:r>
      <w:r w:rsidR="006A3B16">
        <w:t xml:space="preserve">base en el </w:t>
      </w:r>
      <w:r w:rsidRPr="00640CEA">
        <w:t xml:space="preserve">CONL </w:t>
      </w:r>
      <w:r w:rsidR="006A3B16">
        <w:t>(</w:t>
      </w:r>
      <w:r w:rsidRPr="00640CEA">
        <w:t>2020</w:t>
      </w:r>
      <w:r w:rsidR="006A3B16">
        <w:t>b)</w:t>
      </w:r>
    </w:p>
    <w:p w14:paraId="1EECBF09" w14:textId="77777777" w:rsidR="00263964" w:rsidRPr="00263964" w:rsidRDefault="00263964" w:rsidP="00E24FF1">
      <w:pPr>
        <w:spacing w:line="360" w:lineRule="auto"/>
        <w:jc w:val="center"/>
        <w:rPr>
          <w:sz w:val="20"/>
          <w:szCs w:val="20"/>
        </w:rPr>
      </w:pPr>
    </w:p>
    <w:p w14:paraId="79B619F6" w14:textId="221366FA" w:rsidR="005B5C01" w:rsidRDefault="00734F2D" w:rsidP="00E24FF1">
      <w:pPr>
        <w:spacing w:line="360" w:lineRule="auto"/>
        <w:jc w:val="center"/>
      </w:pPr>
      <w:r>
        <w:rPr>
          <w:b/>
        </w:rPr>
        <w:t>Tabla 3</w:t>
      </w:r>
      <w:r w:rsidRPr="009F0537">
        <w:rPr>
          <w:b/>
        </w:rPr>
        <w:t>.</w:t>
      </w:r>
      <w:r w:rsidRPr="00B073C9">
        <w:t xml:space="preserve"> </w:t>
      </w:r>
      <w:r>
        <w:t>Porcentaje de alumnos por nivel de logro en matemáticas</w:t>
      </w:r>
    </w:p>
    <w:tbl>
      <w:tblPr>
        <w:tblStyle w:val="Tablaconcuadrcula"/>
        <w:tblW w:w="7000" w:type="dxa"/>
        <w:jc w:val="center"/>
        <w:tblLook w:val="04A0" w:firstRow="1" w:lastRow="0" w:firstColumn="1" w:lastColumn="0" w:noHBand="0" w:noVBand="1"/>
      </w:tblPr>
      <w:tblGrid>
        <w:gridCol w:w="1800"/>
        <w:gridCol w:w="1300"/>
        <w:gridCol w:w="1300"/>
        <w:gridCol w:w="1300"/>
        <w:gridCol w:w="1300"/>
      </w:tblGrid>
      <w:tr w:rsidR="00734F2D" w:rsidRPr="006D61C4" w14:paraId="1EA04CB4" w14:textId="77777777" w:rsidTr="00640CEA">
        <w:trPr>
          <w:trHeight w:val="260"/>
          <w:jc w:val="center"/>
        </w:trPr>
        <w:tc>
          <w:tcPr>
            <w:tcW w:w="1800" w:type="dxa"/>
            <w:noWrap/>
            <w:hideMark/>
          </w:tcPr>
          <w:p w14:paraId="770F5DE4" w14:textId="77777777" w:rsidR="00734F2D" w:rsidRPr="006D61C4" w:rsidRDefault="00734F2D" w:rsidP="00E24FF1">
            <w:pPr>
              <w:spacing w:line="360" w:lineRule="auto"/>
              <w:jc w:val="center"/>
              <w:rPr>
                <w:rFonts w:eastAsia="Times New Roman"/>
                <w:color w:val="000000"/>
              </w:rPr>
            </w:pPr>
            <w:r w:rsidRPr="006D61C4">
              <w:rPr>
                <w:rFonts w:eastAsia="Times New Roman"/>
                <w:color w:val="000000"/>
              </w:rPr>
              <w:t>Plantel</w:t>
            </w:r>
          </w:p>
        </w:tc>
        <w:tc>
          <w:tcPr>
            <w:tcW w:w="1300" w:type="dxa"/>
            <w:noWrap/>
            <w:hideMark/>
          </w:tcPr>
          <w:p w14:paraId="2391E845" w14:textId="77777777" w:rsidR="00734F2D" w:rsidRPr="006D61C4" w:rsidRDefault="00734F2D" w:rsidP="00E24FF1">
            <w:pPr>
              <w:spacing w:line="360" w:lineRule="auto"/>
              <w:jc w:val="center"/>
              <w:rPr>
                <w:rFonts w:eastAsia="Times New Roman"/>
                <w:color w:val="000000"/>
              </w:rPr>
            </w:pPr>
            <w:r w:rsidRPr="006D61C4">
              <w:rPr>
                <w:rFonts w:eastAsia="Times New Roman"/>
                <w:color w:val="000000"/>
              </w:rPr>
              <w:t>I</w:t>
            </w:r>
          </w:p>
        </w:tc>
        <w:tc>
          <w:tcPr>
            <w:tcW w:w="1300" w:type="dxa"/>
            <w:noWrap/>
            <w:hideMark/>
          </w:tcPr>
          <w:p w14:paraId="2F885D09" w14:textId="77777777" w:rsidR="00734F2D" w:rsidRPr="006D61C4" w:rsidRDefault="00734F2D" w:rsidP="00E24FF1">
            <w:pPr>
              <w:spacing w:line="360" w:lineRule="auto"/>
              <w:jc w:val="center"/>
              <w:rPr>
                <w:rFonts w:eastAsia="Times New Roman"/>
                <w:color w:val="000000"/>
              </w:rPr>
            </w:pPr>
            <w:r w:rsidRPr="006D61C4">
              <w:rPr>
                <w:rFonts w:eastAsia="Times New Roman"/>
                <w:color w:val="000000"/>
              </w:rPr>
              <w:t>II</w:t>
            </w:r>
          </w:p>
        </w:tc>
        <w:tc>
          <w:tcPr>
            <w:tcW w:w="1300" w:type="dxa"/>
            <w:noWrap/>
            <w:hideMark/>
          </w:tcPr>
          <w:p w14:paraId="1D65DE11" w14:textId="77777777" w:rsidR="00734F2D" w:rsidRPr="006D61C4" w:rsidRDefault="00734F2D" w:rsidP="00E24FF1">
            <w:pPr>
              <w:spacing w:line="360" w:lineRule="auto"/>
              <w:jc w:val="center"/>
              <w:rPr>
                <w:rFonts w:eastAsia="Times New Roman"/>
                <w:color w:val="000000"/>
              </w:rPr>
            </w:pPr>
            <w:r w:rsidRPr="006D61C4">
              <w:rPr>
                <w:rFonts w:eastAsia="Times New Roman"/>
                <w:color w:val="000000"/>
              </w:rPr>
              <w:t>III</w:t>
            </w:r>
          </w:p>
        </w:tc>
        <w:tc>
          <w:tcPr>
            <w:tcW w:w="1300" w:type="dxa"/>
            <w:noWrap/>
            <w:hideMark/>
          </w:tcPr>
          <w:p w14:paraId="6804E3B4" w14:textId="77777777" w:rsidR="00734F2D" w:rsidRPr="006D61C4" w:rsidRDefault="00734F2D" w:rsidP="00E24FF1">
            <w:pPr>
              <w:spacing w:line="360" w:lineRule="auto"/>
              <w:jc w:val="center"/>
              <w:rPr>
                <w:rFonts w:eastAsia="Times New Roman"/>
                <w:color w:val="000000"/>
              </w:rPr>
            </w:pPr>
            <w:r w:rsidRPr="006D61C4">
              <w:rPr>
                <w:rFonts w:eastAsia="Times New Roman"/>
                <w:color w:val="000000"/>
              </w:rPr>
              <w:t>IV</w:t>
            </w:r>
          </w:p>
        </w:tc>
      </w:tr>
      <w:tr w:rsidR="00734F2D" w:rsidRPr="006D61C4" w14:paraId="466466FF" w14:textId="77777777" w:rsidTr="00640CEA">
        <w:trPr>
          <w:trHeight w:val="260"/>
          <w:jc w:val="center"/>
        </w:trPr>
        <w:tc>
          <w:tcPr>
            <w:tcW w:w="1800" w:type="dxa"/>
            <w:noWrap/>
            <w:hideMark/>
          </w:tcPr>
          <w:p w14:paraId="06AB66D7" w14:textId="77777777" w:rsidR="00734F2D" w:rsidRPr="006D61C4" w:rsidRDefault="00734F2D" w:rsidP="00E24FF1">
            <w:pPr>
              <w:spacing w:line="360" w:lineRule="auto"/>
              <w:rPr>
                <w:rFonts w:eastAsia="Times New Roman"/>
                <w:color w:val="000000"/>
              </w:rPr>
            </w:pPr>
            <w:r w:rsidRPr="006D61C4">
              <w:rPr>
                <w:rFonts w:eastAsia="Times New Roman"/>
                <w:color w:val="000000"/>
              </w:rPr>
              <w:t>San Bernabé</w:t>
            </w:r>
          </w:p>
        </w:tc>
        <w:tc>
          <w:tcPr>
            <w:tcW w:w="1300" w:type="dxa"/>
            <w:noWrap/>
            <w:hideMark/>
          </w:tcPr>
          <w:p w14:paraId="78950A96" w14:textId="2B4D60E7" w:rsidR="00734F2D" w:rsidRPr="006D61C4" w:rsidRDefault="00734F2D" w:rsidP="00E24FF1">
            <w:pPr>
              <w:spacing w:line="360" w:lineRule="auto"/>
              <w:jc w:val="center"/>
              <w:rPr>
                <w:rFonts w:eastAsia="Times New Roman"/>
                <w:color w:val="000000"/>
              </w:rPr>
            </w:pPr>
            <w:r w:rsidRPr="006D61C4">
              <w:rPr>
                <w:rFonts w:eastAsia="Times New Roman"/>
                <w:color w:val="000000"/>
              </w:rPr>
              <w:t>81.50</w:t>
            </w:r>
            <w:r w:rsidR="006B7A6D" w:rsidRPr="006D61C4">
              <w:rPr>
                <w:rFonts w:eastAsia="Times New Roman"/>
                <w:color w:val="000000"/>
              </w:rPr>
              <w:t> </w:t>
            </w:r>
            <w:r w:rsidRPr="006D61C4">
              <w:rPr>
                <w:rFonts w:eastAsia="Times New Roman"/>
                <w:color w:val="000000"/>
              </w:rPr>
              <w:t>%</w:t>
            </w:r>
          </w:p>
        </w:tc>
        <w:tc>
          <w:tcPr>
            <w:tcW w:w="1300" w:type="dxa"/>
            <w:noWrap/>
            <w:hideMark/>
          </w:tcPr>
          <w:p w14:paraId="08C41D73" w14:textId="5AD5C4C9" w:rsidR="00734F2D" w:rsidRPr="006D61C4" w:rsidRDefault="00734F2D" w:rsidP="00E24FF1">
            <w:pPr>
              <w:spacing w:line="360" w:lineRule="auto"/>
              <w:jc w:val="center"/>
              <w:rPr>
                <w:rFonts w:eastAsia="Times New Roman"/>
                <w:color w:val="000000"/>
              </w:rPr>
            </w:pPr>
            <w:r w:rsidRPr="006D61C4">
              <w:rPr>
                <w:rFonts w:eastAsia="Times New Roman"/>
                <w:color w:val="000000"/>
              </w:rPr>
              <w:t>15.20</w:t>
            </w:r>
            <w:r w:rsidR="006B7A6D" w:rsidRPr="006D61C4">
              <w:rPr>
                <w:rFonts w:eastAsia="Times New Roman"/>
                <w:color w:val="000000"/>
              </w:rPr>
              <w:t> </w:t>
            </w:r>
            <w:r w:rsidRPr="006D61C4">
              <w:rPr>
                <w:rFonts w:eastAsia="Times New Roman"/>
                <w:color w:val="000000"/>
              </w:rPr>
              <w:t>%</w:t>
            </w:r>
          </w:p>
        </w:tc>
        <w:tc>
          <w:tcPr>
            <w:tcW w:w="1300" w:type="dxa"/>
            <w:noWrap/>
            <w:hideMark/>
          </w:tcPr>
          <w:p w14:paraId="66AA691E" w14:textId="43829F8C" w:rsidR="00734F2D" w:rsidRPr="006D61C4" w:rsidRDefault="00734F2D" w:rsidP="00E24FF1">
            <w:pPr>
              <w:spacing w:line="360" w:lineRule="auto"/>
              <w:jc w:val="center"/>
              <w:rPr>
                <w:rFonts w:eastAsia="Times New Roman"/>
                <w:color w:val="000000"/>
              </w:rPr>
            </w:pPr>
            <w:r w:rsidRPr="006D61C4">
              <w:rPr>
                <w:rFonts w:eastAsia="Times New Roman"/>
                <w:color w:val="000000"/>
              </w:rPr>
              <w:t>3.30</w:t>
            </w:r>
            <w:r w:rsidR="006B7A6D" w:rsidRPr="006D61C4">
              <w:rPr>
                <w:rFonts w:eastAsia="Times New Roman"/>
                <w:color w:val="000000"/>
              </w:rPr>
              <w:t> </w:t>
            </w:r>
            <w:r w:rsidRPr="006D61C4">
              <w:rPr>
                <w:rFonts w:eastAsia="Times New Roman"/>
                <w:color w:val="000000"/>
              </w:rPr>
              <w:t>%</w:t>
            </w:r>
          </w:p>
        </w:tc>
        <w:tc>
          <w:tcPr>
            <w:tcW w:w="1300" w:type="dxa"/>
            <w:noWrap/>
            <w:hideMark/>
          </w:tcPr>
          <w:p w14:paraId="328F8169" w14:textId="70C58879" w:rsidR="00734F2D" w:rsidRPr="006D61C4" w:rsidRDefault="00734F2D" w:rsidP="00E24FF1">
            <w:pPr>
              <w:spacing w:line="360" w:lineRule="auto"/>
              <w:jc w:val="center"/>
              <w:rPr>
                <w:rFonts w:eastAsia="Times New Roman"/>
                <w:color w:val="000000"/>
              </w:rPr>
            </w:pPr>
            <w:r w:rsidRPr="006D61C4">
              <w:rPr>
                <w:rFonts w:eastAsia="Times New Roman"/>
                <w:color w:val="000000"/>
              </w:rPr>
              <w:t>0</w:t>
            </w:r>
            <w:r w:rsidR="006B7A6D" w:rsidRPr="006D61C4">
              <w:rPr>
                <w:rFonts w:eastAsia="Times New Roman"/>
                <w:color w:val="000000"/>
              </w:rPr>
              <w:t> </w:t>
            </w:r>
            <w:r w:rsidRPr="006D61C4">
              <w:rPr>
                <w:rFonts w:eastAsia="Times New Roman"/>
                <w:color w:val="000000"/>
              </w:rPr>
              <w:t>%</w:t>
            </w:r>
          </w:p>
        </w:tc>
      </w:tr>
      <w:tr w:rsidR="00734F2D" w:rsidRPr="006D61C4" w14:paraId="4902EA24" w14:textId="77777777" w:rsidTr="00640CEA">
        <w:trPr>
          <w:trHeight w:val="260"/>
          <w:jc w:val="center"/>
        </w:trPr>
        <w:tc>
          <w:tcPr>
            <w:tcW w:w="1800" w:type="dxa"/>
            <w:noWrap/>
            <w:hideMark/>
          </w:tcPr>
          <w:p w14:paraId="14D013EA" w14:textId="77777777" w:rsidR="00734F2D" w:rsidRPr="006D61C4" w:rsidRDefault="00734F2D" w:rsidP="00E24FF1">
            <w:pPr>
              <w:spacing w:line="360" w:lineRule="auto"/>
              <w:rPr>
                <w:rFonts w:eastAsia="Times New Roman"/>
                <w:color w:val="000000"/>
              </w:rPr>
            </w:pPr>
            <w:r w:rsidRPr="006D61C4">
              <w:rPr>
                <w:rFonts w:eastAsia="Times New Roman"/>
                <w:color w:val="000000"/>
              </w:rPr>
              <w:t>San Nicolás</w:t>
            </w:r>
          </w:p>
        </w:tc>
        <w:tc>
          <w:tcPr>
            <w:tcW w:w="1300" w:type="dxa"/>
            <w:noWrap/>
            <w:hideMark/>
          </w:tcPr>
          <w:p w14:paraId="0D98B23B" w14:textId="528B4CD1" w:rsidR="00734F2D" w:rsidRPr="006D61C4" w:rsidRDefault="00734F2D" w:rsidP="00E24FF1">
            <w:pPr>
              <w:spacing w:line="360" w:lineRule="auto"/>
              <w:jc w:val="center"/>
              <w:rPr>
                <w:rFonts w:eastAsia="Times New Roman"/>
                <w:color w:val="000000"/>
              </w:rPr>
            </w:pPr>
            <w:r w:rsidRPr="006D61C4">
              <w:rPr>
                <w:rFonts w:eastAsia="Times New Roman"/>
                <w:color w:val="000000"/>
              </w:rPr>
              <w:t>64.60</w:t>
            </w:r>
            <w:r w:rsidR="006B7A6D" w:rsidRPr="006D61C4">
              <w:rPr>
                <w:rFonts w:eastAsia="Times New Roman"/>
                <w:color w:val="000000"/>
              </w:rPr>
              <w:t> </w:t>
            </w:r>
            <w:r w:rsidRPr="006D61C4">
              <w:rPr>
                <w:rFonts w:eastAsia="Times New Roman"/>
                <w:color w:val="000000"/>
              </w:rPr>
              <w:t>%</w:t>
            </w:r>
          </w:p>
        </w:tc>
        <w:tc>
          <w:tcPr>
            <w:tcW w:w="1300" w:type="dxa"/>
            <w:noWrap/>
            <w:hideMark/>
          </w:tcPr>
          <w:p w14:paraId="35FA3A15" w14:textId="55EB2E35" w:rsidR="00734F2D" w:rsidRPr="006D61C4" w:rsidRDefault="00734F2D" w:rsidP="00E24FF1">
            <w:pPr>
              <w:spacing w:line="360" w:lineRule="auto"/>
              <w:jc w:val="center"/>
              <w:rPr>
                <w:rFonts w:eastAsia="Times New Roman"/>
                <w:color w:val="000000"/>
              </w:rPr>
            </w:pPr>
            <w:r w:rsidRPr="006D61C4">
              <w:rPr>
                <w:rFonts w:eastAsia="Times New Roman"/>
                <w:color w:val="000000"/>
              </w:rPr>
              <w:t>28.50</w:t>
            </w:r>
            <w:r w:rsidR="006B7A6D" w:rsidRPr="006D61C4">
              <w:rPr>
                <w:rFonts w:eastAsia="Times New Roman"/>
                <w:color w:val="000000"/>
              </w:rPr>
              <w:t> </w:t>
            </w:r>
            <w:r w:rsidRPr="006D61C4">
              <w:rPr>
                <w:rFonts w:eastAsia="Times New Roman"/>
                <w:color w:val="000000"/>
              </w:rPr>
              <w:t>%</w:t>
            </w:r>
          </w:p>
        </w:tc>
        <w:tc>
          <w:tcPr>
            <w:tcW w:w="1300" w:type="dxa"/>
            <w:noWrap/>
            <w:hideMark/>
          </w:tcPr>
          <w:p w14:paraId="5B92F764" w14:textId="052F971A" w:rsidR="00734F2D" w:rsidRPr="006D61C4" w:rsidRDefault="00734F2D" w:rsidP="00E24FF1">
            <w:pPr>
              <w:spacing w:line="360" w:lineRule="auto"/>
              <w:jc w:val="center"/>
              <w:rPr>
                <w:rFonts w:eastAsia="Times New Roman"/>
                <w:color w:val="000000"/>
              </w:rPr>
            </w:pPr>
            <w:r w:rsidRPr="006D61C4">
              <w:rPr>
                <w:rFonts w:eastAsia="Times New Roman"/>
                <w:color w:val="000000"/>
              </w:rPr>
              <w:t>6.20</w:t>
            </w:r>
            <w:r w:rsidR="006B7A6D" w:rsidRPr="006D61C4">
              <w:rPr>
                <w:rFonts w:eastAsia="Times New Roman"/>
                <w:color w:val="000000"/>
              </w:rPr>
              <w:t> </w:t>
            </w:r>
            <w:r w:rsidRPr="006D61C4">
              <w:rPr>
                <w:rFonts w:eastAsia="Times New Roman"/>
                <w:color w:val="000000"/>
              </w:rPr>
              <w:t>%</w:t>
            </w:r>
          </w:p>
        </w:tc>
        <w:tc>
          <w:tcPr>
            <w:tcW w:w="1300" w:type="dxa"/>
            <w:noWrap/>
            <w:hideMark/>
          </w:tcPr>
          <w:p w14:paraId="3029A746" w14:textId="651171E1" w:rsidR="00734F2D" w:rsidRPr="006D61C4" w:rsidRDefault="00734F2D" w:rsidP="00E24FF1">
            <w:pPr>
              <w:spacing w:line="360" w:lineRule="auto"/>
              <w:jc w:val="center"/>
              <w:rPr>
                <w:rFonts w:eastAsia="Times New Roman"/>
                <w:color w:val="000000"/>
              </w:rPr>
            </w:pPr>
            <w:r w:rsidRPr="006D61C4">
              <w:rPr>
                <w:rFonts w:eastAsia="Times New Roman"/>
                <w:color w:val="000000"/>
              </w:rPr>
              <w:t>0.80</w:t>
            </w:r>
            <w:r w:rsidR="006B7A6D" w:rsidRPr="006D61C4">
              <w:rPr>
                <w:rFonts w:eastAsia="Times New Roman"/>
                <w:color w:val="000000"/>
              </w:rPr>
              <w:t> </w:t>
            </w:r>
            <w:r w:rsidRPr="006D61C4">
              <w:rPr>
                <w:rFonts w:eastAsia="Times New Roman"/>
                <w:color w:val="000000"/>
              </w:rPr>
              <w:t>%</w:t>
            </w:r>
          </w:p>
        </w:tc>
      </w:tr>
      <w:tr w:rsidR="00734F2D" w:rsidRPr="006D61C4" w14:paraId="18B59F40" w14:textId="77777777" w:rsidTr="00640CEA">
        <w:trPr>
          <w:trHeight w:val="260"/>
          <w:jc w:val="center"/>
        </w:trPr>
        <w:tc>
          <w:tcPr>
            <w:tcW w:w="1800" w:type="dxa"/>
            <w:noWrap/>
            <w:hideMark/>
          </w:tcPr>
          <w:p w14:paraId="0FDD4C62" w14:textId="77777777" w:rsidR="00734F2D" w:rsidRPr="006D61C4" w:rsidRDefault="00734F2D" w:rsidP="00E24FF1">
            <w:pPr>
              <w:spacing w:line="360" w:lineRule="auto"/>
              <w:rPr>
                <w:rFonts w:eastAsia="Times New Roman"/>
                <w:color w:val="000000"/>
              </w:rPr>
            </w:pPr>
            <w:r w:rsidRPr="006D61C4">
              <w:rPr>
                <w:rFonts w:eastAsia="Times New Roman"/>
                <w:color w:val="000000"/>
              </w:rPr>
              <w:t>Apodaca</w:t>
            </w:r>
          </w:p>
        </w:tc>
        <w:tc>
          <w:tcPr>
            <w:tcW w:w="1300" w:type="dxa"/>
            <w:noWrap/>
            <w:hideMark/>
          </w:tcPr>
          <w:p w14:paraId="37C81542" w14:textId="450ED208" w:rsidR="00734F2D" w:rsidRPr="006D61C4" w:rsidRDefault="00734F2D" w:rsidP="00E24FF1">
            <w:pPr>
              <w:spacing w:line="360" w:lineRule="auto"/>
              <w:jc w:val="center"/>
              <w:rPr>
                <w:rFonts w:eastAsia="Times New Roman"/>
                <w:color w:val="000000"/>
              </w:rPr>
            </w:pPr>
            <w:r w:rsidRPr="006D61C4">
              <w:rPr>
                <w:rFonts w:eastAsia="Times New Roman"/>
                <w:color w:val="000000"/>
              </w:rPr>
              <w:t>75.50</w:t>
            </w:r>
            <w:r w:rsidR="006B7A6D" w:rsidRPr="006D61C4">
              <w:rPr>
                <w:rFonts w:eastAsia="Times New Roman"/>
                <w:color w:val="000000"/>
              </w:rPr>
              <w:t> </w:t>
            </w:r>
            <w:r w:rsidRPr="006D61C4">
              <w:rPr>
                <w:rFonts w:eastAsia="Times New Roman"/>
                <w:color w:val="000000"/>
              </w:rPr>
              <w:t>%</w:t>
            </w:r>
          </w:p>
        </w:tc>
        <w:tc>
          <w:tcPr>
            <w:tcW w:w="1300" w:type="dxa"/>
            <w:noWrap/>
            <w:hideMark/>
          </w:tcPr>
          <w:p w14:paraId="11E44DA9" w14:textId="3A588344" w:rsidR="00734F2D" w:rsidRPr="006D61C4" w:rsidRDefault="00734F2D" w:rsidP="00E24FF1">
            <w:pPr>
              <w:spacing w:line="360" w:lineRule="auto"/>
              <w:jc w:val="center"/>
              <w:rPr>
                <w:rFonts w:eastAsia="Times New Roman"/>
                <w:color w:val="000000"/>
              </w:rPr>
            </w:pPr>
            <w:r w:rsidRPr="006D61C4">
              <w:rPr>
                <w:rFonts w:eastAsia="Times New Roman"/>
                <w:color w:val="000000"/>
              </w:rPr>
              <w:t>18.40</w:t>
            </w:r>
            <w:r w:rsidR="006B7A6D" w:rsidRPr="006D61C4">
              <w:rPr>
                <w:rFonts w:eastAsia="Times New Roman"/>
                <w:color w:val="000000"/>
              </w:rPr>
              <w:t> </w:t>
            </w:r>
            <w:r w:rsidRPr="006D61C4">
              <w:rPr>
                <w:rFonts w:eastAsia="Times New Roman"/>
                <w:color w:val="000000"/>
              </w:rPr>
              <w:t>%</w:t>
            </w:r>
          </w:p>
        </w:tc>
        <w:tc>
          <w:tcPr>
            <w:tcW w:w="1300" w:type="dxa"/>
            <w:noWrap/>
            <w:hideMark/>
          </w:tcPr>
          <w:p w14:paraId="7E840736" w14:textId="0DC480BD" w:rsidR="00734F2D" w:rsidRPr="006D61C4" w:rsidRDefault="00734F2D" w:rsidP="00E24FF1">
            <w:pPr>
              <w:spacing w:line="360" w:lineRule="auto"/>
              <w:jc w:val="center"/>
              <w:rPr>
                <w:rFonts w:eastAsia="Times New Roman"/>
                <w:color w:val="000000"/>
              </w:rPr>
            </w:pPr>
            <w:r w:rsidRPr="006D61C4">
              <w:rPr>
                <w:rFonts w:eastAsia="Times New Roman"/>
                <w:color w:val="000000"/>
              </w:rPr>
              <w:t>4.10</w:t>
            </w:r>
            <w:r w:rsidR="006B7A6D" w:rsidRPr="006D61C4">
              <w:rPr>
                <w:rFonts w:eastAsia="Times New Roman"/>
                <w:color w:val="000000"/>
              </w:rPr>
              <w:t> </w:t>
            </w:r>
            <w:r w:rsidRPr="006D61C4">
              <w:rPr>
                <w:rFonts w:eastAsia="Times New Roman"/>
                <w:color w:val="000000"/>
              </w:rPr>
              <w:t>%</w:t>
            </w:r>
          </w:p>
        </w:tc>
        <w:tc>
          <w:tcPr>
            <w:tcW w:w="1300" w:type="dxa"/>
            <w:noWrap/>
            <w:hideMark/>
          </w:tcPr>
          <w:p w14:paraId="2A159303" w14:textId="694AC28A" w:rsidR="00734F2D" w:rsidRPr="006D61C4" w:rsidRDefault="00734F2D" w:rsidP="00E24FF1">
            <w:pPr>
              <w:spacing w:line="360" w:lineRule="auto"/>
              <w:jc w:val="center"/>
              <w:rPr>
                <w:rFonts w:eastAsia="Times New Roman"/>
                <w:color w:val="000000"/>
              </w:rPr>
            </w:pPr>
            <w:r w:rsidRPr="006D61C4">
              <w:rPr>
                <w:rFonts w:eastAsia="Times New Roman"/>
                <w:color w:val="000000"/>
              </w:rPr>
              <w:t>2</w:t>
            </w:r>
            <w:r w:rsidR="006B7A6D" w:rsidRPr="006D61C4">
              <w:rPr>
                <w:rFonts w:eastAsia="Times New Roman"/>
                <w:color w:val="000000"/>
              </w:rPr>
              <w:t> </w:t>
            </w:r>
            <w:r w:rsidRPr="006D61C4">
              <w:rPr>
                <w:rFonts w:eastAsia="Times New Roman"/>
                <w:color w:val="000000"/>
              </w:rPr>
              <w:t>%</w:t>
            </w:r>
          </w:p>
        </w:tc>
      </w:tr>
      <w:tr w:rsidR="00734F2D" w:rsidRPr="006D61C4" w14:paraId="2809CFDC" w14:textId="77777777" w:rsidTr="00640CEA">
        <w:trPr>
          <w:trHeight w:val="260"/>
          <w:jc w:val="center"/>
        </w:trPr>
        <w:tc>
          <w:tcPr>
            <w:tcW w:w="1800" w:type="dxa"/>
            <w:noWrap/>
            <w:hideMark/>
          </w:tcPr>
          <w:p w14:paraId="0AAB26D5" w14:textId="77777777" w:rsidR="00734F2D" w:rsidRPr="006D61C4" w:rsidRDefault="00734F2D" w:rsidP="00E24FF1">
            <w:pPr>
              <w:spacing w:line="360" w:lineRule="auto"/>
              <w:jc w:val="center"/>
              <w:rPr>
                <w:rFonts w:eastAsia="Times New Roman"/>
                <w:color w:val="000000"/>
              </w:rPr>
            </w:pPr>
            <w:r w:rsidRPr="006D61C4">
              <w:rPr>
                <w:rFonts w:eastAsia="Times New Roman"/>
                <w:color w:val="000000"/>
              </w:rPr>
              <w:t>Total</w:t>
            </w:r>
          </w:p>
        </w:tc>
        <w:tc>
          <w:tcPr>
            <w:tcW w:w="1300" w:type="dxa"/>
            <w:noWrap/>
            <w:hideMark/>
          </w:tcPr>
          <w:p w14:paraId="62FD5EEB" w14:textId="649C4A28" w:rsidR="00734F2D" w:rsidRPr="006D61C4" w:rsidRDefault="00734F2D" w:rsidP="00E24FF1">
            <w:pPr>
              <w:spacing w:line="360" w:lineRule="auto"/>
              <w:jc w:val="center"/>
              <w:rPr>
                <w:rFonts w:eastAsia="Times New Roman"/>
                <w:color w:val="000000"/>
              </w:rPr>
            </w:pPr>
            <w:r w:rsidRPr="006D61C4">
              <w:rPr>
                <w:rFonts w:eastAsia="Times New Roman"/>
                <w:color w:val="000000"/>
              </w:rPr>
              <w:t>76.30</w:t>
            </w:r>
            <w:r w:rsidR="006B7A6D" w:rsidRPr="006D61C4">
              <w:rPr>
                <w:rFonts w:eastAsia="Times New Roman"/>
                <w:color w:val="000000"/>
              </w:rPr>
              <w:t> </w:t>
            </w:r>
            <w:r w:rsidRPr="006D61C4">
              <w:rPr>
                <w:rFonts w:eastAsia="Times New Roman"/>
                <w:color w:val="000000"/>
              </w:rPr>
              <w:t>%</w:t>
            </w:r>
          </w:p>
        </w:tc>
        <w:tc>
          <w:tcPr>
            <w:tcW w:w="1300" w:type="dxa"/>
            <w:noWrap/>
            <w:hideMark/>
          </w:tcPr>
          <w:p w14:paraId="2D2F3749" w14:textId="70B0A3A3" w:rsidR="00734F2D" w:rsidRPr="006D61C4" w:rsidRDefault="00734F2D" w:rsidP="00E24FF1">
            <w:pPr>
              <w:spacing w:line="360" w:lineRule="auto"/>
              <w:jc w:val="center"/>
              <w:rPr>
                <w:rFonts w:eastAsia="Times New Roman"/>
                <w:color w:val="000000"/>
              </w:rPr>
            </w:pPr>
            <w:r w:rsidRPr="006D61C4">
              <w:rPr>
                <w:rFonts w:eastAsia="Times New Roman"/>
                <w:color w:val="000000"/>
              </w:rPr>
              <w:t>19.10</w:t>
            </w:r>
            <w:r w:rsidR="006B7A6D" w:rsidRPr="006D61C4">
              <w:rPr>
                <w:rFonts w:eastAsia="Times New Roman"/>
                <w:color w:val="000000"/>
              </w:rPr>
              <w:t> </w:t>
            </w:r>
            <w:r w:rsidRPr="006D61C4">
              <w:rPr>
                <w:rFonts w:eastAsia="Times New Roman"/>
                <w:color w:val="000000"/>
              </w:rPr>
              <w:t>%</w:t>
            </w:r>
          </w:p>
        </w:tc>
        <w:tc>
          <w:tcPr>
            <w:tcW w:w="1300" w:type="dxa"/>
            <w:noWrap/>
            <w:hideMark/>
          </w:tcPr>
          <w:p w14:paraId="0768C42A" w14:textId="468B804B" w:rsidR="00734F2D" w:rsidRPr="006D61C4" w:rsidRDefault="00734F2D" w:rsidP="00E24FF1">
            <w:pPr>
              <w:spacing w:line="360" w:lineRule="auto"/>
              <w:jc w:val="center"/>
              <w:rPr>
                <w:rFonts w:eastAsia="Times New Roman"/>
                <w:color w:val="000000"/>
              </w:rPr>
            </w:pPr>
            <w:r w:rsidRPr="006D61C4">
              <w:rPr>
                <w:rFonts w:eastAsia="Times New Roman"/>
                <w:color w:val="000000"/>
              </w:rPr>
              <w:t>4.20</w:t>
            </w:r>
            <w:r w:rsidR="006B7A6D" w:rsidRPr="006D61C4">
              <w:rPr>
                <w:rFonts w:eastAsia="Times New Roman"/>
                <w:color w:val="000000"/>
              </w:rPr>
              <w:t> </w:t>
            </w:r>
            <w:r w:rsidRPr="006D61C4">
              <w:rPr>
                <w:rFonts w:eastAsia="Times New Roman"/>
                <w:color w:val="000000"/>
              </w:rPr>
              <w:t>%</w:t>
            </w:r>
          </w:p>
        </w:tc>
        <w:tc>
          <w:tcPr>
            <w:tcW w:w="1300" w:type="dxa"/>
            <w:noWrap/>
            <w:hideMark/>
          </w:tcPr>
          <w:p w14:paraId="593A2E29" w14:textId="7416275C" w:rsidR="00734F2D" w:rsidRPr="006D61C4" w:rsidRDefault="00734F2D" w:rsidP="00E24FF1">
            <w:pPr>
              <w:spacing w:line="360" w:lineRule="auto"/>
              <w:jc w:val="center"/>
              <w:rPr>
                <w:rFonts w:eastAsia="Times New Roman"/>
                <w:color w:val="000000"/>
              </w:rPr>
            </w:pPr>
            <w:r w:rsidRPr="006D61C4">
              <w:rPr>
                <w:rFonts w:eastAsia="Times New Roman"/>
                <w:color w:val="000000"/>
              </w:rPr>
              <w:t>0.40</w:t>
            </w:r>
            <w:r w:rsidR="006B7A6D" w:rsidRPr="006D61C4">
              <w:rPr>
                <w:rFonts w:eastAsia="Times New Roman"/>
                <w:color w:val="000000"/>
              </w:rPr>
              <w:t> </w:t>
            </w:r>
            <w:r w:rsidRPr="006D61C4">
              <w:rPr>
                <w:rFonts w:eastAsia="Times New Roman"/>
                <w:color w:val="000000"/>
              </w:rPr>
              <w:t>%</w:t>
            </w:r>
          </w:p>
        </w:tc>
      </w:tr>
    </w:tbl>
    <w:p w14:paraId="5202FBAE" w14:textId="1C132A2D" w:rsidR="004E0039" w:rsidRDefault="006A3B16" w:rsidP="004E0039">
      <w:pPr>
        <w:spacing w:line="360" w:lineRule="auto"/>
        <w:jc w:val="center"/>
      </w:pPr>
      <w:r w:rsidRPr="001E075D">
        <w:t xml:space="preserve">Fuente: Elaboración propia con </w:t>
      </w:r>
      <w:r>
        <w:t xml:space="preserve">base en el </w:t>
      </w:r>
      <w:r w:rsidRPr="001E075D">
        <w:t xml:space="preserve">CONL </w:t>
      </w:r>
      <w:r>
        <w:t>(</w:t>
      </w:r>
      <w:r w:rsidRPr="001E075D">
        <w:t>2020</w:t>
      </w:r>
      <w:r>
        <w:t>b)</w:t>
      </w:r>
    </w:p>
    <w:p w14:paraId="6051A8F8" w14:textId="77777777" w:rsidR="004E0039" w:rsidRDefault="004E0039" w:rsidP="00E24FF1">
      <w:pPr>
        <w:spacing w:line="360" w:lineRule="auto"/>
        <w:jc w:val="center"/>
        <w:rPr>
          <w:b/>
        </w:rPr>
      </w:pPr>
    </w:p>
    <w:p w14:paraId="5CF85515" w14:textId="48D32EDC" w:rsidR="001C5954" w:rsidRDefault="001C5954" w:rsidP="00E24FF1">
      <w:pPr>
        <w:spacing w:line="360" w:lineRule="auto"/>
        <w:jc w:val="center"/>
      </w:pPr>
      <w:r>
        <w:rPr>
          <w:b/>
        </w:rPr>
        <w:t>Figura 2</w:t>
      </w:r>
      <w:r w:rsidRPr="009F0537">
        <w:rPr>
          <w:b/>
        </w:rPr>
        <w:t>.</w:t>
      </w:r>
      <w:r w:rsidRPr="00B073C9">
        <w:t xml:space="preserve"> </w:t>
      </w:r>
      <w:r>
        <w:t xml:space="preserve">Comparativo de resultados </w:t>
      </w:r>
    </w:p>
    <w:p w14:paraId="34D24B50" w14:textId="7639E21C" w:rsidR="00557A54" w:rsidRDefault="00142E87" w:rsidP="00E24FF1">
      <w:pPr>
        <w:spacing w:line="360" w:lineRule="auto"/>
        <w:jc w:val="center"/>
      </w:pPr>
      <w:r>
        <w:rPr>
          <w:noProof/>
          <w:lang w:val="es-MX" w:eastAsia="es-MX"/>
        </w:rPr>
        <w:drawing>
          <wp:inline distT="0" distB="0" distL="0" distR="0" wp14:anchorId="08E6603E" wp14:editId="7554EEB9">
            <wp:extent cx="3505200" cy="214014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8754" cy="2172838"/>
                    </a:xfrm>
                    <a:prstGeom prst="rect">
                      <a:avLst/>
                    </a:prstGeom>
                    <a:noFill/>
                  </pic:spPr>
                </pic:pic>
              </a:graphicData>
            </a:graphic>
          </wp:inline>
        </w:drawing>
      </w:r>
    </w:p>
    <w:p w14:paraId="2D3CFC3E" w14:textId="01DD7F7E" w:rsidR="00142E87" w:rsidRPr="00087291" w:rsidRDefault="001C5954" w:rsidP="00E24FF1">
      <w:pPr>
        <w:spacing w:line="360" w:lineRule="auto"/>
        <w:jc w:val="center"/>
      </w:pPr>
      <w:r w:rsidRPr="00640CEA">
        <w:t xml:space="preserve">Fuente: Elaboración propia con </w:t>
      </w:r>
      <w:r w:rsidR="006A3B16">
        <w:t>base en</w:t>
      </w:r>
      <w:r w:rsidRPr="00640CEA">
        <w:t xml:space="preserve"> </w:t>
      </w:r>
      <w:r w:rsidR="006A3B16">
        <w:t>INEE</w:t>
      </w:r>
      <w:r w:rsidR="006A3B16" w:rsidRPr="00087291" w:rsidDel="006A3B16">
        <w:t xml:space="preserve"> </w:t>
      </w:r>
      <w:r w:rsidR="006A3B16">
        <w:t>(</w:t>
      </w:r>
      <w:r w:rsidRPr="00640CEA">
        <w:t>2017</w:t>
      </w:r>
      <w:r w:rsidR="006A3B16">
        <w:t>)</w:t>
      </w:r>
      <w:r w:rsidRPr="00640CEA">
        <w:t xml:space="preserve"> y CONL </w:t>
      </w:r>
      <w:r w:rsidR="006A3B16">
        <w:t>(</w:t>
      </w:r>
      <w:r w:rsidRPr="00640CEA">
        <w:t>2020</w:t>
      </w:r>
      <w:r w:rsidR="006A3B16">
        <w:t>b)</w:t>
      </w:r>
    </w:p>
    <w:p w14:paraId="1AE281DE" w14:textId="77777777" w:rsidR="00C40593" w:rsidRDefault="00C40593" w:rsidP="00E24FF1">
      <w:pPr>
        <w:spacing w:line="360" w:lineRule="auto"/>
        <w:jc w:val="both"/>
        <w:rPr>
          <w:b/>
        </w:rPr>
      </w:pPr>
    </w:p>
    <w:p w14:paraId="52D110A8" w14:textId="4C2B0D84" w:rsidR="00083008" w:rsidRDefault="00C40593" w:rsidP="00E24FF1">
      <w:pPr>
        <w:spacing w:line="360" w:lineRule="auto"/>
        <w:jc w:val="center"/>
      </w:pPr>
      <w:r>
        <w:rPr>
          <w:b/>
        </w:rPr>
        <w:lastRenderedPageBreak/>
        <w:t>Tabla 4</w:t>
      </w:r>
      <w:r w:rsidRPr="009F0537">
        <w:rPr>
          <w:b/>
        </w:rPr>
        <w:t>.</w:t>
      </w:r>
      <w:r w:rsidR="00521333">
        <w:rPr>
          <w:b/>
        </w:rPr>
        <w:t xml:space="preserve"> </w:t>
      </w:r>
      <w:r>
        <w:t>Porcentaje de alumnos por desempeño docente de matemáticas (ejercicios que ayudan a memorizar) y aspectos positivos del estudiante</w:t>
      </w:r>
    </w:p>
    <w:tbl>
      <w:tblPr>
        <w:tblStyle w:val="Tablaconcuadrcula"/>
        <w:tblW w:w="8462" w:type="dxa"/>
        <w:jc w:val="center"/>
        <w:tblLook w:val="04A0" w:firstRow="1" w:lastRow="0" w:firstColumn="1" w:lastColumn="0" w:noHBand="0" w:noVBand="1"/>
      </w:tblPr>
      <w:tblGrid>
        <w:gridCol w:w="1869"/>
        <w:gridCol w:w="1319"/>
        <w:gridCol w:w="1319"/>
        <w:gridCol w:w="1318"/>
        <w:gridCol w:w="1318"/>
        <w:gridCol w:w="1319"/>
      </w:tblGrid>
      <w:tr w:rsidR="00C40593" w:rsidRPr="006D61C4" w14:paraId="2EE78509" w14:textId="77777777" w:rsidTr="00640CEA">
        <w:trPr>
          <w:trHeight w:val="585"/>
          <w:jc w:val="center"/>
        </w:trPr>
        <w:tc>
          <w:tcPr>
            <w:tcW w:w="8462" w:type="dxa"/>
            <w:gridSpan w:val="6"/>
            <w:hideMark/>
          </w:tcPr>
          <w:p w14:paraId="0B0DE3C4"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Los maestros de matemáticas dejan ejercicios que ayudan a memorizar conceptos y procedimientos</w:t>
            </w:r>
          </w:p>
        </w:tc>
      </w:tr>
      <w:tr w:rsidR="00C40593" w:rsidRPr="006D61C4" w14:paraId="5F080AEB" w14:textId="77777777" w:rsidTr="00640CEA">
        <w:trPr>
          <w:trHeight w:val="555"/>
          <w:jc w:val="center"/>
        </w:trPr>
        <w:tc>
          <w:tcPr>
            <w:tcW w:w="8462" w:type="dxa"/>
            <w:gridSpan w:val="6"/>
            <w:hideMark/>
          </w:tcPr>
          <w:p w14:paraId="7A3BB126"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Alguna vez me obsesioné con una idea o meta por un tiempo corto, pero más tarde perdí el interés</w:t>
            </w:r>
          </w:p>
        </w:tc>
      </w:tr>
      <w:tr w:rsidR="00C40593" w:rsidRPr="006D61C4" w14:paraId="052F9DA8" w14:textId="77777777" w:rsidTr="00640CEA">
        <w:trPr>
          <w:trHeight w:val="600"/>
          <w:jc w:val="center"/>
        </w:trPr>
        <w:tc>
          <w:tcPr>
            <w:tcW w:w="1869" w:type="dxa"/>
            <w:noWrap/>
            <w:hideMark/>
          </w:tcPr>
          <w:p w14:paraId="5297CCFC" w14:textId="77777777" w:rsidR="00C40593" w:rsidRPr="006D61C4" w:rsidRDefault="00C40593" w:rsidP="00E24FF1">
            <w:pPr>
              <w:spacing w:line="360" w:lineRule="auto"/>
              <w:jc w:val="center"/>
              <w:rPr>
                <w:rFonts w:eastAsia="Times New Roman"/>
                <w:color w:val="000000"/>
                <w:lang w:val="es-MX" w:eastAsia="es-MX"/>
              </w:rPr>
            </w:pPr>
          </w:p>
        </w:tc>
        <w:tc>
          <w:tcPr>
            <w:tcW w:w="1319" w:type="dxa"/>
            <w:hideMark/>
          </w:tcPr>
          <w:p w14:paraId="249FC3CE"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No me describe</w:t>
            </w:r>
          </w:p>
        </w:tc>
        <w:tc>
          <w:tcPr>
            <w:tcW w:w="1319" w:type="dxa"/>
            <w:hideMark/>
          </w:tcPr>
          <w:p w14:paraId="20276AAA"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poco</w:t>
            </w:r>
          </w:p>
        </w:tc>
        <w:tc>
          <w:tcPr>
            <w:tcW w:w="1318" w:type="dxa"/>
            <w:hideMark/>
          </w:tcPr>
          <w:p w14:paraId="2333B169"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w:t>
            </w:r>
          </w:p>
        </w:tc>
        <w:tc>
          <w:tcPr>
            <w:tcW w:w="1318" w:type="dxa"/>
            <w:hideMark/>
          </w:tcPr>
          <w:p w14:paraId="1129BEB9"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mucho</w:t>
            </w:r>
          </w:p>
        </w:tc>
        <w:tc>
          <w:tcPr>
            <w:tcW w:w="1319" w:type="dxa"/>
            <w:hideMark/>
          </w:tcPr>
          <w:p w14:paraId="09866DD1"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totalmente</w:t>
            </w:r>
          </w:p>
        </w:tc>
      </w:tr>
      <w:tr w:rsidR="00C40593" w:rsidRPr="006D61C4" w14:paraId="433B93C5" w14:textId="77777777" w:rsidTr="00640CEA">
        <w:trPr>
          <w:trHeight w:val="315"/>
          <w:jc w:val="center"/>
        </w:trPr>
        <w:tc>
          <w:tcPr>
            <w:tcW w:w="1869" w:type="dxa"/>
            <w:noWrap/>
            <w:hideMark/>
          </w:tcPr>
          <w:p w14:paraId="0EBFE863"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Nunca</w:t>
            </w:r>
          </w:p>
        </w:tc>
        <w:tc>
          <w:tcPr>
            <w:tcW w:w="1319" w:type="dxa"/>
            <w:noWrap/>
            <w:hideMark/>
          </w:tcPr>
          <w:p w14:paraId="7342D3D6" w14:textId="4603EE0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0.84</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65C5A995" w14:textId="10F0DE99"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0.63</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6B07A83F" w14:textId="458F152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1.47</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1FCE610A" w14:textId="7A4705E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1.26</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4B6D82B1" w14:textId="265F190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2C309AE6" w14:textId="77777777" w:rsidTr="00640CEA">
        <w:trPr>
          <w:trHeight w:val="315"/>
          <w:jc w:val="center"/>
        </w:trPr>
        <w:tc>
          <w:tcPr>
            <w:tcW w:w="1869" w:type="dxa"/>
            <w:noWrap/>
            <w:hideMark/>
          </w:tcPr>
          <w:p w14:paraId="5FA0D3BE"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Algunas veces</w:t>
            </w:r>
          </w:p>
        </w:tc>
        <w:tc>
          <w:tcPr>
            <w:tcW w:w="1319" w:type="dxa"/>
            <w:noWrap/>
            <w:hideMark/>
          </w:tcPr>
          <w:p w14:paraId="37E7FE6F" w14:textId="1FCE815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3.79</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5A18BD11" w14:textId="039855E6"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11.16</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8" w:type="dxa"/>
            <w:noWrap/>
            <w:hideMark/>
          </w:tcPr>
          <w:p w14:paraId="021A1FBA" w14:textId="1D2A843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8.21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3F3FE149" w14:textId="11BA686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1.68</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10B288A3" w14:textId="294EEA7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2.53</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68C77784" w14:textId="77777777" w:rsidTr="00640CEA">
        <w:trPr>
          <w:trHeight w:val="315"/>
          <w:jc w:val="center"/>
        </w:trPr>
        <w:tc>
          <w:tcPr>
            <w:tcW w:w="1869" w:type="dxa"/>
            <w:noWrap/>
            <w:hideMark/>
          </w:tcPr>
          <w:p w14:paraId="5FB3408B"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Frecuentemente</w:t>
            </w:r>
          </w:p>
        </w:tc>
        <w:tc>
          <w:tcPr>
            <w:tcW w:w="1319" w:type="dxa"/>
            <w:noWrap/>
            <w:hideMark/>
          </w:tcPr>
          <w:p w14:paraId="7AC01046" w14:textId="5045C74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9.68</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353D5055" w14:textId="06240285"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13.89</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8" w:type="dxa"/>
            <w:noWrap/>
            <w:hideMark/>
          </w:tcPr>
          <w:p w14:paraId="0C3F8CF2" w14:textId="031EAA58"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11.79</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8" w:type="dxa"/>
            <w:noWrap/>
            <w:hideMark/>
          </w:tcPr>
          <w:p w14:paraId="7D0EDF00" w14:textId="374315A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2.95</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3E8E00F4" w14:textId="5386C74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2.11</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5F98B0E0" w14:textId="77777777" w:rsidTr="00640CEA">
        <w:trPr>
          <w:trHeight w:val="315"/>
          <w:jc w:val="center"/>
        </w:trPr>
        <w:tc>
          <w:tcPr>
            <w:tcW w:w="1869" w:type="dxa"/>
            <w:noWrap/>
            <w:hideMark/>
          </w:tcPr>
          <w:p w14:paraId="4740EBDA"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Siempre</w:t>
            </w:r>
          </w:p>
        </w:tc>
        <w:tc>
          <w:tcPr>
            <w:tcW w:w="1319" w:type="dxa"/>
            <w:noWrap/>
            <w:hideMark/>
          </w:tcPr>
          <w:p w14:paraId="20A4EF6D" w14:textId="1FFB616A"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7.37</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7281EB48" w14:textId="2E81510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8.21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7D2C1C51" w14:textId="4A79913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5.89</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204756AC" w14:textId="23A254E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2.95</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6BD4D913" w14:textId="7497D10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2.74</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1982C7B9" w14:textId="77777777" w:rsidTr="00640CEA">
        <w:trPr>
          <w:trHeight w:val="315"/>
          <w:jc w:val="center"/>
        </w:trPr>
        <w:tc>
          <w:tcPr>
            <w:tcW w:w="1869" w:type="dxa"/>
            <w:noWrap/>
            <w:hideMark/>
          </w:tcPr>
          <w:p w14:paraId="7FC66EB1"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No contestó</w:t>
            </w:r>
          </w:p>
        </w:tc>
        <w:tc>
          <w:tcPr>
            <w:tcW w:w="1319" w:type="dxa"/>
            <w:noWrap/>
            <w:hideMark/>
          </w:tcPr>
          <w:p w14:paraId="7A917D06" w14:textId="09D4D8D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3A7651C8" w14:textId="320D5F0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682C3035" w14:textId="34C4BB0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02425732" w14:textId="25A0D6D9"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4617C8E5" w14:textId="7F3AB209"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r>
    </w:tbl>
    <w:p w14:paraId="3BFD5008" w14:textId="77777777" w:rsidR="006B7A6D" w:rsidRPr="001E075D" w:rsidRDefault="006B7A6D" w:rsidP="006B7A6D">
      <w:pPr>
        <w:spacing w:line="360" w:lineRule="auto"/>
        <w:jc w:val="center"/>
      </w:pPr>
      <w:r w:rsidRPr="001E075D">
        <w:t xml:space="preserve">Fuente: Elaboración propia con </w:t>
      </w:r>
      <w:r>
        <w:t xml:space="preserve">base en el </w:t>
      </w:r>
      <w:r w:rsidRPr="001E075D">
        <w:t xml:space="preserve">CONL </w:t>
      </w:r>
      <w:r>
        <w:t>(</w:t>
      </w:r>
      <w:r w:rsidRPr="001E075D">
        <w:t>2020</w:t>
      </w:r>
      <w:r>
        <w:t>b)</w:t>
      </w:r>
    </w:p>
    <w:p w14:paraId="212FBF60" w14:textId="58A540F7" w:rsidR="00521333" w:rsidRDefault="00521333" w:rsidP="00E24FF1">
      <w:pPr>
        <w:spacing w:line="360" w:lineRule="auto"/>
      </w:pPr>
    </w:p>
    <w:p w14:paraId="404ED635" w14:textId="418617F1" w:rsidR="00521333" w:rsidRDefault="00B268C6">
      <w:pPr>
        <w:spacing w:line="360" w:lineRule="auto"/>
        <w:jc w:val="center"/>
      </w:pPr>
      <w:r>
        <w:rPr>
          <w:b/>
        </w:rPr>
        <w:t>Tabla 5</w:t>
      </w:r>
      <w:r w:rsidR="00521333" w:rsidRPr="009F0537">
        <w:rPr>
          <w:b/>
        </w:rPr>
        <w:t>.</w:t>
      </w:r>
      <w:r w:rsidR="00521333" w:rsidRPr="00B073C9">
        <w:t xml:space="preserve"> </w:t>
      </w:r>
      <w:r w:rsidR="00521333">
        <w:t>Porcentaje de alumnos por desempeño docente de matemáticas (ejercicios que ayudan a memorizar) y aspectos positivos del estudiante</w:t>
      </w:r>
    </w:p>
    <w:tbl>
      <w:tblPr>
        <w:tblStyle w:val="Tablaconcuadrcula"/>
        <w:tblW w:w="8462" w:type="dxa"/>
        <w:jc w:val="center"/>
        <w:tblLook w:val="04A0" w:firstRow="1" w:lastRow="0" w:firstColumn="1" w:lastColumn="0" w:noHBand="0" w:noVBand="1"/>
      </w:tblPr>
      <w:tblGrid>
        <w:gridCol w:w="1869"/>
        <w:gridCol w:w="1319"/>
        <w:gridCol w:w="1319"/>
        <w:gridCol w:w="1318"/>
        <w:gridCol w:w="1318"/>
        <w:gridCol w:w="1319"/>
      </w:tblGrid>
      <w:tr w:rsidR="00C40593" w:rsidRPr="006D61C4" w14:paraId="006617CF" w14:textId="77777777" w:rsidTr="00640CEA">
        <w:trPr>
          <w:trHeight w:val="645"/>
          <w:jc w:val="center"/>
        </w:trPr>
        <w:tc>
          <w:tcPr>
            <w:tcW w:w="8462" w:type="dxa"/>
            <w:gridSpan w:val="6"/>
            <w:hideMark/>
          </w:tcPr>
          <w:p w14:paraId="56291060" w14:textId="00E9B77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Tengo dificultad para mantener mi atención en metas que requieren varios meses para ser terminadas</w:t>
            </w:r>
          </w:p>
        </w:tc>
      </w:tr>
      <w:tr w:rsidR="00C40593" w:rsidRPr="006D61C4" w14:paraId="6872F0A0" w14:textId="77777777" w:rsidTr="00640CEA">
        <w:trPr>
          <w:trHeight w:val="600"/>
          <w:jc w:val="center"/>
        </w:trPr>
        <w:tc>
          <w:tcPr>
            <w:tcW w:w="1869" w:type="dxa"/>
            <w:noWrap/>
            <w:hideMark/>
          </w:tcPr>
          <w:p w14:paraId="67AC0703" w14:textId="77777777" w:rsidR="00C40593" w:rsidRPr="006D61C4" w:rsidRDefault="00C40593" w:rsidP="00E24FF1">
            <w:pPr>
              <w:spacing w:line="360" w:lineRule="auto"/>
              <w:jc w:val="center"/>
              <w:rPr>
                <w:rFonts w:eastAsia="Times New Roman"/>
                <w:color w:val="000000"/>
                <w:lang w:val="es-MX" w:eastAsia="es-MX"/>
              </w:rPr>
            </w:pPr>
          </w:p>
        </w:tc>
        <w:tc>
          <w:tcPr>
            <w:tcW w:w="1319" w:type="dxa"/>
            <w:hideMark/>
          </w:tcPr>
          <w:p w14:paraId="4D95DB60"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No me describe</w:t>
            </w:r>
          </w:p>
        </w:tc>
        <w:tc>
          <w:tcPr>
            <w:tcW w:w="1319" w:type="dxa"/>
            <w:hideMark/>
          </w:tcPr>
          <w:p w14:paraId="090DDF93"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poco</w:t>
            </w:r>
          </w:p>
        </w:tc>
        <w:tc>
          <w:tcPr>
            <w:tcW w:w="1318" w:type="dxa"/>
            <w:hideMark/>
          </w:tcPr>
          <w:p w14:paraId="7446BAE1"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w:t>
            </w:r>
          </w:p>
        </w:tc>
        <w:tc>
          <w:tcPr>
            <w:tcW w:w="1318" w:type="dxa"/>
            <w:hideMark/>
          </w:tcPr>
          <w:p w14:paraId="587C3795"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mucho</w:t>
            </w:r>
          </w:p>
        </w:tc>
        <w:tc>
          <w:tcPr>
            <w:tcW w:w="1319" w:type="dxa"/>
            <w:hideMark/>
          </w:tcPr>
          <w:p w14:paraId="306D340F"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totalmente</w:t>
            </w:r>
          </w:p>
        </w:tc>
      </w:tr>
      <w:tr w:rsidR="00C40593" w:rsidRPr="006D61C4" w14:paraId="592FA278" w14:textId="77777777" w:rsidTr="00640CEA">
        <w:trPr>
          <w:trHeight w:val="315"/>
          <w:jc w:val="center"/>
        </w:trPr>
        <w:tc>
          <w:tcPr>
            <w:tcW w:w="1869" w:type="dxa"/>
            <w:noWrap/>
            <w:hideMark/>
          </w:tcPr>
          <w:p w14:paraId="1C86076A"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Nunca</w:t>
            </w:r>
          </w:p>
        </w:tc>
        <w:tc>
          <w:tcPr>
            <w:tcW w:w="1319" w:type="dxa"/>
            <w:noWrap/>
            <w:hideMark/>
          </w:tcPr>
          <w:p w14:paraId="5CD72674" w14:textId="09CD01FA"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1.68</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44EB0BC7" w14:textId="7296A543"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1.26</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082FB0C1" w14:textId="254F0B3A"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0.84</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289C9F53" w14:textId="60E55EA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1B990A5F" w14:textId="19D1775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5DDCD53E" w14:textId="77777777" w:rsidTr="00640CEA">
        <w:trPr>
          <w:trHeight w:val="315"/>
          <w:jc w:val="center"/>
        </w:trPr>
        <w:tc>
          <w:tcPr>
            <w:tcW w:w="1869" w:type="dxa"/>
            <w:noWrap/>
            <w:hideMark/>
          </w:tcPr>
          <w:p w14:paraId="1378CC22"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Algunas veces</w:t>
            </w:r>
          </w:p>
        </w:tc>
        <w:tc>
          <w:tcPr>
            <w:tcW w:w="1319" w:type="dxa"/>
            <w:noWrap/>
            <w:hideMark/>
          </w:tcPr>
          <w:p w14:paraId="1C3BF577" w14:textId="18D18D4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7.97</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4344AA26" w14:textId="184EEEE2"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10.90</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8" w:type="dxa"/>
            <w:noWrap/>
            <w:hideMark/>
          </w:tcPr>
          <w:p w14:paraId="3C405E6E" w14:textId="646E6C3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5.03</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0C7367A6" w14:textId="5A6DA8A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2.52</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425BFBEF" w14:textId="13DC04E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0.84</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03DE52A1" w14:textId="77777777" w:rsidTr="00640CEA">
        <w:trPr>
          <w:trHeight w:val="315"/>
          <w:jc w:val="center"/>
        </w:trPr>
        <w:tc>
          <w:tcPr>
            <w:tcW w:w="1869" w:type="dxa"/>
            <w:noWrap/>
            <w:hideMark/>
          </w:tcPr>
          <w:p w14:paraId="7BED880E"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Frecuentemente</w:t>
            </w:r>
          </w:p>
        </w:tc>
        <w:tc>
          <w:tcPr>
            <w:tcW w:w="1319" w:type="dxa"/>
            <w:noWrap/>
            <w:hideMark/>
          </w:tcPr>
          <w:p w14:paraId="62898DCD" w14:textId="3A2635F0"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11.74</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9" w:type="dxa"/>
            <w:noWrap/>
            <w:hideMark/>
          </w:tcPr>
          <w:p w14:paraId="5211D01B" w14:textId="272F0B2D"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15.93</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8" w:type="dxa"/>
            <w:noWrap/>
            <w:hideMark/>
          </w:tcPr>
          <w:p w14:paraId="10698576" w14:textId="7B3B348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8.60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3B31B7B0" w14:textId="3BEBE30A"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3.56</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7D60C123" w14:textId="7AB4992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0.84</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760C689E" w14:textId="77777777" w:rsidTr="00640CEA">
        <w:trPr>
          <w:trHeight w:val="315"/>
          <w:jc w:val="center"/>
        </w:trPr>
        <w:tc>
          <w:tcPr>
            <w:tcW w:w="1869" w:type="dxa"/>
            <w:noWrap/>
            <w:hideMark/>
          </w:tcPr>
          <w:p w14:paraId="0314A829"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Siempre</w:t>
            </w:r>
          </w:p>
        </w:tc>
        <w:tc>
          <w:tcPr>
            <w:tcW w:w="1319" w:type="dxa"/>
            <w:noWrap/>
            <w:hideMark/>
          </w:tcPr>
          <w:p w14:paraId="4A83CCD0" w14:textId="66EFFACC"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12.37</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9" w:type="dxa"/>
            <w:noWrap/>
            <w:hideMark/>
          </w:tcPr>
          <w:p w14:paraId="3D552FF1" w14:textId="52CC843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8.18</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081CFC02" w14:textId="295B0D1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4.40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5AFC88D4" w14:textId="6371BE5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1.68</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251A1E62" w14:textId="7D6591A9"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0.63</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4AACFBA7" w14:textId="77777777" w:rsidTr="00640CEA">
        <w:trPr>
          <w:trHeight w:val="315"/>
          <w:jc w:val="center"/>
        </w:trPr>
        <w:tc>
          <w:tcPr>
            <w:tcW w:w="1869" w:type="dxa"/>
            <w:noWrap/>
            <w:hideMark/>
          </w:tcPr>
          <w:p w14:paraId="55167F7E"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No contestó</w:t>
            </w:r>
          </w:p>
        </w:tc>
        <w:tc>
          <w:tcPr>
            <w:tcW w:w="1319" w:type="dxa"/>
            <w:noWrap/>
            <w:hideMark/>
          </w:tcPr>
          <w:p w14:paraId="5B25D59F" w14:textId="1F75504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55810E3A" w14:textId="0AF99ED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530B9C43" w14:textId="2512E4E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7F76A455" w14:textId="1D9FE2E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058B4399" w14:textId="3C920EA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1F6A2B1E" w14:textId="77777777" w:rsidTr="00640CEA">
        <w:trPr>
          <w:trHeight w:val="315"/>
          <w:jc w:val="center"/>
        </w:trPr>
        <w:tc>
          <w:tcPr>
            <w:tcW w:w="8462" w:type="dxa"/>
            <w:gridSpan w:val="6"/>
            <w:noWrap/>
            <w:hideMark/>
          </w:tcPr>
          <w:p w14:paraId="75C19B27"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Soy una persona que se enoja cuando me ponen obstáculos a lo que pretendo hacer</w:t>
            </w:r>
          </w:p>
        </w:tc>
      </w:tr>
      <w:tr w:rsidR="00C40593" w:rsidRPr="006D61C4" w14:paraId="3A703F82" w14:textId="77777777" w:rsidTr="00640CEA">
        <w:trPr>
          <w:trHeight w:val="600"/>
          <w:jc w:val="center"/>
        </w:trPr>
        <w:tc>
          <w:tcPr>
            <w:tcW w:w="1869" w:type="dxa"/>
            <w:noWrap/>
            <w:hideMark/>
          </w:tcPr>
          <w:p w14:paraId="4704F2CB" w14:textId="77777777" w:rsidR="00C40593" w:rsidRPr="006D61C4" w:rsidRDefault="00C40593" w:rsidP="00E24FF1">
            <w:pPr>
              <w:spacing w:line="360" w:lineRule="auto"/>
              <w:jc w:val="center"/>
              <w:rPr>
                <w:rFonts w:eastAsia="Times New Roman"/>
                <w:color w:val="000000"/>
                <w:lang w:val="es-MX" w:eastAsia="es-MX"/>
              </w:rPr>
            </w:pPr>
          </w:p>
        </w:tc>
        <w:tc>
          <w:tcPr>
            <w:tcW w:w="1319" w:type="dxa"/>
            <w:hideMark/>
          </w:tcPr>
          <w:p w14:paraId="23E327DF"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No me describe</w:t>
            </w:r>
          </w:p>
        </w:tc>
        <w:tc>
          <w:tcPr>
            <w:tcW w:w="1319" w:type="dxa"/>
            <w:hideMark/>
          </w:tcPr>
          <w:p w14:paraId="5C7D4C7C"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poco</w:t>
            </w:r>
          </w:p>
        </w:tc>
        <w:tc>
          <w:tcPr>
            <w:tcW w:w="1318" w:type="dxa"/>
            <w:hideMark/>
          </w:tcPr>
          <w:p w14:paraId="4DEC0CE9"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w:t>
            </w:r>
          </w:p>
        </w:tc>
        <w:tc>
          <w:tcPr>
            <w:tcW w:w="1318" w:type="dxa"/>
            <w:hideMark/>
          </w:tcPr>
          <w:p w14:paraId="73B814A4"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mucho</w:t>
            </w:r>
          </w:p>
        </w:tc>
        <w:tc>
          <w:tcPr>
            <w:tcW w:w="1319" w:type="dxa"/>
            <w:hideMark/>
          </w:tcPr>
          <w:p w14:paraId="77FCDB26"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totalmente</w:t>
            </w:r>
          </w:p>
        </w:tc>
      </w:tr>
      <w:tr w:rsidR="00C40593" w:rsidRPr="006D61C4" w14:paraId="47520D00" w14:textId="77777777" w:rsidTr="00640CEA">
        <w:trPr>
          <w:trHeight w:val="315"/>
          <w:jc w:val="center"/>
        </w:trPr>
        <w:tc>
          <w:tcPr>
            <w:tcW w:w="1869" w:type="dxa"/>
            <w:noWrap/>
            <w:hideMark/>
          </w:tcPr>
          <w:p w14:paraId="7F413E0E"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lastRenderedPageBreak/>
              <w:t>Nunca</w:t>
            </w:r>
          </w:p>
        </w:tc>
        <w:tc>
          <w:tcPr>
            <w:tcW w:w="1319" w:type="dxa"/>
            <w:noWrap/>
            <w:hideMark/>
          </w:tcPr>
          <w:p w14:paraId="04F6AB81" w14:textId="4A4A2704"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0.84</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061E36A1" w14:textId="1DB1C73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1.68</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50226BE5" w14:textId="7949081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1.05</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53920CE0" w14:textId="69C1392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2504E1AA" w14:textId="743742E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415A54A6" w14:textId="77777777" w:rsidTr="00640CEA">
        <w:trPr>
          <w:trHeight w:val="315"/>
          <w:jc w:val="center"/>
        </w:trPr>
        <w:tc>
          <w:tcPr>
            <w:tcW w:w="1869" w:type="dxa"/>
            <w:noWrap/>
            <w:hideMark/>
          </w:tcPr>
          <w:p w14:paraId="31C99576"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Algunas veces</w:t>
            </w:r>
          </w:p>
        </w:tc>
        <w:tc>
          <w:tcPr>
            <w:tcW w:w="1319" w:type="dxa"/>
            <w:noWrap/>
            <w:hideMark/>
          </w:tcPr>
          <w:p w14:paraId="1D77AF41" w14:textId="19C79D5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7.98</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138B0CDC" w14:textId="48340E8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9.87</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587908E5" w14:textId="01C8839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4.62</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36572324" w14:textId="34BB6AA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2.52</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47EBEFC6" w14:textId="070E60A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2.31</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66E019CB" w14:textId="77777777" w:rsidTr="00640CEA">
        <w:trPr>
          <w:trHeight w:val="315"/>
          <w:jc w:val="center"/>
        </w:trPr>
        <w:tc>
          <w:tcPr>
            <w:tcW w:w="1869" w:type="dxa"/>
            <w:noWrap/>
            <w:hideMark/>
          </w:tcPr>
          <w:p w14:paraId="416E365A"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Frecuentemente</w:t>
            </w:r>
          </w:p>
        </w:tc>
        <w:tc>
          <w:tcPr>
            <w:tcW w:w="1319" w:type="dxa"/>
            <w:noWrap/>
            <w:hideMark/>
          </w:tcPr>
          <w:p w14:paraId="3C27F090" w14:textId="19EB169A"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11.34</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9" w:type="dxa"/>
            <w:noWrap/>
            <w:hideMark/>
          </w:tcPr>
          <w:p w14:paraId="6344A44B" w14:textId="101E1575"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17.23</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8" w:type="dxa"/>
            <w:noWrap/>
            <w:hideMark/>
          </w:tcPr>
          <w:p w14:paraId="5B5FC53C" w14:textId="046E2AD4"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6.51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041E6F89" w14:textId="14F6A94A"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2.31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1EA97AFE" w14:textId="4D9F8EB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3.15</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6656B014" w14:textId="77777777" w:rsidTr="00640CEA">
        <w:trPr>
          <w:trHeight w:val="315"/>
          <w:jc w:val="center"/>
        </w:trPr>
        <w:tc>
          <w:tcPr>
            <w:tcW w:w="1869" w:type="dxa"/>
            <w:noWrap/>
            <w:hideMark/>
          </w:tcPr>
          <w:p w14:paraId="3E4A7170"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Siempre</w:t>
            </w:r>
          </w:p>
        </w:tc>
        <w:tc>
          <w:tcPr>
            <w:tcW w:w="1319" w:type="dxa"/>
            <w:noWrap/>
            <w:hideMark/>
          </w:tcPr>
          <w:p w14:paraId="48EEB6B8" w14:textId="6ACED42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8.19</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08E4934E" w14:textId="6D29D6C2"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10.08</w:t>
            </w:r>
            <w:r w:rsidR="006B7A6D" w:rsidRPr="006D61C4">
              <w:rPr>
                <w:rFonts w:eastAsia="Times New Roman"/>
                <w:i/>
                <w:iCs/>
                <w:color w:val="000000"/>
                <w:lang w:val="es-MX" w:eastAsia="es-MX"/>
              </w:rPr>
              <w:t xml:space="preserve"> </w:t>
            </w:r>
            <w:r w:rsidRPr="006D61C4">
              <w:rPr>
                <w:rFonts w:eastAsia="Times New Roman"/>
                <w:i/>
                <w:iCs/>
                <w:color w:val="000000"/>
                <w:lang w:val="es-MX" w:eastAsia="es-MX"/>
              </w:rPr>
              <w:t>%</w:t>
            </w:r>
          </w:p>
        </w:tc>
        <w:tc>
          <w:tcPr>
            <w:tcW w:w="1318" w:type="dxa"/>
            <w:noWrap/>
            <w:hideMark/>
          </w:tcPr>
          <w:p w14:paraId="43F3BE60" w14:textId="116DC61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4.41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78DB34B3" w14:textId="55C9269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2.52</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0C81B057" w14:textId="7D32A8F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2.10</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2068E00E" w14:textId="77777777" w:rsidTr="00640CEA">
        <w:trPr>
          <w:trHeight w:val="315"/>
          <w:jc w:val="center"/>
        </w:trPr>
        <w:tc>
          <w:tcPr>
            <w:tcW w:w="1869" w:type="dxa"/>
            <w:noWrap/>
            <w:hideMark/>
          </w:tcPr>
          <w:p w14:paraId="26ADCB21"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No contestó</w:t>
            </w:r>
          </w:p>
        </w:tc>
        <w:tc>
          <w:tcPr>
            <w:tcW w:w="1319" w:type="dxa"/>
            <w:noWrap/>
            <w:hideMark/>
          </w:tcPr>
          <w:p w14:paraId="74567EFC" w14:textId="1BAED86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0.63</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35528D1F" w14:textId="7920C59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3AFCB69A" w14:textId="3B55E86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0BF611B5" w14:textId="20DA5D3A"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7A120579" w14:textId="1B8A000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02793AC7" w14:textId="77777777" w:rsidTr="00640CEA">
        <w:trPr>
          <w:trHeight w:val="315"/>
          <w:jc w:val="center"/>
        </w:trPr>
        <w:tc>
          <w:tcPr>
            <w:tcW w:w="8462" w:type="dxa"/>
            <w:gridSpan w:val="6"/>
            <w:noWrap/>
            <w:hideMark/>
          </w:tcPr>
          <w:p w14:paraId="29BAE894"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Frecuentemente tengo conflictos con el líder de mi grupo de trabajo</w:t>
            </w:r>
          </w:p>
        </w:tc>
      </w:tr>
      <w:tr w:rsidR="00C40593" w:rsidRPr="006D61C4" w14:paraId="3A886E1B" w14:textId="77777777" w:rsidTr="00640CEA">
        <w:trPr>
          <w:trHeight w:val="600"/>
          <w:jc w:val="center"/>
        </w:trPr>
        <w:tc>
          <w:tcPr>
            <w:tcW w:w="1869" w:type="dxa"/>
            <w:noWrap/>
            <w:hideMark/>
          </w:tcPr>
          <w:p w14:paraId="7FD0A2EE" w14:textId="77777777" w:rsidR="00C40593" w:rsidRPr="006D61C4" w:rsidRDefault="00C40593" w:rsidP="00E24FF1">
            <w:pPr>
              <w:spacing w:line="360" w:lineRule="auto"/>
              <w:jc w:val="center"/>
              <w:rPr>
                <w:rFonts w:eastAsia="Times New Roman"/>
                <w:color w:val="000000"/>
                <w:lang w:val="es-MX" w:eastAsia="es-MX"/>
              </w:rPr>
            </w:pPr>
          </w:p>
        </w:tc>
        <w:tc>
          <w:tcPr>
            <w:tcW w:w="1319" w:type="dxa"/>
            <w:hideMark/>
          </w:tcPr>
          <w:p w14:paraId="02077EFA"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No me describe</w:t>
            </w:r>
          </w:p>
        </w:tc>
        <w:tc>
          <w:tcPr>
            <w:tcW w:w="1319" w:type="dxa"/>
            <w:hideMark/>
          </w:tcPr>
          <w:p w14:paraId="749EE042"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poco</w:t>
            </w:r>
          </w:p>
        </w:tc>
        <w:tc>
          <w:tcPr>
            <w:tcW w:w="1318" w:type="dxa"/>
            <w:hideMark/>
          </w:tcPr>
          <w:p w14:paraId="0E0E40F6"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w:t>
            </w:r>
          </w:p>
        </w:tc>
        <w:tc>
          <w:tcPr>
            <w:tcW w:w="1318" w:type="dxa"/>
            <w:hideMark/>
          </w:tcPr>
          <w:p w14:paraId="53DEE705"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mucho</w:t>
            </w:r>
          </w:p>
        </w:tc>
        <w:tc>
          <w:tcPr>
            <w:tcW w:w="1319" w:type="dxa"/>
            <w:hideMark/>
          </w:tcPr>
          <w:p w14:paraId="295199DD"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totalmente</w:t>
            </w:r>
          </w:p>
        </w:tc>
      </w:tr>
      <w:tr w:rsidR="00C40593" w:rsidRPr="006D61C4" w14:paraId="1756FADE" w14:textId="77777777" w:rsidTr="00640CEA">
        <w:trPr>
          <w:trHeight w:val="315"/>
          <w:jc w:val="center"/>
        </w:trPr>
        <w:tc>
          <w:tcPr>
            <w:tcW w:w="1869" w:type="dxa"/>
            <w:noWrap/>
            <w:hideMark/>
          </w:tcPr>
          <w:p w14:paraId="1EF4CBD7"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Nunca</w:t>
            </w:r>
          </w:p>
        </w:tc>
        <w:tc>
          <w:tcPr>
            <w:tcW w:w="1319" w:type="dxa"/>
            <w:noWrap/>
            <w:hideMark/>
          </w:tcPr>
          <w:p w14:paraId="303CBC44" w14:textId="1830BC3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3.56</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250F4948" w14:textId="0B8E1CC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567B1B0F" w14:textId="670059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0.63</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4BC9E85D" w14:textId="39FFAF8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1BE4106E" w14:textId="644A0C4A"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622A7D48" w14:textId="77777777" w:rsidTr="00640CEA">
        <w:trPr>
          <w:trHeight w:val="315"/>
          <w:jc w:val="center"/>
        </w:trPr>
        <w:tc>
          <w:tcPr>
            <w:tcW w:w="1869" w:type="dxa"/>
            <w:noWrap/>
            <w:hideMark/>
          </w:tcPr>
          <w:p w14:paraId="7EE2E53F"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Algunas veces</w:t>
            </w:r>
          </w:p>
        </w:tc>
        <w:tc>
          <w:tcPr>
            <w:tcW w:w="1319" w:type="dxa"/>
            <w:noWrap/>
            <w:hideMark/>
          </w:tcPr>
          <w:p w14:paraId="6181907B" w14:textId="20B1DE2E"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17.82</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9" w:type="dxa"/>
            <w:noWrap/>
            <w:hideMark/>
          </w:tcPr>
          <w:p w14:paraId="42909C6B" w14:textId="65F3408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6.08</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40CD97A0" w14:textId="1375152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1.68</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2A3EBE67" w14:textId="20FD885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1.47</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441B30C3" w14:textId="07C6505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1E5DB4F6" w14:textId="77777777" w:rsidTr="00640CEA">
        <w:trPr>
          <w:trHeight w:val="315"/>
          <w:jc w:val="center"/>
        </w:trPr>
        <w:tc>
          <w:tcPr>
            <w:tcW w:w="1869" w:type="dxa"/>
            <w:noWrap/>
            <w:hideMark/>
          </w:tcPr>
          <w:p w14:paraId="13152833"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Frecuentemente</w:t>
            </w:r>
          </w:p>
        </w:tc>
        <w:tc>
          <w:tcPr>
            <w:tcW w:w="1319" w:type="dxa"/>
            <w:noWrap/>
            <w:hideMark/>
          </w:tcPr>
          <w:p w14:paraId="2DB3D55D" w14:textId="62A54DC5"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25.16</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9" w:type="dxa"/>
            <w:noWrap/>
            <w:hideMark/>
          </w:tcPr>
          <w:p w14:paraId="670D2A66" w14:textId="3FFE8DD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9.64</w:t>
            </w:r>
            <w:r w:rsidR="006B7A6D" w:rsidRPr="006D61C4">
              <w:rPr>
                <w:rFonts w:eastAsia="Times New Roman"/>
                <w:color w:val="000000"/>
                <w:lang w:val="es-MX" w:eastAsia="es-MX"/>
              </w:rPr>
              <w:t xml:space="preserve"> </w:t>
            </w:r>
            <w:r w:rsidRPr="006D61C4">
              <w:rPr>
                <w:rFonts w:eastAsia="Times New Roman"/>
                <w:color w:val="000000"/>
                <w:lang w:val="es-MX" w:eastAsia="es-MX"/>
              </w:rPr>
              <w:t>%</w:t>
            </w:r>
          </w:p>
        </w:tc>
        <w:tc>
          <w:tcPr>
            <w:tcW w:w="1318" w:type="dxa"/>
            <w:noWrap/>
            <w:hideMark/>
          </w:tcPr>
          <w:p w14:paraId="7F206E2E" w14:textId="0DB95ABA"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3.35</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1A2FE6D4" w14:textId="31102DA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1.68</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3AB72044" w14:textId="5E0420A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0.63</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65CFC7E6" w14:textId="77777777" w:rsidTr="00640CEA">
        <w:trPr>
          <w:trHeight w:val="315"/>
          <w:jc w:val="center"/>
        </w:trPr>
        <w:tc>
          <w:tcPr>
            <w:tcW w:w="1869" w:type="dxa"/>
            <w:noWrap/>
            <w:hideMark/>
          </w:tcPr>
          <w:p w14:paraId="0BF3F632"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Siempre</w:t>
            </w:r>
          </w:p>
        </w:tc>
        <w:tc>
          <w:tcPr>
            <w:tcW w:w="1319" w:type="dxa"/>
            <w:noWrap/>
            <w:hideMark/>
          </w:tcPr>
          <w:p w14:paraId="293891D0" w14:textId="7AA56E35"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17.61</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9" w:type="dxa"/>
            <w:noWrap/>
            <w:hideMark/>
          </w:tcPr>
          <w:p w14:paraId="7A3EB47F" w14:textId="23958B44"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5.66</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529F6778" w14:textId="1ADA581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0.84</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48513FD5" w14:textId="54B41DD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2.10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700AB507" w14:textId="5F6639E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1.05</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67480F39" w14:textId="77777777" w:rsidTr="00640CEA">
        <w:trPr>
          <w:trHeight w:val="315"/>
          <w:jc w:val="center"/>
        </w:trPr>
        <w:tc>
          <w:tcPr>
            <w:tcW w:w="1869" w:type="dxa"/>
            <w:noWrap/>
            <w:hideMark/>
          </w:tcPr>
          <w:p w14:paraId="6F34B438"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No contestó</w:t>
            </w:r>
          </w:p>
        </w:tc>
        <w:tc>
          <w:tcPr>
            <w:tcW w:w="1319" w:type="dxa"/>
            <w:noWrap/>
            <w:hideMark/>
          </w:tcPr>
          <w:p w14:paraId="53F2B73D" w14:textId="3781D9D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216C7268" w14:textId="3B0C6EB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586DD20D" w14:textId="4571CE2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08202780" w14:textId="1CEA519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549806C1" w14:textId="6FC74CF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181C0FDE" w14:textId="77777777" w:rsidTr="00640CEA">
        <w:trPr>
          <w:trHeight w:val="315"/>
          <w:jc w:val="center"/>
        </w:trPr>
        <w:tc>
          <w:tcPr>
            <w:tcW w:w="8462" w:type="dxa"/>
            <w:gridSpan w:val="6"/>
            <w:noWrap/>
            <w:hideMark/>
          </w:tcPr>
          <w:p w14:paraId="180BCF4A"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Tengo dificultades para comunicarme con mis padres</w:t>
            </w:r>
          </w:p>
        </w:tc>
      </w:tr>
      <w:tr w:rsidR="00C40593" w:rsidRPr="006D61C4" w14:paraId="2A1AE59D" w14:textId="77777777" w:rsidTr="00640CEA">
        <w:trPr>
          <w:trHeight w:val="600"/>
          <w:jc w:val="center"/>
        </w:trPr>
        <w:tc>
          <w:tcPr>
            <w:tcW w:w="1869" w:type="dxa"/>
            <w:noWrap/>
            <w:hideMark/>
          </w:tcPr>
          <w:p w14:paraId="07998427" w14:textId="77777777" w:rsidR="00C40593" w:rsidRPr="006D61C4" w:rsidRDefault="00C40593" w:rsidP="00E24FF1">
            <w:pPr>
              <w:spacing w:line="360" w:lineRule="auto"/>
              <w:jc w:val="center"/>
              <w:rPr>
                <w:rFonts w:eastAsia="Times New Roman"/>
                <w:color w:val="000000"/>
                <w:lang w:val="es-MX" w:eastAsia="es-MX"/>
              </w:rPr>
            </w:pPr>
          </w:p>
        </w:tc>
        <w:tc>
          <w:tcPr>
            <w:tcW w:w="1319" w:type="dxa"/>
            <w:hideMark/>
          </w:tcPr>
          <w:p w14:paraId="276F911B"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No me describe</w:t>
            </w:r>
          </w:p>
        </w:tc>
        <w:tc>
          <w:tcPr>
            <w:tcW w:w="1319" w:type="dxa"/>
            <w:hideMark/>
          </w:tcPr>
          <w:p w14:paraId="7E1E707A"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poco</w:t>
            </w:r>
          </w:p>
        </w:tc>
        <w:tc>
          <w:tcPr>
            <w:tcW w:w="1318" w:type="dxa"/>
            <w:hideMark/>
          </w:tcPr>
          <w:p w14:paraId="70CDF6F2"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w:t>
            </w:r>
          </w:p>
        </w:tc>
        <w:tc>
          <w:tcPr>
            <w:tcW w:w="1318" w:type="dxa"/>
            <w:hideMark/>
          </w:tcPr>
          <w:p w14:paraId="2887A138"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mucho</w:t>
            </w:r>
          </w:p>
        </w:tc>
        <w:tc>
          <w:tcPr>
            <w:tcW w:w="1319" w:type="dxa"/>
            <w:hideMark/>
          </w:tcPr>
          <w:p w14:paraId="7640AC32"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totalmente</w:t>
            </w:r>
          </w:p>
        </w:tc>
      </w:tr>
      <w:tr w:rsidR="00C40593" w:rsidRPr="006D61C4" w14:paraId="1C9D2C1D" w14:textId="77777777" w:rsidTr="00640CEA">
        <w:trPr>
          <w:trHeight w:val="315"/>
          <w:jc w:val="center"/>
        </w:trPr>
        <w:tc>
          <w:tcPr>
            <w:tcW w:w="1869" w:type="dxa"/>
            <w:noWrap/>
            <w:hideMark/>
          </w:tcPr>
          <w:p w14:paraId="64E77DCB"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Nunca</w:t>
            </w:r>
          </w:p>
        </w:tc>
        <w:tc>
          <w:tcPr>
            <w:tcW w:w="1319" w:type="dxa"/>
            <w:noWrap/>
            <w:hideMark/>
          </w:tcPr>
          <w:p w14:paraId="1FD1B2B5" w14:textId="4BDFC27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2.10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4AC19B0D" w14:textId="0A3400A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1.05</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00661EA3" w14:textId="08096F9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0.63</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68B20FAE" w14:textId="544D3D4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12107675" w14:textId="27A2B19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416FA547" w14:textId="77777777" w:rsidTr="00640CEA">
        <w:trPr>
          <w:trHeight w:val="315"/>
          <w:jc w:val="center"/>
        </w:trPr>
        <w:tc>
          <w:tcPr>
            <w:tcW w:w="1869" w:type="dxa"/>
            <w:noWrap/>
            <w:hideMark/>
          </w:tcPr>
          <w:p w14:paraId="54B2248F"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Algunas veces</w:t>
            </w:r>
          </w:p>
        </w:tc>
        <w:tc>
          <w:tcPr>
            <w:tcW w:w="1319" w:type="dxa"/>
            <w:noWrap/>
            <w:hideMark/>
          </w:tcPr>
          <w:p w14:paraId="51315B7D" w14:textId="623363DB"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13.21</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9" w:type="dxa"/>
            <w:noWrap/>
            <w:hideMark/>
          </w:tcPr>
          <w:p w14:paraId="6D8FA692" w14:textId="32BFFC04"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6.92</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3AF618EA" w14:textId="6D0ACFCA"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3.77</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0E2695D0" w14:textId="3234CC5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1.68</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794E0701" w14:textId="2782A6E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1.68</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23B124CE" w14:textId="77777777" w:rsidTr="00640CEA">
        <w:trPr>
          <w:trHeight w:val="315"/>
          <w:jc w:val="center"/>
        </w:trPr>
        <w:tc>
          <w:tcPr>
            <w:tcW w:w="1869" w:type="dxa"/>
            <w:noWrap/>
            <w:hideMark/>
          </w:tcPr>
          <w:p w14:paraId="73246EA1"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Frecuentemente</w:t>
            </w:r>
          </w:p>
        </w:tc>
        <w:tc>
          <w:tcPr>
            <w:tcW w:w="1319" w:type="dxa"/>
            <w:noWrap/>
            <w:hideMark/>
          </w:tcPr>
          <w:p w14:paraId="57B50E86" w14:textId="688ABD98"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17.82</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9" w:type="dxa"/>
            <w:noWrap/>
            <w:hideMark/>
          </w:tcPr>
          <w:p w14:paraId="57FB0438" w14:textId="654C149F"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12.79</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8" w:type="dxa"/>
            <w:noWrap/>
            <w:hideMark/>
          </w:tcPr>
          <w:p w14:paraId="53DDB481" w14:textId="52D273B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7.13</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7B62A2BC" w14:textId="2E8F4579"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2.52</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1209F964" w14:textId="5A4A7BC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451A2E32" w14:textId="77777777" w:rsidTr="00640CEA">
        <w:trPr>
          <w:trHeight w:val="315"/>
          <w:jc w:val="center"/>
        </w:trPr>
        <w:tc>
          <w:tcPr>
            <w:tcW w:w="1869" w:type="dxa"/>
            <w:noWrap/>
            <w:hideMark/>
          </w:tcPr>
          <w:p w14:paraId="5DDDC482"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Siempre</w:t>
            </w:r>
          </w:p>
        </w:tc>
        <w:tc>
          <w:tcPr>
            <w:tcW w:w="1319" w:type="dxa"/>
            <w:noWrap/>
            <w:hideMark/>
          </w:tcPr>
          <w:p w14:paraId="1FC8889E" w14:textId="2D9865C8"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14.68</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9" w:type="dxa"/>
            <w:noWrap/>
            <w:hideMark/>
          </w:tcPr>
          <w:p w14:paraId="6B2DE39F" w14:textId="36AB50E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5.24</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5A823CE0" w14:textId="6EAE0CB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3.56</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51664FCA" w14:textId="49690B13"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2.31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5D0FE03B" w14:textId="767A9B03"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1.47</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170AEE78" w14:textId="77777777" w:rsidTr="00640CEA">
        <w:trPr>
          <w:trHeight w:val="315"/>
          <w:jc w:val="center"/>
        </w:trPr>
        <w:tc>
          <w:tcPr>
            <w:tcW w:w="1869" w:type="dxa"/>
            <w:noWrap/>
            <w:hideMark/>
          </w:tcPr>
          <w:p w14:paraId="186B0A2F"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No contestó</w:t>
            </w:r>
          </w:p>
        </w:tc>
        <w:tc>
          <w:tcPr>
            <w:tcW w:w="1319" w:type="dxa"/>
            <w:noWrap/>
            <w:hideMark/>
          </w:tcPr>
          <w:p w14:paraId="5D7274A1" w14:textId="4A85834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0AF1303D" w14:textId="7F09D13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61D44F47" w14:textId="262AD57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28F23CB2" w14:textId="5DDAA2C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700F53B3" w14:textId="5899C49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r>
    </w:tbl>
    <w:p w14:paraId="17E8214B" w14:textId="77777777" w:rsidR="00EA3512" w:rsidRPr="001E075D" w:rsidRDefault="00EA3512" w:rsidP="00EA3512">
      <w:pPr>
        <w:spacing w:line="360" w:lineRule="auto"/>
        <w:jc w:val="center"/>
      </w:pPr>
      <w:r w:rsidRPr="001E075D">
        <w:t xml:space="preserve">Fuente: Elaboración propia con </w:t>
      </w:r>
      <w:r>
        <w:t xml:space="preserve">base en el </w:t>
      </w:r>
      <w:r w:rsidRPr="001E075D">
        <w:t xml:space="preserve">CONL </w:t>
      </w:r>
      <w:r>
        <w:t>(</w:t>
      </w:r>
      <w:r w:rsidRPr="001E075D">
        <w:t>2020</w:t>
      </w:r>
      <w:r>
        <w:t>b)</w:t>
      </w:r>
    </w:p>
    <w:p w14:paraId="7C77BAD1" w14:textId="30D8747E" w:rsidR="00087291" w:rsidRDefault="00087291" w:rsidP="00640CEA">
      <w:pPr>
        <w:spacing w:line="360" w:lineRule="auto"/>
        <w:jc w:val="center"/>
      </w:pPr>
    </w:p>
    <w:p w14:paraId="7AF9DA24" w14:textId="5E328525" w:rsidR="002D4EBC" w:rsidRDefault="002D4EBC" w:rsidP="00640CEA">
      <w:pPr>
        <w:spacing w:line="360" w:lineRule="auto"/>
        <w:jc w:val="center"/>
      </w:pPr>
    </w:p>
    <w:p w14:paraId="532AD633" w14:textId="2D6842BD" w:rsidR="002D4EBC" w:rsidRDefault="002D4EBC" w:rsidP="00640CEA">
      <w:pPr>
        <w:spacing w:line="360" w:lineRule="auto"/>
        <w:jc w:val="center"/>
      </w:pPr>
    </w:p>
    <w:p w14:paraId="13D508D5" w14:textId="6EC08162" w:rsidR="002D4EBC" w:rsidRDefault="002D4EBC" w:rsidP="00640CEA">
      <w:pPr>
        <w:spacing w:line="360" w:lineRule="auto"/>
        <w:jc w:val="center"/>
      </w:pPr>
    </w:p>
    <w:p w14:paraId="6A307AAB" w14:textId="60DEEBE1" w:rsidR="002D4EBC" w:rsidRDefault="002D4EBC" w:rsidP="00640CEA">
      <w:pPr>
        <w:spacing w:line="360" w:lineRule="auto"/>
        <w:jc w:val="center"/>
      </w:pPr>
    </w:p>
    <w:p w14:paraId="630BF6F2" w14:textId="5D0D8471" w:rsidR="002D4EBC" w:rsidRDefault="002D4EBC" w:rsidP="00640CEA">
      <w:pPr>
        <w:spacing w:line="360" w:lineRule="auto"/>
        <w:jc w:val="center"/>
      </w:pPr>
    </w:p>
    <w:p w14:paraId="6A9EDDC8" w14:textId="6BAF2FB9" w:rsidR="002D4EBC" w:rsidRDefault="002D4EBC" w:rsidP="00640CEA">
      <w:pPr>
        <w:spacing w:line="360" w:lineRule="auto"/>
        <w:jc w:val="center"/>
      </w:pPr>
    </w:p>
    <w:p w14:paraId="3AC6C5E4" w14:textId="77777777" w:rsidR="002D4EBC" w:rsidRDefault="002D4EBC" w:rsidP="00640CEA">
      <w:pPr>
        <w:spacing w:line="360" w:lineRule="auto"/>
        <w:jc w:val="center"/>
      </w:pPr>
    </w:p>
    <w:p w14:paraId="4A72A948" w14:textId="0037CE13" w:rsidR="00521333" w:rsidRDefault="00B268C6">
      <w:pPr>
        <w:spacing w:line="360" w:lineRule="auto"/>
        <w:jc w:val="center"/>
      </w:pPr>
      <w:r>
        <w:rPr>
          <w:b/>
        </w:rPr>
        <w:lastRenderedPageBreak/>
        <w:t>Tabla 6</w:t>
      </w:r>
      <w:r w:rsidR="00521333" w:rsidRPr="009F0537">
        <w:rPr>
          <w:b/>
        </w:rPr>
        <w:t>.</w:t>
      </w:r>
      <w:r>
        <w:rPr>
          <w:b/>
        </w:rPr>
        <w:t xml:space="preserve"> </w:t>
      </w:r>
      <w:r w:rsidR="00521333">
        <w:t>Porcentaje de alumnos por desempeño docente de matemáticas (ejercicios que ayudan a memorizar) y aspectos positivos del estudiante.</w:t>
      </w:r>
    </w:p>
    <w:tbl>
      <w:tblPr>
        <w:tblStyle w:val="Tablaconcuadrcula"/>
        <w:tblW w:w="8462" w:type="dxa"/>
        <w:jc w:val="center"/>
        <w:tblLook w:val="04A0" w:firstRow="1" w:lastRow="0" w:firstColumn="1" w:lastColumn="0" w:noHBand="0" w:noVBand="1"/>
      </w:tblPr>
      <w:tblGrid>
        <w:gridCol w:w="1869"/>
        <w:gridCol w:w="1319"/>
        <w:gridCol w:w="1319"/>
        <w:gridCol w:w="1318"/>
        <w:gridCol w:w="1318"/>
        <w:gridCol w:w="1319"/>
      </w:tblGrid>
      <w:tr w:rsidR="00C40593" w:rsidRPr="006D61C4" w14:paraId="1253A419" w14:textId="77777777" w:rsidTr="00640CEA">
        <w:trPr>
          <w:trHeight w:val="315"/>
          <w:jc w:val="center"/>
        </w:trPr>
        <w:tc>
          <w:tcPr>
            <w:tcW w:w="8462" w:type="dxa"/>
            <w:gridSpan w:val="6"/>
            <w:noWrap/>
            <w:hideMark/>
          </w:tcPr>
          <w:p w14:paraId="77C316EE"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¿Con qué frecuencia me afectó algo que me ocurrió inesperadamente en el último mes?</w:t>
            </w:r>
          </w:p>
        </w:tc>
      </w:tr>
      <w:tr w:rsidR="00C40593" w:rsidRPr="006D61C4" w14:paraId="4E46C55A" w14:textId="77777777" w:rsidTr="00640CEA">
        <w:trPr>
          <w:trHeight w:val="600"/>
          <w:jc w:val="center"/>
        </w:trPr>
        <w:tc>
          <w:tcPr>
            <w:tcW w:w="1869" w:type="dxa"/>
            <w:noWrap/>
            <w:hideMark/>
          </w:tcPr>
          <w:p w14:paraId="2DCAFB78" w14:textId="77777777" w:rsidR="00C40593" w:rsidRPr="006D61C4" w:rsidRDefault="00C40593" w:rsidP="00E24FF1">
            <w:pPr>
              <w:spacing w:line="360" w:lineRule="auto"/>
              <w:jc w:val="center"/>
              <w:rPr>
                <w:rFonts w:eastAsia="Times New Roman"/>
                <w:color w:val="000000"/>
                <w:lang w:val="es-MX" w:eastAsia="es-MX"/>
              </w:rPr>
            </w:pPr>
          </w:p>
        </w:tc>
        <w:tc>
          <w:tcPr>
            <w:tcW w:w="1319" w:type="dxa"/>
            <w:hideMark/>
          </w:tcPr>
          <w:p w14:paraId="5F1E00C2"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No me describe</w:t>
            </w:r>
          </w:p>
        </w:tc>
        <w:tc>
          <w:tcPr>
            <w:tcW w:w="1319" w:type="dxa"/>
            <w:hideMark/>
          </w:tcPr>
          <w:p w14:paraId="1D100E56"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poco</w:t>
            </w:r>
          </w:p>
        </w:tc>
        <w:tc>
          <w:tcPr>
            <w:tcW w:w="1318" w:type="dxa"/>
            <w:hideMark/>
          </w:tcPr>
          <w:p w14:paraId="0C02B663"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w:t>
            </w:r>
          </w:p>
        </w:tc>
        <w:tc>
          <w:tcPr>
            <w:tcW w:w="1318" w:type="dxa"/>
            <w:hideMark/>
          </w:tcPr>
          <w:p w14:paraId="5F1BAFD5"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mucho</w:t>
            </w:r>
          </w:p>
        </w:tc>
        <w:tc>
          <w:tcPr>
            <w:tcW w:w="1319" w:type="dxa"/>
            <w:hideMark/>
          </w:tcPr>
          <w:p w14:paraId="44355D3D"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totalmente</w:t>
            </w:r>
          </w:p>
        </w:tc>
      </w:tr>
      <w:tr w:rsidR="00C40593" w:rsidRPr="006D61C4" w14:paraId="29CEA419" w14:textId="77777777" w:rsidTr="00640CEA">
        <w:trPr>
          <w:trHeight w:val="315"/>
          <w:jc w:val="center"/>
        </w:trPr>
        <w:tc>
          <w:tcPr>
            <w:tcW w:w="1869" w:type="dxa"/>
            <w:noWrap/>
            <w:hideMark/>
          </w:tcPr>
          <w:p w14:paraId="0C0DDF85"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Nunca</w:t>
            </w:r>
          </w:p>
        </w:tc>
        <w:tc>
          <w:tcPr>
            <w:tcW w:w="1319" w:type="dxa"/>
            <w:noWrap/>
            <w:hideMark/>
          </w:tcPr>
          <w:p w14:paraId="0B44B248" w14:textId="1E18A51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65783A23" w14:textId="6DFABC2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2.51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505B4394" w14:textId="25A8643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1.05</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583C7010" w14:textId="2FAEF8E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21A3F3DA" w14:textId="714B8943"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23477CEA" w14:textId="77777777" w:rsidTr="00640CEA">
        <w:trPr>
          <w:trHeight w:val="315"/>
          <w:jc w:val="center"/>
        </w:trPr>
        <w:tc>
          <w:tcPr>
            <w:tcW w:w="1869" w:type="dxa"/>
            <w:noWrap/>
            <w:hideMark/>
          </w:tcPr>
          <w:p w14:paraId="777A2BDE"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Algunas veces</w:t>
            </w:r>
          </w:p>
        </w:tc>
        <w:tc>
          <w:tcPr>
            <w:tcW w:w="1319" w:type="dxa"/>
            <w:noWrap/>
            <w:hideMark/>
          </w:tcPr>
          <w:p w14:paraId="24F1ED38" w14:textId="32810B1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4.81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702643B3" w14:textId="4711B37C"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12.97</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8" w:type="dxa"/>
            <w:noWrap/>
            <w:hideMark/>
          </w:tcPr>
          <w:p w14:paraId="07001960" w14:textId="481A6BA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5.86</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29DA285B" w14:textId="668F410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3.56</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314AF28B" w14:textId="79DDD4E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7768FCAD" w14:textId="77777777" w:rsidTr="00640CEA">
        <w:trPr>
          <w:trHeight w:val="315"/>
          <w:jc w:val="center"/>
        </w:trPr>
        <w:tc>
          <w:tcPr>
            <w:tcW w:w="1869" w:type="dxa"/>
            <w:noWrap/>
            <w:hideMark/>
          </w:tcPr>
          <w:p w14:paraId="088FDC40"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Frecuentemente</w:t>
            </w:r>
          </w:p>
        </w:tc>
        <w:tc>
          <w:tcPr>
            <w:tcW w:w="1319" w:type="dxa"/>
            <w:noWrap/>
            <w:hideMark/>
          </w:tcPr>
          <w:p w14:paraId="1201426B" w14:textId="1B94292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9.21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555DBB11" w14:textId="0D1F6B40"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21.76</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8" w:type="dxa"/>
            <w:noWrap/>
            <w:hideMark/>
          </w:tcPr>
          <w:p w14:paraId="07DE5DDC" w14:textId="389FAF7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7.11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78C37CDD" w14:textId="20BDBF1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2.51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7E9A101C" w14:textId="4E3ECFE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181CAC30" w14:textId="77777777" w:rsidTr="00640CEA">
        <w:trPr>
          <w:trHeight w:val="315"/>
          <w:jc w:val="center"/>
        </w:trPr>
        <w:tc>
          <w:tcPr>
            <w:tcW w:w="1869" w:type="dxa"/>
            <w:noWrap/>
            <w:hideMark/>
          </w:tcPr>
          <w:p w14:paraId="11B27874"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Siempre</w:t>
            </w:r>
          </w:p>
        </w:tc>
        <w:tc>
          <w:tcPr>
            <w:tcW w:w="1319" w:type="dxa"/>
            <w:noWrap/>
            <w:hideMark/>
          </w:tcPr>
          <w:p w14:paraId="06C3BA82" w14:textId="1DFACFC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7.74</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1DD6C1D4" w14:textId="0962298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13.18</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52D6A91F" w14:textId="611A657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3.97</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1022F291" w14:textId="2A57EB1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1.88</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27C05229" w14:textId="5ABBC81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79EA4D1F" w14:textId="77777777" w:rsidTr="00640CEA">
        <w:trPr>
          <w:trHeight w:val="315"/>
          <w:jc w:val="center"/>
        </w:trPr>
        <w:tc>
          <w:tcPr>
            <w:tcW w:w="1869" w:type="dxa"/>
            <w:noWrap/>
            <w:hideMark/>
          </w:tcPr>
          <w:p w14:paraId="1F06773F"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No contestó</w:t>
            </w:r>
          </w:p>
        </w:tc>
        <w:tc>
          <w:tcPr>
            <w:tcW w:w="1319" w:type="dxa"/>
            <w:noWrap/>
            <w:hideMark/>
          </w:tcPr>
          <w:p w14:paraId="56195C24" w14:textId="3A01B14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25F0AA05" w14:textId="15DEF6A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1CB74C99" w14:textId="4CB3FAF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3F0247B3" w14:textId="09E35549"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558567C1" w14:textId="70F7B9A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28F8C87E" w14:textId="77777777" w:rsidTr="00640CEA">
        <w:trPr>
          <w:trHeight w:val="585"/>
          <w:jc w:val="center"/>
        </w:trPr>
        <w:tc>
          <w:tcPr>
            <w:tcW w:w="8462" w:type="dxa"/>
            <w:gridSpan w:val="6"/>
            <w:hideMark/>
          </w:tcPr>
          <w:p w14:paraId="0310722D"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¿Con qué frecuencia pensé que no podría afrontar todas las cosas que tenía que hacer en el último mes?</w:t>
            </w:r>
          </w:p>
        </w:tc>
      </w:tr>
      <w:tr w:rsidR="00C40593" w:rsidRPr="006D61C4" w14:paraId="70CAD770" w14:textId="77777777" w:rsidTr="00640CEA">
        <w:trPr>
          <w:trHeight w:val="600"/>
          <w:jc w:val="center"/>
        </w:trPr>
        <w:tc>
          <w:tcPr>
            <w:tcW w:w="1869" w:type="dxa"/>
            <w:noWrap/>
            <w:hideMark/>
          </w:tcPr>
          <w:p w14:paraId="6B3060B1" w14:textId="77777777" w:rsidR="00C40593" w:rsidRPr="006D61C4" w:rsidRDefault="00C40593" w:rsidP="00E24FF1">
            <w:pPr>
              <w:spacing w:line="360" w:lineRule="auto"/>
              <w:jc w:val="center"/>
              <w:rPr>
                <w:rFonts w:eastAsia="Times New Roman"/>
                <w:color w:val="000000"/>
                <w:lang w:val="es-MX" w:eastAsia="es-MX"/>
              </w:rPr>
            </w:pPr>
          </w:p>
        </w:tc>
        <w:tc>
          <w:tcPr>
            <w:tcW w:w="1319" w:type="dxa"/>
            <w:hideMark/>
          </w:tcPr>
          <w:p w14:paraId="39FA4BC1"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No me describe</w:t>
            </w:r>
          </w:p>
        </w:tc>
        <w:tc>
          <w:tcPr>
            <w:tcW w:w="1319" w:type="dxa"/>
            <w:hideMark/>
          </w:tcPr>
          <w:p w14:paraId="523902DB"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poco</w:t>
            </w:r>
          </w:p>
        </w:tc>
        <w:tc>
          <w:tcPr>
            <w:tcW w:w="1318" w:type="dxa"/>
            <w:hideMark/>
          </w:tcPr>
          <w:p w14:paraId="702F59EE"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w:t>
            </w:r>
          </w:p>
        </w:tc>
        <w:tc>
          <w:tcPr>
            <w:tcW w:w="1318" w:type="dxa"/>
            <w:hideMark/>
          </w:tcPr>
          <w:p w14:paraId="6399FF83"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mucho</w:t>
            </w:r>
          </w:p>
        </w:tc>
        <w:tc>
          <w:tcPr>
            <w:tcW w:w="1319" w:type="dxa"/>
            <w:hideMark/>
          </w:tcPr>
          <w:p w14:paraId="25EC2EC4"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totalmente</w:t>
            </w:r>
          </w:p>
        </w:tc>
      </w:tr>
      <w:tr w:rsidR="00C40593" w:rsidRPr="006D61C4" w14:paraId="6EF6AA70" w14:textId="77777777" w:rsidTr="00640CEA">
        <w:trPr>
          <w:trHeight w:val="315"/>
          <w:jc w:val="center"/>
        </w:trPr>
        <w:tc>
          <w:tcPr>
            <w:tcW w:w="1869" w:type="dxa"/>
            <w:noWrap/>
            <w:hideMark/>
          </w:tcPr>
          <w:p w14:paraId="30B7D368"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Nunca</w:t>
            </w:r>
          </w:p>
        </w:tc>
        <w:tc>
          <w:tcPr>
            <w:tcW w:w="1319" w:type="dxa"/>
            <w:noWrap/>
            <w:hideMark/>
          </w:tcPr>
          <w:p w14:paraId="17361008" w14:textId="6A9AF8D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1.47</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1011AED1" w14:textId="68BF1FD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1.26</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116C4C57" w14:textId="45D92C44"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1.05</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02B952DE" w14:textId="23CEAFD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1AACB70A" w14:textId="28C5C92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6062104B" w14:textId="77777777" w:rsidTr="00640CEA">
        <w:trPr>
          <w:trHeight w:val="315"/>
          <w:jc w:val="center"/>
        </w:trPr>
        <w:tc>
          <w:tcPr>
            <w:tcW w:w="1869" w:type="dxa"/>
            <w:noWrap/>
            <w:hideMark/>
          </w:tcPr>
          <w:p w14:paraId="07F57730"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Algunas veces</w:t>
            </w:r>
          </w:p>
        </w:tc>
        <w:tc>
          <w:tcPr>
            <w:tcW w:w="1319" w:type="dxa"/>
            <w:noWrap/>
            <w:hideMark/>
          </w:tcPr>
          <w:p w14:paraId="6EEA2083" w14:textId="56492599"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5.25</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26EE24A6" w14:textId="07365979"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12.39</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8" w:type="dxa"/>
            <w:noWrap/>
            <w:hideMark/>
          </w:tcPr>
          <w:p w14:paraId="1900ACE1" w14:textId="37840AB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7.98</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49F4EC89" w14:textId="4B3CBA73"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1.05</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54231178" w14:textId="46C3633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3D917828" w14:textId="77777777" w:rsidTr="00640CEA">
        <w:trPr>
          <w:trHeight w:val="315"/>
          <w:jc w:val="center"/>
        </w:trPr>
        <w:tc>
          <w:tcPr>
            <w:tcW w:w="1869" w:type="dxa"/>
            <w:noWrap/>
            <w:hideMark/>
          </w:tcPr>
          <w:p w14:paraId="2D17F612"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Frecuentemente</w:t>
            </w:r>
          </w:p>
        </w:tc>
        <w:tc>
          <w:tcPr>
            <w:tcW w:w="1319" w:type="dxa"/>
            <w:noWrap/>
            <w:hideMark/>
          </w:tcPr>
          <w:p w14:paraId="0B47EECD" w14:textId="4F34421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8.40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61A0F547" w14:textId="4B1337EB"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18.70</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8" w:type="dxa"/>
            <w:noWrap/>
            <w:hideMark/>
          </w:tcPr>
          <w:p w14:paraId="76EE9795" w14:textId="5F9CCCED"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10.29</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8" w:type="dxa"/>
            <w:noWrap/>
            <w:hideMark/>
          </w:tcPr>
          <w:p w14:paraId="3A3A1375" w14:textId="73C9A4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3.36</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610951BC" w14:textId="50C1303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3A3A9C47" w14:textId="77777777" w:rsidTr="00640CEA">
        <w:trPr>
          <w:trHeight w:val="315"/>
          <w:jc w:val="center"/>
        </w:trPr>
        <w:tc>
          <w:tcPr>
            <w:tcW w:w="1869" w:type="dxa"/>
            <w:noWrap/>
            <w:hideMark/>
          </w:tcPr>
          <w:p w14:paraId="10BB6EBA"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Siempre</w:t>
            </w:r>
          </w:p>
        </w:tc>
        <w:tc>
          <w:tcPr>
            <w:tcW w:w="1319" w:type="dxa"/>
            <w:noWrap/>
            <w:hideMark/>
          </w:tcPr>
          <w:p w14:paraId="01938108" w14:textId="22D8283A"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7.35</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12C9D0DF" w14:textId="3B551EB8"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12.39</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8" w:type="dxa"/>
            <w:noWrap/>
            <w:hideMark/>
          </w:tcPr>
          <w:p w14:paraId="635EC0FE" w14:textId="1D6E78E4"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5.46</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451ECEA4" w14:textId="19B76F8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1.47</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49EA3D33" w14:textId="1E63403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0.63</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18F6C8DF" w14:textId="77777777" w:rsidTr="00640CEA">
        <w:trPr>
          <w:trHeight w:val="315"/>
          <w:jc w:val="center"/>
        </w:trPr>
        <w:tc>
          <w:tcPr>
            <w:tcW w:w="1869" w:type="dxa"/>
            <w:noWrap/>
            <w:hideMark/>
          </w:tcPr>
          <w:p w14:paraId="758A25F5"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No contestó</w:t>
            </w:r>
          </w:p>
        </w:tc>
        <w:tc>
          <w:tcPr>
            <w:tcW w:w="1319" w:type="dxa"/>
            <w:noWrap/>
            <w:hideMark/>
          </w:tcPr>
          <w:p w14:paraId="4FDF23DC" w14:textId="598BF19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3E6F9281" w14:textId="4B88455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595421B3" w14:textId="32207FA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0B9DAAC5" w14:textId="2D3D6E8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3AACF9C5" w14:textId="60A2509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5F473422" w14:textId="77777777" w:rsidTr="00640CEA">
        <w:trPr>
          <w:trHeight w:val="615"/>
          <w:jc w:val="center"/>
        </w:trPr>
        <w:tc>
          <w:tcPr>
            <w:tcW w:w="8462" w:type="dxa"/>
            <w:gridSpan w:val="6"/>
            <w:hideMark/>
          </w:tcPr>
          <w:p w14:paraId="2CC6BCD6"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¿Con qué frecuencia me enojé porque las cosas que me ocurrieron estaban fuera de mi control en el último mes?</w:t>
            </w:r>
          </w:p>
        </w:tc>
      </w:tr>
      <w:tr w:rsidR="00C40593" w:rsidRPr="006D61C4" w14:paraId="4F9DA53D" w14:textId="77777777" w:rsidTr="00640CEA">
        <w:trPr>
          <w:trHeight w:val="600"/>
          <w:jc w:val="center"/>
        </w:trPr>
        <w:tc>
          <w:tcPr>
            <w:tcW w:w="1869" w:type="dxa"/>
            <w:noWrap/>
            <w:hideMark/>
          </w:tcPr>
          <w:p w14:paraId="49A7E6C0" w14:textId="77777777" w:rsidR="00C40593" w:rsidRPr="006D61C4" w:rsidRDefault="00C40593" w:rsidP="00E24FF1">
            <w:pPr>
              <w:spacing w:line="360" w:lineRule="auto"/>
              <w:jc w:val="center"/>
              <w:rPr>
                <w:rFonts w:eastAsia="Times New Roman"/>
                <w:color w:val="000000"/>
                <w:lang w:val="es-MX" w:eastAsia="es-MX"/>
              </w:rPr>
            </w:pPr>
          </w:p>
        </w:tc>
        <w:tc>
          <w:tcPr>
            <w:tcW w:w="1319" w:type="dxa"/>
            <w:hideMark/>
          </w:tcPr>
          <w:p w14:paraId="494C2AE4"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No me describe</w:t>
            </w:r>
          </w:p>
        </w:tc>
        <w:tc>
          <w:tcPr>
            <w:tcW w:w="1319" w:type="dxa"/>
            <w:hideMark/>
          </w:tcPr>
          <w:p w14:paraId="0A165030"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poco</w:t>
            </w:r>
          </w:p>
        </w:tc>
        <w:tc>
          <w:tcPr>
            <w:tcW w:w="1318" w:type="dxa"/>
            <w:hideMark/>
          </w:tcPr>
          <w:p w14:paraId="150EEF5F"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w:t>
            </w:r>
          </w:p>
        </w:tc>
        <w:tc>
          <w:tcPr>
            <w:tcW w:w="1318" w:type="dxa"/>
            <w:hideMark/>
          </w:tcPr>
          <w:p w14:paraId="7901D03F"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mucho</w:t>
            </w:r>
          </w:p>
        </w:tc>
        <w:tc>
          <w:tcPr>
            <w:tcW w:w="1319" w:type="dxa"/>
            <w:hideMark/>
          </w:tcPr>
          <w:p w14:paraId="559EFEB1"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totalmente</w:t>
            </w:r>
          </w:p>
        </w:tc>
      </w:tr>
      <w:tr w:rsidR="00C40593" w:rsidRPr="006D61C4" w14:paraId="600B8698" w14:textId="77777777" w:rsidTr="00640CEA">
        <w:trPr>
          <w:trHeight w:val="315"/>
          <w:jc w:val="center"/>
        </w:trPr>
        <w:tc>
          <w:tcPr>
            <w:tcW w:w="1869" w:type="dxa"/>
            <w:noWrap/>
            <w:hideMark/>
          </w:tcPr>
          <w:p w14:paraId="6DD9064D"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Nunca</w:t>
            </w:r>
          </w:p>
        </w:tc>
        <w:tc>
          <w:tcPr>
            <w:tcW w:w="1319" w:type="dxa"/>
            <w:noWrap/>
            <w:hideMark/>
          </w:tcPr>
          <w:p w14:paraId="39D39C74" w14:textId="4DFACB4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1.05</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0625D7F3" w14:textId="4B7A5D2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2.09</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74DA3587" w14:textId="046722E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0.63</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72447B58" w14:textId="1F7193E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483CD02F" w14:textId="43EFFAF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65686474" w14:textId="77777777" w:rsidTr="00640CEA">
        <w:trPr>
          <w:trHeight w:val="315"/>
          <w:jc w:val="center"/>
        </w:trPr>
        <w:tc>
          <w:tcPr>
            <w:tcW w:w="1869" w:type="dxa"/>
            <w:noWrap/>
            <w:hideMark/>
          </w:tcPr>
          <w:p w14:paraId="35376829"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Algunas veces</w:t>
            </w:r>
          </w:p>
        </w:tc>
        <w:tc>
          <w:tcPr>
            <w:tcW w:w="1319" w:type="dxa"/>
            <w:noWrap/>
            <w:hideMark/>
          </w:tcPr>
          <w:p w14:paraId="29A3B8CC" w14:textId="295570D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6.90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08F54407" w14:textId="305438C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9.21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443F72D2" w14:textId="03B2C28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7.11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5124B78F" w14:textId="6344638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3.97</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08A2B78D" w14:textId="687AC4D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025B9250" w14:textId="77777777" w:rsidTr="00640CEA">
        <w:trPr>
          <w:trHeight w:val="315"/>
          <w:jc w:val="center"/>
        </w:trPr>
        <w:tc>
          <w:tcPr>
            <w:tcW w:w="1869" w:type="dxa"/>
            <w:noWrap/>
            <w:hideMark/>
          </w:tcPr>
          <w:p w14:paraId="70E293E0"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Frecuentemente</w:t>
            </w:r>
          </w:p>
        </w:tc>
        <w:tc>
          <w:tcPr>
            <w:tcW w:w="1319" w:type="dxa"/>
            <w:noWrap/>
            <w:hideMark/>
          </w:tcPr>
          <w:p w14:paraId="3F4FDB22" w14:textId="4DD76A62"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11.92</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9" w:type="dxa"/>
            <w:noWrap/>
            <w:hideMark/>
          </w:tcPr>
          <w:p w14:paraId="75966A69" w14:textId="5F0E3F64"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14.85</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8" w:type="dxa"/>
            <w:noWrap/>
            <w:hideMark/>
          </w:tcPr>
          <w:p w14:paraId="267D2DCA" w14:textId="7BDE4B6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9.21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2B526ABD" w14:textId="51AB24F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4.60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13D58BA9" w14:textId="48DD7AE3"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129AB16C" w14:textId="77777777" w:rsidTr="00640CEA">
        <w:trPr>
          <w:trHeight w:val="315"/>
          <w:jc w:val="center"/>
        </w:trPr>
        <w:tc>
          <w:tcPr>
            <w:tcW w:w="1869" w:type="dxa"/>
            <w:noWrap/>
            <w:hideMark/>
          </w:tcPr>
          <w:p w14:paraId="0E08B838"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Siempre</w:t>
            </w:r>
          </w:p>
        </w:tc>
        <w:tc>
          <w:tcPr>
            <w:tcW w:w="1319" w:type="dxa"/>
            <w:noWrap/>
            <w:hideMark/>
          </w:tcPr>
          <w:p w14:paraId="7F8FF5D0" w14:textId="5C190FD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8.37</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50D6299E" w14:textId="40A2D724"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10.25</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318" w:type="dxa"/>
            <w:noWrap/>
            <w:hideMark/>
          </w:tcPr>
          <w:p w14:paraId="43077262" w14:textId="19FF8064"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4.60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0FBBE73B" w14:textId="2DB6A373"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3.35</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36A27CCE" w14:textId="73C0450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0.63</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5417195C" w14:textId="77777777" w:rsidTr="00640CEA">
        <w:trPr>
          <w:trHeight w:val="315"/>
          <w:jc w:val="center"/>
        </w:trPr>
        <w:tc>
          <w:tcPr>
            <w:tcW w:w="1869" w:type="dxa"/>
            <w:noWrap/>
            <w:hideMark/>
          </w:tcPr>
          <w:p w14:paraId="539533C1"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No contestó</w:t>
            </w:r>
          </w:p>
        </w:tc>
        <w:tc>
          <w:tcPr>
            <w:tcW w:w="1319" w:type="dxa"/>
            <w:noWrap/>
            <w:hideMark/>
          </w:tcPr>
          <w:p w14:paraId="1DEF63CF" w14:textId="4882581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03D4B6DF" w14:textId="4224449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1278451B" w14:textId="79ED4B6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8" w:type="dxa"/>
            <w:noWrap/>
            <w:hideMark/>
          </w:tcPr>
          <w:p w14:paraId="2AFFEA36" w14:textId="52A94CB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319" w:type="dxa"/>
            <w:noWrap/>
            <w:hideMark/>
          </w:tcPr>
          <w:p w14:paraId="36C8E572" w14:textId="32262E3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r>
    </w:tbl>
    <w:p w14:paraId="7817E1AC" w14:textId="77777777" w:rsidR="006A3B16" w:rsidRPr="001E075D" w:rsidRDefault="006A3B16" w:rsidP="006A3B16">
      <w:pPr>
        <w:spacing w:line="360" w:lineRule="auto"/>
        <w:jc w:val="center"/>
      </w:pPr>
      <w:r w:rsidRPr="001E075D">
        <w:lastRenderedPageBreak/>
        <w:t xml:space="preserve">Fuente: Elaboración propia con </w:t>
      </w:r>
      <w:r>
        <w:t xml:space="preserve">base en el </w:t>
      </w:r>
      <w:r w:rsidRPr="001E075D">
        <w:t xml:space="preserve">CONL </w:t>
      </w:r>
      <w:r>
        <w:t>(</w:t>
      </w:r>
      <w:r w:rsidRPr="001E075D">
        <w:t>2020</w:t>
      </w:r>
      <w:r>
        <w:t>b)</w:t>
      </w:r>
    </w:p>
    <w:p w14:paraId="00A31D0B" w14:textId="77777777" w:rsidR="00023324" w:rsidRDefault="00023324" w:rsidP="00E24FF1">
      <w:pPr>
        <w:spacing w:line="360" w:lineRule="auto"/>
        <w:jc w:val="center"/>
      </w:pPr>
    </w:p>
    <w:p w14:paraId="07D52E3A" w14:textId="2640B74B" w:rsidR="00C40593" w:rsidRDefault="00B268C6" w:rsidP="00E24FF1">
      <w:pPr>
        <w:spacing w:line="360" w:lineRule="auto"/>
        <w:jc w:val="center"/>
      </w:pPr>
      <w:r>
        <w:rPr>
          <w:b/>
        </w:rPr>
        <w:t>Tabla 7</w:t>
      </w:r>
      <w:r w:rsidR="0035660C" w:rsidRPr="009F0537">
        <w:rPr>
          <w:b/>
        </w:rPr>
        <w:t>.</w:t>
      </w:r>
      <w:r w:rsidR="00BE3480">
        <w:rPr>
          <w:b/>
        </w:rPr>
        <w:t xml:space="preserve"> </w:t>
      </w:r>
      <w:r w:rsidR="00933DCB">
        <w:t>Porcentaje de alumnos por desempeño docente de m</w:t>
      </w:r>
      <w:r w:rsidR="0035660C">
        <w:t xml:space="preserve">atemáticas (ejercicios </w:t>
      </w:r>
      <w:r w:rsidR="00933DCB">
        <w:t>q</w:t>
      </w:r>
      <w:r w:rsidR="00023324">
        <w:t>ue ayudan a</w:t>
      </w:r>
      <w:r w:rsidR="0035660C">
        <w:t xml:space="preserve"> aplicar conocimientos) y </w:t>
      </w:r>
      <w:r w:rsidR="00933DCB">
        <w:t>aspectos positivos del e</w:t>
      </w:r>
      <w:r w:rsidR="00023324">
        <w:t>studiante</w:t>
      </w:r>
    </w:p>
    <w:tbl>
      <w:tblPr>
        <w:tblStyle w:val="Tablaconcuadrcula"/>
        <w:tblW w:w="9124" w:type="dxa"/>
        <w:tblLook w:val="04A0" w:firstRow="1" w:lastRow="0" w:firstColumn="1" w:lastColumn="0" w:noHBand="0" w:noVBand="1"/>
      </w:tblPr>
      <w:tblGrid>
        <w:gridCol w:w="1869"/>
        <w:gridCol w:w="1451"/>
        <w:gridCol w:w="1451"/>
        <w:gridCol w:w="1451"/>
        <w:gridCol w:w="1451"/>
        <w:gridCol w:w="1451"/>
      </w:tblGrid>
      <w:tr w:rsidR="00C40593" w:rsidRPr="006D61C4" w14:paraId="7BD0EA9D" w14:textId="77777777" w:rsidTr="00640CEA">
        <w:trPr>
          <w:trHeight w:val="585"/>
        </w:trPr>
        <w:tc>
          <w:tcPr>
            <w:tcW w:w="9124" w:type="dxa"/>
            <w:gridSpan w:val="6"/>
            <w:hideMark/>
          </w:tcPr>
          <w:p w14:paraId="185B2616"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Los maestros de matemáticas dejan ejercicios y tareas que ayudan a aplicar conocimientos adquiridos en clase a problemas o situaciones</w:t>
            </w:r>
          </w:p>
        </w:tc>
      </w:tr>
      <w:tr w:rsidR="00C40593" w:rsidRPr="006D61C4" w14:paraId="798DB404" w14:textId="77777777" w:rsidTr="00640CEA">
        <w:trPr>
          <w:trHeight w:val="555"/>
        </w:trPr>
        <w:tc>
          <w:tcPr>
            <w:tcW w:w="9124" w:type="dxa"/>
            <w:gridSpan w:val="6"/>
            <w:hideMark/>
          </w:tcPr>
          <w:p w14:paraId="70B20C45"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Alguna vez me obsesioné con una idea o meta por un tiempo corto, pero más tarde perdí el interés</w:t>
            </w:r>
          </w:p>
        </w:tc>
      </w:tr>
      <w:tr w:rsidR="00C40593" w:rsidRPr="006D61C4" w14:paraId="5CC05B3F" w14:textId="77777777" w:rsidTr="00640CEA">
        <w:trPr>
          <w:trHeight w:val="600"/>
        </w:trPr>
        <w:tc>
          <w:tcPr>
            <w:tcW w:w="1869" w:type="dxa"/>
            <w:noWrap/>
            <w:hideMark/>
          </w:tcPr>
          <w:p w14:paraId="4C3FEE85" w14:textId="77777777" w:rsidR="00C40593" w:rsidRPr="006D61C4" w:rsidRDefault="00C40593" w:rsidP="00E24FF1">
            <w:pPr>
              <w:spacing w:line="360" w:lineRule="auto"/>
              <w:jc w:val="center"/>
              <w:rPr>
                <w:rFonts w:eastAsia="Times New Roman"/>
                <w:color w:val="000000"/>
                <w:lang w:val="es-MX" w:eastAsia="es-MX"/>
              </w:rPr>
            </w:pPr>
          </w:p>
        </w:tc>
        <w:tc>
          <w:tcPr>
            <w:tcW w:w="1451" w:type="dxa"/>
            <w:hideMark/>
          </w:tcPr>
          <w:p w14:paraId="4BAE41E7"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No me describe</w:t>
            </w:r>
          </w:p>
        </w:tc>
        <w:tc>
          <w:tcPr>
            <w:tcW w:w="1451" w:type="dxa"/>
            <w:hideMark/>
          </w:tcPr>
          <w:p w14:paraId="77230FBC"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poco</w:t>
            </w:r>
          </w:p>
        </w:tc>
        <w:tc>
          <w:tcPr>
            <w:tcW w:w="1451" w:type="dxa"/>
            <w:hideMark/>
          </w:tcPr>
          <w:p w14:paraId="171F90D1"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w:t>
            </w:r>
          </w:p>
        </w:tc>
        <w:tc>
          <w:tcPr>
            <w:tcW w:w="1451" w:type="dxa"/>
            <w:hideMark/>
          </w:tcPr>
          <w:p w14:paraId="31035C99"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mucho</w:t>
            </w:r>
          </w:p>
        </w:tc>
        <w:tc>
          <w:tcPr>
            <w:tcW w:w="1451" w:type="dxa"/>
            <w:hideMark/>
          </w:tcPr>
          <w:p w14:paraId="690415AC"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totalmente</w:t>
            </w:r>
          </w:p>
        </w:tc>
      </w:tr>
      <w:tr w:rsidR="00C40593" w:rsidRPr="006D61C4" w14:paraId="5893676D" w14:textId="77777777" w:rsidTr="00640CEA">
        <w:trPr>
          <w:trHeight w:val="315"/>
        </w:trPr>
        <w:tc>
          <w:tcPr>
            <w:tcW w:w="1869" w:type="dxa"/>
            <w:noWrap/>
            <w:hideMark/>
          </w:tcPr>
          <w:p w14:paraId="5A797213"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Nunca</w:t>
            </w:r>
          </w:p>
        </w:tc>
        <w:tc>
          <w:tcPr>
            <w:tcW w:w="1451" w:type="dxa"/>
            <w:noWrap/>
            <w:hideMark/>
          </w:tcPr>
          <w:p w14:paraId="001A3C37" w14:textId="7DC6A3E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1.05</w:t>
            </w:r>
            <w:r w:rsidR="006B7A6D" w:rsidRPr="006D61C4">
              <w:rPr>
                <w:rFonts w:eastAsia="Times New Roman"/>
                <w:color w:val="000000"/>
                <w:lang w:val="es-MX" w:eastAsia="es-MX"/>
              </w:rPr>
              <w:t xml:space="preserve"> </w:t>
            </w:r>
            <w:r w:rsidRPr="006D61C4">
              <w:rPr>
                <w:rFonts w:eastAsia="Times New Roman"/>
                <w:color w:val="000000"/>
                <w:lang w:val="es-MX" w:eastAsia="es-MX"/>
              </w:rPr>
              <w:t>%</w:t>
            </w:r>
          </w:p>
        </w:tc>
        <w:tc>
          <w:tcPr>
            <w:tcW w:w="1451" w:type="dxa"/>
            <w:noWrap/>
            <w:hideMark/>
          </w:tcPr>
          <w:p w14:paraId="0984C062" w14:textId="4347AC3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0.84</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44D51E22" w14:textId="2FA5C744"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1.05</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3EF1DEDA" w14:textId="075787D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0.63</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5FFF19F3" w14:textId="5F631733"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7660AA59" w14:textId="77777777" w:rsidTr="00640CEA">
        <w:trPr>
          <w:trHeight w:val="315"/>
        </w:trPr>
        <w:tc>
          <w:tcPr>
            <w:tcW w:w="1869" w:type="dxa"/>
            <w:noWrap/>
            <w:hideMark/>
          </w:tcPr>
          <w:p w14:paraId="29F3ACDF"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Algunas veces</w:t>
            </w:r>
          </w:p>
        </w:tc>
        <w:tc>
          <w:tcPr>
            <w:tcW w:w="1451" w:type="dxa"/>
            <w:noWrap/>
            <w:hideMark/>
          </w:tcPr>
          <w:p w14:paraId="043BAC8D" w14:textId="488AC529"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3.37</w:t>
            </w:r>
            <w:r w:rsidR="006B7A6D" w:rsidRPr="006D61C4">
              <w:rPr>
                <w:rFonts w:eastAsia="Times New Roman"/>
                <w:color w:val="000000"/>
                <w:lang w:val="es-MX" w:eastAsia="es-MX"/>
              </w:rPr>
              <w:t xml:space="preserve"> </w:t>
            </w:r>
            <w:r w:rsidRPr="006D61C4">
              <w:rPr>
                <w:rFonts w:eastAsia="Times New Roman"/>
                <w:color w:val="000000"/>
                <w:lang w:val="es-MX" w:eastAsia="es-MX"/>
              </w:rPr>
              <w:t>%</w:t>
            </w:r>
          </w:p>
        </w:tc>
        <w:tc>
          <w:tcPr>
            <w:tcW w:w="1451" w:type="dxa"/>
            <w:noWrap/>
            <w:hideMark/>
          </w:tcPr>
          <w:p w14:paraId="00573FEB" w14:textId="49E0772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8.84</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2E3BD1AB" w14:textId="05DA520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7.58</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47E768E9" w14:textId="4402F21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1.89</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13B08811" w14:textId="777DFAA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1.26</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1F0875CC" w14:textId="77777777" w:rsidTr="00640CEA">
        <w:trPr>
          <w:trHeight w:val="315"/>
        </w:trPr>
        <w:tc>
          <w:tcPr>
            <w:tcW w:w="1869" w:type="dxa"/>
            <w:noWrap/>
            <w:hideMark/>
          </w:tcPr>
          <w:p w14:paraId="7573FEAE"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Frecuentemente</w:t>
            </w:r>
          </w:p>
        </w:tc>
        <w:tc>
          <w:tcPr>
            <w:tcW w:w="1451" w:type="dxa"/>
            <w:noWrap/>
            <w:hideMark/>
          </w:tcPr>
          <w:p w14:paraId="7DFE5E35" w14:textId="0EBA93A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8.42</w:t>
            </w:r>
            <w:r w:rsidR="006B7A6D" w:rsidRPr="006D61C4">
              <w:rPr>
                <w:rFonts w:eastAsia="Times New Roman"/>
                <w:color w:val="000000"/>
                <w:lang w:val="es-MX" w:eastAsia="es-MX"/>
              </w:rPr>
              <w:t xml:space="preserve"> </w:t>
            </w:r>
            <w:r w:rsidRPr="006D61C4">
              <w:rPr>
                <w:rFonts w:eastAsia="Times New Roman"/>
                <w:color w:val="000000"/>
                <w:lang w:val="es-MX" w:eastAsia="es-MX"/>
              </w:rPr>
              <w:t>%</w:t>
            </w:r>
          </w:p>
        </w:tc>
        <w:tc>
          <w:tcPr>
            <w:tcW w:w="1451" w:type="dxa"/>
            <w:noWrap/>
            <w:hideMark/>
          </w:tcPr>
          <w:p w14:paraId="227100FB" w14:textId="5AC81BD4"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16.42</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451" w:type="dxa"/>
            <w:noWrap/>
            <w:hideMark/>
          </w:tcPr>
          <w:p w14:paraId="643F5C0C" w14:textId="23896D40"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12.21</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451" w:type="dxa"/>
            <w:noWrap/>
            <w:hideMark/>
          </w:tcPr>
          <w:p w14:paraId="6DBB2168" w14:textId="400E0B9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4.21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3EFD85F2" w14:textId="3705036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3.37</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59105102" w14:textId="77777777" w:rsidTr="00640CEA">
        <w:trPr>
          <w:trHeight w:val="315"/>
        </w:trPr>
        <w:tc>
          <w:tcPr>
            <w:tcW w:w="1869" w:type="dxa"/>
            <w:noWrap/>
            <w:hideMark/>
          </w:tcPr>
          <w:p w14:paraId="229BE7A1"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Siempre</w:t>
            </w:r>
          </w:p>
        </w:tc>
        <w:tc>
          <w:tcPr>
            <w:tcW w:w="1451" w:type="dxa"/>
            <w:noWrap/>
            <w:hideMark/>
          </w:tcPr>
          <w:p w14:paraId="5211E121" w14:textId="26BE6A3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9.05</w:t>
            </w:r>
            <w:r w:rsidR="006B7A6D" w:rsidRPr="006D61C4">
              <w:rPr>
                <w:rFonts w:eastAsia="Times New Roman"/>
                <w:color w:val="000000"/>
                <w:lang w:val="es-MX" w:eastAsia="es-MX"/>
              </w:rPr>
              <w:t xml:space="preserve"> </w:t>
            </w:r>
            <w:r w:rsidRPr="006D61C4">
              <w:rPr>
                <w:rFonts w:eastAsia="Times New Roman"/>
                <w:color w:val="000000"/>
                <w:lang w:val="es-MX" w:eastAsia="es-MX"/>
              </w:rPr>
              <w:t>%</w:t>
            </w:r>
          </w:p>
        </w:tc>
        <w:tc>
          <w:tcPr>
            <w:tcW w:w="1451" w:type="dxa"/>
            <w:noWrap/>
            <w:hideMark/>
          </w:tcPr>
          <w:p w14:paraId="12F6A06F" w14:textId="04A40A6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8.00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1A7575F4" w14:textId="6A30E52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6.11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273ACAE3" w14:textId="75DE576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2.11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1586379D" w14:textId="5660454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2.74</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00C0E4EF" w14:textId="77777777" w:rsidTr="00640CEA">
        <w:trPr>
          <w:trHeight w:val="315"/>
        </w:trPr>
        <w:tc>
          <w:tcPr>
            <w:tcW w:w="1869" w:type="dxa"/>
            <w:noWrap/>
            <w:hideMark/>
          </w:tcPr>
          <w:p w14:paraId="6200A4CC"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No contestó</w:t>
            </w:r>
          </w:p>
        </w:tc>
        <w:tc>
          <w:tcPr>
            <w:tcW w:w="1451" w:type="dxa"/>
            <w:noWrap/>
            <w:hideMark/>
          </w:tcPr>
          <w:p w14:paraId="4DBF159A" w14:textId="71FEB5C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xml:space="preserve"> </w:t>
            </w:r>
            <w:r w:rsidRPr="006D61C4">
              <w:rPr>
                <w:rFonts w:eastAsia="Times New Roman"/>
                <w:color w:val="000000"/>
                <w:lang w:val="es-MX" w:eastAsia="es-MX"/>
              </w:rPr>
              <w:t>%</w:t>
            </w:r>
          </w:p>
        </w:tc>
        <w:tc>
          <w:tcPr>
            <w:tcW w:w="1451" w:type="dxa"/>
            <w:noWrap/>
            <w:hideMark/>
          </w:tcPr>
          <w:p w14:paraId="36AC9993" w14:textId="539134D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xml:space="preserve"> </w:t>
            </w:r>
            <w:r w:rsidRPr="006D61C4">
              <w:rPr>
                <w:rFonts w:eastAsia="Times New Roman"/>
                <w:color w:val="000000"/>
                <w:lang w:val="es-MX" w:eastAsia="es-MX"/>
              </w:rPr>
              <w:t>%</w:t>
            </w:r>
          </w:p>
        </w:tc>
        <w:tc>
          <w:tcPr>
            <w:tcW w:w="1451" w:type="dxa"/>
            <w:noWrap/>
            <w:hideMark/>
          </w:tcPr>
          <w:p w14:paraId="168C7412" w14:textId="70D3C5C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254D9DF3" w14:textId="6DCCA85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2DB12ABA" w14:textId="464EC43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77D0ED34" w14:textId="77777777" w:rsidTr="00640CEA">
        <w:trPr>
          <w:trHeight w:val="645"/>
        </w:trPr>
        <w:tc>
          <w:tcPr>
            <w:tcW w:w="9124" w:type="dxa"/>
            <w:gridSpan w:val="6"/>
            <w:hideMark/>
          </w:tcPr>
          <w:p w14:paraId="46EC71A7"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Tengo dificultad para mantener mi atención en metas que requieren varios meses para ser terminadas</w:t>
            </w:r>
          </w:p>
        </w:tc>
      </w:tr>
      <w:tr w:rsidR="00C40593" w:rsidRPr="006D61C4" w14:paraId="1EEC9931" w14:textId="77777777" w:rsidTr="00640CEA">
        <w:trPr>
          <w:trHeight w:val="600"/>
        </w:trPr>
        <w:tc>
          <w:tcPr>
            <w:tcW w:w="1869" w:type="dxa"/>
            <w:noWrap/>
            <w:hideMark/>
          </w:tcPr>
          <w:p w14:paraId="2528E66B" w14:textId="77777777" w:rsidR="00C40593" w:rsidRPr="006D61C4" w:rsidRDefault="00C40593" w:rsidP="00E24FF1">
            <w:pPr>
              <w:spacing w:line="360" w:lineRule="auto"/>
              <w:jc w:val="center"/>
              <w:rPr>
                <w:rFonts w:eastAsia="Times New Roman"/>
                <w:color w:val="000000"/>
                <w:lang w:val="es-MX" w:eastAsia="es-MX"/>
              </w:rPr>
            </w:pPr>
          </w:p>
        </w:tc>
        <w:tc>
          <w:tcPr>
            <w:tcW w:w="1451" w:type="dxa"/>
            <w:hideMark/>
          </w:tcPr>
          <w:p w14:paraId="2D1C5A88"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No me describe</w:t>
            </w:r>
          </w:p>
        </w:tc>
        <w:tc>
          <w:tcPr>
            <w:tcW w:w="1451" w:type="dxa"/>
            <w:hideMark/>
          </w:tcPr>
          <w:p w14:paraId="33C9EE12"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poco</w:t>
            </w:r>
          </w:p>
        </w:tc>
        <w:tc>
          <w:tcPr>
            <w:tcW w:w="1451" w:type="dxa"/>
            <w:hideMark/>
          </w:tcPr>
          <w:p w14:paraId="64BEFA22"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w:t>
            </w:r>
          </w:p>
        </w:tc>
        <w:tc>
          <w:tcPr>
            <w:tcW w:w="1451" w:type="dxa"/>
            <w:hideMark/>
          </w:tcPr>
          <w:p w14:paraId="0D8EE324"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mucho</w:t>
            </w:r>
          </w:p>
        </w:tc>
        <w:tc>
          <w:tcPr>
            <w:tcW w:w="1451" w:type="dxa"/>
            <w:hideMark/>
          </w:tcPr>
          <w:p w14:paraId="3DAC8810"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totalmente</w:t>
            </w:r>
          </w:p>
        </w:tc>
      </w:tr>
      <w:tr w:rsidR="00C40593" w:rsidRPr="006D61C4" w14:paraId="66C518F2" w14:textId="77777777" w:rsidTr="00640CEA">
        <w:trPr>
          <w:trHeight w:val="315"/>
        </w:trPr>
        <w:tc>
          <w:tcPr>
            <w:tcW w:w="1869" w:type="dxa"/>
            <w:noWrap/>
            <w:hideMark/>
          </w:tcPr>
          <w:p w14:paraId="75BDBC4C"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Nunca</w:t>
            </w:r>
          </w:p>
        </w:tc>
        <w:tc>
          <w:tcPr>
            <w:tcW w:w="1451" w:type="dxa"/>
            <w:noWrap/>
            <w:hideMark/>
          </w:tcPr>
          <w:p w14:paraId="0AEDA51A" w14:textId="56C9F20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1.68</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59E382BA" w14:textId="5287045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1.26</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081B00D3" w14:textId="712ACF3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0.63</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0EFB5DAC" w14:textId="2F1DE8E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5C4539BE" w14:textId="4874D16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42FD0801" w14:textId="77777777" w:rsidTr="00640CEA">
        <w:trPr>
          <w:trHeight w:val="315"/>
        </w:trPr>
        <w:tc>
          <w:tcPr>
            <w:tcW w:w="1869" w:type="dxa"/>
            <w:noWrap/>
            <w:hideMark/>
          </w:tcPr>
          <w:p w14:paraId="325ADD79"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Algunas veces</w:t>
            </w:r>
          </w:p>
        </w:tc>
        <w:tc>
          <w:tcPr>
            <w:tcW w:w="1451" w:type="dxa"/>
            <w:noWrap/>
            <w:hideMark/>
          </w:tcPr>
          <w:p w14:paraId="62EF3176" w14:textId="1C57E3E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5.67</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0D497927" w14:textId="20BD8A7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9.45</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56B97541" w14:textId="125B918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4.41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23D41F46" w14:textId="297CBA24"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2.94</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1BC0800C" w14:textId="449259A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0.63</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0B8CFB83" w14:textId="77777777" w:rsidTr="00640CEA">
        <w:trPr>
          <w:trHeight w:val="315"/>
        </w:trPr>
        <w:tc>
          <w:tcPr>
            <w:tcW w:w="1869" w:type="dxa"/>
            <w:noWrap/>
            <w:hideMark/>
          </w:tcPr>
          <w:p w14:paraId="0028D852"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Frecuentemente</w:t>
            </w:r>
          </w:p>
        </w:tc>
        <w:tc>
          <w:tcPr>
            <w:tcW w:w="1451" w:type="dxa"/>
            <w:noWrap/>
            <w:hideMark/>
          </w:tcPr>
          <w:p w14:paraId="39FF7FFB" w14:textId="72CE95BD"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14.29</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451" w:type="dxa"/>
            <w:noWrap/>
            <w:hideMark/>
          </w:tcPr>
          <w:p w14:paraId="19DD90E3" w14:textId="2274E3EC"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16.39</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451" w:type="dxa"/>
            <w:noWrap/>
            <w:hideMark/>
          </w:tcPr>
          <w:p w14:paraId="640C0803" w14:textId="40133E9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8.61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3C9C5A18" w14:textId="30FDB0D9"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4.41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55391FFC" w14:textId="3D85169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0.84</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7667A8B0" w14:textId="77777777" w:rsidTr="00640CEA">
        <w:trPr>
          <w:trHeight w:val="315"/>
        </w:trPr>
        <w:tc>
          <w:tcPr>
            <w:tcW w:w="1869" w:type="dxa"/>
            <w:noWrap/>
            <w:hideMark/>
          </w:tcPr>
          <w:p w14:paraId="3A9998D2"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Siempre</w:t>
            </w:r>
          </w:p>
        </w:tc>
        <w:tc>
          <w:tcPr>
            <w:tcW w:w="1451" w:type="dxa"/>
            <w:noWrap/>
            <w:hideMark/>
          </w:tcPr>
          <w:p w14:paraId="31888E07" w14:textId="7A5373C9"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12.39</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451" w:type="dxa"/>
            <w:noWrap/>
            <w:hideMark/>
          </w:tcPr>
          <w:p w14:paraId="5EBD5EEF" w14:textId="7958AA8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8.82</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21EFE01A" w14:textId="3D55284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5.25</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0A7500CB" w14:textId="0F76506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0.63</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45AC19D4" w14:textId="35C11D1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0.84</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1E3D4EFD" w14:textId="77777777" w:rsidTr="00640CEA">
        <w:trPr>
          <w:trHeight w:val="315"/>
        </w:trPr>
        <w:tc>
          <w:tcPr>
            <w:tcW w:w="1869" w:type="dxa"/>
            <w:noWrap/>
            <w:hideMark/>
          </w:tcPr>
          <w:p w14:paraId="01BF5D81"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No contestó</w:t>
            </w:r>
          </w:p>
        </w:tc>
        <w:tc>
          <w:tcPr>
            <w:tcW w:w="1451" w:type="dxa"/>
            <w:noWrap/>
            <w:hideMark/>
          </w:tcPr>
          <w:p w14:paraId="2572D131" w14:textId="6E8DD73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40D0088A" w14:textId="5992D60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07E46868" w14:textId="06F63A0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60862230" w14:textId="48F70B2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14DA856C" w14:textId="4C85BA9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4C8D61AB" w14:textId="77777777" w:rsidTr="00640CEA">
        <w:trPr>
          <w:trHeight w:val="315"/>
        </w:trPr>
        <w:tc>
          <w:tcPr>
            <w:tcW w:w="9124" w:type="dxa"/>
            <w:gridSpan w:val="6"/>
            <w:hideMark/>
          </w:tcPr>
          <w:p w14:paraId="3E86984C"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Soy una persona que se enoja cuando me ponen obstáculos a lo que pretendo hacer</w:t>
            </w:r>
          </w:p>
        </w:tc>
      </w:tr>
      <w:tr w:rsidR="00C40593" w:rsidRPr="006D61C4" w14:paraId="051EF938" w14:textId="77777777" w:rsidTr="00640CEA">
        <w:trPr>
          <w:trHeight w:val="600"/>
        </w:trPr>
        <w:tc>
          <w:tcPr>
            <w:tcW w:w="1869" w:type="dxa"/>
            <w:noWrap/>
            <w:hideMark/>
          </w:tcPr>
          <w:p w14:paraId="66E8B097" w14:textId="77777777" w:rsidR="00C40593" w:rsidRPr="006D61C4" w:rsidRDefault="00C40593" w:rsidP="00E24FF1">
            <w:pPr>
              <w:spacing w:line="360" w:lineRule="auto"/>
              <w:jc w:val="center"/>
              <w:rPr>
                <w:rFonts w:eastAsia="Times New Roman"/>
                <w:color w:val="000000"/>
                <w:lang w:val="es-MX" w:eastAsia="es-MX"/>
              </w:rPr>
            </w:pPr>
          </w:p>
        </w:tc>
        <w:tc>
          <w:tcPr>
            <w:tcW w:w="1451" w:type="dxa"/>
            <w:hideMark/>
          </w:tcPr>
          <w:p w14:paraId="07CB7809"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No me describe</w:t>
            </w:r>
          </w:p>
        </w:tc>
        <w:tc>
          <w:tcPr>
            <w:tcW w:w="1451" w:type="dxa"/>
            <w:hideMark/>
          </w:tcPr>
          <w:p w14:paraId="23C8A951"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poco</w:t>
            </w:r>
          </w:p>
        </w:tc>
        <w:tc>
          <w:tcPr>
            <w:tcW w:w="1451" w:type="dxa"/>
            <w:hideMark/>
          </w:tcPr>
          <w:p w14:paraId="64145D2B"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w:t>
            </w:r>
          </w:p>
        </w:tc>
        <w:tc>
          <w:tcPr>
            <w:tcW w:w="1451" w:type="dxa"/>
            <w:hideMark/>
          </w:tcPr>
          <w:p w14:paraId="7C47252A"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mucho</w:t>
            </w:r>
          </w:p>
        </w:tc>
        <w:tc>
          <w:tcPr>
            <w:tcW w:w="1451" w:type="dxa"/>
            <w:hideMark/>
          </w:tcPr>
          <w:p w14:paraId="5069C7B3"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totalmente</w:t>
            </w:r>
          </w:p>
        </w:tc>
      </w:tr>
      <w:tr w:rsidR="00C40593" w:rsidRPr="006D61C4" w14:paraId="18122D3C" w14:textId="77777777" w:rsidTr="00640CEA">
        <w:trPr>
          <w:trHeight w:val="315"/>
        </w:trPr>
        <w:tc>
          <w:tcPr>
            <w:tcW w:w="1869" w:type="dxa"/>
            <w:noWrap/>
            <w:hideMark/>
          </w:tcPr>
          <w:p w14:paraId="104B8EFF"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Nunca</w:t>
            </w:r>
          </w:p>
        </w:tc>
        <w:tc>
          <w:tcPr>
            <w:tcW w:w="1451" w:type="dxa"/>
            <w:noWrap/>
            <w:hideMark/>
          </w:tcPr>
          <w:p w14:paraId="3DB98236" w14:textId="4061C52A"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1.27</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10C52697" w14:textId="4724806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0.84</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76662194" w14:textId="084F664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1.05</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472329D8" w14:textId="6EEAD12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2B091FB5" w14:textId="69A34A4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5924484A" w14:textId="77777777" w:rsidTr="00640CEA">
        <w:trPr>
          <w:trHeight w:val="315"/>
        </w:trPr>
        <w:tc>
          <w:tcPr>
            <w:tcW w:w="1869" w:type="dxa"/>
            <w:noWrap/>
            <w:hideMark/>
          </w:tcPr>
          <w:p w14:paraId="0C5E1F68"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Algunas veces</w:t>
            </w:r>
          </w:p>
        </w:tc>
        <w:tc>
          <w:tcPr>
            <w:tcW w:w="1451" w:type="dxa"/>
            <w:noWrap/>
            <w:hideMark/>
          </w:tcPr>
          <w:p w14:paraId="11E78CA3" w14:textId="01D5B61A"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5.27</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7B0AF100" w14:textId="5E5EE29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10.13</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6DCC7825" w14:textId="69125F3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2.53</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582A1A0D" w14:textId="4166AA3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3.38</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6236533D" w14:textId="3865FFA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1.90</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533EA675" w14:textId="77777777" w:rsidTr="00640CEA">
        <w:trPr>
          <w:trHeight w:val="315"/>
        </w:trPr>
        <w:tc>
          <w:tcPr>
            <w:tcW w:w="1869" w:type="dxa"/>
            <w:noWrap/>
            <w:hideMark/>
          </w:tcPr>
          <w:p w14:paraId="5FF625C2"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Frecuentemente</w:t>
            </w:r>
          </w:p>
        </w:tc>
        <w:tc>
          <w:tcPr>
            <w:tcW w:w="1451" w:type="dxa"/>
            <w:noWrap/>
            <w:hideMark/>
          </w:tcPr>
          <w:p w14:paraId="01136C61" w14:textId="7EB7AEC0"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13.08</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451" w:type="dxa"/>
            <w:noWrap/>
            <w:hideMark/>
          </w:tcPr>
          <w:p w14:paraId="6131841A" w14:textId="79274EEF"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16.24</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451" w:type="dxa"/>
            <w:noWrap/>
            <w:hideMark/>
          </w:tcPr>
          <w:p w14:paraId="43A5C27F" w14:textId="00DCBDF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9.28</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49235A67" w14:textId="1A9C9E2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2.53</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6C4FFA35" w14:textId="3C0E8749"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3.59</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0E8137F8" w14:textId="77777777" w:rsidTr="00640CEA">
        <w:trPr>
          <w:trHeight w:val="315"/>
        </w:trPr>
        <w:tc>
          <w:tcPr>
            <w:tcW w:w="1869" w:type="dxa"/>
            <w:noWrap/>
            <w:hideMark/>
          </w:tcPr>
          <w:p w14:paraId="2584C33A"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Siempre</w:t>
            </w:r>
          </w:p>
        </w:tc>
        <w:tc>
          <w:tcPr>
            <w:tcW w:w="1451" w:type="dxa"/>
            <w:noWrap/>
            <w:hideMark/>
          </w:tcPr>
          <w:p w14:paraId="7142510C" w14:textId="67B7FB8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9.07</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182C366B" w14:textId="740C1ABC"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11.39</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451" w:type="dxa"/>
            <w:noWrap/>
            <w:hideMark/>
          </w:tcPr>
          <w:p w14:paraId="7330607D" w14:textId="2F71856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3.59</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21F28F67" w14:textId="03B372C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1.69</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71741CC9" w14:textId="1468C38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2.11</w:t>
            </w:r>
            <w:r w:rsidR="006B7A6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49AED727" w14:textId="77777777" w:rsidTr="00640CEA">
        <w:trPr>
          <w:trHeight w:val="315"/>
        </w:trPr>
        <w:tc>
          <w:tcPr>
            <w:tcW w:w="1869" w:type="dxa"/>
            <w:noWrap/>
            <w:hideMark/>
          </w:tcPr>
          <w:p w14:paraId="0E4CDCC5"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No contestó</w:t>
            </w:r>
          </w:p>
        </w:tc>
        <w:tc>
          <w:tcPr>
            <w:tcW w:w="1451" w:type="dxa"/>
            <w:noWrap/>
            <w:hideMark/>
          </w:tcPr>
          <w:p w14:paraId="35BE2378" w14:textId="1838691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5A638B62" w14:textId="0F6A9E8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37E711CF" w14:textId="311788E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36A2F88F" w14:textId="16482AE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25264EEE" w14:textId="12EBF979"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6B7A6D" w:rsidRPr="006D61C4">
              <w:rPr>
                <w:rFonts w:eastAsia="Times New Roman"/>
                <w:color w:val="000000"/>
                <w:lang w:val="es-MX" w:eastAsia="es-MX"/>
              </w:rPr>
              <w:t> </w:t>
            </w:r>
            <w:r w:rsidRPr="006D61C4">
              <w:rPr>
                <w:rFonts w:eastAsia="Times New Roman"/>
                <w:color w:val="000000"/>
                <w:lang w:val="es-MX" w:eastAsia="es-MX"/>
              </w:rPr>
              <w:t>%</w:t>
            </w:r>
          </w:p>
        </w:tc>
      </w:tr>
    </w:tbl>
    <w:p w14:paraId="7E94D7CB" w14:textId="77777777" w:rsidR="006B7A6D" w:rsidRPr="001E075D" w:rsidRDefault="006B7A6D" w:rsidP="006B7A6D">
      <w:pPr>
        <w:spacing w:line="360" w:lineRule="auto"/>
        <w:jc w:val="center"/>
      </w:pPr>
      <w:r w:rsidRPr="001E075D">
        <w:lastRenderedPageBreak/>
        <w:t xml:space="preserve">Fuente: Elaboración propia con </w:t>
      </w:r>
      <w:r>
        <w:t xml:space="preserve">base en el </w:t>
      </w:r>
      <w:r w:rsidRPr="001E075D">
        <w:t xml:space="preserve">CONL </w:t>
      </w:r>
      <w:r>
        <w:t>(</w:t>
      </w:r>
      <w:r w:rsidRPr="001E075D">
        <w:t>2020</w:t>
      </w:r>
      <w:r>
        <w:t>b)</w:t>
      </w:r>
    </w:p>
    <w:p w14:paraId="387327A7" w14:textId="77777777" w:rsidR="00BE3480" w:rsidRDefault="00BE3480" w:rsidP="00640CEA">
      <w:pPr>
        <w:spacing w:line="360" w:lineRule="auto"/>
        <w:jc w:val="center"/>
        <w:rPr>
          <w:b/>
        </w:rPr>
      </w:pPr>
    </w:p>
    <w:p w14:paraId="3BA581BB" w14:textId="32C53C39" w:rsidR="00BE3480" w:rsidRDefault="00B268C6" w:rsidP="00E24FF1">
      <w:pPr>
        <w:spacing w:line="360" w:lineRule="auto"/>
        <w:jc w:val="center"/>
      </w:pPr>
      <w:r>
        <w:rPr>
          <w:b/>
        </w:rPr>
        <w:t>Tabla 8</w:t>
      </w:r>
      <w:r w:rsidR="00BE3480" w:rsidRPr="009F0537">
        <w:rPr>
          <w:b/>
        </w:rPr>
        <w:t>.</w:t>
      </w:r>
      <w:r w:rsidR="00BE3480">
        <w:rPr>
          <w:b/>
        </w:rPr>
        <w:t xml:space="preserve"> </w:t>
      </w:r>
      <w:r w:rsidR="00BE3480">
        <w:t>Porcentaje de alumnos por desempeño docente de matemáticas (ejercicios que ayudan a aplicar conocimientos) y aspectos positivos del estudiante</w:t>
      </w:r>
    </w:p>
    <w:tbl>
      <w:tblPr>
        <w:tblStyle w:val="Tablaconcuadrcula"/>
        <w:tblW w:w="9124" w:type="dxa"/>
        <w:tblLook w:val="04A0" w:firstRow="1" w:lastRow="0" w:firstColumn="1" w:lastColumn="0" w:noHBand="0" w:noVBand="1"/>
      </w:tblPr>
      <w:tblGrid>
        <w:gridCol w:w="1869"/>
        <w:gridCol w:w="1451"/>
        <w:gridCol w:w="1451"/>
        <w:gridCol w:w="1451"/>
        <w:gridCol w:w="1451"/>
        <w:gridCol w:w="1451"/>
      </w:tblGrid>
      <w:tr w:rsidR="00C40593" w:rsidRPr="006D61C4" w14:paraId="581C184E" w14:textId="77777777" w:rsidTr="00640CEA">
        <w:trPr>
          <w:trHeight w:val="315"/>
        </w:trPr>
        <w:tc>
          <w:tcPr>
            <w:tcW w:w="9124" w:type="dxa"/>
            <w:gridSpan w:val="6"/>
            <w:hideMark/>
          </w:tcPr>
          <w:p w14:paraId="05BA5358"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Frecuentemente tengo conflictos con el líder de mi grupo de trabajo</w:t>
            </w:r>
          </w:p>
        </w:tc>
      </w:tr>
      <w:tr w:rsidR="00C40593" w:rsidRPr="006D61C4" w14:paraId="78167DBB" w14:textId="77777777" w:rsidTr="00640CEA">
        <w:trPr>
          <w:trHeight w:val="600"/>
        </w:trPr>
        <w:tc>
          <w:tcPr>
            <w:tcW w:w="1869" w:type="dxa"/>
            <w:noWrap/>
            <w:hideMark/>
          </w:tcPr>
          <w:p w14:paraId="48DD5129" w14:textId="77777777" w:rsidR="00C40593" w:rsidRPr="006D61C4" w:rsidRDefault="00C40593" w:rsidP="00E24FF1">
            <w:pPr>
              <w:spacing w:line="360" w:lineRule="auto"/>
              <w:jc w:val="center"/>
              <w:rPr>
                <w:rFonts w:eastAsia="Times New Roman"/>
                <w:color w:val="000000"/>
                <w:lang w:val="es-MX" w:eastAsia="es-MX"/>
              </w:rPr>
            </w:pPr>
          </w:p>
        </w:tc>
        <w:tc>
          <w:tcPr>
            <w:tcW w:w="1451" w:type="dxa"/>
            <w:hideMark/>
          </w:tcPr>
          <w:p w14:paraId="6D7F7027"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No me describe</w:t>
            </w:r>
          </w:p>
        </w:tc>
        <w:tc>
          <w:tcPr>
            <w:tcW w:w="1451" w:type="dxa"/>
            <w:hideMark/>
          </w:tcPr>
          <w:p w14:paraId="4CFE7557"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poco</w:t>
            </w:r>
          </w:p>
        </w:tc>
        <w:tc>
          <w:tcPr>
            <w:tcW w:w="1451" w:type="dxa"/>
            <w:hideMark/>
          </w:tcPr>
          <w:p w14:paraId="58E8571B"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w:t>
            </w:r>
          </w:p>
        </w:tc>
        <w:tc>
          <w:tcPr>
            <w:tcW w:w="1451" w:type="dxa"/>
            <w:hideMark/>
          </w:tcPr>
          <w:p w14:paraId="6462921B"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mucho</w:t>
            </w:r>
          </w:p>
        </w:tc>
        <w:tc>
          <w:tcPr>
            <w:tcW w:w="1451" w:type="dxa"/>
            <w:hideMark/>
          </w:tcPr>
          <w:p w14:paraId="348BF3D8"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totalmente</w:t>
            </w:r>
          </w:p>
        </w:tc>
      </w:tr>
      <w:tr w:rsidR="00C40593" w:rsidRPr="006D61C4" w14:paraId="13AF1369" w14:textId="77777777" w:rsidTr="00640CEA">
        <w:trPr>
          <w:trHeight w:val="315"/>
        </w:trPr>
        <w:tc>
          <w:tcPr>
            <w:tcW w:w="1869" w:type="dxa"/>
            <w:noWrap/>
            <w:hideMark/>
          </w:tcPr>
          <w:p w14:paraId="11E26E17"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Nunca</w:t>
            </w:r>
          </w:p>
        </w:tc>
        <w:tc>
          <w:tcPr>
            <w:tcW w:w="1451" w:type="dxa"/>
            <w:noWrap/>
            <w:hideMark/>
          </w:tcPr>
          <w:p w14:paraId="36A62546" w14:textId="01CE4E4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2.74</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1EF0BBC2" w14:textId="7942B26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145FC657" w14:textId="2820F49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3948A84F" w14:textId="3C0D17D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336DBB16" w14:textId="2750162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7410C856" w14:textId="77777777" w:rsidTr="00640CEA">
        <w:trPr>
          <w:trHeight w:val="315"/>
        </w:trPr>
        <w:tc>
          <w:tcPr>
            <w:tcW w:w="1869" w:type="dxa"/>
            <w:noWrap/>
            <w:hideMark/>
          </w:tcPr>
          <w:p w14:paraId="3E886382"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Algunas veces</w:t>
            </w:r>
          </w:p>
        </w:tc>
        <w:tc>
          <w:tcPr>
            <w:tcW w:w="1451" w:type="dxa"/>
            <w:noWrap/>
            <w:hideMark/>
          </w:tcPr>
          <w:p w14:paraId="115E4D31" w14:textId="629CEF66"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13.68</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451" w:type="dxa"/>
            <w:noWrap/>
            <w:hideMark/>
          </w:tcPr>
          <w:p w14:paraId="69C417E8" w14:textId="0EC3F33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5.05</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22D60795" w14:textId="1353F53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2.53</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07EDB2FA" w14:textId="5D5893E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1.47</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44F7DE1D" w14:textId="466E706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62FCFFBC" w14:textId="77777777" w:rsidTr="00640CEA">
        <w:trPr>
          <w:trHeight w:val="315"/>
        </w:trPr>
        <w:tc>
          <w:tcPr>
            <w:tcW w:w="1869" w:type="dxa"/>
            <w:noWrap/>
            <w:hideMark/>
          </w:tcPr>
          <w:p w14:paraId="42E28839"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Frecuentemente</w:t>
            </w:r>
          </w:p>
        </w:tc>
        <w:tc>
          <w:tcPr>
            <w:tcW w:w="1451" w:type="dxa"/>
            <w:noWrap/>
            <w:hideMark/>
          </w:tcPr>
          <w:p w14:paraId="0790CBA7" w14:textId="39990974"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30.32</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451" w:type="dxa"/>
            <w:noWrap/>
            <w:hideMark/>
          </w:tcPr>
          <w:p w14:paraId="58E16A15" w14:textId="0E5642F3"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9.47</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5AAF8C1B" w14:textId="16F202F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2.53</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1B9ED7E7" w14:textId="2A2F0E5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1.68</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37CD8891" w14:textId="15DA9C33"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0.63</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0C3FABEE" w14:textId="77777777" w:rsidTr="00640CEA">
        <w:trPr>
          <w:trHeight w:val="315"/>
        </w:trPr>
        <w:tc>
          <w:tcPr>
            <w:tcW w:w="1869" w:type="dxa"/>
            <w:noWrap/>
            <w:hideMark/>
          </w:tcPr>
          <w:p w14:paraId="1EEBC011"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Siempre</w:t>
            </w:r>
          </w:p>
        </w:tc>
        <w:tc>
          <w:tcPr>
            <w:tcW w:w="1451" w:type="dxa"/>
            <w:noWrap/>
            <w:hideMark/>
          </w:tcPr>
          <w:p w14:paraId="55340DD0" w14:textId="3F0C791D"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17.47</w:t>
            </w:r>
            <w:r w:rsidR="006B7A6D" w:rsidRPr="006D61C4">
              <w:rPr>
                <w:rFonts w:eastAsia="Times New Roman"/>
                <w:i/>
                <w:iCs/>
                <w:color w:val="000000"/>
                <w:lang w:val="es-MX" w:eastAsia="es-MX"/>
              </w:rPr>
              <w:t> </w:t>
            </w:r>
            <w:r w:rsidRPr="006D61C4">
              <w:rPr>
                <w:rFonts w:eastAsia="Times New Roman"/>
                <w:i/>
                <w:iCs/>
                <w:color w:val="000000"/>
                <w:lang w:val="es-MX" w:eastAsia="es-MX"/>
              </w:rPr>
              <w:t>%</w:t>
            </w:r>
          </w:p>
        </w:tc>
        <w:tc>
          <w:tcPr>
            <w:tcW w:w="1451" w:type="dxa"/>
            <w:noWrap/>
            <w:hideMark/>
          </w:tcPr>
          <w:p w14:paraId="4902C2E6" w14:textId="003FB14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6.32</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09FBBF55" w14:textId="5D69618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1.26</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19E7E830" w14:textId="6A45D80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2.11</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70C337C6" w14:textId="7EA70B4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0.84</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36408AAE" w14:textId="77777777" w:rsidTr="00640CEA">
        <w:trPr>
          <w:trHeight w:val="315"/>
        </w:trPr>
        <w:tc>
          <w:tcPr>
            <w:tcW w:w="1869" w:type="dxa"/>
            <w:noWrap/>
            <w:hideMark/>
          </w:tcPr>
          <w:p w14:paraId="01B38CD3"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No contestó</w:t>
            </w:r>
          </w:p>
        </w:tc>
        <w:tc>
          <w:tcPr>
            <w:tcW w:w="1451" w:type="dxa"/>
            <w:noWrap/>
            <w:hideMark/>
          </w:tcPr>
          <w:p w14:paraId="602E3971" w14:textId="5C8F1C6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685E8622" w14:textId="26817B3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6B7A6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0D4CAE48" w14:textId="2ECE512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51C6B129" w14:textId="147D55C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4E8743CA" w14:textId="69683F7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560EA13E" w14:textId="77777777" w:rsidTr="00640CEA">
        <w:trPr>
          <w:trHeight w:val="315"/>
        </w:trPr>
        <w:tc>
          <w:tcPr>
            <w:tcW w:w="9124" w:type="dxa"/>
            <w:gridSpan w:val="6"/>
            <w:hideMark/>
          </w:tcPr>
          <w:p w14:paraId="72DAFC51"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Tengo dificultades para comunicarme con mis padres</w:t>
            </w:r>
          </w:p>
        </w:tc>
      </w:tr>
      <w:tr w:rsidR="00C40593" w:rsidRPr="006D61C4" w14:paraId="3A2A5388" w14:textId="77777777" w:rsidTr="00640CEA">
        <w:trPr>
          <w:trHeight w:val="600"/>
        </w:trPr>
        <w:tc>
          <w:tcPr>
            <w:tcW w:w="1869" w:type="dxa"/>
            <w:noWrap/>
            <w:hideMark/>
          </w:tcPr>
          <w:p w14:paraId="0A4C9E12" w14:textId="77777777" w:rsidR="00C40593" w:rsidRPr="006D61C4" w:rsidRDefault="00C40593" w:rsidP="00E24FF1">
            <w:pPr>
              <w:spacing w:line="360" w:lineRule="auto"/>
              <w:jc w:val="center"/>
              <w:rPr>
                <w:rFonts w:eastAsia="Times New Roman"/>
                <w:color w:val="000000"/>
                <w:lang w:val="es-MX" w:eastAsia="es-MX"/>
              </w:rPr>
            </w:pPr>
          </w:p>
        </w:tc>
        <w:tc>
          <w:tcPr>
            <w:tcW w:w="1451" w:type="dxa"/>
            <w:hideMark/>
          </w:tcPr>
          <w:p w14:paraId="3858C426"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No me describe</w:t>
            </w:r>
          </w:p>
        </w:tc>
        <w:tc>
          <w:tcPr>
            <w:tcW w:w="1451" w:type="dxa"/>
            <w:hideMark/>
          </w:tcPr>
          <w:p w14:paraId="4069B4B4"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poco</w:t>
            </w:r>
          </w:p>
        </w:tc>
        <w:tc>
          <w:tcPr>
            <w:tcW w:w="1451" w:type="dxa"/>
            <w:hideMark/>
          </w:tcPr>
          <w:p w14:paraId="3246417F"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w:t>
            </w:r>
          </w:p>
        </w:tc>
        <w:tc>
          <w:tcPr>
            <w:tcW w:w="1451" w:type="dxa"/>
            <w:hideMark/>
          </w:tcPr>
          <w:p w14:paraId="4C4B7263"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mucho</w:t>
            </w:r>
          </w:p>
        </w:tc>
        <w:tc>
          <w:tcPr>
            <w:tcW w:w="1451" w:type="dxa"/>
            <w:hideMark/>
          </w:tcPr>
          <w:p w14:paraId="05702439"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totalmente</w:t>
            </w:r>
          </w:p>
        </w:tc>
      </w:tr>
      <w:tr w:rsidR="00C40593" w:rsidRPr="006D61C4" w14:paraId="145F94E1" w14:textId="77777777" w:rsidTr="00640CEA">
        <w:trPr>
          <w:trHeight w:val="315"/>
        </w:trPr>
        <w:tc>
          <w:tcPr>
            <w:tcW w:w="1869" w:type="dxa"/>
            <w:noWrap/>
            <w:hideMark/>
          </w:tcPr>
          <w:p w14:paraId="04D3646C"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Nunca</w:t>
            </w:r>
          </w:p>
        </w:tc>
        <w:tc>
          <w:tcPr>
            <w:tcW w:w="1451" w:type="dxa"/>
            <w:noWrap/>
            <w:hideMark/>
          </w:tcPr>
          <w:p w14:paraId="3CC038CF" w14:textId="5F588E2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1.47</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3550322B" w14:textId="2AB698F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1.05</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60A174B6" w14:textId="4EA5C2C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0.84</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2D0742D5" w14:textId="4350354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0A9BC19F" w14:textId="68E2007A"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516A002C" w14:textId="77777777" w:rsidTr="00640CEA">
        <w:trPr>
          <w:trHeight w:val="315"/>
        </w:trPr>
        <w:tc>
          <w:tcPr>
            <w:tcW w:w="1869" w:type="dxa"/>
            <w:noWrap/>
            <w:hideMark/>
          </w:tcPr>
          <w:p w14:paraId="31DF4458"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Algunas veces</w:t>
            </w:r>
          </w:p>
        </w:tc>
        <w:tc>
          <w:tcPr>
            <w:tcW w:w="1451" w:type="dxa"/>
            <w:noWrap/>
            <w:hideMark/>
          </w:tcPr>
          <w:p w14:paraId="5D4DBE2E" w14:textId="63515B28"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10.50</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451" w:type="dxa"/>
            <w:noWrap/>
            <w:hideMark/>
          </w:tcPr>
          <w:p w14:paraId="0A85DF3A" w14:textId="3A15F399"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6.09</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4CD178DB" w14:textId="482D1F2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3.15</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1B1639A9" w14:textId="7718E0D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2.10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3EAEC28A" w14:textId="4139296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1.26</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1245F7AE" w14:textId="77777777" w:rsidTr="00640CEA">
        <w:trPr>
          <w:trHeight w:val="315"/>
        </w:trPr>
        <w:tc>
          <w:tcPr>
            <w:tcW w:w="1869" w:type="dxa"/>
            <w:noWrap/>
            <w:hideMark/>
          </w:tcPr>
          <w:p w14:paraId="6A95823B"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Frecuentemente</w:t>
            </w:r>
          </w:p>
        </w:tc>
        <w:tc>
          <w:tcPr>
            <w:tcW w:w="1451" w:type="dxa"/>
            <w:noWrap/>
            <w:hideMark/>
          </w:tcPr>
          <w:p w14:paraId="04B20101" w14:textId="4322FF33"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21.85</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451" w:type="dxa"/>
            <w:noWrap/>
            <w:hideMark/>
          </w:tcPr>
          <w:p w14:paraId="3BDD4899" w14:textId="772F0833"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11.34</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451" w:type="dxa"/>
            <w:noWrap/>
            <w:hideMark/>
          </w:tcPr>
          <w:p w14:paraId="3336E921" w14:textId="06103DF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7.56</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5C9A5EC5" w14:textId="1077C36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2.31</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293285DB" w14:textId="48F7240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1.47</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02B5CD9F" w14:textId="77777777" w:rsidTr="00640CEA">
        <w:trPr>
          <w:trHeight w:val="315"/>
        </w:trPr>
        <w:tc>
          <w:tcPr>
            <w:tcW w:w="1869" w:type="dxa"/>
            <w:noWrap/>
            <w:hideMark/>
          </w:tcPr>
          <w:p w14:paraId="213B8EE0"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Siempre</w:t>
            </w:r>
          </w:p>
        </w:tc>
        <w:tc>
          <w:tcPr>
            <w:tcW w:w="1451" w:type="dxa"/>
            <w:noWrap/>
            <w:hideMark/>
          </w:tcPr>
          <w:p w14:paraId="04E4F7DA" w14:textId="30A5100F"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13.87</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451" w:type="dxa"/>
            <w:noWrap/>
            <w:hideMark/>
          </w:tcPr>
          <w:p w14:paraId="5F051CD1" w14:textId="625A81A3"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7.14</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622F67B9" w14:textId="3825BB5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3.57</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4FAB1054" w14:textId="5D90DC2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2.31</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709E4479" w14:textId="4C2DC37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1.05</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566D6AF8" w14:textId="77777777" w:rsidTr="00640CEA">
        <w:trPr>
          <w:trHeight w:val="315"/>
        </w:trPr>
        <w:tc>
          <w:tcPr>
            <w:tcW w:w="1869" w:type="dxa"/>
            <w:noWrap/>
            <w:hideMark/>
          </w:tcPr>
          <w:p w14:paraId="139E0363"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No contestó</w:t>
            </w:r>
          </w:p>
        </w:tc>
        <w:tc>
          <w:tcPr>
            <w:tcW w:w="1451" w:type="dxa"/>
            <w:noWrap/>
            <w:hideMark/>
          </w:tcPr>
          <w:p w14:paraId="2FF4B067" w14:textId="4765E2B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59203C2E" w14:textId="452C46D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44B1859B" w14:textId="1A90E28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695F5D6E" w14:textId="195B914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0A9021CD" w14:textId="12B05213"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73BA6C29" w14:textId="77777777" w:rsidTr="00640CEA">
        <w:trPr>
          <w:trHeight w:val="315"/>
        </w:trPr>
        <w:tc>
          <w:tcPr>
            <w:tcW w:w="9124" w:type="dxa"/>
            <w:gridSpan w:val="6"/>
            <w:hideMark/>
          </w:tcPr>
          <w:p w14:paraId="14AE09CB"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¿Con qué frecuencia me afectó algo que me ocurrió inesperadamente en el último mes?</w:t>
            </w:r>
          </w:p>
        </w:tc>
      </w:tr>
      <w:tr w:rsidR="00C40593" w:rsidRPr="006D61C4" w14:paraId="2F259702" w14:textId="77777777" w:rsidTr="00640CEA">
        <w:trPr>
          <w:trHeight w:val="600"/>
        </w:trPr>
        <w:tc>
          <w:tcPr>
            <w:tcW w:w="1869" w:type="dxa"/>
            <w:noWrap/>
            <w:hideMark/>
          </w:tcPr>
          <w:p w14:paraId="51D462AB" w14:textId="77777777" w:rsidR="00C40593" w:rsidRPr="006D61C4" w:rsidRDefault="00C40593" w:rsidP="00E24FF1">
            <w:pPr>
              <w:spacing w:line="360" w:lineRule="auto"/>
              <w:jc w:val="center"/>
              <w:rPr>
                <w:rFonts w:eastAsia="Times New Roman"/>
                <w:color w:val="000000"/>
                <w:lang w:val="es-MX" w:eastAsia="es-MX"/>
              </w:rPr>
            </w:pPr>
          </w:p>
        </w:tc>
        <w:tc>
          <w:tcPr>
            <w:tcW w:w="1451" w:type="dxa"/>
            <w:hideMark/>
          </w:tcPr>
          <w:p w14:paraId="5BDA2B09"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No me describe</w:t>
            </w:r>
          </w:p>
        </w:tc>
        <w:tc>
          <w:tcPr>
            <w:tcW w:w="1451" w:type="dxa"/>
            <w:hideMark/>
          </w:tcPr>
          <w:p w14:paraId="5BB1EE35"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poco</w:t>
            </w:r>
          </w:p>
        </w:tc>
        <w:tc>
          <w:tcPr>
            <w:tcW w:w="1451" w:type="dxa"/>
            <w:hideMark/>
          </w:tcPr>
          <w:p w14:paraId="540C3D58"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w:t>
            </w:r>
          </w:p>
        </w:tc>
        <w:tc>
          <w:tcPr>
            <w:tcW w:w="1451" w:type="dxa"/>
            <w:hideMark/>
          </w:tcPr>
          <w:p w14:paraId="749A4DDB"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mucho</w:t>
            </w:r>
          </w:p>
        </w:tc>
        <w:tc>
          <w:tcPr>
            <w:tcW w:w="1451" w:type="dxa"/>
            <w:hideMark/>
          </w:tcPr>
          <w:p w14:paraId="5EA9B22F"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totalmente</w:t>
            </w:r>
          </w:p>
        </w:tc>
      </w:tr>
      <w:tr w:rsidR="00C40593" w:rsidRPr="006D61C4" w14:paraId="68BC104B" w14:textId="77777777" w:rsidTr="00640CEA">
        <w:trPr>
          <w:trHeight w:val="315"/>
        </w:trPr>
        <w:tc>
          <w:tcPr>
            <w:tcW w:w="1869" w:type="dxa"/>
            <w:noWrap/>
            <w:hideMark/>
          </w:tcPr>
          <w:p w14:paraId="501EEAB6"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Nunca</w:t>
            </w:r>
          </w:p>
        </w:tc>
        <w:tc>
          <w:tcPr>
            <w:tcW w:w="1451" w:type="dxa"/>
            <w:noWrap/>
            <w:hideMark/>
          </w:tcPr>
          <w:p w14:paraId="4D1F30CB" w14:textId="11494BF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0.63</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409FAC12" w14:textId="4117D4C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1.89</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4898FD97" w14:textId="686C77C4"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0.84</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30455589" w14:textId="3633451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6EEF2DC7" w14:textId="47BA1C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2A11BCBD" w14:textId="77777777" w:rsidTr="00640CEA">
        <w:trPr>
          <w:trHeight w:val="315"/>
        </w:trPr>
        <w:tc>
          <w:tcPr>
            <w:tcW w:w="1869" w:type="dxa"/>
            <w:noWrap/>
            <w:hideMark/>
          </w:tcPr>
          <w:p w14:paraId="11CA07C2"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Algunas veces</w:t>
            </w:r>
          </w:p>
        </w:tc>
        <w:tc>
          <w:tcPr>
            <w:tcW w:w="1451" w:type="dxa"/>
            <w:noWrap/>
            <w:hideMark/>
          </w:tcPr>
          <w:p w14:paraId="0E985048" w14:textId="43F40AE3"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4.41</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044C937B" w14:textId="4A4BF240"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10.92</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451" w:type="dxa"/>
            <w:noWrap/>
            <w:hideMark/>
          </w:tcPr>
          <w:p w14:paraId="08C28771" w14:textId="243B8B4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5.04</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29D29E8B" w14:textId="67ED87A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2.73</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1018FF95" w14:textId="49E2CEB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4B398E4F" w14:textId="77777777" w:rsidTr="00640CEA">
        <w:trPr>
          <w:trHeight w:val="315"/>
        </w:trPr>
        <w:tc>
          <w:tcPr>
            <w:tcW w:w="1869" w:type="dxa"/>
            <w:noWrap/>
            <w:hideMark/>
          </w:tcPr>
          <w:p w14:paraId="05826EB0"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Frecuentemente</w:t>
            </w:r>
          </w:p>
        </w:tc>
        <w:tc>
          <w:tcPr>
            <w:tcW w:w="1451" w:type="dxa"/>
            <w:noWrap/>
            <w:hideMark/>
          </w:tcPr>
          <w:p w14:paraId="77DD091C" w14:textId="04527D3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9.66</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75B379B2" w14:textId="5E994E0D"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24.58</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451" w:type="dxa"/>
            <w:noWrap/>
            <w:hideMark/>
          </w:tcPr>
          <w:p w14:paraId="01508BB1" w14:textId="1B5AB394"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7.77</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0A0BB9AE" w14:textId="1E7B395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2.52</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7EDEFA69" w14:textId="1D20C88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092D9B7B" w14:textId="77777777" w:rsidTr="00640CEA">
        <w:trPr>
          <w:trHeight w:val="315"/>
        </w:trPr>
        <w:tc>
          <w:tcPr>
            <w:tcW w:w="1869" w:type="dxa"/>
            <w:noWrap/>
            <w:hideMark/>
          </w:tcPr>
          <w:p w14:paraId="7A154E2D"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Siempre</w:t>
            </w:r>
          </w:p>
        </w:tc>
        <w:tc>
          <w:tcPr>
            <w:tcW w:w="1451" w:type="dxa"/>
            <w:noWrap/>
            <w:hideMark/>
          </w:tcPr>
          <w:p w14:paraId="1E65209E" w14:textId="6B9B274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7.35</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28A10213" w14:textId="3A542988"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12.82</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451" w:type="dxa"/>
            <w:noWrap/>
            <w:hideMark/>
          </w:tcPr>
          <w:p w14:paraId="43D960FA" w14:textId="01A8029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4.62</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056A3B01" w14:textId="78528BC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2.73</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57664338" w14:textId="0DBA980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6B5BA8E0" w14:textId="77777777" w:rsidTr="00640CEA">
        <w:trPr>
          <w:trHeight w:val="315"/>
        </w:trPr>
        <w:tc>
          <w:tcPr>
            <w:tcW w:w="1869" w:type="dxa"/>
            <w:noWrap/>
            <w:hideMark/>
          </w:tcPr>
          <w:p w14:paraId="35B272E2"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No contestó</w:t>
            </w:r>
          </w:p>
        </w:tc>
        <w:tc>
          <w:tcPr>
            <w:tcW w:w="1451" w:type="dxa"/>
            <w:noWrap/>
            <w:hideMark/>
          </w:tcPr>
          <w:p w14:paraId="19EE2098" w14:textId="3A3FEA99"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5F652E8D" w14:textId="49CA13F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47B7AE10" w14:textId="257936A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6C9D89A8" w14:textId="11C82EDA"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72B6D6CF" w14:textId="4A67E17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451AB865" w14:textId="77777777" w:rsidTr="00640CEA">
        <w:trPr>
          <w:trHeight w:val="585"/>
        </w:trPr>
        <w:tc>
          <w:tcPr>
            <w:tcW w:w="9124" w:type="dxa"/>
            <w:gridSpan w:val="6"/>
            <w:hideMark/>
          </w:tcPr>
          <w:p w14:paraId="5D1D38D9"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¿Con qué frecuencia pensé que no podría afrontar todas las cosas que tenía que hacer en el último mes?</w:t>
            </w:r>
          </w:p>
        </w:tc>
      </w:tr>
      <w:tr w:rsidR="00C40593" w:rsidRPr="006D61C4" w14:paraId="40759A87" w14:textId="77777777" w:rsidTr="00640CEA">
        <w:trPr>
          <w:trHeight w:val="600"/>
        </w:trPr>
        <w:tc>
          <w:tcPr>
            <w:tcW w:w="1869" w:type="dxa"/>
            <w:noWrap/>
            <w:hideMark/>
          </w:tcPr>
          <w:p w14:paraId="2D20D32F" w14:textId="77777777" w:rsidR="00C40593" w:rsidRPr="006D61C4" w:rsidRDefault="00C40593" w:rsidP="00E24FF1">
            <w:pPr>
              <w:spacing w:line="360" w:lineRule="auto"/>
              <w:jc w:val="center"/>
              <w:rPr>
                <w:rFonts w:eastAsia="Times New Roman"/>
                <w:color w:val="000000"/>
                <w:lang w:val="es-MX" w:eastAsia="es-MX"/>
              </w:rPr>
            </w:pPr>
          </w:p>
        </w:tc>
        <w:tc>
          <w:tcPr>
            <w:tcW w:w="1451" w:type="dxa"/>
            <w:hideMark/>
          </w:tcPr>
          <w:p w14:paraId="5F527968"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No me describe</w:t>
            </w:r>
          </w:p>
        </w:tc>
        <w:tc>
          <w:tcPr>
            <w:tcW w:w="1451" w:type="dxa"/>
            <w:hideMark/>
          </w:tcPr>
          <w:p w14:paraId="7A08619F"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poco</w:t>
            </w:r>
          </w:p>
        </w:tc>
        <w:tc>
          <w:tcPr>
            <w:tcW w:w="1451" w:type="dxa"/>
            <w:hideMark/>
          </w:tcPr>
          <w:p w14:paraId="2E95FE9C"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w:t>
            </w:r>
          </w:p>
        </w:tc>
        <w:tc>
          <w:tcPr>
            <w:tcW w:w="1451" w:type="dxa"/>
            <w:hideMark/>
          </w:tcPr>
          <w:p w14:paraId="4B55653D"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mucho</w:t>
            </w:r>
          </w:p>
        </w:tc>
        <w:tc>
          <w:tcPr>
            <w:tcW w:w="1451" w:type="dxa"/>
            <w:hideMark/>
          </w:tcPr>
          <w:p w14:paraId="2619A257"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totalmente</w:t>
            </w:r>
          </w:p>
        </w:tc>
      </w:tr>
      <w:tr w:rsidR="00C40593" w:rsidRPr="006D61C4" w14:paraId="5826F6F6" w14:textId="77777777" w:rsidTr="00640CEA">
        <w:trPr>
          <w:trHeight w:val="315"/>
        </w:trPr>
        <w:tc>
          <w:tcPr>
            <w:tcW w:w="1869" w:type="dxa"/>
            <w:noWrap/>
            <w:hideMark/>
          </w:tcPr>
          <w:p w14:paraId="7AB60C59"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lastRenderedPageBreak/>
              <w:t>Nunca</w:t>
            </w:r>
          </w:p>
        </w:tc>
        <w:tc>
          <w:tcPr>
            <w:tcW w:w="1451" w:type="dxa"/>
            <w:noWrap/>
            <w:hideMark/>
          </w:tcPr>
          <w:p w14:paraId="3504B455" w14:textId="0E429683"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1.27</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1087006A" w14:textId="1091322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1.69</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2627ACB0" w14:textId="5710E0D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5B18AF08" w14:textId="3B437A4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5CFFB09A" w14:textId="20D349E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1BEAC5F3" w14:textId="77777777" w:rsidTr="00640CEA">
        <w:trPr>
          <w:trHeight w:val="315"/>
        </w:trPr>
        <w:tc>
          <w:tcPr>
            <w:tcW w:w="1869" w:type="dxa"/>
            <w:noWrap/>
            <w:hideMark/>
          </w:tcPr>
          <w:p w14:paraId="69DD0E3C"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Algunas veces</w:t>
            </w:r>
          </w:p>
        </w:tc>
        <w:tc>
          <w:tcPr>
            <w:tcW w:w="1451" w:type="dxa"/>
            <w:noWrap/>
            <w:hideMark/>
          </w:tcPr>
          <w:p w14:paraId="60780FF4" w14:textId="2B94DD1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4.43</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7908DCA7" w14:textId="2D3E9D06"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10.13</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451" w:type="dxa"/>
            <w:noWrap/>
            <w:hideMark/>
          </w:tcPr>
          <w:p w14:paraId="6405EAC7" w14:textId="3D8F59D9"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7.17</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520CB4BA" w14:textId="26B80DA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1.48</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4C7E14A4" w14:textId="64C79EA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77C3E0F3" w14:textId="77777777" w:rsidTr="00640CEA">
        <w:trPr>
          <w:trHeight w:val="315"/>
        </w:trPr>
        <w:tc>
          <w:tcPr>
            <w:tcW w:w="1869" w:type="dxa"/>
            <w:noWrap/>
            <w:hideMark/>
          </w:tcPr>
          <w:p w14:paraId="18B8C41C"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Frecuentemente</w:t>
            </w:r>
          </w:p>
        </w:tc>
        <w:tc>
          <w:tcPr>
            <w:tcW w:w="1451" w:type="dxa"/>
            <w:noWrap/>
            <w:hideMark/>
          </w:tcPr>
          <w:p w14:paraId="03482EEE" w14:textId="08F3338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9.07</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033D2241" w14:textId="561ABD41"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21.10</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451" w:type="dxa"/>
            <w:noWrap/>
            <w:hideMark/>
          </w:tcPr>
          <w:p w14:paraId="5B57B729" w14:textId="3F76B253"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11.81</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451" w:type="dxa"/>
            <w:noWrap/>
            <w:hideMark/>
          </w:tcPr>
          <w:p w14:paraId="4F1A7C6D" w14:textId="7DEFA6A9"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2.11</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4624404F" w14:textId="591F38A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174D8489" w14:textId="77777777" w:rsidTr="00640CEA">
        <w:trPr>
          <w:trHeight w:val="315"/>
        </w:trPr>
        <w:tc>
          <w:tcPr>
            <w:tcW w:w="1869" w:type="dxa"/>
            <w:noWrap/>
            <w:hideMark/>
          </w:tcPr>
          <w:p w14:paraId="3099CAB5"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Siempre</w:t>
            </w:r>
          </w:p>
        </w:tc>
        <w:tc>
          <w:tcPr>
            <w:tcW w:w="1451" w:type="dxa"/>
            <w:noWrap/>
            <w:hideMark/>
          </w:tcPr>
          <w:p w14:paraId="1702421F" w14:textId="750C3F9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7.81</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4CAF53DC" w14:textId="5ADB4AC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11.60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7D310C64" w14:textId="47A3E17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5.49</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5DB540A0" w14:textId="6DD9A50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2.32</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0D7D3456" w14:textId="1DCE18E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0.63</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692F836D" w14:textId="77777777" w:rsidTr="00640CEA">
        <w:trPr>
          <w:trHeight w:val="315"/>
        </w:trPr>
        <w:tc>
          <w:tcPr>
            <w:tcW w:w="1869" w:type="dxa"/>
            <w:noWrap/>
            <w:hideMark/>
          </w:tcPr>
          <w:p w14:paraId="13E24594"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No contestó</w:t>
            </w:r>
          </w:p>
        </w:tc>
        <w:tc>
          <w:tcPr>
            <w:tcW w:w="1451" w:type="dxa"/>
            <w:noWrap/>
            <w:hideMark/>
          </w:tcPr>
          <w:p w14:paraId="6A93EF04" w14:textId="71EF9E1A"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48456BC2" w14:textId="29D121F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2A43BC42" w14:textId="750E28E3"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0399EE19" w14:textId="519D766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434FD873" w14:textId="069EC19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r>
    </w:tbl>
    <w:p w14:paraId="0C0D937D" w14:textId="77777777" w:rsidR="006B7A6D" w:rsidRPr="001E075D" w:rsidRDefault="006B7A6D" w:rsidP="006B7A6D">
      <w:pPr>
        <w:spacing w:line="360" w:lineRule="auto"/>
        <w:jc w:val="center"/>
      </w:pPr>
      <w:r w:rsidRPr="001E075D">
        <w:t xml:space="preserve">Fuente: Elaboración propia con </w:t>
      </w:r>
      <w:r>
        <w:t xml:space="preserve">base en el </w:t>
      </w:r>
      <w:r w:rsidRPr="001E075D">
        <w:t xml:space="preserve">CONL </w:t>
      </w:r>
      <w:r>
        <w:t>(</w:t>
      </w:r>
      <w:r w:rsidRPr="001E075D">
        <w:t>2020</w:t>
      </w:r>
      <w:r>
        <w:t>b)</w:t>
      </w:r>
    </w:p>
    <w:p w14:paraId="3F35C22C" w14:textId="10FC5316" w:rsidR="00D9403D" w:rsidRPr="00640CEA" w:rsidRDefault="00D9403D" w:rsidP="00E24FF1">
      <w:pPr>
        <w:spacing w:line="360" w:lineRule="auto"/>
        <w:rPr>
          <w:b/>
          <w:bCs/>
        </w:rPr>
      </w:pPr>
    </w:p>
    <w:p w14:paraId="71B01C6C" w14:textId="0F7C75DB" w:rsidR="00D9403D" w:rsidRDefault="00B268C6" w:rsidP="00E24FF1">
      <w:pPr>
        <w:spacing w:line="360" w:lineRule="auto"/>
        <w:jc w:val="center"/>
      </w:pPr>
      <w:r>
        <w:rPr>
          <w:b/>
        </w:rPr>
        <w:t>Tabla 9</w:t>
      </w:r>
      <w:r w:rsidR="00D9403D" w:rsidRPr="009F0537">
        <w:rPr>
          <w:b/>
        </w:rPr>
        <w:t>.</w:t>
      </w:r>
      <w:r w:rsidR="00D9403D" w:rsidRPr="00B073C9">
        <w:t xml:space="preserve"> </w:t>
      </w:r>
      <w:r w:rsidR="00D9403D">
        <w:t>Porcentaje de alumnos por desempeño docente de matemáticas (ejercicios que ayudan a aplicar conocimientos) y aspectos positivos del estudiante</w:t>
      </w:r>
    </w:p>
    <w:tbl>
      <w:tblPr>
        <w:tblStyle w:val="Tablaconcuadrcula"/>
        <w:tblW w:w="9124" w:type="dxa"/>
        <w:tblLook w:val="04A0" w:firstRow="1" w:lastRow="0" w:firstColumn="1" w:lastColumn="0" w:noHBand="0" w:noVBand="1"/>
      </w:tblPr>
      <w:tblGrid>
        <w:gridCol w:w="1869"/>
        <w:gridCol w:w="1451"/>
        <w:gridCol w:w="1451"/>
        <w:gridCol w:w="1451"/>
        <w:gridCol w:w="1451"/>
        <w:gridCol w:w="1451"/>
      </w:tblGrid>
      <w:tr w:rsidR="00C40593" w:rsidRPr="006D61C4" w14:paraId="3DDED1BE" w14:textId="77777777" w:rsidTr="00640CEA">
        <w:trPr>
          <w:trHeight w:val="615"/>
        </w:trPr>
        <w:tc>
          <w:tcPr>
            <w:tcW w:w="9124" w:type="dxa"/>
            <w:gridSpan w:val="6"/>
            <w:hideMark/>
          </w:tcPr>
          <w:p w14:paraId="1296CA62"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¿Con qué frecuencia me enojé porque las cosas que me ocurrieron estaban fuera de mi control en el último mes?</w:t>
            </w:r>
          </w:p>
        </w:tc>
      </w:tr>
      <w:tr w:rsidR="00C40593" w:rsidRPr="006D61C4" w14:paraId="7760AC0C" w14:textId="77777777" w:rsidTr="00640CEA">
        <w:trPr>
          <w:trHeight w:val="600"/>
        </w:trPr>
        <w:tc>
          <w:tcPr>
            <w:tcW w:w="1869" w:type="dxa"/>
            <w:noWrap/>
            <w:hideMark/>
          </w:tcPr>
          <w:p w14:paraId="28212C15" w14:textId="77777777" w:rsidR="00C40593" w:rsidRPr="006D61C4" w:rsidRDefault="00C40593" w:rsidP="00E24FF1">
            <w:pPr>
              <w:spacing w:line="360" w:lineRule="auto"/>
              <w:jc w:val="center"/>
              <w:rPr>
                <w:rFonts w:eastAsia="Times New Roman"/>
                <w:color w:val="000000"/>
                <w:lang w:val="es-MX" w:eastAsia="es-MX"/>
              </w:rPr>
            </w:pPr>
          </w:p>
        </w:tc>
        <w:tc>
          <w:tcPr>
            <w:tcW w:w="1451" w:type="dxa"/>
            <w:hideMark/>
          </w:tcPr>
          <w:p w14:paraId="1BA4F51A"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No me describe</w:t>
            </w:r>
          </w:p>
        </w:tc>
        <w:tc>
          <w:tcPr>
            <w:tcW w:w="1451" w:type="dxa"/>
            <w:hideMark/>
          </w:tcPr>
          <w:p w14:paraId="225BA743"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poco</w:t>
            </w:r>
          </w:p>
        </w:tc>
        <w:tc>
          <w:tcPr>
            <w:tcW w:w="1451" w:type="dxa"/>
            <w:hideMark/>
          </w:tcPr>
          <w:p w14:paraId="312C6D63"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w:t>
            </w:r>
          </w:p>
        </w:tc>
        <w:tc>
          <w:tcPr>
            <w:tcW w:w="1451" w:type="dxa"/>
            <w:hideMark/>
          </w:tcPr>
          <w:p w14:paraId="106D43B6"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mucho</w:t>
            </w:r>
          </w:p>
        </w:tc>
        <w:tc>
          <w:tcPr>
            <w:tcW w:w="1451" w:type="dxa"/>
            <w:hideMark/>
          </w:tcPr>
          <w:p w14:paraId="4ACB614D"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totalmente</w:t>
            </w:r>
          </w:p>
        </w:tc>
      </w:tr>
      <w:tr w:rsidR="00C40593" w:rsidRPr="006D61C4" w14:paraId="29ACE0EF" w14:textId="77777777" w:rsidTr="00640CEA">
        <w:trPr>
          <w:trHeight w:val="315"/>
        </w:trPr>
        <w:tc>
          <w:tcPr>
            <w:tcW w:w="1869" w:type="dxa"/>
            <w:noWrap/>
            <w:hideMark/>
          </w:tcPr>
          <w:p w14:paraId="52B549D6"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Nunca</w:t>
            </w:r>
          </w:p>
        </w:tc>
        <w:tc>
          <w:tcPr>
            <w:tcW w:w="1451" w:type="dxa"/>
            <w:noWrap/>
            <w:hideMark/>
          </w:tcPr>
          <w:p w14:paraId="0FDE6BCA" w14:textId="1374BB7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0.84</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62D9DE13" w14:textId="5DC12DF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1.26</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5B2979DC" w14:textId="2E80C74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0.84</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6134C988" w14:textId="7BD8A64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0.84</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412453BA" w14:textId="6665CF3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314F975A" w14:textId="77777777" w:rsidTr="00640CEA">
        <w:trPr>
          <w:trHeight w:val="315"/>
        </w:trPr>
        <w:tc>
          <w:tcPr>
            <w:tcW w:w="1869" w:type="dxa"/>
            <w:noWrap/>
            <w:hideMark/>
          </w:tcPr>
          <w:p w14:paraId="683E0CE9"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Algunas veces</w:t>
            </w:r>
          </w:p>
        </w:tc>
        <w:tc>
          <w:tcPr>
            <w:tcW w:w="1451" w:type="dxa"/>
            <w:noWrap/>
            <w:hideMark/>
          </w:tcPr>
          <w:p w14:paraId="2F82298D" w14:textId="0049356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5.46</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2F80D712" w14:textId="570D433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8.19</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7CC7A700" w14:textId="1D68DD5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6.30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125EA68F" w14:textId="417104C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3.15</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542883A8" w14:textId="6ACA4F0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0CEEE77C" w14:textId="77777777" w:rsidTr="00640CEA">
        <w:trPr>
          <w:trHeight w:val="315"/>
        </w:trPr>
        <w:tc>
          <w:tcPr>
            <w:tcW w:w="1869" w:type="dxa"/>
            <w:noWrap/>
            <w:hideMark/>
          </w:tcPr>
          <w:p w14:paraId="556E30EF"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Frecuentemente</w:t>
            </w:r>
          </w:p>
        </w:tc>
        <w:tc>
          <w:tcPr>
            <w:tcW w:w="1451" w:type="dxa"/>
            <w:noWrap/>
            <w:hideMark/>
          </w:tcPr>
          <w:p w14:paraId="7F582779" w14:textId="139364FA"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12.61</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451" w:type="dxa"/>
            <w:noWrap/>
            <w:hideMark/>
          </w:tcPr>
          <w:p w14:paraId="73EF4750" w14:textId="32D91ADB"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17.02</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451" w:type="dxa"/>
            <w:noWrap/>
            <w:hideMark/>
          </w:tcPr>
          <w:p w14:paraId="3D8FB9BB" w14:textId="5B00D69B"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10.29</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451" w:type="dxa"/>
            <w:noWrap/>
            <w:hideMark/>
          </w:tcPr>
          <w:p w14:paraId="4DD5038A" w14:textId="27D05B39"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4.41</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7FF59F58" w14:textId="6E47DE7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0968645F" w14:textId="77777777" w:rsidTr="00640CEA">
        <w:trPr>
          <w:trHeight w:val="315"/>
        </w:trPr>
        <w:tc>
          <w:tcPr>
            <w:tcW w:w="1869" w:type="dxa"/>
            <w:noWrap/>
            <w:hideMark/>
          </w:tcPr>
          <w:p w14:paraId="443344E8"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Siempre</w:t>
            </w:r>
          </w:p>
        </w:tc>
        <w:tc>
          <w:tcPr>
            <w:tcW w:w="1451" w:type="dxa"/>
            <w:noWrap/>
            <w:hideMark/>
          </w:tcPr>
          <w:p w14:paraId="7DE74F58" w14:textId="18957E2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9.45</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2DDBE5B8" w14:textId="4DE8170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9.87</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68089C55" w14:textId="4A35DD63"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4.20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2D625693" w14:textId="454C85D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3.78</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30A01C3F" w14:textId="562F854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0.63</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2D24D281" w14:textId="77777777" w:rsidTr="00640CEA">
        <w:trPr>
          <w:trHeight w:val="315"/>
        </w:trPr>
        <w:tc>
          <w:tcPr>
            <w:tcW w:w="1869" w:type="dxa"/>
            <w:noWrap/>
            <w:hideMark/>
          </w:tcPr>
          <w:p w14:paraId="04DF4EEE"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No contestó</w:t>
            </w:r>
          </w:p>
        </w:tc>
        <w:tc>
          <w:tcPr>
            <w:tcW w:w="1451" w:type="dxa"/>
            <w:noWrap/>
            <w:hideMark/>
          </w:tcPr>
          <w:p w14:paraId="05E3BFB4" w14:textId="3A1549E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0D3E1B8F" w14:textId="5BC84EB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22B3F526" w14:textId="0F7AFA1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6CD06F1F" w14:textId="23B80A09"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451" w:type="dxa"/>
            <w:noWrap/>
            <w:hideMark/>
          </w:tcPr>
          <w:p w14:paraId="1343DA92" w14:textId="7818D83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r>
    </w:tbl>
    <w:p w14:paraId="3ACE8EA4" w14:textId="77777777" w:rsidR="006B7A6D" w:rsidRPr="001E075D" w:rsidRDefault="006B7A6D" w:rsidP="006B7A6D">
      <w:pPr>
        <w:spacing w:line="360" w:lineRule="auto"/>
        <w:jc w:val="center"/>
      </w:pPr>
      <w:r w:rsidRPr="001E075D">
        <w:t xml:space="preserve">Fuente: Elaboración propia con </w:t>
      </w:r>
      <w:r>
        <w:t xml:space="preserve">base en el </w:t>
      </w:r>
      <w:r w:rsidRPr="001E075D">
        <w:t xml:space="preserve">CONL </w:t>
      </w:r>
      <w:r>
        <w:t>(</w:t>
      </w:r>
      <w:r w:rsidRPr="001E075D">
        <w:t>2020</w:t>
      </w:r>
      <w:r>
        <w:t>b)</w:t>
      </w:r>
    </w:p>
    <w:p w14:paraId="23D63B8E" w14:textId="76A29511" w:rsidR="00BE3480" w:rsidRDefault="00BE3480" w:rsidP="00E24FF1">
      <w:pPr>
        <w:spacing w:line="360" w:lineRule="auto"/>
        <w:jc w:val="center"/>
        <w:rPr>
          <w:b/>
        </w:rPr>
      </w:pPr>
    </w:p>
    <w:p w14:paraId="563D93D4" w14:textId="135D002A" w:rsidR="002D4EBC" w:rsidRDefault="002D4EBC" w:rsidP="00E24FF1">
      <w:pPr>
        <w:spacing w:line="360" w:lineRule="auto"/>
        <w:jc w:val="center"/>
        <w:rPr>
          <w:b/>
        </w:rPr>
      </w:pPr>
    </w:p>
    <w:p w14:paraId="71DBFE0E" w14:textId="1FAE6523" w:rsidR="002D4EBC" w:rsidRDefault="002D4EBC" w:rsidP="00E24FF1">
      <w:pPr>
        <w:spacing w:line="360" w:lineRule="auto"/>
        <w:jc w:val="center"/>
        <w:rPr>
          <w:b/>
        </w:rPr>
      </w:pPr>
    </w:p>
    <w:p w14:paraId="006AA18C" w14:textId="15C42352" w:rsidR="002D4EBC" w:rsidRDefault="002D4EBC" w:rsidP="00E24FF1">
      <w:pPr>
        <w:spacing w:line="360" w:lineRule="auto"/>
        <w:jc w:val="center"/>
        <w:rPr>
          <w:b/>
        </w:rPr>
      </w:pPr>
    </w:p>
    <w:p w14:paraId="208BC1C1" w14:textId="2C94DA99" w:rsidR="002D4EBC" w:rsidRDefault="002D4EBC" w:rsidP="00E24FF1">
      <w:pPr>
        <w:spacing w:line="360" w:lineRule="auto"/>
        <w:jc w:val="center"/>
        <w:rPr>
          <w:b/>
        </w:rPr>
      </w:pPr>
    </w:p>
    <w:p w14:paraId="6592FABB" w14:textId="52A9C3A4" w:rsidR="002D4EBC" w:rsidRDefault="002D4EBC" w:rsidP="00E24FF1">
      <w:pPr>
        <w:spacing w:line="360" w:lineRule="auto"/>
        <w:jc w:val="center"/>
        <w:rPr>
          <w:b/>
        </w:rPr>
      </w:pPr>
    </w:p>
    <w:p w14:paraId="55C35BB8" w14:textId="42A28653" w:rsidR="002D4EBC" w:rsidRDefault="002D4EBC" w:rsidP="00E24FF1">
      <w:pPr>
        <w:spacing w:line="360" w:lineRule="auto"/>
        <w:jc w:val="center"/>
        <w:rPr>
          <w:b/>
        </w:rPr>
      </w:pPr>
    </w:p>
    <w:p w14:paraId="7007E7E1" w14:textId="7A5798BF" w:rsidR="002D4EBC" w:rsidRDefault="002D4EBC" w:rsidP="00E24FF1">
      <w:pPr>
        <w:spacing w:line="360" w:lineRule="auto"/>
        <w:jc w:val="center"/>
        <w:rPr>
          <w:b/>
        </w:rPr>
      </w:pPr>
    </w:p>
    <w:p w14:paraId="0D8BDAE4" w14:textId="495907E9" w:rsidR="002D4EBC" w:rsidRDefault="002D4EBC" w:rsidP="00E24FF1">
      <w:pPr>
        <w:spacing w:line="360" w:lineRule="auto"/>
        <w:jc w:val="center"/>
        <w:rPr>
          <w:b/>
        </w:rPr>
      </w:pPr>
    </w:p>
    <w:p w14:paraId="7791607D" w14:textId="1F2F9C5D" w:rsidR="002D4EBC" w:rsidRDefault="002D4EBC" w:rsidP="00E24FF1">
      <w:pPr>
        <w:spacing w:line="360" w:lineRule="auto"/>
        <w:jc w:val="center"/>
        <w:rPr>
          <w:b/>
        </w:rPr>
      </w:pPr>
    </w:p>
    <w:p w14:paraId="008E667E" w14:textId="71FEA6EB" w:rsidR="002D4EBC" w:rsidRDefault="002D4EBC" w:rsidP="00E24FF1">
      <w:pPr>
        <w:spacing w:line="360" w:lineRule="auto"/>
        <w:jc w:val="center"/>
        <w:rPr>
          <w:b/>
        </w:rPr>
      </w:pPr>
    </w:p>
    <w:p w14:paraId="51567996" w14:textId="7D834A60" w:rsidR="002D4EBC" w:rsidRDefault="002D4EBC" w:rsidP="00E24FF1">
      <w:pPr>
        <w:spacing w:line="360" w:lineRule="auto"/>
        <w:jc w:val="center"/>
        <w:rPr>
          <w:b/>
        </w:rPr>
      </w:pPr>
    </w:p>
    <w:p w14:paraId="30C951BE" w14:textId="77777777" w:rsidR="002D4EBC" w:rsidRDefault="002D4EBC" w:rsidP="00E24FF1">
      <w:pPr>
        <w:spacing w:line="360" w:lineRule="auto"/>
        <w:jc w:val="center"/>
        <w:rPr>
          <w:b/>
        </w:rPr>
      </w:pPr>
    </w:p>
    <w:p w14:paraId="48957C6C" w14:textId="2EA4F79F" w:rsidR="0035660C" w:rsidRDefault="00B268C6" w:rsidP="00E24FF1">
      <w:pPr>
        <w:spacing w:line="360" w:lineRule="auto"/>
        <w:jc w:val="center"/>
      </w:pPr>
      <w:r>
        <w:rPr>
          <w:b/>
        </w:rPr>
        <w:lastRenderedPageBreak/>
        <w:t>Tabla 10</w:t>
      </w:r>
      <w:r w:rsidR="0035660C" w:rsidRPr="009F0537">
        <w:rPr>
          <w:b/>
        </w:rPr>
        <w:t>.</w:t>
      </w:r>
      <w:r w:rsidR="0035660C" w:rsidRPr="00B073C9">
        <w:t xml:space="preserve"> </w:t>
      </w:r>
      <w:r w:rsidR="0035660C">
        <w:t>Porcen</w:t>
      </w:r>
      <w:r w:rsidR="00933DCB">
        <w:t>taje de alumnos por rendimiento académico en m</w:t>
      </w:r>
      <w:r w:rsidR="0035660C">
        <w:t>atemáticas</w:t>
      </w:r>
    </w:p>
    <w:p w14:paraId="6D42B23F" w14:textId="076409BD" w:rsidR="00C40593" w:rsidRDefault="0035660C" w:rsidP="00E24FF1">
      <w:pPr>
        <w:spacing w:line="360" w:lineRule="auto"/>
        <w:jc w:val="center"/>
      </w:pPr>
      <w:r>
        <w:t xml:space="preserve">y </w:t>
      </w:r>
      <w:r w:rsidR="00933DCB">
        <w:t>aspectos positivos del e</w:t>
      </w:r>
      <w:r w:rsidR="00023324">
        <w:t>studiante</w:t>
      </w:r>
    </w:p>
    <w:tbl>
      <w:tblPr>
        <w:tblStyle w:val="Tablaconcuadrcula"/>
        <w:tblW w:w="8822" w:type="dxa"/>
        <w:tblLook w:val="04A0" w:firstRow="1" w:lastRow="0" w:firstColumn="1" w:lastColumn="0" w:noHBand="0" w:noVBand="1"/>
      </w:tblPr>
      <w:tblGrid>
        <w:gridCol w:w="1189"/>
        <w:gridCol w:w="1526"/>
        <w:gridCol w:w="1526"/>
        <w:gridCol w:w="1526"/>
        <w:gridCol w:w="1526"/>
        <w:gridCol w:w="1520"/>
        <w:gridCol w:w="9"/>
      </w:tblGrid>
      <w:tr w:rsidR="00C40593" w:rsidRPr="006D61C4" w14:paraId="2BEECBD1" w14:textId="77777777" w:rsidTr="00640CEA">
        <w:trPr>
          <w:gridAfter w:val="1"/>
          <w:wAfter w:w="9" w:type="dxa"/>
          <w:trHeight w:val="284"/>
        </w:trPr>
        <w:tc>
          <w:tcPr>
            <w:tcW w:w="1189" w:type="dxa"/>
            <w:noWrap/>
            <w:hideMark/>
          </w:tcPr>
          <w:p w14:paraId="32BD0CC7" w14:textId="77777777" w:rsidR="00C40593" w:rsidRPr="006D61C4" w:rsidRDefault="00C40593" w:rsidP="00E24FF1">
            <w:pPr>
              <w:spacing w:line="360" w:lineRule="auto"/>
              <w:rPr>
                <w:rFonts w:eastAsia="Times New Roman"/>
                <w:lang w:val="es-MX" w:eastAsia="es-MX"/>
              </w:rPr>
            </w:pPr>
          </w:p>
        </w:tc>
        <w:tc>
          <w:tcPr>
            <w:tcW w:w="7624" w:type="dxa"/>
            <w:gridSpan w:val="5"/>
            <w:hideMark/>
          </w:tcPr>
          <w:p w14:paraId="19A00BBB" w14:textId="77777777"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Alguna vez me obsesioné con una idea o meta por un tiempo corto, pero más tarde perdí el interés</w:t>
            </w:r>
          </w:p>
        </w:tc>
      </w:tr>
      <w:tr w:rsidR="00C40593" w:rsidRPr="006D61C4" w14:paraId="7894403D" w14:textId="77777777" w:rsidTr="00640CEA">
        <w:trPr>
          <w:trHeight w:val="570"/>
        </w:trPr>
        <w:tc>
          <w:tcPr>
            <w:tcW w:w="1189" w:type="dxa"/>
            <w:noWrap/>
            <w:hideMark/>
          </w:tcPr>
          <w:p w14:paraId="030DE453" w14:textId="77777777" w:rsidR="00C40593" w:rsidRPr="006D61C4" w:rsidRDefault="00C40593" w:rsidP="00E24FF1">
            <w:pPr>
              <w:spacing w:line="360" w:lineRule="auto"/>
              <w:jc w:val="center"/>
              <w:rPr>
                <w:rFonts w:eastAsia="Times New Roman"/>
                <w:color w:val="000000"/>
                <w:sz w:val="22"/>
                <w:szCs w:val="22"/>
                <w:lang w:val="es-MX" w:eastAsia="es-MX"/>
              </w:rPr>
            </w:pPr>
          </w:p>
        </w:tc>
        <w:tc>
          <w:tcPr>
            <w:tcW w:w="1526" w:type="dxa"/>
            <w:hideMark/>
          </w:tcPr>
          <w:p w14:paraId="46FCFDFF" w14:textId="77777777"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No me describe</w:t>
            </w:r>
          </w:p>
        </w:tc>
        <w:tc>
          <w:tcPr>
            <w:tcW w:w="1526" w:type="dxa"/>
            <w:hideMark/>
          </w:tcPr>
          <w:p w14:paraId="72A9022B" w14:textId="77777777"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Me describe poco</w:t>
            </w:r>
          </w:p>
        </w:tc>
        <w:tc>
          <w:tcPr>
            <w:tcW w:w="1526" w:type="dxa"/>
            <w:hideMark/>
          </w:tcPr>
          <w:p w14:paraId="58C516FE" w14:textId="77777777"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Me describe</w:t>
            </w:r>
          </w:p>
        </w:tc>
        <w:tc>
          <w:tcPr>
            <w:tcW w:w="1526" w:type="dxa"/>
            <w:hideMark/>
          </w:tcPr>
          <w:p w14:paraId="1C0FF35B" w14:textId="77777777"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Me describe mucho</w:t>
            </w:r>
          </w:p>
        </w:tc>
        <w:tc>
          <w:tcPr>
            <w:tcW w:w="1529" w:type="dxa"/>
            <w:gridSpan w:val="2"/>
            <w:hideMark/>
          </w:tcPr>
          <w:p w14:paraId="2AF79ECF" w14:textId="77777777"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Me describe totalmente</w:t>
            </w:r>
          </w:p>
        </w:tc>
      </w:tr>
      <w:tr w:rsidR="00C40593" w:rsidRPr="006D61C4" w14:paraId="6B4937F5" w14:textId="77777777" w:rsidTr="00640CEA">
        <w:trPr>
          <w:trHeight w:val="284"/>
        </w:trPr>
        <w:tc>
          <w:tcPr>
            <w:tcW w:w="1189" w:type="dxa"/>
            <w:noWrap/>
            <w:hideMark/>
          </w:tcPr>
          <w:p w14:paraId="6A716A94" w14:textId="77777777" w:rsidR="00C40593" w:rsidRPr="006D61C4" w:rsidRDefault="00C40593" w:rsidP="00E24FF1">
            <w:pPr>
              <w:spacing w:line="360" w:lineRule="auto"/>
              <w:rPr>
                <w:rFonts w:eastAsia="Times New Roman"/>
                <w:color w:val="000000"/>
                <w:sz w:val="22"/>
                <w:szCs w:val="22"/>
                <w:lang w:val="es-MX" w:eastAsia="es-MX"/>
              </w:rPr>
            </w:pPr>
            <w:r w:rsidRPr="006D61C4">
              <w:rPr>
                <w:rFonts w:eastAsia="Times New Roman"/>
                <w:color w:val="000000"/>
                <w:sz w:val="22"/>
                <w:szCs w:val="22"/>
                <w:lang w:val="es-MX" w:eastAsia="es-MX"/>
              </w:rPr>
              <w:t>Nivel I</w:t>
            </w:r>
          </w:p>
        </w:tc>
        <w:tc>
          <w:tcPr>
            <w:tcW w:w="1526" w:type="dxa"/>
            <w:noWrap/>
            <w:hideMark/>
          </w:tcPr>
          <w:p w14:paraId="1C12AAE0" w14:textId="6C2BDDF8" w:rsidR="00C40593" w:rsidRPr="006D61C4" w:rsidRDefault="00C40593" w:rsidP="00E24FF1">
            <w:pPr>
              <w:spacing w:line="360" w:lineRule="auto"/>
              <w:jc w:val="center"/>
              <w:rPr>
                <w:rFonts w:eastAsia="Times New Roman"/>
                <w:i/>
                <w:iCs/>
                <w:color w:val="000000"/>
                <w:sz w:val="22"/>
                <w:szCs w:val="22"/>
                <w:lang w:val="es-MX" w:eastAsia="es-MX"/>
              </w:rPr>
            </w:pPr>
            <w:r w:rsidRPr="006D61C4">
              <w:rPr>
                <w:rFonts w:eastAsia="Times New Roman"/>
                <w:i/>
                <w:iCs/>
                <w:color w:val="000000"/>
                <w:sz w:val="22"/>
                <w:szCs w:val="22"/>
                <w:lang w:val="es-MX" w:eastAsia="es-MX"/>
              </w:rPr>
              <w:t>18.26</w:t>
            </w:r>
            <w:r w:rsidR="0026022D" w:rsidRPr="006D61C4">
              <w:rPr>
                <w:rFonts w:eastAsia="Times New Roman"/>
                <w:i/>
                <w:iCs/>
                <w:color w:val="000000"/>
                <w:sz w:val="22"/>
                <w:szCs w:val="22"/>
                <w:lang w:val="es-MX" w:eastAsia="es-MX"/>
              </w:rPr>
              <w:t xml:space="preserve"> </w:t>
            </w:r>
            <w:r w:rsidRPr="006D61C4">
              <w:rPr>
                <w:rFonts w:eastAsia="Times New Roman"/>
                <w:i/>
                <w:iCs/>
                <w:color w:val="000000"/>
                <w:sz w:val="22"/>
                <w:szCs w:val="22"/>
                <w:lang w:val="es-MX" w:eastAsia="es-MX"/>
              </w:rPr>
              <w:t>%</w:t>
            </w:r>
          </w:p>
        </w:tc>
        <w:tc>
          <w:tcPr>
            <w:tcW w:w="1526" w:type="dxa"/>
            <w:noWrap/>
            <w:hideMark/>
          </w:tcPr>
          <w:p w14:paraId="13321790" w14:textId="7D7A1EB6" w:rsidR="00C40593" w:rsidRPr="006D61C4" w:rsidRDefault="00C40593" w:rsidP="00E24FF1">
            <w:pPr>
              <w:spacing w:line="360" w:lineRule="auto"/>
              <w:jc w:val="center"/>
              <w:rPr>
                <w:rFonts w:eastAsia="Times New Roman"/>
                <w:i/>
                <w:iCs/>
                <w:color w:val="000000"/>
                <w:sz w:val="22"/>
                <w:szCs w:val="22"/>
                <w:lang w:val="es-MX" w:eastAsia="es-MX"/>
              </w:rPr>
            </w:pPr>
            <w:r w:rsidRPr="006D61C4">
              <w:rPr>
                <w:rFonts w:eastAsia="Times New Roman"/>
                <w:i/>
                <w:iCs/>
                <w:color w:val="000000"/>
                <w:sz w:val="22"/>
                <w:szCs w:val="22"/>
                <w:lang w:val="es-MX" w:eastAsia="es-MX"/>
              </w:rPr>
              <w:t>23.57</w:t>
            </w:r>
            <w:r w:rsidR="0026022D" w:rsidRPr="006D61C4">
              <w:rPr>
                <w:rFonts w:eastAsia="Times New Roman"/>
                <w:i/>
                <w:iCs/>
                <w:color w:val="000000"/>
                <w:sz w:val="22"/>
                <w:szCs w:val="22"/>
                <w:lang w:val="es-MX" w:eastAsia="es-MX"/>
              </w:rPr>
              <w:t xml:space="preserve"> </w:t>
            </w:r>
            <w:r w:rsidRPr="006D61C4">
              <w:rPr>
                <w:rFonts w:eastAsia="Times New Roman"/>
                <w:i/>
                <w:iCs/>
                <w:color w:val="000000"/>
                <w:sz w:val="22"/>
                <w:szCs w:val="22"/>
                <w:lang w:val="es-MX" w:eastAsia="es-MX"/>
              </w:rPr>
              <w:t>%</w:t>
            </w:r>
          </w:p>
        </w:tc>
        <w:tc>
          <w:tcPr>
            <w:tcW w:w="1526" w:type="dxa"/>
            <w:noWrap/>
            <w:hideMark/>
          </w:tcPr>
          <w:p w14:paraId="03BEAE08" w14:textId="50F92CB2" w:rsidR="00C40593" w:rsidRPr="006D61C4" w:rsidRDefault="00C40593" w:rsidP="00E24FF1">
            <w:pPr>
              <w:spacing w:line="360" w:lineRule="auto"/>
              <w:jc w:val="center"/>
              <w:rPr>
                <w:rFonts w:eastAsia="Times New Roman"/>
                <w:i/>
                <w:iCs/>
                <w:color w:val="000000"/>
                <w:sz w:val="22"/>
                <w:szCs w:val="22"/>
                <w:lang w:val="es-MX" w:eastAsia="es-MX"/>
              </w:rPr>
            </w:pPr>
            <w:r w:rsidRPr="006D61C4">
              <w:rPr>
                <w:rFonts w:eastAsia="Times New Roman"/>
                <w:i/>
                <w:iCs/>
                <w:color w:val="000000"/>
                <w:sz w:val="22"/>
                <w:szCs w:val="22"/>
                <w:lang w:val="es-MX" w:eastAsia="es-MX"/>
              </w:rPr>
              <w:t>21.02</w:t>
            </w:r>
            <w:r w:rsidR="0026022D" w:rsidRPr="006D61C4">
              <w:rPr>
                <w:rFonts w:eastAsia="Times New Roman"/>
                <w:i/>
                <w:iCs/>
                <w:color w:val="000000"/>
                <w:sz w:val="22"/>
                <w:szCs w:val="22"/>
                <w:lang w:val="es-MX" w:eastAsia="es-MX"/>
              </w:rPr>
              <w:t xml:space="preserve"> </w:t>
            </w:r>
            <w:r w:rsidRPr="006D61C4">
              <w:rPr>
                <w:rFonts w:eastAsia="Times New Roman"/>
                <w:i/>
                <w:iCs/>
                <w:color w:val="000000"/>
                <w:sz w:val="22"/>
                <w:szCs w:val="22"/>
                <w:lang w:val="es-MX" w:eastAsia="es-MX"/>
              </w:rPr>
              <w:t>%</w:t>
            </w:r>
          </w:p>
        </w:tc>
        <w:tc>
          <w:tcPr>
            <w:tcW w:w="1526" w:type="dxa"/>
            <w:noWrap/>
            <w:hideMark/>
          </w:tcPr>
          <w:p w14:paraId="45271DA8" w14:textId="19E0B880"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6.58</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9" w:type="dxa"/>
            <w:gridSpan w:val="2"/>
            <w:noWrap/>
            <w:hideMark/>
          </w:tcPr>
          <w:p w14:paraId="08A98B14" w14:textId="5D12D36A"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6.37</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r>
      <w:tr w:rsidR="00C40593" w:rsidRPr="006D61C4" w14:paraId="2F670EE3" w14:textId="77777777" w:rsidTr="00640CEA">
        <w:trPr>
          <w:trHeight w:val="284"/>
        </w:trPr>
        <w:tc>
          <w:tcPr>
            <w:tcW w:w="1189" w:type="dxa"/>
            <w:noWrap/>
            <w:hideMark/>
          </w:tcPr>
          <w:p w14:paraId="72F4ACF5" w14:textId="77777777" w:rsidR="00C40593" w:rsidRPr="006D61C4" w:rsidRDefault="00C40593" w:rsidP="00E24FF1">
            <w:pPr>
              <w:spacing w:line="360" w:lineRule="auto"/>
              <w:rPr>
                <w:rFonts w:eastAsia="Times New Roman"/>
                <w:color w:val="000000"/>
                <w:sz w:val="22"/>
                <w:szCs w:val="22"/>
                <w:lang w:val="es-MX" w:eastAsia="es-MX"/>
              </w:rPr>
            </w:pPr>
            <w:r w:rsidRPr="006D61C4">
              <w:rPr>
                <w:rFonts w:eastAsia="Times New Roman"/>
                <w:color w:val="000000"/>
                <w:sz w:val="22"/>
                <w:szCs w:val="22"/>
                <w:lang w:val="es-MX" w:eastAsia="es-MX"/>
              </w:rPr>
              <w:t>Nivel II</w:t>
            </w:r>
          </w:p>
        </w:tc>
        <w:tc>
          <w:tcPr>
            <w:tcW w:w="1526" w:type="dxa"/>
            <w:noWrap/>
            <w:hideMark/>
          </w:tcPr>
          <w:p w14:paraId="2F9C360E" w14:textId="3E00F209"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3.18</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6" w:type="dxa"/>
            <w:noWrap/>
            <w:hideMark/>
          </w:tcPr>
          <w:p w14:paraId="16D28517" w14:textId="16152607"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8.49</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6" w:type="dxa"/>
            <w:noWrap/>
            <w:hideMark/>
          </w:tcPr>
          <w:p w14:paraId="25487A34" w14:textId="023476D2"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4.88</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6" w:type="dxa"/>
            <w:noWrap/>
            <w:hideMark/>
          </w:tcPr>
          <w:p w14:paraId="6884F53B" w14:textId="0C9DB977"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1.91</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9" w:type="dxa"/>
            <w:gridSpan w:val="2"/>
            <w:noWrap/>
            <w:hideMark/>
          </w:tcPr>
          <w:p w14:paraId="4FC0B831" w14:textId="36456196"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1.06</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r>
      <w:tr w:rsidR="00C40593" w:rsidRPr="006D61C4" w14:paraId="25A6DC7A" w14:textId="77777777" w:rsidTr="00640CEA">
        <w:trPr>
          <w:trHeight w:val="284"/>
        </w:trPr>
        <w:tc>
          <w:tcPr>
            <w:tcW w:w="1189" w:type="dxa"/>
            <w:noWrap/>
            <w:hideMark/>
          </w:tcPr>
          <w:p w14:paraId="1FB2E133" w14:textId="77777777" w:rsidR="00C40593" w:rsidRPr="006D61C4" w:rsidRDefault="00C40593" w:rsidP="00E24FF1">
            <w:pPr>
              <w:spacing w:line="360" w:lineRule="auto"/>
              <w:rPr>
                <w:rFonts w:eastAsia="Times New Roman"/>
                <w:color w:val="000000"/>
                <w:sz w:val="22"/>
                <w:szCs w:val="22"/>
                <w:lang w:val="es-MX" w:eastAsia="es-MX"/>
              </w:rPr>
            </w:pPr>
            <w:r w:rsidRPr="006D61C4">
              <w:rPr>
                <w:rFonts w:eastAsia="Times New Roman"/>
                <w:color w:val="000000"/>
                <w:sz w:val="22"/>
                <w:szCs w:val="22"/>
                <w:lang w:val="es-MX" w:eastAsia="es-MX"/>
              </w:rPr>
              <w:t>Nivel III</w:t>
            </w:r>
          </w:p>
        </w:tc>
        <w:tc>
          <w:tcPr>
            <w:tcW w:w="1526" w:type="dxa"/>
            <w:noWrap/>
            <w:hideMark/>
          </w:tcPr>
          <w:p w14:paraId="2C7626FD" w14:textId="45522008"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0.64</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6" w:type="dxa"/>
            <w:noWrap/>
            <w:hideMark/>
          </w:tcPr>
          <w:p w14:paraId="4BC279FF" w14:textId="2639E50F"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1.91</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6" w:type="dxa"/>
            <w:noWrap/>
            <w:hideMark/>
          </w:tcPr>
          <w:p w14:paraId="7ECF0D6A" w14:textId="31BEF4B6"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1.27</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6" w:type="dxa"/>
            <w:noWrap/>
            <w:hideMark/>
          </w:tcPr>
          <w:p w14:paraId="68429D48" w14:textId="2FC3FBC0"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0.21</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9" w:type="dxa"/>
            <w:gridSpan w:val="2"/>
            <w:noWrap/>
            <w:hideMark/>
          </w:tcPr>
          <w:p w14:paraId="5E98C412" w14:textId="1EBD9202"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0.21</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r>
      <w:tr w:rsidR="00C40593" w:rsidRPr="006D61C4" w14:paraId="16C44279" w14:textId="77777777" w:rsidTr="00640CEA">
        <w:trPr>
          <w:trHeight w:val="284"/>
        </w:trPr>
        <w:tc>
          <w:tcPr>
            <w:tcW w:w="1189" w:type="dxa"/>
            <w:noWrap/>
            <w:hideMark/>
          </w:tcPr>
          <w:p w14:paraId="0D650A6B" w14:textId="77777777" w:rsidR="00C40593" w:rsidRPr="006D61C4" w:rsidRDefault="00C40593" w:rsidP="00E24FF1">
            <w:pPr>
              <w:spacing w:line="360" w:lineRule="auto"/>
              <w:rPr>
                <w:rFonts w:eastAsia="Times New Roman"/>
                <w:color w:val="000000"/>
                <w:sz w:val="22"/>
                <w:szCs w:val="22"/>
                <w:lang w:val="es-MX" w:eastAsia="es-MX"/>
              </w:rPr>
            </w:pPr>
            <w:r w:rsidRPr="006D61C4">
              <w:rPr>
                <w:rFonts w:eastAsia="Times New Roman"/>
                <w:color w:val="000000"/>
                <w:sz w:val="22"/>
                <w:szCs w:val="22"/>
                <w:lang w:val="es-MX" w:eastAsia="es-MX"/>
              </w:rPr>
              <w:t>Nivel IV</w:t>
            </w:r>
          </w:p>
        </w:tc>
        <w:tc>
          <w:tcPr>
            <w:tcW w:w="1526" w:type="dxa"/>
            <w:noWrap/>
            <w:hideMark/>
          </w:tcPr>
          <w:p w14:paraId="784D5308" w14:textId="7AA3A7CC"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0.00</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6" w:type="dxa"/>
            <w:noWrap/>
            <w:hideMark/>
          </w:tcPr>
          <w:p w14:paraId="49774188" w14:textId="73693597"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0.42</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6" w:type="dxa"/>
            <w:noWrap/>
            <w:hideMark/>
          </w:tcPr>
          <w:p w14:paraId="7F19E056" w14:textId="05BEBA39"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0.00</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6" w:type="dxa"/>
            <w:noWrap/>
            <w:hideMark/>
          </w:tcPr>
          <w:p w14:paraId="1EC02C98" w14:textId="00FAC77F"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0.00</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9" w:type="dxa"/>
            <w:gridSpan w:val="2"/>
            <w:noWrap/>
            <w:hideMark/>
          </w:tcPr>
          <w:p w14:paraId="4D7B85AE" w14:textId="69971A62"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0.00</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r>
      <w:tr w:rsidR="00C40593" w:rsidRPr="006D61C4" w14:paraId="3F7707F3" w14:textId="77777777" w:rsidTr="00640CEA">
        <w:trPr>
          <w:gridAfter w:val="1"/>
          <w:wAfter w:w="9" w:type="dxa"/>
          <w:trHeight w:val="284"/>
        </w:trPr>
        <w:tc>
          <w:tcPr>
            <w:tcW w:w="1189" w:type="dxa"/>
            <w:noWrap/>
            <w:hideMark/>
          </w:tcPr>
          <w:p w14:paraId="09A0FEF5" w14:textId="77777777" w:rsidR="00C40593" w:rsidRPr="006D61C4" w:rsidRDefault="00C40593" w:rsidP="00E24FF1">
            <w:pPr>
              <w:spacing w:line="360" w:lineRule="auto"/>
              <w:jc w:val="center"/>
              <w:rPr>
                <w:rFonts w:eastAsia="Times New Roman"/>
                <w:sz w:val="20"/>
                <w:szCs w:val="20"/>
                <w:lang w:val="es-MX" w:eastAsia="es-MX"/>
              </w:rPr>
            </w:pPr>
          </w:p>
        </w:tc>
        <w:tc>
          <w:tcPr>
            <w:tcW w:w="7624" w:type="dxa"/>
            <w:gridSpan w:val="5"/>
            <w:hideMark/>
          </w:tcPr>
          <w:p w14:paraId="0061B55B" w14:textId="77777777"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Tengo dificultad para mantener mi atención en metas que requieren varios meses para ser terminadas</w:t>
            </w:r>
          </w:p>
        </w:tc>
      </w:tr>
      <w:tr w:rsidR="00C40593" w:rsidRPr="006D61C4" w14:paraId="546E10AD" w14:textId="77777777" w:rsidTr="00640CEA">
        <w:trPr>
          <w:trHeight w:val="570"/>
        </w:trPr>
        <w:tc>
          <w:tcPr>
            <w:tcW w:w="1189" w:type="dxa"/>
            <w:noWrap/>
            <w:hideMark/>
          </w:tcPr>
          <w:p w14:paraId="5478CF57" w14:textId="77777777" w:rsidR="00C40593" w:rsidRPr="006D61C4" w:rsidRDefault="00C40593" w:rsidP="00E24FF1">
            <w:pPr>
              <w:spacing w:line="360" w:lineRule="auto"/>
              <w:jc w:val="center"/>
              <w:rPr>
                <w:rFonts w:eastAsia="Times New Roman"/>
                <w:color w:val="000000"/>
                <w:sz w:val="22"/>
                <w:szCs w:val="22"/>
                <w:lang w:val="es-MX" w:eastAsia="es-MX"/>
              </w:rPr>
            </w:pPr>
          </w:p>
        </w:tc>
        <w:tc>
          <w:tcPr>
            <w:tcW w:w="1526" w:type="dxa"/>
            <w:hideMark/>
          </w:tcPr>
          <w:p w14:paraId="39B73192" w14:textId="77777777"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No me describe</w:t>
            </w:r>
          </w:p>
        </w:tc>
        <w:tc>
          <w:tcPr>
            <w:tcW w:w="1526" w:type="dxa"/>
            <w:hideMark/>
          </w:tcPr>
          <w:p w14:paraId="43F57645" w14:textId="77777777"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Me describe poco</w:t>
            </w:r>
          </w:p>
        </w:tc>
        <w:tc>
          <w:tcPr>
            <w:tcW w:w="1526" w:type="dxa"/>
            <w:hideMark/>
          </w:tcPr>
          <w:p w14:paraId="3AC712CD" w14:textId="77777777"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Me describe</w:t>
            </w:r>
          </w:p>
        </w:tc>
        <w:tc>
          <w:tcPr>
            <w:tcW w:w="1526" w:type="dxa"/>
            <w:hideMark/>
          </w:tcPr>
          <w:p w14:paraId="0229253B" w14:textId="77777777"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Me describe mucho</w:t>
            </w:r>
          </w:p>
        </w:tc>
        <w:tc>
          <w:tcPr>
            <w:tcW w:w="1529" w:type="dxa"/>
            <w:gridSpan w:val="2"/>
            <w:hideMark/>
          </w:tcPr>
          <w:p w14:paraId="7F860B57" w14:textId="77777777"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Me describe totalmente</w:t>
            </w:r>
          </w:p>
        </w:tc>
      </w:tr>
      <w:tr w:rsidR="00C40593" w:rsidRPr="006D61C4" w14:paraId="2896C3C2" w14:textId="77777777" w:rsidTr="00640CEA">
        <w:trPr>
          <w:trHeight w:val="284"/>
        </w:trPr>
        <w:tc>
          <w:tcPr>
            <w:tcW w:w="1189" w:type="dxa"/>
            <w:noWrap/>
            <w:hideMark/>
          </w:tcPr>
          <w:p w14:paraId="1D82A85F" w14:textId="77777777" w:rsidR="00C40593" w:rsidRPr="006D61C4" w:rsidRDefault="00C40593" w:rsidP="00E24FF1">
            <w:pPr>
              <w:spacing w:line="360" w:lineRule="auto"/>
              <w:rPr>
                <w:rFonts w:eastAsia="Times New Roman"/>
                <w:color w:val="000000"/>
                <w:sz w:val="22"/>
                <w:szCs w:val="22"/>
                <w:lang w:val="es-MX" w:eastAsia="es-MX"/>
              </w:rPr>
            </w:pPr>
            <w:r w:rsidRPr="006D61C4">
              <w:rPr>
                <w:rFonts w:eastAsia="Times New Roman"/>
                <w:color w:val="000000"/>
                <w:sz w:val="22"/>
                <w:szCs w:val="22"/>
                <w:lang w:val="es-MX" w:eastAsia="es-MX"/>
              </w:rPr>
              <w:t>Nivel I</w:t>
            </w:r>
          </w:p>
        </w:tc>
        <w:tc>
          <w:tcPr>
            <w:tcW w:w="1526" w:type="dxa"/>
            <w:noWrap/>
            <w:hideMark/>
          </w:tcPr>
          <w:p w14:paraId="38821117" w14:textId="64DC22A0" w:rsidR="00C40593" w:rsidRPr="006D61C4" w:rsidRDefault="00C40593" w:rsidP="00E24FF1">
            <w:pPr>
              <w:spacing w:line="360" w:lineRule="auto"/>
              <w:jc w:val="center"/>
              <w:rPr>
                <w:rFonts w:eastAsia="Times New Roman"/>
                <w:i/>
                <w:iCs/>
                <w:color w:val="000000"/>
                <w:sz w:val="22"/>
                <w:szCs w:val="22"/>
                <w:lang w:val="es-MX" w:eastAsia="es-MX"/>
              </w:rPr>
            </w:pPr>
            <w:r w:rsidRPr="006D61C4">
              <w:rPr>
                <w:rFonts w:eastAsia="Times New Roman"/>
                <w:i/>
                <w:iCs/>
                <w:color w:val="000000"/>
                <w:sz w:val="22"/>
                <w:szCs w:val="22"/>
                <w:lang w:val="es-MX" w:eastAsia="es-MX"/>
              </w:rPr>
              <w:t>25.47</w:t>
            </w:r>
            <w:r w:rsidR="0026022D" w:rsidRPr="006D61C4">
              <w:rPr>
                <w:rFonts w:eastAsia="Times New Roman"/>
                <w:i/>
                <w:iCs/>
                <w:color w:val="000000"/>
                <w:sz w:val="22"/>
                <w:szCs w:val="22"/>
                <w:lang w:val="es-MX" w:eastAsia="es-MX"/>
              </w:rPr>
              <w:t xml:space="preserve"> </w:t>
            </w:r>
            <w:r w:rsidRPr="006D61C4">
              <w:rPr>
                <w:rFonts w:eastAsia="Times New Roman"/>
                <w:i/>
                <w:iCs/>
                <w:color w:val="000000"/>
                <w:sz w:val="22"/>
                <w:szCs w:val="22"/>
                <w:lang w:val="es-MX" w:eastAsia="es-MX"/>
              </w:rPr>
              <w:t>%</w:t>
            </w:r>
          </w:p>
        </w:tc>
        <w:tc>
          <w:tcPr>
            <w:tcW w:w="1526" w:type="dxa"/>
            <w:noWrap/>
            <w:hideMark/>
          </w:tcPr>
          <w:p w14:paraId="70D66B41" w14:textId="09A6C73E" w:rsidR="00C40593" w:rsidRPr="006D61C4" w:rsidRDefault="00C40593" w:rsidP="00E24FF1">
            <w:pPr>
              <w:spacing w:line="360" w:lineRule="auto"/>
              <w:jc w:val="center"/>
              <w:rPr>
                <w:rFonts w:eastAsia="Times New Roman"/>
                <w:i/>
                <w:iCs/>
                <w:color w:val="000000"/>
                <w:sz w:val="22"/>
                <w:szCs w:val="22"/>
                <w:lang w:val="es-MX" w:eastAsia="es-MX"/>
              </w:rPr>
            </w:pPr>
            <w:r w:rsidRPr="006D61C4">
              <w:rPr>
                <w:rFonts w:eastAsia="Times New Roman"/>
                <w:i/>
                <w:iCs/>
                <w:color w:val="000000"/>
                <w:sz w:val="22"/>
                <w:szCs w:val="22"/>
                <w:lang w:val="es-MX" w:eastAsia="es-MX"/>
              </w:rPr>
              <w:t>26.72</w:t>
            </w:r>
            <w:r w:rsidR="0026022D" w:rsidRPr="006D61C4">
              <w:rPr>
                <w:rFonts w:eastAsia="Times New Roman"/>
                <w:i/>
                <w:iCs/>
                <w:color w:val="000000"/>
                <w:sz w:val="22"/>
                <w:szCs w:val="22"/>
                <w:lang w:val="es-MX" w:eastAsia="es-MX"/>
              </w:rPr>
              <w:t xml:space="preserve"> </w:t>
            </w:r>
            <w:r w:rsidRPr="006D61C4">
              <w:rPr>
                <w:rFonts w:eastAsia="Times New Roman"/>
                <w:i/>
                <w:iCs/>
                <w:color w:val="000000"/>
                <w:sz w:val="22"/>
                <w:szCs w:val="22"/>
                <w:lang w:val="es-MX" w:eastAsia="es-MX"/>
              </w:rPr>
              <w:t>%</w:t>
            </w:r>
          </w:p>
        </w:tc>
        <w:tc>
          <w:tcPr>
            <w:tcW w:w="1526" w:type="dxa"/>
            <w:noWrap/>
            <w:hideMark/>
          </w:tcPr>
          <w:p w14:paraId="6CDD9CE3" w14:textId="5E365729" w:rsidR="00C40593" w:rsidRPr="006D61C4" w:rsidRDefault="00C40593" w:rsidP="00E24FF1">
            <w:pPr>
              <w:spacing w:line="360" w:lineRule="auto"/>
              <w:jc w:val="center"/>
              <w:rPr>
                <w:rFonts w:eastAsia="Times New Roman"/>
                <w:i/>
                <w:iCs/>
                <w:color w:val="000000"/>
                <w:sz w:val="22"/>
                <w:szCs w:val="22"/>
                <w:lang w:val="es-MX" w:eastAsia="es-MX"/>
              </w:rPr>
            </w:pPr>
            <w:r w:rsidRPr="006D61C4">
              <w:rPr>
                <w:rFonts w:eastAsia="Times New Roman"/>
                <w:i/>
                <w:iCs/>
                <w:color w:val="000000"/>
                <w:sz w:val="22"/>
                <w:szCs w:val="22"/>
                <w:lang w:val="es-MX" w:eastAsia="es-MX"/>
              </w:rPr>
              <w:t>14.61</w:t>
            </w:r>
            <w:r w:rsidR="0026022D" w:rsidRPr="006D61C4">
              <w:rPr>
                <w:rFonts w:eastAsia="Times New Roman"/>
                <w:i/>
                <w:iCs/>
                <w:color w:val="000000"/>
                <w:sz w:val="22"/>
                <w:szCs w:val="22"/>
                <w:lang w:val="es-MX" w:eastAsia="es-MX"/>
              </w:rPr>
              <w:t xml:space="preserve"> </w:t>
            </w:r>
            <w:r w:rsidRPr="006D61C4">
              <w:rPr>
                <w:rFonts w:eastAsia="Times New Roman"/>
                <w:i/>
                <w:iCs/>
                <w:color w:val="000000"/>
                <w:sz w:val="22"/>
                <w:szCs w:val="22"/>
                <w:lang w:val="es-MX" w:eastAsia="es-MX"/>
              </w:rPr>
              <w:t>%</w:t>
            </w:r>
          </w:p>
        </w:tc>
        <w:tc>
          <w:tcPr>
            <w:tcW w:w="1526" w:type="dxa"/>
            <w:noWrap/>
            <w:hideMark/>
          </w:tcPr>
          <w:p w14:paraId="0CD8AF79" w14:textId="3F7DD4DF"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7.31</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9" w:type="dxa"/>
            <w:gridSpan w:val="2"/>
            <w:noWrap/>
            <w:hideMark/>
          </w:tcPr>
          <w:p w14:paraId="6FD063EF" w14:textId="595C5536"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2.09</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r>
      <w:tr w:rsidR="00C40593" w:rsidRPr="006D61C4" w14:paraId="1834BEAD" w14:textId="77777777" w:rsidTr="00640CEA">
        <w:trPr>
          <w:trHeight w:val="284"/>
        </w:trPr>
        <w:tc>
          <w:tcPr>
            <w:tcW w:w="1189" w:type="dxa"/>
            <w:noWrap/>
            <w:hideMark/>
          </w:tcPr>
          <w:p w14:paraId="3AE0ADBD" w14:textId="77777777" w:rsidR="00C40593" w:rsidRPr="006D61C4" w:rsidRDefault="00C40593" w:rsidP="00E24FF1">
            <w:pPr>
              <w:spacing w:line="360" w:lineRule="auto"/>
              <w:rPr>
                <w:rFonts w:eastAsia="Times New Roman"/>
                <w:color w:val="000000"/>
                <w:sz w:val="22"/>
                <w:szCs w:val="22"/>
                <w:lang w:val="es-MX" w:eastAsia="es-MX"/>
              </w:rPr>
            </w:pPr>
            <w:r w:rsidRPr="006D61C4">
              <w:rPr>
                <w:rFonts w:eastAsia="Times New Roman"/>
                <w:color w:val="000000"/>
                <w:sz w:val="22"/>
                <w:szCs w:val="22"/>
                <w:lang w:val="es-MX" w:eastAsia="es-MX"/>
              </w:rPr>
              <w:t>Nivel II</w:t>
            </w:r>
          </w:p>
        </w:tc>
        <w:tc>
          <w:tcPr>
            <w:tcW w:w="1526" w:type="dxa"/>
            <w:noWrap/>
            <w:hideMark/>
          </w:tcPr>
          <w:p w14:paraId="5875F158" w14:textId="6C294C15"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3.13</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6" w:type="dxa"/>
            <w:noWrap/>
            <w:hideMark/>
          </w:tcPr>
          <w:p w14:paraId="3FB893F6" w14:textId="62B9B6CD"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8.35</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6" w:type="dxa"/>
            <w:noWrap/>
            <w:hideMark/>
          </w:tcPr>
          <w:p w14:paraId="271119CA" w14:textId="65BA9E3A"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4.80</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6" w:type="dxa"/>
            <w:noWrap/>
            <w:hideMark/>
          </w:tcPr>
          <w:p w14:paraId="5617108E" w14:textId="45C20670"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1.88</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9" w:type="dxa"/>
            <w:gridSpan w:val="2"/>
            <w:noWrap/>
            <w:hideMark/>
          </w:tcPr>
          <w:p w14:paraId="4DE2FDF0" w14:textId="463DEF87"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1.04</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r>
      <w:tr w:rsidR="00C40593" w:rsidRPr="006D61C4" w14:paraId="5A3DE41A" w14:textId="77777777" w:rsidTr="00640CEA">
        <w:trPr>
          <w:trHeight w:val="284"/>
        </w:trPr>
        <w:tc>
          <w:tcPr>
            <w:tcW w:w="1189" w:type="dxa"/>
            <w:noWrap/>
            <w:hideMark/>
          </w:tcPr>
          <w:p w14:paraId="3A83A832" w14:textId="77777777" w:rsidR="00C40593" w:rsidRPr="006D61C4" w:rsidRDefault="00C40593" w:rsidP="00E24FF1">
            <w:pPr>
              <w:spacing w:line="360" w:lineRule="auto"/>
              <w:rPr>
                <w:rFonts w:eastAsia="Times New Roman"/>
                <w:color w:val="000000"/>
                <w:sz w:val="22"/>
                <w:szCs w:val="22"/>
                <w:lang w:val="es-MX" w:eastAsia="es-MX"/>
              </w:rPr>
            </w:pPr>
            <w:r w:rsidRPr="006D61C4">
              <w:rPr>
                <w:rFonts w:eastAsia="Times New Roman"/>
                <w:color w:val="000000"/>
                <w:sz w:val="22"/>
                <w:szCs w:val="22"/>
                <w:lang w:val="es-MX" w:eastAsia="es-MX"/>
              </w:rPr>
              <w:t>Nivel III</w:t>
            </w:r>
          </w:p>
        </w:tc>
        <w:tc>
          <w:tcPr>
            <w:tcW w:w="1526" w:type="dxa"/>
            <w:noWrap/>
            <w:hideMark/>
          </w:tcPr>
          <w:p w14:paraId="67D86C97" w14:textId="0758BA6B"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0.63</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6" w:type="dxa"/>
            <w:noWrap/>
            <w:hideMark/>
          </w:tcPr>
          <w:p w14:paraId="74CAC24E" w14:textId="4A6368D6"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1.88</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6" w:type="dxa"/>
            <w:noWrap/>
            <w:hideMark/>
          </w:tcPr>
          <w:p w14:paraId="218D284B" w14:textId="43550B36"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1.25</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6" w:type="dxa"/>
            <w:noWrap/>
            <w:hideMark/>
          </w:tcPr>
          <w:p w14:paraId="3F4F85C2" w14:textId="04B8EF53"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0.21</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9" w:type="dxa"/>
            <w:gridSpan w:val="2"/>
            <w:noWrap/>
            <w:hideMark/>
          </w:tcPr>
          <w:p w14:paraId="68CB4C60" w14:textId="511AF1FF"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0.21</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r>
      <w:tr w:rsidR="00C40593" w:rsidRPr="006D61C4" w14:paraId="12B219BB" w14:textId="77777777" w:rsidTr="00640CEA">
        <w:trPr>
          <w:trHeight w:val="284"/>
        </w:trPr>
        <w:tc>
          <w:tcPr>
            <w:tcW w:w="1189" w:type="dxa"/>
            <w:noWrap/>
            <w:hideMark/>
          </w:tcPr>
          <w:p w14:paraId="1364A27F" w14:textId="77777777" w:rsidR="00C40593" w:rsidRPr="006D61C4" w:rsidRDefault="00C40593" w:rsidP="00E24FF1">
            <w:pPr>
              <w:spacing w:line="360" w:lineRule="auto"/>
              <w:rPr>
                <w:rFonts w:eastAsia="Times New Roman"/>
                <w:color w:val="000000"/>
                <w:sz w:val="22"/>
                <w:szCs w:val="22"/>
                <w:lang w:val="es-MX" w:eastAsia="es-MX"/>
              </w:rPr>
            </w:pPr>
            <w:r w:rsidRPr="006D61C4">
              <w:rPr>
                <w:rFonts w:eastAsia="Times New Roman"/>
                <w:color w:val="000000"/>
                <w:sz w:val="22"/>
                <w:szCs w:val="22"/>
                <w:lang w:val="es-MX" w:eastAsia="es-MX"/>
              </w:rPr>
              <w:t>Nivel IV</w:t>
            </w:r>
          </w:p>
        </w:tc>
        <w:tc>
          <w:tcPr>
            <w:tcW w:w="1526" w:type="dxa"/>
            <w:noWrap/>
            <w:hideMark/>
          </w:tcPr>
          <w:p w14:paraId="16BAAEF1" w14:textId="71F446DA"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0.00</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6" w:type="dxa"/>
            <w:noWrap/>
            <w:hideMark/>
          </w:tcPr>
          <w:p w14:paraId="12D60DFF" w14:textId="434F0AF0"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0.42</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6" w:type="dxa"/>
            <w:noWrap/>
            <w:hideMark/>
          </w:tcPr>
          <w:p w14:paraId="38E3BD30" w14:textId="309BDEED"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0.00</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6" w:type="dxa"/>
            <w:noWrap/>
            <w:hideMark/>
          </w:tcPr>
          <w:p w14:paraId="13DDB434" w14:textId="66C3E870"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0.00</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c>
          <w:tcPr>
            <w:tcW w:w="1529" w:type="dxa"/>
            <w:gridSpan w:val="2"/>
            <w:noWrap/>
            <w:hideMark/>
          </w:tcPr>
          <w:p w14:paraId="3B56F998" w14:textId="11C2A951" w:rsidR="00C40593" w:rsidRPr="006D61C4" w:rsidRDefault="00C40593" w:rsidP="00E24FF1">
            <w:pPr>
              <w:spacing w:line="360" w:lineRule="auto"/>
              <w:jc w:val="center"/>
              <w:rPr>
                <w:rFonts w:eastAsia="Times New Roman"/>
                <w:color w:val="000000"/>
                <w:sz w:val="22"/>
                <w:szCs w:val="22"/>
                <w:lang w:val="es-MX" w:eastAsia="es-MX"/>
              </w:rPr>
            </w:pPr>
            <w:r w:rsidRPr="006D61C4">
              <w:rPr>
                <w:rFonts w:eastAsia="Times New Roman"/>
                <w:color w:val="000000"/>
                <w:sz w:val="22"/>
                <w:szCs w:val="22"/>
                <w:lang w:val="es-MX" w:eastAsia="es-MX"/>
              </w:rPr>
              <w:t>0.00</w:t>
            </w:r>
            <w:r w:rsidR="0026022D" w:rsidRPr="006D61C4">
              <w:rPr>
                <w:rFonts w:eastAsia="Times New Roman"/>
                <w:color w:val="000000"/>
                <w:sz w:val="22"/>
                <w:szCs w:val="22"/>
                <w:lang w:val="es-MX" w:eastAsia="es-MX"/>
              </w:rPr>
              <w:t xml:space="preserve"> </w:t>
            </w:r>
            <w:r w:rsidRPr="006D61C4">
              <w:rPr>
                <w:rFonts w:eastAsia="Times New Roman"/>
                <w:color w:val="000000"/>
                <w:sz w:val="22"/>
                <w:szCs w:val="22"/>
                <w:lang w:val="es-MX" w:eastAsia="es-MX"/>
              </w:rPr>
              <w:t>%</w:t>
            </w:r>
          </w:p>
        </w:tc>
      </w:tr>
    </w:tbl>
    <w:p w14:paraId="552DB98C" w14:textId="77777777" w:rsidR="006B7A6D" w:rsidRPr="001E075D" w:rsidRDefault="006B7A6D" w:rsidP="006B7A6D">
      <w:pPr>
        <w:spacing w:line="360" w:lineRule="auto"/>
        <w:jc w:val="center"/>
      </w:pPr>
      <w:r w:rsidRPr="001E075D">
        <w:t xml:space="preserve">Fuente: Elaboración propia con </w:t>
      </w:r>
      <w:r>
        <w:t xml:space="preserve">base en el </w:t>
      </w:r>
      <w:r w:rsidRPr="001E075D">
        <w:t xml:space="preserve">CONL </w:t>
      </w:r>
      <w:r>
        <w:t>(</w:t>
      </w:r>
      <w:r w:rsidRPr="001E075D">
        <w:t>2020</w:t>
      </w:r>
      <w:r>
        <w:t>b)</w:t>
      </w:r>
    </w:p>
    <w:p w14:paraId="1629A150" w14:textId="3651AC15" w:rsidR="00D9403D" w:rsidRDefault="00D9403D" w:rsidP="00E24FF1">
      <w:pPr>
        <w:spacing w:line="360" w:lineRule="auto"/>
      </w:pPr>
    </w:p>
    <w:p w14:paraId="76437519" w14:textId="14F02743" w:rsidR="002D4EBC" w:rsidRDefault="002D4EBC" w:rsidP="00E24FF1">
      <w:pPr>
        <w:spacing w:line="360" w:lineRule="auto"/>
      </w:pPr>
    </w:p>
    <w:p w14:paraId="5C1EED76" w14:textId="2988A395" w:rsidR="002D4EBC" w:rsidRDefault="002D4EBC" w:rsidP="00E24FF1">
      <w:pPr>
        <w:spacing w:line="360" w:lineRule="auto"/>
      </w:pPr>
    </w:p>
    <w:p w14:paraId="79F84B30" w14:textId="45697C41" w:rsidR="002D4EBC" w:rsidRDefault="002D4EBC" w:rsidP="00E24FF1">
      <w:pPr>
        <w:spacing w:line="360" w:lineRule="auto"/>
      </w:pPr>
    </w:p>
    <w:p w14:paraId="7AD0A15A" w14:textId="30CAEE6F" w:rsidR="002D4EBC" w:rsidRDefault="002D4EBC" w:rsidP="00E24FF1">
      <w:pPr>
        <w:spacing w:line="360" w:lineRule="auto"/>
      </w:pPr>
    </w:p>
    <w:p w14:paraId="7429F229" w14:textId="083C06EF" w:rsidR="002D4EBC" w:rsidRDefault="002D4EBC" w:rsidP="00E24FF1">
      <w:pPr>
        <w:spacing w:line="360" w:lineRule="auto"/>
      </w:pPr>
    </w:p>
    <w:p w14:paraId="01E2B201" w14:textId="70D38629" w:rsidR="002D4EBC" w:rsidRDefault="002D4EBC" w:rsidP="00E24FF1">
      <w:pPr>
        <w:spacing w:line="360" w:lineRule="auto"/>
      </w:pPr>
    </w:p>
    <w:p w14:paraId="7DCEBCC4" w14:textId="7F2CB54B" w:rsidR="002D4EBC" w:rsidRDefault="002D4EBC" w:rsidP="00E24FF1">
      <w:pPr>
        <w:spacing w:line="360" w:lineRule="auto"/>
      </w:pPr>
    </w:p>
    <w:p w14:paraId="7133F574" w14:textId="715C630A" w:rsidR="002D4EBC" w:rsidRDefault="002D4EBC" w:rsidP="00E24FF1">
      <w:pPr>
        <w:spacing w:line="360" w:lineRule="auto"/>
      </w:pPr>
    </w:p>
    <w:p w14:paraId="0050793D" w14:textId="2A47BD5A" w:rsidR="002D4EBC" w:rsidRDefault="002D4EBC" w:rsidP="00E24FF1">
      <w:pPr>
        <w:spacing w:line="360" w:lineRule="auto"/>
      </w:pPr>
    </w:p>
    <w:p w14:paraId="1D37F546" w14:textId="06C93C8D" w:rsidR="002D4EBC" w:rsidRDefault="002D4EBC" w:rsidP="00E24FF1">
      <w:pPr>
        <w:spacing w:line="360" w:lineRule="auto"/>
      </w:pPr>
    </w:p>
    <w:p w14:paraId="71249096" w14:textId="22CBC082" w:rsidR="002D4EBC" w:rsidRDefault="002D4EBC" w:rsidP="00E24FF1">
      <w:pPr>
        <w:spacing w:line="360" w:lineRule="auto"/>
      </w:pPr>
    </w:p>
    <w:p w14:paraId="7DA4F1FF" w14:textId="3BE4BB5F" w:rsidR="002D4EBC" w:rsidRDefault="002D4EBC" w:rsidP="00E24FF1">
      <w:pPr>
        <w:spacing w:line="360" w:lineRule="auto"/>
      </w:pPr>
    </w:p>
    <w:p w14:paraId="50F50F8A" w14:textId="64620DC7" w:rsidR="002D4EBC" w:rsidRDefault="002D4EBC" w:rsidP="00E24FF1">
      <w:pPr>
        <w:spacing w:line="360" w:lineRule="auto"/>
      </w:pPr>
    </w:p>
    <w:p w14:paraId="20B773AC" w14:textId="77777777" w:rsidR="002D4EBC" w:rsidRDefault="002D4EBC" w:rsidP="00E24FF1">
      <w:pPr>
        <w:spacing w:line="360" w:lineRule="auto"/>
      </w:pPr>
    </w:p>
    <w:p w14:paraId="42935E50" w14:textId="30515011" w:rsidR="00D9403D" w:rsidRDefault="00B268C6" w:rsidP="00E24FF1">
      <w:pPr>
        <w:spacing w:line="360" w:lineRule="auto"/>
        <w:jc w:val="center"/>
      </w:pPr>
      <w:r>
        <w:rPr>
          <w:b/>
        </w:rPr>
        <w:lastRenderedPageBreak/>
        <w:t>Tabla 11</w:t>
      </w:r>
      <w:r w:rsidR="00D9403D" w:rsidRPr="009F0537">
        <w:rPr>
          <w:b/>
        </w:rPr>
        <w:t>.</w:t>
      </w:r>
      <w:r w:rsidR="00D9403D" w:rsidRPr="00B073C9">
        <w:t xml:space="preserve"> </w:t>
      </w:r>
      <w:r w:rsidR="00D9403D">
        <w:t>Porcentaje de alumnos por rendimiento académico en matemáticas</w:t>
      </w:r>
    </w:p>
    <w:p w14:paraId="5E6F9CAF" w14:textId="5439DC70" w:rsidR="00D9403D" w:rsidRDefault="00D9403D" w:rsidP="00E24FF1">
      <w:pPr>
        <w:spacing w:line="360" w:lineRule="auto"/>
        <w:jc w:val="center"/>
      </w:pPr>
      <w:r>
        <w:t>y aspectos positivos del estudiante</w:t>
      </w:r>
    </w:p>
    <w:tbl>
      <w:tblPr>
        <w:tblStyle w:val="Tablaconcuadrcula"/>
        <w:tblW w:w="8822" w:type="dxa"/>
        <w:tblLook w:val="04A0" w:firstRow="1" w:lastRow="0" w:firstColumn="1" w:lastColumn="0" w:noHBand="0" w:noVBand="1"/>
      </w:tblPr>
      <w:tblGrid>
        <w:gridCol w:w="1189"/>
        <w:gridCol w:w="1526"/>
        <w:gridCol w:w="1526"/>
        <w:gridCol w:w="1526"/>
        <w:gridCol w:w="1526"/>
        <w:gridCol w:w="1520"/>
        <w:gridCol w:w="9"/>
      </w:tblGrid>
      <w:tr w:rsidR="00C40593" w:rsidRPr="006D61C4" w14:paraId="1F9CB46B" w14:textId="77777777" w:rsidTr="00640CEA">
        <w:trPr>
          <w:gridAfter w:val="1"/>
          <w:wAfter w:w="9" w:type="dxa"/>
          <w:trHeight w:val="284"/>
        </w:trPr>
        <w:tc>
          <w:tcPr>
            <w:tcW w:w="1189" w:type="dxa"/>
            <w:noWrap/>
            <w:hideMark/>
          </w:tcPr>
          <w:p w14:paraId="1A5F841A" w14:textId="3D26D797" w:rsidR="00C40593" w:rsidRPr="006D61C4" w:rsidRDefault="00C40593" w:rsidP="00E24FF1">
            <w:pPr>
              <w:spacing w:line="360" w:lineRule="auto"/>
              <w:jc w:val="center"/>
              <w:rPr>
                <w:rFonts w:eastAsia="Times New Roman"/>
                <w:lang w:val="es-MX" w:eastAsia="es-MX"/>
              </w:rPr>
            </w:pPr>
          </w:p>
        </w:tc>
        <w:tc>
          <w:tcPr>
            <w:tcW w:w="7624" w:type="dxa"/>
            <w:gridSpan w:val="5"/>
            <w:hideMark/>
          </w:tcPr>
          <w:p w14:paraId="5D5BA383"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Soy una persona que se enoja cuando me ponen obstáculos a lo que pretendo hacer</w:t>
            </w:r>
          </w:p>
        </w:tc>
      </w:tr>
      <w:tr w:rsidR="00C40593" w:rsidRPr="006D61C4" w14:paraId="57B632B4" w14:textId="77777777" w:rsidTr="00640CEA">
        <w:trPr>
          <w:trHeight w:val="570"/>
        </w:trPr>
        <w:tc>
          <w:tcPr>
            <w:tcW w:w="1189" w:type="dxa"/>
            <w:noWrap/>
            <w:hideMark/>
          </w:tcPr>
          <w:p w14:paraId="59C2242B" w14:textId="77777777" w:rsidR="00C40593" w:rsidRPr="006D61C4" w:rsidRDefault="00C40593" w:rsidP="00E24FF1">
            <w:pPr>
              <w:spacing w:line="360" w:lineRule="auto"/>
              <w:jc w:val="center"/>
              <w:rPr>
                <w:rFonts w:eastAsia="Times New Roman"/>
                <w:color w:val="000000"/>
                <w:lang w:val="es-MX" w:eastAsia="es-MX"/>
              </w:rPr>
            </w:pPr>
          </w:p>
        </w:tc>
        <w:tc>
          <w:tcPr>
            <w:tcW w:w="1526" w:type="dxa"/>
            <w:hideMark/>
          </w:tcPr>
          <w:p w14:paraId="07F26169"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No me describe</w:t>
            </w:r>
          </w:p>
        </w:tc>
        <w:tc>
          <w:tcPr>
            <w:tcW w:w="1526" w:type="dxa"/>
            <w:hideMark/>
          </w:tcPr>
          <w:p w14:paraId="788FC02C"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poco</w:t>
            </w:r>
          </w:p>
        </w:tc>
        <w:tc>
          <w:tcPr>
            <w:tcW w:w="1526" w:type="dxa"/>
            <w:hideMark/>
          </w:tcPr>
          <w:p w14:paraId="3DCC5FAE"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w:t>
            </w:r>
          </w:p>
        </w:tc>
        <w:tc>
          <w:tcPr>
            <w:tcW w:w="1526" w:type="dxa"/>
            <w:hideMark/>
          </w:tcPr>
          <w:p w14:paraId="647F6E40"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mucho</w:t>
            </w:r>
          </w:p>
        </w:tc>
        <w:tc>
          <w:tcPr>
            <w:tcW w:w="1529" w:type="dxa"/>
            <w:gridSpan w:val="2"/>
            <w:hideMark/>
          </w:tcPr>
          <w:p w14:paraId="07B57781"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totalmente</w:t>
            </w:r>
          </w:p>
        </w:tc>
      </w:tr>
      <w:tr w:rsidR="00C40593" w:rsidRPr="006D61C4" w14:paraId="4D9397B0" w14:textId="77777777" w:rsidTr="00640CEA">
        <w:trPr>
          <w:trHeight w:val="284"/>
        </w:trPr>
        <w:tc>
          <w:tcPr>
            <w:tcW w:w="1189" w:type="dxa"/>
            <w:noWrap/>
            <w:hideMark/>
          </w:tcPr>
          <w:p w14:paraId="03C40EFE"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Nivel I</w:t>
            </w:r>
          </w:p>
        </w:tc>
        <w:tc>
          <w:tcPr>
            <w:tcW w:w="1526" w:type="dxa"/>
            <w:noWrap/>
            <w:hideMark/>
          </w:tcPr>
          <w:p w14:paraId="137FD375" w14:textId="46A91F18"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23.11</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526" w:type="dxa"/>
            <w:noWrap/>
            <w:hideMark/>
          </w:tcPr>
          <w:p w14:paraId="29DFF749" w14:textId="0E6A5260"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29.37</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526" w:type="dxa"/>
            <w:noWrap/>
            <w:hideMark/>
          </w:tcPr>
          <w:p w14:paraId="101E85D0" w14:textId="17F3D6CD"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13.39</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526" w:type="dxa"/>
            <w:noWrap/>
            <w:hideMark/>
          </w:tcPr>
          <w:p w14:paraId="7E002B50" w14:textId="253B09F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7.34</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9" w:type="dxa"/>
            <w:gridSpan w:val="2"/>
            <w:noWrap/>
            <w:hideMark/>
          </w:tcPr>
          <w:p w14:paraId="678AA973" w14:textId="3A1BB85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5.40</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1AA21489" w14:textId="77777777" w:rsidTr="00640CEA">
        <w:trPr>
          <w:trHeight w:val="284"/>
        </w:trPr>
        <w:tc>
          <w:tcPr>
            <w:tcW w:w="1189" w:type="dxa"/>
            <w:noWrap/>
            <w:hideMark/>
          </w:tcPr>
          <w:p w14:paraId="322F1EE5"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Nivel II</w:t>
            </w:r>
          </w:p>
        </w:tc>
        <w:tc>
          <w:tcPr>
            <w:tcW w:w="1526" w:type="dxa"/>
            <w:noWrap/>
            <w:hideMark/>
          </w:tcPr>
          <w:p w14:paraId="54C0F681" w14:textId="611AC17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4.54</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09BD9F5D" w14:textId="1FE6EFA3"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7.99</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4A9766DC" w14:textId="00842D53"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2.38</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2D51E8FB" w14:textId="64F8FAE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0.43</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9" w:type="dxa"/>
            <w:gridSpan w:val="2"/>
            <w:noWrap/>
            <w:hideMark/>
          </w:tcPr>
          <w:p w14:paraId="3A639D9B" w14:textId="547B8FD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1.30</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01309D5F" w14:textId="77777777" w:rsidTr="00640CEA">
        <w:trPr>
          <w:trHeight w:val="284"/>
        </w:trPr>
        <w:tc>
          <w:tcPr>
            <w:tcW w:w="1189" w:type="dxa"/>
            <w:noWrap/>
            <w:hideMark/>
          </w:tcPr>
          <w:p w14:paraId="56FA7B59"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Nivel III</w:t>
            </w:r>
          </w:p>
        </w:tc>
        <w:tc>
          <w:tcPr>
            <w:tcW w:w="1526" w:type="dxa"/>
            <w:noWrap/>
            <w:hideMark/>
          </w:tcPr>
          <w:p w14:paraId="625AEC48" w14:textId="5A7D0C0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1.08</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55277606" w14:textId="798413F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1.30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65E7A549" w14:textId="69CB7B2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1.08</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02BCCAF3" w14:textId="3EBE4B0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9" w:type="dxa"/>
            <w:gridSpan w:val="2"/>
            <w:noWrap/>
            <w:hideMark/>
          </w:tcPr>
          <w:p w14:paraId="1FC26F32" w14:textId="7E809ED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0.86</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5AAA5AC3" w14:textId="77777777" w:rsidTr="00640CEA">
        <w:trPr>
          <w:trHeight w:val="284"/>
        </w:trPr>
        <w:tc>
          <w:tcPr>
            <w:tcW w:w="1189" w:type="dxa"/>
            <w:noWrap/>
            <w:hideMark/>
          </w:tcPr>
          <w:p w14:paraId="41120593"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Nivel IV</w:t>
            </w:r>
          </w:p>
        </w:tc>
        <w:tc>
          <w:tcPr>
            <w:tcW w:w="1526" w:type="dxa"/>
            <w:noWrap/>
            <w:hideMark/>
          </w:tcPr>
          <w:p w14:paraId="6B6CBDDB" w14:textId="0A4471C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0.22</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45BC5D9D" w14:textId="5AFF873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0.22</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66602EF8" w14:textId="3E3F80C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12F6BF41" w14:textId="255146F4"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9" w:type="dxa"/>
            <w:gridSpan w:val="2"/>
            <w:noWrap/>
            <w:hideMark/>
          </w:tcPr>
          <w:p w14:paraId="1F13EE51" w14:textId="27599404"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51BF6CCB" w14:textId="77777777" w:rsidTr="00640CEA">
        <w:trPr>
          <w:gridAfter w:val="1"/>
          <w:wAfter w:w="9" w:type="dxa"/>
          <w:trHeight w:val="284"/>
        </w:trPr>
        <w:tc>
          <w:tcPr>
            <w:tcW w:w="1189" w:type="dxa"/>
            <w:noWrap/>
            <w:hideMark/>
          </w:tcPr>
          <w:p w14:paraId="74791A4C" w14:textId="77777777" w:rsidR="00C40593" w:rsidRPr="006D61C4" w:rsidRDefault="00C40593" w:rsidP="00E24FF1">
            <w:pPr>
              <w:spacing w:line="360" w:lineRule="auto"/>
              <w:jc w:val="center"/>
              <w:rPr>
                <w:rFonts w:eastAsia="Times New Roman"/>
                <w:lang w:val="es-MX" w:eastAsia="es-MX"/>
              </w:rPr>
            </w:pPr>
          </w:p>
        </w:tc>
        <w:tc>
          <w:tcPr>
            <w:tcW w:w="7624" w:type="dxa"/>
            <w:gridSpan w:val="5"/>
            <w:hideMark/>
          </w:tcPr>
          <w:p w14:paraId="64F2CD6B"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Frecuentemente tengo conflictos con el líder de mi grupo de trabajo</w:t>
            </w:r>
          </w:p>
        </w:tc>
      </w:tr>
      <w:tr w:rsidR="00C40593" w:rsidRPr="006D61C4" w14:paraId="652C49B1" w14:textId="77777777" w:rsidTr="00640CEA">
        <w:trPr>
          <w:trHeight w:val="570"/>
        </w:trPr>
        <w:tc>
          <w:tcPr>
            <w:tcW w:w="1189" w:type="dxa"/>
            <w:noWrap/>
            <w:hideMark/>
          </w:tcPr>
          <w:p w14:paraId="37BD894E" w14:textId="77777777" w:rsidR="00C40593" w:rsidRPr="006D61C4" w:rsidRDefault="00C40593" w:rsidP="00E24FF1">
            <w:pPr>
              <w:spacing w:line="360" w:lineRule="auto"/>
              <w:jc w:val="center"/>
              <w:rPr>
                <w:rFonts w:eastAsia="Times New Roman"/>
                <w:color w:val="000000"/>
                <w:lang w:val="es-MX" w:eastAsia="es-MX"/>
              </w:rPr>
            </w:pPr>
          </w:p>
        </w:tc>
        <w:tc>
          <w:tcPr>
            <w:tcW w:w="1526" w:type="dxa"/>
            <w:hideMark/>
          </w:tcPr>
          <w:p w14:paraId="7D493BD7"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No me describe</w:t>
            </w:r>
          </w:p>
        </w:tc>
        <w:tc>
          <w:tcPr>
            <w:tcW w:w="1526" w:type="dxa"/>
            <w:hideMark/>
          </w:tcPr>
          <w:p w14:paraId="7D89A462"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poco</w:t>
            </w:r>
          </w:p>
        </w:tc>
        <w:tc>
          <w:tcPr>
            <w:tcW w:w="1526" w:type="dxa"/>
            <w:hideMark/>
          </w:tcPr>
          <w:p w14:paraId="2474386B"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w:t>
            </w:r>
          </w:p>
        </w:tc>
        <w:tc>
          <w:tcPr>
            <w:tcW w:w="1526" w:type="dxa"/>
            <w:hideMark/>
          </w:tcPr>
          <w:p w14:paraId="19A51B3E"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mucho</w:t>
            </w:r>
          </w:p>
        </w:tc>
        <w:tc>
          <w:tcPr>
            <w:tcW w:w="1529" w:type="dxa"/>
            <w:gridSpan w:val="2"/>
            <w:hideMark/>
          </w:tcPr>
          <w:p w14:paraId="6E12E01A"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totalmente</w:t>
            </w:r>
          </w:p>
        </w:tc>
      </w:tr>
      <w:tr w:rsidR="00C40593" w:rsidRPr="006D61C4" w14:paraId="0CBFA83B" w14:textId="77777777" w:rsidTr="00640CEA">
        <w:trPr>
          <w:trHeight w:val="284"/>
        </w:trPr>
        <w:tc>
          <w:tcPr>
            <w:tcW w:w="1189" w:type="dxa"/>
            <w:noWrap/>
            <w:hideMark/>
          </w:tcPr>
          <w:p w14:paraId="6F13FC11"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Nivel I</w:t>
            </w:r>
          </w:p>
        </w:tc>
        <w:tc>
          <w:tcPr>
            <w:tcW w:w="1526" w:type="dxa"/>
            <w:noWrap/>
            <w:hideMark/>
          </w:tcPr>
          <w:p w14:paraId="6CBA002D" w14:textId="7ECD4FA1"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50.83</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526" w:type="dxa"/>
            <w:noWrap/>
            <w:hideMark/>
          </w:tcPr>
          <w:p w14:paraId="36A59CAF" w14:textId="70F87FCF"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14.38</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526" w:type="dxa"/>
            <w:noWrap/>
            <w:hideMark/>
          </w:tcPr>
          <w:p w14:paraId="0A78B36E" w14:textId="5DB9DB9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5.00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53882BDF" w14:textId="0ECC54A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4.17</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9" w:type="dxa"/>
            <w:gridSpan w:val="2"/>
            <w:noWrap/>
            <w:hideMark/>
          </w:tcPr>
          <w:p w14:paraId="2A07EA99" w14:textId="0E7738D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1.46</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36001A89" w14:textId="77777777" w:rsidTr="00640CEA">
        <w:trPr>
          <w:trHeight w:val="284"/>
        </w:trPr>
        <w:tc>
          <w:tcPr>
            <w:tcW w:w="1189" w:type="dxa"/>
            <w:noWrap/>
            <w:hideMark/>
          </w:tcPr>
          <w:p w14:paraId="2FA59F33"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Nivel II</w:t>
            </w:r>
          </w:p>
        </w:tc>
        <w:tc>
          <w:tcPr>
            <w:tcW w:w="1526" w:type="dxa"/>
            <w:noWrap/>
            <w:hideMark/>
          </w:tcPr>
          <w:p w14:paraId="7FD9311A" w14:textId="2574D51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10.83</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4A3DC0E2" w14:textId="084C2EA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6.25</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3E1D837B" w14:textId="3E290FB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1.04</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0D49D64F" w14:textId="4FD8DF5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1.04</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9" w:type="dxa"/>
            <w:gridSpan w:val="2"/>
            <w:noWrap/>
            <w:hideMark/>
          </w:tcPr>
          <w:p w14:paraId="64AF5942" w14:textId="77D055C4"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628ECAA1" w14:textId="77777777" w:rsidTr="00640CEA">
        <w:trPr>
          <w:trHeight w:val="284"/>
        </w:trPr>
        <w:tc>
          <w:tcPr>
            <w:tcW w:w="1189" w:type="dxa"/>
            <w:noWrap/>
            <w:hideMark/>
          </w:tcPr>
          <w:p w14:paraId="3D06C047"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Nivel III</w:t>
            </w:r>
          </w:p>
        </w:tc>
        <w:tc>
          <w:tcPr>
            <w:tcW w:w="1526" w:type="dxa"/>
            <w:noWrap/>
            <w:hideMark/>
          </w:tcPr>
          <w:p w14:paraId="470B3AB6" w14:textId="0E209CA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2.08</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14D82692" w14:textId="6DA55E8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0.83</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434C6955" w14:textId="60E0975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6571C7DB" w14:textId="4DFBECE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0.63</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9" w:type="dxa"/>
            <w:gridSpan w:val="2"/>
            <w:noWrap/>
            <w:hideMark/>
          </w:tcPr>
          <w:p w14:paraId="590CFE90" w14:textId="388F983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30620C6E" w14:textId="77777777" w:rsidTr="00640CEA">
        <w:trPr>
          <w:trHeight w:val="284"/>
        </w:trPr>
        <w:tc>
          <w:tcPr>
            <w:tcW w:w="1189" w:type="dxa"/>
            <w:noWrap/>
            <w:hideMark/>
          </w:tcPr>
          <w:p w14:paraId="1B00670B"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Nivel IV</w:t>
            </w:r>
          </w:p>
        </w:tc>
        <w:tc>
          <w:tcPr>
            <w:tcW w:w="1526" w:type="dxa"/>
            <w:noWrap/>
            <w:hideMark/>
          </w:tcPr>
          <w:p w14:paraId="797DE1B1" w14:textId="14270B83"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6D483530" w14:textId="7C27656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062D763D" w14:textId="231B7F89"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191DC91F" w14:textId="54BD63B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9" w:type="dxa"/>
            <w:gridSpan w:val="2"/>
            <w:noWrap/>
            <w:hideMark/>
          </w:tcPr>
          <w:p w14:paraId="26B95E44" w14:textId="3C76E72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266463AC" w14:textId="77777777" w:rsidTr="00640CEA">
        <w:trPr>
          <w:gridAfter w:val="1"/>
          <w:wAfter w:w="9" w:type="dxa"/>
          <w:trHeight w:val="284"/>
        </w:trPr>
        <w:tc>
          <w:tcPr>
            <w:tcW w:w="1189" w:type="dxa"/>
            <w:noWrap/>
            <w:hideMark/>
          </w:tcPr>
          <w:p w14:paraId="0B2AE971" w14:textId="77777777" w:rsidR="00C40593" w:rsidRPr="006D61C4" w:rsidRDefault="00C40593" w:rsidP="00E24FF1">
            <w:pPr>
              <w:spacing w:line="360" w:lineRule="auto"/>
              <w:jc w:val="center"/>
              <w:rPr>
                <w:rFonts w:eastAsia="Times New Roman"/>
                <w:lang w:val="es-MX" w:eastAsia="es-MX"/>
              </w:rPr>
            </w:pPr>
          </w:p>
        </w:tc>
        <w:tc>
          <w:tcPr>
            <w:tcW w:w="7624" w:type="dxa"/>
            <w:gridSpan w:val="5"/>
            <w:hideMark/>
          </w:tcPr>
          <w:p w14:paraId="084A5325"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Tengo dificultades para comunicarme con mis padres</w:t>
            </w:r>
          </w:p>
        </w:tc>
      </w:tr>
      <w:tr w:rsidR="00C40593" w:rsidRPr="006D61C4" w14:paraId="4EEAA25C" w14:textId="77777777" w:rsidTr="00640CEA">
        <w:trPr>
          <w:trHeight w:val="570"/>
        </w:trPr>
        <w:tc>
          <w:tcPr>
            <w:tcW w:w="1189" w:type="dxa"/>
            <w:noWrap/>
            <w:hideMark/>
          </w:tcPr>
          <w:p w14:paraId="74507DEB" w14:textId="77777777" w:rsidR="00C40593" w:rsidRPr="006D61C4" w:rsidRDefault="00C40593" w:rsidP="00E24FF1">
            <w:pPr>
              <w:spacing w:line="360" w:lineRule="auto"/>
              <w:jc w:val="center"/>
              <w:rPr>
                <w:rFonts w:eastAsia="Times New Roman"/>
                <w:color w:val="000000"/>
                <w:lang w:val="es-MX" w:eastAsia="es-MX"/>
              </w:rPr>
            </w:pPr>
          </w:p>
        </w:tc>
        <w:tc>
          <w:tcPr>
            <w:tcW w:w="1526" w:type="dxa"/>
            <w:hideMark/>
          </w:tcPr>
          <w:p w14:paraId="4EFBA8AA"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No me describe</w:t>
            </w:r>
          </w:p>
        </w:tc>
        <w:tc>
          <w:tcPr>
            <w:tcW w:w="1526" w:type="dxa"/>
            <w:hideMark/>
          </w:tcPr>
          <w:p w14:paraId="27826B2F"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poco</w:t>
            </w:r>
          </w:p>
        </w:tc>
        <w:tc>
          <w:tcPr>
            <w:tcW w:w="1526" w:type="dxa"/>
            <w:hideMark/>
          </w:tcPr>
          <w:p w14:paraId="5156B35A"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w:t>
            </w:r>
          </w:p>
        </w:tc>
        <w:tc>
          <w:tcPr>
            <w:tcW w:w="1526" w:type="dxa"/>
            <w:hideMark/>
          </w:tcPr>
          <w:p w14:paraId="062B7644"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mucho</w:t>
            </w:r>
          </w:p>
        </w:tc>
        <w:tc>
          <w:tcPr>
            <w:tcW w:w="1529" w:type="dxa"/>
            <w:gridSpan w:val="2"/>
            <w:hideMark/>
          </w:tcPr>
          <w:p w14:paraId="4C64B7C3"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totalmente</w:t>
            </w:r>
          </w:p>
        </w:tc>
      </w:tr>
      <w:tr w:rsidR="00C40593" w:rsidRPr="006D61C4" w14:paraId="56D2AD32" w14:textId="77777777" w:rsidTr="00640CEA">
        <w:trPr>
          <w:trHeight w:val="284"/>
        </w:trPr>
        <w:tc>
          <w:tcPr>
            <w:tcW w:w="1189" w:type="dxa"/>
            <w:noWrap/>
            <w:hideMark/>
          </w:tcPr>
          <w:p w14:paraId="1A637A31"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Nivel I</w:t>
            </w:r>
          </w:p>
        </w:tc>
        <w:tc>
          <w:tcPr>
            <w:tcW w:w="1526" w:type="dxa"/>
            <w:noWrap/>
            <w:hideMark/>
          </w:tcPr>
          <w:p w14:paraId="75536A50" w14:textId="38F16DB1"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37.29</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526" w:type="dxa"/>
            <w:noWrap/>
            <w:hideMark/>
          </w:tcPr>
          <w:p w14:paraId="1C2267F7" w14:textId="14FE3BD5"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18.54</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526" w:type="dxa"/>
            <w:noWrap/>
            <w:hideMark/>
          </w:tcPr>
          <w:p w14:paraId="6EFB2D98" w14:textId="53C87340"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11.46</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526" w:type="dxa"/>
            <w:noWrap/>
            <w:hideMark/>
          </w:tcPr>
          <w:p w14:paraId="35110945" w14:textId="00A83E7A"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6.04</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9" w:type="dxa"/>
            <w:gridSpan w:val="2"/>
            <w:noWrap/>
            <w:hideMark/>
          </w:tcPr>
          <w:p w14:paraId="699D6904" w14:textId="347D0D6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2.92</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6CCB461A" w14:textId="77777777" w:rsidTr="00640CEA">
        <w:trPr>
          <w:trHeight w:val="284"/>
        </w:trPr>
        <w:tc>
          <w:tcPr>
            <w:tcW w:w="1189" w:type="dxa"/>
            <w:noWrap/>
            <w:hideMark/>
          </w:tcPr>
          <w:p w14:paraId="6B4B42D5"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Nivel II</w:t>
            </w:r>
          </w:p>
        </w:tc>
        <w:tc>
          <w:tcPr>
            <w:tcW w:w="1526" w:type="dxa"/>
            <w:noWrap/>
            <w:hideMark/>
          </w:tcPr>
          <w:p w14:paraId="414FE641" w14:textId="7A874D4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9.17</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314135A3" w14:textId="784A0CF4"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5.83</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2DB388E1" w14:textId="4BFA321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2.50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5B96F155" w14:textId="5171889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0.83</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9" w:type="dxa"/>
            <w:gridSpan w:val="2"/>
            <w:noWrap/>
            <w:hideMark/>
          </w:tcPr>
          <w:p w14:paraId="48B542AA" w14:textId="3E5A97C4"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0.83</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0FBCBB76" w14:textId="77777777" w:rsidTr="00640CEA">
        <w:trPr>
          <w:trHeight w:val="284"/>
        </w:trPr>
        <w:tc>
          <w:tcPr>
            <w:tcW w:w="1189" w:type="dxa"/>
            <w:noWrap/>
            <w:hideMark/>
          </w:tcPr>
          <w:p w14:paraId="4D4D4530"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Nivel III</w:t>
            </w:r>
          </w:p>
        </w:tc>
        <w:tc>
          <w:tcPr>
            <w:tcW w:w="1526" w:type="dxa"/>
            <w:noWrap/>
            <w:hideMark/>
          </w:tcPr>
          <w:p w14:paraId="28641217" w14:textId="33AC7FC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1.67</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2216B30E" w14:textId="4BDFDDC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1.04</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5BDFEA7D" w14:textId="5860A65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1.04</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3833A569" w14:textId="0B92D504"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9" w:type="dxa"/>
            <w:gridSpan w:val="2"/>
            <w:noWrap/>
            <w:hideMark/>
          </w:tcPr>
          <w:p w14:paraId="305D8B7B" w14:textId="69F02F7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6A2324C7" w14:textId="77777777" w:rsidTr="00640CEA">
        <w:trPr>
          <w:trHeight w:val="284"/>
        </w:trPr>
        <w:tc>
          <w:tcPr>
            <w:tcW w:w="1189" w:type="dxa"/>
            <w:noWrap/>
            <w:hideMark/>
          </w:tcPr>
          <w:p w14:paraId="5670662C"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Nivel IV</w:t>
            </w:r>
          </w:p>
        </w:tc>
        <w:tc>
          <w:tcPr>
            <w:tcW w:w="1526" w:type="dxa"/>
            <w:noWrap/>
            <w:hideMark/>
          </w:tcPr>
          <w:p w14:paraId="310C8AB0" w14:textId="7BAEA6D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49316092" w14:textId="664C264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0652AAB1" w14:textId="0EDB7AA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2C6B0020" w14:textId="1B02C19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9" w:type="dxa"/>
            <w:gridSpan w:val="2"/>
            <w:noWrap/>
            <w:hideMark/>
          </w:tcPr>
          <w:p w14:paraId="1FF08B77" w14:textId="1A37CE4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05A00955" w14:textId="77777777" w:rsidTr="00640CEA">
        <w:trPr>
          <w:gridAfter w:val="1"/>
          <w:wAfter w:w="9" w:type="dxa"/>
          <w:trHeight w:val="284"/>
        </w:trPr>
        <w:tc>
          <w:tcPr>
            <w:tcW w:w="1189" w:type="dxa"/>
            <w:noWrap/>
            <w:hideMark/>
          </w:tcPr>
          <w:p w14:paraId="424C9ED0" w14:textId="77777777" w:rsidR="00C40593" w:rsidRPr="006D61C4" w:rsidRDefault="00C40593" w:rsidP="00E24FF1">
            <w:pPr>
              <w:spacing w:line="360" w:lineRule="auto"/>
              <w:jc w:val="center"/>
              <w:rPr>
                <w:rFonts w:eastAsia="Times New Roman"/>
                <w:lang w:val="es-MX" w:eastAsia="es-MX"/>
              </w:rPr>
            </w:pPr>
          </w:p>
        </w:tc>
        <w:tc>
          <w:tcPr>
            <w:tcW w:w="7624" w:type="dxa"/>
            <w:gridSpan w:val="5"/>
            <w:hideMark/>
          </w:tcPr>
          <w:p w14:paraId="10757898"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¿Con qué frecuencia me afectó algo que me ocurrió inesperadamente en el último mes?</w:t>
            </w:r>
          </w:p>
        </w:tc>
      </w:tr>
      <w:tr w:rsidR="00C40593" w:rsidRPr="006D61C4" w14:paraId="28A0310E" w14:textId="77777777" w:rsidTr="00640CEA">
        <w:trPr>
          <w:trHeight w:val="570"/>
        </w:trPr>
        <w:tc>
          <w:tcPr>
            <w:tcW w:w="1189" w:type="dxa"/>
            <w:noWrap/>
            <w:hideMark/>
          </w:tcPr>
          <w:p w14:paraId="6792B880" w14:textId="77777777" w:rsidR="00C40593" w:rsidRPr="006D61C4" w:rsidRDefault="00C40593" w:rsidP="00E24FF1">
            <w:pPr>
              <w:spacing w:line="360" w:lineRule="auto"/>
              <w:jc w:val="center"/>
              <w:rPr>
                <w:rFonts w:eastAsia="Times New Roman"/>
                <w:color w:val="000000"/>
                <w:lang w:val="es-MX" w:eastAsia="es-MX"/>
              </w:rPr>
            </w:pPr>
          </w:p>
        </w:tc>
        <w:tc>
          <w:tcPr>
            <w:tcW w:w="1526" w:type="dxa"/>
            <w:hideMark/>
          </w:tcPr>
          <w:p w14:paraId="02BCF04E"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No me describe</w:t>
            </w:r>
          </w:p>
        </w:tc>
        <w:tc>
          <w:tcPr>
            <w:tcW w:w="1526" w:type="dxa"/>
            <w:hideMark/>
          </w:tcPr>
          <w:p w14:paraId="255B7FBC"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poco</w:t>
            </w:r>
          </w:p>
        </w:tc>
        <w:tc>
          <w:tcPr>
            <w:tcW w:w="1526" w:type="dxa"/>
            <w:hideMark/>
          </w:tcPr>
          <w:p w14:paraId="424006E5"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w:t>
            </w:r>
          </w:p>
        </w:tc>
        <w:tc>
          <w:tcPr>
            <w:tcW w:w="1526" w:type="dxa"/>
            <w:hideMark/>
          </w:tcPr>
          <w:p w14:paraId="2D55677E"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mucho</w:t>
            </w:r>
          </w:p>
        </w:tc>
        <w:tc>
          <w:tcPr>
            <w:tcW w:w="1529" w:type="dxa"/>
            <w:gridSpan w:val="2"/>
            <w:hideMark/>
          </w:tcPr>
          <w:p w14:paraId="4070209E"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totalmente</w:t>
            </w:r>
          </w:p>
        </w:tc>
      </w:tr>
      <w:tr w:rsidR="00C40593" w:rsidRPr="006D61C4" w14:paraId="67B4B556" w14:textId="77777777" w:rsidTr="00640CEA">
        <w:trPr>
          <w:trHeight w:val="284"/>
        </w:trPr>
        <w:tc>
          <w:tcPr>
            <w:tcW w:w="1189" w:type="dxa"/>
            <w:noWrap/>
            <w:hideMark/>
          </w:tcPr>
          <w:p w14:paraId="2486AFE4"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Nivel I</w:t>
            </w:r>
          </w:p>
        </w:tc>
        <w:tc>
          <w:tcPr>
            <w:tcW w:w="1526" w:type="dxa"/>
            <w:noWrap/>
            <w:hideMark/>
          </w:tcPr>
          <w:p w14:paraId="5E169472" w14:textId="44D1C990"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17.08</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526" w:type="dxa"/>
            <w:noWrap/>
            <w:hideMark/>
          </w:tcPr>
          <w:p w14:paraId="2349B25B" w14:textId="12659630"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38.13</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526" w:type="dxa"/>
            <w:noWrap/>
            <w:hideMark/>
          </w:tcPr>
          <w:p w14:paraId="5D4C17D6" w14:textId="1EDA501C"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13.75</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526" w:type="dxa"/>
            <w:noWrap/>
            <w:hideMark/>
          </w:tcPr>
          <w:p w14:paraId="4B3B5138" w14:textId="11F32E2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7.08</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9" w:type="dxa"/>
            <w:gridSpan w:val="2"/>
            <w:noWrap/>
            <w:hideMark/>
          </w:tcPr>
          <w:p w14:paraId="3DA7C170" w14:textId="58A3AD2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287D273D" w14:textId="77777777" w:rsidTr="00640CEA">
        <w:trPr>
          <w:trHeight w:val="284"/>
        </w:trPr>
        <w:tc>
          <w:tcPr>
            <w:tcW w:w="1189" w:type="dxa"/>
            <w:noWrap/>
            <w:hideMark/>
          </w:tcPr>
          <w:p w14:paraId="1A9D814E"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Nivel II</w:t>
            </w:r>
          </w:p>
        </w:tc>
        <w:tc>
          <w:tcPr>
            <w:tcW w:w="1526" w:type="dxa"/>
            <w:noWrap/>
            <w:hideMark/>
          </w:tcPr>
          <w:p w14:paraId="277657BE" w14:textId="3F2E683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4.79</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0210D5AA" w14:textId="5E3F76D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5AE192BA" w14:textId="383FFDE4"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3.13</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1AC6DDB7" w14:textId="393E2FD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1.04</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9" w:type="dxa"/>
            <w:gridSpan w:val="2"/>
            <w:noWrap/>
            <w:hideMark/>
          </w:tcPr>
          <w:p w14:paraId="5A346E6D" w14:textId="58B5FC7A"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7C3A05D2" w14:textId="77777777" w:rsidTr="00640CEA">
        <w:trPr>
          <w:trHeight w:val="284"/>
        </w:trPr>
        <w:tc>
          <w:tcPr>
            <w:tcW w:w="1189" w:type="dxa"/>
            <w:noWrap/>
            <w:hideMark/>
          </w:tcPr>
          <w:p w14:paraId="64570841"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Nivel III</w:t>
            </w:r>
          </w:p>
        </w:tc>
        <w:tc>
          <w:tcPr>
            <w:tcW w:w="1526" w:type="dxa"/>
            <w:noWrap/>
            <w:hideMark/>
          </w:tcPr>
          <w:p w14:paraId="79E48F2F" w14:textId="7260C3B8"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5055FBA7" w14:textId="43BF1A4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2.08</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0DA41FFF" w14:textId="09FBE4C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1.46</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6C6C2372" w14:textId="21BD076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9" w:type="dxa"/>
            <w:gridSpan w:val="2"/>
            <w:noWrap/>
            <w:hideMark/>
          </w:tcPr>
          <w:p w14:paraId="0B98B3E5" w14:textId="5476480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4E06376E" w14:textId="77777777" w:rsidTr="00640CEA">
        <w:trPr>
          <w:trHeight w:val="284"/>
        </w:trPr>
        <w:tc>
          <w:tcPr>
            <w:tcW w:w="1189" w:type="dxa"/>
            <w:noWrap/>
            <w:hideMark/>
          </w:tcPr>
          <w:p w14:paraId="58FE3AE1"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Nivel IV</w:t>
            </w:r>
          </w:p>
        </w:tc>
        <w:tc>
          <w:tcPr>
            <w:tcW w:w="1526" w:type="dxa"/>
            <w:noWrap/>
            <w:hideMark/>
          </w:tcPr>
          <w:p w14:paraId="2C25B1AA" w14:textId="05415D7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3D1D9E20" w14:textId="155FFF8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34480386" w14:textId="1F837A2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49BBF39C" w14:textId="6BD1767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9" w:type="dxa"/>
            <w:gridSpan w:val="2"/>
            <w:noWrap/>
            <w:hideMark/>
          </w:tcPr>
          <w:p w14:paraId="4A7D8FE6" w14:textId="02E98A9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21661134" w14:textId="77777777" w:rsidTr="00640CEA">
        <w:trPr>
          <w:gridAfter w:val="1"/>
          <w:wAfter w:w="9" w:type="dxa"/>
          <w:trHeight w:val="284"/>
        </w:trPr>
        <w:tc>
          <w:tcPr>
            <w:tcW w:w="1189" w:type="dxa"/>
            <w:noWrap/>
            <w:hideMark/>
          </w:tcPr>
          <w:p w14:paraId="5506B4EB" w14:textId="77777777" w:rsidR="00C40593" w:rsidRPr="006D61C4" w:rsidRDefault="00C40593" w:rsidP="00E24FF1">
            <w:pPr>
              <w:spacing w:line="360" w:lineRule="auto"/>
              <w:jc w:val="center"/>
              <w:rPr>
                <w:rFonts w:eastAsia="Times New Roman"/>
                <w:lang w:val="es-MX" w:eastAsia="es-MX"/>
              </w:rPr>
            </w:pPr>
          </w:p>
        </w:tc>
        <w:tc>
          <w:tcPr>
            <w:tcW w:w="7624" w:type="dxa"/>
            <w:gridSpan w:val="5"/>
            <w:hideMark/>
          </w:tcPr>
          <w:p w14:paraId="7D5783BE"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¿Con qué frecuencia pensé que no podría afrontar todas las cosas que tenía que hacer en el último mes?</w:t>
            </w:r>
          </w:p>
        </w:tc>
      </w:tr>
      <w:tr w:rsidR="00C40593" w:rsidRPr="006D61C4" w14:paraId="4D1D302A" w14:textId="77777777" w:rsidTr="00640CEA">
        <w:trPr>
          <w:trHeight w:val="570"/>
        </w:trPr>
        <w:tc>
          <w:tcPr>
            <w:tcW w:w="1189" w:type="dxa"/>
            <w:noWrap/>
            <w:hideMark/>
          </w:tcPr>
          <w:p w14:paraId="63AEB10F" w14:textId="77777777" w:rsidR="00C40593" w:rsidRPr="006D61C4" w:rsidRDefault="00C40593" w:rsidP="00E24FF1">
            <w:pPr>
              <w:spacing w:line="360" w:lineRule="auto"/>
              <w:jc w:val="center"/>
              <w:rPr>
                <w:rFonts w:eastAsia="Times New Roman"/>
                <w:color w:val="000000"/>
                <w:lang w:val="es-MX" w:eastAsia="es-MX"/>
              </w:rPr>
            </w:pPr>
          </w:p>
        </w:tc>
        <w:tc>
          <w:tcPr>
            <w:tcW w:w="1526" w:type="dxa"/>
            <w:hideMark/>
          </w:tcPr>
          <w:p w14:paraId="3FCB7CFE"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No me describe</w:t>
            </w:r>
          </w:p>
        </w:tc>
        <w:tc>
          <w:tcPr>
            <w:tcW w:w="1526" w:type="dxa"/>
            <w:hideMark/>
          </w:tcPr>
          <w:p w14:paraId="7C86EF5E"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poco</w:t>
            </w:r>
          </w:p>
        </w:tc>
        <w:tc>
          <w:tcPr>
            <w:tcW w:w="1526" w:type="dxa"/>
            <w:hideMark/>
          </w:tcPr>
          <w:p w14:paraId="5F99D3D8"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w:t>
            </w:r>
          </w:p>
        </w:tc>
        <w:tc>
          <w:tcPr>
            <w:tcW w:w="1526" w:type="dxa"/>
            <w:hideMark/>
          </w:tcPr>
          <w:p w14:paraId="2B60F87C"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mucho</w:t>
            </w:r>
          </w:p>
        </w:tc>
        <w:tc>
          <w:tcPr>
            <w:tcW w:w="1529" w:type="dxa"/>
            <w:gridSpan w:val="2"/>
            <w:hideMark/>
          </w:tcPr>
          <w:p w14:paraId="42297FEB"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totalmente</w:t>
            </w:r>
          </w:p>
        </w:tc>
      </w:tr>
      <w:tr w:rsidR="00C40593" w:rsidRPr="006D61C4" w14:paraId="22C47D5C" w14:textId="77777777" w:rsidTr="00640CEA">
        <w:trPr>
          <w:trHeight w:val="284"/>
        </w:trPr>
        <w:tc>
          <w:tcPr>
            <w:tcW w:w="1189" w:type="dxa"/>
            <w:noWrap/>
            <w:hideMark/>
          </w:tcPr>
          <w:p w14:paraId="73CD9445"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Nivel I</w:t>
            </w:r>
          </w:p>
        </w:tc>
        <w:tc>
          <w:tcPr>
            <w:tcW w:w="1526" w:type="dxa"/>
            <w:noWrap/>
            <w:hideMark/>
          </w:tcPr>
          <w:p w14:paraId="30BE132D" w14:textId="0DED74DD"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17.57</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526" w:type="dxa"/>
            <w:noWrap/>
            <w:hideMark/>
          </w:tcPr>
          <w:p w14:paraId="06F285C9" w14:textId="26228BAC"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33.68</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526" w:type="dxa"/>
            <w:noWrap/>
            <w:hideMark/>
          </w:tcPr>
          <w:p w14:paraId="21031ABB" w14:textId="09E09A45"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19.25</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526" w:type="dxa"/>
            <w:noWrap/>
            <w:hideMark/>
          </w:tcPr>
          <w:p w14:paraId="0F253FF1" w14:textId="3FF651B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5.02</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9" w:type="dxa"/>
            <w:gridSpan w:val="2"/>
            <w:noWrap/>
            <w:hideMark/>
          </w:tcPr>
          <w:p w14:paraId="2312C962" w14:textId="6C437CE3"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0.63</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538EB948" w14:textId="77777777" w:rsidTr="00640CEA">
        <w:trPr>
          <w:trHeight w:val="284"/>
        </w:trPr>
        <w:tc>
          <w:tcPr>
            <w:tcW w:w="1189" w:type="dxa"/>
            <w:noWrap/>
            <w:hideMark/>
          </w:tcPr>
          <w:p w14:paraId="6709F435"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Nivel II</w:t>
            </w:r>
          </w:p>
        </w:tc>
        <w:tc>
          <w:tcPr>
            <w:tcW w:w="1526" w:type="dxa"/>
            <w:noWrap/>
            <w:hideMark/>
          </w:tcPr>
          <w:p w14:paraId="03EA8187" w14:textId="69A900D9"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4.60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5677DD93" w14:textId="1655057A"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8.79</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4F7C3FD2" w14:textId="088B0829"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4.81</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6CA938F2" w14:textId="67AACF5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0.84</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9" w:type="dxa"/>
            <w:gridSpan w:val="2"/>
            <w:noWrap/>
            <w:hideMark/>
          </w:tcPr>
          <w:p w14:paraId="32FA9E11" w14:textId="741B0294"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24E5E75E" w14:textId="77777777" w:rsidTr="00640CEA">
        <w:trPr>
          <w:trHeight w:val="284"/>
        </w:trPr>
        <w:tc>
          <w:tcPr>
            <w:tcW w:w="1189" w:type="dxa"/>
            <w:noWrap/>
            <w:hideMark/>
          </w:tcPr>
          <w:p w14:paraId="2566E775"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Nivel III</w:t>
            </w:r>
          </w:p>
        </w:tc>
        <w:tc>
          <w:tcPr>
            <w:tcW w:w="1526" w:type="dxa"/>
            <w:noWrap/>
            <w:hideMark/>
          </w:tcPr>
          <w:p w14:paraId="77CA4758" w14:textId="0251BE6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26022D" w:rsidRPr="006D61C4">
              <w:rPr>
                <w:rFonts w:eastAsia="Times New Roman"/>
                <w:color w:val="000000"/>
                <w:lang w:val="es-MX" w:eastAsia="es-MX"/>
              </w:rPr>
              <w:t xml:space="preserve"> </w:t>
            </w:r>
            <w:r w:rsidRPr="006D61C4">
              <w:rPr>
                <w:rFonts w:eastAsia="Times New Roman"/>
                <w:color w:val="000000"/>
                <w:lang w:val="es-MX" w:eastAsia="es-MX"/>
              </w:rPr>
              <w:t>%</w:t>
            </w:r>
          </w:p>
        </w:tc>
        <w:tc>
          <w:tcPr>
            <w:tcW w:w="1526" w:type="dxa"/>
            <w:noWrap/>
            <w:hideMark/>
          </w:tcPr>
          <w:p w14:paraId="262004FD" w14:textId="56BFD17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2.09</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356C27DE" w14:textId="58C4BE1F"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0.84</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11422DD8" w14:textId="1EE2583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9" w:type="dxa"/>
            <w:gridSpan w:val="2"/>
            <w:noWrap/>
            <w:hideMark/>
          </w:tcPr>
          <w:p w14:paraId="32E561CE" w14:textId="4B3EDA2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26022D" w:rsidRPr="006D61C4">
              <w:rPr>
                <w:rFonts w:eastAsia="Times New Roman"/>
                <w:color w:val="000000"/>
                <w:lang w:val="es-MX" w:eastAsia="es-MX"/>
              </w:rPr>
              <w:t> </w:t>
            </w:r>
            <w:r w:rsidRPr="006D61C4">
              <w:rPr>
                <w:rFonts w:eastAsia="Times New Roman"/>
                <w:color w:val="000000"/>
                <w:lang w:val="es-MX" w:eastAsia="es-MX"/>
              </w:rPr>
              <w:t>%</w:t>
            </w:r>
          </w:p>
        </w:tc>
      </w:tr>
      <w:tr w:rsidR="00C40593" w:rsidRPr="006D61C4" w14:paraId="65B8037C" w14:textId="77777777" w:rsidTr="00640CEA">
        <w:trPr>
          <w:trHeight w:val="284"/>
        </w:trPr>
        <w:tc>
          <w:tcPr>
            <w:tcW w:w="1189" w:type="dxa"/>
            <w:noWrap/>
            <w:hideMark/>
          </w:tcPr>
          <w:p w14:paraId="22E9B839"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Nivel IV</w:t>
            </w:r>
          </w:p>
        </w:tc>
        <w:tc>
          <w:tcPr>
            <w:tcW w:w="1526" w:type="dxa"/>
            <w:noWrap/>
            <w:hideMark/>
          </w:tcPr>
          <w:p w14:paraId="7B4D2996" w14:textId="1502EA83"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5A415940" w14:textId="17D2B7C4"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1809CC89" w14:textId="0EBE9211"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4AF866E8" w14:textId="6C5DF9C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9" w:type="dxa"/>
            <w:gridSpan w:val="2"/>
            <w:noWrap/>
            <w:hideMark/>
          </w:tcPr>
          <w:p w14:paraId="3690A288" w14:textId="4544FEA3"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w:t>
            </w:r>
            <w:r w:rsidRPr="006D61C4">
              <w:rPr>
                <w:rFonts w:eastAsia="Times New Roman"/>
                <w:color w:val="000000"/>
                <w:lang w:val="es-MX" w:eastAsia="es-MX"/>
              </w:rPr>
              <w:t>%</w:t>
            </w:r>
          </w:p>
        </w:tc>
      </w:tr>
    </w:tbl>
    <w:p w14:paraId="5C4C0FE6" w14:textId="77777777" w:rsidR="006B7A6D" w:rsidRPr="001E075D" w:rsidRDefault="006B7A6D" w:rsidP="006B7A6D">
      <w:pPr>
        <w:spacing w:line="360" w:lineRule="auto"/>
        <w:jc w:val="center"/>
      </w:pPr>
      <w:r w:rsidRPr="001E075D">
        <w:t xml:space="preserve">Fuente: Elaboración propia con </w:t>
      </w:r>
      <w:r>
        <w:t xml:space="preserve">base en el </w:t>
      </w:r>
      <w:r w:rsidRPr="001E075D">
        <w:t xml:space="preserve">CONL </w:t>
      </w:r>
      <w:r>
        <w:t>(</w:t>
      </w:r>
      <w:r w:rsidRPr="001E075D">
        <w:t>2020</w:t>
      </w:r>
      <w:r>
        <w:t>b)</w:t>
      </w:r>
    </w:p>
    <w:p w14:paraId="62530890" w14:textId="1423703B" w:rsidR="00D9403D" w:rsidRDefault="00D9403D" w:rsidP="00E24FF1">
      <w:pPr>
        <w:spacing w:line="360" w:lineRule="auto"/>
      </w:pPr>
    </w:p>
    <w:p w14:paraId="6D9C18B6" w14:textId="623393B9" w:rsidR="00D9403D" w:rsidRDefault="00B268C6" w:rsidP="00E24FF1">
      <w:pPr>
        <w:spacing w:line="360" w:lineRule="auto"/>
        <w:jc w:val="center"/>
      </w:pPr>
      <w:r>
        <w:rPr>
          <w:b/>
        </w:rPr>
        <w:t>Tabla 12.</w:t>
      </w:r>
      <w:r w:rsidR="00D9403D">
        <w:rPr>
          <w:b/>
        </w:rPr>
        <w:t xml:space="preserve"> </w:t>
      </w:r>
      <w:r w:rsidR="00D9403D" w:rsidRPr="00B073C9">
        <w:t xml:space="preserve"> </w:t>
      </w:r>
      <w:r w:rsidR="00D9403D">
        <w:t>Porcentaje de alumnos por rendimiento académico en matemáticas</w:t>
      </w:r>
    </w:p>
    <w:p w14:paraId="186CFB07" w14:textId="77777777" w:rsidR="00D9403D" w:rsidRDefault="00D9403D" w:rsidP="00E24FF1">
      <w:pPr>
        <w:spacing w:line="360" w:lineRule="auto"/>
        <w:jc w:val="center"/>
      </w:pPr>
      <w:r>
        <w:t>y aspectos positivos del estudiante</w:t>
      </w:r>
    </w:p>
    <w:tbl>
      <w:tblPr>
        <w:tblStyle w:val="Tablaconcuadrcula"/>
        <w:tblW w:w="8822" w:type="dxa"/>
        <w:tblLook w:val="04A0" w:firstRow="1" w:lastRow="0" w:firstColumn="1" w:lastColumn="0" w:noHBand="0" w:noVBand="1"/>
      </w:tblPr>
      <w:tblGrid>
        <w:gridCol w:w="1189"/>
        <w:gridCol w:w="1526"/>
        <w:gridCol w:w="1526"/>
        <w:gridCol w:w="1526"/>
        <w:gridCol w:w="1526"/>
        <w:gridCol w:w="1520"/>
        <w:gridCol w:w="9"/>
      </w:tblGrid>
      <w:tr w:rsidR="00C40593" w:rsidRPr="006D61C4" w14:paraId="1B73D21D" w14:textId="77777777" w:rsidTr="00640CEA">
        <w:trPr>
          <w:gridAfter w:val="1"/>
          <w:wAfter w:w="9" w:type="dxa"/>
          <w:trHeight w:val="284"/>
        </w:trPr>
        <w:tc>
          <w:tcPr>
            <w:tcW w:w="1189" w:type="dxa"/>
            <w:noWrap/>
            <w:hideMark/>
          </w:tcPr>
          <w:p w14:paraId="2EA38B09" w14:textId="49BCE42C" w:rsidR="00C40593" w:rsidRPr="006D61C4" w:rsidRDefault="00D9403D" w:rsidP="00E24FF1">
            <w:pPr>
              <w:spacing w:line="360" w:lineRule="auto"/>
              <w:jc w:val="center"/>
              <w:rPr>
                <w:rFonts w:eastAsia="Times New Roman"/>
                <w:lang w:val="es-MX" w:eastAsia="es-MX"/>
              </w:rPr>
            </w:pPr>
            <w:r w:rsidRPr="006D61C4">
              <w:br w:type="page"/>
            </w:r>
          </w:p>
        </w:tc>
        <w:tc>
          <w:tcPr>
            <w:tcW w:w="7624" w:type="dxa"/>
            <w:gridSpan w:val="5"/>
            <w:hideMark/>
          </w:tcPr>
          <w:p w14:paraId="5319AFA3"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¿Con qué frecuencia me enojé porque las cosas que me ocurrieron estaban fuera de mi control en el último mes?</w:t>
            </w:r>
          </w:p>
        </w:tc>
      </w:tr>
      <w:tr w:rsidR="00C40593" w:rsidRPr="006D61C4" w14:paraId="0B3DD436" w14:textId="77777777" w:rsidTr="00640CEA">
        <w:trPr>
          <w:trHeight w:val="570"/>
        </w:trPr>
        <w:tc>
          <w:tcPr>
            <w:tcW w:w="1189" w:type="dxa"/>
            <w:noWrap/>
            <w:hideMark/>
          </w:tcPr>
          <w:p w14:paraId="45506A77" w14:textId="77777777" w:rsidR="00C40593" w:rsidRPr="006D61C4" w:rsidRDefault="00C40593" w:rsidP="00E24FF1">
            <w:pPr>
              <w:spacing w:line="360" w:lineRule="auto"/>
              <w:jc w:val="center"/>
              <w:rPr>
                <w:rFonts w:eastAsia="Times New Roman"/>
                <w:color w:val="000000"/>
                <w:lang w:val="es-MX" w:eastAsia="es-MX"/>
              </w:rPr>
            </w:pPr>
          </w:p>
        </w:tc>
        <w:tc>
          <w:tcPr>
            <w:tcW w:w="1526" w:type="dxa"/>
            <w:hideMark/>
          </w:tcPr>
          <w:p w14:paraId="39113F75"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No me describe</w:t>
            </w:r>
          </w:p>
        </w:tc>
        <w:tc>
          <w:tcPr>
            <w:tcW w:w="1526" w:type="dxa"/>
            <w:hideMark/>
          </w:tcPr>
          <w:p w14:paraId="65BC3861"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poco</w:t>
            </w:r>
          </w:p>
        </w:tc>
        <w:tc>
          <w:tcPr>
            <w:tcW w:w="1526" w:type="dxa"/>
            <w:hideMark/>
          </w:tcPr>
          <w:p w14:paraId="00CBC905"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w:t>
            </w:r>
          </w:p>
        </w:tc>
        <w:tc>
          <w:tcPr>
            <w:tcW w:w="1526" w:type="dxa"/>
            <w:hideMark/>
          </w:tcPr>
          <w:p w14:paraId="24EB67E3"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mucho</w:t>
            </w:r>
          </w:p>
        </w:tc>
        <w:tc>
          <w:tcPr>
            <w:tcW w:w="1529" w:type="dxa"/>
            <w:gridSpan w:val="2"/>
            <w:hideMark/>
          </w:tcPr>
          <w:p w14:paraId="75FD233D" w14:textId="77777777"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Me describe totalmente</w:t>
            </w:r>
          </w:p>
        </w:tc>
      </w:tr>
      <w:tr w:rsidR="00C40593" w:rsidRPr="006D61C4" w14:paraId="6D663CF4" w14:textId="77777777" w:rsidTr="00640CEA">
        <w:trPr>
          <w:trHeight w:val="284"/>
        </w:trPr>
        <w:tc>
          <w:tcPr>
            <w:tcW w:w="1189" w:type="dxa"/>
            <w:noWrap/>
            <w:hideMark/>
          </w:tcPr>
          <w:p w14:paraId="5E02CCD8"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Nivel I</w:t>
            </w:r>
          </w:p>
        </w:tc>
        <w:tc>
          <w:tcPr>
            <w:tcW w:w="1526" w:type="dxa"/>
            <w:noWrap/>
            <w:hideMark/>
          </w:tcPr>
          <w:p w14:paraId="2C796146" w14:textId="2BEB5CB0"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22.71</w:t>
            </w:r>
            <w:r w:rsidR="0026022D" w:rsidRPr="006D61C4">
              <w:rPr>
                <w:rFonts w:eastAsia="Times New Roman"/>
                <w:i/>
                <w:iCs/>
                <w:color w:val="000000"/>
                <w:lang w:val="es-MX" w:eastAsia="es-MX"/>
              </w:rPr>
              <w:t> </w:t>
            </w:r>
            <w:r w:rsidRPr="006D61C4">
              <w:rPr>
                <w:rFonts w:eastAsia="Times New Roman"/>
                <w:i/>
                <w:iCs/>
                <w:color w:val="000000"/>
                <w:lang w:val="es-MX" w:eastAsia="es-MX"/>
              </w:rPr>
              <w:t>%</w:t>
            </w:r>
          </w:p>
        </w:tc>
        <w:tc>
          <w:tcPr>
            <w:tcW w:w="1526" w:type="dxa"/>
            <w:noWrap/>
            <w:hideMark/>
          </w:tcPr>
          <w:p w14:paraId="479575FF" w14:textId="5E156194"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26.46</w:t>
            </w:r>
            <w:r w:rsidR="0026022D" w:rsidRPr="006D61C4">
              <w:rPr>
                <w:rFonts w:eastAsia="Times New Roman"/>
                <w:i/>
                <w:iCs/>
                <w:color w:val="000000"/>
                <w:lang w:val="es-MX" w:eastAsia="es-MX"/>
              </w:rPr>
              <w:t xml:space="preserve"> </w:t>
            </w:r>
            <w:r w:rsidRPr="006D61C4">
              <w:rPr>
                <w:rFonts w:eastAsia="Times New Roman"/>
                <w:i/>
                <w:iCs/>
                <w:color w:val="000000"/>
                <w:lang w:val="es-MX" w:eastAsia="es-MX"/>
              </w:rPr>
              <w:t>%</w:t>
            </w:r>
          </w:p>
        </w:tc>
        <w:tc>
          <w:tcPr>
            <w:tcW w:w="1526" w:type="dxa"/>
            <w:noWrap/>
            <w:hideMark/>
          </w:tcPr>
          <w:p w14:paraId="4BDCA0FC" w14:textId="754D53E3" w:rsidR="00C40593" w:rsidRPr="006D61C4" w:rsidRDefault="00C40593" w:rsidP="00E24FF1">
            <w:pPr>
              <w:spacing w:line="360" w:lineRule="auto"/>
              <w:jc w:val="center"/>
              <w:rPr>
                <w:rFonts w:eastAsia="Times New Roman"/>
                <w:i/>
                <w:iCs/>
                <w:color w:val="000000"/>
                <w:lang w:val="es-MX" w:eastAsia="es-MX"/>
              </w:rPr>
            </w:pPr>
            <w:r w:rsidRPr="006D61C4">
              <w:rPr>
                <w:rFonts w:eastAsia="Times New Roman"/>
                <w:i/>
                <w:iCs/>
                <w:color w:val="000000"/>
                <w:lang w:val="es-MX" w:eastAsia="es-MX"/>
              </w:rPr>
              <w:t>16.67</w:t>
            </w:r>
            <w:r w:rsidR="0026022D" w:rsidRPr="006D61C4">
              <w:rPr>
                <w:rFonts w:eastAsia="Times New Roman"/>
                <w:i/>
                <w:iCs/>
                <w:color w:val="000000"/>
                <w:lang w:val="es-MX" w:eastAsia="es-MX"/>
              </w:rPr>
              <w:t xml:space="preserve"> </w:t>
            </w:r>
            <w:r w:rsidRPr="006D61C4">
              <w:rPr>
                <w:rFonts w:eastAsia="Times New Roman"/>
                <w:i/>
                <w:iCs/>
                <w:color w:val="000000"/>
                <w:lang w:val="es-MX" w:eastAsia="es-MX"/>
              </w:rPr>
              <w:t>%</w:t>
            </w:r>
          </w:p>
        </w:tc>
        <w:tc>
          <w:tcPr>
            <w:tcW w:w="1526" w:type="dxa"/>
            <w:noWrap/>
            <w:hideMark/>
          </w:tcPr>
          <w:p w14:paraId="6A18CC38" w14:textId="41835F23"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9.79</w:t>
            </w:r>
            <w:r w:rsidR="0026022D" w:rsidRPr="006D61C4">
              <w:rPr>
                <w:rFonts w:eastAsia="Times New Roman"/>
                <w:color w:val="000000"/>
                <w:lang w:val="es-MX" w:eastAsia="es-MX"/>
              </w:rPr>
              <w:t xml:space="preserve"> </w:t>
            </w:r>
            <w:r w:rsidRPr="006D61C4">
              <w:rPr>
                <w:rFonts w:eastAsia="Times New Roman"/>
                <w:color w:val="000000"/>
                <w:lang w:val="es-MX" w:eastAsia="es-MX"/>
              </w:rPr>
              <w:t>%</w:t>
            </w:r>
          </w:p>
        </w:tc>
        <w:tc>
          <w:tcPr>
            <w:tcW w:w="1529" w:type="dxa"/>
            <w:gridSpan w:val="2"/>
            <w:noWrap/>
            <w:hideMark/>
          </w:tcPr>
          <w:p w14:paraId="545F7707" w14:textId="67E5A12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0.63</w:t>
            </w:r>
            <w:r w:rsidR="0026022D" w:rsidRPr="006D61C4">
              <w:rPr>
                <w:rFonts w:eastAsia="Times New Roman"/>
                <w:color w:val="000000"/>
                <w:lang w:val="es-MX" w:eastAsia="es-MX"/>
              </w:rPr>
              <w:t xml:space="preserve"> </w:t>
            </w:r>
            <w:r w:rsidRPr="006D61C4">
              <w:rPr>
                <w:rFonts w:eastAsia="Times New Roman"/>
                <w:color w:val="000000"/>
                <w:lang w:val="es-MX" w:eastAsia="es-MX"/>
              </w:rPr>
              <w:t>%</w:t>
            </w:r>
          </w:p>
        </w:tc>
      </w:tr>
      <w:tr w:rsidR="00C40593" w:rsidRPr="006D61C4" w14:paraId="3891A21C" w14:textId="77777777" w:rsidTr="00640CEA">
        <w:trPr>
          <w:trHeight w:val="284"/>
        </w:trPr>
        <w:tc>
          <w:tcPr>
            <w:tcW w:w="1189" w:type="dxa"/>
            <w:noWrap/>
            <w:hideMark/>
          </w:tcPr>
          <w:p w14:paraId="063D4EAF"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Nivel II</w:t>
            </w:r>
          </w:p>
        </w:tc>
        <w:tc>
          <w:tcPr>
            <w:tcW w:w="1526" w:type="dxa"/>
            <w:noWrap/>
            <w:hideMark/>
          </w:tcPr>
          <w:p w14:paraId="790054BB" w14:textId="7F4FA62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4.58</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1CBF7CE0" w14:textId="16BCA51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8.33</w:t>
            </w:r>
            <w:r w:rsidR="0026022D" w:rsidRPr="006D61C4">
              <w:rPr>
                <w:rFonts w:eastAsia="Times New Roman"/>
                <w:color w:val="000000"/>
                <w:lang w:val="es-MX" w:eastAsia="es-MX"/>
              </w:rPr>
              <w:t xml:space="preserve"> </w:t>
            </w:r>
            <w:r w:rsidRPr="006D61C4">
              <w:rPr>
                <w:rFonts w:eastAsia="Times New Roman"/>
                <w:color w:val="000000"/>
                <w:lang w:val="es-MX" w:eastAsia="es-MX"/>
              </w:rPr>
              <w:t>%</w:t>
            </w:r>
          </w:p>
        </w:tc>
        <w:tc>
          <w:tcPr>
            <w:tcW w:w="1526" w:type="dxa"/>
            <w:noWrap/>
            <w:hideMark/>
          </w:tcPr>
          <w:p w14:paraId="7926696D" w14:textId="32982599"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4.38</w:t>
            </w:r>
            <w:r w:rsidR="0026022D" w:rsidRPr="006D61C4">
              <w:rPr>
                <w:rFonts w:eastAsia="Times New Roman"/>
                <w:color w:val="000000"/>
                <w:lang w:val="es-MX" w:eastAsia="es-MX"/>
              </w:rPr>
              <w:t xml:space="preserve"> </w:t>
            </w:r>
            <w:r w:rsidRPr="006D61C4">
              <w:rPr>
                <w:rFonts w:eastAsia="Times New Roman"/>
                <w:color w:val="000000"/>
                <w:lang w:val="es-MX" w:eastAsia="es-MX"/>
              </w:rPr>
              <w:t>%</w:t>
            </w:r>
          </w:p>
        </w:tc>
        <w:tc>
          <w:tcPr>
            <w:tcW w:w="1526" w:type="dxa"/>
            <w:noWrap/>
            <w:hideMark/>
          </w:tcPr>
          <w:p w14:paraId="51A76273" w14:textId="3271598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1.67</w:t>
            </w:r>
            <w:r w:rsidR="0026022D" w:rsidRPr="006D61C4">
              <w:rPr>
                <w:rFonts w:eastAsia="Times New Roman"/>
                <w:color w:val="000000"/>
                <w:lang w:val="es-MX" w:eastAsia="es-MX"/>
              </w:rPr>
              <w:t xml:space="preserve"> </w:t>
            </w:r>
            <w:r w:rsidRPr="006D61C4">
              <w:rPr>
                <w:rFonts w:eastAsia="Times New Roman"/>
                <w:color w:val="000000"/>
                <w:lang w:val="es-MX" w:eastAsia="es-MX"/>
              </w:rPr>
              <w:t>%</w:t>
            </w:r>
          </w:p>
        </w:tc>
        <w:tc>
          <w:tcPr>
            <w:tcW w:w="1529" w:type="dxa"/>
            <w:gridSpan w:val="2"/>
            <w:noWrap/>
            <w:hideMark/>
          </w:tcPr>
          <w:p w14:paraId="1D78A654" w14:textId="6F64FE8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xml:space="preserve"> </w:t>
            </w:r>
            <w:r w:rsidRPr="006D61C4">
              <w:rPr>
                <w:rFonts w:eastAsia="Times New Roman"/>
                <w:color w:val="000000"/>
                <w:lang w:val="es-MX" w:eastAsia="es-MX"/>
              </w:rPr>
              <w:t>%</w:t>
            </w:r>
          </w:p>
        </w:tc>
      </w:tr>
      <w:tr w:rsidR="00C40593" w:rsidRPr="006D61C4" w14:paraId="2E0D37DD" w14:textId="77777777" w:rsidTr="00640CEA">
        <w:trPr>
          <w:trHeight w:val="284"/>
        </w:trPr>
        <w:tc>
          <w:tcPr>
            <w:tcW w:w="1189" w:type="dxa"/>
            <w:noWrap/>
            <w:hideMark/>
          </w:tcPr>
          <w:p w14:paraId="4604CB7C"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Nivel III</w:t>
            </w:r>
          </w:p>
        </w:tc>
        <w:tc>
          <w:tcPr>
            <w:tcW w:w="1526" w:type="dxa"/>
            <w:noWrap/>
            <w:hideMark/>
          </w:tcPr>
          <w:p w14:paraId="40FF408B" w14:textId="2DA5F45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0.83</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1B5BEEF0" w14:textId="649DD9E2"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1.88</w:t>
            </w:r>
            <w:r w:rsidR="0026022D" w:rsidRPr="006D61C4">
              <w:rPr>
                <w:rFonts w:eastAsia="Times New Roman"/>
                <w:color w:val="000000"/>
                <w:lang w:val="es-MX" w:eastAsia="es-MX"/>
              </w:rPr>
              <w:t xml:space="preserve"> </w:t>
            </w:r>
            <w:r w:rsidRPr="006D61C4">
              <w:rPr>
                <w:rFonts w:eastAsia="Times New Roman"/>
                <w:color w:val="000000"/>
                <w:lang w:val="es-MX" w:eastAsia="es-MX"/>
              </w:rPr>
              <w:t>%</w:t>
            </w:r>
          </w:p>
        </w:tc>
        <w:tc>
          <w:tcPr>
            <w:tcW w:w="1526" w:type="dxa"/>
            <w:noWrap/>
            <w:hideMark/>
          </w:tcPr>
          <w:p w14:paraId="30EA29E1" w14:textId="11E73B6C"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0.42</w:t>
            </w:r>
            <w:r w:rsidR="0026022D" w:rsidRPr="006D61C4">
              <w:rPr>
                <w:rFonts w:eastAsia="Times New Roman"/>
                <w:color w:val="000000"/>
                <w:lang w:val="es-MX" w:eastAsia="es-MX"/>
              </w:rPr>
              <w:t xml:space="preserve"> </w:t>
            </w:r>
            <w:r w:rsidRPr="006D61C4">
              <w:rPr>
                <w:rFonts w:eastAsia="Times New Roman"/>
                <w:color w:val="000000"/>
                <w:lang w:val="es-MX" w:eastAsia="es-MX"/>
              </w:rPr>
              <w:t>%</w:t>
            </w:r>
          </w:p>
        </w:tc>
        <w:tc>
          <w:tcPr>
            <w:tcW w:w="1526" w:type="dxa"/>
            <w:noWrap/>
            <w:hideMark/>
          </w:tcPr>
          <w:p w14:paraId="22557B86" w14:textId="68B63DE5"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1.04</w:t>
            </w:r>
            <w:r w:rsidR="0026022D" w:rsidRPr="006D61C4">
              <w:rPr>
                <w:rFonts w:eastAsia="Times New Roman"/>
                <w:color w:val="000000"/>
                <w:lang w:val="es-MX" w:eastAsia="es-MX"/>
              </w:rPr>
              <w:t xml:space="preserve"> </w:t>
            </w:r>
            <w:r w:rsidRPr="006D61C4">
              <w:rPr>
                <w:rFonts w:eastAsia="Times New Roman"/>
                <w:color w:val="000000"/>
                <w:lang w:val="es-MX" w:eastAsia="es-MX"/>
              </w:rPr>
              <w:t>%</w:t>
            </w:r>
          </w:p>
        </w:tc>
        <w:tc>
          <w:tcPr>
            <w:tcW w:w="1529" w:type="dxa"/>
            <w:gridSpan w:val="2"/>
            <w:noWrap/>
            <w:hideMark/>
          </w:tcPr>
          <w:p w14:paraId="447094E7" w14:textId="10868B2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xml:space="preserve"> </w:t>
            </w:r>
            <w:r w:rsidRPr="006D61C4">
              <w:rPr>
                <w:rFonts w:eastAsia="Times New Roman"/>
                <w:color w:val="000000"/>
                <w:lang w:val="es-MX" w:eastAsia="es-MX"/>
              </w:rPr>
              <w:t>%</w:t>
            </w:r>
          </w:p>
        </w:tc>
      </w:tr>
      <w:tr w:rsidR="00C40593" w:rsidRPr="006D61C4" w14:paraId="6A47D251" w14:textId="77777777" w:rsidTr="00640CEA">
        <w:trPr>
          <w:trHeight w:val="284"/>
        </w:trPr>
        <w:tc>
          <w:tcPr>
            <w:tcW w:w="1189" w:type="dxa"/>
            <w:noWrap/>
            <w:hideMark/>
          </w:tcPr>
          <w:p w14:paraId="4C24D9DF" w14:textId="77777777" w:rsidR="00C40593" w:rsidRPr="006D61C4" w:rsidRDefault="00C40593" w:rsidP="00E24FF1">
            <w:pPr>
              <w:spacing w:line="360" w:lineRule="auto"/>
              <w:rPr>
                <w:rFonts w:eastAsia="Times New Roman"/>
                <w:color w:val="000000"/>
                <w:lang w:val="es-MX" w:eastAsia="es-MX"/>
              </w:rPr>
            </w:pPr>
            <w:r w:rsidRPr="006D61C4">
              <w:rPr>
                <w:rFonts w:eastAsia="Times New Roman"/>
                <w:color w:val="000000"/>
                <w:lang w:val="es-MX" w:eastAsia="es-MX"/>
              </w:rPr>
              <w:t>Nivel IV</w:t>
            </w:r>
          </w:p>
        </w:tc>
        <w:tc>
          <w:tcPr>
            <w:tcW w:w="1526" w:type="dxa"/>
            <w:noWrap/>
            <w:hideMark/>
          </w:tcPr>
          <w:p w14:paraId="3CC72FE1" w14:textId="61D5D340"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w:t>
            </w:r>
            <w:r w:rsidRPr="006D61C4">
              <w:rPr>
                <w:rFonts w:eastAsia="Times New Roman"/>
                <w:color w:val="000000"/>
                <w:lang w:val="es-MX" w:eastAsia="es-MX"/>
              </w:rPr>
              <w:t>%</w:t>
            </w:r>
          </w:p>
        </w:tc>
        <w:tc>
          <w:tcPr>
            <w:tcW w:w="1526" w:type="dxa"/>
            <w:noWrap/>
            <w:hideMark/>
          </w:tcPr>
          <w:p w14:paraId="4084ABD8" w14:textId="63162BDE"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xml:space="preserve"> </w:t>
            </w:r>
            <w:r w:rsidRPr="006D61C4">
              <w:rPr>
                <w:rFonts w:eastAsia="Times New Roman"/>
                <w:color w:val="000000"/>
                <w:lang w:val="es-MX" w:eastAsia="es-MX"/>
              </w:rPr>
              <w:t>%</w:t>
            </w:r>
          </w:p>
        </w:tc>
        <w:tc>
          <w:tcPr>
            <w:tcW w:w="1526" w:type="dxa"/>
            <w:noWrap/>
            <w:hideMark/>
          </w:tcPr>
          <w:p w14:paraId="3CC166E5" w14:textId="6EDF53BB"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0.21</w:t>
            </w:r>
            <w:r w:rsidR="0026022D" w:rsidRPr="006D61C4">
              <w:rPr>
                <w:rFonts w:eastAsia="Times New Roman"/>
                <w:color w:val="000000"/>
                <w:lang w:val="es-MX" w:eastAsia="es-MX"/>
              </w:rPr>
              <w:t xml:space="preserve"> </w:t>
            </w:r>
            <w:r w:rsidRPr="006D61C4">
              <w:rPr>
                <w:rFonts w:eastAsia="Times New Roman"/>
                <w:color w:val="000000"/>
                <w:lang w:val="es-MX" w:eastAsia="es-MX"/>
              </w:rPr>
              <w:t>%</w:t>
            </w:r>
          </w:p>
        </w:tc>
        <w:tc>
          <w:tcPr>
            <w:tcW w:w="1526" w:type="dxa"/>
            <w:noWrap/>
            <w:hideMark/>
          </w:tcPr>
          <w:p w14:paraId="62952878" w14:textId="089C214D"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xml:space="preserve"> </w:t>
            </w:r>
            <w:r w:rsidRPr="006D61C4">
              <w:rPr>
                <w:rFonts w:eastAsia="Times New Roman"/>
                <w:color w:val="000000"/>
                <w:lang w:val="es-MX" w:eastAsia="es-MX"/>
              </w:rPr>
              <w:t>%</w:t>
            </w:r>
          </w:p>
        </w:tc>
        <w:tc>
          <w:tcPr>
            <w:tcW w:w="1529" w:type="dxa"/>
            <w:gridSpan w:val="2"/>
            <w:noWrap/>
            <w:hideMark/>
          </w:tcPr>
          <w:p w14:paraId="0F3E762A" w14:textId="1495B496" w:rsidR="00C40593" w:rsidRPr="006D61C4" w:rsidRDefault="00C40593" w:rsidP="00E24FF1">
            <w:pPr>
              <w:spacing w:line="360" w:lineRule="auto"/>
              <w:jc w:val="center"/>
              <w:rPr>
                <w:rFonts w:eastAsia="Times New Roman"/>
                <w:color w:val="000000"/>
                <w:lang w:val="es-MX" w:eastAsia="es-MX"/>
              </w:rPr>
            </w:pPr>
            <w:r w:rsidRPr="006D61C4">
              <w:rPr>
                <w:rFonts w:eastAsia="Times New Roman"/>
                <w:color w:val="000000"/>
                <w:lang w:val="es-MX" w:eastAsia="es-MX"/>
              </w:rPr>
              <w:t>0.00</w:t>
            </w:r>
            <w:r w:rsidR="0026022D" w:rsidRPr="006D61C4">
              <w:rPr>
                <w:rFonts w:eastAsia="Times New Roman"/>
                <w:color w:val="000000"/>
                <w:lang w:val="es-MX" w:eastAsia="es-MX"/>
              </w:rPr>
              <w:t xml:space="preserve"> </w:t>
            </w:r>
            <w:r w:rsidRPr="006D61C4">
              <w:rPr>
                <w:rFonts w:eastAsia="Times New Roman"/>
                <w:color w:val="000000"/>
                <w:lang w:val="es-MX" w:eastAsia="es-MX"/>
              </w:rPr>
              <w:t>%</w:t>
            </w:r>
          </w:p>
        </w:tc>
      </w:tr>
    </w:tbl>
    <w:p w14:paraId="462447E4" w14:textId="77777777" w:rsidR="006B7A6D" w:rsidRPr="001E075D" w:rsidRDefault="006B7A6D" w:rsidP="006B7A6D">
      <w:pPr>
        <w:spacing w:line="360" w:lineRule="auto"/>
        <w:jc w:val="center"/>
      </w:pPr>
      <w:r w:rsidRPr="001E075D">
        <w:t xml:space="preserve">Fuente: Elaboración propia con </w:t>
      </w:r>
      <w:r>
        <w:t xml:space="preserve">base en el </w:t>
      </w:r>
      <w:r w:rsidRPr="001E075D">
        <w:t xml:space="preserve">CONL </w:t>
      </w:r>
      <w:r>
        <w:t>(</w:t>
      </w:r>
      <w:r w:rsidRPr="001E075D">
        <w:t>2020</w:t>
      </w:r>
      <w:r>
        <w:t>b)</w:t>
      </w:r>
    </w:p>
    <w:p w14:paraId="32BB0507" w14:textId="7D2D464F" w:rsidR="00023324" w:rsidRPr="00023324" w:rsidRDefault="00B268C6" w:rsidP="00640CEA">
      <w:pPr>
        <w:spacing w:line="360" w:lineRule="auto"/>
        <w:ind w:firstLine="708"/>
        <w:jc w:val="both"/>
      </w:pPr>
      <w:r>
        <w:t>De las tablas 4 a la 9</w:t>
      </w:r>
      <w:r w:rsidR="00023324" w:rsidRPr="00F733AD">
        <w:t xml:space="preserve"> se muestran las distribuciones sobre lo que piensan los alumnos del desempeño docente de matemáticas, particularmente lo relacionado con los ejercicios que ayudan a memorizar conceptos y procedimientos y </w:t>
      </w:r>
      <w:r w:rsidR="00CE79F2" w:rsidRPr="00F733AD">
        <w:t>aqu</w:t>
      </w:r>
      <w:r w:rsidR="00CE79F2">
        <w:t>e</w:t>
      </w:r>
      <w:r w:rsidR="00CE79F2" w:rsidRPr="00F733AD">
        <w:t xml:space="preserve">llos </w:t>
      </w:r>
      <w:r w:rsidR="00023324" w:rsidRPr="00F733AD">
        <w:t>que ayudan a aplicar conocimientos adquiridos en problemas o situaciones y los diversos aspec</w:t>
      </w:r>
      <w:r>
        <w:t>tos positivos del estudiante. De</w:t>
      </w:r>
      <w:r w:rsidR="00023324" w:rsidRPr="00F733AD">
        <w:t xml:space="preserve"> </w:t>
      </w:r>
      <w:r>
        <w:t xml:space="preserve">las </w:t>
      </w:r>
      <w:r w:rsidR="00023324" w:rsidRPr="00F733AD">
        <w:t>tabla</w:t>
      </w:r>
      <w:r>
        <w:t>s 10 a la 12 se</w:t>
      </w:r>
      <w:r w:rsidR="00023324" w:rsidRPr="00F733AD">
        <w:t xml:space="preserve"> plasma la distribución de alumnos por rendimiento académico en matemáticas y los aspectos positivos.</w:t>
      </w:r>
    </w:p>
    <w:p w14:paraId="2F2A0349" w14:textId="11B1C990" w:rsidR="00E301AB" w:rsidRPr="00263964" w:rsidRDefault="00E301AB" w:rsidP="00640CEA">
      <w:pPr>
        <w:spacing w:line="360" w:lineRule="auto"/>
        <w:ind w:firstLine="708"/>
        <w:jc w:val="both"/>
      </w:pPr>
      <w:r w:rsidRPr="009F6D88">
        <w:t xml:space="preserve">En seguida, se procedió a obtener los estadísticos descriptivos. Para el presente estudio y con la finalidad de hacer comparaciones con otras variables que miden en escala de cuatro, se adecuó la escala empleada, multiplicándola por cuatro y restándole dos (Muñiz </w:t>
      </w:r>
      <w:r w:rsidRPr="009F6D88">
        <w:rPr>
          <w:i/>
        </w:rPr>
        <w:t xml:space="preserve">et al., </w:t>
      </w:r>
      <w:r w:rsidRPr="009F6D88">
        <w:t>2011</w:t>
      </w:r>
      <w:r w:rsidR="00B702FA">
        <w:t>, p. 47</w:t>
      </w:r>
      <w:r w:rsidRPr="009F6D88">
        <w:t>).</w:t>
      </w:r>
      <w:r>
        <w:t xml:space="preserve"> </w:t>
      </w:r>
      <w:r w:rsidR="00023324">
        <w:t>Igualmente</w:t>
      </w:r>
      <w:r w:rsidR="0043792F">
        <w:t xml:space="preserve">, la escala aplicada en las variables que comprenden el factor de </w:t>
      </w:r>
      <w:r w:rsidR="00933DCB">
        <w:t>aspectos positivos del e</w:t>
      </w:r>
      <w:r w:rsidR="00023324">
        <w:t xml:space="preserve">studiante </w:t>
      </w:r>
      <w:r w:rsidR="0043792F">
        <w:t xml:space="preserve">fue invertida para hacer asociaciones con el factor y la </w:t>
      </w:r>
      <w:r w:rsidR="0043792F">
        <w:lastRenderedPageBreak/>
        <w:t xml:space="preserve">variable independientes. </w:t>
      </w:r>
      <w:r w:rsidR="00B268C6">
        <w:t>Como se aprecia en la tabla 13</w:t>
      </w:r>
      <w:r w:rsidR="0068791E" w:rsidRPr="00B073C9">
        <w:t xml:space="preserve">, la media del constructo dependiente es de </w:t>
      </w:r>
      <w:r w:rsidR="0068791E">
        <w:t>3.63</w:t>
      </w:r>
      <w:r w:rsidR="0068791E" w:rsidRPr="00B073C9">
        <w:t xml:space="preserve">, es decir, </w:t>
      </w:r>
      <w:r w:rsidR="0068791E">
        <w:t>los alumnos consideran que sus características personales</w:t>
      </w:r>
      <w:r w:rsidR="00213004">
        <w:t>,</w:t>
      </w:r>
      <w:r w:rsidR="0068791E">
        <w:t xml:space="preserve"> referentes todas ellas a los niveles de resiliencia, perseverancia y </w:t>
      </w:r>
      <w:r w:rsidR="004217BD">
        <w:t>reconocimiento de la disciplina</w:t>
      </w:r>
      <w:r w:rsidR="00213004">
        <w:t>,</w:t>
      </w:r>
      <w:r w:rsidR="00EF7BA5">
        <w:t xml:space="preserve"> se encuentran</w:t>
      </w:r>
      <w:r w:rsidR="0068791E">
        <w:t xml:space="preserve"> entre “me describe” y “me describe mucho”. El rendimiento académico en matemática</w:t>
      </w:r>
      <w:r w:rsidR="00EF7BA5">
        <w:t>s</w:t>
      </w:r>
      <w:r w:rsidR="0068791E">
        <w:t xml:space="preserve"> se ubicó en “básico”, aunque la moda fue “insuficiente”. El desempeño docente de matemáticas registró una media de 2.74, equivalente a entre “algunas veces” y “frecuentemente”.</w:t>
      </w:r>
    </w:p>
    <w:p w14:paraId="313F43CC" w14:textId="1CC52EAE" w:rsidR="00D9403D" w:rsidRDefault="00B268C6" w:rsidP="00640CEA">
      <w:pPr>
        <w:spacing w:line="360" w:lineRule="auto"/>
        <w:ind w:firstLine="708"/>
        <w:jc w:val="both"/>
      </w:pPr>
      <w:r>
        <w:t>En la tabla 14</w:t>
      </w:r>
      <w:r w:rsidR="00D9403D">
        <w:t xml:space="preserve"> se aprecian</w:t>
      </w:r>
      <w:r w:rsidR="00D9403D" w:rsidRPr="00B073C9">
        <w:t xml:space="preserve"> las correlaciones entre variables. </w:t>
      </w:r>
      <w:r w:rsidR="00D9403D">
        <w:t xml:space="preserve">Resalta la correlación significativa en el nivel 0.01 que hay entre </w:t>
      </w:r>
      <w:r w:rsidR="00213004">
        <w:t xml:space="preserve">los </w:t>
      </w:r>
      <w:r w:rsidR="00D9403D">
        <w:t>aspectos positivos del estudiante y el desempeño docente de matemáticas con 0.636.</w:t>
      </w:r>
    </w:p>
    <w:p w14:paraId="5CC23F8A" w14:textId="77777777" w:rsidR="00D9403D" w:rsidRDefault="00D9403D" w:rsidP="00E24FF1">
      <w:pPr>
        <w:spacing w:line="360" w:lineRule="auto"/>
        <w:rPr>
          <w:b/>
        </w:rPr>
      </w:pPr>
    </w:p>
    <w:p w14:paraId="31F3BF28" w14:textId="2B35C6C5" w:rsidR="00E301AB" w:rsidRDefault="00B268C6" w:rsidP="00E24FF1">
      <w:pPr>
        <w:spacing w:line="360" w:lineRule="auto"/>
        <w:jc w:val="center"/>
      </w:pPr>
      <w:r>
        <w:rPr>
          <w:b/>
        </w:rPr>
        <w:t>Tabla 13</w:t>
      </w:r>
      <w:r w:rsidR="00E301AB" w:rsidRPr="009F0537">
        <w:rPr>
          <w:b/>
        </w:rPr>
        <w:t>.</w:t>
      </w:r>
      <w:r w:rsidR="00E301AB" w:rsidRPr="00B073C9">
        <w:t xml:space="preserve"> Estadísticos descriptivos</w:t>
      </w:r>
      <w:r w:rsidR="00E936D1">
        <w:t>.</w:t>
      </w:r>
    </w:p>
    <w:tbl>
      <w:tblPr>
        <w:tblStyle w:val="Tablaconcuadrcula"/>
        <w:tblW w:w="5160" w:type="dxa"/>
        <w:jc w:val="center"/>
        <w:tblLook w:val="04A0" w:firstRow="1" w:lastRow="0" w:firstColumn="1" w:lastColumn="0" w:noHBand="0" w:noVBand="1"/>
      </w:tblPr>
      <w:tblGrid>
        <w:gridCol w:w="2014"/>
        <w:gridCol w:w="980"/>
        <w:gridCol w:w="1296"/>
        <w:gridCol w:w="870"/>
      </w:tblGrid>
      <w:tr w:rsidR="00E301AB" w:rsidRPr="006D61C4" w14:paraId="1869EF90" w14:textId="77777777" w:rsidTr="00640CEA">
        <w:trPr>
          <w:trHeight w:val="540"/>
          <w:jc w:val="center"/>
        </w:trPr>
        <w:tc>
          <w:tcPr>
            <w:tcW w:w="2182" w:type="dxa"/>
            <w:hideMark/>
          </w:tcPr>
          <w:p w14:paraId="4D367E9E" w14:textId="77777777" w:rsidR="00E301AB" w:rsidRPr="006D61C4" w:rsidRDefault="00E301AB" w:rsidP="00E24FF1">
            <w:pPr>
              <w:spacing w:line="360" w:lineRule="auto"/>
              <w:jc w:val="center"/>
              <w:rPr>
                <w:rFonts w:eastAsia="Times New Roman"/>
                <w:color w:val="000000"/>
              </w:rPr>
            </w:pPr>
            <w:r w:rsidRPr="006D61C4">
              <w:rPr>
                <w:rFonts w:eastAsia="Times New Roman"/>
                <w:color w:val="000000"/>
              </w:rPr>
              <w:t>Constructo / Variable</w:t>
            </w:r>
          </w:p>
        </w:tc>
        <w:tc>
          <w:tcPr>
            <w:tcW w:w="980" w:type="dxa"/>
            <w:hideMark/>
          </w:tcPr>
          <w:p w14:paraId="3EA45CAC" w14:textId="77777777" w:rsidR="00E301AB" w:rsidRPr="006D61C4" w:rsidRDefault="00E301AB" w:rsidP="00E24FF1">
            <w:pPr>
              <w:spacing w:line="360" w:lineRule="auto"/>
              <w:jc w:val="center"/>
              <w:rPr>
                <w:rFonts w:eastAsia="Times New Roman"/>
                <w:color w:val="000000"/>
              </w:rPr>
            </w:pPr>
            <w:r w:rsidRPr="006D61C4">
              <w:rPr>
                <w:rFonts w:eastAsia="Times New Roman"/>
                <w:color w:val="000000"/>
              </w:rPr>
              <w:t>Media</w:t>
            </w:r>
          </w:p>
        </w:tc>
        <w:tc>
          <w:tcPr>
            <w:tcW w:w="1040" w:type="dxa"/>
            <w:hideMark/>
          </w:tcPr>
          <w:p w14:paraId="42841431" w14:textId="77777777" w:rsidR="00E301AB" w:rsidRPr="006D61C4" w:rsidRDefault="00E301AB" w:rsidP="00E24FF1">
            <w:pPr>
              <w:spacing w:line="360" w:lineRule="auto"/>
              <w:jc w:val="center"/>
              <w:rPr>
                <w:rFonts w:eastAsia="Times New Roman"/>
                <w:color w:val="000000"/>
              </w:rPr>
            </w:pPr>
            <w:r w:rsidRPr="006D61C4">
              <w:rPr>
                <w:rFonts w:eastAsia="Times New Roman"/>
                <w:color w:val="000000"/>
              </w:rPr>
              <w:t>Desviación Estándar</w:t>
            </w:r>
          </w:p>
        </w:tc>
        <w:tc>
          <w:tcPr>
            <w:tcW w:w="958" w:type="dxa"/>
            <w:hideMark/>
          </w:tcPr>
          <w:p w14:paraId="6007703E" w14:textId="77777777" w:rsidR="00E301AB" w:rsidRPr="006D61C4" w:rsidRDefault="00E301AB" w:rsidP="00E24FF1">
            <w:pPr>
              <w:spacing w:line="360" w:lineRule="auto"/>
              <w:jc w:val="center"/>
              <w:rPr>
                <w:rFonts w:eastAsia="Times New Roman"/>
                <w:color w:val="000000"/>
              </w:rPr>
            </w:pPr>
            <w:r w:rsidRPr="006D61C4">
              <w:rPr>
                <w:rFonts w:eastAsia="Times New Roman"/>
                <w:color w:val="000000"/>
              </w:rPr>
              <w:t>N</w:t>
            </w:r>
          </w:p>
        </w:tc>
      </w:tr>
      <w:tr w:rsidR="00E301AB" w:rsidRPr="006D61C4" w14:paraId="4C80BA24" w14:textId="77777777" w:rsidTr="00640CEA">
        <w:trPr>
          <w:trHeight w:val="460"/>
          <w:jc w:val="center"/>
        </w:trPr>
        <w:tc>
          <w:tcPr>
            <w:tcW w:w="2182" w:type="dxa"/>
            <w:hideMark/>
          </w:tcPr>
          <w:p w14:paraId="33183683" w14:textId="2C9BF723" w:rsidR="00E301AB" w:rsidRPr="006D61C4" w:rsidRDefault="00933DCB" w:rsidP="00E24FF1">
            <w:pPr>
              <w:spacing w:line="360" w:lineRule="auto"/>
              <w:jc w:val="center"/>
              <w:rPr>
                <w:rFonts w:eastAsia="Times New Roman"/>
                <w:color w:val="000000"/>
              </w:rPr>
            </w:pPr>
            <w:r w:rsidRPr="006D61C4">
              <w:rPr>
                <w:rFonts w:eastAsia="Times New Roman"/>
                <w:color w:val="000000"/>
              </w:rPr>
              <w:t>Aspectos p</w:t>
            </w:r>
            <w:r w:rsidR="008C6977" w:rsidRPr="006D61C4">
              <w:rPr>
                <w:rFonts w:eastAsia="Times New Roman"/>
                <w:color w:val="000000"/>
              </w:rPr>
              <w:t>ositivos</w:t>
            </w:r>
            <w:r w:rsidRPr="006D61C4">
              <w:rPr>
                <w:rFonts w:eastAsia="Times New Roman"/>
                <w:color w:val="000000"/>
              </w:rPr>
              <w:t xml:space="preserve"> del e</w:t>
            </w:r>
            <w:r w:rsidR="00E301AB" w:rsidRPr="006D61C4">
              <w:rPr>
                <w:rFonts w:eastAsia="Times New Roman"/>
                <w:color w:val="000000"/>
              </w:rPr>
              <w:t>studiante</w:t>
            </w:r>
          </w:p>
        </w:tc>
        <w:tc>
          <w:tcPr>
            <w:tcW w:w="980" w:type="dxa"/>
            <w:noWrap/>
            <w:hideMark/>
          </w:tcPr>
          <w:p w14:paraId="42F01934" w14:textId="77777777" w:rsidR="00E301AB" w:rsidRPr="006D61C4" w:rsidRDefault="00E301AB" w:rsidP="00E24FF1">
            <w:pPr>
              <w:spacing w:line="360" w:lineRule="auto"/>
              <w:jc w:val="center"/>
              <w:rPr>
                <w:rFonts w:eastAsia="Times New Roman"/>
                <w:color w:val="000000"/>
              </w:rPr>
            </w:pPr>
            <w:r w:rsidRPr="006D61C4">
              <w:rPr>
                <w:rFonts w:eastAsia="Times New Roman"/>
                <w:color w:val="000000"/>
              </w:rPr>
              <w:t>3.6397</w:t>
            </w:r>
          </w:p>
        </w:tc>
        <w:tc>
          <w:tcPr>
            <w:tcW w:w="1040" w:type="dxa"/>
            <w:hideMark/>
          </w:tcPr>
          <w:p w14:paraId="1003C306" w14:textId="77777777" w:rsidR="00E301AB" w:rsidRPr="006D61C4" w:rsidRDefault="00E301AB" w:rsidP="00E24FF1">
            <w:pPr>
              <w:spacing w:line="360" w:lineRule="auto"/>
              <w:jc w:val="center"/>
              <w:rPr>
                <w:rFonts w:eastAsia="Times New Roman"/>
                <w:color w:val="000000"/>
              </w:rPr>
            </w:pPr>
            <w:r w:rsidRPr="006D61C4">
              <w:rPr>
                <w:rFonts w:eastAsia="Times New Roman"/>
                <w:color w:val="000000"/>
              </w:rPr>
              <w:t>1.1057</w:t>
            </w:r>
          </w:p>
        </w:tc>
        <w:tc>
          <w:tcPr>
            <w:tcW w:w="958" w:type="dxa"/>
            <w:hideMark/>
          </w:tcPr>
          <w:p w14:paraId="7B5D7C91" w14:textId="77777777" w:rsidR="00E301AB" w:rsidRPr="006D61C4" w:rsidRDefault="00E301AB" w:rsidP="00E24FF1">
            <w:pPr>
              <w:spacing w:line="360" w:lineRule="auto"/>
              <w:jc w:val="center"/>
              <w:rPr>
                <w:rFonts w:eastAsia="Times New Roman"/>
                <w:color w:val="000000"/>
              </w:rPr>
            </w:pPr>
            <w:r w:rsidRPr="006D61C4">
              <w:rPr>
                <w:rFonts w:eastAsia="Times New Roman"/>
                <w:color w:val="000000"/>
              </w:rPr>
              <w:t>484</w:t>
            </w:r>
          </w:p>
        </w:tc>
      </w:tr>
      <w:tr w:rsidR="00E301AB" w:rsidRPr="006D61C4" w14:paraId="0500C6BA" w14:textId="77777777" w:rsidTr="00640CEA">
        <w:trPr>
          <w:trHeight w:val="460"/>
          <w:jc w:val="center"/>
        </w:trPr>
        <w:tc>
          <w:tcPr>
            <w:tcW w:w="2182" w:type="dxa"/>
            <w:hideMark/>
          </w:tcPr>
          <w:p w14:paraId="0171CD79" w14:textId="2BBEB9DF" w:rsidR="00E301AB" w:rsidRPr="006D61C4" w:rsidRDefault="00933DCB" w:rsidP="00E24FF1">
            <w:pPr>
              <w:spacing w:line="360" w:lineRule="auto"/>
              <w:jc w:val="center"/>
              <w:rPr>
                <w:rFonts w:eastAsia="Times New Roman"/>
                <w:color w:val="000000"/>
              </w:rPr>
            </w:pPr>
            <w:r w:rsidRPr="006D61C4">
              <w:rPr>
                <w:rFonts w:eastAsia="Times New Roman"/>
                <w:color w:val="000000"/>
              </w:rPr>
              <w:t>Rendimiento a</w:t>
            </w:r>
            <w:r w:rsidR="00E301AB" w:rsidRPr="006D61C4">
              <w:rPr>
                <w:rFonts w:eastAsia="Times New Roman"/>
                <w:color w:val="000000"/>
              </w:rPr>
              <w:t xml:space="preserve">cadémico en </w:t>
            </w:r>
            <w:r w:rsidRPr="006D61C4">
              <w:rPr>
                <w:rFonts w:eastAsia="Times New Roman"/>
                <w:color w:val="000000"/>
              </w:rPr>
              <w:t>m</w:t>
            </w:r>
            <w:r w:rsidR="00E301AB" w:rsidRPr="006D61C4">
              <w:rPr>
                <w:rFonts w:eastAsia="Times New Roman"/>
                <w:color w:val="000000"/>
              </w:rPr>
              <w:t>atemáticas</w:t>
            </w:r>
          </w:p>
        </w:tc>
        <w:tc>
          <w:tcPr>
            <w:tcW w:w="980" w:type="dxa"/>
            <w:noWrap/>
            <w:hideMark/>
          </w:tcPr>
          <w:p w14:paraId="05E45EFF" w14:textId="77777777" w:rsidR="00E301AB" w:rsidRPr="006D61C4" w:rsidRDefault="00E301AB" w:rsidP="00E24FF1">
            <w:pPr>
              <w:spacing w:line="360" w:lineRule="auto"/>
              <w:jc w:val="center"/>
              <w:rPr>
                <w:rFonts w:eastAsia="Times New Roman"/>
                <w:color w:val="000000"/>
              </w:rPr>
            </w:pPr>
            <w:r w:rsidRPr="006D61C4">
              <w:rPr>
                <w:rFonts w:eastAsia="Times New Roman"/>
                <w:color w:val="000000"/>
              </w:rPr>
              <w:t>2.1389</w:t>
            </w:r>
          </w:p>
        </w:tc>
        <w:tc>
          <w:tcPr>
            <w:tcW w:w="1040" w:type="dxa"/>
            <w:hideMark/>
          </w:tcPr>
          <w:p w14:paraId="251D0D6B" w14:textId="77777777" w:rsidR="00E301AB" w:rsidRPr="006D61C4" w:rsidRDefault="00E301AB" w:rsidP="00E24FF1">
            <w:pPr>
              <w:spacing w:line="360" w:lineRule="auto"/>
              <w:jc w:val="center"/>
              <w:rPr>
                <w:rFonts w:eastAsia="Times New Roman"/>
                <w:color w:val="000000"/>
              </w:rPr>
            </w:pPr>
            <w:r w:rsidRPr="006D61C4">
              <w:rPr>
                <w:rFonts w:eastAsia="Times New Roman"/>
                <w:color w:val="000000"/>
              </w:rPr>
              <w:t>0.69612</w:t>
            </w:r>
          </w:p>
        </w:tc>
        <w:tc>
          <w:tcPr>
            <w:tcW w:w="958" w:type="dxa"/>
            <w:hideMark/>
          </w:tcPr>
          <w:p w14:paraId="66988A5C" w14:textId="77777777" w:rsidR="00E301AB" w:rsidRPr="006D61C4" w:rsidRDefault="00E301AB" w:rsidP="00E24FF1">
            <w:pPr>
              <w:spacing w:line="360" w:lineRule="auto"/>
              <w:jc w:val="center"/>
              <w:rPr>
                <w:rFonts w:eastAsia="Times New Roman"/>
                <w:color w:val="000000"/>
              </w:rPr>
            </w:pPr>
            <w:r w:rsidRPr="006D61C4">
              <w:rPr>
                <w:rFonts w:eastAsia="Times New Roman"/>
                <w:color w:val="000000"/>
              </w:rPr>
              <w:t>484</w:t>
            </w:r>
          </w:p>
        </w:tc>
      </w:tr>
      <w:tr w:rsidR="00E301AB" w:rsidRPr="006D61C4" w14:paraId="2D944C78" w14:textId="77777777" w:rsidTr="00640CEA">
        <w:trPr>
          <w:trHeight w:val="460"/>
          <w:jc w:val="center"/>
        </w:trPr>
        <w:tc>
          <w:tcPr>
            <w:tcW w:w="2182" w:type="dxa"/>
            <w:hideMark/>
          </w:tcPr>
          <w:p w14:paraId="09D47A88" w14:textId="3F8967FE" w:rsidR="00E301AB" w:rsidRPr="006D61C4" w:rsidRDefault="00933DCB" w:rsidP="00E24FF1">
            <w:pPr>
              <w:spacing w:line="360" w:lineRule="auto"/>
              <w:jc w:val="center"/>
              <w:rPr>
                <w:rFonts w:eastAsia="Times New Roman"/>
                <w:color w:val="000000"/>
              </w:rPr>
            </w:pPr>
            <w:r w:rsidRPr="006D61C4">
              <w:rPr>
                <w:rFonts w:eastAsia="Times New Roman"/>
                <w:color w:val="000000"/>
              </w:rPr>
              <w:t>Desempeño docente de m</w:t>
            </w:r>
            <w:r w:rsidR="00E301AB" w:rsidRPr="006D61C4">
              <w:rPr>
                <w:rFonts w:eastAsia="Times New Roman"/>
                <w:color w:val="000000"/>
              </w:rPr>
              <w:t>atemáticas</w:t>
            </w:r>
          </w:p>
        </w:tc>
        <w:tc>
          <w:tcPr>
            <w:tcW w:w="980" w:type="dxa"/>
            <w:noWrap/>
            <w:hideMark/>
          </w:tcPr>
          <w:p w14:paraId="376D6649" w14:textId="77777777" w:rsidR="00E301AB" w:rsidRPr="006D61C4" w:rsidRDefault="00E301AB" w:rsidP="00E24FF1">
            <w:pPr>
              <w:spacing w:line="360" w:lineRule="auto"/>
              <w:jc w:val="center"/>
              <w:rPr>
                <w:rFonts w:eastAsia="Times New Roman"/>
                <w:color w:val="000000"/>
              </w:rPr>
            </w:pPr>
            <w:r w:rsidRPr="006D61C4">
              <w:rPr>
                <w:rFonts w:eastAsia="Times New Roman"/>
                <w:color w:val="000000"/>
              </w:rPr>
              <w:t>2.7466</w:t>
            </w:r>
          </w:p>
        </w:tc>
        <w:tc>
          <w:tcPr>
            <w:tcW w:w="1040" w:type="dxa"/>
            <w:hideMark/>
          </w:tcPr>
          <w:p w14:paraId="7AF9BECE" w14:textId="77777777" w:rsidR="00E301AB" w:rsidRPr="006D61C4" w:rsidRDefault="00E301AB" w:rsidP="00E24FF1">
            <w:pPr>
              <w:spacing w:line="360" w:lineRule="auto"/>
              <w:jc w:val="center"/>
              <w:rPr>
                <w:rFonts w:eastAsia="Times New Roman"/>
                <w:color w:val="000000"/>
              </w:rPr>
            </w:pPr>
            <w:r w:rsidRPr="006D61C4">
              <w:rPr>
                <w:rFonts w:eastAsia="Times New Roman"/>
                <w:color w:val="000000"/>
              </w:rPr>
              <w:t>1.03841</w:t>
            </w:r>
          </w:p>
        </w:tc>
        <w:tc>
          <w:tcPr>
            <w:tcW w:w="958" w:type="dxa"/>
            <w:hideMark/>
          </w:tcPr>
          <w:p w14:paraId="5A19DF31" w14:textId="77777777" w:rsidR="00E301AB" w:rsidRPr="006D61C4" w:rsidRDefault="00E301AB" w:rsidP="00E24FF1">
            <w:pPr>
              <w:spacing w:line="360" w:lineRule="auto"/>
              <w:jc w:val="center"/>
              <w:rPr>
                <w:rFonts w:eastAsia="Times New Roman"/>
                <w:color w:val="000000"/>
              </w:rPr>
            </w:pPr>
            <w:r w:rsidRPr="006D61C4">
              <w:rPr>
                <w:rFonts w:eastAsia="Times New Roman"/>
                <w:color w:val="000000"/>
              </w:rPr>
              <w:t>484</w:t>
            </w:r>
          </w:p>
        </w:tc>
      </w:tr>
    </w:tbl>
    <w:p w14:paraId="51D1D9CF" w14:textId="0106FCFE" w:rsidR="00E472B8" w:rsidRPr="00640CEA" w:rsidRDefault="00D20F21" w:rsidP="00E24FF1">
      <w:pPr>
        <w:spacing w:line="360" w:lineRule="auto"/>
        <w:jc w:val="center"/>
      </w:pPr>
      <w:r w:rsidRPr="00640CEA">
        <w:t xml:space="preserve">Fuente: Elaboración propia con </w:t>
      </w:r>
      <w:r w:rsidR="00213004">
        <w:t>base en el</w:t>
      </w:r>
      <w:r w:rsidRPr="00640CEA">
        <w:t xml:space="preserve"> CONL</w:t>
      </w:r>
      <w:r w:rsidR="00213004">
        <w:t xml:space="preserve"> (</w:t>
      </w:r>
      <w:r w:rsidRPr="00640CEA">
        <w:t>2020</w:t>
      </w:r>
      <w:r w:rsidR="00213004">
        <w:t>b)</w:t>
      </w:r>
    </w:p>
    <w:p w14:paraId="48BF2D28" w14:textId="38DD41EF" w:rsidR="00D9403D" w:rsidRDefault="00D9403D" w:rsidP="00E24FF1">
      <w:pPr>
        <w:spacing w:line="360" w:lineRule="auto"/>
        <w:jc w:val="center"/>
        <w:rPr>
          <w:sz w:val="20"/>
          <w:szCs w:val="20"/>
        </w:rPr>
      </w:pPr>
    </w:p>
    <w:p w14:paraId="1B374D5C" w14:textId="339F8C9A" w:rsidR="002D4EBC" w:rsidRDefault="002D4EBC" w:rsidP="00E24FF1">
      <w:pPr>
        <w:spacing w:line="360" w:lineRule="auto"/>
        <w:jc w:val="center"/>
        <w:rPr>
          <w:sz w:val="20"/>
          <w:szCs w:val="20"/>
        </w:rPr>
      </w:pPr>
    </w:p>
    <w:p w14:paraId="0AE1C30B" w14:textId="12044155" w:rsidR="002D4EBC" w:rsidRDefault="002D4EBC" w:rsidP="00E24FF1">
      <w:pPr>
        <w:spacing w:line="360" w:lineRule="auto"/>
        <w:jc w:val="center"/>
        <w:rPr>
          <w:sz w:val="20"/>
          <w:szCs w:val="20"/>
        </w:rPr>
      </w:pPr>
    </w:p>
    <w:p w14:paraId="484B2688" w14:textId="06120248" w:rsidR="002D4EBC" w:rsidRDefault="002D4EBC" w:rsidP="00E24FF1">
      <w:pPr>
        <w:spacing w:line="360" w:lineRule="auto"/>
        <w:jc w:val="center"/>
        <w:rPr>
          <w:sz w:val="20"/>
          <w:szCs w:val="20"/>
        </w:rPr>
      </w:pPr>
    </w:p>
    <w:p w14:paraId="7BEE3395" w14:textId="7C3DDA81" w:rsidR="002D4EBC" w:rsidRDefault="002D4EBC" w:rsidP="00E24FF1">
      <w:pPr>
        <w:spacing w:line="360" w:lineRule="auto"/>
        <w:jc w:val="center"/>
        <w:rPr>
          <w:sz w:val="20"/>
          <w:szCs w:val="20"/>
        </w:rPr>
      </w:pPr>
    </w:p>
    <w:p w14:paraId="6BF47EF9" w14:textId="1DB7F6E4" w:rsidR="002D4EBC" w:rsidRDefault="002D4EBC" w:rsidP="00E24FF1">
      <w:pPr>
        <w:spacing w:line="360" w:lineRule="auto"/>
        <w:jc w:val="center"/>
        <w:rPr>
          <w:sz w:val="20"/>
          <w:szCs w:val="20"/>
        </w:rPr>
      </w:pPr>
    </w:p>
    <w:p w14:paraId="358759FA" w14:textId="24939ACC" w:rsidR="002D4EBC" w:rsidRDefault="002D4EBC" w:rsidP="00E24FF1">
      <w:pPr>
        <w:spacing w:line="360" w:lineRule="auto"/>
        <w:jc w:val="center"/>
        <w:rPr>
          <w:sz w:val="20"/>
          <w:szCs w:val="20"/>
        </w:rPr>
      </w:pPr>
    </w:p>
    <w:p w14:paraId="4DA648D1" w14:textId="7F44696A" w:rsidR="002D4EBC" w:rsidRDefault="002D4EBC" w:rsidP="00E24FF1">
      <w:pPr>
        <w:spacing w:line="360" w:lineRule="auto"/>
        <w:jc w:val="center"/>
        <w:rPr>
          <w:sz w:val="20"/>
          <w:szCs w:val="20"/>
        </w:rPr>
      </w:pPr>
    </w:p>
    <w:p w14:paraId="7E8D127F" w14:textId="050B903F" w:rsidR="002D4EBC" w:rsidRDefault="002D4EBC" w:rsidP="00E24FF1">
      <w:pPr>
        <w:spacing w:line="360" w:lineRule="auto"/>
        <w:jc w:val="center"/>
        <w:rPr>
          <w:sz w:val="20"/>
          <w:szCs w:val="20"/>
        </w:rPr>
      </w:pPr>
    </w:p>
    <w:p w14:paraId="27A968FA" w14:textId="77777777" w:rsidR="002D4EBC" w:rsidRPr="00D9403D" w:rsidRDefault="002D4EBC" w:rsidP="00E24FF1">
      <w:pPr>
        <w:spacing w:line="360" w:lineRule="auto"/>
        <w:jc w:val="center"/>
        <w:rPr>
          <w:sz w:val="20"/>
          <w:szCs w:val="20"/>
        </w:rPr>
      </w:pPr>
    </w:p>
    <w:p w14:paraId="176E8ED3" w14:textId="3A088854" w:rsidR="0059274C" w:rsidRPr="00B073C9" w:rsidRDefault="00B268C6" w:rsidP="00E24FF1">
      <w:pPr>
        <w:spacing w:line="360" w:lineRule="auto"/>
        <w:jc w:val="center"/>
      </w:pPr>
      <w:r>
        <w:rPr>
          <w:b/>
        </w:rPr>
        <w:lastRenderedPageBreak/>
        <w:t>Tabla 14</w:t>
      </w:r>
      <w:r w:rsidR="0010580E" w:rsidRPr="009F0537">
        <w:rPr>
          <w:b/>
        </w:rPr>
        <w:t>.</w:t>
      </w:r>
      <w:r w:rsidR="0010580E">
        <w:t xml:space="preserve"> Correlaciones</w:t>
      </w:r>
    </w:p>
    <w:tbl>
      <w:tblPr>
        <w:tblStyle w:val="Tablaconcuadrcula"/>
        <w:tblW w:w="6240" w:type="dxa"/>
        <w:jc w:val="center"/>
        <w:tblLook w:val="04A0" w:firstRow="1" w:lastRow="0" w:firstColumn="1" w:lastColumn="0" w:noHBand="0" w:noVBand="1"/>
      </w:tblPr>
      <w:tblGrid>
        <w:gridCol w:w="1739"/>
        <w:gridCol w:w="1629"/>
        <w:gridCol w:w="1456"/>
        <w:gridCol w:w="1416"/>
      </w:tblGrid>
      <w:tr w:rsidR="0010580E" w:rsidRPr="006D61C4" w14:paraId="143105C7" w14:textId="77777777" w:rsidTr="00640CEA">
        <w:trPr>
          <w:trHeight w:val="1060"/>
          <w:jc w:val="center"/>
        </w:trPr>
        <w:tc>
          <w:tcPr>
            <w:tcW w:w="2325" w:type="dxa"/>
            <w:hideMark/>
          </w:tcPr>
          <w:p w14:paraId="11787049" w14:textId="77777777" w:rsidR="0010580E" w:rsidRPr="006D61C4" w:rsidRDefault="0010580E" w:rsidP="00E24FF1">
            <w:pPr>
              <w:spacing w:line="360" w:lineRule="auto"/>
              <w:jc w:val="center"/>
              <w:rPr>
                <w:rFonts w:eastAsia="Times New Roman"/>
                <w:bCs/>
                <w:color w:val="000000"/>
              </w:rPr>
            </w:pPr>
            <w:r w:rsidRPr="006D61C4">
              <w:rPr>
                <w:rFonts w:eastAsia="Times New Roman"/>
                <w:bCs/>
                <w:color w:val="000000"/>
              </w:rPr>
              <w:t>Constructo</w:t>
            </w:r>
          </w:p>
        </w:tc>
        <w:tc>
          <w:tcPr>
            <w:tcW w:w="1319" w:type="dxa"/>
            <w:hideMark/>
          </w:tcPr>
          <w:p w14:paraId="5478593D" w14:textId="52A48B03" w:rsidR="0010580E" w:rsidRPr="006D61C4" w:rsidRDefault="00933DCB" w:rsidP="00E24FF1">
            <w:pPr>
              <w:spacing w:line="360" w:lineRule="auto"/>
              <w:jc w:val="center"/>
              <w:rPr>
                <w:rFonts w:eastAsia="Times New Roman"/>
                <w:bCs/>
                <w:color w:val="000000"/>
              </w:rPr>
            </w:pPr>
            <w:r w:rsidRPr="006D61C4">
              <w:rPr>
                <w:rFonts w:eastAsia="Times New Roman"/>
                <w:bCs/>
                <w:color w:val="000000"/>
              </w:rPr>
              <w:t>Características personales del e</w:t>
            </w:r>
            <w:r w:rsidR="0010580E" w:rsidRPr="006D61C4">
              <w:rPr>
                <w:rFonts w:eastAsia="Times New Roman"/>
                <w:bCs/>
                <w:color w:val="000000"/>
              </w:rPr>
              <w:t>studiante</w:t>
            </w:r>
          </w:p>
        </w:tc>
        <w:tc>
          <w:tcPr>
            <w:tcW w:w="1298" w:type="dxa"/>
            <w:hideMark/>
          </w:tcPr>
          <w:p w14:paraId="28046642" w14:textId="0F80C8F6" w:rsidR="0010580E" w:rsidRPr="006D61C4" w:rsidRDefault="00933DCB" w:rsidP="00E24FF1">
            <w:pPr>
              <w:spacing w:line="360" w:lineRule="auto"/>
              <w:jc w:val="center"/>
              <w:rPr>
                <w:rFonts w:eastAsia="Times New Roman"/>
                <w:bCs/>
                <w:color w:val="000000"/>
              </w:rPr>
            </w:pPr>
            <w:r w:rsidRPr="006D61C4">
              <w:rPr>
                <w:rFonts w:eastAsia="Times New Roman"/>
                <w:bCs/>
                <w:color w:val="000000"/>
              </w:rPr>
              <w:t>Rendimiento académico en m</w:t>
            </w:r>
            <w:r w:rsidR="0010580E" w:rsidRPr="006D61C4">
              <w:rPr>
                <w:rFonts w:eastAsia="Times New Roman"/>
                <w:bCs/>
                <w:color w:val="000000"/>
              </w:rPr>
              <w:t>atemáticas</w:t>
            </w:r>
          </w:p>
        </w:tc>
        <w:tc>
          <w:tcPr>
            <w:tcW w:w="1298" w:type="dxa"/>
            <w:hideMark/>
          </w:tcPr>
          <w:p w14:paraId="4BD3B76F" w14:textId="3B6581FA" w:rsidR="0010580E" w:rsidRPr="006D61C4" w:rsidRDefault="00933DCB" w:rsidP="00E24FF1">
            <w:pPr>
              <w:spacing w:line="360" w:lineRule="auto"/>
              <w:jc w:val="center"/>
              <w:rPr>
                <w:rFonts w:eastAsia="Times New Roman"/>
                <w:bCs/>
                <w:color w:val="000000"/>
              </w:rPr>
            </w:pPr>
            <w:r w:rsidRPr="006D61C4">
              <w:rPr>
                <w:rFonts w:eastAsia="Times New Roman"/>
                <w:bCs/>
                <w:color w:val="000000"/>
              </w:rPr>
              <w:t>Desempeño docente de m</w:t>
            </w:r>
            <w:r w:rsidR="0010580E" w:rsidRPr="006D61C4">
              <w:rPr>
                <w:rFonts w:eastAsia="Times New Roman"/>
                <w:bCs/>
                <w:color w:val="000000"/>
              </w:rPr>
              <w:t>atemáticas</w:t>
            </w:r>
          </w:p>
        </w:tc>
      </w:tr>
      <w:tr w:rsidR="0010580E" w:rsidRPr="006D61C4" w14:paraId="52A495A4" w14:textId="77777777" w:rsidTr="00640CEA">
        <w:trPr>
          <w:trHeight w:val="760"/>
          <w:jc w:val="center"/>
        </w:trPr>
        <w:tc>
          <w:tcPr>
            <w:tcW w:w="2325" w:type="dxa"/>
            <w:hideMark/>
          </w:tcPr>
          <w:p w14:paraId="37B75EB6" w14:textId="2857A235" w:rsidR="0010580E" w:rsidRPr="006D61C4" w:rsidRDefault="00933DCB" w:rsidP="00E24FF1">
            <w:pPr>
              <w:spacing w:line="360" w:lineRule="auto"/>
              <w:jc w:val="center"/>
              <w:rPr>
                <w:rFonts w:eastAsia="Times New Roman"/>
                <w:bCs/>
                <w:color w:val="000000"/>
              </w:rPr>
            </w:pPr>
            <w:r w:rsidRPr="006D61C4">
              <w:rPr>
                <w:rFonts w:eastAsia="Times New Roman"/>
                <w:bCs/>
                <w:color w:val="000000"/>
              </w:rPr>
              <w:t>Aspectos p</w:t>
            </w:r>
            <w:r w:rsidR="008C6977" w:rsidRPr="006D61C4">
              <w:rPr>
                <w:rFonts w:eastAsia="Times New Roman"/>
                <w:bCs/>
                <w:color w:val="000000"/>
              </w:rPr>
              <w:t>ositivos</w:t>
            </w:r>
            <w:r w:rsidRPr="006D61C4">
              <w:rPr>
                <w:rFonts w:eastAsia="Times New Roman"/>
                <w:bCs/>
                <w:color w:val="000000"/>
              </w:rPr>
              <w:t xml:space="preserve"> del e</w:t>
            </w:r>
            <w:r w:rsidR="0010580E" w:rsidRPr="006D61C4">
              <w:rPr>
                <w:rFonts w:eastAsia="Times New Roman"/>
                <w:bCs/>
                <w:color w:val="000000"/>
              </w:rPr>
              <w:t>studiante</w:t>
            </w:r>
          </w:p>
        </w:tc>
        <w:tc>
          <w:tcPr>
            <w:tcW w:w="1319" w:type="dxa"/>
            <w:noWrap/>
            <w:hideMark/>
          </w:tcPr>
          <w:p w14:paraId="10B94788" w14:textId="77777777" w:rsidR="0010580E" w:rsidRPr="006D61C4" w:rsidRDefault="0010580E" w:rsidP="00E24FF1">
            <w:pPr>
              <w:spacing w:line="360" w:lineRule="auto"/>
              <w:jc w:val="center"/>
              <w:rPr>
                <w:rFonts w:eastAsia="Times New Roman"/>
                <w:bCs/>
                <w:color w:val="000000"/>
              </w:rPr>
            </w:pPr>
            <w:r w:rsidRPr="006D61C4">
              <w:rPr>
                <w:rFonts w:eastAsia="Times New Roman"/>
                <w:bCs/>
                <w:color w:val="000000"/>
              </w:rPr>
              <w:t>1</w:t>
            </w:r>
          </w:p>
        </w:tc>
        <w:tc>
          <w:tcPr>
            <w:tcW w:w="1298" w:type="dxa"/>
            <w:hideMark/>
          </w:tcPr>
          <w:p w14:paraId="2EF9F6F6" w14:textId="77777777" w:rsidR="0010580E" w:rsidRPr="006D61C4" w:rsidRDefault="0010580E" w:rsidP="00E24FF1">
            <w:pPr>
              <w:spacing w:line="360" w:lineRule="auto"/>
              <w:jc w:val="center"/>
              <w:rPr>
                <w:rFonts w:eastAsia="Times New Roman"/>
                <w:bCs/>
                <w:color w:val="000000"/>
              </w:rPr>
            </w:pPr>
            <w:r w:rsidRPr="006D61C4">
              <w:rPr>
                <w:rFonts w:eastAsia="Times New Roman"/>
                <w:bCs/>
                <w:color w:val="000000"/>
              </w:rPr>
              <w:t>-0.014</w:t>
            </w:r>
          </w:p>
        </w:tc>
        <w:tc>
          <w:tcPr>
            <w:tcW w:w="1298" w:type="dxa"/>
            <w:noWrap/>
            <w:hideMark/>
          </w:tcPr>
          <w:p w14:paraId="46840AF1" w14:textId="77777777" w:rsidR="0010580E" w:rsidRPr="006D61C4" w:rsidRDefault="0010580E" w:rsidP="00E24FF1">
            <w:pPr>
              <w:spacing w:line="360" w:lineRule="auto"/>
              <w:jc w:val="center"/>
              <w:rPr>
                <w:rFonts w:eastAsia="Times New Roman"/>
                <w:bCs/>
                <w:color w:val="000000"/>
              </w:rPr>
            </w:pPr>
            <w:r w:rsidRPr="006D61C4">
              <w:rPr>
                <w:rFonts w:eastAsia="Times New Roman"/>
                <w:bCs/>
                <w:color w:val="000000"/>
              </w:rPr>
              <w:t>0.636</w:t>
            </w:r>
          </w:p>
        </w:tc>
      </w:tr>
      <w:tr w:rsidR="0010580E" w:rsidRPr="006D61C4" w14:paraId="42625543" w14:textId="77777777" w:rsidTr="00640CEA">
        <w:trPr>
          <w:trHeight w:val="540"/>
          <w:jc w:val="center"/>
        </w:trPr>
        <w:tc>
          <w:tcPr>
            <w:tcW w:w="2325" w:type="dxa"/>
            <w:hideMark/>
          </w:tcPr>
          <w:p w14:paraId="0F0DA978" w14:textId="3906C8EE" w:rsidR="0010580E" w:rsidRPr="006D61C4" w:rsidRDefault="00933DCB" w:rsidP="00E24FF1">
            <w:pPr>
              <w:spacing w:line="360" w:lineRule="auto"/>
              <w:jc w:val="center"/>
              <w:rPr>
                <w:rFonts w:eastAsia="Times New Roman"/>
                <w:bCs/>
                <w:color w:val="000000"/>
              </w:rPr>
            </w:pPr>
            <w:r w:rsidRPr="006D61C4">
              <w:rPr>
                <w:rFonts w:eastAsia="Times New Roman"/>
                <w:bCs/>
                <w:color w:val="000000"/>
              </w:rPr>
              <w:t>Rendimiento académico en m</w:t>
            </w:r>
            <w:r w:rsidR="0010580E" w:rsidRPr="006D61C4">
              <w:rPr>
                <w:rFonts w:eastAsia="Times New Roman"/>
                <w:bCs/>
                <w:color w:val="000000"/>
              </w:rPr>
              <w:t>atemáticas</w:t>
            </w:r>
          </w:p>
        </w:tc>
        <w:tc>
          <w:tcPr>
            <w:tcW w:w="1319" w:type="dxa"/>
            <w:noWrap/>
            <w:hideMark/>
          </w:tcPr>
          <w:p w14:paraId="1A2B21DC" w14:textId="77777777" w:rsidR="0010580E" w:rsidRPr="006D61C4" w:rsidRDefault="0010580E" w:rsidP="00E24FF1">
            <w:pPr>
              <w:spacing w:line="360" w:lineRule="auto"/>
              <w:jc w:val="center"/>
              <w:rPr>
                <w:rFonts w:eastAsia="Times New Roman"/>
                <w:bCs/>
                <w:color w:val="000000"/>
              </w:rPr>
            </w:pPr>
            <w:r w:rsidRPr="006D61C4">
              <w:rPr>
                <w:rFonts w:eastAsia="Times New Roman"/>
                <w:bCs/>
                <w:color w:val="000000"/>
              </w:rPr>
              <w:t>-0.014</w:t>
            </w:r>
          </w:p>
        </w:tc>
        <w:tc>
          <w:tcPr>
            <w:tcW w:w="1298" w:type="dxa"/>
            <w:hideMark/>
          </w:tcPr>
          <w:p w14:paraId="03BEB06B" w14:textId="77777777" w:rsidR="0010580E" w:rsidRPr="006D61C4" w:rsidRDefault="0010580E" w:rsidP="00E24FF1">
            <w:pPr>
              <w:spacing w:line="360" w:lineRule="auto"/>
              <w:jc w:val="center"/>
              <w:rPr>
                <w:rFonts w:eastAsia="Times New Roman"/>
                <w:bCs/>
                <w:color w:val="000000"/>
              </w:rPr>
            </w:pPr>
            <w:r w:rsidRPr="006D61C4">
              <w:rPr>
                <w:rFonts w:eastAsia="Times New Roman"/>
                <w:bCs/>
                <w:color w:val="000000"/>
              </w:rPr>
              <w:t>1</w:t>
            </w:r>
          </w:p>
        </w:tc>
        <w:tc>
          <w:tcPr>
            <w:tcW w:w="1298" w:type="dxa"/>
            <w:hideMark/>
          </w:tcPr>
          <w:p w14:paraId="4582B4E3" w14:textId="77777777" w:rsidR="0010580E" w:rsidRPr="006D61C4" w:rsidRDefault="0010580E" w:rsidP="00E24FF1">
            <w:pPr>
              <w:spacing w:line="360" w:lineRule="auto"/>
              <w:jc w:val="center"/>
              <w:rPr>
                <w:rFonts w:eastAsia="Times New Roman"/>
                <w:bCs/>
                <w:color w:val="000000"/>
              </w:rPr>
            </w:pPr>
            <w:r w:rsidRPr="006D61C4">
              <w:rPr>
                <w:rFonts w:eastAsia="Times New Roman"/>
                <w:bCs/>
                <w:color w:val="000000"/>
              </w:rPr>
              <w:t>0.008</w:t>
            </w:r>
          </w:p>
        </w:tc>
      </w:tr>
      <w:tr w:rsidR="0010580E" w:rsidRPr="006D61C4" w14:paraId="671B9E7D" w14:textId="77777777" w:rsidTr="00640CEA">
        <w:trPr>
          <w:trHeight w:val="740"/>
          <w:jc w:val="center"/>
        </w:trPr>
        <w:tc>
          <w:tcPr>
            <w:tcW w:w="2325" w:type="dxa"/>
            <w:hideMark/>
          </w:tcPr>
          <w:p w14:paraId="516DBB4A" w14:textId="4EEB1A3F" w:rsidR="0010580E" w:rsidRPr="006D61C4" w:rsidRDefault="00933DCB" w:rsidP="00E24FF1">
            <w:pPr>
              <w:spacing w:line="360" w:lineRule="auto"/>
              <w:jc w:val="center"/>
              <w:rPr>
                <w:rFonts w:eastAsia="Times New Roman"/>
                <w:bCs/>
                <w:color w:val="000000"/>
              </w:rPr>
            </w:pPr>
            <w:r w:rsidRPr="006D61C4">
              <w:rPr>
                <w:rFonts w:eastAsia="Times New Roman"/>
                <w:bCs/>
                <w:color w:val="000000"/>
              </w:rPr>
              <w:t>Desempeño docente de m</w:t>
            </w:r>
            <w:r w:rsidR="0010580E" w:rsidRPr="006D61C4">
              <w:rPr>
                <w:rFonts w:eastAsia="Times New Roman"/>
                <w:bCs/>
                <w:color w:val="000000"/>
              </w:rPr>
              <w:t>atemáticas</w:t>
            </w:r>
          </w:p>
        </w:tc>
        <w:tc>
          <w:tcPr>
            <w:tcW w:w="1319" w:type="dxa"/>
            <w:noWrap/>
            <w:hideMark/>
          </w:tcPr>
          <w:p w14:paraId="79B6D873" w14:textId="77777777" w:rsidR="0010580E" w:rsidRPr="006D61C4" w:rsidRDefault="0010580E" w:rsidP="00E24FF1">
            <w:pPr>
              <w:spacing w:line="360" w:lineRule="auto"/>
              <w:jc w:val="center"/>
              <w:rPr>
                <w:rFonts w:eastAsia="Times New Roman"/>
                <w:bCs/>
                <w:color w:val="000000"/>
              </w:rPr>
            </w:pPr>
            <w:r w:rsidRPr="006D61C4">
              <w:rPr>
                <w:rFonts w:eastAsia="Times New Roman"/>
                <w:bCs/>
                <w:color w:val="000000"/>
              </w:rPr>
              <w:t>0.636</w:t>
            </w:r>
          </w:p>
        </w:tc>
        <w:tc>
          <w:tcPr>
            <w:tcW w:w="1298" w:type="dxa"/>
            <w:hideMark/>
          </w:tcPr>
          <w:p w14:paraId="769ABA6C" w14:textId="77777777" w:rsidR="0010580E" w:rsidRPr="006D61C4" w:rsidRDefault="0010580E" w:rsidP="00E24FF1">
            <w:pPr>
              <w:spacing w:line="360" w:lineRule="auto"/>
              <w:jc w:val="center"/>
              <w:rPr>
                <w:rFonts w:eastAsia="Times New Roman"/>
                <w:bCs/>
                <w:color w:val="000000"/>
              </w:rPr>
            </w:pPr>
            <w:r w:rsidRPr="006D61C4">
              <w:rPr>
                <w:rFonts w:eastAsia="Times New Roman"/>
                <w:bCs/>
                <w:color w:val="000000"/>
              </w:rPr>
              <w:t>0.008</w:t>
            </w:r>
          </w:p>
        </w:tc>
        <w:tc>
          <w:tcPr>
            <w:tcW w:w="1298" w:type="dxa"/>
            <w:hideMark/>
          </w:tcPr>
          <w:p w14:paraId="28EEAACF" w14:textId="77777777" w:rsidR="0010580E" w:rsidRPr="006D61C4" w:rsidRDefault="0010580E" w:rsidP="00E24FF1">
            <w:pPr>
              <w:spacing w:line="360" w:lineRule="auto"/>
              <w:jc w:val="center"/>
              <w:rPr>
                <w:rFonts w:eastAsia="Times New Roman"/>
                <w:bCs/>
                <w:color w:val="000000"/>
              </w:rPr>
            </w:pPr>
            <w:r w:rsidRPr="006D61C4">
              <w:rPr>
                <w:rFonts w:eastAsia="Times New Roman"/>
                <w:bCs/>
                <w:color w:val="000000"/>
              </w:rPr>
              <w:t>1</w:t>
            </w:r>
          </w:p>
        </w:tc>
      </w:tr>
    </w:tbl>
    <w:p w14:paraId="6DED4F32" w14:textId="5F65B5BC" w:rsidR="00933DCB" w:rsidRPr="006D61C4" w:rsidRDefault="00933DCB" w:rsidP="00E24FF1">
      <w:pPr>
        <w:spacing w:line="360" w:lineRule="auto"/>
        <w:jc w:val="center"/>
      </w:pPr>
      <w:r w:rsidRPr="006D61C4">
        <w:t xml:space="preserve">Los resultados fueron estadísticamente significativos a un nivel de confianza de </w:t>
      </w:r>
      <w:r w:rsidRPr="006D61C4">
        <w:rPr>
          <w:i/>
          <w:iCs/>
        </w:rPr>
        <w:t>p</w:t>
      </w:r>
      <w:r w:rsidRPr="006D61C4">
        <w:t xml:space="preserve"> &lt; 0.05</w:t>
      </w:r>
    </w:p>
    <w:p w14:paraId="4526B320" w14:textId="77777777" w:rsidR="00213004" w:rsidRPr="001E075D" w:rsidRDefault="00213004" w:rsidP="00213004">
      <w:pPr>
        <w:spacing w:line="360" w:lineRule="auto"/>
        <w:jc w:val="center"/>
      </w:pPr>
      <w:r w:rsidRPr="001E075D">
        <w:t xml:space="preserve">Fuente: Elaboración propia con </w:t>
      </w:r>
      <w:r>
        <w:t>base en el</w:t>
      </w:r>
      <w:r w:rsidRPr="001E075D">
        <w:t xml:space="preserve"> CONL</w:t>
      </w:r>
      <w:r>
        <w:t xml:space="preserve"> (</w:t>
      </w:r>
      <w:r w:rsidRPr="001E075D">
        <w:t>2020</w:t>
      </w:r>
      <w:r>
        <w:t>b)</w:t>
      </w:r>
    </w:p>
    <w:p w14:paraId="0769F671" w14:textId="7AB73594" w:rsidR="0059274C" w:rsidRDefault="00CC7A52" w:rsidP="00087291">
      <w:pPr>
        <w:spacing w:line="360" w:lineRule="auto"/>
        <w:ind w:firstLine="708"/>
        <w:jc w:val="both"/>
      </w:pPr>
      <w:r>
        <w:t>En consecuencia, p</w:t>
      </w:r>
      <w:r w:rsidR="0059274C" w:rsidRPr="00B073C9">
        <w:t xml:space="preserve">ara comprobar las </w:t>
      </w:r>
      <w:r w:rsidR="0010580E">
        <w:t>asociaciones entre las variables expuesta</w:t>
      </w:r>
      <w:r w:rsidR="0059274C" w:rsidRPr="00B073C9">
        <w:t>s en el modelo teórico</w:t>
      </w:r>
      <w:r w:rsidR="00213004">
        <w:t>,</w:t>
      </w:r>
      <w:r w:rsidR="0059274C" w:rsidRPr="00B073C9">
        <w:t xml:space="preserve"> se aplicó una técnica</w:t>
      </w:r>
      <w:r w:rsidR="008C6977">
        <w:t xml:space="preserve"> estadística</w:t>
      </w:r>
      <w:r w:rsidR="0059274C" w:rsidRPr="00B073C9">
        <w:t xml:space="preserve"> de regresión lineal múltip</w:t>
      </w:r>
      <w:r w:rsidR="0059274C">
        <w:t>le representada con la ecuación 1.</w:t>
      </w:r>
    </w:p>
    <w:p w14:paraId="5C988C2D" w14:textId="77777777" w:rsidR="00D65799" w:rsidRDefault="00D65799" w:rsidP="00640CEA">
      <w:pPr>
        <w:spacing w:line="360" w:lineRule="auto"/>
        <w:ind w:firstLine="708"/>
        <w:jc w:val="both"/>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13004" w14:paraId="4ED75132" w14:textId="77777777" w:rsidTr="00640CEA">
        <w:tc>
          <w:tcPr>
            <w:tcW w:w="4414" w:type="dxa"/>
          </w:tcPr>
          <w:p w14:paraId="6CBB625F" w14:textId="4B137537" w:rsidR="00213004" w:rsidRDefault="00213004" w:rsidP="00E24FF1">
            <w:pPr>
              <w:spacing w:line="360" w:lineRule="auto"/>
              <w:jc w:val="center"/>
              <w:rPr>
                <w:b/>
              </w:rPr>
            </w:pPr>
            <m:oMathPara>
              <m:oMath>
                <m:r>
                  <w:rPr>
                    <w:rFonts w:ascii="Cambria Math" w:hAnsi="Cambria Math"/>
                  </w:rPr>
                  <m:t xml:space="preserve">y= </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2</m:t>
                    </m:r>
                  </m:sub>
                </m:sSub>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+e</m:t>
                </m:r>
              </m:oMath>
            </m:oMathPara>
          </w:p>
        </w:tc>
        <w:tc>
          <w:tcPr>
            <w:tcW w:w="4414" w:type="dxa"/>
          </w:tcPr>
          <w:p w14:paraId="6BB9B811" w14:textId="4AFAA174" w:rsidR="00213004" w:rsidRDefault="00213004" w:rsidP="00FD348B">
            <w:pPr>
              <w:spacing w:line="360" w:lineRule="auto"/>
              <w:jc w:val="right"/>
              <w:rPr>
                <w:b/>
              </w:rPr>
            </w:pPr>
            <w:r w:rsidRPr="00640CEA">
              <w:rPr>
                <w:bCs/>
              </w:rPr>
              <w:t>Ecuación 1</w:t>
            </w:r>
          </w:p>
        </w:tc>
      </w:tr>
    </w:tbl>
    <w:p w14:paraId="22CCD120" w14:textId="68D83F20" w:rsidR="00D65799" w:rsidRPr="00C40593" w:rsidRDefault="00D65799" w:rsidP="00E24FF1">
      <w:pPr>
        <w:spacing w:line="360" w:lineRule="auto"/>
        <w:jc w:val="center"/>
      </w:pPr>
    </w:p>
    <w:p w14:paraId="55600D7B" w14:textId="60428E43" w:rsidR="00BB040C" w:rsidRPr="00B073C9" w:rsidRDefault="00BB040C" w:rsidP="00640CEA">
      <w:pPr>
        <w:spacing w:line="360" w:lineRule="auto"/>
        <w:ind w:firstLine="708"/>
        <w:jc w:val="both"/>
      </w:pPr>
      <w:r w:rsidRPr="00B073C9">
        <w:t>Donde</w:t>
      </w:r>
      <w:r w:rsidR="00263964">
        <w:t xml:space="preserve"> </w:t>
      </w:r>
      <w:r w:rsidR="00263964" w:rsidRPr="00640CEA">
        <w:rPr>
          <w:i/>
          <w:iCs/>
        </w:rPr>
        <w:t>x</w:t>
      </w:r>
      <w:r w:rsidRPr="00640CEA">
        <w:rPr>
          <w:i/>
          <w:iCs/>
          <w:vertAlign w:val="subscript"/>
        </w:rPr>
        <w:t>1</w:t>
      </w:r>
      <w:r w:rsidRPr="00B073C9">
        <w:t xml:space="preserve"> = </w:t>
      </w:r>
      <w:r w:rsidR="00933DCB">
        <w:t>Rendimiento a</w:t>
      </w:r>
      <w:r w:rsidR="0010580E">
        <w:t>cadémico</w:t>
      </w:r>
      <w:r w:rsidR="00251B09">
        <w:t>;</w:t>
      </w:r>
      <w:r w:rsidR="005D612C">
        <w:t xml:space="preserve"> </w:t>
      </w:r>
      <w:r w:rsidR="00263964" w:rsidRPr="00640CEA">
        <w:rPr>
          <w:i/>
          <w:iCs/>
        </w:rPr>
        <w:t>x</w:t>
      </w:r>
      <w:r w:rsidR="00263964" w:rsidRPr="00640CEA">
        <w:rPr>
          <w:i/>
          <w:iCs/>
          <w:vertAlign w:val="subscript"/>
        </w:rPr>
        <w:t>2</w:t>
      </w:r>
      <w:r w:rsidR="00933DCB">
        <w:t xml:space="preserve"> = Desempeño d</w:t>
      </w:r>
      <w:r w:rsidR="0010580E">
        <w:t xml:space="preserve">ocente de </w:t>
      </w:r>
      <w:r w:rsidR="00933DCB">
        <w:t>m</w:t>
      </w:r>
      <w:r w:rsidR="0010580E">
        <w:t>atemáticas</w:t>
      </w:r>
      <w:r w:rsidR="00251B09">
        <w:t>;</w:t>
      </w:r>
      <w:r w:rsidR="005D612C">
        <w:t xml:space="preserve"> </w:t>
      </w:r>
      <w:r w:rsidRPr="00640CEA">
        <w:rPr>
          <w:i/>
          <w:iCs/>
        </w:rPr>
        <w:t>y</w:t>
      </w:r>
      <w:r w:rsidR="00213004">
        <w:t xml:space="preserve"> </w:t>
      </w:r>
      <w:r w:rsidRPr="00B073C9">
        <w:t xml:space="preserve">= </w:t>
      </w:r>
      <w:r w:rsidR="00933DCB">
        <w:t>Aspectos p</w:t>
      </w:r>
      <w:r w:rsidR="008C6977">
        <w:t>ositivos</w:t>
      </w:r>
      <w:r w:rsidR="00933DCB">
        <w:t xml:space="preserve"> del e</w:t>
      </w:r>
      <w:r w:rsidR="0010580E">
        <w:t>studiante.</w:t>
      </w:r>
    </w:p>
    <w:p w14:paraId="0E4AC865" w14:textId="0D863E95" w:rsidR="00994AFD" w:rsidRDefault="008C6977" w:rsidP="00640CEA">
      <w:pPr>
        <w:spacing w:line="360" w:lineRule="auto"/>
        <w:ind w:firstLine="708"/>
        <w:jc w:val="both"/>
      </w:pPr>
      <w:r>
        <w:t>Por consiguiente, en</w:t>
      </w:r>
      <w:r w:rsidR="00B268C6">
        <w:t xml:space="preserve"> la tabla 15</w:t>
      </w:r>
      <w:r w:rsidR="00BB040C" w:rsidRPr="00B073C9">
        <w:t xml:space="preserve"> se aprecia</w:t>
      </w:r>
      <w:r w:rsidR="001B58F6">
        <w:t xml:space="preserve"> que el modelo tiene un nivel explicativo significativo de 40.3</w:t>
      </w:r>
      <w:r w:rsidR="00213004">
        <w:t> </w:t>
      </w:r>
      <w:r w:rsidR="001B58F6">
        <w:t>% de la varianza</w:t>
      </w:r>
      <w:r w:rsidR="00BB040C" w:rsidRPr="00B073C9">
        <w:t xml:space="preserve"> </w:t>
      </w:r>
      <w:r w:rsidR="001B58F6">
        <w:t>(</w:t>
      </w:r>
      <w:r w:rsidR="00BB040C" w:rsidRPr="00B073C9">
        <w:t>R</w:t>
      </w:r>
      <w:r w:rsidR="00BB040C" w:rsidRPr="00B073C9">
        <w:rPr>
          <w:vertAlign w:val="superscript"/>
        </w:rPr>
        <w:t>2</w:t>
      </w:r>
      <w:r w:rsidR="00BB040C" w:rsidRPr="00B073C9">
        <w:t xml:space="preserve"> </w:t>
      </w:r>
      <w:r w:rsidR="00CC7A52">
        <w:t>de 0.403</w:t>
      </w:r>
      <w:r w:rsidR="001B58F6">
        <w:t>)</w:t>
      </w:r>
      <w:r w:rsidR="00213004">
        <w:t>,</w:t>
      </w:r>
      <w:r w:rsidR="001B58F6">
        <w:t xml:space="preserve"> que</w:t>
      </w:r>
      <w:r w:rsidR="00213004">
        <w:t>,</w:t>
      </w:r>
      <w:r w:rsidR="001B58F6">
        <w:t xml:space="preserve"> con un valor de β = 0.000; </w:t>
      </w:r>
      <w:r w:rsidR="001B58F6" w:rsidRPr="00640CEA">
        <w:rPr>
          <w:i/>
          <w:iCs/>
        </w:rPr>
        <w:t>p</w:t>
      </w:r>
      <w:r w:rsidR="001B58F6">
        <w:t xml:space="preserve"> = 0.001</w:t>
      </w:r>
      <w:r w:rsidR="00213004">
        <w:t>,</w:t>
      </w:r>
      <w:r w:rsidR="001B58F6">
        <w:t xml:space="preserve"> representa </w:t>
      </w:r>
      <w:r w:rsidR="00BB040C" w:rsidRPr="00B073C9">
        <w:t>el grado en el que el modelo explica el comportamiento de la variable dependiente con respecto a las independientes</w:t>
      </w:r>
      <w:r w:rsidR="00213004">
        <w:t>,</w:t>
      </w:r>
      <w:r w:rsidR="00BB040C" w:rsidRPr="00B073C9">
        <w:t xml:space="preserve"> o bien la rela</w:t>
      </w:r>
      <w:r w:rsidR="00425C81">
        <w:t xml:space="preserve">ción que hay de las </w:t>
      </w:r>
      <w:r w:rsidR="00425C81" w:rsidRPr="00640CEA">
        <w:rPr>
          <w:i/>
          <w:iCs/>
        </w:rPr>
        <w:t>x</w:t>
      </w:r>
      <w:r w:rsidR="00425C81">
        <w:t xml:space="preserve"> con la </w:t>
      </w:r>
      <w:r w:rsidR="00425C81" w:rsidRPr="00640CEA">
        <w:rPr>
          <w:i/>
          <w:iCs/>
        </w:rPr>
        <w:t>y</w:t>
      </w:r>
      <w:r w:rsidR="00213004">
        <w:rPr>
          <w:i/>
          <w:iCs/>
        </w:rPr>
        <w:t>,</w:t>
      </w:r>
      <w:r w:rsidR="00425C81">
        <w:t xml:space="preserve"> </w:t>
      </w:r>
      <w:r w:rsidR="00CC7A52">
        <w:t>la cual es de 40.3</w:t>
      </w:r>
      <w:r w:rsidR="00213004">
        <w:t> </w:t>
      </w:r>
      <w:r w:rsidR="00425C81">
        <w:t xml:space="preserve">%. </w:t>
      </w:r>
    </w:p>
    <w:p w14:paraId="6934253B" w14:textId="292CF91E" w:rsidR="00D9403D" w:rsidRDefault="00D9403D" w:rsidP="00E24FF1">
      <w:pPr>
        <w:spacing w:line="360" w:lineRule="auto"/>
        <w:jc w:val="both"/>
      </w:pPr>
    </w:p>
    <w:p w14:paraId="3D5DB383" w14:textId="4EBC8A98" w:rsidR="002D4EBC" w:rsidRDefault="002D4EBC" w:rsidP="00E24FF1">
      <w:pPr>
        <w:spacing w:line="360" w:lineRule="auto"/>
        <w:jc w:val="both"/>
      </w:pPr>
    </w:p>
    <w:p w14:paraId="321DD98A" w14:textId="77777777" w:rsidR="002D4EBC" w:rsidRPr="00B073C9" w:rsidRDefault="002D4EBC" w:rsidP="00E24FF1">
      <w:pPr>
        <w:spacing w:line="360" w:lineRule="auto"/>
        <w:jc w:val="both"/>
      </w:pPr>
    </w:p>
    <w:p w14:paraId="1393AF2A" w14:textId="25005166" w:rsidR="00BB040C" w:rsidRPr="00B073C9" w:rsidRDefault="00B268C6" w:rsidP="00E24FF1">
      <w:pPr>
        <w:spacing w:line="360" w:lineRule="auto"/>
        <w:jc w:val="center"/>
      </w:pPr>
      <w:r>
        <w:rPr>
          <w:b/>
        </w:rPr>
        <w:lastRenderedPageBreak/>
        <w:t>Tabla 15</w:t>
      </w:r>
      <w:r w:rsidR="00BB040C" w:rsidRPr="009F0537">
        <w:rPr>
          <w:b/>
        </w:rPr>
        <w:t>.</w:t>
      </w:r>
      <w:r w:rsidR="00BB040C" w:rsidRPr="00B073C9">
        <w:t xml:space="preserve"> Estadísticas de regresión para la ecuación 1</w:t>
      </w:r>
    </w:p>
    <w:tbl>
      <w:tblPr>
        <w:tblStyle w:val="Tablaconcuadrcula"/>
        <w:tblW w:w="3850" w:type="dxa"/>
        <w:jc w:val="center"/>
        <w:tblLook w:val="04A0" w:firstRow="1" w:lastRow="0" w:firstColumn="1" w:lastColumn="0" w:noHBand="0" w:noVBand="1"/>
      </w:tblPr>
      <w:tblGrid>
        <w:gridCol w:w="2475"/>
        <w:gridCol w:w="1375"/>
      </w:tblGrid>
      <w:tr w:rsidR="00425C81" w:rsidRPr="006D61C4" w14:paraId="3346AEA9" w14:textId="77777777" w:rsidTr="00640CEA">
        <w:trPr>
          <w:trHeight w:val="312"/>
          <w:jc w:val="center"/>
        </w:trPr>
        <w:tc>
          <w:tcPr>
            <w:tcW w:w="3850" w:type="dxa"/>
            <w:gridSpan w:val="2"/>
            <w:hideMark/>
          </w:tcPr>
          <w:p w14:paraId="256BCA90" w14:textId="77777777" w:rsidR="00425C81" w:rsidRPr="006D61C4" w:rsidRDefault="00425C81" w:rsidP="00E24FF1">
            <w:pPr>
              <w:spacing w:line="360" w:lineRule="auto"/>
              <w:jc w:val="center"/>
              <w:rPr>
                <w:rFonts w:eastAsia="Times New Roman"/>
                <w:color w:val="000000"/>
              </w:rPr>
            </w:pPr>
            <w:r w:rsidRPr="006D61C4">
              <w:rPr>
                <w:rFonts w:eastAsia="Times New Roman"/>
                <w:color w:val="000000"/>
              </w:rPr>
              <w:t>Estadísticas de la regresión</w:t>
            </w:r>
          </w:p>
        </w:tc>
      </w:tr>
      <w:tr w:rsidR="00425C81" w:rsidRPr="006D61C4" w14:paraId="0983B62A" w14:textId="77777777" w:rsidTr="00640CEA">
        <w:trPr>
          <w:trHeight w:val="551"/>
          <w:jc w:val="center"/>
        </w:trPr>
        <w:tc>
          <w:tcPr>
            <w:tcW w:w="2475" w:type="dxa"/>
            <w:hideMark/>
          </w:tcPr>
          <w:p w14:paraId="39A76AA7" w14:textId="77777777" w:rsidR="00425C81" w:rsidRPr="006D61C4" w:rsidRDefault="00425C81" w:rsidP="00E24FF1">
            <w:pPr>
              <w:spacing w:line="360" w:lineRule="auto"/>
              <w:rPr>
                <w:rFonts w:eastAsia="Times New Roman"/>
                <w:color w:val="000000"/>
              </w:rPr>
            </w:pPr>
            <w:r w:rsidRPr="006D61C4">
              <w:rPr>
                <w:rFonts w:eastAsia="Times New Roman"/>
                <w:color w:val="000000"/>
              </w:rPr>
              <w:t>Coeficiente de correlación múltiple</w:t>
            </w:r>
          </w:p>
        </w:tc>
        <w:tc>
          <w:tcPr>
            <w:tcW w:w="1375" w:type="dxa"/>
            <w:hideMark/>
          </w:tcPr>
          <w:p w14:paraId="66B359AA" w14:textId="77777777" w:rsidR="00425C81" w:rsidRPr="006D61C4" w:rsidRDefault="00425C81" w:rsidP="00E24FF1">
            <w:pPr>
              <w:spacing w:line="360" w:lineRule="auto"/>
              <w:jc w:val="right"/>
              <w:rPr>
                <w:rFonts w:eastAsia="Times New Roman"/>
                <w:color w:val="000000"/>
              </w:rPr>
            </w:pPr>
            <w:r w:rsidRPr="006D61C4">
              <w:rPr>
                <w:rFonts w:eastAsia="Times New Roman"/>
                <w:color w:val="000000"/>
              </w:rPr>
              <w:t>0.405</w:t>
            </w:r>
          </w:p>
        </w:tc>
      </w:tr>
      <w:tr w:rsidR="00425C81" w:rsidRPr="006D61C4" w14:paraId="5886C34A" w14:textId="77777777" w:rsidTr="00640CEA">
        <w:trPr>
          <w:trHeight w:val="551"/>
          <w:jc w:val="center"/>
        </w:trPr>
        <w:tc>
          <w:tcPr>
            <w:tcW w:w="2475" w:type="dxa"/>
            <w:hideMark/>
          </w:tcPr>
          <w:p w14:paraId="1CF00FD9" w14:textId="77777777" w:rsidR="00425C81" w:rsidRPr="006D61C4" w:rsidRDefault="00425C81" w:rsidP="00E24FF1">
            <w:pPr>
              <w:spacing w:line="360" w:lineRule="auto"/>
              <w:rPr>
                <w:rFonts w:eastAsia="Times New Roman"/>
                <w:color w:val="000000"/>
              </w:rPr>
            </w:pPr>
            <w:r w:rsidRPr="006D61C4">
              <w:rPr>
                <w:rFonts w:eastAsia="Times New Roman"/>
                <w:color w:val="000000"/>
              </w:rPr>
              <w:t>Coeficiente de determinación R^2</w:t>
            </w:r>
          </w:p>
        </w:tc>
        <w:tc>
          <w:tcPr>
            <w:tcW w:w="1375" w:type="dxa"/>
            <w:hideMark/>
          </w:tcPr>
          <w:p w14:paraId="409CC037" w14:textId="77777777" w:rsidR="00425C81" w:rsidRPr="006D61C4" w:rsidRDefault="00425C81" w:rsidP="00E24FF1">
            <w:pPr>
              <w:spacing w:line="360" w:lineRule="auto"/>
              <w:jc w:val="right"/>
              <w:rPr>
                <w:rFonts w:eastAsia="Times New Roman"/>
                <w:color w:val="000000"/>
              </w:rPr>
            </w:pPr>
            <w:r w:rsidRPr="006D61C4">
              <w:rPr>
                <w:rFonts w:eastAsia="Times New Roman"/>
                <w:color w:val="000000"/>
              </w:rPr>
              <w:t>0.403</w:t>
            </w:r>
          </w:p>
        </w:tc>
      </w:tr>
      <w:tr w:rsidR="00425C81" w:rsidRPr="006D61C4" w14:paraId="1BD3AB25" w14:textId="77777777" w:rsidTr="00640CEA">
        <w:trPr>
          <w:trHeight w:val="312"/>
          <w:jc w:val="center"/>
        </w:trPr>
        <w:tc>
          <w:tcPr>
            <w:tcW w:w="2475" w:type="dxa"/>
            <w:hideMark/>
          </w:tcPr>
          <w:p w14:paraId="44FEC865" w14:textId="77777777" w:rsidR="00425C81" w:rsidRPr="006D61C4" w:rsidRDefault="00425C81" w:rsidP="00E24FF1">
            <w:pPr>
              <w:spacing w:line="360" w:lineRule="auto"/>
              <w:rPr>
                <w:rFonts w:eastAsia="Times New Roman"/>
                <w:color w:val="000000"/>
              </w:rPr>
            </w:pPr>
            <w:r w:rsidRPr="006D61C4">
              <w:rPr>
                <w:rFonts w:eastAsia="Times New Roman"/>
                <w:color w:val="000000"/>
              </w:rPr>
              <w:t>Error típico</w:t>
            </w:r>
          </w:p>
        </w:tc>
        <w:tc>
          <w:tcPr>
            <w:tcW w:w="1375" w:type="dxa"/>
            <w:hideMark/>
          </w:tcPr>
          <w:p w14:paraId="7D5AB4B6" w14:textId="77777777" w:rsidR="00425C81" w:rsidRPr="006D61C4" w:rsidRDefault="00425C81" w:rsidP="00E24FF1">
            <w:pPr>
              <w:spacing w:line="360" w:lineRule="auto"/>
              <w:jc w:val="right"/>
              <w:rPr>
                <w:rFonts w:eastAsia="Times New Roman"/>
                <w:color w:val="000000"/>
              </w:rPr>
            </w:pPr>
            <w:r w:rsidRPr="006D61C4">
              <w:rPr>
                <w:rFonts w:eastAsia="Times New Roman"/>
                <w:color w:val="000000"/>
              </w:rPr>
              <w:t>0.85461</w:t>
            </w:r>
          </w:p>
        </w:tc>
      </w:tr>
      <w:tr w:rsidR="00425C81" w:rsidRPr="006D61C4" w14:paraId="78C9E536" w14:textId="77777777" w:rsidTr="00640CEA">
        <w:trPr>
          <w:trHeight w:val="459"/>
          <w:jc w:val="center"/>
        </w:trPr>
        <w:tc>
          <w:tcPr>
            <w:tcW w:w="2475" w:type="dxa"/>
            <w:hideMark/>
          </w:tcPr>
          <w:p w14:paraId="22597C31" w14:textId="77777777" w:rsidR="00425C81" w:rsidRPr="006D61C4" w:rsidRDefault="00425C81" w:rsidP="00E24FF1">
            <w:pPr>
              <w:spacing w:line="360" w:lineRule="auto"/>
              <w:rPr>
                <w:rFonts w:eastAsia="Times New Roman"/>
                <w:color w:val="000000"/>
              </w:rPr>
            </w:pPr>
            <w:r w:rsidRPr="006D61C4">
              <w:rPr>
                <w:rFonts w:eastAsia="Times New Roman"/>
                <w:color w:val="000000"/>
              </w:rPr>
              <w:t>Durbin-Watson</w:t>
            </w:r>
          </w:p>
        </w:tc>
        <w:tc>
          <w:tcPr>
            <w:tcW w:w="1375" w:type="dxa"/>
            <w:hideMark/>
          </w:tcPr>
          <w:p w14:paraId="5DFE1DCB" w14:textId="77777777" w:rsidR="00425C81" w:rsidRPr="006D61C4" w:rsidRDefault="00425C81" w:rsidP="00E24FF1">
            <w:pPr>
              <w:spacing w:line="360" w:lineRule="auto"/>
              <w:jc w:val="right"/>
              <w:rPr>
                <w:rFonts w:eastAsia="Times New Roman"/>
                <w:color w:val="000000"/>
              </w:rPr>
            </w:pPr>
            <w:r w:rsidRPr="006D61C4">
              <w:rPr>
                <w:rFonts w:eastAsia="Times New Roman"/>
                <w:color w:val="000000"/>
              </w:rPr>
              <w:t>2.078</w:t>
            </w:r>
          </w:p>
        </w:tc>
      </w:tr>
    </w:tbl>
    <w:p w14:paraId="0D617973" w14:textId="77777777" w:rsidR="00213004" w:rsidRPr="001E075D" w:rsidRDefault="00213004" w:rsidP="00213004">
      <w:pPr>
        <w:spacing w:line="360" w:lineRule="auto"/>
        <w:jc w:val="center"/>
      </w:pPr>
      <w:r w:rsidRPr="001E075D">
        <w:t xml:space="preserve">Fuente: Elaboración propia con </w:t>
      </w:r>
      <w:r>
        <w:t>base en el</w:t>
      </w:r>
      <w:r w:rsidRPr="001E075D">
        <w:t xml:space="preserve"> CONL</w:t>
      </w:r>
      <w:r>
        <w:t xml:space="preserve"> (</w:t>
      </w:r>
      <w:r w:rsidRPr="001E075D">
        <w:t>2020</w:t>
      </w:r>
      <w:r>
        <w:t>b)</w:t>
      </w:r>
    </w:p>
    <w:p w14:paraId="422F9937" w14:textId="6B654C1C" w:rsidR="0069096B" w:rsidRDefault="0069096B" w:rsidP="00640CEA">
      <w:pPr>
        <w:spacing w:line="360" w:lineRule="auto"/>
        <w:ind w:firstLine="708"/>
        <w:jc w:val="both"/>
      </w:pPr>
      <w:r w:rsidRPr="00B073C9">
        <w:t>Con el valor arrojado, se determina que</w:t>
      </w:r>
      <w:r>
        <w:t xml:space="preserve"> el modelo que refleja</w:t>
      </w:r>
      <w:r w:rsidRPr="00B073C9">
        <w:t xml:space="preserve"> la relación entre </w:t>
      </w:r>
      <w:r w:rsidR="0018481A">
        <w:t xml:space="preserve">“Desempeño </w:t>
      </w:r>
      <w:r w:rsidR="00933DCB">
        <w:t>docente de matemáticas</w:t>
      </w:r>
      <w:r w:rsidR="0018481A">
        <w:t>”</w:t>
      </w:r>
      <w:r w:rsidR="00933DCB">
        <w:t xml:space="preserve"> y </w:t>
      </w:r>
      <w:r w:rsidR="0018481A">
        <w:t xml:space="preserve">“Rendimiento </w:t>
      </w:r>
      <w:r w:rsidR="00933DCB">
        <w:t>académico en m</w:t>
      </w:r>
      <w:r>
        <w:t>atemáticas</w:t>
      </w:r>
      <w:r w:rsidR="0018481A">
        <w:t>”</w:t>
      </w:r>
      <w:r>
        <w:t xml:space="preserve"> con </w:t>
      </w:r>
      <w:r w:rsidR="0018481A">
        <w:t>“A</w:t>
      </w:r>
      <w:r w:rsidR="00933DCB">
        <w:t>spectos p</w:t>
      </w:r>
      <w:r w:rsidR="008C6977">
        <w:t xml:space="preserve">ositivos </w:t>
      </w:r>
      <w:r w:rsidR="00933DCB">
        <w:t>del e</w:t>
      </w:r>
      <w:r>
        <w:t>studiante</w:t>
      </w:r>
      <w:r w:rsidR="0018481A">
        <w:t>”</w:t>
      </w:r>
      <w:r>
        <w:t xml:space="preserve"> es confiable. </w:t>
      </w:r>
      <w:r w:rsidR="008C6977">
        <w:t>Por lo tanto, s</w:t>
      </w:r>
      <w:r>
        <w:t xml:space="preserve">e entiende que los </w:t>
      </w:r>
      <w:r w:rsidR="008C6977">
        <w:t>maestros</w:t>
      </w:r>
      <w:r>
        <w:t xml:space="preserve"> de matemáticas que dejan ejercicios y</w:t>
      </w:r>
      <w:r w:rsidR="00197653">
        <w:t xml:space="preserve"> tareas</w:t>
      </w:r>
      <w:r w:rsidR="008C6977">
        <w:t xml:space="preserve"> </w:t>
      </w:r>
      <w:r w:rsidR="00197653">
        <w:t xml:space="preserve">para memorizar </w:t>
      </w:r>
      <w:r w:rsidR="008C6977">
        <w:t>conceptos y</w:t>
      </w:r>
      <w:r>
        <w:t xml:space="preserve"> procedimientos</w:t>
      </w:r>
      <w:r w:rsidR="0018481A">
        <w:t>,</w:t>
      </w:r>
      <w:r>
        <w:t xml:space="preserve"> </w:t>
      </w:r>
      <w:r w:rsidR="008C6977">
        <w:t>así como</w:t>
      </w:r>
      <w:r>
        <w:t xml:space="preserve"> </w:t>
      </w:r>
      <w:r w:rsidR="008C6977">
        <w:t xml:space="preserve">para aplicar </w:t>
      </w:r>
      <w:r>
        <w:t>conocimientos adquiridos a problemas o situaciones</w:t>
      </w:r>
      <w:r w:rsidR="0018481A">
        <w:t xml:space="preserve">, </w:t>
      </w:r>
      <w:r w:rsidR="008C6977">
        <w:t xml:space="preserve">y </w:t>
      </w:r>
      <w:r>
        <w:t xml:space="preserve">los resultados que los jóvenes obtienen en matemáticas </w:t>
      </w:r>
      <w:r w:rsidRPr="00CC22D8">
        <w:t>influirán en el interés</w:t>
      </w:r>
      <w:r w:rsidR="00CC22D8" w:rsidRPr="00CC22D8">
        <w:t xml:space="preserve"> por las metas trazadas</w:t>
      </w:r>
      <w:r w:rsidRPr="00CC22D8">
        <w:t xml:space="preserve">, la atención a </w:t>
      </w:r>
      <w:r w:rsidR="0018481A">
        <w:t>estas</w:t>
      </w:r>
      <w:r w:rsidRPr="00CC22D8">
        <w:t>, afrontar las cosas, la frustración frente a los obstáculos, la resiliencia, el enojo por las cosas fuera del control, los conflictos con el líder y las dificultades de comunicación con los padres de los estudiantes del CBMNL.</w:t>
      </w:r>
      <w:r>
        <w:t xml:space="preserve"> </w:t>
      </w:r>
    </w:p>
    <w:p w14:paraId="11D6F555" w14:textId="4B20A501" w:rsidR="00263964" w:rsidRDefault="00263964" w:rsidP="00640CEA">
      <w:pPr>
        <w:spacing w:line="360" w:lineRule="auto"/>
        <w:ind w:firstLine="708"/>
        <w:jc w:val="both"/>
      </w:pPr>
      <w:r>
        <w:t>La figura 2</w:t>
      </w:r>
      <w:r w:rsidRPr="00A60FE1">
        <w:t xml:space="preserve"> refleja las asociaciones que hay de manera directa</w:t>
      </w:r>
      <w:r>
        <w:t xml:space="preserve"> entre factor y variable independientes con el constructo dependiente. De forma negativa,</w:t>
      </w:r>
      <w:r w:rsidRPr="00A60FE1">
        <w:t xml:space="preserve"> </w:t>
      </w:r>
      <w:r w:rsidR="00213004">
        <w:t xml:space="preserve">“Rendimiento </w:t>
      </w:r>
      <w:r>
        <w:t>académico en matemáticas</w:t>
      </w:r>
      <w:r w:rsidR="00213004">
        <w:t>”</w:t>
      </w:r>
      <w:r>
        <w:t xml:space="preserve"> tiene un peso de -0.030, lo que</w:t>
      </w:r>
      <w:r w:rsidR="00213004">
        <w:t>,</w:t>
      </w:r>
      <w:r>
        <w:t xml:space="preserve"> de manera práctica</w:t>
      </w:r>
      <w:r w:rsidR="00213004">
        <w:t>,</w:t>
      </w:r>
      <w:r>
        <w:t xml:space="preserve"> no influye, </w:t>
      </w:r>
      <w:proofErr w:type="spellStart"/>
      <w:r w:rsidR="00213004">
        <w:t>mas</w:t>
      </w:r>
      <w:proofErr w:type="spellEnd"/>
      <w:r w:rsidR="00213004">
        <w:t xml:space="preserve"> </w:t>
      </w:r>
      <w:r>
        <w:t>hay una tendencia a que resultados positivos afecten los aspectos positivos de los estudiantes del CBMNL. Por el contrario, a mayor desempeño docente de matemáticas mayores aspectos positivos del estudiante del CBMNL. Por lo tanto</w:t>
      </w:r>
      <w:r w:rsidR="00213004">
        <w:t>,</w:t>
      </w:r>
      <w:r>
        <w:t xml:space="preserve"> se establece la ecuación 2.</w:t>
      </w:r>
    </w:p>
    <w:p w14:paraId="73CB171C" w14:textId="3E2F4153" w:rsidR="00D9403D" w:rsidRDefault="00D9403D" w:rsidP="00E24FF1">
      <w:pPr>
        <w:spacing w:line="360" w:lineRule="auto"/>
        <w:jc w:val="both"/>
      </w:pPr>
    </w:p>
    <w:p w14:paraId="35E9DDDA" w14:textId="67F0BFB9" w:rsidR="002D4EBC" w:rsidRDefault="002D4EBC" w:rsidP="00E24FF1">
      <w:pPr>
        <w:spacing w:line="360" w:lineRule="auto"/>
        <w:jc w:val="both"/>
      </w:pPr>
    </w:p>
    <w:p w14:paraId="19F7F9A5" w14:textId="5930F5D3" w:rsidR="002D4EBC" w:rsidRDefault="002D4EBC" w:rsidP="00E24FF1">
      <w:pPr>
        <w:spacing w:line="360" w:lineRule="auto"/>
        <w:jc w:val="both"/>
      </w:pPr>
    </w:p>
    <w:p w14:paraId="4653730C" w14:textId="0A717392" w:rsidR="002D4EBC" w:rsidRDefault="002D4EBC" w:rsidP="00E24FF1">
      <w:pPr>
        <w:spacing w:line="360" w:lineRule="auto"/>
        <w:jc w:val="both"/>
      </w:pPr>
    </w:p>
    <w:p w14:paraId="3D6B6435" w14:textId="5BF0199F" w:rsidR="002D4EBC" w:rsidRDefault="002D4EBC" w:rsidP="00E24FF1">
      <w:pPr>
        <w:spacing w:line="360" w:lineRule="auto"/>
        <w:jc w:val="both"/>
      </w:pPr>
    </w:p>
    <w:p w14:paraId="2513D6D5" w14:textId="05257CB4" w:rsidR="002D4EBC" w:rsidRDefault="002D4EBC" w:rsidP="00E24FF1">
      <w:pPr>
        <w:spacing w:line="360" w:lineRule="auto"/>
        <w:jc w:val="both"/>
      </w:pPr>
    </w:p>
    <w:p w14:paraId="0A2DB845" w14:textId="1702EF5C" w:rsidR="002D4EBC" w:rsidRDefault="002D4EBC" w:rsidP="00E24FF1">
      <w:pPr>
        <w:spacing w:line="360" w:lineRule="auto"/>
        <w:jc w:val="both"/>
      </w:pPr>
    </w:p>
    <w:p w14:paraId="66A54A0D" w14:textId="77777777" w:rsidR="002D4EBC" w:rsidRDefault="002D4EBC" w:rsidP="00E24FF1">
      <w:pPr>
        <w:spacing w:line="360" w:lineRule="auto"/>
        <w:jc w:val="both"/>
      </w:pPr>
    </w:p>
    <w:p w14:paraId="4FABDBB0" w14:textId="3E66F46D" w:rsidR="0069096B" w:rsidRPr="00263964" w:rsidRDefault="0069096B" w:rsidP="00E24FF1">
      <w:pPr>
        <w:spacing w:line="360" w:lineRule="auto"/>
        <w:jc w:val="center"/>
      </w:pPr>
      <w:r>
        <w:rPr>
          <w:b/>
        </w:rPr>
        <w:lastRenderedPageBreak/>
        <w:t>Figura 2</w:t>
      </w:r>
      <w:r w:rsidRPr="005D0B89">
        <w:rPr>
          <w:b/>
        </w:rPr>
        <w:t>.</w:t>
      </w:r>
      <w:r>
        <w:t xml:space="preserve"> Modelo empírico conceptual</w:t>
      </w:r>
    </w:p>
    <w:p w14:paraId="0F17D166" w14:textId="09C93757" w:rsidR="0069096B" w:rsidRDefault="00263964" w:rsidP="00E24FF1">
      <w:pPr>
        <w:spacing w:line="360" w:lineRule="auto"/>
        <w:jc w:val="both"/>
        <w:rPr>
          <w:sz w:val="20"/>
          <w:szCs w:val="20"/>
        </w:rPr>
      </w:pPr>
      <w:r>
        <w:rPr>
          <w:noProof/>
          <w:sz w:val="20"/>
          <w:szCs w:val="20"/>
          <w:lang w:val="es-MX" w:eastAsia="es-MX"/>
        </w:rPr>
        <w:drawing>
          <wp:inline distT="0" distB="0" distL="0" distR="0" wp14:anchorId="2AE05331" wp14:editId="49DD9194">
            <wp:extent cx="5665328" cy="2947891"/>
            <wp:effectExtent l="0" t="0" r="0" b="50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86866" cy="2959098"/>
                    </a:xfrm>
                    <a:prstGeom prst="rect">
                      <a:avLst/>
                    </a:prstGeom>
                    <a:noFill/>
                  </pic:spPr>
                </pic:pic>
              </a:graphicData>
            </a:graphic>
          </wp:inline>
        </w:drawing>
      </w:r>
    </w:p>
    <w:p w14:paraId="54A90A71" w14:textId="77777777" w:rsidR="0018481A" w:rsidRPr="001E075D" w:rsidRDefault="0018481A" w:rsidP="0018481A">
      <w:pPr>
        <w:spacing w:line="360" w:lineRule="auto"/>
        <w:jc w:val="center"/>
      </w:pPr>
      <w:r w:rsidRPr="001E075D">
        <w:t xml:space="preserve">Fuente: Elaboración propia con </w:t>
      </w:r>
      <w:r>
        <w:t>base en el</w:t>
      </w:r>
      <w:r w:rsidRPr="001E075D">
        <w:t xml:space="preserve"> CONL</w:t>
      </w:r>
      <w:r>
        <w:t xml:space="preserve"> (</w:t>
      </w:r>
      <w:r w:rsidRPr="001E075D">
        <w:t>2020</w:t>
      </w:r>
      <w:r>
        <w:t>b)</w:t>
      </w:r>
    </w:p>
    <w:p w14:paraId="51427180" w14:textId="77777777" w:rsidR="00D9403D" w:rsidRDefault="00D9403D" w:rsidP="00E24FF1">
      <w:pPr>
        <w:spacing w:line="360" w:lineRule="auto"/>
        <w:jc w:val="center"/>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13004" w:rsidRPr="00213004" w14:paraId="05A1C3C4" w14:textId="77777777" w:rsidTr="00640CEA">
        <w:tc>
          <w:tcPr>
            <w:tcW w:w="4414" w:type="dxa"/>
          </w:tcPr>
          <w:p w14:paraId="51CFB093" w14:textId="60DFF846" w:rsidR="00213004" w:rsidRDefault="00213004" w:rsidP="00E24FF1">
            <w:pPr>
              <w:spacing w:line="360" w:lineRule="auto"/>
              <w:jc w:val="center"/>
              <w:rPr>
                <w:b/>
              </w:rPr>
            </w:pPr>
            <m:oMathPara>
              <m:oMath>
                <m:r>
                  <w:rPr>
                    <w:rFonts w:ascii="Cambria Math" w:hAnsi="Cambria Math"/>
                  </w:rPr>
                  <m:t>y=1.843-0.030</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+0.677</m:t>
                </m:r>
                <m:sSub>
                  <m:sSubPr>
                    <m:ctrlPr>
                      <w:rPr>
                        <w:rFonts w:ascii="Cambria Math" w:hAnsi="Cambria Math"/>
                        <w:i/>
                      </w:rPr>
                    </m:ctrlPr>
                  </m:sSubPr>
                  <m:e>
                    <m:r>
                      <w:rPr>
                        <w:rFonts w:ascii="Cambria Math" w:hAnsi="Cambria Math"/>
                      </w:rPr>
                      <m:t>x</m:t>
                    </m:r>
                  </m:e>
                  <m:sub>
                    <m:r>
                      <w:rPr>
                        <w:rFonts w:ascii="Cambria Math" w:hAnsi="Cambria Math"/>
                      </w:rPr>
                      <m:t>2</m:t>
                    </m:r>
                  </m:sub>
                </m:sSub>
              </m:oMath>
            </m:oMathPara>
          </w:p>
        </w:tc>
        <w:tc>
          <w:tcPr>
            <w:tcW w:w="4414" w:type="dxa"/>
          </w:tcPr>
          <w:p w14:paraId="27B5D464" w14:textId="464E0A56" w:rsidR="00213004" w:rsidRPr="00FD348B" w:rsidRDefault="00213004" w:rsidP="00FD348B">
            <w:pPr>
              <w:spacing w:line="360" w:lineRule="auto"/>
              <w:jc w:val="right"/>
              <w:rPr>
                <w:bCs/>
              </w:rPr>
            </w:pPr>
            <w:r w:rsidRPr="00640CEA">
              <w:rPr>
                <w:bCs/>
              </w:rPr>
              <w:t>Ecuación 2</w:t>
            </w:r>
          </w:p>
        </w:tc>
      </w:tr>
    </w:tbl>
    <w:p w14:paraId="7D091DBA" w14:textId="77777777" w:rsidR="00D9403D" w:rsidRDefault="00D9403D" w:rsidP="00640CEA">
      <w:pPr>
        <w:spacing w:line="360" w:lineRule="auto"/>
        <w:jc w:val="center"/>
        <w:rPr>
          <w:sz w:val="32"/>
          <w:szCs w:val="32"/>
        </w:rPr>
      </w:pPr>
    </w:p>
    <w:p w14:paraId="41AFE66C" w14:textId="20736BD9" w:rsidR="00176981" w:rsidRPr="00BA3DF3" w:rsidRDefault="009F0537" w:rsidP="006D61C4">
      <w:pPr>
        <w:pStyle w:val="Ttulo3"/>
        <w:spacing w:before="0" w:line="360" w:lineRule="auto"/>
        <w:jc w:val="center"/>
        <w:rPr>
          <w:rFonts w:ascii="Times New Roman" w:hAnsi="Times New Roman" w:cs="Times New Roman"/>
          <w:bCs w:val="0"/>
          <w:color w:val="auto"/>
          <w:sz w:val="32"/>
          <w:szCs w:val="32"/>
        </w:rPr>
      </w:pPr>
      <w:r w:rsidRPr="002D0420">
        <w:rPr>
          <w:rFonts w:ascii="Times New Roman" w:hAnsi="Times New Roman" w:cs="Times New Roman"/>
          <w:bCs w:val="0"/>
          <w:color w:val="auto"/>
          <w:sz w:val="32"/>
          <w:szCs w:val="32"/>
        </w:rPr>
        <w:t>Discusión</w:t>
      </w:r>
    </w:p>
    <w:p w14:paraId="16D78F66" w14:textId="4E0F6E32" w:rsidR="00623E78" w:rsidRDefault="00657ACC" w:rsidP="00640CEA">
      <w:pPr>
        <w:spacing w:line="360" w:lineRule="auto"/>
        <w:ind w:firstLine="708"/>
        <w:jc w:val="both"/>
      </w:pPr>
      <w:r>
        <w:t>Sensato y Lucio</w:t>
      </w:r>
      <w:r w:rsidR="00C66479">
        <w:t xml:space="preserve"> (2017)</w:t>
      </w:r>
      <w:r>
        <w:t xml:space="preserve"> afirman que la EMS </w:t>
      </w:r>
      <w:r w:rsidR="000A4FF0">
        <w:t>desarrolla competencias que incluyen</w:t>
      </w:r>
      <w:r>
        <w:t xml:space="preserve"> aspectos tanto de conocimientos como de personalid</w:t>
      </w:r>
      <w:r w:rsidR="000A4FF0">
        <w:t>ad que lleven a la perfección del</w:t>
      </w:r>
      <w:r>
        <w:t xml:space="preserve"> alumnado</w:t>
      </w:r>
      <w:r w:rsidR="00C66479">
        <w:t xml:space="preserve">; </w:t>
      </w:r>
      <w:r w:rsidR="000611A5" w:rsidRPr="00A24CBF">
        <w:t>Tuirán</w:t>
      </w:r>
      <w:r w:rsidR="000611A5" w:rsidDel="000611A5">
        <w:t xml:space="preserve"> </w:t>
      </w:r>
      <w:r w:rsidR="00C66479">
        <w:t xml:space="preserve">(2017) establece que </w:t>
      </w:r>
      <w:r w:rsidR="00623E78">
        <w:t xml:space="preserve">el bachillerato </w:t>
      </w:r>
      <w:r w:rsidR="00C66479">
        <w:t>es responsable de forjar muchos elementos que componen las habilidades socioemocionales</w:t>
      </w:r>
      <w:r>
        <w:t xml:space="preserve">. </w:t>
      </w:r>
    </w:p>
    <w:p w14:paraId="1AC3070A" w14:textId="617ED552" w:rsidR="00E34115" w:rsidRDefault="00657ACC">
      <w:pPr>
        <w:spacing w:line="360" w:lineRule="auto"/>
        <w:ind w:firstLine="708"/>
        <w:jc w:val="both"/>
      </w:pPr>
      <w:r>
        <w:t>Así, c</w:t>
      </w:r>
      <w:r w:rsidR="00CC22D8">
        <w:t xml:space="preserve">on base en la información contenida en la figura 2, se aprecia que </w:t>
      </w:r>
      <w:r w:rsidR="001B58F6">
        <w:t>el desempeño docente de m</w:t>
      </w:r>
      <w:r w:rsidR="0043792F">
        <w:t>atemáticas c</w:t>
      </w:r>
      <w:r w:rsidR="00623E78">
        <w:t>ompuesto</w:t>
      </w:r>
      <w:r w:rsidR="0043792F">
        <w:t xml:space="preserve"> por la aplicación de ejercicios y tareas que ayudan</w:t>
      </w:r>
      <w:r w:rsidR="00623E78">
        <w:t xml:space="preserve"> tanto</w:t>
      </w:r>
      <w:r w:rsidR="0043792F">
        <w:t xml:space="preserve"> a memori</w:t>
      </w:r>
      <w:r w:rsidR="00623E78">
        <w:t>zar conceptos y procedimientos como</w:t>
      </w:r>
      <w:r w:rsidR="0043792F">
        <w:t xml:space="preserve"> a aplicar los conocimientos adquiridos a problemas o situaciones influye de manera positiva en </w:t>
      </w:r>
      <w:r w:rsidR="001B58F6">
        <w:t>los aspectos p</w:t>
      </w:r>
      <w:r w:rsidR="001667EB">
        <w:t xml:space="preserve">ositivos </w:t>
      </w:r>
      <w:r w:rsidR="001B58F6">
        <w:t>del e</w:t>
      </w:r>
      <w:r w:rsidR="00CC22D8">
        <w:t>studiante</w:t>
      </w:r>
      <w:r w:rsidR="00F66AB6">
        <w:t>:</w:t>
      </w:r>
      <w:r w:rsidR="0043792F">
        <w:t xml:space="preserve"> el interés por las metas, la atención en las metas, afrontar las cosas, resiliencia ante obstáculos, resiliencia por sucesos inesperados,</w:t>
      </w:r>
      <w:r w:rsidR="0043792F" w:rsidRPr="00B073C9">
        <w:t xml:space="preserve"> </w:t>
      </w:r>
      <w:r w:rsidR="0043792F">
        <w:t>resiliencia por las cosas fuera de control, concordancia con el líder y la comunicación con los padres</w:t>
      </w:r>
      <w:r w:rsidR="00024957">
        <w:t>. Lo anterior ha sido descrito por Gómez (2010)</w:t>
      </w:r>
      <w:r w:rsidR="003472E5">
        <w:t>,</w:t>
      </w:r>
      <w:r w:rsidR="00024957">
        <w:t xml:space="preserve"> quien afirmó que cuando los docentes </w:t>
      </w:r>
      <w:r w:rsidR="00623E78">
        <w:t>aplican ejercicios para que haya mayor comprensión de las matemáticas los alumnos</w:t>
      </w:r>
      <w:r w:rsidR="00024957">
        <w:t xml:space="preserve"> desarrollan ciertos componentes </w:t>
      </w:r>
      <w:r w:rsidR="00623E78">
        <w:t>de su personalidad</w:t>
      </w:r>
      <w:r w:rsidR="00024957">
        <w:t xml:space="preserve"> como la perseverancia y el manejo de </w:t>
      </w:r>
      <w:r w:rsidR="001667EB">
        <w:t>frustraciones, temores y enojos</w:t>
      </w:r>
      <w:r w:rsidR="00F66AB6">
        <w:t xml:space="preserve">. De </w:t>
      </w:r>
      <w:r w:rsidR="00623E78">
        <w:lastRenderedPageBreak/>
        <w:t>manera similar</w:t>
      </w:r>
      <w:r w:rsidR="00F66AB6">
        <w:t>,</w:t>
      </w:r>
      <w:r w:rsidR="00623E78">
        <w:t xml:space="preserve"> </w:t>
      </w:r>
      <w:r w:rsidR="002A2644">
        <w:t>Tuirán y Hernández (</w:t>
      </w:r>
      <w:r w:rsidR="00F66AB6">
        <w:t xml:space="preserve">1 de noviembre de </w:t>
      </w:r>
      <w:r w:rsidR="002A2644">
        <w:t xml:space="preserve">2015) concluyeron que los profesores que utilizan herramientas didácticas efectivas </w:t>
      </w:r>
      <w:r w:rsidR="00623E78">
        <w:t>favorecen</w:t>
      </w:r>
      <w:r w:rsidR="002A2644">
        <w:t xml:space="preserve"> habilidades socioemocionales como la </w:t>
      </w:r>
      <w:r w:rsidR="00623E78">
        <w:t>constancia</w:t>
      </w:r>
      <w:r w:rsidR="002A2644">
        <w:t xml:space="preserve"> y la </w:t>
      </w:r>
      <w:r w:rsidR="001667EB">
        <w:t>resiliencia en los estudiantes</w:t>
      </w:r>
      <w:r w:rsidR="00F66AB6">
        <w:t xml:space="preserve">. </w:t>
      </w:r>
      <w:r w:rsidR="002A2644">
        <w:t xml:space="preserve">Silas (2008) </w:t>
      </w:r>
      <w:r w:rsidR="00F66AB6">
        <w:t xml:space="preserve">agrega </w:t>
      </w:r>
      <w:r w:rsidR="002A2644">
        <w:t xml:space="preserve">que la calidad </w:t>
      </w:r>
      <w:r w:rsidR="00623E78">
        <w:t>en la enseñanza de las matemáticas,</w:t>
      </w:r>
      <w:r w:rsidR="000E734E">
        <w:t xml:space="preserve"> además de motivar la </w:t>
      </w:r>
      <w:r w:rsidR="00623E78">
        <w:t>tenacidad</w:t>
      </w:r>
      <w:r w:rsidR="000E734E">
        <w:t xml:space="preserve"> y promover la resiliencia, beneficia</w:t>
      </w:r>
      <w:r w:rsidR="002A2644">
        <w:t xml:space="preserve"> la relación entre líder y discípulo</w:t>
      </w:r>
      <w:r w:rsidR="00623E78">
        <w:t xml:space="preserve"> pues</w:t>
      </w:r>
      <w:r w:rsidR="006837B5">
        <w:t xml:space="preserve"> despierta la admiración hacia los docentes</w:t>
      </w:r>
      <w:r w:rsidR="00F66AB6">
        <w:t xml:space="preserve">. Por su parte, </w:t>
      </w:r>
      <w:r w:rsidR="000E734E">
        <w:t xml:space="preserve">Campuzano y </w:t>
      </w:r>
      <w:proofErr w:type="spellStart"/>
      <w:r w:rsidR="000E734E">
        <w:t>Libien</w:t>
      </w:r>
      <w:proofErr w:type="spellEnd"/>
      <w:r w:rsidR="000E734E">
        <w:t xml:space="preserve"> (2019) consideraron que los </w:t>
      </w:r>
      <w:r w:rsidR="006837B5">
        <w:t>instructores</w:t>
      </w:r>
      <w:r w:rsidR="000E734E">
        <w:t xml:space="preserve"> de matemáticas son clave para inyectar entusiasmo entre los alu</w:t>
      </w:r>
      <w:r w:rsidR="006837B5">
        <w:t>mnos y así</w:t>
      </w:r>
      <w:r w:rsidR="000A4FF0">
        <w:t xml:space="preserve"> enfrentar y superar problemas</w:t>
      </w:r>
      <w:r w:rsidR="00F66AB6">
        <w:t xml:space="preserve">. Y </w:t>
      </w:r>
      <w:r w:rsidR="000E734E">
        <w:t xml:space="preserve">Fernández (2014) </w:t>
      </w:r>
      <w:r w:rsidR="00E34115">
        <w:t xml:space="preserve">suma </w:t>
      </w:r>
      <w:r w:rsidR="00BF57A4">
        <w:t>que el desempeño del profesor incide en la aceptación</w:t>
      </w:r>
      <w:r w:rsidR="000E734E">
        <w:t xml:space="preserve"> de reglas y normas</w:t>
      </w:r>
      <w:r w:rsidR="00BF57A4">
        <w:t xml:space="preserve"> por parte del grupo</w:t>
      </w:r>
      <w:r w:rsidR="00E34115">
        <w:t xml:space="preserve">. </w:t>
      </w:r>
    </w:p>
    <w:p w14:paraId="763493B6" w14:textId="5F18B11B" w:rsidR="00D14CED" w:rsidRPr="00281FF3" w:rsidRDefault="00E34115" w:rsidP="00640CEA">
      <w:pPr>
        <w:spacing w:line="360" w:lineRule="auto"/>
        <w:ind w:firstLine="708"/>
        <w:jc w:val="both"/>
      </w:pPr>
      <w:r>
        <w:t xml:space="preserve">Por </w:t>
      </w:r>
      <w:r w:rsidR="001667EB">
        <w:t>otra parte,</w:t>
      </w:r>
      <w:r w:rsidR="00190AEE">
        <w:t xml:space="preserve"> </w:t>
      </w:r>
      <w:r w:rsidR="00941775">
        <w:t>Cerda</w:t>
      </w:r>
      <w:r w:rsidR="00190AEE">
        <w:t xml:space="preserve"> </w:t>
      </w:r>
      <w:r w:rsidR="00190AEE">
        <w:rPr>
          <w:i/>
        </w:rPr>
        <w:t xml:space="preserve">et al., </w:t>
      </w:r>
      <w:r w:rsidR="00190AEE">
        <w:t>(2018) p</w:t>
      </w:r>
      <w:r w:rsidR="006837B5">
        <w:t>ublicaron</w:t>
      </w:r>
      <w:r w:rsidR="00190AEE">
        <w:t xml:space="preserve"> que el trabajo</w:t>
      </w:r>
      <w:r w:rsidR="006837B5">
        <w:t xml:space="preserve"> de los docentes de matemáticas </w:t>
      </w:r>
      <w:r w:rsidR="00BF57A4">
        <w:t xml:space="preserve">en el aula </w:t>
      </w:r>
      <w:r w:rsidR="006837B5">
        <w:t>puede estimular</w:t>
      </w:r>
      <w:r w:rsidR="00190AEE">
        <w:t xml:space="preserve"> </w:t>
      </w:r>
      <w:r w:rsidR="00BF57A4">
        <w:t>la participación</w:t>
      </w:r>
      <w:r w:rsidR="00190AEE">
        <w:t>,</w:t>
      </w:r>
      <w:r w:rsidR="00BF57A4">
        <w:t xml:space="preserve"> dedicación, asimilación de errores</w:t>
      </w:r>
      <w:r w:rsidR="00190AEE">
        <w:t xml:space="preserve"> </w:t>
      </w:r>
      <w:r w:rsidR="00BF57A4">
        <w:t>y el nuevo intento por</w:t>
      </w:r>
      <w:r w:rsidR="00190AEE">
        <w:t xml:space="preserve"> resolver los problemas </w:t>
      </w:r>
      <w:r w:rsidR="006837B5">
        <w:t xml:space="preserve">en los que se </w:t>
      </w:r>
      <w:r w:rsidR="00BF57A4">
        <w:t>haya equivocado el estudiante</w:t>
      </w:r>
      <w:r>
        <w:t xml:space="preserve">. </w:t>
      </w:r>
      <w:r w:rsidR="00941775">
        <w:t>Islas y Carranza (2011)</w:t>
      </w:r>
      <w:r w:rsidR="00EB7EB8">
        <w:t xml:space="preserve"> y </w:t>
      </w:r>
      <w:proofErr w:type="spellStart"/>
      <w:r w:rsidR="00EB7EB8">
        <w:t>Jaik</w:t>
      </w:r>
      <w:proofErr w:type="spellEnd"/>
      <w:r w:rsidR="00EB7EB8">
        <w:t xml:space="preserve"> y Barraza (2011) afirmaron</w:t>
      </w:r>
      <w:r w:rsidR="00941775">
        <w:t xml:space="preserve"> </w:t>
      </w:r>
      <w:r w:rsidR="006837B5">
        <w:t xml:space="preserve">que los trabajos y ejercicios de matemáticas </w:t>
      </w:r>
      <w:r w:rsidR="00941775">
        <w:t>incide</w:t>
      </w:r>
      <w:r w:rsidR="005163F8">
        <w:t>n</w:t>
      </w:r>
      <w:r w:rsidR="00941775">
        <w:t xml:space="preserve"> en el interés </w:t>
      </w:r>
      <w:r w:rsidR="006837B5">
        <w:t>por esta ciencia</w:t>
      </w:r>
      <w:r>
        <w:t xml:space="preserve">. </w:t>
      </w:r>
      <w:r w:rsidR="008133E8">
        <w:t>Montes y Machado</w:t>
      </w:r>
      <w:r w:rsidR="00B702FA">
        <w:t xml:space="preserve"> (2011) y </w:t>
      </w:r>
      <w:r w:rsidR="006837B5">
        <w:t xml:space="preserve">Hernández </w:t>
      </w:r>
      <w:r w:rsidR="006837B5">
        <w:rPr>
          <w:i/>
        </w:rPr>
        <w:t xml:space="preserve">et al. </w:t>
      </w:r>
      <w:r w:rsidR="006837B5">
        <w:t xml:space="preserve">(2017) </w:t>
      </w:r>
      <w:r w:rsidR="00657ACC">
        <w:t>aseguran que las estrategias didácticas y los recursos empleados benefician, además de los aspectos cognitivos, los vínculos afectivos, las relacio</w:t>
      </w:r>
      <w:r w:rsidR="000A1207">
        <w:t xml:space="preserve">nes sociales y la comunicación; mientras que los docentes de matemáticas que aplican actividades </w:t>
      </w:r>
      <w:r w:rsidR="00BF57A4">
        <w:t>para el</w:t>
      </w:r>
      <w:r w:rsidR="000A1207">
        <w:t xml:space="preserve"> manejo de conocimientos y habilidades favorecen aspectos como el autocontrol, la superación de expectativas y la integración armónica entre docentes y alumnos </w:t>
      </w:r>
      <w:r w:rsidR="006837B5">
        <w:t>(</w:t>
      </w:r>
      <w:r w:rsidR="008133E8">
        <w:t>SEP</w:t>
      </w:r>
      <w:r w:rsidR="000A1207">
        <w:t xml:space="preserve">, </w:t>
      </w:r>
      <w:r w:rsidR="00296C54">
        <w:t>29 de octubre de 2018</w:t>
      </w:r>
      <w:r w:rsidR="006837B5">
        <w:t xml:space="preserve">, </w:t>
      </w:r>
      <w:r w:rsidR="00B702FA">
        <w:t xml:space="preserve">p. </w:t>
      </w:r>
      <w:r w:rsidR="006837B5">
        <w:t>4).</w:t>
      </w:r>
      <w:r w:rsidR="000A1207">
        <w:t xml:space="preserve"> Rivera </w:t>
      </w:r>
      <w:r w:rsidR="000A1207">
        <w:rPr>
          <w:i/>
        </w:rPr>
        <w:t xml:space="preserve">et al. </w:t>
      </w:r>
      <w:r w:rsidR="000A1207">
        <w:t>(2014) afirmaron que mediante el desempeño</w:t>
      </w:r>
      <w:r w:rsidR="00950416">
        <w:t xml:space="preserve"> y ejemplo</w:t>
      </w:r>
      <w:r w:rsidR="000A1207">
        <w:t xml:space="preserve"> </w:t>
      </w:r>
      <w:r w:rsidR="00BF57A4">
        <w:t xml:space="preserve">los </w:t>
      </w:r>
      <w:r w:rsidR="000A1207">
        <w:t>docentes de EMS</w:t>
      </w:r>
      <w:r w:rsidR="00950416">
        <w:t xml:space="preserve"> modelan aspectos personales de los alumnos como resiliencia, perseveran</w:t>
      </w:r>
      <w:r w:rsidR="00BF57A4">
        <w:t>cia, dominio de emociones y el entendimiento</w:t>
      </w:r>
      <w:r w:rsidR="00950416">
        <w:t xml:space="preserve"> de la función de sus tutores</w:t>
      </w:r>
      <w:r w:rsidR="00296C54">
        <w:t xml:space="preserve">. </w:t>
      </w:r>
      <w:proofErr w:type="spellStart"/>
      <w:r w:rsidR="001216B0">
        <w:t>Beresaluce</w:t>
      </w:r>
      <w:proofErr w:type="spellEnd"/>
      <w:r w:rsidR="00B76D4F">
        <w:rPr>
          <w:i/>
        </w:rPr>
        <w:t xml:space="preserve">, </w:t>
      </w:r>
      <w:r w:rsidR="00B76D4F">
        <w:t>Peiró y Ramos</w:t>
      </w:r>
      <w:r w:rsidR="00B76D4F" w:rsidDel="00B76D4F">
        <w:rPr>
          <w:i/>
        </w:rPr>
        <w:t xml:space="preserve"> </w:t>
      </w:r>
      <w:r w:rsidR="00950416">
        <w:t>(2014) consideraron que los docentes enseñan a los jóvenes a trazar metas, trabajar para lograrlas y dejarse guiar por sus docentes o padres</w:t>
      </w:r>
      <w:r w:rsidR="00296C54">
        <w:t xml:space="preserve">. </w:t>
      </w:r>
      <w:r w:rsidR="002D5526">
        <w:t>Covarrubias</w:t>
      </w:r>
      <w:r w:rsidR="000636CE">
        <w:t xml:space="preserve"> y Piña</w:t>
      </w:r>
      <w:r w:rsidR="005D612C">
        <w:t xml:space="preserve"> </w:t>
      </w:r>
      <w:r w:rsidR="000636CE">
        <w:t>(2004) identificaron</w:t>
      </w:r>
      <w:r w:rsidR="002D5526">
        <w:t xml:space="preserve"> que </w:t>
      </w:r>
      <w:r w:rsidR="000636CE">
        <w:t xml:space="preserve">los </w:t>
      </w:r>
      <w:r w:rsidR="001967F6">
        <w:t>profesores</w:t>
      </w:r>
      <w:r w:rsidR="000636CE">
        <w:t xml:space="preserve"> despiertan en sus alumnos el interés por lograr los objetivos académicos</w:t>
      </w:r>
      <w:r w:rsidR="006837B5">
        <w:t xml:space="preserve"> y</w:t>
      </w:r>
      <w:r w:rsidR="000636CE">
        <w:t xml:space="preserve"> </w:t>
      </w:r>
      <w:r w:rsidR="006837B5">
        <w:t>estar de acuerdo con la disciplina de</w:t>
      </w:r>
      <w:r w:rsidR="000636CE">
        <w:t xml:space="preserve"> sus superiores</w:t>
      </w:r>
      <w:r w:rsidR="00296C54">
        <w:t xml:space="preserve">. </w:t>
      </w:r>
      <w:r w:rsidR="000636CE">
        <w:t xml:space="preserve">Zapata (2017) </w:t>
      </w:r>
      <w:r w:rsidR="00BF57A4">
        <w:t>aportó</w:t>
      </w:r>
      <w:r w:rsidR="000636CE">
        <w:t xml:space="preserve"> que al momento en que el </w:t>
      </w:r>
      <w:r w:rsidR="001967F6">
        <w:t>maestro</w:t>
      </w:r>
      <w:r w:rsidR="000636CE">
        <w:t xml:space="preserve"> de matemáticas da retroalimentación envía una señal a los alumnos de liderazgo referencial, que hace que se gane el respeto más fácilmente</w:t>
      </w:r>
      <w:r w:rsidR="00296C54">
        <w:t xml:space="preserve">. A </w:t>
      </w:r>
      <w:r w:rsidR="000636CE">
        <w:t>su vez</w:t>
      </w:r>
      <w:r w:rsidR="00296C54">
        <w:t>,</w:t>
      </w:r>
      <w:r w:rsidR="000636CE">
        <w:t xml:space="preserve"> </w:t>
      </w:r>
      <w:proofErr w:type="spellStart"/>
      <w:r w:rsidR="000636CE">
        <w:t>Venet</w:t>
      </w:r>
      <w:proofErr w:type="spellEnd"/>
      <w:r w:rsidR="000636CE">
        <w:t xml:space="preserve"> y Díaz (2018) </w:t>
      </w:r>
      <w:r w:rsidR="00BF57A4">
        <w:t>escribieron</w:t>
      </w:r>
      <w:r w:rsidR="000636CE">
        <w:t xml:space="preserve"> que los docentes de matemáticas se vuelven líderes cuando emplean herramientas adecuadas para la enseñanza y mantienen relaciones afectivas con sus alumnos</w:t>
      </w:r>
      <w:r w:rsidR="006837B5">
        <w:t>.</w:t>
      </w:r>
      <w:r w:rsidR="005D612C">
        <w:t xml:space="preserve"> </w:t>
      </w:r>
      <w:proofErr w:type="spellStart"/>
      <w:r w:rsidR="00D14CED">
        <w:t>Dizay</w:t>
      </w:r>
      <w:proofErr w:type="spellEnd"/>
      <w:r w:rsidR="00D14CED">
        <w:t xml:space="preserve"> y Narváez (2012) publicaron que la orientación académica del docente promueve ciertos aspectos socioemocionales de los alumnos como esforzarse por cumplir las metas fijadas y la resiliencia</w:t>
      </w:r>
      <w:r w:rsidR="00F14D58">
        <w:t xml:space="preserve">. </w:t>
      </w:r>
      <w:proofErr w:type="spellStart"/>
      <w:r w:rsidR="00D14CED">
        <w:t>Ricoy</w:t>
      </w:r>
      <w:proofErr w:type="spellEnd"/>
      <w:r w:rsidR="00D14CED">
        <w:t xml:space="preserve"> y Couto (2018) </w:t>
      </w:r>
      <w:r w:rsidR="00F14D58">
        <w:t xml:space="preserve">subrayan </w:t>
      </w:r>
      <w:r w:rsidR="00D14CED">
        <w:t xml:space="preserve">que mediante el </w:t>
      </w:r>
      <w:r w:rsidR="00D14CED">
        <w:lastRenderedPageBreak/>
        <w:t xml:space="preserve">trabajo estimulante de los profesores de matemáticas se motiva a los alumnos para que se muestren más interesados en cumplir las metas, fijen la atención en </w:t>
      </w:r>
      <w:r w:rsidR="00F14D58">
        <w:t>estas</w:t>
      </w:r>
      <w:r w:rsidR="00D14CED">
        <w:t xml:space="preserve"> y manejen sus emociones frente a obstáculos y sucesos inesperados que acontecen dentro del aula y, probablemente, fuera de ella</w:t>
      </w:r>
      <w:r w:rsidR="00F14D58">
        <w:t xml:space="preserve">. Por último, </w:t>
      </w:r>
      <w:r w:rsidR="00D14CED">
        <w:t xml:space="preserve">Becerra y </w:t>
      </w:r>
      <w:proofErr w:type="spellStart"/>
      <w:r w:rsidR="00D14CED">
        <w:t>Reidl</w:t>
      </w:r>
      <w:proofErr w:type="spellEnd"/>
      <w:r w:rsidR="00D14CED">
        <w:t xml:space="preserve"> (2015) </w:t>
      </w:r>
      <w:r w:rsidR="00F14D58">
        <w:t xml:space="preserve">añaden </w:t>
      </w:r>
      <w:r w:rsidR="00D14CED">
        <w:t>una mejor interacción con su ambiente familiar, incluida la comunicación entre ellos</w:t>
      </w:r>
      <w:r w:rsidR="001967F6">
        <w:t>.</w:t>
      </w:r>
    </w:p>
    <w:p w14:paraId="6A674B10" w14:textId="2232B2F8" w:rsidR="0043792F" w:rsidRPr="00281FF3" w:rsidRDefault="00F14D58" w:rsidP="00640CEA">
      <w:pPr>
        <w:spacing w:line="360" w:lineRule="auto"/>
        <w:ind w:firstLine="708"/>
        <w:jc w:val="both"/>
      </w:pPr>
      <w:r>
        <w:t>Ahora bien</w:t>
      </w:r>
      <w:r w:rsidR="001B58F6">
        <w:t>, el rendimiento académico en m</w:t>
      </w:r>
      <w:r w:rsidR="0043792F">
        <w:t xml:space="preserve">atemáticas prácticamente no </w:t>
      </w:r>
      <w:r w:rsidR="00800DA9">
        <w:t>influye con lo</w:t>
      </w:r>
      <w:r w:rsidR="0043792F">
        <w:t xml:space="preserve">s </w:t>
      </w:r>
      <w:r w:rsidR="001B58F6">
        <w:t>aspectos p</w:t>
      </w:r>
      <w:r w:rsidR="00800DA9">
        <w:t>ositivos</w:t>
      </w:r>
      <w:r w:rsidR="001B58F6">
        <w:t xml:space="preserve"> del e</w:t>
      </w:r>
      <w:r w:rsidR="0043792F">
        <w:t>studiante</w:t>
      </w:r>
      <w:r>
        <w:t>,</w:t>
      </w:r>
      <w:r w:rsidR="001C7816">
        <w:t xml:space="preserve"> lo cual coincide con</w:t>
      </w:r>
      <w:r w:rsidR="00024957">
        <w:t xml:space="preserve"> Gómez (2010)</w:t>
      </w:r>
      <w:r w:rsidR="003472E5">
        <w:t>,</w:t>
      </w:r>
      <w:r w:rsidR="00024957">
        <w:t xml:space="preserve"> </w:t>
      </w:r>
      <w:r w:rsidR="001C7816">
        <w:t>qu</w:t>
      </w:r>
      <w:r w:rsidR="003472E5">
        <w:t>ien</w:t>
      </w:r>
      <w:r w:rsidR="001C7816">
        <w:t xml:space="preserve"> </w:t>
      </w:r>
      <w:r w:rsidR="00024957">
        <w:t xml:space="preserve">concluyó </w:t>
      </w:r>
      <w:proofErr w:type="gramStart"/>
      <w:r w:rsidR="00024957">
        <w:t>que</w:t>
      </w:r>
      <w:proofErr w:type="gramEnd"/>
      <w:r w:rsidR="00024957">
        <w:t xml:space="preserve"> si bien el desempeño docente incide en ciertas características de los estudiantes</w:t>
      </w:r>
      <w:r w:rsidR="000E760B">
        <w:t>,</w:t>
      </w:r>
      <w:r w:rsidR="00024957">
        <w:t xml:space="preserve"> los resultados en sus calificaciones sólo </w:t>
      </w:r>
      <w:r w:rsidR="00800DA9">
        <w:t>lo hace en la motivación</w:t>
      </w:r>
      <w:r>
        <w:t xml:space="preserve">. Asimismo, </w:t>
      </w:r>
      <w:r w:rsidR="002646A7">
        <w:t xml:space="preserve">Dolores y García (2016) </w:t>
      </w:r>
      <w:r w:rsidR="001C7816">
        <w:t>afirmaron</w:t>
      </w:r>
      <w:r w:rsidR="00D14CED">
        <w:t xml:space="preserve"> </w:t>
      </w:r>
      <w:r w:rsidR="002646A7">
        <w:t>que el único objetivo de las evaluaciones es beneficiar los conocimientos y</w:t>
      </w:r>
      <w:r w:rsidR="00800DA9">
        <w:t xml:space="preserve"> habilidades de los bachilleres</w:t>
      </w:r>
      <w:r>
        <w:t>. Mientras que</w:t>
      </w:r>
      <w:r w:rsidR="00B702FA" w:rsidRPr="00B702FA">
        <w:t xml:space="preserve"> </w:t>
      </w:r>
      <w:r w:rsidR="00B702FA">
        <w:t>Martínez y Camarena (2015) y</w:t>
      </w:r>
      <w:r w:rsidR="002646A7">
        <w:t xml:space="preserve"> la SEP (2019)</w:t>
      </w:r>
      <w:r w:rsidR="00024957">
        <w:t xml:space="preserve"> </w:t>
      </w:r>
      <w:r w:rsidR="002646A7">
        <w:t>plantea</w:t>
      </w:r>
      <w:r w:rsidR="002A2644">
        <w:t>n</w:t>
      </w:r>
      <w:r w:rsidR="002646A7">
        <w:t xml:space="preserve"> que el rendimiento académico desarrollará habilidades específicas circunscritas a operaciones numéricas, aplicación de los conocimientos </w:t>
      </w:r>
      <w:r w:rsidR="002A2644">
        <w:t>en la vida práctica y</w:t>
      </w:r>
      <w:r w:rsidR="002646A7">
        <w:t xml:space="preserve"> al uso del lenguaje matemático</w:t>
      </w:r>
      <w:r w:rsidR="002A2644">
        <w:t>, entre otros</w:t>
      </w:r>
      <w:r>
        <w:t xml:space="preserve">. </w:t>
      </w:r>
      <w:r w:rsidR="00B702FA">
        <w:t xml:space="preserve">Gaxiola </w:t>
      </w:r>
      <w:r w:rsidR="00B702FA">
        <w:rPr>
          <w:i/>
        </w:rPr>
        <w:t xml:space="preserve">et al. </w:t>
      </w:r>
      <w:r w:rsidR="00B702FA">
        <w:t>(2011</w:t>
      </w:r>
      <w:r w:rsidR="00DC63B8">
        <w:t xml:space="preserve">), </w:t>
      </w:r>
      <w:r w:rsidR="00FE1623">
        <w:t>Mondragón</w:t>
      </w:r>
      <w:r w:rsidR="00DC63B8">
        <w:t>, Cardoso y Bobadilla</w:t>
      </w:r>
      <w:r w:rsidR="00FE1623">
        <w:t xml:space="preserve"> </w:t>
      </w:r>
      <w:r w:rsidR="00B702FA">
        <w:t>(2017)</w:t>
      </w:r>
      <w:r w:rsidR="00FE1623">
        <w:t xml:space="preserve"> </w:t>
      </w:r>
      <w:r w:rsidR="000E734E">
        <w:t>y Silas (2008)</w:t>
      </w:r>
      <w:r w:rsidR="002A2644">
        <w:t xml:space="preserve"> afirmaron que </w:t>
      </w:r>
      <w:r w:rsidR="000E734E">
        <w:t>la resiliencia y la perseverancia pueden predecir el</w:t>
      </w:r>
      <w:r w:rsidR="002A2644">
        <w:t xml:space="preserve"> rendimiento académico de los estudiantes de bachillerato, pero no a la inversa</w:t>
      </w:r>
      <w:r w:rsidR="00DC63B8">
        <w:t xml:space="preserve">, </w:t>
      </w:r>
      <w:r w:rsidR="00C00926">
        <w:t xml:space="preserve">al igual que </w:t>
      </w:r>
      <w:proofErr w:type="spellStart"/>
      <w:r w:rsidR="00B702FA">
        <w:t>Robinsen</w:t>
      </w:r>
      <w:proofErr w:type="spellEnd"/>
      <w:r w:rsidR="00B702FA">
        <w:t xml:space="preserve"> </w:t>
      </w:r>
      <w:r w:rsidR="00B702FA">
        <w:rPr>
          <w:i/>
        </w:rPr>
        <w:t xml:space="preserve">et al. </w:t>
      </w:r>
      <w:r w:rsidR="00B702FA">
        <w:t>(2014) y Sierra (2016)</w:t>
      </w:r>
      <w:r w:rsidR="00DC63B8">
        <w:t>,</w:t>
      </w:r>
      <w:r w:rsidR="00C00926">
        <w:t xml:space="preserve"> quienes identificaron que el liderazgo de los docentes o de los padres de familia influye en </w:t>
      </w:r>
      <w:r w:rsidR="00D14CED">
        <w:t>las calificaciones</w:t>
      </w:r>
      <w:r w:rsidR="00C00926">
        <w:t xml:space="preserve"> de los jóvenes, pero no se </w:t>
      </w:r>
      <w:r w:rsidR="00D14CED">
        <w:t>encontró evidencia suficiente que indique</w:t>
      </w:r>
      <w:r w:rsidR="00C00926">
        <w:t xml:space="preserve"> asociación </w:t>
      </w:r>
      <w:r w:rsidR="00D14CED">
        <w:t>en sentido contrario a</w:t>
      </w:r>
      <w:r w:rsidR="00DC63B8">
        <w:t xml:space="preserve"> </w:t>
      </w:r>
      <w:r w:rsidR="00D14CED">
        <w:t>l</w:t>
      </w:r>
      <w:r w:rsidR="00DC63B8">
        <w:t>o</w:t>
      </w:r>
      <w:r w:rsidR="00D14CED">
        <w:t xml:space="preserve"> expuesto en la figura 2</w:t>
      </w:r>
      <w:r w:rsidR="00C00926">
        <w:t xml:space="preserve">. </w:t>
      </w:r>
      <w:r w:rsidR="000E734E">
        <w:t xml:space="preserve">Alonso </w:t>
      </w:r>
      <w:r w:rsidR="000E734E">
        <w:rPr>
          <w:i/>
        </w:rPr>
        <w:t xml:space="preserve">et al. </w:t>
      </w:r>
      <w:r w:rsidR="000E734E">
        <w:t xml:space="preserve">(2016) </w:t>
      </w:r>
      <w:r w:rsidR="00D14CED">
        <w:t>agregaron</w:t>
      </w:r>
      <w:r w:rsidR="000E734E">
        <w:t xml:space="preserve"> </w:t>
      </w:r>
      <w:proofErr w:type="gramStart"/>
      <w:r w:rsidR="000E734E">
        <w:t>que</w:t>
      </w:r>
      <w:proofErr w:type="gramEnd"/>
      <w:r w:rsidR="000E734E">
        <w:t xml:space="preserve"> </w:t>
      </w:r>
      <w:r w:rsidR="00D14CED">
        <w:t>si los resultados escolares</w:t>
      </w:r>
      <w:r w:rsidR="000E734E">
        <w:t xml:space="preserve"> coadyuvan a hacer frente a obstáculos, sucesos inesperados o cosas fuera de control entre los</w:t>
      </w:r>
      <w:r w:rsidR="00D14CED">
        <w:t xml:space="preserve"> estudiantes, </w:t>
      </w:r>
      <w:r w:rsidR="002872B2">
        <w:t>dicha contribución</w:t>
      </w:r>
      <w:r w:rsidR="00D14CED">
        <w:t xml:space="preserve"> sería </w:t>
      </w:r>
      <w:r w:rsidR="002872B2">
        <w:t xml:space="preserve">mínima, </w:t>
      </w:r>
      <w:r w:rsidR="00D14CED">
        <w:t>mientras que</w:t>
      </w:r>
      <w:r w:rsidR="000E734E">
        <w:t xml:space="preserve"> </w:t>
      </w:r>
      <w:r w:rsidR="00EB7EB8">
        <w:t xml:space="preserve">Aké </w:t>
      </w:r>
      <w:r w:rsidR="00EB7EB8">
        <w:rPr>
          <w:i/>
        </w:rPr>
        <w:t xml:space="preserve">et al. </w:t>
      </w:r>
      <w:r w:rsidR="00EB7EB8">
        <w:t>(2018</w:t>
      </w:r>
      <w:r w:rsidR="00D14CED">
        <w:t>)</w:t>
      </w:r>
      <w:r w:rsidR="007E2CFF">
        <w:t xml:space="preserve"> </w:t>
      </w:r>
      <w:r w:rsidR="002872B2">
        <w:t xml:space="preserve">hacen </w:t>
      </w:r>
      <w:r w:rsidR="00D14CED">
        <w:t xml:space="preserve">referencia </w:t>
      </w:r>
      <w:r w:rsidR="002872B2">
        <w:t>a que</w:t>
      </w:r>
      <w:r w:rsidR="00C01C01">
        <w:t xml:space="preserve"> </w:t>
      </w:r>
      <w:r w:rsidR="00EB7EB8">
        <w:t xml:space="preserve">el rendimiento académico </w:t>
      </w:r>
      <w:r w:rsidR="002872B2">
        <w:t xml:space="preserve">solo </w:t>
      </w:r>
      <w:r w:rsidR="00EB7EB8">
        <w:t>se asocia con las compe</w:t>
      </w:r>
      <w:r w:rsidR="00800DA9">
        <w:t>tencias conceptuales y técnicas</w:t>
      </w:r>
      <w:r w:rsidR="002872B2">
        <w:t xml:space="preserve">. </w:t>
      </w:r>
      <w:r w:rsidR="004119F6">
        <w:t>Mirete</w:t>
      </w:r>
      <w:r w:rsidR="001B0315">
        <w:t>,</w:t>
      </w:r>
      <w:r w:rsidR="004119F6">
        <w:t xml:space="preserve"> </w:t>
      </w:r>
      <w:r w:rsidR="001B0315">
        <w:t xml:space="preserve">Soro y </w:t>
      </w:r>
      <w:proofErr w:type="spellStart"/>
      <w:r w:rsidR="001B0315">
        <w:t>Maquillón</w:t>
      </w:r>
      <w:proofErr w:type="spellEnd"/>
      <w:r w:rsidR="001B0315" w:rsidDel="001B0315">
        <w:rPr>
          <w:i/>
        </w:rPr>
        <w:t xml:space="preserve"> </w:t>
      </w:r>
      <w:r w:rsidR="004119F6">
        <w:t>(2015) identificaron que el desinterés afectaba el rendimiento académico, pero no necesariamente</w:t>
      </w:r>
      <w:r w:rsidR="00D14CED">
        <w:t xml:space="preserve"> el segundo afectaba al primero</w:t>
      </w:r>
      <w:r w:rsidR="001B0315">
        <w:t>.</w:t>
      </w:r>
      <w:r w:rsidR="00D14CED">
        <w:t xml:space="preserve"> </w:t>
      </w:r>
      <w:r w:rsidR="001B0315">
        <w:t xml:space="preserve">Y </w:t>
      </w:r>
      <w:r w:rsidR="004119F6">
        <w:t>Lara</w:t>
      </w:r>
      <w:r w:rsidR="00817702">
        <w:t>, González, González y Martínez</w:t>
      </w:r>
      <w:r w:rsidR="00817702" w:rsidDel="001B0315">
        <w:t xml:space="preserve"> </w:t>
      </w:r>
      <w:r w:rsidR="00D14CED">
        <w:t>(2014) agregaron</w:t>
      </w:r>
      <w:r w:rsidR="00B71FB2">
        <w:t xml:space="preserve"> el temor a afrontar diversos aspectos de la vida</w:t>
      </w:r>
      <w:r w:rsidR="00D14CED">
        <w:t xml:space="preserve"> como elemento que afecta el rendimiento escolar</w:t>
      </w:r>
      <w:r w:rsidR="00B71FB2">
        <w:t xml:space="preserve"> pero tampoco enc</w:t>
      </w:r>
      <w:r w:rsidR="00D14CED">
        <w:t xml:space="preserve">ontró evidencia de </w:t>
      </w:r>
      <w:r w:rsidR="00866CCB">
        <w:t>que el segundo incidiera en el primero</w:t>
      </w:r>
      <w:r w:rsidR="00D14CED">
        <w:t>.</w:t>
      </w:r>
      <w:r w:rsidR="00B71FB2">
        <w:t xml:space="preserve"> </w:t>
      </w:r>
    </w:p>
    <w:p w14:paraId="5E21039E" w14:textId="39993264" w:rsidR="00EB7EB8" w:rsidRPr="000A1207" w:rsidRDefault="00866CCB" w:rsidP="00640CEA">
      <w:pPr>
        <w:spacing w:line="360" w:lineRule="auto"/>
        <w:ind w:firstLine="708"/>
        <w:jc w:val="both"/>
      </w:pPr>
      <w:r>
        <w:t xml:space="preserve">Cabe señalar que se revisaron algunas investigaciones que obtuvieron resultados diferentes a los aquí obtenidos: </w:t>
      </w:r>
      <w:r w:rsidR="00EB7EB8">
        <w:t xml:space="preserve">Salazar </w:t>
      </w:r>
      <w:r w:rsidR="00EB7EB8">
        <w:rPr>
          <w:i/>
        </w:rPr>
        <w:t xml:space="preserve">et al. </w:t>
      </w:r>
      <w:r w:rsidR="00EB7EB8">
        <w:t>(2018) ubicó que el rendimiento académico sí se asocia con la mejora en características personales</w:t>
      </w:r>
      <w:r w:rsidR="00817702">
        <w:t>, por ejemplo, el</w:t>
      </w:r>
      <w:r w:rsidR="00EB7EB8">
        <w:t xml:space="preserve"> grado de aceptación y adaptación al entorno </w:t>
      </w:r>
      <w:r>
        <w:t>y sus niveles de autocontrol</w:t>
      </w:r>
      <w:r w:rsidR="00817702">
        <w:t xml:space="preserve">. </w:t>
      </w:r>
      <w:r w:rsidR="004D7A3D" w:rsidRPr="00A24CBF">
        <w:t>Tuirán</w:t>
      </w:r>
      <w:r w:rsidR="004D7A3D">
        <w:t xml:space="preserve"> (2017)</w:t>
      </w:r>
      <w:r w:rsidR="00192B07">
        <w:t xml:space="preserve"> informó</w:t>
      </w:r>
      <w:r w:rsidR="00C66479">
        <w:t xml:space="preserve"> que en gran medida el rendimiento académico</w:t>
      </w:r>
      <w:r>
        <w:t xml:space="preserve"> negativo</w:t>
      </w:r>
      <w:r w:rsidR="00C66479">
        <w:t xml:space="preserve"> incide en la disminución de la resiliencia, el desánimo</w:t>
      </w:r>
      <w:r>
        <w:t>, la</w:t>
      </w:r>
      <w:r w:rsidR="00C66479">
        <w:t xml:space="preserve"> </w:t>
      </w:r>
      <w:r w:rsidR="00C66479">
        <w:lastRenderedPageBreak/>
        <w:t>pérdida de interés en l</w:t>
      </w:r>
      <w:r w:rsidR="00192B07">
        <w:t>as metas o en afrontar la vida</w:t>
      </w:r>
      <w:r w:rsidR="004D7A3D">
        <w:t>,</w:t>
      </w:r>
      <w:r w:rsidR="00192B07">
        <w:t xml:space="preserve"> así como</w:t>
      </w:r>
      <w:r w:rsidR="00C66479">
        <w:t xml:space="preserve"> en la credibilidad </w:t>
      </w:r>
      <w:r w:rsidR="00A9080F">
        <w:t xml:space="preserve">de </w:t>
      </w:r>
      <w:r w:rsidR="00C66479">
        <w:t>los profes</w:t>
      </w:r>
      <w:r w:rsidR="00192B07">
        <w:t>ores como líderes académicos</w:t>
      </w:r>
      <w:r w:rsidR="004D7A3D">
        <w:t>. Finalmente</w:t>
      </w:r>
      <w:r>
        <w:t>,</w:t>
      </w:r>
      <w:r w:rsidR="004119F6">
        <w:t xml:space="preserve"> </w:t>
      </w:r>
      <w:r w:rsidR="000A1207">
        <w:t xml:space="preserve">Corzo (2016) y </w:t>
      </w:r>
      <w:r w:rsidR="004119F6">
        <w:t>Landero (2012)</w:t>
      </w:r>
      <w:r w:rsidR="00192B07">
        <w:t xml:space="preserve"> </w:t>
      </w:r>
      <w:r>
        <w:t>consideraron</w:t>
      </w:r>
      <w:r w:rsidR="004119F6">
        <w:t xml:space="preserve"> que el rendimiento académico negativo</w:t>
      </w:r>
      <w:r w:rsidR="004D7A3D">
        <w:t>,</w:t>
      </w:r>
      <w:r w:rsidR="004119F6">
        <w:t xml:space="preserve"> </w:t>
      </w:r>
      <w:r>
        <w:t>además de generar</w:t>
      </w:r>
      <w:r w:rsidR="004119F6">
        <w:t xml:space="preserve"> temor para afrontar las</w:t>
      </w:r>
      <w:r w:rsidR="00192B07">
        <w:t xml:space="preserve"> cosas</w:t>
      </w:r>
      <w:r w:rsidR="004D7A3D">
        <w:t>,</w:t>
      </w:r>
      <w:r w:rsidR="004119F6">
        <w:t xml:space="preserve"> </w:t>
      </w:r>
      <w:r w:rsidR="00192B07">
        <w:t>contribuí</w:t>
      </w:r>
      <w:r w:rsidR="004119F6">
        <w:t xml:space="preserve">a a que </w:t>
      </w:r>
      <w:r w:rsidR="00192B07">
        <w:t>los estudiantes</w:t>
      </w:r>
      <w:r>
        <w:t xml:space="preserve"> fuera</w:t>
      </w:r>
      <w:r w:rsidR="00192B07">
        <w:t>n menos</w:t>
      </w:r>
      <w:r>
        <w:t xml:space="preserve"> resilientes.</w:t>
      </w:r>
    </w:p>
    <w:p w14:paraId="6FF20160" w14:textId="77777777" w:rsidR="00CC22D8" w:rsidRDefault="00CC22D8" w:rsidP="00E24FF1">
      <w:pPr>
        <w:spacing w:line="360" w:lineRule="auto"/>
        <w:jc w:val="both"/>
      </w:pPr>
    </w:p>
    <w:p w14:paraId="4CD15816" w14:textId="3965217D" w:rsidR="002B0285" w:rsidRPr="00C40593" w:rsidRDefault="007F752F" w:rsidP="00420ACB">
      <w:pPr>
        <w:spacing w:line="360" w:lineRule="auto"/>
        <w:jc w:val="center"/>
        <w:rPr>
          <w:b/>
          <w:sz w:val="32"/>
          <w:szCs w:val="32"/>
        </w:rPr>
      </w:pPr>
      <w:r w:rsidRPr="00C40593">
        <w:rPr>
          <w:b/>
          <w:sz w:val="32"/>
          <w:szCs w:val="32"/>
        </w:rPr>
        <w:t>C</w:t>
      </w:r>
      <w:r w:rsidR="009F0537" w:rsidRPr="00C40593">
        <w:rPr>
          <w:b/>
          <w:sz w:val="32"/>
          <w:szCs w:val="32"/>
        </w:rPr>
        <w:t>onclusiones</w:t>
      </w:r>
    </w:p>
    <w:p w14:paraId="687FB799" w14:textId="4CE363CD" w:rsidR="00D4103D" w:rsidRDefault="00E57826" w:rsidP="00640CEA">
      <w:pPr>
        <w:spacing w:line="360" w:lineRule="auto"/>
        <w:ind w:firstLine="708"/>
        <w:jc w:val="both"/>
      </w:pPr>
      <w:r w:rsidRPr="00B073C9">
        <w:t xml:space="preserve">El presente estudio logra el objetivo </w:t>
      </w:r>
      <w:r w:rsidR="00D4103D">
        <w:t>fijado</w:t>
      </w:r>
      <w:r w:rsidRPr="00B073C9">
        <w:t xml:space="preserve">. Los resultados muestran que </w:t>
      </w:r>
      <w:r w:rsidR="001B58F6">
        <w:t xml:space="preserve">el factor </w:t>
      </w:r>
      <w:r w:rsidR="00195AA0">
        <w:t xml:space="preserve">“Desempeño </w:t>
      </w:r>
      <w:r w:rsidR="001B58F6">
        <w:t>docente de m</w:t>
      </w:r>
      <w:r w:rsidR="00D4103D">
        <w:t>atemát</w:t>
      </w:r>
      <w:r w:rsidR="001B58F6">
        <w:t>icas</w:t>
      </w:r>
      <w:r w:rsidR="00195AA0">
        <w:t>”</w:t>
      </w:r>
      <w:r w:rsidR="001B58F6">
        <w:t xml:space="preserve"> y la variable </w:t>
      </w:r>
      <w:r w:rsidR="00195AA0">
        <w:t xml:space="preserve">“Rendimiento </w:t>
      </w:r>
      <w:r w:rsidR="001B58F6">
        <w:t>académico en m</w:t>
      </w:r>
      <w:r w:rsidR="00D4103D">
        <w:t>atemáticas</w:t>
      </w:r>
      <w:r w:rsidR="00195AA0">
        <w:t>”</w:t>
      </w:r>
      <w:r w:rsidR="00D4103D">
        <w:t xml:space="preserve"> se asocian con el factor </w:t>
      </w:r>
      <w:r w:rsidR="00195AA0">
        <w:t xml:space="preserve">“Aspectos </w:t>
      </w:r>
      <w:r w:rsidR="001B58F6">
        <w:t>p</w:t>
      </w:r>
      <w:r w:rsidR="00736DDA">
        <w:t>ositivo</w:t>
      </w:r>
      <w:r w:rsidR="001B58F6">
        <w:t>s del e</w:t>
      </w:r>
      <w:r w:rsidR="00D4103D">
        <w:t>studiante</w:t>
      </w:r>
      <w:r w:rsidR="00195AA0">
        <w:t>”</w:t>
      </w:r>
      <w:r w:rsidR="00D4103D">
        <w:t>.</w:t>
      </w:r>
    </w:p>
    <w:p w14:paraId="55F2B6C9" w14:textId="16F851DF" w:rsidR="00D4103D" w:rsidRDefault="00D4103D" w:rsidP="00640CEA">
      <w:pPr>
        <w:spacing w:line="360" w:lineRule="auto"/>
        <w:ind w:firstLine="708"/>
        <w:jc w:val="both"/>
      </w:pPr>
      <w:r>
        <w:t>Cuando los profesores de matemáticas emplean ejercicios y tareas que ayudan a memorizar conceptos y procedimientos</w:t>
      </w:r>
      <w:r w:rsidR="00195AA0">
        <w:t>,</w:t>
      </w:r>
      <w:r>
        <w:t xml:space="preserve"> así como a aplicar los conocimientos adquiridos en clase a problemas o situaciones</w:t>
      </w:r>
      <w:r w:rsidR="00736DDA">
        <w:t>,</w:t>
      </w:r>
      <w:r>
        <w:t xml:space="preserve"> </w:t>
      </w:r>
      <w:r w:rsidR="00736DDA">
        <w:t>aspectos positivos</w:t>
      </w:r>
      <w:r>
        <w:t xml:space="preserve"> de los alumnos relacionadas con la perseverancia</w:t>
      </w:r>
      <w:r w:rsidR="00E86C64">
        <w:t>,</w:t>
      </w:r>
      <w:r>
        <w:t xml:space="preserve"> como el interés y atención por metas y afrontar las cosas</w:t>
      </w:r>
      <w:r w:rsidR="0016523E">
        <w:t xml:space="preserve">, </w:t>
      </w:r>
      <w:r>
        <w:t>la resiliencia ante obstáculos, sucesos inesperados y cosas fuera de control y</w:t>
      </w:r>
      <w:r w:rsidR="0016523E">
        <w:t xml:space="preserve"> el</w:t>
      </w:r>
      <w:r>
        <w:t xml:space="preserve"> </w:t>
      </w:r>
      <w:r w:rsidR="00B95012">
        <w:t>reconocimiento de la disciplina</w:t>
      </w:r>
      <w:r w:rsidR="0016523E">
        <w:t>,</w:t>
      </w:r>
      <w:r w:rsidR="00220198">
        <w:t xml:space="preserve"> concordar con los líderes</w:t>
      </w:r>
      <w:r>
        <w:t xml:space="preserve"> o tener buena comunicación con los padres</w:t>
      </w:r>
      <w:r w:rsidR="00E86C64">
        <w:t>,</w:t>
      </w:r>
      <w:r w:rsidR="0016523E">
        <w:t xml:space="preserve"> por ejemplo,</w:t>
      </w:r>
      <w:r w:rsidR="00E86C64">
        <w:t xml:space="preserve"> se incrementan</w:t>
      </w:r>
      <w:r>
        <w:t>.</w:t>
      </w:r>
      <w:r w:rsidR="005D612C">
        <w:t xml:space="preserve"> </w:t>
      </w:r>
    </w:p>
    <w:p w14:paraId="4EDD98B0" w14:textId="4F698831" w:rsidR="00D4103D" w:rsidRDefault="00D4103D" w:rsidP="00640CEA">
      <w:pPr>
        <w:spacing w:line="360" w:lineRule="auto"/>
        <w:ind w:firstLine="708"/>
        <w:jc w:val="both"/>
      </w:pPr>
      <w:r>
        <w:t xml:space="preserve">En cuanto </w:t>
      </w:r>
      <w:r w:rsidR="00E86C64">
        <w:t>a las calificaciones</w:t>
      </w:r>
      <w:r>
        <w:t xml:space="preserve"> en matemáticas</w:t>
      </w:r>
      <w:r w:rsidR="00D65799">
        <w:t>,</w:t>
      </w:r>
      <w:r>
        <w:t xml:space="preserve"> </w:t>
      </w:r>
      <w:r w:rsidR="006444C4">
        <w:t xml:space="preserve">aunque hay correlación con </w:t>
      </w:r>
      <w:r w:rsidR="00BE0888">
        <w:t xml:space="preserve">“Aspectos </w:t>
      </w:r>
      <w:r w:rsidR="00220198">
        <w:t>positivos</w:t>
      </w:r>
      <w:r w:rsidR="006444C4">
        <w:t xml:space="preserve"> de los estudiantes</w:t>
      </w:r>
      <w:r w:rsidR="00BE0888">
        <w:t>”,</w:t>
      </w:r>
      <w:r w:rsidR="006444C4">
        <w:t xml:space="preserve"> el impacto de la variable independiente en el constructo dependiente es prácticamente nulo</w:t>
      </w:r>
      <w:r w:rsidR="00BE0888">
        <w:t>,</w:t>
      </w:r>
      <w:r w:rsidR="00E86C64">
        <w:t xml:space="preserve"> con una muy ligera tendencia negativa</w:t>
      </w:r>
      <w:r w:rsidR="006444C4">
        <w:t>.</w:t>
      </w:r>
    </w:p>
    <w:p w14:paraId="2E7D18D7" w14:textId="2F197684" w:rsidR="006444C4" w:rsidRDefault="006444C4" w:rsidP="00640CEA">
      <w:pPr>
        <w:spacing w:line="360" w:lineRule="auto"/>
        <w:ind w:firstLine="708"/>
        <w:jc w:val="both"/>
      </w:pPr>
      <w:r>
        <w:t xml:space="preserve">Algunas limitaciones del estudio fueron no haber tenido acceso previo al cuestionario de contexto para afinar los ítems relacionados con las variables aquí analizadas. Dentro de la interpretación de los resultados, uno de los retos fue comprender la relación entre dos constructos como el </w:t>
      </w:r>
      <w:r w:rsidR="00BE0888">
        <w:t xml:space="preserve">“Desempeño </w:t>
      </w:r>
      <w:r>
        <w:t>docente de matemáticas</w:t>
      </w:r>
      <w:r w:rsidR="00BE0888">
        <w:t>”</w:t>
      </w:r>
      <w:r>
        <w:t xml:space="preserve"> y </w:t>
      </w:r>
      <w:r w:rsidR="00BE0888">
        <w:t>“A</w:t>
      </w:r>
      <w:r w:rsidR="00E86C64">
        <w:t>spectos positivos de los estudiantes</w:t>
      </w:r>
      <w:r w:rsidR="00BE0888">
        <w:t>”</w:t>
      </w:r>
      <w:r w:rsidR="00E86C64">
        <w:t xml:space="preserve"> </w:t>
      </w:r>
      <w:r>
        <w:t>cuando ambos co</w:t>
      </w:r>
      <w:r w:rsidR="00220198">
        <w:t>njugan</w:t>
      </w:r>
      <w:r>
        <w:t>, seg</w:t>
      </w:r>
      <w:r w:rsidR="001B58F6">
        <w:t>ún la teoría analizada, una v</w:t>
      </w:r>
      <w:r>
        <w:t xml:space="preserve">asta cantidad de variables que aquí fue imposible </w:t>
      </w:r>
      <w:r w:rsidR="00E86C64">
        <w:t>abarcar</w:t>
      </w:r>
      <w:r>
        <w:t>. Una dificultad extra, que sin duda abrirá futuras líneas de investigación, es asociar el papel que juegan maestros de otras unidades de aprendizaje como español, ciencias naturales, ciencias sociales o inc</w:t>
      </w:r>
      <w:r w:rsidR="00E86C64">
        <w:t>l</w:t>
      </w:r>
      <w:r>
        <w:t xml:space="preserve">uso educación física </w:t>
      </w:r>
      <w:r w:rsidR="00E86C64">
        <w:t xml:space="preserve">con </w:t>
      </w:r>
      <w:r w:rsidR="00220198">
        <w:t xml:space="preserve">los </w:t>
      </w:r>
      <w:r w:rsidR="00E86C64">
        <w:t>aspectos positivos de los estudiantes</w:t>
      </w:r>
      <w:r>
        <w:t>.</w:t>
      </w:r>
    </w:p>
    <w:p w14:paraId="50B931F9" w14:textId="4C72791E" w:rsidR="006444C4" w:rsidRDefault="00E86C64" w:rsidP="00640CEA">
      <w:pPr>
        <w:spacing w:line="360" w:lineRule="auto"/>
        <w:ind w:firstLine="708"/>
        <w:jc w:val="both"/>
      </w:pPr>
      <w:r>
        <w:t>Finalmente</w:t>
      </w:r>
      <w:r w:rsidR="006444C4">
        <w:t>, algunas recomendaciones para favorecer el desempeño del profesorado de matemá</w:t>
      </w:r>
      <w:r w:rsidR="00696900">
        <w:t>ticas, específicamente en relación a los ejercicios y tareas que emplean</w:t>
      </w:r>
      <w:r>
        <w:t xml:space="preserve"> en sus clases, y que ayudarán a beneficiar los aspectos positivos de los estudiantes</w:t>
      </w:r>
      <w:r w:rsidR="00696900">
        <w:t xml:space="preserve"> son: </w:t>
      </w:r>
      <w:r w:rsidR="000F7554">
        <w:t xml:space="preserve">por supuesto, que las labores en el aula lleven al estudiante a la competencia numérica; </w:t>
      </w:r>
      <w:r w:rsidR="00696900">
        <w:t xml:space="preserve">emplear las </w:t>
      </w:r>
      <w:r w:rsidR="00696900">
        <w:lastRenderedPageBreak/>
        <w:t>tecnologías de la información para aplicar actividades de manera virtual, dinámicas, atractivas, lúdicas e innovadoras</w:t>
      </w:r>
      <w:r w:rsidR="00DA090A">
        <w:t xml:space="preserve"> que incluyan gráficos, modelos, simulaciones, d</w:t>
      </w:r>
      <w:r>
        <w:t>emostraciones y</w:t>
      </w:r>
      <w:r w:rsidR="00DA090A">
        <w:t xml:space="preserve"> prácticas reales, entre otros</w:t>
      </w:r>
      <w:r w:rsidR="00696900">
        <w:t>; aplicar</w:t>
      </w:r>
      <w:r w:rsidR="00220198">
        <w:t xml:space="preserve"> actividades</w:t>
      </w:r>
      <w:r w:rsidR="00696900">
        <w:t xml:space="preserve"> que potencialmente</w:t>
      </w:r>
      <w:r>
        <w:t xml:space="preserve"> hayan sido experimentada</w:t>
      </w:r>
      <w:r w:rsidR="00696900">
        <w:t>s por los estudiantes en su vida real y que despierte en ellos el interés;</w:t>
      </w:r>
      <w:r>
        <w:t xml:space="preserve"> desarrollar dinámicas</w:t>
      </w:r>
      <w:r w:rsidR="00696900">
        <w:t xml:space="preserve"> </w:t>
      </w:r>
      <w:r>
        <w:t>cuyo objetivo sea</w:t>
      </w:r>
      <w:r w:rsidR="00696900">
        <w:t xml:space="preserve"> el entend</w:t>
      </w:r>
      <w:r>
        <w:t xml:space="preserve">imiento de </w:t>
      </w:r>
      <w:r w:rsidR="00220198">
        <w:t>las matemáticas</w:t>
      </w:r>
      <w:r w:rsidR="00696900">
        <w:t>,</w:t>
      </w:r>
      <w:r w:rsidR="00220198">
        <w:t xml:space="preserve"> más allá de la calificación,</w:t>
      </w:r>
      <w:r w:rsidR="00696900">
        <w:t xml:space="preserve"> para que el resultado obtenido, en caso de que sea negativo, disuada la desmotivación de los estudiantes; propiciar la interacción asertiva docente-alumno en el transcurso </w:t>
      </w:r>
      <w:r w:rsidR="00220198">
        <w:t>de la clase</w:t>
      </w:r>
      <w:r w:rsidR="00696900">
        <w:t xml:space="preserve">, esto despierta tanto </w:t>
      </w:r>
      <w:r w:rsidR="00220198">
        <w:t>el afecto</w:t>
      </w:r>
      <w:r w:rsidR="00696900">
        <w:t xml:space="preserve"> como el respeto hacia el </w:t>
      </w:r>
      <w:r w:rsidR="00220198">
        <w:t>maestro</w:t>
      </w:r>
      <w:r w:rsidR="00696900">
        <w:t>; propiciar que las evaluaciones de matemáticas generen información para la toma de decisiones tanto académicas como en materia de gestión de la clase y el establecimiento de tareas y ejercicios que lleven al cumplimiento de objetivos pedagógicos y de formación integral para la vida</w:t>
      </w:r>
      <w:r w:rsidR="000F7554">
        <w:t xml:space="preserve">; aplicar </w:t>
      </w:r>
      <w:r w:rsidR="00220198">
        <w:t>quehaceres escolares</w:t>
      </w:r>
      <w:r w:rsidR="000F7554">
        <w:t xml:space="preserve"> que puedan ser </w:t>
      </w:r>
      <w:r w:rsidR="00AD039F">
        <w:t xml:space="preserve">elaborados </w:t>
      </w:r>
      <w:r w:rsidR="000F7554">
        <w:t xml:space="preserve">entre </w:t>
      </w:r>
      <w:r w:rsidR="004B6900">
        <w:t>profesores</w:t>
      </w:r>
      <w:r w:rsidR="000F7554">
        <w:t xml:space="preserve"> y alumnos y entre alumnos y sus familias; distribuir la ponderación de la calificación </w:t>
      </w:r>
      <w:r w:rsidR="004B6900">
        <w:t>tanto en trabajos y exámenes</w:t>
      </w:r>
      <w:r w:rsidR="000F7554">
        <w:t xml:space="preserve"> como en participación, asistencia, colaboración grupal, interpretación de resultados, entre otros; compartir experiencias o lecturas sobre la importancia del saber matemático; inyectar un espíritu de reto en los alumnos cada vez que se plante</w:t>
      </w:r>
      <w:r w:rsidR="00AD039F">
        <w:t>e</w:t>
      </w:r>
      <w:r w:rsidR="000F7554">
        <w:t xml:space="preserve">n problemas o actividades de </w:t>
      </w:r>
      <w:r w:rsidR="004B6900">
        <w:t>esta unidad de aprendizaje</w:t>
      </w:r>
      <w:r w:rsidR="000F7554">
        <w:t>; promover la accesibilidad de los docentes</w:t>
      </w:r>
      <w:r w:rsidR="00940E5F">
        <w:t>,</w:t>
      </w:r>
      <w:r w:rsidR="000F7554">
        <w:t xml:space="preserve"> así como la disponibilidad incluso fuera de los horarios de clase; establecer planes de </w:t>
      </w:r>
      <w:r w:rsidR="00220198">
        <w:t>cátedra</w:t>
      </w:r>
      <w:r w:rsidR="000F7554">
        <w:t xml:space="preserve"> diaria que incluya la aplicación de ejercicios y tareas como laboratorio</w:t>
      </w:r>
      <w:r w:rsidR="004B6900">
        <w:t xml:space="preserve">s </w:t>
      </w:r>
      <w:r w:rsidR="00D24A96">
        <w:t>de problemas, casos prácticos y</w:t>
      </w:r>
      <w:r w:rsidR="000F7554">
        <w:t xml:space="preserve"> secuencias de resolución </w:t>
      </w:r>
      <w:r w:rsidR="004B6900">
        <w:t>de problemas</w:t>
      </w:r>
      <w:r w:rsidR="000F7554">
        <w:t xml:space="preserve">; </w:t>
      </w:r>
      <w:r w:rsidR="004B6900">
        <w:t>emprender</w:t>
      </w:r>
      <w:r w:rsidR="00DA090A">
        <w:t xml:space="preserve"> estrategias didácticas creativas que incluyan contextos reales, interacción, libre participación y objetivos alcanzables; concientizar a </w:t>
      </w:r>
      <w:r w:rsidR="004B6900">
        <w:t xml:space="preserve">la comunidad estudiantil </w:t>
      </w:r>
      <w:r w:rsidR="00940E5F">
        <w:t xml:space="preserve">de </w:t>
      </w:r>
      <w:r w:rsidR="004B6900">
        <w:t>que los errores pueden</w:t>
      </w:r>
      <w:r w:rsidR="00DA090A">
        <w:t xml:space="preserve"> llevar a cosas buenas cuando se aprende de ellos y que el bachillerato es </w:t>
      </w:r>
      <w:r w:rsidR="00D24A96">
        <w:t xml:space="preserve">el </w:t>
      </w:r>
      <w:r w:rsidR="00DA090A">
        <w:t>espacio indicado para cometer fallas en los laboratorios de matemáticas sin grandes consecuencias</w:t>
      </w:r>
      <w:r w:rsidR="004B6900">
        <w:t xml:space="preserve"> para la vida</w:t>
      </w:r>
      <w:r w:rsidR="00DA090A">
        <w:t>;</w:t>
      </w:r>
      <w:r w:rsidR="0006503F">
        <w:t xml:space="preserve"> preguntar constantemente </w:t>
      </w:r>
      <w:r w:rsidR="00D24A96">
        <w:t>sobre dudas en clase</w:t>
      </w:r>
      <w:r w:rsidR="0006503F">
        <w:t xml:space="preserve">; </w:t>
      </w:r>
      <w:r w:rsidR="0052130D">
        <w:t>usar la cultura</w:t>
      </w:r>
      <w:r w:rsidR="00D24A96">
        <w:t xml:space="preserve"> general y visiones globales y de</w:t>
      </w:r>
      <w:r w:rsidR="0052130D">
        <w:t xml:space="preserve"> futuro como herramientas para conectar con </w:t>
      </w:r>
      <w:r w:rsidR="004B6900">
        <w:t>la enseñanza y el agrado por</w:t>
      </w:r>
      <w:r w:rsidR="0052130D">
        <w:t xml:space="preserve"> las matemáticas; fijar las metas del curso desde un inicio</w:t>
      </w:r>
      <w:r w:rsidR="001E6E0E">
        <w:t xml:space="preserve"> y</w:t>
      </w:r>
      <w:r w:rsidR="0052130D">
        <w:t xml:space="preserve"> ser ejemplo de comportamiento mediante la rectitud, puntualidad, amabilidad, diligencia, entre otros; capacitar a los docentes en lo referente a su materia para que sean considerados</w:t>
      </w:r>
      <w:r w:rsidR="00D24A96">
        <w:t>,</w:t>
      </w:r>
      <w:r w:rsidR="0052130D">
        <w:t xml:space="preserve"> </w:t>
      </w:r>
      <w:r w:rsidR="00D24A96">
        <w:t>por</w:t>
      </w:r>
      <w:r w:rsidR="0052130D">
        <w:t xml:space="preserve"> los a</w:t>
      </w:r>
      <w:r w:rsidR="004B6900">
        <w:t>lumnos</w:t>
      </w:r>
      <w:r w:rsidR="00D24A96">
        <w:t>,</w:t>
      </w:r>
      <w:r w:rsidR="004B6900">
        <w:t xml:space="preserve"> como los mejores</w:t>
      </w:r>
      <w:r w:rsidR="001E6E0E">
        <w:t xml:space="preserve">, </w:t>
      </w:r>
      <w:r w:rsidR="004B6900">
        <w:t xml:space="preserve">e </w:t>
      </w:r>
      <w:r w:rsidR="00736DDA">
        <w:t>iniciar con tareas y ejercicios</w:t>
      </w:r>
      <w:r w:rsidR="00D24A96">
        <w:t xml:space="preserve"> matemáticos</w:t>
      </w:r>
      <w:r w:rsidR="00736DDA">
        <w:t xml:space="preserve"> sencillos para después incrementar el grado de complejidad de conceptos, procedimientos y aplicación de conocimientos</w:t>
      </w:r>
      <w:r w:rsidR="004B6900">
        <w:t>.</w:t>
      </w:r>
      <w:r w:rsidR="005D612C">
        <w:t xml:space="preserve"> </w:t>
      </w:r>
    </w:p>
    <w:p w14:paraId="1630D12F" w14:textId="77777777" w:rsidR="00A41C70" w:rsidRDefault="00A41C70" w:rsidP="00E24FF1">
      <w:pPr>
        <w:spacing w:line="360" w:lineRule="auto"/>
        <w:jc w:val="both"/>
      </w:pPr>
    </w:p>
    <w:p w14:paraId="48B528C5" w14:textId="7D1DEA00" w:rsidR="00A41C70" w:rsidRPr="00420ACB" w:rsidRDefault="00A41C70" w:rsidP="00420ACB">
      <w:pPr>
        <w:pStyle w:val="Ttulo3"/>
        <w:spacing w:before="0" w:line="360" w:lineRule="auto"/>
        <w:jc w:val="center"/>
        <w:rPr>
          <w:rFonts w:ascii="Times New Roman" w:hAnsi="Times New Roman" w:cs="Times New Roman"/>
          <w:bCs w:val="0"/>
          <w:color w:val="auto"/>
          <w:sz w:val="28"/>
          <w:szCs w:val="28"/>
        </w:rPr>
      </w:pPr>
      <w:r w:rsidRPr="00420ACB">
        <w:rPr>
          <w:rFonts w:ascii="Times New Roman" w:hAnsi="Times New Roman" w:cs="Times New Roman"/>
          <w:bCs w:val="0"/>
          <w:color w:val="auto"/>
          <w:sz w:val="28"/>
          <w:szCs w:val="28"/>
        </w:rPr>
        <w:lastRenderedPageBreak/>
        <w:t>Futuras líneas de investigación</w:t>
      </w:r>
    </w:p>
    <w:p w14:paraId="5DC420D1" w14:textId="5E9D56CD" w:rsidR="000F48D2" w:rsidRDefault="000F48D2" w:rsidP="00640CEA">
      <w:pPr>
        <w:spacing w:line="360" w:lineRule="auto"/>
        <w:ind w:firstLine="708"/>
        <w:jc w:val="both"/>
      </w:pPr>
      <w:r>
        <w:t>A través de</w:t>
      </w:r>
      <w:r w:rsidR="00A41C70">
        <w:t xml:space="preserve"> la revisión de la literatura </w:t>
      </w:r>
      <w:r>
        <w:t xml:space="preserve">que se realizó en </w:t>
      </w:r>
      <w:r w:rsidR="00A41C70">
        <w:t xml:space="preserve">el presente artículo, se identificaron diversos factores que se pudieran asociar con aspectos positivos del estudiante, </w:t>
      </w:r>
      <w:r w:rsidR="00520BF0">
        <w:t>los cuales,</w:t>
      </w:r>
      <w:r>
        <w:t xml:space="preserve"> por razones de tiempo y recursos, fue imposible abordar en la presente propuesta.</w:t>
      </w:r>
    </w:p>
    <w:p w14:paraId="0F6E2ABC" w14:textId="454F1976" w:rsidR="00A41C70" w:rsidRDefault="000F48D2" w:rsidP="00640CEA">
      <w:pPr>
        <w:spacing w:line="360" w:lineRule="auto"/>
        <w:ind w:firstLine="708"/>
        <w:jc w:val="both"/>
      </w:pPr>
      <w:r>
        <w:t>Así, será interesante estudiar el grado en el que</w:t>
      </w:r>
      <w:r w:rsidR="00FA09B1">
        <w:t xml:space="preserve"> el desempeño de los docentes</w:t>
      </w:r>
      <w:r w:rsidR="00A41C70">
        <w:t xml:space="preserve"> </w:t>
      </w:r>
      <w:r w:rsidR="00FA09B1">
        <w:t xml:space="preserve">de español e inglés, particularmente, inciden en el constructo dependiente aquí propuesto. Igualmente, cuál es el grado en que factores como </w:t>
      </w:r>
      <w:r w:rsidR="00A41C70">
        <w:t>maestros facilitadores, la convivencia escolar y los padres supervisores</w:t>
      </w:r>
      <w:r>
        <w:t xml:space="preserve"> </w:t>
      </w:r>
      <w:r w:rsidR="00FA09B1">
        <w:t>determinan</w:t>
      </w:r>
      <w:r>
        <w:t xml:space="preserve"> los aspectos positivos del estudiante, específicamente en bachilleratos militarizados. Por otro lado</w:t>
      </w:r>
      <w:r w:rsidR="00A41C70">
        <w:t xml:space="preserve">, para futuros estudios se pretende determinar el </w:t>
      </w:r>
      <w:r w:rsidR="00FA09B1">
        <w:t>nivel en</w:t>
      </w:r>
      <w:r w:rsidR="00A41C70">
        <w:t xml:space="preserve"> que los aspectos positivos del estudiante pudieran relacionarse </w:t>
      </w:r>
      <w:r>
        <w:t xml:space="preserve">con dos temas de </w:t>
      </w:r>
      <w:r w:rsidR="00FA09B1">
        <w:t>profundo</w:t>
      </w:r>
      <w:r>
        <w:t xml:space="preserve"> interés para los científicos de la educación: la reprobación y la permanencia escolar en el nivel medio superior.</w:t>
      </w:r>
    </w:p>
    <w:p w14:paraId="38D8DD5A" w14:textId="439D0505" w:rsidR="00A41C70" w:rsidRPr="00251B09" w:rsidRDefault="00FA09B1" w:rsidP="00640CEA">
      <w:pPr>
        <w:spacing w:line="360" w:lineRule="auto"/>
        <w:ind w:firstLine="708"/>
        <w:jc w:val="both"/>
      </w:pPr>
      <w:r>
        <w:t>Por último</w:t>
      </w:r>
      <w:r w:rsidR="000F48D2">
        <w:t>, se propondrán proyectos donde se estudien los constructos aquí analizados</w:t>
      </w:r>
      <w:r w:rsidR="001E6E0E">
        <w:t>,</w:t>
      </w:r>
      <w:r w:rsidR="000F48D2">
        <w:t xml:space="preserve"> pero en contextos diferentes a subsistemas militarizados, como los autónomos, estatales o federales</w:t>
      </w:r>
      <w:r>
        <w:t xml:space="preserve">, </w:t>
      </w:r>
      <w:r w:rsidR="00B66355">
        <w:t>particularmente</w:t>
      </w:r>
      <w:r>
        <w:t xml:space="preserve"> en el estado de Nuevo León</w:t>
      </w:r>
      <w:r w:rsidR="000F48D2">
        <w:t>.</w:t>
      </w:r>
    </w:p>
    <w:p w14:paraId="5D70E5A0" w14:textId="77777777" w:rsidR="00420ACB" w:rsidRDefault="00420ACB" w:rsidP="00E24FF1">
      <w:pPr>
        <w:spacing w:line="360" w:lineRule="auto"/>
        <w:jc w:val="center"/>
        <w:rPr>
          <w:b/>
          <w:sz w:val="28"/>
          <w:szCs w:val="28"/>
        </w:rPr>
      </w:pPr>
    </w:p>
    <w:p w14:paraId="4F1DF576" w14:textId="2629EA91" w:rsidR="009C4DAC" w:rsidRPr="00420ACB" w:rsidRDefault="009F0537" w:rsidP="00640CEA">
      <w:pPr>
        <w:spacing w:line="360" w:lineRule="auto"/>
        <w:rPr>
          <w:rFonts w:asciiTheme="minorHAnsi" w:hAnsiTheme="minorHAnsi" w:cstheme="minorHAnsi"/>
          <w:b/>
          <w:sz w:val="28"/>
          <w:szCs w:val="28"/>
        </w:rPr>
      </w:pPr>
      <w:r w:rsidRPr="00420ACB">
        <w:rPr>
          <w:rFonts w:asciiTheme="minorHAnsi" w:hAnsiTheme="minorHAnsi" w:cstheme="minorHAnsi"/>
          <w:b/>
          <w:sz w:val="28"/>
          <w:szCs w:val="28"/>
        </w:rPr>
        <w:t>Referencias</w:t>
      </w:r>
    </w:p>
    <w:p w14:paraId="4F4312BA" w14:textId="5565395B" w:rsidR="00334836" w:rsidRPr="00A738B3" w:rsidRDefault="00334836" w:rsidP="00D65799">
      <w:pPr>
        <w:spacing w:line="360" w:lineRule="auto"/>
        <w:ind w:left="709" w:hanging="709"/>
        <w:jc w:val="both"/>
      </w:pPr>
      <w:r>
        <w:t xml:space="preserve">Aké, L., Martínez, C. y López, J. (2018). Didáctica de la matemática: una reflexión sobre su interpretación en el contexto escolar. En Salazar, M., Peña, C. y Medina, R. </w:t>
      </w:r>
      <w:r w:rsidR="00807DCE">
        <w:t>(comp.</w:t>
      </w:r>
      <w:r w:rsidR="00D21D22" w:rsidRPr="00FD348B">
        <w:rPr>
          <w:vertAlign w:val="superscript"/>
        </w:rPr>
        <w:t>as</w:t>
      </w:r>
      <w:r w:rsidR="00807DCE">
        <w:t xml:space="preserve">), </w:t>
      </w:r>
      <w:r w:rsidRPr="009F5125">
        <w:rPr>
          <w:i/>
        </w:rPr>
        <w:t>Estrategias de enseñanza y aprendizaje para la docencia universitaria. Experiencias desde el aula</w:t>
      </w:r>
      <w:r w:rsidR="00D21D22">
        <w:rPr>
          <w:i/>
        </w:rPr>
        <w:t xml:space="preserve"> </w:t>
      </w:r>
      <w:r w:rsidR="00D21D22">
        <w:rPr>
          <w:iCs/>
        </w:rPr>
        <w:t xml:space="preserve">(pp. </w:t>
      </w:r>
      <w:r w:rsidR="00D21D22">
        <w:t>127-140)</w:t>
      </w:r>
      <w:r w:rsidRPr="009F5125">
        <w:rPr>
          <w:i/>
        </w:rPr>
        <w:t>.</w:t>
      </w:r>
      <w:r>
        <w:t xml:space="preserve"> </w:t>
      </w:r>
      <w:r w:rsidR="00807DCE">
        <w:t>Colima, México: Universidad de Colima.</w:t>
      </w:r>
    </w:p>
    <w:p w14:paraId="5B3249B4" w14:textId="5CA49D0F" w:rsidR="00334836" w:rsidRPr="00713DB3" w:rsidRDefault="00334836" w:rsidP="00D65799">
      <w:pPr>
        <w:spacing w:line="360" w:lineRule="auto"/>
        <w:ind w:left="709" w:hanging="709"/>
        <w:jc w:val="both"/>
      </w:pPr>
      <w:r>
        <w:t xml:space="preserve">Alonso, R., Beltrán, Y., </w:t>
      </w:r>
      <w:proofErr w:type="spellStart"/>
      <w:r>
        <w:t>Méfara</w:t>
      </w:r>
      <w:proofErr w:type="spellEnd"/>
      <w:r>
        <w:t xml:space="preserve">, R. y Gaytán, Z. (2016). Relación entre rendimiento académico y resiliencia en una Universidad Tecnológica. </w:t>
      </w:r>
      <w:r>
        <w:rPr>
          <w:i/>
        </w:rPr>
        <w:t>Revista de Investigaciones Sociales</w:t>
      </w:r>
      <w:r w:rsidR="001F6884">
        <w:rPr>
          <w:i/>
        </w:rPr>
        <w:t>,</w:t>
      </w:r>
      <w:r>
        <w:rPr>
          <w:i/>
        </w:rPr>
        <w:t xml:space="preserve"> 2</w:t>
      </w:r>
      <w:r>
        <w:t>(4)</w:t>
      </w:r>
      <w:r w:rsidR="001F6884">
        <w:t>,</w:t>
      </w:r>
      <w:r>
        <w:t xml:space="preserve"> 38-49.</w:t>
      </w:r>
    </w:p>
    <w:p w14:paraId="334259F4" w14:textId="1524A60D" w:rsidR="00334836" w:rsidRPr="00897513" w:rsidRDefault="00334836" w:rsidP="00D65799">
      <w:pPr>
        <w:spacing w:line="360" w:lineRule="auto"/>
        <w:ind w:left="709" w:hanging="709"/>
        <w:jc w:val="both"/>
      </w:pPr>
      <w:r>
        <w:t xml:space="preserve">Álvarez, J., Torres, A. y Chaparro, E. (2016). Diagnóstico del liderazgo educativo en las instituciones de </w:t>
      </w:r>
      <w:r w:rsidR="007717F9">
        <w:t xml:space="preserve">educación superior </w:t>
      </w:r>
      <w:r>
        <w:t xml:space="preserve">del Valle de Toluca. </w:t>
      </w:r>
      <w:r>
        <w:rPr>
          <w:i/>
        </w:rPr>
        <w:t>Revista de Investigación Educativa</w:t>
      </w:r>
      <w:r w:rsidR="007717F9">
        <w:rPr>
          <w:i/>
        </w:rPr>
        <w:t>,</w:t>
      </w:r>
      <w:r>
        <w:rPr>
          <w:i/>
        </w:rPr>
        <w:t xml:space="preserve"> 34</w:t>
      </w:r>
      <w:r w:rsidR="00E760B9">
        <w:t>(1</w:t>
      </w:r>
      <w:r w:rsidR="007717F9">
        <w:t xml:space="preserve">), </w:t>
      </w:r>
      <w:r w:rsidR="00E760B9">
        <w:t>51-68.</w:t>
      </w:r>
      <w:r w:rsidR="007717F9">
        <w:t xml:space="preserve"> Recuperado de</w:t>
      </w:r>
      <w:r w:rsidR="00E760B9">
        <w:t xml:space="preserve"> </w:t>
      </w:r>
      <w:r>
        <w:t>http://dx.doi.org/10.6018/rie.34.1.206881.</w:t>
      </w:r>
    </w:p>
    <w:p w14:paraId="5C640AB9" w14:textId="33CF5C26" w:rsidR="00C63423" w:rsidRPr="006D4211" w:rsidRDefault="00334836" w:rsidP="00D65799">
      <w:pPr>
        <w:spacing w:line="360" w:lineRule="auto"/>
        <w:ind w:left="709" w:hanging="709"/>
        <w:jc w:val="both"/>
      </w:pPr>
      <w:r>
        <w:t xml:space="preserve">Arguedas, I. y Jiménez, F. (2007). Factores que promueven la permanencia de estudiantes en la educación secundaria. </w:t>
      </w:r>
      <w:r>
        <w:rPr>
          <w:i/>
        </w:rPr>
        <w:t>Actualidades Investigativas en Educación</w:t>
      </w:r>
      <w:r w:rsidR="008F6A91">
        <w:rPr>
          <w:i/>
        </w:rPr>
        <w:t>,</w:t>
      </w:r>
      <w:r>
        <w:rPr>
          <w:i/>
        </w:rPr>
        <w:t xml:space="preserve"> 7</w:t>
      </w:r>
      <w:r>
        <w:t>(3</w:t>
      </w:r>
      <w:r w:rsidR="008F6A91">
        <w:t xml:space="preserve">), </w:t>
      </w:r>
      <w:r>
        <w:t>1-36.</w:t>
      </w:r>
      <w:r w:rsidR="00C63423">
        <w:t xml:space="preserve"> Recuperado de http://redalyc.org/articulo.oa?id=44770317</w:t>
      </w:r>
      <w:r w:rsidR="008F6A91">
        <w:t>.</w:t>
      </w:r>
    </w:p>
    <w:p w14:paraId="5E22000D" w14:textId="1B0E3D4E" w:rsidR="00C63423" w:rsidRPr="00D0489D" w:rsidRDefault="00334836" w:rsidP="00D65799">
      <w:pPr>
        <w:spacing w:line="360" w:lineRule="auto"/>
        <w:ind w:left="709" w:hanging="709"/>
        <w:jc w:val="both"/>
      </w:pPr>
      <w:r>
        <w:lastRenderedPageBreak/>
        <w:t xml:space="preserve">Artavia, J. (2005). Interacciones personales entre docentes y estudiantes en el proceso de enseñanza y aprendizaje. </w:t>
      </w:r>
      <w:r>
        <w:rPr>
          <w:i/>
        </w:rPr>
        <w:t>Actualidades Investigativas en Educación</w:t>
      </w:r>
      <w:r w:rsidR="009551E7">
        <w:rPr>
          <w:i/>
        </w:rPr>
        <w:t xml:space="preserve">, </w:t>
      </w:r>
      <w:r>
        <w:rPr>
          <w:i/>
        </w:rPr>
        <w:t>5</w:t>
      </w:r>
      <w:r>
        <w:t>(2). 1-19.</w:t>
      </w:r>
      <w:r w:rsidR="00C63423">
        <w:t xml:space="preserve"> Recuperado de http://www.redalyc.org/articulo.oa?id=44750208.</w:t>
      </w:r>
    </w:p>
    <w:p w14:paraId="73E3416A" w14:textId="0DFD3607" w:rsidR="00334836" w:rsidRPr="00C84165" w:rsidRDefault="00334836" w:rsidP="00D65799">
      <w:pPr>
        <w:spacing w:line="360" w:lineRule="auto"/>
        <w:ind w:left="709" w:hanging="709"/>
        <w:jc w:val="both"/>
      </w:pPr>
      <w:r>
        <w:t xml:space="preserve">Barragán, A., Aguilar, M., Cerpa, G. y Núñez, H. (2009). Relaciones docente-alumno y rendimiento académico. Un caso del Centro Universitario de Ciencias Exactas e Ingenierías de la Universidad de Guadalajara. </w:t>
      </w:r>
      <w:r>
        <w:rPr>
          <w:i/>
        </w:rPr>
        <w:t>Siné</w:t>
      </w:r>
      <w:r w:rsidR="00170972">
        <w:rPr>
          <w:i/>
        </w:rPr>
        <w:t>c</w:t>
      </w:r>
      <w:r>
        <w:rPr>
          <w:i/>
        </w:rPr>
        <w:t>tica</w:t>
      </w:r>
      <w:r w:rsidR="004D3534">
        <w:rPr>
          <w:i/>
        </w:rPr>
        <w:t>,</w:t>
      </w:r>
      <w:r>
        <w:rPr>
          <w:i/>
        </w:rPr>
        <w:t xml:space="preserve"> </w:t>
      </w:r>
      <w:r w:rsidR="004B74CC">
        <w:rPr>
          <w:iCs/>
        </w:rPr>
        <w:t>(</w:t>
      </w:r>
      <w:r>
        <w:t>33</w:t>
      </w:r>
      <w:r w:rsidR="004B74CC">
        <w:t>)</w:t>
      </w:r>
      <w:r w:rsidR="004D3534">
        <w:t>,</w:t>
      </w:r>
      <w:r>
        <w:t xml:space="preserve"> 1-15.</w:t>
      </w:r>
      <w:r w:rsidR="00C63423">
        <w:t xml:space="preserve"> Recuperado de </w:t>
      </w:r>
      <w:r w:rsidR="00C63423" w:rsidRPr="00C63423">
        <w:t>http://www.scielo.org.mx/scielo.php?script=sci_arttext&amp;pid=S1665-109X2009000200006</w:t>
      </w:r>
      <w:r w:rsidR="004D3534">
        <w:t>.</w:t>
      </w:r>
    </w:p>
    <w:p w14:paraId="70516D6D" w14:textId="584184F4" w:rsidR="00334836" w:rsidRPr="00C27065" w:rsidRDefault="00334836" w:rsidP="00D65799">
      <w:pPr>
        <w:spacing w:line="360" w:lineRule="auto"/>
        <w:ind w:left="709" w:hanging="709"/>
        <w:jc w:val="both"/>
      </w:pPr>
      <w:r>
        <w:t xml:space="preserve">Barrales, A., Gómez, A. y </w:t>
      </w:r>
      <w:r w:rsidR="00F6784E">
        <w:t>Guerrero</w:t>
      </w:r>
      <w:r>
        <w:t xml:space="preserve">, L. (2015). Factores que originan la reprobación en los estudiantes de bachillerato: </w:t>
      </w:r>
      <w:r w:rsidR="008B012D">
        <w:t xml:space="preserve">caso </w:t>
      </w:r>
      <w:r>
        <w:t xml:space="preserve">Colegio Motolinía. </w:t>
      </w:r>
      <w:r w:rsidR="00AE2592">
        <w:t xml:space="preserve">En </w:t>
      </w:r>
      <w:r w:rsidR="00AE2592" w:rsidRPr="00AE2592">
        <w:t>Hernanz</w:t>
      </w:r>
      <w:r w:rsidR="00DD4000">
        <w:t>, J. A.</w:t>
      </w:r>
      <w:r w:rsidR="00AE2592" w:rsidRPr="00AE2592">
        <w:t xml:space="preserve"> </w:t>
      </w:r>
      <w:r w:rsidR="00AE2592">
        <w:t xml:space="preserve">y </w:t>
      </w:r>
      <w:proofErr w:type="spellStart"/>
      <w:r w:rsidR="00AE2592">
        <w:t>Watt</w:t>
      </w:r>
      <w:r w:rsidR="00DD4000">
        <w:t>y</w:t>
      </w:r>
      <w:proofErr w:type="spellEnd"/>
      <w:r w:rsidR="00DD4000">
        <w:t>, M. (</w:t>
      </w:r>
      <w:proofErr w:type="spellStart"/>
      <w:r w:rsidR="00DD4000">
        <w:t>coords</w:t>
      </w:r>
      <w:proofErr w:type="spellEnd"/>
      <w:r w:rsidR="00DD4000">
        <w:t xml:space="preserve">.), </w:t>
      </w:r>
      <w:r>
        <w:rPr>
          <w:i/>
        </w:rPr>
        <w:t xml:space="preserve">Tendencias y </w:t>
      </w:r>
      <w:r w:rsidR="00DD4000">
        <w:rPr>
          <w:i/>
        </w:rPr>
        <w:t>d</w:t>
      </w:r>
      <w:r>
        <w:rPr>
          <w:i/>
        </w:rPr>
        <w:t>esafíos</w:t>
      </w:r>
      <w:r w:rsidR="00F6784E">
        <w:rPr>
          <w:i/>
        </w:rPr>
        <w:t xml:space="preserve"> en la innovación educativa: un debate abierto</w:t>
      </w:r>
      <w:r>
        <w:rPr>
          <w:i/>
        </w:rPr>
        <w:t xml:space="preserve"> </w:t>
      </w:r>
      <w:r w:rsidR="00DD4000">
        <w:rPr>
          <w:iCs/>
        </w:rPr>
        <w:t xml:space="preserve">(pp. </w:t>
      </w:r>
      <w:r>
        <w:t>881-890</w:t>
      </w:r>
      <w:r w:rsidR="00DD4000">
        <w:t>)</w:t>
      </w:r>
      <w:r>
        <w:t>.</w:t>
      </w:r>
      <w:r w:rsidR="00C63423">
        <w:t xml:space="preserve"> </w:t>
      </w:r>
      <w:r w:rsidR="00FB3635">
        <w:t xml:space="preserve">Xalapa, México: </w:t>
      </w:r>
      <w:r w:rsidR="00FB3635" w:rsidRPr="00FB3635">
        <w:t>Fundación para la Educación Superior Internacional</w:t>
      </w:r>
      <w:r w:rsidR="00FB3635">
        <w:t>.</w:t>
      </w:r>
      <w:r w:rsidR="00FB3635" w:rsidRPr="00FB3635">
        <w:t xml:space="preserve"> </w:t>
      </w:r>
      <w:r w:rsidR="00C63423">
        <w:t xml:space="preserve">Recuperado de </w:t>
      </w:r>
      <w:r w:rsidR="00C63423" w:rsidRPr="00C63423">
        <w:t>https://www.repo-ciie.dfie.ipn.mx/pdf/452.pdf</w:t>
      </w:r>
      <w:r w:rsidR="008B012D">
        <w:t>.</w:t>
      </w:r>
    </w:p>
    <w:p w14:paraId="7EDFDA6A" w14:textId="303368A9" w:rsidR="00334836" w:rsidRDefault="00334836" w:rsidP="00D65799">
      <w:pPr>
        <w:spacing w:line="360" w:lineRule="auto"/>
        <w:ind w:left="709" w:hanging="709"/>
        <w:jc w:val="both"/>
      </w:pPr>
      <w:r>
        <w:t xml:space="preserve">Barraza, A. y Silerio, J. (2007). El estrés académico en el alumno de educación media superior: un estudio comparativo. </w:t>
      </w:r>
      <w:r>
        <w:rPr>
          <w:i/>
        </w:rPr>
        <w:t>Investigación Educativa</w:t>
      </w:r>
      <w:r w:rsidR="00400D29">
        <w:rPr>
          <w:i/>
        </w:rPr>
        <w:t xml:space="preserve"> Duranguense</w:t>
      </w:r>
      <w:r w:rsidR="0027168F">
        <w:rPr>
          <w:i/>
        </w:rPr>
        <w:t>,</w:t>
      </w:r>
      <w:r>
        <w:rPr>
          <w:i/>
        </w:rPr>
        <w:t xml:space="preserve"> </w:t>
      </w:r>
      <w:r w:rsidR="00400D29">
        <w:rPr>
          <w:iCs/>
        </w:rPr>
        <w:t>(</w:t>
      </w:r>
      <w:r>
        <w:t>7</w:t>
      </w:r>
      <w:r w:rsidR="00400D29">
        <w:t>)</w:t>
      </w:r>
      <w:r w:rsidR="0027168F">
        <w:t>,</w:t>
      </w:r>
      <w:r>
        <w:t xml:space="preserve"> 48-65.</w:t>
      </w:r>
      <w:r w:rsidR="00C63423">
        <w:t xml:space="preserve"> Recuperado de </w:t>
      </w:r>
      <w:r w:rsidR="00C63423" w:rsidRPr="00C63423">
        <w:t>https://dialnet.unirioja.es/servlet/articulo?codigo=2358918</w:t>
      </w:r>
      <w:r w:rsidR="0027168F">
        <w:t>.</w:t>
      </w:r>
    </w:p>
    <w:p w14:paraId="6CCB2365" w14:textId="6967E2B8" w:rsidR="00334836" w:rsidRPr="00D2512E" w:rsidRDefault="00334836" w:rsidP="00D65799">
      <w:pPr>
        <w:spacing w:line="360" w:lineRule="auto"/>
        <w:ind w:left="709" w:hanging="709"/>
        <w:jc w:val="both"/>
        <w:rPr>
          <w:i/>
        </w:rPr>
      </w:pPr>
      <w:r>
        <w:t xml:space="preserve">Basto, R. (2017). </w:t>
      </w:r>
      <w:r w:rsidRPr="00640CEA">
        <w:rPr>
          <w:iCs/>
        </w:rPr>
        <w:t>La función docente y el rendimiento académico: una aportación al estado de conocimiento</w:t>
      </w:r>
      <w:r w:rsidRPr="00D2512E">
        <w:rPr>
          <w:i/>
        </w:rPr>
        <w:t>.</w:t>
      </w:r>
      <w:r>
        <w:t xml:space="preserve"> </w:t>
      </w:r>
      <w:r w:rsidR="006C2AFA">
        <w:t xml:space="preserve">Ponencia presentada en el XIV </w:t>
      </w:r>
      <w:r>
        <w:t>Congreso Nacional de Investigación Educativa.</w:t>
      </w:r>
      <w:r w:rsidR="004D3534">
        <w:t xml:space="preserve"> San Luis Potosí, 2017.</w:t>
      </w:r>
      <w:r w:rsidR="006C2AFA">
        <w:t xml:space="preserve"> </w:t>
      </w:r>
      <w:r w:rsidR="00C63423">
        <w:t xml:space="preserve">Recuperado de </w:t>
      </w:r>
      <w:r w:rsidR="00C63423" w:rsidRPr="00C63423">
        <w:t>https://www.comie.org.mx/congreso/memoriaelectronica/v14/doc/2030.pdf</w:t>
      </w:r>
      <w:r w:rsidR="00EF0FA4">
        <w:t>.</w:t>
      </w:r>
    </w:p>
    <w:p w14:paraId="168035AB" w14:textId="59397626" w:rsidR="00E760B9" w:rsidRDefault="00334836" w:rsidP="00D65799">
      <w:pPr>
        <w:spacing w:line="360" w:lineRule="auto"/>
        <w:ind w:left="709" w:hanging="709"/>
        <w:jc w:val="both"/>
      </w:pPr>
      <w:r>
        <w:t xml:space="preserve">Becerra, C. y </w:t>
      </w:r>
      <w:proofErr w:type="spellStart"/>
      <w:r>
        <w:t>Reidl</w:t>
      </w:r>
      <w:proofErr w:type="spellEnd"/>
      <w:r>
        <w:t xml:space="preserve">, L. (2015). Motivación, autoeficacia, estilo atribucional y rendimiento escolar de estudiantes de bachillerato. </w:t>
      </w:r>
      <w:r>
        <w:rPr>
          <w:i/>
        </w:rPr>
        <w:t xml:space="preserve">Revista </w:t>
      </w:r>
      <w:r w:rsidR="004D3534">
        <w:rPr>
          <w:i/>
        </w:rPr>
        <w:t xml:space="preserve">Electrónica </w:t>
      </w:r>
      <w:r>
        <w:rPr>
          <w:i/>
        </w:rPr>
        <w:t>de Investigación Educativa</w:t>
      </w:r>
      <w:r w:rsidR="004D3534">
        <w:rPr>
          <w:i/>
        </w:rPr>
        <w:t>,</w:t>
      </w:r>
      <w:r>
        <w:rPr>
          <w:i/>
        </w:rPr>
        <w:t xml:space="preserve"> 17</w:t>
      </w:r>
      <w:r>
        <w:t>(3)</w:t>
      </w:r>
      <w:r w:rsidR="004D3534">
        <w:t>,</w:t>
      </w:r>
      <w:r>
        <w:t xml:space="preserve"> 79-93.</w:t>
      </w:r>
      <w:r w:rsidR="00E760B9">
        <w:t xml:space="preserve"> Recuperado de </w:t>
      </w:r>
      <w:r w:rsidR="00E760B9">
        <w:rPr>
          <w:rFonts w:eastAsia="Times New Roman"/>
        </w:rPr>
        <w:t>http://redie.uabc.mx/vol17no3/contenido-becerra-reidl.html</w:t>
      </w:r>
      <w:r w:rsidR="004D3534">
        <w:rPr>
          <w:rFonts w:eastAsia="Times New Roman"/>
        </w:rPr>
        <w:t>.</w:t>
      </w:r>
    </w:p>
    <w:p w14:paraId="25B9AF3C" w14:textId="36F342C7" w:rsidR="00C63423" w:rsidRPr="00615E97" w:rsidRDefault="001216B0" w:rsidP="00D65799">
      <w:pPr>
        <w:spacing w:line="360" w:lineRule="auto"/>
        <w:ind w:left="709" w:hanging="709"/>
        <w:jc w:val="both"/>
      </w:pPr>
      <w:proofErr w:type="spellStart"/>
      <w:r>
        <w:t>Beresaluce</w:t>
      </w:r>
      <w:proofErr w:type="spellEnd"/>
      <w:r w:rsidR="00334836">
        <w:t xml:space="preserve">, R., Peiró, S. y Ramos, C. (2014) </w:t>
      </w:r>
      <w:r w:rsidR="00334836" w:rsidRPr="00640CEA">
        <w:rPr>
          <w:iCs/>
        </w:rPr>
        <w:t>El profesor como guía orientador. Un modelo docente</w:t>
      </w:r>
      <w:r w:rsidR="00334836">
        <w:rPr>
          <w:i/>
        </w:rPr>
        <w:t>.</w:t>
      </w:r>
      <w:r w:rsidR="00520BF0">
        <w:rPr>
          <w:i/>
        </w:rPr>
        <w:t xml:space="preserve"> </w:t>
      </w:r>
      <w:r w:rsidR="00520BF0">
        <w:rPr>
          <w:iCs/>
        </w:rPr>
        <w:t>Ponencia presentada en las</w:t>
      </w:r>
      <w:r w:rsidR="00334836">
        <w:rPr>
          <w:i/>
        </w:rPr>
        <w:t xml:space="preserve"> </w:t>
      </w:r>
      <w:r w:rsidR="00334836">
        <w:t>XII Jornadas de Redes de Investigación en Docencia Universitaria. España</w:t>
      </w:r>
      <w:r w:rsidR="00C63423">
        <w:t xml:space="preserve">. Recuperado de </w:t>
      </w:r>
      <w:hyperlink r:id="rId13" w:tgtFrame="_blank" w:tooltip="Abre una nueva ventana" w:history="1">
        <w:r w:rsidR="00C63423" w:rsidRPr="00C63423">
          <w:rPr>
            <w:rStyle w:val="Hipervnculo"/>
            <w:rFonts w:eastAsia="Times New Roman"/>
            <w:color w:val="000000" w:themeColor="text1"/>
            <w:u w:val="none"/>
            <w:shd w:val="clear" w:color="auto" w:fill="FFFFFF"/>
          </w:rPr>
          <w:t>http://hdl.handle.net/10045/41885</w:t>
        </w:r>
      </w:hyperlink>
      <w:r w:rsidR="00520BF0">
        <w:rPr>
          <w:rStyle w:val="Hipervnculo"/>
          <w:rFonts w:eastAsia="Times New Roman"/>
          <w:color w:val="000000" w:themeColor="text1"/>
          <w:u w:val="none"/>
          <w:shd w:val="clear" w:color="auto" w:fill="FFFFFF"/>
        </w:rPr>
        <w:t>.</w:t>
      </w:r>
    </w:p>
    <w:p w14:paraId="2D0B84A9" w14:textId="699EB9E2" w:rsidR="00334836" w:rsidRPr="00191766" w:rsidRDefault="00334836" w:rsidP="00D65799">
      <w:pPr>
        <w:spacing w:line="360" w:lineRule="auto"/>
        <w:ind w:left="709" w:hanging="709"/>
        <w:jc w:val="both"/>
      </w:pPr>
      <w:r>
        <w:t>B</w:t>
      </w:r>
      <w:r w:rsidR="006B244F">
        <w:t>a</w:t>
      </w:r>
      <w:r>
        <w:t>r</w:t>
      </w:r>
      <w:r w:rsidR="006B244F">
        <w:t>o</w:t>
      </w:r>
      <w:r>
        <w:t xml:space="preserve">jas, J. y Ramírez, G. (2015). Estrategias de aprendizaje para estudiantes con graves deficiencias al ingresar al bachillerato. </w:t>
      </w:r>
      <w:r>
        <w:rPr>
          <w:i/>
        </w:rPr>
        <w:t>Perfiles Educativos</w:t>
      </w:r>
      <w:r w:rsidR="000A66E4">
        <w:rPr>
          <w:i/>
        </w:rPr>
        <w:t>,</w:t>
      </w:r>
      <w:r>
        <w:rPr>
          <w:i/>
        </w:rPr>
        <w:t xml:space="preserve"> 37</w:t>
      </w:r>
      <w:r>
        <w:t>(</w:t>
      </w:r>
      <w:r w:rsidR="000A66E4">
        <w:t>especial</w:t>
      </w:r>
      <w:r>
        <w:t>)</w:t>
      </w:r>
      <w:r w:rsidR="000A66E4">
        <w:t>,</w:t>
      </w:r>
      <w:r>
        <w:t xml:space="preserve"> 69-88.</w:t>
      </w:r>
      <w:r w:rsidR="00C63423">
        <w:t xml:space="preserve"> Recuperado de </w:t>
      </w:r>
      <w:r w:rsidR="00C63423" w:rsidRPr="00C63423">
        <w:t>http://www.scielo.org.mx/scielo.php?script=sci_arttext&amp;pid=S0185-26982015000500006</w:t>
      </w:r>
      <w:r w:rsidR="000A66E4">
        <w:t>.</w:t>
      </w:r>
    </w:p>
    <w:p w14:paraId="2DED0FB4" w14:textId="6EEA722B" w:rsidR="00334836" w:rsidRPr="00A60F5A" w:rsidRDefault="00334836" w:rsidP="00D65799">
      <w:pPr>
        <w:spacing w:line="360" w:lineRule="auto"/>
        <w:ind w:left="709" w:hanging="709"/>
        <w:jc w:val="both"/>
      </w:pPr>
      <w:r>
        <w:t xml:space="preserve">Camberos, D., Lechuga, M. y Salinas, P. (2014). Diseño de estrategias de aprendizaje creativas en la enseñanza del idioma inglés en estudiantes de bachillerato en Cd. </w:t>
      </w:r>
      <w:r>
        <w:lastRenderedPageBreak/>
        <w:t xml:space="preserve">Juárez, Chihuahua. </w:t>
      </w:r>
      <w:r>
        <w:rPr>
          <w:i/>
        </w:rPr>
        <w:t>Revista de Investigación Educativa de la Escuela de Graduados en Educación</w:t>
      </w:r>
      <w:r w:rsidR="00182A2B">
        <w:rPr>
          <w:i/>
        </w:rPr>
        <w:t>,</w:t>
      </w:r>
      <w:r>
        <w:rPr>
          <w:i/>
        </w:rPr>
        <w:t xml:space="preserve"> 4</w:t>
      </w:r>
      <w:r>
        <w:t>(8</w:t>
      </w:r>
      <w:r w:rsidR="00907B39">
        <w:t xml:space="preserve">), </w:t>
      </w:r>
      <w:r>
        <w:t>10-15.</w:t>
      </w:r>
      <w:r w:rsidR="00C63423">
        <w:t xml:space="preserve"> Recuperado de </w:t>
      </w:r>
      <w:r w:rsidR="00DC1D1D" w:rsidRPr="00DC1D1D">
        <w:t>https://rieege.mx/index.php/rieege/article/view/82</w:t>
      </w:r>
      <w:r w:rsidR="00B83D7D">
        <w:t>.</w:t>
      </w:r>
    </w:p>
    <w:p w14:paraId="7A802ABA" w14:textId="294B16F7" w:rsidR="00334836" w:rsidRDefault="00334836" w:rsidP="00D65799">
      <w:pPr>
        <w:spacing w:line="360" w:lineRule="auto"/>
        <w:ind w:left="709" w:hanging="709"/>
        <w:jc w:val="both"/>
      </w:pPr>
      <w:r>
        <w:t>Campos, M., Castaño, W. y Valencia, M. (2013), El proceso de adaptación escolar y el desempeño académico como apuesta para la calidad educativa.</w:t>
      </w:r>
      <w:r w:rsidRPr="00E06F3F">
        <w:rPr>
          <w:i/>
        </w:rPr>
        <w:t xml:space="preserve"> </w:t>
      </w:r>
      <w:r w:rsidR="002F65AB">
        <w:t>Recuperado de</w:t>
      </w:r>
      <w:r>
        <w:t xml:space="preserve"> http://ridum.umanizales.edu.co:8080/xmlui/handle/6789/695. </w:t>
      </w:r>
    </w:p>
    <w:p w14:paraId="21F42692" w14:textId="5A48AC47" w:rsidR="00334836" w:rsidRPr="00782779" w:rsidRDefault="00334836" w:rsidP="00D65799">
      <w:pPr>
        <w:spacing w:line="360" w:lineRule="auto"/>
        <w:ind w:left="709" w:hanging="709"/>
        <w:jc w:val="both"/>
      </w:pPr>
      <w:r>
        <w:t xml:space="preserve">Campuzano, M. y </w:t>
      </w:r>
      <w:proofErr w:type="spellStart"/>
      <w:r>
        <w:t>Libien</w:t>
      </w:r>
      <w:proofErr w:type="spellEnd"/>
      <w:r>
        <w:t xml:space="preserve">, Y. (2019). Resiliencia en estudiantes como herramienta para asegurar la calidad educativa. </w:t>
      </w:r>
      <w:r>
        <w:rPr>
          <w:i/>
        </w:rPr>
        <w:t>Revista Electrónica sobre Educación Media y Superior</w:t>
      </w:r>
      <w:r w:rsidR="001F6884">
        <w:rPr>
          <w:i/>
        </w:rPr>
        <w:t>,</w:t>
      </w:r>
      <w:r>
        <w:rPr>
          <w:i/>
        </w:rPr>
        <w:t xml:space="preserve"> 6</w:t>
      </w:r>
      <w:r>
        <w:t>(11</w:t>
      </w:r>
      <w:r w:rsidR="001F6884">
        <w:t xml:space="preserve">), </w:t>
      </w:r>
      <w:r>
        <w:t>1-15.</w:t>
      </w:r>
      <w:r w:rsidR="00DC1D1D">
        <w:t xml:space="preserve"> Recuperado de </w:t>
      </w:r>
      <w:r w:rsidR="00DC1D1D" w:rsidRPr="00DC1D1D">
        <w:t>https://www.cemys.org.mx/index.php/CEMYS/article/view/285/317</w:t>
      </w:r>
      <w:r w:rsidR="001F6884">
        <w:t>.</w:t>
      </w:r>
    </w:p>
    <w:p w14:paraId="50426420" w14:textId="58EC4261" w:rsidR="00542F46" w:rsidRPr="00D85990" w:rsidRDefault="00334836" w:rsidP="00D65799">
      <w:pPr>
        <w:spacing w:line="360" w:lineRule="auto"/>
        <w:ind w:left="709" w:hanging="709"/>
        <w:jc w:val="both"/>
      </w:pPr>
      <w:r>
        <w:t xml:space="preserve">Carlos, J. (2016). </w:t>
      </w:r>
      <w:r w:rsidRPr="00D85990">
        <w:t xml:space="preserve">¿Qué y cómo evaluar el desempeño docente? Una propuesta basada en los factores que favorecen el aprendizaje. </w:t>
      </w:r>
      <w:r>
        <w:rPr>
          <w:i/>
        </w:rPr>
        <w:t>Propósitos y Representaciones</w:t>
      </w:r>
      <w:r w:rsidR="005B6846">
        <w:rPr>
          <w:i/>
        </w:rPr>
        <w:t>,</w:t>
      </w:r>
      <w:r>
        <w:rPr>
          <w:i/>
        </w:rPr>
        <w:t xml:space="preserve"> 4</w:t>
      </w:r>
      <w:r>
        <w:t>(2)</w:t>
      </w:r>
      <w:r w:rsidR="006105BC">
        <w:t>,</w:t>
      </w:r>
      <w:r>
        <w:t xml:space="preserve"> 285-358.</w:t>
      </w:r>
      <w:r w:rsidR="00542F46">
        <w:t xml:space="preserve"> </w:t>
      </w:r>
      <w:r w:rsidR="005B6846">
        <w:t xml:space="preserve">Recuperado de </w:t>
      </w:r>
      <w:hyperlink r:id="rId14" w:history="1">
        <w:r w:rsidR="00542F46" w:rsidRPr="00542F46">
          <w:rPr>
            <w:rStyle w:val="Hipervnculo"/>
            <w:rFonts w:eastAsia="Times New Roman"/>
            <w:color w:val="000000" w:themeColor="text1"/>
            <w:u w:val="none"/>
            <w:shd w:val="clear" w:color="auto" w:fill="F8FBFA"/>
          </w:rPr>
          <w:t>http://dx.doi.org/10.20511/pyr2016.v4n2.124</w:t>
        </w:r>
      </w:hyperlink>
      <w:r w:rsidR="005B6846">
        <w:rPr>
          <w:rStyle w:val="Hipervnculo"/>
          <w:rFonts w:eastAsia="Times New Roman"/>
          <w:color w:val="000000" w:themeColor="text1"/>
          <w:u w:val="none"/>
          <w:shd w:val="clear" w:color="auto" w:fill="F8FBFA"/>
        </w:rPr>
        <w:t>.</w:t>
      </w:r>
    </w:p>
    <w:p w14:paraId="335AFDCE" w14:textId="4E859F2B" w:rsidR="00542F46" w:rsidRDefault="00334836" w:rsidP="00D65799">
      <w:pPr>
        <w:spacing w:line="360" w:lineRule="auto"/>
        <w:ind w:left="709" w:hanging="709"/>
        <w:jc w:val="both"/>
      </w:pPr>
      <w:r>
        <w:t xml:space="preserve">Castro, M. y Morales, M. (2015). Los ambientes de aula que promueven el aprendizaje desde la perspectiva de </w:t>
      </w:r>
      <w:proofErr w:type="gramStart"/>
      <w:r>
        <w:t>los niños y niñas</w:t>
      </w:r>
      <w:proofErr w:type="gramEnd"/>
      <w:r>
        <w:t xml:space="preserve"> escolares. </w:t>
      </w:r>
      <w:r>
        <w:rPr>
          <w:i/>
        </w:rPr>
        <w:t>Revista Electrónica Educare</w:t>
      </w:r>
      <w:r w:rsidR="00B1316C">
        <w:rPr>
          <w:i/>
        </w:rPr>
        <w:t>,</w:t>
      </w:r>
      <w:r>
        <w:rPr>
          <w:i/>
        </w:rPr>
        <w:t xml:space="preserve"> 19</w:t>
      </w:r>
      <w:r>
        <w:t>(3)</w:t>
      </w:r>
      <w:r w:rsidR="00B1316C">
        <w:t>,</w:t>
      </w:r>
      <w:r>
        <w:t xml:space="preserve"> 1-32.</w:t>
      </w:r>
      <w:r w:rsidR="00B1316C">
        <w:t xml:space="preserve"> Recuperado de</w:t>
      </w:r>
      <w:r w:rsidR="00542F46">
        <w:t xml:space="preserve"> </w:t>
      </w:r>
      <w:r w:rsidR="00542F46">
        <w:rPr>
          <w:rFonts w:eastAsia="Times New Roman"/>
        </w:rPr>
        <w:t>http://dx.doi.org/10.15359/ree.19-3.11</w:t>
      </w:r>
      <w:r w:rsidR="00B1316C">
        <w:rPr>
          <w:rFonts w:eastAsia="Times New Roman"/>
        </w:rPr>
        <w:t>.</w:t>
      </w:r>
    </w:p>
    <w:p w14:paraId="3DCD1312" w14:textId="3CEE7246" w:rsidR="00542F46" w:rsidRPr="00054D3A" w:rsidRDefault="00334836" w:rsidP="00D65799">
      <w:pPr>
        <w:spacing w:line="360" w:lineRule="auto"/>
        <w:ind w:left="709" w:hanging="709"/>
        <w:jc w:val="both"/>
      </w:pPr>
      <w:r>
        <w:t xml:space="preserve">Cerda, G., Salazar, Y., Guzmán, C. y Narváez, G. (2018). Impacto de la convivencia escolar sobre el rendimiento académico desde la percepción de estudiantes con desarrollo típico y necesidades educativas especiales. </w:t>
      </w:r>
      <w:r>
        <w:rPr>
          <w:i/>
        </w:rPr>
        <w:t>Propósitos y Representaciones</w:t>
      </w:r>
      <w:r w:rsidR="00BD7E83">
        <w:rPr>
          <w:i/>
        </w:rPr>
        <w:t>,</w:t>
      </w:r>
      <w:r>
        <w:rPr>
          <w:i/>
        </w:rPr>
        <w:t xml:space="preserve"> 6</w:t>
      </w:r>
      <w:r>
        <w:t>(1)</w:t>
      </w:r>
      <w:r w:rsidR="00BD7E83">
        <w:t>,</w:t>
      </w:r>
      <w:r>
        <w:t xml:space="preserve"> 247-300.</w:t>
      </w:r>
      <w:r w:rsidR="00542F46">
        <w:t xml:space="preserve"> </w:t>
      </w:r>
      <w:r w:rsidR="00BD7E83">
        <w:t xml:space="preserve">Recuperado de </w:t>
      </w:r>
      <w:r w:rsidR="00542F46" w:rsidRPr="00542F46">
        <w:rPr>
          <w:rFonts w:eastAsia="Times New Roman"/>
          <w:color w:val="000000"/>
          <w:shd w:val="clear" w:color="auto" w:fill="FFFFFF"/>
        </w:rPr>
        <w:t>http://dx.doi.org/10.20511/pyr2018.v6n1.194.</w:t>
      </w:r>
    </w:p>
    <w:p w14:paraId="697CB32A" w14:textId="65ABC419" w:rsidR="00334836" w:rsidRPr="008B7683" w:rsidRDefault="00334836" w:rsidP="00D65799">
      <w:pPr>
        <w:spacing w:line="360" w:lineRule="auto"/>
        <w:ind w:left="709" w:hanging="709"/>
        <w:jc w:val="both"/>
      </w:pPr>
      <w:r>
        <w:t xml:space="preserve">Chávez, M. (2014). Propuestas para superar los principales problemas educativos que enfrenta el nivel medio superior. </w:t>
      </w:r>
      <w:r>
        <w:rPr>
          <w:i/>
        </w:rPr>
        <w:t>Presencia Universitaria</w:t>
      </w:r>
      <w:r w:rsidR="00520BF0">
        <w:rPr>
          <w:i/>
        </w:rPr>
        <w:t xml:space="preserve">, </w:t>
      </w:r>
      <w:r>
        <w:rPr>
          <w:i/>
        </w:rPr>
        <w:t>4</w:t>
      </w:r>
      <w:r>
        <w:t>(8</w:t>
      </w:r>
      <w:r w:rsidR="00520BF0">
        <w:t xml:space="preserve">), </w:t>
      </w:r>
      <w:r>
        <w:t>48-57.</w:t>
      </w:r>
      <w:r w:rsidR="00DC1D1D">
        <w:t xml:space="preserve"> Recuperado de </w:t>
      </w:r>
      <w:r w:rsidR="00DC1D1D" w:rsidRPr="00DC1D1D">
        <w:t>http://eprints.uanl.mx/7446/</w:t>
      </w:r>
      <w:r w:rsidR="00520BF0">
        <w:t>.</w:t>
      </w:r>
    </w:p>
    <w:p w14:paraId="6FF232B0" w14:textId="046B5475" w:rsidR="00334836" w:rsidRPr="005953E0" w:rsidRDefault="00334836" w:rsidP="00D65799">
      <w:pPr>
        <w:spacing w:line="360" w:lineRule="auto"/>
        <w:ind w:left="709" w:hanging="709"/>
        <w:jc w:val="both"/>
      </w:pPr>
      <w:r>
        <w:t xml:space="preserve">Chilca, M. (2017). Autoestima, hábitos de estudio y rendimiento académico en estudiantes universitarios. </w:t>
      </w:r>
      <w:r>
        <w:rPr>
          <w:i/>
        </w:rPr>
        <w:t>Propósitos y Representaciones</w:t>
      </w:r>
      <w:r w:rsidR="00663944">
        <w:rPr>
          <w:i/>
        </w:rPr>
        <w:t>,</w:t>
      </w:r>
      <w:r>
        <w:rPr>
          <w:i/>
        </w:rPr>
        <w:t xml:space="preserve"> 5</w:t>
      </w:r>
      <w:r>
        <w:t>(1)</w:t>
      </w:r>
      <w:r w:rsidR="00663944">
        <w:t xml:space="preserve">, </w:t>
      </w:r>
      <w:r>
        <w:t xml:space="preserve">71-127. </w:t>
      </w:r>
      <w:r w:rsidR="00663944">
        <w:t>Recuperado de</w:t>
      </w:r>
      <w:r>
        <w:t xml:space="preserve"> http//dx.doi.org/10.20511/pyr2017.v5n1.145.</w:t>
      </w:r>
    </w:p>
    <w:p w14:paraId="398F8160" w14:textId="0E669A3D" w:rsidR="00334836" w:rsidRDefault="00334836" w:rsidP="00D65799">
      <w:pPr>
        <w:spacing w:line="360" w:lineRule="auto"/>
        <w:ind w:left="709" w:hanging="709"/>
        <w:jc w:val="both"/>
      </w:pPr>
      <w:r w:rsidRPr="00C85E31">
        <w:t>Colegio de Bachilleres Militarizado General Mariano Escobedo del Estado de Nuevo León</w:t>
      </w:r>
      <w:r>
        <w:t xml:space="preserve"> (CBMNL)</w:t>
      </w:r>
      <w:r w:rsidRPr="00C85E31">
        <w:t>. (2019). Plan de Desarrollo Institucional 2019-2024</w:t>
      </w:r>
      <w:r w:rsidR="005541A2">
        <w:t xml:space="preserve">. México: </w:t>
      </w:r>
      <w:r w:rsidR="005541A2" w:rsidRPr="00C85E31">
        <w:t>Colegio de Bachilleres Militarizado General Mariano Escobedo del Estado de Nuevo León</w:t>
      </w:r>
      <w:r w:rsidR="005541A2">
        <w:t>.</w:t>
      </w:r>
    </w:p>
    <w:p w14:paraId="51630808" w14:textId="1137D45B" w:rsidR="00334836" w:rsidRPr="00F249B0" w:rsidRDefault="002667B6" w:rsidP="00D65799">
      <w:pPr>
        <w:spacing w:line="360" w:lineRule="auto"/>
        <w:ind w:left="709" w:hanging="709"/>
        <w:jc w:val="both"/>
      </w:pPr>
      <w:r w:rsidRPr="002667B6">
        <w:t xml:space="preserve">Grupo de </w:t>
      </w:r>
      <w:r>
        <w:t>t</w:t>
      </w:r>
      <w:r w:rsidRPr="002667B6">
        <w:t xml:space="preserve">rabajo </w:t>
      </w:r>
      <w:r>
        <w:t>“</w:t>
      </w:r>
      <w:r w:rsidRPr="002667B6">
        <w:t>Investigación sobre el abandono escolar temprano</w:t>
      </w:r>
      <w:r>
        <w:t>”</w:t>
      </w:r>
      <w:r w:rsidR="00334836" w:rsidRPr="00F249B0">
        <w:t>.</w:t>
      </w:r>
      <w:r>
        <w:t xml:space="preserve"> (2013).</w:t>
      </w:r>
      <w:r w:rsidR="00334836" w:rsidRPr="00F249B0">
        <w:t xml:space="preserve"> </w:t>
      </w:r>
      <w:r w:rsidR="00334836" w:rsidRPr="00F249B0">
        <w:rPr>
          <w:i/>
        </w:rPr>
        <w:t>Abandono escolar temprano. Factores de abandono y factores de continuidad. Intervenciones posibles desde los centros educativos.</w:t>
      </w:r>
      <w:r>
        <w:rPr>
          <w:i/>
        </w:rPr>
        <w:t xml:space="preserve"> </w:t>
      </w:r>
      <w:r w:rsidR="00E509CE">
        <w:rPr>
          <w:iCs/>
        </w:rPr>
        <w:t xml:space="preserve">España: </w:t>
      </w:r>
      <w:r w:rsidR="00D508A6">
        <w:rPr>
          <w:iCs/>
        </w:rPr>
        <w:t xml:space="preserve">Junta de Castilla y León-Consejería </w:t>
      </w:r>
      <w:r w:rsidR="00D508A6">
        <w:rPr>
          <w:iCs/>
        </w:rPr>
        <w:lastRenderedPageBreak/>
        <w:t>de Educación.</w:t>
      </w:r>
      <w:r w:rsidR="00334836" w:rsidRPr="00F249B0">
        <w:rPr>
          <w:i/>
        </w:rPr>
        <w:t xml:space="preserve"> </w:t>
      </w:r>
      <w:r w:rsidR="00334836" w:rsidRPr="00F249B0">
        <w:t xml:space="preserve">Recuperado de </w:t>
      </w:r>
      <w:hyperlink r:id="rId15" w:history="1">
        <w:r w:rsidR="00334836" w:rsidRPr="00F249B0">
          <w:rPr>
            <w:rStyle w:val="Hipervnculo"/>
            <w:color w:val="000000" w:themeColor="text1"/>
            <w:u w:val="none"/>
          </w:rPr>
          <w:t>www.educa.jayl.es/crol/es/capacitacion-docente/abandono-escolar-temprano-factores-abandono-factores-contin</w:t>
        </w:r>
      </w:hyperlink>
      <w:r w:rsidR="00334836" w:rsidRPr="00F249B0">
        <w:rPr>
          <w:color w:val="000000" w:themeColor="text1"/>
        </w:rPr>
        <w:t xml:space="preserve">. </w:t>
      </w:r>
    </w:p>
    <w:p w14:paraId="5F37F1AC" w14:textId="40BD60CC" w:rsidR="00334836" w:rsidRPr="00953E32" w:rsidRDefault="00334836" w:rsidP="00D65799">
      <w:pPr>
        <w:spacing w:line="360" w:lineRule="auto"/>
        <w:ind w:left="709" w:hanging="709"/>
        <w:jc w:val="both"/>
      </w:pPr>
      <w:r w:rsidRPr="00F249B0">
        <w:t xml:space="preserve">Consejo Nuevo León </w:t>
      </w:r>
      <w:r w:rsidR="00953E32">
        <w:t>para la Planeación Estratégica [CONL]</w:t>
      </w:r>
      <w:r w:rsidR="007024AD">
        <w:t>.</w:t>
      </w:r>
      <w:r w:rsidRPr="00F249B0">
        <w:t xml:space="preserve"> (2020a). </w:t>
      </w:r>
      <w:r w:rsidRPr="00640CEA">
        <w:rPr>
          <w:iCs/>
        </w:rPr>
        <w:t>¿Quiénes somos?</w:t>
      </w:r>
      <w:r w:rsidRPr="00F249B0">
        <w:rPr>
          <w:i/>
        </w:rPr>
        <w:t xml:space="preserve"> </w:t>
      </w:r>
      <w:r w:rsidRPr="00F249B0">
        <w:t xml:space="preserve">Recuperado de </w:t>
      </w:r>
      <w:hyperlink r:id="rId16" w:history="1">
        <w:r w:rsidRPr="00F249B0">
          <w:rPr>
            <w:rStyle w:val="Hipervnculo"/>
            <w:rFonts w:eastAsia="Times New Roman"/>
            <w:color w:val="000000" w:themeColor="text1"/>
            <w:u w:val="none"/>
          </w:rPr>
          <w:t>https://www.conl.mx/quienes_somos</w:t>
        </w:r>
      </w:hyperlink>
      <w:r>
        <w:rPr>
          <w:rFonts w:eastAsia="Times New Roman"/>
        </w:rPr>
        <w:t xml:space="preserve">. </w:t>
      </w:r>
    </w:p>
    <w:p w14:paraId="003F3A5D" w14:textId="4EE21656" w:rsidR="00334836" w:rsidRPr="001E56F3" w:rsidRDefault="00334836" w:rsidP="00D65799">
      <w:pPr>
        <w:spacing w:line="360" w:lineRule="auto"/>
        <w:ind w:left="709" w:hanging="709"/>
        <w:jc w:val="both"/>
      </w:pPr>
      <w:r>
        <w:t xml:space="preserve">Consejo Nuevo León </w:t>
      </w:r>
      <w:r w:rsidR="00953E32">
        <w:t>para la Planeación Estratégica [CONL]</w:t>
      </w:r>
      <w:r w:rsidR="007024AD">
        <w:t>.</w:t>
      </w:r>
      <w:r>
        <w:t xml:space="preserve"> (2020b). </w:t>
      </w:r>
      <w:r w:rsidRPr="00640CEA">
        <w:rPr>
          <w:iCs/>
        </w:rPr>
        <w:t>Evaluación Integral de los Planteles del Colegio de Bachilleres Militarizado de Nuevo León</w:t>
      </w:r>
      <w:r>
        <w:rPr>
          <w:i/>
        </w:rPr>
        <w:t xml:space="preserve">. </w:t>
      </w:r>
      <w:r w:rsidR="00942C9B">
        <w:rPr>
          <w:iCs/>
        </w:rPr>
        <w:t xml:space="preserve">México: </w:t>
      </w:r>
      <w:r>
        <w:t>Subcomisión de Desarrollo Humano del Consejo Nuevo León para la Planeación Estratégica.</w:t>
      </w:r>
    </w:p>
    <w:p w14:paraId="14AEC453" w14:textId="43715B38" w:rsidR="00334836" w:rsidRDefault="00334836" w:rsidP="00D65799">
      <w:pPr>
        <w:spacing w:line="360" w:lineRule="auto"/>
        <w:ind w:left="709" w:hanging="709"/>
        <w:jc w:val="both"/>
      </w:pPr>
      <w:r>
        <w:t xml:space="preserve">Corzo, </w:t>
      </w:r>
      <w:r w:rsidRPr="00334836">
        <w:t xml:space="preserve">C. (2016). Deserción escolar. </w:t>
      </w:r>
      <w:r w:rsidRPr="00334836">
        <w:rPr>
          <w:i/>
        </w:rPr>
        <w:t>Con-Ciencia</w:t>
      </w:r>
      <w:r w:rsidR="000C6191">
        <w:rPr>
          <w:i/>
        </w:rPr>
        <w:t>,</w:t>
      </w:r>
      <w:r w:rsidRPr="00334836">
        <w:rPr>
          <w:i/>
        </w:rPr>
        <w:t xml:space="preserve"> 4</w:t>
      </w:r>
      <w:r w:rsidRPr="00334836">
        <w:t xml:space="preserve">(8). Recuperado de </w:t>
      </w:r>
      <w:hyperlink r:id="rId17" w:history="1">
        <w:r w:rsidRPr="00334836">
          <w:rPr>
            <w:rStyle w:val="Hipervnculo"/>
            <w:color w:val="000000" w:themeColor="text1"/>
            <w:u w:val="none"/>
          </w:rPr>
          <w:t>http://repository.uach.edu.mx/revistas/index.php/prepa3/article/view/2568</w:t>
        </w:r>
      </w:hyperlink>
      <w:r w:rsidR="00F249B0">
        <w:rPr>
          <w:color w:val="000000" w:themeColor="text1"/>
        </w:rPr>
        <w:t xml:space="preserve">. </w:t>
      </w:r>
    </w:p>
    <w:p w14:paraId="0FAE6306" w14:textId="26FEB4AE" w:rsidR="00334836" w:rsidRPr="00A0062B" w:rsidRDefault="00334836" w:rsidP="00D65799">
      <w:pPr>
        <w:spacing w:line="360" w:lineRule="auto"/>
        <w:ind w:left="709" w:hanging="709"/>
        <w:jc w:val="both"/>
      </w:pPr>
      <w:r>
        <w:t xml:space="preserve">Covarrubias, P. y Piña, M. (2004). La interacción maestro-alumno y su relación con el aprendizaje. </w:t>
      </w:r>
      <w:r>
        <w:rPr>
          <w:i/>
        </w:rPr>
        <w:t>Revis</w:t>
      </w:r>
      <w:r w:rsidR="001946DB">
        <w:rPr>
          <w:i/>
        </w:rPr>
        <w:t>t</w:t>
      </w:r>
      <w:r>
        <w:rPr>
          <w:i/>
        </w:rPr>
        <w:t>a Latinoamericana de Estudios Educativos</w:t>
      </w:r>
      <w:r w:rsidR="00A56D99">
        <w:rPr>
          <w:i/>
        </w:rPr>
        <w:t>,</w:t>
      </w:r>
      <w:r>
        <w:rPr>
          <w:i/>
        </w:rPr>
        <w:t xml:space="preserve"> 34</w:t>
      </w:r>
      <w:r>
        <w:t>(1</w:t>
      </w:r>
      <w:r w:rsidR="00A56D99">
        <w:t xml:space="preserve">), </w:t>
      </w:r>
      <w:r>
        <w:t>47-84.</w:t>
      </w:r>
      <w:r w:rsidR="00DC1D1D">
        <w:t xml:space="preserve"> Recuperado de </w:t>
      </w:r>
      <w:r w:rsidR="00DC1D1D" w:rsidRPr="00DC1D1D">
        <w:t>https://www.redalyc.org/pdf/270/27034103.pdf</w:t>
      </w:r>
      <w:r w:rsidR="00A56D99">
        <w:t>.</w:t>
      </w:r>
    </w:p>
    <w:p w14:paraId="37754B13" w14:textId="31401BCE" w:rsidR="00334836" w:rsidRDefault="00334836" w:rsidP="00D65799">
      <w:pPr>
        <w:spacing w:line="360" w:lineRule="auto"/>
        <w:ind w:left="709" w:hanging="709"/>
        <w:jc w:val="both"/>
      </w:pPr>
      <w:proofErr w:type="spellStart"/>
      <w:r>
        <w:t>Dzay</w:t>
      </w:r>
      <w:proofErr w:type="spellEnd"/>
      <w:r>
        <w:t xml:space="preserve">, F. y Narváez, </w:t>
      </w:r>
      <w:proofErr w:type="spellStart"/>
      <w:r>
        <w:t>Ó</w:t>
      </w:r>
      <w:proofErr w:type="spellEnd"/>
      <w:r>
        <w:t xml:space="preserve">. (2012). </w:t>
      </w:r>
      <w:r w:rsidRPr="00640CEA">
        <w:rPr>
          <w:i/>
          <w:iCs/>
        </w:rPr>
        <w:t>La deserción escolar desde la perspectiva estudiantil</w:t>
      </w:r>
      <w:r>
        <w:t xml:space="preserve">. </w:t>
      </w:r>
      <w:r w:rsidR="008735EA">
        <w:t xml:space="preserve">Ciudad de México, </w:t>
      </w:r>
      <w:r w:rsidR="0081000F">
        <w:t xml:space="preserve">México: </w:t>
      </w:r>
      <w:r w:rsidRPr="00640CEA">
        <w:rPr>
          <w:iCs/>
        </w:rPr>
        <w:t>Universidad de Quintana Roo</w:t>
      </w:r>
      <w:r>
        <w:rPr>
          <w:i/>
        </w:rPr>
        <w:t xml:space="preserve">. </w:t>
      </w:r>
    </w:p>
    <w:p w14:paraId="29CDF650" w14:textId="5D107B39" w:rsidR="00334836" w:rsidRPr="00A54EC0" w:rsidRDefault="00334836" w:rsidP="00D65799">
      <w:pPr>
        <w:spacing w:line="360" w:lineRule="auto"/>
        <w:ind w:left="709" w:hanging="709"/>
        <w:jc w:val="both"/>
      </w:pPr>
      <w:r>
        <w:t xml:space="preserve">Dolores, C. y García, </w:t>
      </w:r>
      <w:r w:rsidR="00C96AEC">
        <w:t>J</w:t>
      </w:r>
      <w:r>
        <w:t xml:space="preserve">. (2016). Concepciones de profesores de matemáticas sobre la evaluación y las competencias. </w:t>
      </w:r>
      <w:r>
        <w:rPr>
          <w:i/>
        </w:rPr>
        <w:t>Números. Revista de Didáctica de las Matemáticas. 92</w:t>
      </w:r>
      <w:r w:rsidR="000503B4">
        <w:t>,</w:t>
      </w:r>
      <w:r>
        <w:t xml:space="preserve"> 71-92.</w:t>
      </w:r>
      <w:r w:rsidR="00DC1D1D">
        <w:t xml:space="preserve"> Recuperado de </w:t>
      </w:r>
      <w:r w:rsidR="00C454C5" w:rsidRPr="00C454C5">
        <w:t>sinewton.org/</w:t>
      </w:r>
      <w:proofErr w:type="spellStart"/>
      <w:r w:rsidR="00C454C5" w:rsidRPr="00C454C5">
        <w:t>numeros</w:t>
      </w:r>
      <w:proofErr w:type="spellEnd"/>
      <w:r w:rsidR="00C454C5" w:rsidRPr="00C454C5">
        <w:t>/</w:t>
      </w:r>
      <w:proofErr w:type="spellStart"/>
      <w:r w:rsidR="00C454C5" w:rsidRPr="00C454C5">
        <w:t>numeros</w:t>
      </w:r>
      <w:proofErr w:type="spellEnd"/>
      <w:r w:rsidR="00C454C5" w:rsidRPr="00C454C5">
        <w:t>/92/Articulos_06.pdf</w:t>
      </w:r>
      <w:r w:rsidR="00C454C5">
        <w:t>.</w:t>
      </w:r>
    </w:p>
    <w:p w14:paraId="5D6F2FCE" w14:textId="228CBBDE" w:rsidR="00334836" w:rsidRDefault="00334836" w:rsidP="00D65799">
      <w:pPr>
        <w:spacing w:line="360" w:lineRule="auto"/>
        <w:ind w:left="709" w:hanging="709"/>
        <w:jc w:val="both"/>
      </w:pPr>
      <w:r>
        <w:t>Domínguez, H., Gutiérrez, J., Llontop, M., Villalobos, D. y Delva, J. (2015). Estilos de aprendizaje: un estudio diagnóstico en el Centro Universitario de Ciencias Económico-Administrativas de la U. de G.</w:t>
      </w:r>
      <w:r>
        <w:rPr>
          <w:i/>
        </w:rPr>
        <w:t xml:space="preserve"> Revista de Educación Superior</w:t>
      </w:r>
      <w:r w:rsidR="00CD1406">
        <w:rPr>
          <w:i/>
        </w:rPr>
        <w:t>,</w:t>
      </w:r>
      <w:r>
        <w:rPr>
          <w:i/>
        </w:rPr>
        <w:t xml:space="preserve"> 44</w:t>
      </w:r>
      <w:r>
        <w:t>(175)</w:t>
      </w:r>
      <w:r w:rsidR="00CD1406">
        <w:t>,</w:t>
      </w:r>
      <w:r>
        <w:t xml:space="preserve"> 121-140.</w:t>
      </w:r>
      <w:r w:rsidR="00DC1D1D">
        <w:t xml:space="preserve"> Recuperado de </w:t>
      </w:r>
      <w:r w:rsidR="00DC1D1D" w:rsidRPr="00DC1D1D">
        <w:t>http://www.scielo.org.mx/scielo.php?pid=S0185-27602015000300006&amp;script=sci_abstract</w:t>
      </w:r>
      <w:r w:rsidR="00CD1406">
        <w:t>.</w:t>
      </w:r>
    </w:p>
    <w:p w14:paraId="7CD880AD" w14:textId="391298D2" w:rsidR="00334836" w:rsidRDefault="00334836" w:rsidP="00D65799">
      <w:pPr>
        <w:spacing w:line="360" w:lineRule="auto"/>
        <w:ind w:left="709" w:hanging="709"/>
        <w:jc w:val="both"/>
      </w:pPr>
      <w:r w:rsidRPr="00C90A14">
        <w:t xml:space="preserve">El </w:t>
      </w:r>
      <w:proofErr w:type="spellStart"/>
      <w:r w:rsidRPr="00C90A14">
        <w:t>Sahili</w:t>
      </w:r>
      <w:proofErr w:type="spellEnd"/>
      <w:r w:rsidRPr="00C90A14">
        <w:t xml:space="preserve">, L. (2011). Informe de investigación sobre deserción escolar mediante jerarquización de factores en la UPIIG del IPN en Silao, Guanajuato. </w:t>
      </w:r>
      <w:r w:rsidRPr="00C90A14">
        <w:rPr>
          <w:i/>
        </w:rPr>
        <w:t>REXE. Revista de Estudios y Experiencias en Educación</w:t>
      </w:r>
      <w:r w:rsidR="00A21C58">
        <w:rPr>
          <w:i/>
        </w:rPr>
        <w:t>,</w:t>
      </w:r>
      <w:r w:rsidRPr="00C90A14">
        <w:rPr>
          <w:i/>
        </w:rPr>
        <w:t xml:space="preserve"> 10</w:t>
      </w:r>
      <w:r w:rsidRPr="00C90A14">
        <w:t>(19)</w:t>
      </w:r>
      <w:r w:rsidR="00A21C58">
        <w:t>,</w:t>
      </w:r>
      <w:r w:rsidRPr="00C90A14">
        <w:t xml:space="preserve"> 33-48.</w:t>
      </w:r>
      <w:r w:rsidR="00DC1D1D">
        <w:t xml:space="preserve"> Recuperado de </w:t>
      </w:r>
      <w:r w:rsidR="00DC1D1D" w:rsidRPr="00DC1D1D">
        <w:t>https://www.redalyc.org/pdf/2431/243120126002.pdf</w:t>
      </w:r>
      <w:r w:rsidR="00A21C58">
        <w:t>.</w:t>
      </w:r>
    </w:p>
    <w:p w14:paraId="18CD6E54" w14:textId="47F92270" w:rsidR="00334836" w:rsidRPr="00824EEF" w:rsidRDefault="00334836" w:rsidP="00D65799">
      <w:pPr>
        <w:spacing w:line="360" w:lineRule="auto"/>
        <w:ind w:left="709" w:hanging="709"/>
        <w:jc w:val="both"/>
      </w:pPr>
      <w:r>
        <w:t>Encinas, F., Peralta</w:t>
      </w:r>
      <w:r w:rsidR="00F249B0">
        <w:t>, J., Cuevas, O. y</w:t>
      </w:r>
      <w:r>
        <w:t xml:space="preserve"> </w:t>
      </w:r>
      <w:proofErr w:type="spellStart"/>
      <w:r>
        <w:t>Anseldo</w:t>
      </w:r>
      <w:proofErr w:type="spellEnd"/>
      <w:r>
        <w:t xml:space="preserve">, J. (2017). Diagnóstico de los conocimientos básicos de matemáticas en alumnos universitarios de nuevo ingreso. </w:t>
      </w:r>
      <w:r>
        <w:rPr>
          <w:i/>
        </w:rPr>
        <w:t>Revista de Docencia e Investigación Educativa</w:t>
      </w:r>
      <w:r w:rsidR="00751665">
        <w:rPr>
          <w:i/>
        </w:rPr>
        <w:t>,</w:t>
      </w:r>
      <w:r>
        <w:rPr>
          <w:i/>
        </w:rPr>
        <w:t xml:space="preserve"> 3</w:t>
      </w:r>
      <w:r>
        <w:t>(7)</w:t>
      </w:r>
      <w:r w:rsidR="00751665">
        <w:t>,</w:t>
      </w:r>
      <w:r>
        <w:t xml:space="preserve"> 1-13.</w:t>
      </w:r>
      <w:r w:rsidR="00DC1D1D">
        <w:t xml:space="preserve"> Recuperado de </w:t>
      </w:r>
      <w:r w:rsidR="00DC1D1D" w:rsidRPr="00DC1D1D">
        <w:t>https://dialnet.unirioja.es/servlet/articulo?codigo=7473314</w:t>
      </w:r>
      <w:r w:rsidR="00751665">
        <w:t>.</w:t>
      </w:r>
    </w:p>
    <w:p w14:paraId="631E5770" w14:textId="15972BA6" w:rsidR="00542F46" w:rsidRPr="008C1713" w:rsidRDefault="00334836" w:rsidP="00D65799">
      <w:pPr>
        <w:spacing w:line="360" w:lineRule="auto"/>
        <w:ind w:left="709" w:hanging="709"/>
        <w:jc w:val="both"/>
      </w:pPr>
      <w:r>
        <w:lastRenderedPageBreak/>
        <w:t xml:space="preserve">Escobar, M. (2015). Influencia de la interacción alumno-docente en el proceso de enseñanza-aprendizaje. </w:t>
      </w:r>
      <w:proofErr w:type="spellStart"/>
      <w:r w:rsidR="00B72D78">
        <w:rPr>
          <w:i/>
        </w:rPr>
        <w:t>Paakat</w:t>
      </w:r>
      <w:proofErr w:type="spellEnd"/>
      <w:r w:rsidR="00AD3249">
        <w:rPr>
          <w:i/>
        </w:rPr>
        <w:t xml:space="preserve">: </w:t>
      </w:r>
      <w:r>
        <w:rPr>
          <w:i/>
        </w:rPr>
        <w:t>Revista de Tecnología y Sociedad</w:t>
      </w:r>
      <w:r w:rsidR="00E76506">
        <w:rPr>
          <w:i/>
        </w:rPr>
        <w:t>,</w:t>
      </w:r>
      <w:r>
        <w:rPr>
          <w:i/>
        </w:rPr>
        <w:t xml:space="preserve"> 5</w:t>
      </w:r>
      <w:r>
        <w:t>(8)</w:t>
      </w:r>
      <w:r w:rsidR="00E76506">
        <w:t>,</w:t>
      </w:r>
      <w:r>
        <w:t xml:space="preserve"> 1-9.</w:t>
      </w:r>
      <w:r w:rsidR="00542F46">
        <w:t xml:space="preserve"> Recuperado de http://www.redalyc.org/articulo.oa?id=499051499006</w:t>
      </w:r>
      <w:r w:rsidR="00B92434">
        <w:t>.</w:t>
      </w:r>
    </w:p>
    <w:p w14:paraId="6901CD38" w14:textId="63EE3A19" w:rsidR="00334836" w:rsidRPr="00DD3707" w:rsidRDefault="00334836" w:rsidP="00D65799">
      <w:pPr>
        <w:spacing w:line="360" w:lineRule="auto"/>
        <w:ind w:left="709" w:hanging="709"/>
        <w:jc w:val="both"/>
      </w:pPr>
      <w:r>
        <w:t xml:space="preserve">Fernández, J. (2014). Resiliencia una alternativa en educación media. </w:t>
      </w:r>
      <w:r>
        <w:rPr>
          <w:i/>
        </w:rPr>
        <w:t>Revista Iberoamericana de Producción Académica y Gestión Educativa</w:t>
      </w:r>
      <w:r w:rsidR="00410F00">
        <w:rPr>
          <w:i/>
        </w:rPr>
        <w:t>,</w:t>
      </w:r>
      <w:r>
        <w:rPr>
          <w:i/>
        </w:rPr>
        <w:t xml:space="preserve"> 1</w:t>
      </w:r>
      <w:r w:rsidR="00410F00">
        <w:rPr>
          <w:iCs/>
        </w:rPr>
        <w:t>(1),</w:t>
      </w:r>
      <w:r>
        <w:rPr>
          <w:i/>
        </w:rPr>
        <w:t xml:space="preserve"> </w:t>
      </w:r>
      <w:r>
        <w:t>1-19.</w:t>
      </w:r>
      <w:r w:rsidR="00DC1D1D">
        <w:t xml:space="preserve"> Recuperado de </w:t>
      </w:r>
      <w:r w:rsidR="00DC1D1D" w:rsidRPr="00DC1D1D">
        <w:t>https://www.pag.org.mx/index.php/PAG/article/view/110</w:t>
      </w:r>
      <w:r w:rsidR="00015190">
        <w:t>.</w:t>
      </w:r>
    </w:p>
    <w:p w14:paraId="052AD84E" w14:textId="460868D4" w:rsidR="00334836" w:rsidRPr="00F8363F" w:rsidRDefault="00334836" w:rsidP="00D65799">
      <w:pPr>
        <w:spacing w:line="360" w:lineRule="auto"/>
        <w:ind w:left="709" w:hanging="709"/>
        <w:jc w:val="both"/>
      </w:pPr>
      <w:r>
        <w:t xml:space="preserve">Flores, A. y Gómez, A. (2009). Aprender matemática, haciendo matemática: la evaluación en el aula. </w:t>
      </w:r>
      <w:r>
        <w:rPr>
          <w:i/>
        </w:rPr>
        <w:t>Educación Matemática</w:t>
      </w:r>
      <w:r w:rsidR="00FF254E">
        <w:rPr>
          <w:i/>
        </w:rPr>
        <w:t>,</w:t>
      </w:r>
      <w:r>
        <w:rPr>
          <w:i/>
        </w:rPr>
        <w:t xml:space="preserve"> 21</w:t>
      </w:r>
      <w:r>
        <w:t>(2)</w:t>
      </w:r>
      <w:r w:rsidR="00FF254E">
        <w:t>,</w:t>
      </w:r>
      <w:r>
        <w:t xml:space="preserve"> 117-142.</w:t>
      </w:r>
      <w:r w:rsidR="00CA6E98">
        <w:t xml:space="preserve"> Recuperado de </w:t>
      </w:r>
      <w:r w:rsidR="00CA6E98" w:rsidRPr="00CA6E98">
        <w:t>http://www.scielo.org.mx/pdf/ed/v21n2/v21n2a5.pdf</w:t>
      </w:r>
      <w:r w:rsidR="00FF254E">
        <w:t>.</w:t>
      </w:r>
    </w:p>
    <w:p w14:paraId="57B8DE95" w14:textId="020F206F" w:rsidR="00334836" w:rsidRPr="00D0489D" w:rsidRDefault="00334836" w:rsidP="00D65799">
      <w:pPr>
        <w:spacing w:line="360" w:lineRule="auto"/>
        <w:ind w:left="709" w:hanging="709"/>
        <w:jc w:val="both"/>
      </w:pPr>
      <w:r>
        <w:t xml:space="preserve">García, B. (2009). Las dimensiones afectivas de la docencia. </w:t>
      </w:r>
      <w:r>
        <w:rPr>
          <w:i/>
        </w:rPr>
        <w:t>Revista Digital Universitaria</w:t>
      </w:r>
      <w:r w:rsidR="00C50621">
        <w:rPr>
          <w:i/>
        </w:rPr>
        <w:t>,</w:t>
      </w:r>
      <w:r>
        <w:rPr>
          <w:i/>
        </w:rPr>
        <w:t xml:space="preserve"> 10</w:t>
      </w:r>
      <w:r>
        <w:t>(11)</w:t>
      </w:r>
      <w:r w:rsidR="00C50621">
        <w:t>,</w:t>
      </w:r>
      <w:r>
        <w:t xml:space="preserve"> 1-14.</w:t>
      </w:r>
      <w:r w:rsidR="00CA6E98">
        <w:t xml:space="preserve"> Recuperado de</w:t>
      </w:r>
      <w:r w:rsidR="00067432">
        <w:t xml:space="preserve"> </w:t>
      </w:r>
      <w:r w:rsidR="00067432" w:rsidRPr="00067432">
        <w:t>http://www.revista.unam.mx/vol.10/num11/art71/art71.pdf</w:t>
      </w:r>
      <w:r w:rsidR="00C50621">
        <w:t>.</w:t>
      </w:r>
    </w:p>
    <w:p w14:paraId="6A3FE772" w14:textId="49BD1D85" w:rsidR="00334836" w:rsidRPr="001B6373" w:rsidRDefault="00334836" w:rsidP="00D65799">
      <w:pPr>
        <w:spacing w:line="360" w:lineRule="auto"/>
        <w:ind w:left="709" w:hanging="709"/>
        <w:jc w:val="both"/>
      </w:pPr>
      <w:r>
        <w:t xml:space="preserve">García, B. y Klein, I. (2014). La construcción de ambientes educativos para la convivencia pacífica: </w:t>
      </w:r>
      <w:r w:rsidR="00271CD4">
        <w:t xml:space="preserve">el </w:t>
      </w:r>
      <w:r>
        <w:t xml:space="preserve">modelo pedagógico del </w:t>
      </w:r>
      <w:r w:rsidR="00271CD4">
        <w:t xml:space="preserve">programa </w:t>
      </w:r>
      <w:proofErr w:type="spellStart"/>
      <w:r>
        <w:t>SaludARTE</w:t>
      </w:r>
      <w:proofErr w:type="spellEnd"/>
      <w:r>
        <w:t xml:space="preserve">. </w:t>
      </w:r>
      <w:r>
        <w:rPr>
          <w:i/>
        </w:rPr>
        <w:t>Siné</w:t>
      </w:r>
      <w:r w:rsidR="001946DB">
        <w:rPr>
          <w:i/>
        </w:rPr>
        <w:t>c</w:t>
      </w:r>
      <w:r>
        <w:rPr>
          <w:i/>
        </w:rPr>
        <w:t>tica</w:t>
      </w:r>
      <w:r w:rsidR="00F61DFA">
        <w:rPr>
          <w:i/>
        </w:rPr>
        <w:t>,</w:t>
      </w:r>
      <w:r>
        <w:rPr>
          <w:i/>
        </w:rPr>
        <w:t xml:space="preserve"> </w:t>
      </w:r>
      <w:r w:rsidR="00F61DFA" w:rsidRPr="00FD348B">
        <w:rPr>
          <w:iCs/>
        </w:rPr>
        <w:t>(</w:t>
      </w:r>
      <w:r>
        <w:t>42</w:t>
      </w:r>
      <w:r w:rsidR="00F61DFA">
        <w:t xml:space="preserve">), </w:t>
      </w:r>
      <w:r>
        <w:t>1-13.</w:t>
      </w:r>
      <w:r w:rsidR="00CA6E98">
        <w:t xml:space="preserve"> Recuperado de </w:t>
      </w:r>
      <w:r w:rsidR="00CA6E98" w:rsidRPr="00CA6E98">
        <w:t>http://www.scielo.org.mx/scielo.php?script=sci_arttext&amp;pid=S1665-109X2014000100006</w:t>
      </w:r>
      <w:r w:rsidR="00F61DFA">
        <w:t>.</w:t>
      </w:r>
    </w:p>
    <w:p w14:paraId="309F0124" w14:textId="37248082" w:rsidR="00334836" w:rsidRPr="00824EEF" w:rsidRDefault="00334836" w:rsidP="00D65799">
      <w:pPr>
        <w:spacing w:line="360" w:lineRule="auto"/>
        <w:ind w:left="709" w:hanging="709"/>
        <w:jc w:val="both"/>
      </w:pPr>
      <w:r>
        <w:t xml:space="preserve">Gaxiola, J., González, S. y Contreras, Z. (2011). Influencia de la resiliencia, metas y contexto social en el rendimiento académico de bachilleres. </w:t>
      </w:r>
      <w:r>
        <w:rPr>
          <w:i/>
        </w:rPr>
        <w:t>Revista Electrónica de Investigación Educativa</w:t>
      </w:r>
      <w:r w:rsidR="009D1F84">
        <w:rPr>
          <w:i/>
        </w:rPr>
        <w:t>,</w:t>
      </w:r>
      <w:r>
        <w:rPr>
          <w:i/>
        </w:rPr>
        <w:t xml:space="preserve"> 14</w:t>
      </w:r>
      <w:r>
        <w:t>(1)</w:t>
      </w:r>
      <w:r w:rsidR="009D1F84">
        <w:t>,</w:t>
      </w:r>
      <w:r>
        <w:t xml:space="preserve"> 164-181.</w:t>
      </w:r>
      <w:r w:rsidR="00CA6E98">
        <w:t xml:space="preserve"> Recuperado de </w:t>
      </w:r>
      <w:r w:rsidR="002E7D52" w:rsidRPr="002E7D52">
        <w:t>http://www.scielo.org.mx/scielo.php?script=sci_arttext&amp;pid=S1607-40412012000100011</w:t>
      </w:r>
      <w:r w:rsidR="009D1F84">
        <w:t>.</w:t>
      </w:r>
    </w:p>
    <w:p w14:paraId="5EFB9E2A" w14:textId="4CE6F58C" w:rsidR="00334836" w:rsidRDefault="00334836" w:rsidP="00D65799">
      <w:pPr>
        <w:spacing w:line="360" w:lineRule="auto"/>
        <w:ind w:left="709" w:hanging="709"/>
        <w:jc w:val="both"/>
      </w:pPr>
      <w:r w:rsidRPr="00C90A14">
        <w:rPr>
          <w:lang w:val="en-US"/>
        </w:rPr>
        <w:t xml:space="preserve">George, D. </w:t>
      </w:r>
      <w:r w:rsidR="004262BE">
        <w:rPr>
          <w:lang w:val="en-US"/>
        </w:rPr>
        <w:t>and</w:t>
      </w:r>
      <w:r w:rsidR="004262BE" w:rsidRPr="00C90A14">
        <w:rPr>
          <w:lang w:val="en-US"/>
        </w:rPr>
        <w:t xml:space="preserve"> </w:t>
      </w:r>
      <w:r w:rsidRPr="00C90A14">
        <w:rPr>
          <w:lang w:val="en-US"/>
        </w:rPr>
        <w:t xml:space="preserve">Mallery, P. (2003). </w:t>
      </w:r>
      <w:r>
        <w:rPr>
          <w:i/>
          <w:lang w:val="en-US"/>
        </w:rPr>
        <w:t xml:space="preserve">SPSS for Windows </w:t>
      </w:r>
      <w:r w:rsidR="0079608C">
        <w:rPr>
          <w:i/>
          <w:lang w:val="en-US"/>
        </w:rPr>
        <w:t xml:space="preserve">Step </w:t>
      </w:r>
      <w:r>
        <w:rPr>
          <w:i/>
          <w:lang w:val="en-US"/>
        </w:rPr>
        <w:t>by</w:t>
      </w:r>
      <w:r w:rsidRPr="00C90A14">
        <w:rPr>
          <w:i/>
          <w:lang w:val="en-US"/>
        </w:rPr>
        <w:t xml:space="preserve"> </w:t>
      </w:r>
      <w:r w:rsidR="0079608C">
        <w:rPr>
          <w:i/>
          <w:lang w:val="en-US"/>
        </w:rPr>
        <w:t>S</w:t>
      </w:r>
      <w:r w:rsidR="0079608C" w:rsidRPr="00C90A14">
        <w:rPr>
          <w:i/>
          <w:lang w:val="en-US"/>
        </w:rPr>
        <w:t>tep</w:t>
      </w:r>
      <w:r w:rsidRPr="00C90A14">
        <w:rPr>
          <w:i/>
          <w:lang w:val="en-US"/>
        </w:rPr>
        <w:t xml:space="preserve">: A </w:t>
      </w:r>
      <w:r w:rsidR="0079608C">
        <w:rPr>
          <w:i/>
          <w:lang w:val="en-US"/>
        </w:rPr>
        <w:t>S</w:t>
      </w:r>
      <w:r w:rsidR="0079608C" w:rsidRPr="00C90A14">
        <w:rPr>
          <w:i/>
          <w:lang w:val="en-US"/>
        </w:rPr>
        <w:t xml:space="preserve">imple </w:t>
      </w:r>
      <w:r w:rsidR="0079608C">
        <w:rPr>
          <w:i/>
          <w:lang w:val="en-US"/>
        </w:rPr>
        <w:t>G</w:t>
      </w:r>
      <w:r w:rsidR="0079608C" w:rsidRPr="00C90A14">
        <w:rPr>
          <w:i/>
          <w:lang w:val="en-US"/>
        </w:rPr>
        <w:t xml:space="preserve">uide </w:t>
      </w:r>
      <w:r w:rsidRPr="00C90A14">
        <w:rPr>
          <w:i/>
          <w:lang w:val="en-US"/>
        </w:rPr>
        <w:t xml:space="preserve">and </w:t>
      </w:r>
      <w:r w:rsidR="0079608C">
        <w:rPr>
          <w:i/>
          <w:lang w:val="en-US"/>
        </w:rPr>
        <w:t>R</w:t>
      </w:r>
      <w:r w:rsidR="0079608C" w:rsidRPr="00C90A14">
        <w:rPr>
          <w:i/>
          <w:lang w:val="en-US"/>
        </w:rPr>
        <w:t>eference</w:t>
      </w:r>
      <w:r w:rsidRPr="00C90A14">
        <w:rPr>
          <w:i/>
          <w:lang w:val="en-US"/>
        </w:rPr>
        <w:t xml:space="preserve"> </w:t>
      </w:r>
      <w:r w:rsidR="004C7B89">
        <w:rPr>
          <w:iCs/>
          <w:lang w:val="en-US"/>
        </w:rPr>
        <w:t>(</w:t>
      </w:r>
      <w:r w:rsidRPr="00640CEA">
        <w:rPr>
          <w:iCs/>
          <w:lang w:val="en-US"/>
        </w:rPr>
        <w:t>4</w:t>
      </w:r>
      <w:r w:rsidR="004C7B89" w:rsidRPr="00FD348B">
        <w:rPr>
          <w:iCs/>
          <w:vertAlign w:val="superscript"/>
          <w:lang w:val="en-US"/>
        </w:rPr>
        <w:t>th</w:t>
      </w:r>
      <w:r w:rsidR="004C7B89">
        <w:rPr>
          <w:i/>
          <w:lang w:val="en-US"/>
        </w:rPr>
        <w:t xml:space="preserve"> </w:t>
      </w:r>
      <w:r w:rsidR="004C7B89">
        <w:rPr>
          <w:iCs/>
          <w:lang w:val="en-US"/>
        </w:rPr>
        <w:t>ed.)</w:t>
      </w:r>
      <w:r w:rsidRPr="00640CEA">
        <w:rPr>
          <w:i/>
          <w:lang w:val="en-US"/>
        </w:rPr>
        <w:t xml:space="preserve">. </w:t>
      </w:r>
      <w:r w:rsidRPr="00C90A14">
        <w:t>Boston</w:t>
      </w:r>
      <w:r w:rsidR="004C7B89">
        <w:t xml:space="preserve">, </w:t>
      </w:r>
      <w:proofErr w:type="spellStart"/>
      <w:r w:rsidR="004C7B89">
        <w:t>United</w:t>
      </w:r>
      <w:proofErr w:type="spellEnd"/>
      <w:r w:rsidR="004C7B89">
        <w:t xml:space="preserve"> </w:t>
      </w:r>
      <w:proofErr w:type="spellStart"/>
      <w:r w:rsidR="004C7B89">
        <w:t>States</w:t>
      </w:r>
      <w:proofErr w:type="spellEnd"/>
      <w:r w:rsidR="004C7B89">
        <w:t xml:space="preserve">: </w:t>
      </w:r>
      <w:r w:rsidR="004C7B89" w:rsidRPr="004C7B89">
        <w:t>Allyn &amp; Bacon</w:t>
      </w:r>
      <w:r w:rsidRPr="00C90A14">
        <w:t>.</w:t>
      </w:r>
    </w:p>
    <w:p w14:paraId="75EF9429" w14:textId="641740EA" w:rsidR="00334836" w:rsidRPr="00F249B0" w:rsidRDefault="00334836" w:rsidP="00D65799">
      <w:pPr>
        <w:spacing w:line="360" w:lineRule="auto"/>
        <w:ind w:left="709" w:hanging="709"/>
        <w:jc w:val="both"/>
        <w:rPr>
          <w:rFonts w:eastAsia="Times New Roman"/>
        </w:rPr>
      </w:pPr>
      <w:r w:rsidRPr="00F249B0">
        <w:t>Gobierno del Estado de Nuevo León</w:t>
      </w:r>
      <w:r w:rsidR="002A4ECE">
        <w:t xml:space="preserve">. </w:t>
      </w:r>
      <w:r w:rsidRPr="00F249B0">
        <w:t xml:space="preserve">(2019). </w:t>
      </w:r>
      <w:r w:rsidRPr="00F249B0">
        <w:rPr>
          <w:i/>
        </w:rPr>
        <w:t>Cuarto Informe de Gobierno</w:t>
      </w:r>
      <w:r w:rsidR="004F2D30">
        <w:rPr>
          <w:i/>
        </w:rPr>
        <w:t xml:space="preserve"> </w:t>
      </w:r>
      <w:r w:rsidR="004F2D30" w:rsidRPr="004F2D30">
        <w:rPr>
          <w:i/>
        </w:rPr>
        <w:t>|</w:t>
      </w:r>
      <w:r w:rsidR="004F2D30">
        <w:rPr>
          <w:i/>
        </w:rPr>
        <w:t xml:space="preserve"> Administración</w:t>
      </w:r>
      <w:r w:rsidRPr="00F249B0">
        <w:rPr>
          <w:i/>
        </w:rPr>
        <w:t xml:space="preserve"> 2015</w:t>
      </w:r>
      <w:r w:rsidR="004F2D30">
        <w:rPr>
          <w:i/>
        </w:rPr>
        <w:t>-</w:t>
      </w:r>
      <w:r w:rsidRPr="00F249B0">
        <w:rPr>
          <w:i/>
        </w:rPr>
        <w:t xml:space="preserve">2021. </w:t>
      </w:r>
      <w:r w:rsidRPr="00F249B0">
        <w:t>México</w:t>
      </w:r>
      <w:r w:rsidR="00D93249">
        <w:t xml:space="preserve">: </w:t>
      </w:r>
      <w:r w:rsidR="00D93249" w:rsidRPr="00F249B0">
        <w:t>Gobierno del Estado de Nuevo León</w:t>
      </w:r>
      <w:r w:rsidRPr="00F249B0">
        <w:t>. Recuperado de</w:t>
      </w:r>
      <w:r w:rsidRPr="00F249B0">
        <w:rPr>
          <w:color w:val="000000" w:themeColor="text1"/>
        </w:rPr>
        <w:t xml:space="preserve"> </w:t>
      </w:r>
      <w:r w:rsidR="00D93249" w:rsidRPr="00D93249">
        <w:rPr>
          <w:rFonts w:eastAsia="Times New Roman"/>
        </w:rPr>
        <w:t>https://www.nl.gob.mx/publicaciones/cuarto-informe-de-gobierno-administracion-2015-2021</w:t>
      </w:r>
      <w:r w:rsidR="00D93249">
        <w:rPr>
          <w:rFonts w:eastAsia="Times New Roman"/>
        </w:rPr>
        <w:t>.</w:t>
      </w:r>
    </w:p>
    <w:p w14:paraId="0313E01C" w14:textId="3E60E2CA" w:rsidR="00334836" w:rsidRDefault="00334836" w:rsidP="00D65799">
      <w:pPr>
        <w:spacing w:line="360" w:lineRule="auto"/>
        <w:ind w:left="709" w:hanging="709"/>
        <w:jc w:val="both"/>
      </w:pPr>
      <w:r w:rsidRPr="00C90A14">
        <w:t>Gómez, M. y Vá</w:t>
      </w:r>
      <w:r>
        <w:t>z</w:t>
      </w:r>
      <w:r w:rsidRPr="00C90A14">
        <w:t xml:space="preserve">quez. E. (2014). Deserción a nivel medio superior en escuela superior Tepeji. </w:t>
      </w:r>
      <w:r w:rsidRPr="00C90A14">
        <w:rPr>
          <w:i/>
        </w:rPr>
        <w:t>Tepexi. Boletín Científico de la Escuela Superior Tepeji</w:t>
      </w:r>
      <w:r w:rsidR="00C671C7">
        <w:rPr>
          <w:i/>
        </w:rPr>
        <w:t>,</w:t>
      </w:r>
      <w:r w:rsidRPr="00C90A14">
        <w:rPr>
          <w:i/>
        </w:rPr>
        <w:t xml:space="preserve"> 1</w:t>
      </w:r>
      <w:r w:rsidRPr="00C90A14">
        <w:t>(2)</w:t>
      </w:r>
      <w:r w:rsidR="00C671C7">
        <w:t>,</w:t>
      </w:r>
      <w:r w:rsidRPr="00C90A14">
        <w:t xml:space="preserve"> 1-5.</w:t>
      </w:r>
      <w:r w:rsidR="00CA6E98">
        <w:t xml:space="preserve"> Recuperado de </w:t>
      </w:r>
      <w:r w:rsidR="00CA6E98" w:rsidRPr="00CA6E98">
        <w:t>https://www.uaeh.edu.mx/scige/boletin/tepeji/n2/e3.html</w:t>
      </w:r>
      <w:r w:rsidR="00C671C7">
        <w:t>.</w:t>
      </w:r>
    </w:p>
    <w:p w14:paraId="2C894559" w14:textId="554B430C" w:rsidR="00334836" w:rsidRPr="0027668C" w:rsidRDefault="00334836" w:rsidP="00D65799">
      <w:pPr>
        <w:spacing w:line="360" w:lineRule="auto"/>
        <w:ind w:left="709" w:hanging="709"/>
        <w:jc w:val="both"/>
      </w:pPr>
      <w:r>
        <w:t xml:space="preserve">Gómez, I. (2010). Actitudes de los estudiantes en el aprendizaje de la matemática con tecnología. </w:t>
      </w:r>
      <w:r>
        <w:rPr>
          <w:i/>
        </w:rPr>
        <w:t>Enseñanza de la Ciencia</w:t>
      </w:r>
      <w:r w:rsidR="00751665">
        <w:rPr>
          <w:i/>
        </w:rPr>
        <w:t>s</w:t>
      </w:r>
      <w:r w:rsidR="000E760B">
        <w:rPr>
          <w:i/>
        </w:rPr>
        <w:t>,</w:t>
      </w:r>
      <w:r>
        <w:rPr>
          <w:i/>
        </w:rPr>
        <w:t xml:space="preserve"> 28</w:t>
      </w:r>
      <w:r>
        <w:t>(2). 227-244.</w:t>
      </w:r>
      <w:r w:rsidR="00CA6E98">
        <w:t xml:space="preserve"> Recuperado de</w:t>
      </w:r>
      <w:r w:rsidR="000E760B">
        <w:t xml:space="preserve"> </w:t>
      </w:r>
      <w:r w:rsidR="00CA6E98" w:rsidRPr="00CA6E98">
        <w:t>https://raco.cat/index.php/Ensenanza/article/view/199615</w:t>
      </w:r>
      <w:r w:rsidR="000E760B">
        <w:t>.</w:t>
      </w:r>
    </w:p>
    <w:p w14:paraId="2936437F" w14:textId="0F0B3CDA" w:rsidR="00334836" w:rsidRDefault="00334836" w:rsidP="00D65799">
      <w:pPr>
        <w:spacing w:line="360" w:lineRule="auto"/>
        <w:ind w:left="709" w:hanging="709"/>
        <w:jc w:val="both"/>
      </w:pPr>
      <w:r>
        <w:lastRenderedPageBreak/>
        <w:t xml:space="preserve">González, M. y Treviño, D. (2018). Logro educativo y factores asociados en estudiantes de sexto grado de educación primaria en el estado de Nuevo León, México. </w:t>
      </w:r>
      <w:r>
        <w:rPr>
          <w:i/>
        </w:rPr>
        <w:t>Perfiles Educativos</w:t>
      </w:r>
      <w:r w:rsidR="00065035">
        <w:rPr>
          <w:i/>
        </w:rPr>
        <w:t>,</w:t>
      </w:r>
      <w:r>
        <w:rPr>
          <w:i/>
        </w:rPr>
        <w:t xml:space="preserve"> 11</w:t>
      </w:r>
      <w:r>
        <w:t>(159)</w:t>
      </w:r>
      <w:r w:rsidR="00F7798B">
        <w:t>,</w:t>
      </w:r>
      <w:r>
        <w:t xml:space="preserve"> 107-125.</w:t>
      </w:r>
      <w:r w:rsidR="00CA6E98">
        <w:t xml:space="preserve"> Recuperado de</w:t>
      </w:r>
      <w:r w:rsidR="00835657" w:rsidRPr="00835657">
        <w:t xml:space="preserve"> http://www.scielo.org.mx/pdf/peredu/v40n159/0185-2698-peredu-40-159-107.pdf</w:t>
      </w:r>
      <w:r w:rsidR="00835657">
        <w:t>.</w:t>
      </w:r>
    </w:p>
    <w:p w14:paraId="0E44A014" w14:textId="2513F677" w:rsidR="00F7798B" w:rsidRDefault="00F7798B" w:rsidP="001729C1">
      <w:pPr>
        <w:spacing w:line="360" w:lineRule="auto"/>
        <w:ind w:left="709" w:hanging="709"/>
        <w:jc w:val="both"/>
      </w:pPr>
      <w:r w:rsidRPr="00F7798B">
        <w:t>Hernández</w:t>
      </w:r>
      <w:r w:rsidR="001729C1">
        <w:t>, J.</w:t>
      </w:r>
      <w:r w:rsidRPr="00F7798B">
        <w:t xml:space="preserve"> y </w:t>
      </w:r>
      <w:proofErr w:type="spellStart"/>
      <w:r w:rsidRPr="00F7798B">
        <w:t>Backhoff</w:t>
      </w:r>
      <w:proofErr w:type="spellEnd"/>
      <w:r w:rsidRPr="00F7798B">
        <w:t>,</w:t>
      </w:r>
      <w:r w:rsidR="001729C1">
        <w:t xml:space="preserve"> E.</w:t>
      </w:r>
      <w:r w:rsidRPr="00F7798B">
        <w:t xml:space="preserve"> </w:t>
      </w:r>
      <w:r>
        <w:t>(</w:t>
      </w:r>
      <w:r w:rsidRPr="00F7798B">
        <w:t>2017</w:t>
      </w:r>
      <w:r>
        <w:t xml:space="preserve">). </w:t>
      </w:r>
      <w:r w:rsidR="001729C1">
        <w:t xml:space="preserve">Evaluación del aprendizaje en la educación media superior. </w:t>
      </w:r>
      <w:r w:rsidR="00825682" w:rsidRPr="00BE12EA">
        <w:rPr>
          <w:i/>
        </w:rPr>
        <w:t>Gaceta de la Política Nacional de Evaluación Educativa en México</w:t>
      </w:r>
      <w:r w:rsidR="00825682">
        <w:rPr>
          <w:i/>
        </w:rPr>
        <w:t>, 3</w:t>
      </w:r>
      <w:r w:rsidR="00825682">
        <w:rPr>
          <w:iCs/>
        </w:rPr>
        <w:t xml:space="preserve">(7), </w:t>
      </w:r>
      <w:r w:rsidR="00D9014A">
        <w:rPr>
          <w:iCs/>
        </w:rPr>
        <w:t>23</w:t>
      </w:r>
      <w:r w:rsidR="00825682">
        <w:rPr>
          <w:iCs/>
        </w:rPr>
        <w:t>-</w:t>
      </w:r>
      <w:r w:rsidR="00D9014A">
        <w:rPr>
          <w:iCs/>
        </w:rPr>
        <w:t>27</w:t>
      </w:r>
      <w:r w:rsidR="00825682">
        <w:rPr>
          <w:iCs/>
        </w:rPr>
        <w:t>. Recuperado de</w:t>
      </w:r>
      <w:r w:rsidR="00D9014A">
        <w:rPr>
          <w:iCs/>
        </w:rPr>
        <w:t xml:space="preserve"> </w:t>
      </w:r>
      <w:r w:rsidR="00D9014A" w:rsidRPr="00D9014A">
        <w:rPr>
          <w:iCs/>
        </w:rPr>
        <w:t>https://www.inee.edu.mx/wp-content/uploads/2018/12/G07-esp.pdf</w:t>
      </w:r>
      <w:r w:rsidR="00D9014A">
        <w:rPr>
          <w:iCs/>
        </w:rPr>
        <w:t>.</w:t>
      </w:r>
    </w:p>
    <w:p w14:paraId="21C839A7" w14:textId="3D2A2FC4" w:rsidR="00334836" w:rsidRPr="006D4211" w:rsidRDefault="00334836" w:rsidP="00D65799">
      <w:pPr>
        <w:spacing w:line="360" w:lineRule="auto"/>
        <w:ind w:left="709" w:hanging="709"/>
        <w:jc w:val="both"/>
      </w:pPr>
      <w:r>
        <w:t xml:space="preserve">Hernández, J., Rivera, M. y Garza, L. (2017). </w:t>
      </w:r>
      <w:r w:rsidRPr="00640CEA">
        <w:rPr>
          <w:iCs/>
        </w:rPr>
        <w:t>Ambientes de aprendizaje en el bachillerato</w:t>
      </w:r>
      <w:r>
        <w:rPr>
          <w:i/>
        </w:rPr>
        <w:t xml:space="preserve">. </w:t>
      </w:r>
      <w:r w:rsidR="00276B78">
        <w:rPr>
          <w:iCs/>
        </w:rPr>
        <w:t xml:space="preserve">Ponencia presentada en el </w:t>
      </w:r>
      <w:r>
        <w:t xml:space="preserve">XIV Congreso Nacional de Investigación Educativa. </w:t>
      </w:r>
      <w:r w:rsidR="00276B78">
        <w:t xml:space="preserve">San Luis Potosí, </w:t>
      </w:r>
      <w:r w:rsidR="000A2848">
        <w:t>del 20 al 24 de noviembre de 2017.</w:t>
      </w:r>
    </w:p>
    <w:p w14:paraId="19587F55" w14:textId="155FBEC0" w:rsidR="00334836" w:rsidRPr="00164E4B" w:rsidRDefault="00334836" w:rsidP="00D65799">
      <w:pPr>
        <w:spacing w:line="360" w:lineRule="auto"/>
        <w:ind w:left="709" w:hanging="709"/>
        <w:jc w:val="both"/>
      </w:pPr>
      <w:r>
        <w:t xml:space="preserve">Hernández, L. y Ceniceros, D. (2018). </w:t>
      </w:r>
      <w:proofErr w:type="gramStart"/>
      <w:r>
        <w:t>Autoeficacia docente y desempeño docente</w:t>
      </w:r>
      <w:proofErr w:type="gramEnd"/>
      <w:r>
        <w:t xml:space="preserve">, ¿una relación entre variables? </w:t>
      </w:r>
      <w:r>
        <w:rPr>
          <w:i/>
        </w:rPr>
        <w:t>Innovación Educativa</w:t>
      </w:r>
      <w:r w:rsidR="00196D86">
        <w:rPr>
          <w:i/>
        </w:rPr>
        <w:t>,</w:t>
      </w:r>
      <w:r>
        <w:rPr>
          <w:i/>
        </w:rPr>
        <w:t xml:space="preserve"> 18</w:t>
      </w:r>
      <w:r>
        <w:t>(78)</w:t>
      </w:r>
      <w:r w:rsidR="00196D86">
        <w:t>,</w:t>
      </w:r>
      <w:r>
        <w:t xml:space="preserve"> 171-192.</w:t>
      </w:r>
      <w:r w:rsidR="00CA6E98">
        <w:t xml:space="preserve"> Recuperado de </w:t>
      </w:r>
      <w:r w:rsidR="00CA6E98" w:rsidRPr="00CA6E98">
        <w:t>http://www.scielo.org.mx/scielo.php?script=sci_abstract&amp;pid=S1665-267320180003</w:t>
      </w:r>
      <w:r w:rsidR="00CA6E98">
        <w:t xml:space="preserve"> </w:t>
      </w:r>
      <w:r w:rsidR="00CA6E98" w:rsidRPr="00CA6E98">
        <w:t>00171&amp;lng=</w:t>
      </w:r>
      <w:proofErr w:type="spellStart"/>
      <w:r w:rsidR="00CA6E98" w:rsidRPr="00CA6E98">
        <w:t>es&amp;nrm</w:t>
      </w:r>
      <w:proofErr w:type="spellEnd"/>
      <w:r w:rsidR="00CA6E98" w:rsidRPr="00CA6E98">
        <w:t>=i</w:t>
      </w:r>
      <w:r w:rsidR="00196D86">
        <w:t>.</w:t>
      </w:r>
    </w:p>
    <w:p w14:paraId="37567A4F" w14:textId="15258E37" w:rsidR="00334836" w:rsidRPr="00D34932" w:rsidRDefault="00334836" w:rsidP="00D65799">
      <w:pPr>
        <w:spacing w:line="360" w:lineRule="auto"/>
        <w:ind w:left="709" w:hanging="709"/>
        <w:jc w:val="both"/>
      </w:pPr>
      <w:r>
        <w:t>Instituto Nacional para la Evaluación de la Educación [INEE]</w:t>
      </w:r>
      <w:r w:rsidR="006A1ABB">
        <w:t>.</w:t>
      </w:r>
      <w:r>
        <w:t xml:space="preserve"> (2017). </w:t>
      </w:r>
      <w:r>
        <w:rPr>
          <w:i/>
        </w:rPr>
        <w:t xml:space="preserve">Planea. Resultados Nacionales 2017. </w:t>
      </w:r>
      <w:r w:rsidR="006A1ABB">
        <w:t>México: Instituto Nacional para la Evaluación de la Educación</w:t>
      </w:r>
      <w:r>
        <w:t xml:space="preserve">. </w:t>
      </w:r>
    </w:p>
    <w:p w14:paraId="0B9EFB33" w14:textId="547BFD8B" w:rsidR="00334836" w:rsidRPr="002755F6" w:rsidRDefault="00334836" w:rsidP="00D65799">
      <w:pPr>
        <w:spacing w:line="360" w:lineRule="auto"/>
        <w:ind w:left="709" w:hanging="709"/>
        <w:jc w:val="both"/>
      </w:pPr>
      <w:r>
        <w:t xml:space="preserve">Islas, C. y Carranza, M. (2011). Uso de las redes sociales como estrategias de aprendizaje, ¿transformación educativa? </w:t>
      </w:r>
      <w:r>
        <w:rPr>
          <w:i/>
        </w:rPr>
        <w:t>Apertura. Revista de Innovación Educativa</w:t>
      </w:r>
      <w:r w:rsidR="00520BF0">
        <w:rPr>
          <w:i/>
        </w:rPr>
        <w:t xml:space="preserve">, </w:t>
      </w:r>
      <w:r>
        <w:rPr>
          <w:i/>
        </w:rPr>
        <w:t>3</w:t>
      </w:r>
      <w:r>
        <w:t>(2). Recuperado de udgvirtual.udg.mx/apertura/index.php/apertura/article/view/198/213</w:t>
      </w:r>
      <w:r w:rsidR="00520BF0">
        <w:t>.</w:t>
      </w:r>
    </w:p>
    <w:p w14:paraId="6D17867A" w14:textId="488E642C" w:rsidR="00334836" w:rsidRPr="004B14D9" w:rsidRDefault="00334836" w:rsidP="00D65799">
      <w:pPr>
        <w:spacing w:line="360" w:lineRule="auto"/>
        <w:ind w:left="709" w:hanging="709"/>
        <w:jc w:val="both"/>
      </w:pPr>
      <w:proofErr w:type="spellStart"/>
      <w:r>
        <w:t>Jaik</w:t>
      </w:r>
      <w:proofErr w:type="spellEnd"/>
      <w:r>
        <w:t xml:space="preserve">, A. y Barraza, A. </w:t>
      </w:r>
      <w:r w:rsidR="008D43BA">
        <w:t>(</w:t>
      </w:r>
      <w:proofErr w:type="spellStart"/>
      <w:r w:rsidR="008D43BA">
        <w:t>coords</w:t>
      </w:r>
      <w:proofErr w:type="spellEnd"/>
      <w:r w:rsidR="008D43BA">
        <w:t xml:space="preserve">.) </w:t>
      </w:r>
      <w:r>
        <w:t xml:space="preserve">(2011). </w:t>
      </w:r>
      <w:r w:rsidRPr="002C5C7B">
        <w:rPr>
          <w:i/>
          <w:iCs/>
        </w:rPr>
        <w:t>Competencias y Educación</w:t>
      </w:r>
      <w:r>
        <w:t xml:space="preserve">. </w:t>
      </w:r>
      <w:r w:rsidRPr="004B14D9">
        <w:rPr>
          <w:i/>
        </w:rPr>
        <w:t xml:space="preserve">Miradas Múltiples de una Relación. </w:t>
      </w:r>
      <w:r w:rsidR="002C5C7B">
        <w:rPr>
          <w:iCs/>
        </w:rPr>
        <w:t xml:space="preserve">México: </w:t>
      </w:r>
      <w:r w:rsidR="007756EC" w:rsidRPr="007756EC">
        <w:rPr>
          <w:iCs/>
        </w:rPr>
        <w:t>Instituto Universitario Anglo Español</w:t>
      </w:r>
      <w:r w:rsidR="007756EC">
        <w:rPr>
          <w:iCs/>
        </w:rPr>
        <w:t>-</w:t>
      </w:r>
      <w:r>
        <w:t>Red Durango de Investigadores Educativos.</w:t>
      </w:r>
    </w:p>
    <w:p w14:paraId="3A8EE3F1" w14:textId="2D33B3CD" w:rsidR="00334836" w:rsidRPr="00AE0624" w:rsidRDefault="00334836" w:rsidP="00D65799">
      <w:pPr>
        <w:spacing w:line="360" w:lineRule="auto"/>
        <w:ind w:left="709" w:hanging="709"/>
        <w:jc w:val="both"/>
      </w:pPr>
      <w:r>
        <w:t xml:space="preserve">Lagos, N. y </w:t>
      </w:r>
      <w:proofErr w:type="spellStart"/>
      <w:r w:rsidR="00470AB9">
        <w:t>Osse</w:t>
      </w:r>
      <w:proofErr w:type="spellEnd"/>
      <w:r>
        <w:t xml:space="preserve">, C. (2010). Representaciones acerca de la resiliencia en educación según la opinión de los actores de la comunidad educativa. </w:t>
      </w:r>
      <w:r>
        <w:rPr>
          <w:i/>
        </w:rPr>
        <w:t>Horizontes Educacionales</w:t>
      </w:r>
      <w:r w:rsidR="00271CD4">
        <w:rPr>
          <w:i/>
        </w:rPr>
        <w:t xml:space="preserve">, </w:t>
      </w:r>
      <w:r>
        <w:rPr>
          <w:i/>
        </w:rPr>
        <w:t>15</w:t>
      </w:r>
      <w:r>
        <w:t>(1</w:t>
      </w:r>
      <w:r w:rsidR="00271CD4">
        <w:t xml:space="preserve">), </w:t>
      </w:r>
      <w:r>
        <w:t>37-52.</w:t>
      </w:r>
      <w:r w:rsidR="00CA6E98">
        <w:t xml:space="preserve"> Recuperado de </w:t>
      </w:r>
      <w:r w:rsidR="00CA6E98" w:rsidRPr="00CA6E98">
        <w:t>https://www.redalyc.org/articulo.oa?id=97916218004</w:t>
      </w:r>
      <w:r w:rsidR="00271CD4">
        <w:t>.</w:t>
      </w:r>
    </w:p>
    <w:p w14:paraId="16CB6481" w14:textId="4DA6F445" w:rsidR="00334836" w:rsidRPr="00DA1D77" w:rsidRDefault="00334836" w:rsidP="00D65799">
      <w:pPr>
        <w:spacing w:line="360" w:lineRule="auto"/>
        <w:ind w:left="709" w:hanging="709"/>
        <w:jc w:val="both"/>
        <w:rPr>
          <w:iCs/>
        </w:rPr>
      </w:pPr>
      <w:r>
        <w:t>Landero</w:t>
      </w:r>
      <w:r w:rsidRPr="00C90A14">
        <w:t xml:space="preserve">, J. (2012). </w:t>
      </w:r>
      <w:r w:rsidRPr="00C90A14">
        <w:rPr>
          <w:i/>
        </w:rPr>
        <w:t xml:space="preserve">Deserción en la educación media superior en México. </w:t>
      </w:r>
      <w:r w:rsidR="00DA1D77">
        <w:rPr>
          <w:iCs/>
        </w:rPr>
        <w:t xml:space="preserve">(Proyecto de investigación aplicada). Tecnológico de Monterrey, </w:t>
      </w:r>
      <w:r w:rsidR="00092BA0">
        <w:rPr>
          <w:iCs/>
        </w:rPr>
        <w:t>Ciudad de México.</w:t>
      </w:r>
    </w:p>
    <w:p w14:paraId="13DB5513" w14:textId="1DD16C31" w:rsidR="00334836" w:rsidRPr="002C1D92" w:rsidRDefault="00334836" w:rsidP="00D65799">
      <w:pPr>
        <w:spacing w:line="360" w:lineRule="auto"/>
        <w:ind w:left="709" w:hanging="709"/>
        <w:jc w:val="both"/>
      </w:pPr>
      <w:r>
        <w:t xml:space="preserve">Lara, A., Aguilar, M., Cerpa, G. </w:t>
      </w:r>
      <w:r w:rsidR="00C35A51">
        <w:t xml:space="preserve">y </w:t>
      </w:r>
      <w:r>
        <w:t xml:space="preserve">Núñez, H. (2009). Relaciones docente-alumno y rendimiento académico. Un caso del Centro Universitario de Ciencias Exactas e Ingenierías de la Universidad de Guadalajara. </w:t>
      </w:r>
      <w:r>
        <w:rPr>
          <w:i/>
        </w:rPr>
        <w:t>Siné</w:t>
      </w:r>
      <w:r w:rsidR="00170972">
        <w:rPr>
          <w:i/>
        </w:rPr>
        <w:t>c</w:t>
      </w:r>
      <w:r>
        <w:rPr>
          <w:i/>
        </w:rPr>
        <w:t>tica</w:t>
      </w:r>
      <w:r w:rsidR="00C35A51">
        <w:rPr>
          <w:i/>
        </w:rPr>
        <w:t>,</w:t>
      </w:r>
      <w:r>
        <w:rPr>
          <w:i/>
        </w:rPr>
        <w:t xml:space="preserve"> </w:t>
      </w:r>
      <w:r w:rsidR="00C35A51">
        <w:rPr>
          <w:iCs/>
        </w:rPr>
        <w:t>(</w:t>
      </w:r>
      <w:r>
        <w:t>33</w:t>
      </w:r>
      <w:r w:rsidR="00C35A51">
        <w:t>),</w:t>
      </w:r>
      <w:r>
        <w:t xml:space="preserve"> 1-15.</w:t>
      </w:r>
      <w:r w:rsidR="00E74003">
        <w:t xml:space="preserve"> Recuperado de </w:t>
      </w:r>
      <w:r w:rsidR="00E74003" w:rsidRPr="00E74003">
        <w:t>http://www.scielo.org.mx/scielo.php?script=sci_arttext&amp;pid=S1665-109X2009000200006</w:t>
      </w:r>
      <w:r w:rsidR="00C35A51">
        <w:t>.</w:t>
      </w:r>
    </w:p>
    <w:p w14:paraId="605B73D2" w14:textId="106D9FB1" w:rsidR="00334836" w:rsidRDefault="00334836" w:rsidP="00D65799">
      <w:pPr>
        <w:spacing w:line="360" w:lineRule="auto"/>
        <w:ind w:left="709" w:hanging="709"/>
        <w:jc w:val="both"/>
      </w:pPr>
      <w:r>
        <w:lastRenderedPageBreak/>
        <w:t xml:space="preserve">Lara, B., González, A., González, M. y Martínez, M. (2014). Fracaso escolar: conceptualización y perspectivas de estudio. </w:t>
      </w:r>
      <w:r>
        <w:rPr>
          <w:i/>
        </w:rPr>
        <w:t>Revista de Educación y Desarrollo</w:t>
      </w:r>
      <w:r w:rsidR="000F46EC">
        <w:rPr>
          <w:i/>
        </w:rPr>
        <w:t>,</w:t>
      </w:r>
      <w:r>
        <w:rPr>
          <w:i/>
        </w:rPr>
        <w:t xml:space="preserve"> </w:t>
      </w:r>
      <w:r w:rsidR="00AD3110">
        <w:rPr>
          <w:iCs/>
        </w:rPr>
        <w:t>(</w:t>
      </w:r>
      <w:r>
        <w:t>30</w:t>
      </w:r>
      <w:r w:rsidR="00AD3110">
        <w:t>)</w:t>
      </w:r>
      <w:r w:rsidR="000F46EC">
        <w:t>,</w:t>
      </w:r>
      <w:r>
        <w:t xml:space="preserve"> 71-83.</w:t>
      </w:r>
      <w:r w:rsidR="00E74003">
        <w:t xml:space="preserve"> Recuperado de </w:t>
      </w:r>
      <w:r w:rsidR="00AD3110" w:rsidRPr="00AD3110">
        <w:t>http://www.cucostasur.udg.mx/sites/default/files/30_lara.pdf</w:t>
      </w:r>
      <w:r w:rsidR="00AD3110">
        <w:t>.</w:t>
      </w:r>
    </w:p>
    <w:p w14:paraId="2F7728CA" w14:textId="40D4255D" w:rsidR="00334836" w:rsidRPr="0086743B" w:rsidRDefault="00334836" w:rsidP="00D65799">
      <w:pPr>
        <w:spacing w:line="360" w:lineRule="auto"/>
        <w:ind w:left="709" w:hanging="709"/>
        <w:jc w:val="both"/>
      </w:pPr>
      <w:r>
        <w:t xml:space="preserve">López, </w:t>
      </w:r>
      <w:r w:rsidR="00B15D15">
        <w:t>A</w:t>
      </w:r>
      <w:r>
        <w:t xml:space="preserve">., García, </w:t>
      </w:r>
      <w:r w:rsidR="00B15D15">
        <w:t>M</w:t>
      </w:r>
      <w:r>
        <w:t xml:space="preserve">. y Díaz, A. (2018). Hábitos de estudio y fracaso escolar en educación media superior. </w:t>
      </w:r>
      <w:r>
        <w:rPr>
          <w:i/>
        </w:rPr>
        <w:t xml:space="preserve">Praxis Investigativa </w:t>
      </w:r>
      <w:proofErr w:type="spellStart"/>
      <w:r>
        <w:rPr>
          <w:i/>
        </w:rPr>
        <w:t>ReDIE</w:t>
      </w:r>
      <w:proofErr w:type="spellEnd"/>
      <w:r w:rsidR="005F6C69">
        <w:rPr>
          <w:i/>
        </w:rPr>
        <w:t>,</w:t>
      </w:r>
      <w:r>
        <w:rPr>
          <w:i/>
        </w:rPr>
        <w:t xml:space="preserve"> 10</w:t>
      </w:r>
      <w:r>
        <w:t>(19)</w:t>
      </w:r>
      <w:r w:rsidR="00B15D15">
        <w:t>,</w:t>
      </w:r>
      <w:r>
        <w:t xml:space="preserve"> 84-104.</w:t>
      </w:r>
      <w:r w:rsidR="00E74003">
        <w:t xml:space="preserve"> Recuperado de </w:t>
      </w:r>
      <w:r w:rsidR="00E74003" w:rsidRPr="00E74003">
        <w:t>https://dialnet.unirioja.es/servlet/articulo?codigo=6571560</w:t>
      </w:r>
      <w:r w:rsidR="005F6C69">
        <w:t>.</w:t>
      </w:r>
    </w:p>
    <w:p w14:paraId="09F6593F" w14:textId="7362EEB6" w:rsidR="00E74003" w:rsidRPr="008D6C3F" w:rsidRDefault="00334836" w:rsidP="00D65799">
      <w:pPr>
        <w:spacing w:line="360" w:lineRule="auto"/>
        <w:ind w:left="709" w:hanging="709"/>
        <w:jc w:val="both"/>
      </w:pPr>
      <w:r>
        <w:t xml:space="preserve">Lugo, B. (2013). La deserción estudiantil: ¿realmente es un problema social? </w:t>
      </w:r>
      <w:r>
        <w:rPr>
          <w:i/>
        </w:rPr>
        <w:t>ARJE. Revista de Posgrado FACE-UC</w:t>
      </w:r>
      <w:r w:rsidR="005D0525">
        <w:rPr>
          <w:i/>
        </w:rPr>
        <w:t>,</w:t>
      </w:r>
      <w:r>
        <w:rPr>
          <w:i/>
        </w:rPr>
        <w:t xml:space="preserve"> 7</w:t>
      </w:r>
      <w:r>
        <w:t>(12)</w:t>
      </w:r>
      <w:r w:rsidR="005D0525">
        <w:t>,</w:t>
      </w:r>
      <w:r>
        <w:t xml:space="preserve"> 289-309.</w:t>
      </w:r>
      <w:r w:rsidR="00E74003">
        <w:t xml:space="preserve"> Recuperado de http://www.arje.bc.uc.edu.ve /arj12/art17.pdf.</w:t>
      </w:r>
    </w:p>
    <w:p w14:paraId="740017EE" w14:textId="52D8FFA4" w:rsidR="00334836" w:rsidRPr="004425F7" w:rsidRDefault="00334836" w:rsidP="00D65799">
      <w:pPr>
        <w:spacing w:line="360" w:lineRule="auto"/>
        <w:ind w:left="709" w:hanging="709"/>
        <w:jc w:val="both"/>
        <w:rPr>
          <w:i/>
        </w:rPr>
      </w:pPr>
      <w:r>
        <w:t>Martínez, C. (2018). La formación de profesores de matemáticas. En Salazar, M., Peña, C. y Medina, R.</w:t>
      </w:r>
      <w:r w:rsidR="00C60E6D" w:rsidRPr="00C60E6D">
        <w:t xml:space="preserve"> </w:t>
      </w:r>
      <w:r w:rsidR="00C60E6D">
        <w:t>(comp.</w:t>
      </w:r>
      <w:r w:rsidR="00C60E6D" w:rsidRPr="00A50AC7">
        <w:rPr>
          <w:vertAlign w:val="superscript"/>
        </w:rPr>
        <w:t>as</w:t>
      </w:r>
      <w:r w:rsidR="00C60E6D">
        <w:t xml:space="preserve">), </w:t>
      </w:r>
      <w:r w:rsidRPr="00C738D8">
        <w:rPr>
          <w:i/>
        </w:rPr>
        <w:t>Estrategias de enseñanza y aprendizaje para la docencia universitaria. Experiencias desde el aula</w:t>
      </w:r>
      <w:r>
        <w:t xml:space="preserve"> </w:t>
      </w:r>
      <w:r w:rsidR="00C60E6D">
        <w:t>(p</w:t>
      </w:r>
      <w:r>
        <w:t>p. 114-126</w:t>
      </w:r>
      <w:r w:rsidR="00C60E6D">
        <w:t>)</w:t>
      </w:r>
      <w:r>
        <w:t xml:space="preserve">. </w:t>
      </w:r>
      <w:r w:rsidR="00C60E6D">
        <w:t>Colima, México: Universidad de Colima.</w:t>
      </w:r>
    </w:p>
    <w:p w14:paraId="42A2FB9F" w14:textId="356CA65E" w:rsidR="00334836" w:rsidRPr="00BF53BA" w:rsidRDefault="00334836" w:rsidP="00D65799">
      <w:pPr>
        <w:spacing w:line="360" w:lineRule="auto"/>
        <w:ind w:left="709" w:hanging="709"/>
        <w:jc w:val="both"/>
      </w:pPr>
      <w:r>
        <w:t xml:space="preserve">Martínez, M., Soberanes, A. y Sánchez, J. (2017). Análisis correlacional de competencias matemáticas de pruebas estandarizadas y </w:t>
      </w:r>
      <w:r w:rsidR="001D51A0">
        <w:t>prerrequisitos</w:t>
      </w:r>
      <w:r>
        <w:t xml:space="preserve"> matemáticos en estudiantes de nuevo ingreso a </w:t>
      </w:r>
      <w:r w:rsidR="00FC146B">
        <w:t>i</w:t>
      </w:r>
      <w:r>
        <w:t xml:space="preserve">ngeniería en Computación. </w:t>
      </w:r>
      <w:r>
        <w:rPr>
          <w:i/>
        </w:rPr>
        <w:t>Revista Iberoamericana para la Investigación y el Desarrollo Educativo</w:t>
      </w:r>
      <w:r w:rsidR="00155D8D">
        <w:rPr>
          <w:i/>
        </w:rPr>
        <w:t>,</w:t>
      </w:r>
      <w:r>
        <w:rPr>
          <w:i/>
        </w:rPr>
        <w:t xml:space="preserve"> 8</w:t>
      </w:r>
      <w:r>
        <w:t>(15)</w:t>
      </w:r>
      <w:r w:rsidR="00155D8D">
        <w:t>,</w:t>
      </w:r>
      <w:r>
        <w:t xml:space="preserve"> 1-29. </w:t>
      </w:r>
      <w:r w:rsidR="00155D8D">
        <w:t xml:space="preserve">Recuperado de </w:t>
      </w:r>
      <w:r w:rsidR="00155D8D" w:rsidRPr="00155D8D">
        <w:t>https://www.ride.org.mx/index.php/RIDE/article/view/328</w:t>
      </w:r>
      <w:r w:rsidR="00155D8D">
        <w:t>.</w:t>
      </w:r>
    </w:p>
    <w:p w14:paraId="019BEDD7" w14:textId="424E636E" w:rsidR="00334836" w:rsidRPr="00597ABA" w:rsidRDefault="00334836" w:rsidP="00D65799">
      <w:pPr>
        <w:spacing w:line="360" w:lineRule="auto"/>
        <w:ind w:left="709" w:hanging="709"/>
        <w:jc w:val="both"/>
      </w:pPr>
      <w:r>
        <w:t xml:space="preserve">Martínez, X. y Camarena, P. </w:t>
      </w:r>
      <w:r w:rsidR="00077893">
        <w:t>(</w:t>
      </w:r>
      <w:proofErr w:type="spellStart"/>
      <w:r w:rsidR="00077893">
        <w:t>coords</w:t>
      </w:r>
      <w:proofErr w:type="spellEnd"/>
      <w:r w:rsidR="00077893">
        <w:t xml:space="preserve">.) </w:t>
      </w:r>
      <w:r>
        <w:t xml:space="preserve">(2015). </w:t>
      </w:r>
      <w:r w:rsidRPr="00640CEA">
        <w:rPr>
          <w:i/>
          <w:iCs/>
        </w:rPr>
        <w:t>La evaluación matemática en el siglo XXI</w:t>
      </w:r>
      <w:r>
        <w:t xml:space="preserve">. </w:t>
      </w:r>
      <w:r w:rsidR="00F11326">
        <w:t xml:space="preserve">Ciudad de México, México: </w:t>
      </w:r>
      <w:r w:rsidRPr="00640CEA">
        <w:rPr>
          <w:iCs/>
        </w:rPr>
        <w:t>Instituto Politécnico Nacional.</w:t>
      </w:r>
    </w:p>
    <w:p w14:paraId="55FFF3DF" w14:textId="3C154BFF" w:rsidR="00334836" w:rsidRDefault="00334836" w:rsidP="00D65799">
      <w:pPr>
        <w:spacing w:line="360" w:lineRule="auto"/>
        <w:ind w:left="709" w:hanging="709"/>
        <w:jc w:val="both"/>
      </w:pPr>
      <w:r>
        <w:t xml:space="preserve">Martínez, G., Guevara, A. y Valles, M. (2016). El desempeño docente y la calidad educativa. </w:t>
      </w:r>
      <w:r>
        <w:rPr>
          <w:i/>
        </w:rPr>
        <w:t xml:space="preserve">Ra </w:t>
      </w:r>
      <w:proofErr w:type="spellStart"/>
      <w:r>
        <w:rPr>
          <w:i/>
        </w:rPr>
        <w:t>Ximhail</w:t>
      </w:r>
      <w:proofErr w:type="spellEnd"/>
      <w:r>
        <w:rPr>
          <w:i/>
        </w:rPr>
        <w:t>. 12</w:t>
      </w:r>
      <w:r>
        <w:t>(2). 123-134.</w:t>
      </w:r>
      <w:r w:rsidR="00E74003">
        <w:t xml:space="preserve"> Recuperado de </w:t>
      </w:r>
      <w:r w:rsidR="00E74003" w:rsidRPr="00E74003">
        <w:t>https://www.redalyc.org/pdf/461/46148194007.pdf</w:t>
      </w:r>
      <w:r w:rsidR="00CF1A1B">
        <w:t>.</w:t>
      </w:r>
    </w:p>
    <w:p w14:paraId="573B96A4" w14:textId="603CD74A" w:rsidR="00334836" w:rsidRDefault="00334836" w:rsidP="00ED416F">
      <w:pPr>
        <w:spacing w:line="360" w:lineRule="auto"/>
        <w:ind w:left="709" w:hanging="709"/>
        <w:jc w:val="both"/>
      </w:pPr>
      <w:r>
        <w:t>Martínez</w:t>
      </w:r>
      <w:r w:rsidR="006B1D31">
        <w:t>-Otero</w:t>
      </w:r>
      <w:r>
        <w:t xml:space="preserve">, V. (2009). Investigación y reflexión sobre condicionantes del fracaso escolar. </w:t>
      </w:r>
      <w:r w:rsidR="00ED416F" w:rsidRPr="00FD348B">
        <w:rPr>
          <w:i/>
          <w:iCs/>
        </w:rPr>
        <w:t>Revista Latinoamericana de Estudios Educativos</w:t>
      </w:r>
      <w:r w:rsidR="007342D5">
        <w:rPr>
          <w:i/>
        </w:rPr>
        <w:t>,</w:t>
      </w:r>
      <w:r>
        <w:rPr>
          <w:i/>
        </w:rPr>
        <w:t xml:space="preserve"> 39</w:t>
      </w:r>
      <w:r>
        <w:t>(1</w:t>
      </w:r>
      <w:r w:rsidR="00ED416F">
        <w:t>-</w:t>
      </w:r>
      <w:r>
        <w:t>2)</w:t>
      </w:r>
      <w:r w:rsidR="007342D5">
        <w:t>,</w:t>
      </w:r>
      <w:r>
        <w:t xml:space="preserve"> 11-38.</w:t>
      </w:r>
      <w:r w:rsidR="00E74003">
        <w:t xml:space="preserve"> Recuperado de </w:t>
      </w:r>
      <w:r w:rsidR="00077893" w:rsidRPr="00077893">
        <w:t>https://www.redalyc.org/pdf/270/27015065002.pdf</w:t>
      </w:r>
      <w:r w:rsidR="007342D5">
        <w:t>.</w:t>
      </w:r>
    </w:p>
    <w:p w14:paraId="192745D1" w14:textId="5E1E70D6" w:rsidR="00E74003" w:rsidRPr="00BF3A1C" w:rsidRDefault="00334836" w:rsidP="00D65799">
      <w:pPr>
        <w:spacing w:line="360" w:lineRule="auto"/>
        <w:ind w:left="709" w:hanging="709"/>
        <w:jc w:val="both"/>
      </w:pPr>
      <w:r>
        <w:t xml:space="preserve">Mesa, L., Marcos, P. y Vidales, M. (2017). Características de docentes líderes de proyectos pedagógicos que contribuyen al mejoramiento de los estudiantes. </w:t>
      </w:r>
      <w:r>
        <w:rPr>
          <w:i/>
        </w:rPr>
        <w:t>Revista de Investigación Educativa de la Escuela de Graduados en Educación</w:t>
      </w:r>
      <w:r w:rsidR="00DB6F48">
        <w:rPr>
          <w:i/>
        </w:rPr>
        <w:t>,</w:t>
      </w:r>
      <w:r>
        <w:rPr>
          <w:i/>
        </w:rPr>
        <w:t xml:space="preserve"> 8</w:t>
      </w:r>
      <w:r>
        <w:t>(15)</w:t>
      </w:r>
      <w:r w:rsidR="00DB6F48">
        <w:t>,</w:t>
      </w:r>
      <w:r>
        <w:t xml:space="preserve"> 58-63.</w:t>
      </w:r>
      <w:r w:rsidR="00E74003">
        <w:t xml:space="preserve"> Recuperado de http://rieege.tecvirtual.mx/index.php/rieege/article/view/355</w:t>
      </w:r>
      <w:r w:rsidR="00DB6F48">
        <w:t>.</w:t>
      </w:r>
    </w:p>
    <w:p w14:paraId="3A123BD4" w14:textId="62C25658" w:rsidR="00E74003" w:rsidRDefault="00334836" w:rsidP="00D65799">
      <w:pPr>
        <w:spacing w:line="360" w:lineRule="auto"/>
        <w:ind w:left="709" w:hanging="709"/>
        <w:jc w:val="both"/>
      </w:pPr>
      <w:r>
        <w:t xml:space="preserve">Mirete, A., Soro, M. y </w:t>
      </w:r>
      <w:proofErr w:type="spellStart"/>
      <w:r>
        <w:t>Maquillón</w:t>
      </w:r>
      <w:proofErr w:type="spellEnd"/>
      <w:r>
        <w:t xml:space="preserve">, J. (2015). El fracaso escolar y los enroques de aprendizaje: medidas para la inclusión educativa. </w:t>
      </w:r>
      <w:r>
        <w:rPr>
          <w:i/>
        </w:rPr>
        <w:t xml:space="preserve">Revista </w:t>
      </w:r>
      <w:r w:rsidR="001B0315">
        <w:rPr>
          <w:i/>
        </w:rPr>
        <w:t xml:space="preserve">Electrónica </w:t>
      </w:r>
      <w:r>
        <w:rPr>
          <w:i/>
        </w:rPr>
        <w:t xml:space="preserve">Interuniversitaria de </w:t>
      </w:r>
      <w:r>
        <w:rPr>
          <w:i/>
        </w:rPr>
        <w:lastRenderedPageBreak/>
        <w:t>Formación del Profesorado</w:t>
      </w:r>
      <w:r w:rsidR="001B0315">
        <w:rPr>
          <w:i/>
        </w:rPr>
        <w:t xml:space="preserve">, </w:t>
      </w:r>
      <w:r>
        <w:rPr>
          <w:i/>
        </w:rPr>
        <w:t>18</w:t>
      </w:r>
      <w:r>
        <w:t>(3)</w:t>
      </w:r>
      <w:r w:rsidR="001B0315">
        <w:t>,</w:t>
      </w:r>
      <w:r>
        <w:t xml:space="preserve"> 183-196.</w:t>
      </w:r>
      <w:r w:rsidR="00E74003">
        <w:t xml:space="preserve"> </w:t>
      </w:r>
      <w:r w:rsidR="001B0315">
        <w:t xml:space="preserve">Recuperado de </w:t>
      </w:r>
      <w:r w:rsidR="00E74003" w:rsidRPr="00E74003">
        <w:rPr>
          <w:rStyle w:val="value"/>
          <w:rFonts w:eastAsia="Times New Roman"/>
          <w:color w:val="000000" w:themeColor="text1"/>
        </w:rPr>
        <w:t>https://doi.org/10.6018/ reifop.18.3.239021</w:t>
      </w:r>
      <w:r w:rsidR="001B0315">
        <w:rPr>
          <w:rStyle w:val="value"/>
          <w:rFonts w:eastAsia="Times New Roman"/>
          <w:color w:val="000000" w:themeColor="text1"/>
        </w:rPr>
        <w:t>.</w:t>
      </w:r>
    </w:p>
    <w:p w14:paraId="4F49AD54" w14:textId="222E6EB6" w:rsidR="00334836" w:rsidRPr="0031683A" w:rsidRDefault="00334836" w:rsidP="00D65799">
      <w:pPr>
        <w:spacing w:line="360" w:lineRule="auto"/>
        <w:ind w:left="709" w:hanging="709"/>
        <w:jc w:val="both"/>
      </w:pPr>
      <w:r>
        <w:t xml:space="preserve">Mondragón, C., Cardoso, D. y Bobadilla, S. (2017). Hábitos de estudio y rendimiento académico. Caso estudiantes de la licenciatura en administración de la unidad académica profesional. Tejupilco, 2016. </w:t>
      </w:r>
      <w:r>
        <w:rPr>
          <w:i/>
        </w:rPr>
        <w:t>Revista Iberoamericana para la Investigación y el Desarrollo Educativo</w:t>
      </w:r>
      <w:r w:rsidR="00DA3EE5">
        <w:rPr>
          <w:i/>
        </w:rPr>
        <w:t>,</w:t>
      </w:r>
      <w:r>
        <w:rPr>
          <w:i/>
        </w:rPr>
        <w:t xml:space="preserve"> 8</w:t>
      </w:r>
      <w:r>
        <w:t>(15)</w:t>
      </w:r>
      <w:r w:rsidR="00DA3EE5">
        <w:t>,</w:t>
      </w:r>
      <w:r>
        <w:t xml:space="preserve"> 1-25. </w:t>
      </w:r>
      <w:r w:rsidR="002A4ECE">
        <w:t xml:space="preserve">Recuperado de </w:t>
      </w:r>
      <w:r w:rsidR="002A4ECE" w:rsidRPr="002A4ECE">
        <w:t>https://www.ride.org.mx/index.php/RIDE/article/view/315</w:t>
      </w:r>
      <w:r w:rsidR="002A4ECE">
        <w:t>.</w:t>
      </w:r>
    </w:p>
    <w:p w14:paraId="696D4AF0" w14:textId="52DAB237" w:rsidR="004C566E" w:rsidRPr="00BE12EA" w:rsidRDefault="00897F38" w:rsidP="004C566E">
      <w:pPr>
        <w:spacing w:line="360" w:lineRule="auto"/>
        <w:ind w:left="709" w:hanging="709"/>
        <w:jc w:val="both"/>
        <w:rPr>
          <w:iCs/>
        </w:rPr>
      </w:pPr>
      <w:r>
        <w:t>Morales, H. (2017). Decálogo de principios pedagógicos esenciales para la docencia frente a los jóvenes</w:t>
      </w:r>
      <w:r w:rsidR="004C566E">
        <w:t xml:space="preserve">. </w:t>
      </w:r>
      <w:r w:rsidR="004C566E" w:rsidRPr="00BE12EA">
        <w:rPr>
          <w:i/>
        </w:rPr>
        <w:t>Gaceta de la Política Nacional de Evaluación Educativa en México</w:t>
      </w:r>
      <w:r w:rsidR="004C566E">
        <w:rPr>
          <w:i/>
        </w:rPr>
        <w:t>, 3</w:t>
      </w:r>
      <w:r w:rsidR="004C566E">
        <w:rPr>
          <w:iCs/>
        </w:rPr>
        <w:t xml:space="preserve">(7), </w:t>
      </w:r>
      <w:r w:rsidR="00550530">
        <w:rPr>
          <w:iCs/>
        </w:rPr>
        <w:t>34</w:t>
      </w:r>
      <w:r w:rsidR="004C566E">
        <w:rPr>
          <w:iCs/>
        </w:rPr>
        <w:t>-</w:t>
      </w:r>
      <w:r w:rsidR="00550530">
        <w:rPr>
          <w:iCs/>
        </w:rPr>
        <w:t>43</w:t>
      </w:r>
      <w:r w:rsidR="004C566E">
        <w:rPr>
          <w:iCs/>
        </w:rPr>
        <w:t xml:space="preserve">. Recuperado de </w:t>
      </w:r>
      <w:r w:rsidR="004C566E" w:rsidRPr="004C566E">
        <w:rPr>
          <w:iCs/>
        </w:rPr>
        <w:t>https://www.inee.edu.mx/wp-content/uploads/2018/12/G07-esp.pdf</w:t>
      </w:r>
      <w:r w:rsidR="004C566E">
        <w:rPr>
          <w:iCs/>
        </w:rPr>
        <w:t>.</w:t>
      </w:r>
    </w:p>
    <w:p w14:paraId="2231C368" w14:textId="39275F7E" w:rsidR="006201D0" w:rsidRDefault="00334836" w:rsidP="00D65799">
      <w:pPr>
        <w:spacing w:line="360" w:lineRule="auto"/>
        <w:ind w:left="709" w:hanging="709"/>
        <w:jc w:val="both"/>
      </w:pPr>
      <w:r>
        <w:t>Morales, S. (2018). La evaluación del desempeño docente c</w:t>
      </w:r>
      <w:r w:rsidR="00C40593">
        <w:t>omo insumo para el mejoramiento</w:t>
      </w:r>
      <w:r>
        <w:t xml:space="preserve"> del proceso de enseñanza aprendizaje en la Universidad Autónoma Juan Misael Saracho. </w:t>
      </w:r>
      <w:r>
        <w:rPr>
          <w:i/>
        </w:rPr>
        <w:t>Investigación y Negocios</w:t>
      </w:r>
      <w:r w:rsidR="008A001A">
        <w:rPr>
          <w:i/>
        </w:rPr>
        <w:t>,</w:t>
      </w:r>
      <w:r>
        <w:rPr>
          <w:i/>
        </w:rPr>
        <w:t xml:space="preserve"> 11</w:t>
      </w:r>
      <w:r>
        <w:t>(18</w:t>
      </w:r>
      <w:r w:rsidR="008A001A">
        <w:t xml:space="preserve">), </w:t>
      </w:r>
      <w:r>
        <w:t>72-85.</w:t>
      </w:r>
      <w:r w:rsidR="006201D0">
        <w:t xml:space="preserve"> Recuperado de </w:t>
      </w:r>
      <w:r w:rsidR="00F82569" w:rsidRPr="00F82569">
        <w:t>http://www.scielo.org.bo/scielo.php?script=sci_abstract&amp;pid=S2521-27372018000200008&amp;lng=es&amp;nrm=iso</w:t>
      </w:r>
      <w:r w:rsidR="00F82569">
        <w:t>.</w:t>
      </w:r>
    </w:p>
    <w:p w14:paraId="3C35F865" w14:textId="77777777" w:rsidR="008133E8" w:rsidRDefault="008133E8" w:rsidP="008133E8">
      <w:pPr>
        <w:spacing w:line="360" w:lineRule="auto"/>
        <w:ind w:left="709" w:hanging="709"/>
        <w:jc w:val="both"/>
      </w:pPr>
      <w:r>
        <w:t xml:space="preserve">Monroy, L., Jiménez, V., Ortega, L. y Chávez, M. (2013). </w:t>
      </w:r>
      <w:r w:rsidRPr="001E075D">
        <w:rPr>
          <w:iCs/>
        </w:rPr>
        <w:t>¿Quiénes son los estudiantes que abandonan los estudios? Identificación de factores personales y familiares asociados al abandono escolar en estudiantes de educación media superior</w:t>
      </w:r>
      <w:r w:rsidRPr="00CA3603">
        <w:rPr>
          <w:i/>
        </w:rPr>
        <w:t>.</w:t>
      </w:r>
      <w:r>
        <w:t xml:space="preserve"> Ponencia presentada en el 3.</w:t>
      </w:r>
      <w:r w:rsidRPr="00FD348B">
        <w:rPr>
          <w:vertAlign w:val="superscript"/>
        </w:rPr>
        <w:t>a</w:t>
      </w:r>
      <w:r w:rsidRPr="00DD2946">
        <w:t xml:space="preserve"> Conferencia sobre el Abandono en la Educación Superior</w:t>
      </w:r>
      <w:r>
        <w:t>. Ciudad de México, del 13 al 15 de noviembre de 2013.</w:t>
      </w:r>
    </w:p>
    <w:p w14:paraId="164AE454" w14:textId="77777777" w:rsidR="008133E8" w:rsidRPr="00E90EFD" w:rsidRDefault="008133E8" w:rsidP="008133E8">
      <w:pPr>
        <w:spacing w:line="360" w:lineRule="auto"/>
        <w:ind w:left="709" w:hanging="709"/>
        <w:jc w:val="both"/>
      </w:pPr>
      <w:r>
        <w:t xml:space="preserve">Montes, N. y Machado, E. (2011). Estrategias docentes y métodos de enseñanza-aprendizaje en la Educación Superior. </w:t>
      </w:r>
      <w:r>
        <w:rPr>
          <w:i/>
        </w:rPr>
        <w:t>Humanidades Médicas, 11</w:t>
      </w:r>
      <w:r>
        <w:t xml:space="preserve">(3), 1-11. Recuperado de </w:t>
      </w:r>
      <w:r w:rsidRPr="00DC1D1D">
        <w:t>http://scielo.sld.cu/scielo.php?script=sci_arttext&amp;pid=S1727-81202011000300005</w:t>
      </w:r>
      <w:r>
        <w:t>.</w:t>
      </w:r>
    </w:p>
    <w:p w14:paraId="61974D5A" w14:textId="594D19BE" w:rsidR="00334836" w:rsidRDefault="00334836" w:rsidP="00D65799">
      <w:pPr>
        <w:spacing w:line="360" w:lineRule="auto"/>
        <w:ind w:left="709" w:hanging="709"/>
        <w:jc w:val="both"/>
      </w:pPr>
      <w:r>
        <w:t xml:space="preserve">Muñiz, C., Maldonado, L., Leyva, O., López, R., Saldierna, A., Hernández, T. </w:t>
      </w:r>
      <w:r w:rsidR="00F35684">
        <w:t xml:space="preserve">y </w:t>
      </w:r>
      <w:r>
        <w:t xml:space="preserve">Rodríguez, E. (2011). Hábitos comunicativos y </w:t>
      </w:r>
      <w:r w:rsidR="002B747B">
        <w:t>sofisticación</w:t>
      </w:r>
      <w:r>
        <w:t xml:space="preserve"> política.</w:t>
      </w:r>
      <w:r w:rsidR="003C35DA">
        <w:t xml:space="preserve"> En</w:t>
      </w:r>
      <w:r>
        <w:t xml:space="preserve"> </w:t>
      </w:r>
      <w:r w:rsidR="00261010" w:rsidRPr="00261010">
        <w:t>Muñiz</w:t>
      </w:r>
      <w:r w:rsidR="00D13022">
        <w:t>, C. (</w:t>
      </w:r>
      <w:r w:rsidR="0082006C">
        <w:t>coord</w:t>
      </w:r>
      <w:r w:rsidR="00D13022">
        <w:t>.),</w:t>
      </w:r>
      <w:r w:rsidR="00261010" w:rsidRPr="00261010">
        <w:t xml:space="preserve"> </w:t>
      </w:r>
      <w:r>
        <w:rPr>
          <w:i/>
        </w:rPr>
        <w:t>Comunicación, Política y Ciudadanía</w:t>
      </w:r>
      <w:r w:rsidR="00F35684">
        <w:rPr>
          <w:i/>
        </w:rPr>
        <w:t xml:space="preserve">, </w:t>
      </w:r>
      <w:r w:rsidR="00F35684">
        <w:rPr>
          <w:iCs/>
        </w:rPr>
        <w:t>(</w:t>
      </w:r>
      <w:r w:rsidR="00D13022">
        <w:t xml:space="preserve">pp. </w:t>
      </w:r>
      <w:r>
        <w:t>237-253</w:t>
      </w:r>
      <w:r w:rsidR="00D13022">
        <w:t>)</w:t>
      </w:r>
      <w:r>
        <w:t>.</w:t>
      </w:r>
      <w:r w:rsidR="00D13022">
        <w:t xml:space="preserve"> </w:t>
      </w:r>
      <w:r w:rsidR="00DA3EE5">
        <w:t>Ciudad de México, México: Fontamara.</w:t>
      </w:r>
    </w:p>
    <w:p w14:paraId="047F5921" w14:textId="31DBA015" w:rsidR="00334836" w:rsidRDefault="00334836" w:rsidP="00D65799">
      <w:pPr>
        <w:spacing w:line="360" w:lineRule="auto"/>
        <w:ind w:left="709" w:hanging="709"/>
        <w:jc w:val="both"/>
      </w:pPr>
      <w:r>
        <w:t xml:space="preserve">Ortega, P., Macías, M. y Hernández, M. (2014). Causas de la deserción escolar en las telesecundarias de la zona 55. </w:t>
      </w:r>
      <w:r>
        <w:rPr>
          <w:i/>
        </w:rPr>
        <w:t>Huella de la Palabra</w:t>
      </w:r>
      <w:r w:rsidR="0076727A">
        <w:rPr>
          <w:i/>
        </w:rPr>
        <w:t>,</w:t>
      </w:r>
      <w:r>
        <w:rPr>
          <w:i/>
        </w:rPr>
        <w:t xml:space="preserve"> </w:t>
      </w:r>
      <w:r w:rsidR="000C6191">
        <w:rPr>
          <w:iCs/>
        </w:rPr>
        <w:t>(</w:t>
      </w:r>
      <w:r w:rsidRPr="00640CEA">
        <w:rPr>
          <w:iCs/>
        </w:rPr>
        <w:t>8</w:t>
      </w:r>
      <w:r w:rsidR="000C6191">
        <w:rPr>
          <w:iCs/>
        </w:rPr>
        <w:t>)</w:t>
      </w:r>
      <w:r w:rsidR="0076727A">
        <w:rPr>
          <w:i/>
        </w:rPr>
        <w:t>,</w:t>
      </w:r>
      <w:r>
        <w:rPr>
          <w:i/>
        </w:rPr>
        <w:t xml:space="preserve"> </w:t>
      </w:r>
      <w:r>
        <w:t>31-54.</w:t>
      </w:r>
      <w:r w:rsidR="006201D0">
        <w:t xml:space="preserve"> Recuperado de</w:t>
      </w:r>
      <w:r w:rsidR="000C6191">
        <w:t xml:space="preserve"> </w:t>
      </w:r>
      <w:r w:rsidR="000C6191" w:rsidRPr="000C6191">
        <w:t>https://revistas.lasallep.edu.mx/index.php/huella/article/view/491</w:t>
      </w:r>
      <w:r w:rsidR="0076727A">
        <w:t>.</w:t>
      </w:r>
    </w:p>
    <w:p w14:paraId="248AFBE4" w14:textId="42232F12" w:rsidR="00334836" w:rsidRPr="00D2512E" w:rsidRDefault="00334836" w:rsidP="00D65799">
      <w:pPr>
        <w:spacing w:line="360" w:lineRule="auto"/>
        <w:ind w:left="709" w:hanging="709"/>
        <w:jc w:val="both"/>
      </w:pPr>
      <w:r>
        <w:t xml:space="preserve">Padilla, B. y Villafuerte, A. (2018). Desempeño docente y rendimiento académico de los estudiantes del curso de técnicas de estudio de una universidad privada confesional. </w:t>
      </w:r>
      <w:r>
        <w:rPr>
          <w:i/>
        </w:rPr>
        <w:lastRenderedPageBreak/>
        <w:t>Muro de la Investigación</w:t>
      </w:r>
      <w:r w:rsidR="00AD3110">
        <w:rPr>
          <w:i/>
        </w:rPr>
        <w:t>,</w:t>
      </w:r>
      <w:r>
        <w:rPr>
          <w:i/>
        </w:rPr>
        <w:t xml:space="preserve"> 3</w:t>
      </w:r>
      <w:r w:rsidR="006201D0">
        <w:t>(1)</w:t>
      </w:r>
      <w:r w:rsidR="00AD3110">
        <w:t>,</w:t>
      </w:r>
      <w:r w:rsidR="006201D0">
        <w:t xml:space="preserve"> 13-30. </w:t>
      </w:r>
      <w:r w:rsidR="00192693">
        <w:t xml:space="preserve">Recuperado de </w:t>
      </w:r>
      <w:r w:rsidR="00192693" w:rsidRPr="00192693">
        <w:t>https://revistas.upeu.edu.pe/index.php/r-Muro-investigaion/article/view/1111</w:t>
      </w:r>
      <w:r w:rsidR="00192693">
        <w:t>.</w:t>
      </w:r>
    </w:p>
    <w:p w14:paraId="02EE1673" w14:textId="6A4EBA67" w:rsidR="00334836" w:rsidRDefault="00334836" w:rsidP="00D65799">
      <w:pPr>
        <w:spacing w:line="360" w:lineRule="auto"/>
        <w:ind w:left="709" w:hanging="709"/>
        <w:jc w:val="both"/>
      </w:pPr>
      <w:r>
        <w:t xml:space="preserve">Peña, C., Andrade, A. y Aké L. (2018). El </w:t>
      </w:r>
      <w:proofErr w:type="spellStart"/>
      <w:r w:rsidRPr="000E3821">
        <w:rPr>
          <w:i/>
        </w:rPr>
        <w:t>practicum</w:t>
      </w:r>
      <w:proofErr w:type="spellEnd"/>
      <w:r>
        <w:t xml:space="preserve"> en la licenciatura en enseñanza de las matemáticas: eje transversal de integración de competencias genéricas y profesionales. 97-112. En Salazar, M., Peña, C. y Medina, R.</w:t>
      </w:r>
      <w:r w:rsidR="00A50AC7">
        <w:t xml:space="preserve"> (comp.</w:t>
      </w:r>
      <w:r w:rsidR="00A50AC7" w:rsidRPr="00A50AC7">
        <w:rPr>
          <w:vertAlign w:val="superscript"/>
        </w:rPr>
        <w:t>as</w:t>
      </w:r>
      <w:r w:rsidR="00A50AC7">
        <w:t>)</w:t>
      </w:r>
      <w:r w:rsidR="00015190">
        <w:t>,</w:t>
      </w:r>
      <w:r>
        <w:t xml:space="preserve"> </w:t>
      </w:r>
      <w:r w:rsidRPr="009F5125">
        <w:rPr>
          <w:i/>
        </w:rPr>
        <w:t>Estrategias de enseñanza y aprendizaje para la docencia universitaria. Experiencias desde el aula.</w:t>
      </w:r>
      <w:r>
        <w:t xml:space="preserve"> </w:t>
      </w:r>
      <w:r w:rsidR="00125C16">
        <w:t xml:space="preserve">Colima, </w:t>
      </w:r>
      <w:r w:rsidR="00381829">
        <w:t xml:space="preserve">México: </w:t>
      </w:r>
      <w:r>
        <w:t>Universidad de Colima.</w:t>
      </w:r>
    </w:p>
    <w:p w14:paraId="02DFEB3C" w14:textId="38ED061D" w:rsidR="00334836" w:rsidRPr="0027668C" w:rsidRDefault="00334836" w:rsidP="00D65799">
      <w:pPr>
        <w:spacing w:line="360" w:lineRule="auto"/>
        <w:ind w:left="709" w:hanging="709"/>
        <w:jc w:val="both"/>
      </w:pPr>
      <w:r>
        <w:t xml:space="preserve">Peña, M. y Vera, J. (2014). </w:t>
      </w:r>
      <w:r w:rsidRPr="00DB04BC">
        <w:rPr>
          <w:iCs/>
        </w:rPr>
        <w:t>La comprensión lectora en los egresados de Educación Media Superior en Sonora.</w:t>
      </w:r>
      <w:r>
        <w:rPr>
          <w:i/>
        </w:rPr>
        <w:t xml:space="preserve"> </w:t>
      </w:r>
      <w:r w:rsidR="00DB04BC">
        <w:rPr>
          <w:iCs/>
        </w:rPr>
        <w:t>En</w:t>
      </w:r>
      <w:r w:rsidR="007174DA">
        <w:rPr>
          <w:iCs/>
        </w:rPr>
        <w:t xml:space="preserve"> </w:t>
      </w:r>
      <w:r w:rsidR="00B65291" w:rsidRPr="007174DA">
        <w:rPr>
          <w:iCs/>
        </w:rPr>
        <w:t>Vázquez</w:t>
      </w:r>
      <w:r w:rsidR="007174DA">
        <w:rPr>
          <w:iCs/>
        </w:rPr>
        <w:t>,</w:t>
      </w:r>
      <w:r w:rsidR="007174DA" w:rsidRPr="007174DA">
        <w:rPr>
          <w:iCs/>
        </w:rPr>
        <w:t xml:space="preserve"> M., Zavala</w:t>
      </w:r>
      <w:r w:rsidR="007174DA">
        <w:rPr>
          <w:iCs/>
        </w:rPr>
        <w:t>,</w:t>
      </w:r>
      <w:r w:rsidR="007174DA" w:rsidRPr="007174DA">
        <w:rPr>
          <w:iCs/>
        </w:rPr>
        <w:t xml:space="preserve"> M., </w:t>
      </w:r>
      <w:r w:rsidR="00B65291" w:rsidRPr="007174DA">
        <w:rPr>
          <w:iCs/>
        </w:rPr>
        <w:t>González</w:t>
      </w:r>
      <w:r w:rsidR="007174DA">
        <w:rPr>
          <w:iCs/>
        </w:rPr>
        <w:t>,</w:t>
      </w:r>
      <w:r w:rsidR="007174DA" w:rsidRPr="007174DA">
        <w:rPr>
          <w:iCs/>
        </w:rPr>
        <w:t xml:space="preserve"> I.</w:t>
      </w:r>
      <w:r w:rsidR="007174DA">
        <w:rPr>
          <w:iCs/>
        </w:rPr>
        <w:t xml:space="preserve"> y</w:t>
      </w:r>
      <w:r w:rsidR="007174DA" w:rsidRPr="007174DA">
        <w:rPr>
          <w:iCs/>
        </w:rPr>
        <w:t xml:space="preserve"> Rodríguez</w:t>
      </w:r>
      <w:r w:rsidR="007174DA">
        <w:rPr>
          <w:iCs/>
        </w:rPr>
        <w:t>,</w:t>
      </w:r>
      <w:r w:rsidR="007174DA" w:rsidRPr="007174DA">
        <w:rPr>
          <w:iCs/>
        </w:rPr>
        <w:t xml:space="preserve"> A.</w:t>
      </w:r>
      <w:r w:rsidR="00DB04BC">
        <w:rPr>
          <w:iCs/>
        </w:rPr>
        <w:t xml:space="preserve"> </w:t>
      </w:r>
      <w:r w:rsidR="007174DA">
        <w:rPr>
          <w:iCs/>
        </w:rPr>
        <w:t xml:space="preserve">(eds.), </w:t>
      </w:r>
      <w:r w:rsidR="00DB04BC" w:rsidRPr="00DB04BC">
        <w:rPr>
          <w:i/>
        </w:rPr>
        <w:t>Investigaciones y aportaciones para la innovaci</w:t>
      </w:r>
      <w:r w:rsidR="001327B8">
        <w:rPr>
          <w:i/>
        </w:rPr>
        <w:t>ó</w:t>
      </w:r>
      <w:r w:rsidR="00DB04BC" w:rsidRPr="00DB04BC">
        <w:rPr>
          <w:i/>
        </w:rPr>
        <w:t>n educativ</w:t>
      </w:r>
      <w:r w:rsidR="001327B8">
        <w:rPr>
          <w:i/>
        </w:rPr>
        <w:t>a</w:t>
      </w:r>
      <w:r w:rsidR="00DB04BC" w:rsidRPr="00DB04BC">
        <w:rPr>
          <w:i/>
        </w:rPr>
        <w:t xml:space="preserve"> en Sonora. Ideas</w:t>
      </w:r>
      <w:r w:rsidR="002B747B">
        <w:rPr>
          <w:i/>
        </w:rPr>
        <w:t>,</w:t>
      </w:r>
      <w:r w:rsidR="00DB04BC" w:rsidRPr="00DB04BC">
        <w:rPr>
          <w:i/>
        </w:rPr>
        <w:t xml:space="preserve"> procesos y estrategias para la transferencia de conocimiento</w:t>
      </w:r>
      <w:r w:rsidR="00DB04BC" w:rsidRPr="00DB04BC">
        <w:rPr>
          <w:iCs/>
        </w:rPr>
        <w:t xml:space="preserve"> (pp.</w:t>
      </w:r>
      <w:r w:rsidR="007174DA">
        <w:rPr>
          <w:iCs/>
        </w:rPr>
        <w:t xml:space="preserve"> </w:t>
      </w:r>
      <w:r w:rsidR="00DB04BC" w:rsidRPr="00DB04BC">
        <w:rPr>
          <w:iCs/>
        </w:rPr>
        <w:t>247-275)</w:t>
      </w:r>
      <w:r w:rsidR="00DB04BC">
        <w:rPr>
          <w:iCs/>
        </w:rPr>
        <w:t>.</w:t>
      </w:r>
      <w:r w:rsidR="001327B8">
        <w:rPr>
          <w:iCs/>
        </w:rPr>
        <w:t xml:space="preserve"> México: </w:t>
      </w:r>
      <w:r w:rsidR="001327B8" w:rsidRPr="001327B8">
        <w:rPr>
          <w:iCs/>
        </w:rPr>
        <w:t>ITSON-</w:t>
      </w:r>
      <w:proofErr w:type="spellStart"/>
      <w:r w:rsidR="001327B8" w:rsidRPr="001327B8">
        <w:rPr>
          <w:iCs/>
        </w:rPr>
        <w:t>Tabook</w:t>
      </w:r>
      <w:proofErr w:type="spellEnd"/>
      <w:r w:rsidR="001327B8">
        <w:rPr>
          <w:iCs/>
        </w:rPr>
        <w:t>.</w:t>
      </w:r>
    </w:p>
    <w:p w14:paraId="63500BC7" w14:textId="14D23FCA" w:rsidR="00334836" w:rsidRDefault="00334836" w:rsidP="00D65799">
      <w:pPr>
        <w:spacing w:line="360" w:lineRule="auto"/>
        <w:ind w:left="709" w:hanging="709"/>
        <w:jc w:val="both"/>
      </w:pPr>
      <w:r w:rsidRPr="00C90A14">
        <w:t xml:space="preserve">Poy, R. (2010). Efectos del credencialismo y las expectativas sociales sobre el abandono escolar. </w:t>
      </w:r>
      <w:r w:rsidRPr="00C90A14">
        <w:rPr>
          <w:i/>
        </w:rPr>
        <w:t>Revista de Educación</w:t>
      </w:r>
      <w:r w:rsidR="00B65291">
        <w:rPr>
          <w:i/>
        </w:rPr>
        <w:t>,</w:t>
      </w:r>
      <w:r w:rsidRPr="00C90A14">
        <w:rPr>
          <w:i/>
        </w:rPr>
        <w:t xml:space="preserve"> </w:t>
      </w:r>
      <w:r w:rsidR="00B65291">
        <w:t>(n</w:t>
      </w:r>
      <w:r w:rsidR="00B65291" w:rsidRPr="00C90A14">
        <w:t xml:space="preserve">úmero </w:t>
      </w:r>
      <w:r w:rsidRPr="00C90A14">
        <w:t>extraordinario</w:t>
      </w:r>
      <w:r w:rsidR="00B65291">
        <w:t xml:space="preserve">), </w:t>
      </w:r>
      <w:r w:rsidRPr="00C90A14">
        <w:t>147-169.</w:t>
      </w:r>
    </w:p>
    <w:p w14:paraId="00F8A374" w14:textId="6C198523" w:rsidR="006201D0" w:rsidRPr="007D3197" w:rsidRDefault="00334836" w:rsidP="00D65799">
      <w:pPr>
        <w:spacing w:line="360" w:lineRule="auto"/>
        <w:ind w:left="709" w:hanging="709"/>
        <w:jc w:val="both"/>
      </w:pPr>
      <w:r>
        <w:t xml:space="preserve">Reyes, V., Trejo, M. y Topete, C. (2017). El liderazgo directivo y la gestión en el nivel medio superior del Instituto Politécnico Nacional de México: una mirada desde los estudiantes. </w:t>
      </w:r>
      <w:r>
        <w:rPr>
          <w:i/>
        </w:rPr>
        <w:t>Revista Iberoamericana para la Investigación y el Desarrollo Educativo</w:t>
      </w:r>
      <w:r w:rsidR="00F47ECA">
        <w:rPr>
          <w:i/>
        </w:rPr>
        <w:t>,</w:t>
      </w:r>
      <w:r>
        <w:rPr>
          <w:i/>
        </w:rPr>
        <w:t xml:space="preserve"> 8</w:t>
      </w:r>
      <w:r>
        <w:t>(15)</w:t>
      </w:r>
      <w:r w:rsidR="00F47ECA">
        <w:t>,</w:t>
      </w:r>
      <w:r>
        <w:t xml:space="preserve"> 1-35.</w:t>
      </w:r>
      <w:r w:rsidR="00380388">
        <w:t xml:space="preserve"> Recuperado de</w:t>
      </w:r>
      <w:r w:rsidR="006201D0">
        <w:t xml:space="preserve"> </w:t>
      </w:r>
      <w:hyperlink r:id="rId18" w:history="1">
        <w:r w:rsidR="006201D0" w:rsidRPr="006201D0">
          <w:rPr>
            <w:rStyle w:val="Hipervnculo"/>
            <w:rFonts w:eastAsia="Times New Roman"/>
            <w:color w:val="000000" w:themeColor="text1"/>
            <w:u w:val="none"/>
            <w:shd w:val="clear" w:color="auto" w:fill="FFFFFF"/>
          </w:rPr>
          <w:t>https://doi.org/10.23913/ride.v8i15.292</w:t>
        </w:r>
      </w:hyperlink>
      <w:r w:rsidR="00380388">
        <w:rPr>
          <w:rStyle w:val="Hipervnculo"/>
          <w:rFonts w:eastAsia="Times New Roman"/>
          <w:color w:val="000000" w:themeColor="text1"/>
          <w:u w:val="none"/>
          <w:shd w:val="clear" w:color="auto" w:fill="FFFFFF"/>
        </w:rPr>
        <w:t>.</w:t>
      </w:r>
    </w:p>
    <w:p w14:paraId="18E07AB0" w14:textId="14D8033B" w:rsidR="00334836" w:rsidRDefault="00334836" w:rsidP="00D65799">
      <w:pPr>
        <w:spacing w:line="360" w:lineRule="auto"/>
        <w:ind w:left="709" w:hanging="709"/>
        <w:jc w:val="both"/>
      </w:pPr>
      <w:proofErr w:type="spellStart"/>
      <w:r w:rsidRPr="00C90A14">
        <w:t>Ricoy</w:t>
      </w:r>
      <w:proofErr w:type="spellEnd"/>
      <w:r w:rsidRPr="00C90A14">
        <w:t xml:space="preserve">, M. y Cauto, M. (2018). Desmotivación del alumnado de secundaria en la materia de matemáticas. </w:t>
      </w:r>
      <w:r w:rsidRPr="00C90A14">
        <w:rPr>
          <w:i/>
        </w:rPr>
        <w:t>Revista Electrónica de Investigación Educativa</w:t>
      </w:r>
      <w:r w:rsidR="00D50DD9">
        <w:rPr>
          <w:i/>
        </w:rPr>
        <w:t>,</w:t>
      </w:r>
      <w:r w:rsidRPr="00C90A14">
        <w:rPr>
          <w:i/>
        </w:rPr>
        <w:t xml:space="preserve"> 20</w:t>
      </w:r>
      <w:r w:rsidRPr="00C90A14">
        <w:t>(3)</w:t>
      </w:r>
      <w:r w:rsidR="00D50DD9">
        <w:t xml:space="preserve">, </w:t>
      </w:r>
      <w:r w:rsidRPr="00C90A14">
        <w:t>69-79.</w:t>
      </w:r>
      <w:r w:rsidR="00D50DD9">
        <w:t xml:space="preserve"> Recuperado de</w:t>
      </w:r>
      <w:r w:rsidRPr="00C90A14">
        <w:t xml:space="preserve"> http://doi.org/10.24320/redie.2018.20.3.1650</w:t>
      </w:r>
      <w:r w:rsidR="00D50DD9">
        <w:t>.</w:t>
      </w:r>
    </w:p>
    <w:p w14:paraId="76CF7CA3" w14:textId="3C66B5C1" w:rsidR="00334836" w:rsidRPr="00611475" w:rsidRDefault="00334836" w:rsidP="00D65799">
      <w:pPr>
        <w:spacing w:line="360" w:lineRule="auto"/>
        <w:ind w:left="709" w:hanging="709"/>
        <w:jc w:val="both"/>
      </w:pPr>
      <w:r>
        <w:t>Rivera, L., Figueroa, S. y Edel, R. (</w:t>
      </w:r>
      <w:r w:rsidR="00713E0A">
        <w:t>2013</w:t>
      </w:r>
      <w:r>
        <w:t xml:space="preserve">). </w:t>
      </w:r>
      <w:r w:rsidRPr="00640CEA">
        <w:rPr>
          <w:iCs/>
        </w:rPr>
        <w:t>Competencias docentes: un reto para el nivel medio superior de México</w:t>
      </w:r>
      <w:r w:rsidRPr="00611475">
        <w:rPr>
          <w:i/>
        </w:rPr>
        <w:t xml:space="preserve">. </w:t>
      </w:r>
      <w:r w:rsidR="00D50DD9">
        <w:rPr>
          <w:iCs/>
        </w:rPr>
        <w:t xml:space="preserve">Ponencia presentada en el </w:t>
      </w:r>
      <w:r w:rsidR="00D50DD9">
        <w:t>1.</w:t>
      </w:r>
      <w:r w:rsidR="00D50DD9" w:rsidRPr="00FD348B">
        <w:rPr>
          <w:vertAlign w:val="superscript"/>
        </w:rPr>
        <w:t>er</w:t>
      </w:r>
      <w:r w:rsidR="00D50DD9">
        <w:t xml:space="preserve"> </w:t>
      </w:r>
      <w:r>
        <w:t xml:space="preserve">Congreso Internacional de Transformación Educativa. </w:t>
      </w:r>
      <w:r w:rsidR="00CB7B7A" w:rsidRPr="00CB7B7A">
        <w:t>Ixtapan de la Sal,</w:t>
      </w:r>
      <w:r w:rsidR="00713E0A">
        <w:t xml:space="preserve"> </w:t>
      </w:r>
      <w:r w:rsidR="00713E0A" w:rsidRPr="00713E0A">
        <w:t>del 3 al 5 de octubre de 2013</w:t>
      </w:r>
      <w:r w:rsidR="00713E0A">
        <w:t>.</w:t>
      </w:r>
    </w:p>
    <w:p w14:paraId="10ED7D18" w14:textId="3610D522" w:rsidR="00334836" w:rsidRPr="005F5BE2" w:rsidRDefault="00334836" w:rsidP="00D65799">
      <w:pPr>
        <w:spacing w:line="360" w:lineRule="auto"/>
        <w:ind w:left="709" w:hanging="709"/>
        <w:jc w:val="both"/>
      </w:pPr>
      <w:proofErr w:type="spellStart"/>
      <w:r>
        <w:t>Robinsen</w:t>
      </w:r>
      <w:proofErr w:type="spellEnd"/>
      <w:r>
        <w:t>, V., Lloyd, C</w:t>
      </w:r>
      <w:r w:rsidR="001075BF">
        <w:t xml:space="preserve">. y </w:t>
      </w:r>
      <w:r>
        <w:t xml:space="preserve">Rowe, K. (2014). El impacto del liderazgo en los resultados de los estudiantes: un análisis de los efectos diferenciales de los tipos de liderazgo. </w:t>
      </w:r>
      <w:r>
        <w:rPr>
          <w:i/>
        </w:rPr>
        <w:t>REICE. Revista Iberoamericana sobre la Calidad, Eficacia y Cambio en Educación</w:t>
      </w:r>
      <w:r w:rsidR="001075BF">
        <w:rPr>
          <w:i/>
        </w:rPr>
        <w:t>,</w:t>
      </w:r>
      <w:r>
        <w:rPr>
          <w:i/>
        </w:rPr>
        <w:t xml:space="preserve"> 12</w:t>
      </w:r>
      <w:r>
        <w:t>(4e)</w:t>
      </w:r>
      <w:r w:rsidR="001075BF">
        <w:t>,</w:t>
      </w:r>
      <w:r>
        <w:t xml:space="preserve"> 13-40.</w:t>
      </w:r>
      <w:r w:rsidR="00252725">
        <w:t xml:space="preserve"> Recuperado de </w:t>
      </w:r>
      <w:r w:rsidR="00252725" w:rsidRPr="00252725">
        <w:t>https://revistas.uam.es/reice/article/view/2835/3052</w:t>
      </w:r>
      <w:r w:rsidR="001075BF">
        <w:t>.</w:t>
      </w:r>
    </w:p>
    <w:p w14:paraId="01E4A936" w14:textId="68E46DB6" w:rsidR="00334836" w:rsidRPr="00C60D3D" w:rsidRDefault="00334836" w:rsidP="00D65799">
      <w:pPr>
        <w:spacing w:line="360" w:lineRule="auto"/>
        <w:ind w:left="709" w:hanging="709"/>
        <w:jc w:val="both"/>
      </w:pPr>
      <w:r>
        <w:t xml:space="preserve">Rodríguez, J. (2011). </w:t>
      </w:r>
      <w:r w:rsidRPr="006B59BB">
        <w:rPr>
          <w:iCs/>
        </w:rPr>
        <w:t>Estrategias de enseñanza utilizadas por los docentes en la educación media superior</w:t>
      </w:r>
      <w:r>
        <w:rPr>
          <w:i/>
        </w:rPr>
        <w:t>.</w:t>
      </w:r>
      <w:r w:rsidR="006B59BB">
        <w:rPr>
          <w:i/>
        </w:rPr>
        <w:t xml:space="preserve"> </w:t>
      </w:r>
      <w:r w:rsidR="006B59BB">
        <w:rPr>
          <w:iCs/>
        </w:rPr>
        <w:t>Ponencia presentada en el</w:t>
      </w:r>
      <w:r>
        <w:rPr>
          <w:i/>
        </w:rPr>
        <w:t xml:space="preserve"> </w:t>
      </w:r>
      <w:r>
        <w:t xml:space="preserve">IX Congreso Nacional de Investigación Educativa. </w:t>
      </w:r>
      <w:r w:rsidR="006B59BB">
        <w:t>Ciudad de México, del 7 al 11 de noviembre.</w:t>
      </w:r>
      <w:r w:rsidR="00252725">
        <w:t xml:space="preserve"> Recuperado de </w:t>
      </w:r>
      <w:r w:rsidR="001206B3" w:rsidRPr="001206B3">
        <w:t>http://www.comie.org.mx/congreso/memoriaelectronica/v11/docs/area_15/2405.pdf</w:t>
      </w:r>
      <w:r w:rsidR="001206B3">
        <w:t>.</w:t>
      </w:r>
    </w:p>
    <w:p w14:paraId="3C3C2587" w14:textId="2871AAC5" w:rsidR="00334836" w:rsidRPr="009142CD" w:rsidRDefault="00334836" w:rsidP="00D65799">
      <w:pPr>
        <w:spacing w:line="360" w:lineRule="auto"/>
        <w:ind w:left="709" w:hanging="709"/>
        <w:jc w:val="both"/>
      </w:pPr>
      <w:r>
        <w:lastRenderedPageBreak/>
        <w:t xml:space="preserve">Roux, R. y Anzures, E. (2015). Estrategias de aprendizaje y su relación con el rendimiento académico en estudiantes de escuela privada de educación media superior. </w:t>
      </w:r>
      <w:r>
        <w:rPr>
          <w:i/>
        </w:rPr>
        <w:t>Revista Electrónica Actualidades Investigativas en Educación</w:t>
      </w:r>
      <w:r w:rsidR="00B65291">
        <w:rPr>
          <w:i/>
        </w:rPr>
        <w:t>,</w:t>
      </w:r>
      <w:r>
        <w:rPr>
          <w:i/>
        </w:rPr>
        <w:t xml:space="preserve"> 15</w:t>
      </w:r>
      <w:r w:rsidR="00252725">
        <w:t>(1)</w:t>
      </w:r>
      <w:r w:rsidR="00B65291">
        <w:t>,</w:t>
      </w:r>
      <w:r w:rsidR="00252725">
        <w:t xml:space="preserve"> 1-16. </w:t>
      </w:r>
      <w:r w:rsidR="000A66E4">
        <w:t xml:space="preserve">Recuperado de </w:t>
      </w:r>
      <w:r w:rsidR="000A66E4" w:rsidRPr="000A66E4">
        <w:t>https://revistas.ucr.ac.cr/index.php/aie/article/view/17731</w:t>
      </w:r>
      <w:r w:rsidR="000A66E4">
        <w:t>.</w:t>
      </w:r>
    </w:p>
    <w:p w14:paraId="6A788CA0" w14:textId="42E300E8" w:rsidR="00334836" w:rsidRPr="00A900AE" w:rsidRDefault="00334836" w:rsidP="00D65799">
      <w:pPr>
        <w:spacing w:line="360" w:lineRule="auto"/>
        <w:ind w:left="709" w:hanging="709"/>
        <w:jc w:val="both"/>
      </w:pPr>
      <w:r>
        <w:t xml:space="preserve">Ruiz, P. (2013). Los problemas escolares en la adolescencia. </w:t>
      </w:r>
      <w:r>
        <w:rPr>
          <w:i/>
        </w:rPr>
        <w:t>Pediatría Integral</w:t>
      </w:r>
      <w:r w:rsidR="002255A8">
        <w:rPr>
          <w:i/>
        </w:rPr>
        <w:t>,</w:t>
      </w:r>
      <w:r>
        <w:rPr>
          <w:i/>
        </w:rPr>
        <w:t xml:space="preserve"> 17</w:t>
      </w:r>
      <w:r>
        <w:t>(2)</w:t>
      </w:r>
      <w:r w:rsidR="002255A8">
        <w:t>,</w:t>
      </w:r>
      <w:r>
        <w:t xml:space="preserve"> 117-127.</w:t>
      </w:r>
    </w:p>
    <w:p w14:paraId="46630B30" w14:textId="3DE3BC98" w:rsidR="00015190" w:rsidRDefault="00015190" w:rsidP="00D65799">
      <w:pPr>
        <w:spacing w:line="360" w:lineRule="auto"/>
        <w:ind w:left="709" w:hanging="709"/>
        <w:jc w:val="both"/>
      </w:pPr>
      <w:r>
        <w:t>Salazar, M., Peña, C. y Medina, R. (comp.</w:t>
      </w:r>
      <w:r w:rsidRPr="00A50AC7">
        <w:rPr>
          <w:vertAlign w:val="superscript"/>
        </w:rPr>
        <w:t>as</w:t>
      </w:r>
      <w:r>
        <w:t xml:space="preserve">). (2018). </w:t>
      </w:r>
      <w:r w:rsidRPr="009F5125">
        <w:rPr>
          <w:i/>
        </w:rPr>
        <w:t>Estrategias de enseñanza y aprendizaje para la docencia universitaria. Experiencias desde el aula.</w:t>
      </w:r>
      <w:r>
        <w:t xml:space="preserve"> Colima, México: Universidad de Colima.</w:t>
      </w:r>
      <w:r w:rsidR="00120863">
        <w:t xml:space="preserve"> Recuperado de </w:t>
      </w:r>
      <w:r w:rsidR="00120863" w:rsidRPr="00120863">
        <w:t>http://ww.ucol.mx/content/publicacionesenlinea/adjuntos/Estrategias-de-ensenianza-y-aprendizaje-para-la-docencia-universitaria_473.pdf</w:t>
      </w:r>
      <w:r w:rsidR="00120863">
        <w:t>.</w:t>
      </w:r>
    </w:p>
    <w:p w14:paraId="41ECDBD0" w14:textId="73542798" w:rsidR="00252725" w:rsidRDefault="00334836" w:rsidP="00D65799">
      <w:pPr>
        <w:spacing w:line="360" w:lineRule="auto"/>
        <w:ind w:left="709" w:hanging="709"/>
        <w:jc w:val="both"/>
      </w:pPr>
      <w:r w:rsidRPr="00C90A14">
        <w:t xml:space="preserve">Salvà, F., Oliver, M. y Comas, R. (2014). Abandono escolar y desvinculación de la escuela: perspectiva del alumnado. </w:t>
      </w:r>
      <w:r w:rsidRPr="00C90A14">
        <w:rPr>
          <w:i/>
        </w:rPr>
        <w:t>Revista Internacional de Investigación en Educación</w:t>
      </w:r>
      <w:r w:rsidR="00E27588">
        <w:rPr>
          <w:i/>
        </w:rPr>
        <w:t>,</w:t>
      </w:r>
      <w:r w:rsidRPr="00C90A14">
        <w:rPr>
          <w:i/>
        </w:rPr>
        <w:t xml:space="preserve"> 6</w:t>
      </w:r>
      <w:r w:rsidRPr="00C90A14">
        <w:t>(13</w:t>
      </w:r>
      <w:r w:rsidR="00E27588" w:rsidRPr="00C90A14">
        <w:t>)</w:t>
      </w:r>
      <w:r w:rsidR="00E27588">
        <w:t>,</w:t>
      </w:r>
      <w:r w:rsidR="00E27588" w:rsidRPr="00C90A14">
        <w:t xml:space="preserve"> </w:t>
      </w:r>
      <w:r w:rsidRPr="00C90A14">
        <w:t>129-142.</w:t>
      </w:r>
      <w:r w:rsidR="00252725">
        <w:t xml:space="preserve"> </w:t>
      </w:r>
    </w:p>
    <w:p w14:paraId="6BAB97B2" w14:textId="0A9E4C5A" w:rsidR="00334836" w:rsidRPr="003910AB" w:rsidRDefault="00334836" w:rsidP="00D65799">
      <w:pPr>
        <w:spacing w:line="360" w:lineRule="auto"/>
        <w:ind w:left="709" w:hanging="709"/>
        <w:jc w:val="both"/>
      </w:pPr>
      <w:r>
        <w:t xml:space="preserve">Sánchez, M., Téllez, M., Sánchez, J. y Reyes V. (2017). Conceptualizando las necesidades de actualización y profesionalización docente en el nivel medio superior. </w:t>
      </w:r>
      <w:r>
        <w:rPr>
          <w:i/>
        </w:rPr>
        <w:t>Revista Dilemas Contemporáneos</w:t>
      </w:r>
      <w:r w:rsidR="003A2D66">
        <w:rPr>
          <w:i/>
        </w:rPr>
        <w:t xml:space="preserve">, </w:t>
      </w:r>
      <w:r>
        <w:rPr>
          <w:i/>
        </w:rPr>
        <w:t>4</w:t>
      </w:r>
      <w:r>
        <w:t>(3). 1-33.</w:t>
      </w:r>
      <w:r w:rsidR="00380813">
        <w:t xml:space="preserve"> Recuperado de </w:t>
      </w:r>
      <w:r w:rsidR="00380813" w:rsidRPr="00380813">
        <w:t>https://www.dilemascontemporaneoseducacionpoliticayvalores.com/index.php/dilemas/article/view/189</w:t>
      </w:r>
      <w:r w:rsidR="003A2D66">
        <w:t>.</w:t>
      </w:r>
    </w:p>
    <w:p w14:paraId="67C63EB9" w14:textId="10D33BD3" w:rsidR="00380813" w:rsidRPr="00D2512E" w:rsidRDefault="00334836" w:rsidP="00D65799">
      <w:pPr>
        <w:spacing w:line="360" w:lineRule="auto"/>
        <w:ind w:left="709" w:hanging="709"/>
        <w:jc w:val="both"/>
      </w:pPr>
      <w:r>
        <w:t xml:space="preserve">Santana, R., Marchena, R., Martín, J. y </w:t>
      </w:r>
      <w:proofErr w:type="gramStart"/>
      <w:r>
        <w:t>Alemán</w:t>
      </w:r>
      <w:proofErr w:type="gramEnd"/>
      <w:r>
        <w:t xml:space="preserve">, J. (2018). Abandono escolar y formación docente: interpretaciones del profesorado de educación secundaria. </w:t>
      </w:r>
      <w:r>
        <w:rPr>
          <w:i/>
        </w:rPr>
        <w:t>Aula Abierta</w:t>
      </w:r>
      <w:r w:rsidR="003C41EF">
        <w:rPr>
          <w:i/>
        </w:rPr>
        <w:t>,</w:t>
      </w:r>
      <w:r>
        <w:rPr>
          <w:i/>
        </w:rPr>
        <w:t xml:space="preserve"> 47</w:t>
      </w:r>
      <w:r>
        <w:t>(3)</w:t>
      </w:r>
      <w:r w:rsidR="003C41EF">
        <w:t>,</w:t>
      </w:r>
      <w:r>
        <w:t xml:space="preserve"> 365-372.</w:t>
      </w:r>
      <w:r w:rsidR="00380813">
        <w:t xml:space="preserve"> </w:t>
      </w:r>
      <w:r w:rsidR="00D84F80">
        <w:t xml:space="preserve">Recuperado de </w:t>
      </w:r>
      <w:r w:rsidR="00D84F80" w:rsidRPr="00D84F80">
        <w:t>https://dialnet.unirioja.es/servlet/articulo?codigo=6723288</w:t>
      </w:r>
      <w:r w:rsidR="00D84F80">
        <w:t>.</w:t>
      </w:r>
    </w:p>
    <w:p w14:paraId="39B68B0A" w14:textId="12AAD2AA" w:rsidR="00334836" w:rsidRPr="00640CEA" w:rsidRDefault="00334836" w:rsidP="00D65799">
      <w:pPr>
        <w:spacing w:line="360" w:lineRule="auto"/>
        <w:ind w:left="709" w:hanging="709"/>
        <w:jc w:val="both"/>
        <w:rPr>
          <w:iCs/>
        </w:rPr>
      </w:pPr>
      <w:r>
        <w:t xml:space="preserve">Santiago, P., McGregor, I., </w:t>
      </w:r>
      <w:proofErr w:type="spellStart"/>
      <w:r>
        <w:t>Nusche</w:t>
      </w:r>
      <w:proofErr w:type="spellEnd"/>
      <w:r>
        <w:t xml:space="preserve">, D., Ravelo, P. y Toledo, D. (2012). </w:t>
      </w:r>
      <w:r w:rsidRPr="000B200C">
        <w:rPr>
          <w:i/>
        </w:rPr>
        <w:t xml:space="preserve">Revisión de la OCDE sobre la </w:t>
      </w:r>
      <w:r w:rsidR="00632C45" w:rsidRPr="000B200C">
        <w:rPr>
          <w:i/>
        </w:rPr>
        <w:t>evaluación en educación</w:t>
      </w:r>
      <w:r w:rsidRPr="000B200C">
        <w:rPr>
          <w:i/>
        </w:rPr>
        <w:t>.</w:t>
      </w:r>
      <w:r w:rsidR="00466B0F">
        <w:rPr>
          <w:i/>
        </w:rPr>
        <w:t xml:space="preserve"> México.</w:t>
      </w:r>
      <w:r w:rsidRPr="000B200C">
        <w:rPr>
          <w:i/>
        </w:rPr>
        <w:t xml:space="preserve"> </w:t>
      </w:r>
      <w:r w:rsidR="00BE0273">
        <w:rPr>
          <w:iCs/>
        </w:rPr>
        <w:t xml:space="preserve">México: </w:t>
      </w:r>
      <w:r w:rsidR="00632C45" w:rsidRPr="00FD348B">
        <w:rPr>
          <w:iCs/>
        </w:rPr>
        <w:t>Organización para la Cooperación y el Desarrollo Económicos</w:t>
      </w:r>
      <w:r w:rsidRPr="00640CEA">
        <w:rPr>
          <w:iCs/>
        </w:rPr>
        <w:t>.</w:t>
      </w:r>
    </w:p>
    <w:p w14:paraId="2B00CF42" w14:textId="5E2C24A9" w:rsidR="00334836" w:rsidRDefault="00334836" w:rsidP="00D65799">
      <w:pPr>
        <w:spacing w:line="360" w:lineRule="auto"/>
        <w:ind w:left="709" w:hanging="709"/>
        <w:jc w:val="both"/>
      </w:pPr>
      <w:r>
        <w:t xml:space="preserve">Saucedo, M., Herrera, S., Díaz, J., Bautista, S. y Salinas, H. (2014). Indicadores de reprobación: Facultad de Ciencias Educativas. </w:t>
      </w:r>
      <w:r>
        <w:rPr>
          <w:i/>
        </w:rPr>
        <w:t>Revista Iberoamericana para la Investigación y el Desarrollo Educativo</w:t>
      </w:r>
      <w:r w:rsidR="00110774">
        <w:rPr>
          <w:i/>
        </w:rPr>
        <w:t>,</w:t>
      </w:r>
      <w:r>
        <w:rPr>
          <w:i/>
        </w:rPr>
        <w:t xml:space="preserve"> 5</w:t>
      </w:r>
      <w:r>
        <w:t>(9</w:t>
      </w:r>
      <w:r w:rsidR="00110774">
        <w:t xml:space="preserve">), </w:t>
      </w:r>
      <w:r>
        <w:t>1-12.</w:t>
      </w:r>
      <w:r w:rsidR="00380813">
        <w:t xml:space="preserve"> Recuperado de </w:t>
      </w:r>
      <w:r w:rsidR="00380813" w:rsidRPr="00380813">
        <w:t>https://www.redalyc.org/pdf/4981/498150317007.pdf</w:t>
      </w:r>
      <w:r w:rsidR="00110774">
        <w:t>.</w:t>
      </w:r>
    </w:p>
    <w:p w14:paraId="599D7CA7" w14:textId="5E87589C" w:rsidR="00DE5BCD" w:rsidRPr="005E6CF9" w:rsidRDefault="00DE5BCD" w:rsidP="00DE5BCD">
      <w:pPr>
        <w:spacing w:line="360" w:lineRule="auto"/>
        <w:ind w:left="709" w:hanging="709"/>
        <w:jc w:val="both"/>
      </w:pPr>
      <w:r>
        <w:t xml:space="preserve">Secretaría de Educación Pública [SEP] (2015). </w:t>
      </w:r>
      <w:r>
        <w:rPr>
          <w:i/>
        </w:rPr>
        <w:t xml:space="preserve">Guía para la elaboración de expediente de evidencias de enseñanza. </w:t>
      </w:r>
      <w:r w:rsidR="004072D5">
        <w:t>México: Secretaría de Educación Pública</w:t>
      </w:r>
      <w:r>
        <w:t>.</w:t>
      </w:r>
    </w:p>
    <w:p w14:paraId="6C448C49" w14:textId="0182372C" w:rsidR="00DE5BCD" w:rsidRDefault="00DE5BCD" w:rsidP="00DE5BCD">
      <w:pPr>
        <w:spacing w:line="360" w:lineRule="auto"/>
        <w:ind w:left="709" w:hanging="709"/>
        <w:jc w:val="both"/>
        <w:rPr>
          <w:color w:val="000000" w:themeColor="text1"/>
        </w:rPr>
      </w:pPr>
      <w:r w:rsidRPr="00E12217">
        <w:rPr>
          <w:color w:val="000000" w:themeColor="text1"/>
        </w:rPr>
        <w:lastRenderedPageBreak/>
        <w:t xml:space="preserve">Secretaría de Educación Pública [SEP]. (2017). </w:t>
      </w:r>
      <w:r w:rsidRPr="00E12217">
        <w:rPr>
          <w:i/>
          <w:color w:val="000000" w:themeColor="text1"/>
        </w:rPr>
        <w:t xml:space="preserve">Examen </w:t>
      </w:r>
      <w:r w:rsidR="00104F02" w:rsidRPr="00E12217">
        <w:rPr>
          <w:i/>
          <w:color w:val="000000" w:themeColor="text1"/>
        </w:rPr>
        <w:t xml:space="preserve">Planea </w:t>
      </w:r>
      <w:r w:rsidRPr="00E12217">
        <w:rPr>
          <w:i/>
          <w:color w:val="000000" w:themeColor="text1"/>
        </w:rPr>
        <w:t xml:space="preserve">2017 Media Superior. </w:t>
      </w:r>
      <w:r w:rsidR="00EC381F">
        <w:rPr>
          <w:color w:val="000000" w:themeColor="text1"/>
        </w:rPr>
        <w:t xml:space="preserve">México: </w:t>
      </w:r>
      <w:r w:rsidR="00EC381F" w:rsidRPr="00E12217">
        <w:rPr>
          <w:color w:val="000000" w:themeColor="text1"/>
        </w:rPr>
        <w:t>Secretaría de Educación Pública</w:t>
      </w:r>
      <w:r w:rsidRPr="00E12217">
        <w:rPr>
          <w:color w:val="000000" w:themeColor="text1"/>
        </w:rPr>
        <w:t xml:space="preserve">. </w:t>
      </w:r>
    </w:p>
    <w:p w14:paraId="0AA74CB6" w14:textId="77777777" w:rsidR="00533758" w:rsidRPr="001E075D" w:rsidRDefault="00533758" w:rsidP="00533758">
      <w:pPr>
        <w:spacing w:line="360" w:lineRule="auto"/>
        <w:ind w:left="709" w:hanging="709"/>
        <w:jc w:val="both"/>
        <w:rPr>
          <w:i/>
          <w:iCs/>
        </w:rPr>
      </w:pPr>
      <w:r>
        <w:t xml:space="preserve">Secretaría de Educación Pública [SEP]. (26 de septiembre de 2018). </w:t>
      </w:r>
      <w:r w:rsidRPr="001E075D">
        <w:rPr>
          <w:iCs/>
        </w:rPr>
        <w:t>Acuerdo 442 por el que se establece el Sistema Nacional de Bachillerato en un marco de diversidad</w:t>
      </w:r>
      <w:r>
        <w:rPr>
          <w:i/>
        </w:rPr>
        <w:t xml:space="preserve">. </w:t>
      </w:r>
      <w:r w:rsidRPr="00FD348B">
        <w:rPr>
          <w:i/>
          <w:iCs/>
        </w:rPr>
        <w:t>Diario Oficial de la Federación</w:t>
      </w:r>
      <w:r>
        <w:rPr>
          <w:i/>
          <w:iCs/>
        </w:rPr>
        <w:t xml:space="preserve">. </w:t>
      </w:r>
      <w:r>
        <w:t xml:space="preserve">Recuperado de </w:t>
      </w:r>
      <w:r w:rsidRPr="00F31E24">
        <w:t>http://dof.gob.mx/nota_detalle.php?codigo=5061936&amp;fecha=26/09/2008</w:t>
      </w:r>
      <w:r>
        <w:t>.</w:t>
      </w:r>
      <w:r w:rsidRPr="00FD348B">
        <w:rPr>
          <w:i/>
          <w:iCs/>
        </w:rPr>
        <w:t xml:space="preserve"> </w:t>
      </w:r>
    </w:p>
    <w:p w14:paraId="4F369A50" w14:textId="77777777" w:rsidR="00533758" w:rsidRPr="00164E4B" w:rsidRDefault="00533758" w:rsidP="00533758">
      <w:pPr>
        <w:spacing w:line="360" w:lineRule="auto"/>
        <w:ind w:left="709" w:hanging="709"/>
        <w:jc w:val="both"/>
      </w:pPr>
      <w:r>
        <w:t xml:space="preserve">Secretaría de Educación Pública [SEP]. (29 de octubre de 2018). </w:t>
      </w:r>
      <w:r w:rsidRPr="001E075D">
        <w:rPr>
          <w:iCs/>
        </w:rPr>
        <w:t>Acuerdo 447 por el que se establecen las competencias docentes para quienes imparten educación media superior en la modalidad escolarizada</w:t>
      </w:r>
      <w:r>
        <w:rPr>
          <w:i/>
        </w:rPr>
        <w:t>.</w:t>
      </w:r>
      <w:r w:rsidRPr="00F31E24">
        <w:rPr>
          <w:i/>
          <w:iCs/>
        </w:rPr>
        <w:t xml:space="preserve"> </w:t>
      </w:r>
      <w:r w:rsidRPr="001E075D">
        <w:rPr>
          <w:i/>
          <w:iCs/>
        </w:rPr>
        <w:t>Diario Oficial de la Federación</w:t>
      </w:r>
      <w:r>
        <w:t xml:space="preserve">. Recuperado de </w:t>
      </w:r>
      <w:r w:rsidRPr="002F1E80">
        <w:t>http://dof.gob.mx/nota_detalle.php?codigo=5066425&amp;fecha=29/10/2008</w:t>
      </w:r>
      <w:r>
        <w:t>.</w:t>
      </w:r>
    </w:p>
    <w:p w14:paraId="1D4DF42F" w14:textId="355E695A" w:rsidR="00554172" w:rsidRDefault="00334836" w:rsidP="00D65799">
      <w:pPr>
        <w:spacing w:line="360" w:lineRule="auto"/>
        <w:ind w:left="709" w:hanging="709"/>
        <w:jc w:val="both"/>
      </w:pPr>
      <w:r>
        <w:t xml:space="preserve">Secretaría de Educación Pública [SEP]. (2019). </w:t>
      </w:r>
      <w:r>
        <w:rPr>
          <w:i/>
        </w:rPr>
        <w:t xml:space="preserve">Evaluación </w:t>
      </w:r>
      <w:r w:rsidR="00D63A8B">
        <w:rPr>
          <w:i/>
        </w:rPr>
        <w:t xml:space="preserve">diagnóstica </w:t>
      </w:r>
      <w:r>
        <w:rPr>
          <w:i/>
        </w:rPr>
        <w:t xml:space="preserve">al ingresar a la </w:t>
      </w:r>
      <w:r w:rsidR="00D63A8B">
        <w:rPr>
          <w:i/>
        </w:rPr>
        <w:t>educación media superior</w:t>
      </w:r>
      <w:r>
        <w:rPr>
          <w:i/>
        </w:rPr>
        <w:t xml:space="preserve">. </w:t>
      </w:r>
      <w:r w:rsidR="00F5326D">
        <w:rPr>
          <w:i/>
        </w:rPr>
        <w:t xml:space="preserve">Manual </w:t>
      </w:r>
      <w:r>
        <w:rPr>
          <w:i/>
        </w:rPr>
        <w:t xml:space="preserve">del </w:t>
      </w:r>
      <w:r w:rsidR="00D63A8B">
        <w:rPr>
          <w:i/>
        </w:rPr>
        <w:t xml:space="preserve">alumno </w:t>
      </w:r>
      <w:r>
        <w:rPr>
          <w:i/>
        </w:rPr>
        <w:t xml:space="preserve">de la competencia matemática. </w:t>
      </w:r>
      <w:r w:rsidR="00D63A8B">
        <w:rPr>
          <w:color w:val="000000" w:themeColor="text1"/>
        </w:rPr>
        <w:t xml:space="preserve">México: </w:t>
      </w:r>
      <w:r w:rsidR="00D63A8B" w:rsidRPr="00E12217">
        <w:rPr>
          <w:color w:val="000000" w:themeColor="text1"/>
        </w:rPr>
        <w:t>Secretaría de Educación Pública</w:t>
      </w:r>
      <w:r>
        <w:t>.</w:t>
      </w:r>
    </w:p>
    <w:p w14:paraId="5E391388" w14:textId="14B15492" w:rsidR="00334836" w:rsidRPr="00D85990" w:rsidRDefault="00334836" w:rsidP="00D65799">
      <w:pPr>
        <w:spacing w:line="360" w:lineRule="auto"/>
        <w:ind w:left="709" w:hanging="709"/>
        <w:jc w:val="both"/>
      </w:pPr>
      <w:proofErr w:type="spellStart"/>
      <w:r>
        <w:t>Sesento</w:t>
      </w:r>
      <w:proofErr w:type="spellEnd"/>
      <w:r>
        <w:t xml:space="preserve">, L. y Lucio, R. (2017). Métodos de estudio, los estilos de aprendizaje en educación media superior. </w:t>
      </w:r>
      <w:r>
        <w:rPr>
          <w:i/>
        </w:rPr>
        <w:t>Revista de Pedagogía Crítica. 1</w:t>
      </w:r>
      <w:r>
        <w:t>(2). 31-37.</w:t>
      </w:r>
      <w:r w:rsidR="00380813">
        <w:t xml:space="preserve"> Recuperado de </w:t>
      </w:r>
      <w:r w:rsidR="00380813" w:rsidRPr="00380813">
        <w:t>https://www.ecorfan.org/republicofperu/research_journals/Revista_de_Pedagogia_Critica/vol1num2/Revista_de_Pedagog%C3%ADa_Cr%C3%ADtica_V1_N2_4.pdf</w:t>
      </w:r>
      <w:r w:rsidR="00125C16">
        <w:t>.</w:t>
      </w:r>
    </w:p>
    <w:p w14:paraId="4EAF2910" w14:textId="6863362D" w:rsidR="00334836" w:rsidRPr="003D7E60" w:rsidRDefault="00334836" w:rsidP="00D65799">
      <w:pPr>
        <w:spacing w:line="360" w:lineRule="auto"/>
        <w:ind w:left="709" w:hanging="709"/>
        <w:jc w:val="both"/>
      </w:pPr>
      <w:r>
        <w:t xml:space="preserve">Sierra, G. (2016). Liderazgo educativo en el siglo XXI desde la perspectiva del emprendimiento sustentable. </w:t>
      </w:r>
      <w:r>
        <w:rPr>
          <w:i/>
        </w:rPr>
        <w:t>Revista de la Escuela de Administración y Negocios</w:t>
      </w:r>
      <w:r w:rsidR="00062883">
        <w:rPr>
          <w:i/>
        </w:rPr>
        <w:t>,</w:t>
      </w:r>
      <w:r>
        <w:rPr>
          <w:i/>
        </w:rPr>
        <w:t xml:space="preserve"> </w:t>
      </w:r>
      <w:r w:rsidR="00062883">
        <w:rPr>
          <w:iCs/>
        </w:rPr>
        <w:t>(</w:t>
      </w:r>
      <w:r w:rsidR="00380813">
        <w:t>81</w:t>
      </w:r>
      <w:r w:rsidR="00062883">
        <w:t xml:space="preserve">). </w:t>
      </w:r>
      <w:r w:rsidR="00380813">
        <w:t>111-128.</w:t>
      </w:r>
      <w:r w:rsidR="00062883">
        <w:t xml:space="preserve"> Recuperado de</w:t>
      </w:r>
      <w:r w:rsidR="00554A70">
        <w:t xml:space="preserve"> </w:t>
      </w:r>
      <w:r w:rsidR="00554A70" w:rsidRPr="00554A70">
        <w:t>https://www.redalyc.org/journal/206/20649705007/html/</w:t>
      </w:r>
      <w:r>
        <w:t>.</w:t>
      </w:r>
    </w:p>
    <w:p w14:paraId="30C730CB" w14:textId="4122579B" w:rsidR="00334836" w:rsidRPr="00DD3707" w:rsidRDefault="00334836" w:rsidP="00D65799">
      <w:pPr>
        <w:spacing w:line="360" w:lineRule="auto"/>
        <w:ind w:left="709" w:hanging="709"/>
        <w:jc w:val="both"/>
      </w:pPr>
      <w:r>
        <w:t>Silas, J.</w:t>
      </w:r>
      <w:r w:rsidR="0049244F">
        <w:t xml:space="preserve"> C.</w:t>
      </w:r>
      <w:r>
        <w:t xml:space="preserve"> (2008). La resiliencia en los estudiantes de educación básica, un tema primordial en comunidades marginales. </w:t>
      </w:r>
      <w:r>
        <w:rPr>
          <w:i/>
        </w:rPr>
        <w:t>Siné</w:t>
      </w:r>
      <w:r w:rsidR="001946DB">
        <w:rPr>
          <w:i/>
        </w:rPr>
        <w:t>c</w:t>
      </w:r>
      <w:r>
        <w:rPr>
          <w:i/>
        </w:rPr>
        <w:t>tica</w:t>
      </w:r>
      <w:r w:rsidR="00684EC1">
        <w:rPr>
          <w:i/>
        </w:rPr>
        <w:t>,</w:t>
      </w:r>
      <w:r>
        <w:rPr>
          <w:i/>
        </w:rPr>
        <w:t xml:space="preserve"> </w:t>
      </w:r>
      <w:r w:rsidR="0049244F">
        <w:rPr>
          <w:iCs/>
        </w:rPr>
        <w:t>(</w:t>
      </w:r>
      <w:r>
        <w:t>31</w:t>
      </w:r>
      <w:r w:rsidR="0049244F">
        <w:t>)</w:t>
      </w:r>
      <w:r w:rsidR="00684EC1">
        <w:t>,</w:t>
      </w:r>
      <w:r>
        <w:t xml:space="preserve"> 1-32.</w:t>
      </w:r>
      <w:r w:rsidR="00380813">
        <w:t xml:space="preserve"> Recuperado de </w:t>
      </w:r>
      <w:r w:rsidR="00380813" w:rsidRPr="00380813">
        <w:t>https://www.redalyc.org/articulo.oa?id=99812248002</w:t>
      </w:r>
      <w:r w:rsidR="00684EC1">
        <w:t>.</w:t>
      </w:r>
    </w:p>
    <w:p w14:paraId="64A79763" w14:textId="64F31C2A" w:rsidR="00334836" w:rsidRDefault="00334836" w:rsidP="00D65799">
      <w:pPr>
        <w:spacing w:line="360" w:lineRule="auto"/>
        <w:ind w:left="709" w:hanging="709"/>
        <w:jc w:val="both"/>
      </w:pPr>
      <w:proofErr w:type="spellStart"/>
      <w:r>
        <w:t>Smitter</w:t>
      </w:r>
      <w:proofErr w:type="spellEnd"/>
      <w:r>
        <w:t xml:space="preserve">, Y. (2008). Lineamientos para la autoevaluación del desempeño docente en las funciones de docencia, investigación y extensión en el Instituto Pedagógico de Miranda “José </w:t>
      </w:r>
      <w:proofErr w:type="spellStart"/>
      <w:r>
        <w:t>Manuelsiso</w:t>
      </w:r>
      <w:proofErr w:type="spellEnd"/>
      <w:r>
        <w:t xml:space="preserve"> Martínez”. </w:t>
      </w:r>
      <w:r>
        <w:rPr>
          <w:i/>
        </w:rPr>
        <w:t>Investigación y Postgrado</w:t>
      </w:r>
      <w:r w:rsidR="0049244F">
        <w:rPr>
          <w:i/>
        </w:rPr>
        <w:t>,</w:t>
      </w:r>
      <w:r>
        <w:rPr>
          <w:i/>
        </w:rPr>
        <w:t xml:space="preserve"> 23</w:t>
      </w:r>
      <w:r>
        <w:t>(3)</w:t>
      </w:r>
      <w:r w:rsidR="0049244F">
        <w:t>,</w:t>
      </w:r>
      <w:r>
        <w:t xml:space="preserve"> 1-6.</w:t>
      </w:r>
      <w:r w:rsidR="00380813">
        <w:t xml:space="preserve"> Recuperado de </w:t>
      </w:r>
      <w:r w:rsidR="00380813" w:rsidRPr="00380813">
        <w:t>http://ve.scielo.org/scielo.php?pid=S1316-00872008000300013&amp;script=sci_abstract</w:t>
      </w:r>
      <w:r w:rsidR="0049244F">
        <w:t>.</w:t>
      </w:r>
    </w:p>
    <w:p w14:paraId="36E8BB7E" w14:textId="7B471274" w:rsidR="00380813" w:rsidRPr="00231CCB" w:rsidRDefault="00334836" w:rsidP="00D65799">
      <w:pPr>
        <w:spacing w:line="360" w:lineRule="auto"/>
        <w:ind w:left="709" w:hanging="709"/>
        <w:jc w:val="both"/>
      </w:pPr>
      <w:proofErr w:type="spellStart"/>
      <w:r>
        <w:t>Smulders</w:t>
      </w:r>
      <w:proofErr w:type="spellEnd"/>
      <w:r>
        <w:t xml:space="preserve">, M. (2018). Factores que influyen en la deserción de los estudiantes universitarios. </w:t>
      </w:r>
      <w:proofErr w:type="spellStart"/>
      <w:r w:rsidR="002F59D3">
        <w:rPr>
          <w:i/>
        </w:rPr>
        <w:t>Academo</w:t>
      </w:r>
      <w:proofErr w:type="spellEnd"/>
      <w:r w:rsidR="002F59D3">
        <w:rPr>
          <w:i/>
        </w:rPr>
        <w:t xml:space="preserve">. </w:t>
      </w:r>
      <w:r>
        <w:rPr>
          <w:i/>
        </w:rPr>
        <w:t xml:space="preserve">Revista de Investigación en Ciencias Sociales y </w:t>
      </w:r>
      <w:r w:rsidR="002F59D3">
        <w:rPr>
          <w:i/>
        </w:rPr>
        <w:t>Humanidades</w:t>
      </w:r>
      <w:r w:rsidR="002255A8">
        <w:rPr>
          <w:i/>
        </w:rPr>
        <w:t>,</w:t>
      </w:r>
      <w:r>
        <w:rPr>
          <w:i/>
        </w:rPr>
        <w:t xml:space="preserve"> 5</w:t>
      </w:r>
      <w:r>
        <w:t>(2)</w:t>
      </w:r>
      <w:r w:rsidR="002255A8">
        <w:t>,</w:t>
      </w:r>
      <w:r>
        <w:t xml:space="preserve"> 127-132.</w:t>
      </w:r>
      <w:r w:rsidR="00380813">
        <w:t xml:space="preserve"> </w:t>
      </w:r>
      <w:r w:rsidR="002255A8">
        <w:t xml:space="preserve">Recuperado de </w:t>
      </w:r>
      <w:r w:rsidR="002F59D3" w:rsidRPr="002F59D3">
        <w:t>http://scielo.iics.una.py/pdf/academo/v5n2/2414-8938-academo-5-02-127.pdf</w:t>
      </w:r>
      <w:r w:rsidR="002255A8">
        <w:t>.</w:t>
      </w:r>
    </w:p>
    <w:p w14:paraId="7EA32BB5" w14:textId="294AF7C5" w:rsidR="00334836" w:rsidRPr="00D0489D" w:rsidRDefault="00334836" w:rsidP="00D65799">
      <w:pPr>
        <w:spacing w:line="360" w:lineRule="auto"/>
        <w:ind w:left="709" w:hanging="709"/>
        <w:jc w:val="both"/>
      </w:pPr>
      <w:r>
        <w:lastRenderedPageBreak/>
        <w:t xml:space="preserve">Tapia, M., Tamez, A. y Tovar, A. (1994). Causas de reprobación en los Colegios de Bachilleres del Estado de Morelos. </w:t>
      </w:r>
      <w:r>
        <w:rPr>
          <w:i/>
        </w:rPr>
        <w:t>Revista Latinoamericana de Estudios Educativos</w:t>
      </w:r>
      <w:r w:rsidR="008B012D">
        <w:rPr>
          <w:i/>
        </w:rPr>
        <w:t xml:space="preserve">, </w:t>
      </w:r>
      <w:r>
        <w:rPr>
          <w:i/>
        </w:rPr>
        <w:t>24</w:t>
      </w:r>
      <w:r>
        <w:t>(1</w:t>
      </w:r>
      <w:r w:rsidR="008B012D">
        <w:t>-</w:t>
      </w:r>
      <w:r>
        <w:t>2), 107-128.</w:t>
      </w:r>
    </w:p>
    <w:p w14:paraId="54D0B5D0" w14:textId="5B20A03F" w:rsidR="00334836" w:rsidRDefault="00334836" w:rsidP="00D65799">
      <w:pPr>
        <w:spacing w:line="360" w:lineRule="auto"/>
        <w:ind w:left="709" w:hanging="709"/>
        <w:jc w:val="both"/>
      </w:pPr>
      <w:r>
        <w:t>Tello, J. y Tello, L. (2013). Percepción de los estudiantes del desempeño docente en la región Jun</w:t>
      </w:r>
      <w:r w:rsidR="0095245A">
        <w:t>í</w:t>
      </w:r>
      <w:r>
        <w:t xml:space="preserve">n. </w:t>
      </w:r>
      <w:r>
        <w:rPr>
          <w:i/>
        </w:rPr>
        <w:t>Horizonte de la Ciencia</w:t>
      </w:r>
      <w:r w:rsidR="00986E45">
        <w:rPr>
          <w:i/>
        </w:rPr>
        <w:t>,</w:t>
      </w:r>
      <w:r>
        <w:rPr>
          <w:i/>
        </w:rPr>
        <w:t xml:space="preserve"> 3</w:t>
      </w:r>
      <w:r>
        <w:t>(4). 89-96.</w:t>
      </w:r>
      <w:r w:rsidR="00380813">
        <w:t xml:space="preserve"> Recuperado de </w:t>
      </w:r>
      <w:r w:rsidR="00825682" w:rsidRPr="00FD348B">
        <w:t>https://docplayer.es/67326668-Percepcion-de-los-estudiantes-del-desempeno-docente-en-la-region-junin.html</w:t>
      </w:r>
      <w:r w:rsidR="00986E45">
        <w:t>.</w:t>
      </w:r>
    </w:p>
    <w:p w14:paraId="2A794CAD" w14:textId="419CA27B" w:rsidR="00825682" w:rsidRPr="00BE12EA" w:rsidRDefault="00825682" w:rsidP="00825682">
      <w:pPr>
        <w:spacing w:line="360" w:lineRule="auto"/>
        <w:ind w:left="709" w:hanging="709"/>
        <w:jc w:val="both"/>
        <w:rPr>
          <w:iCs/>
        </w:rPr>
      </w:pPr>
      <w:r w:rsidRPr="00A24CBF">
        <w:t>Tuirán</w:t>
      </w:r>
      <w:r>
        <w:t>, R.</w:t>
      </w:r>
      <w:r w:rsidRPr="00A24CBF">
        <w:t xml:space="preserve"> </w:t>
      </w:r>
      <w:r>
        <w:t xml:space="preserve">(2017). </w:t>
      </w:r>
      <w:r w:rsidRPr="00ED1FE3">
        <w:rPr>
          <w:iCs/>
        </w:rPr>
        <w:t>La educación media superior como cimiento de un proyecto de vida</w:t>
      </w:r>
      <w:r>
        <w:rPr>
          <w:iCs/>
        </w:rPr>
        <w:t xml:space="preserve">. </w:t>
      </w:r>
      <w:r w:rsidRPr="00BE12EA">
        <w:rPr>
          <w:i/>
        </w:rPr>
        <w:t>Gaceta de la Política Nacional de Evaluación Educativa en México</w:t>
      </w:r>
      <w:r>
        <w:rPr>
          <w:i/>
        </w:rPr>
        <w:t>, 3</w:t>
      </w:r>
      <w:r>
        <w:rPr>
          <w:iCs/>
        </w:rPr>
        <w:t xml:space="preserve">(7), 12-15. Recuperado de </w:t>
      </w:r>
      <w:r w:rsidR="004C566E" w:rsidRPr="004C566E">
        <w:rPr>
          <w:iCs/>
        </w:rPr>
        <w:t>https://www.inee.edu.mx/wp-content/uploads/2018/12/G07-esp.pdf</w:t>
      </w:r>
      <w:r w:rsidR="004C566E">
        <w:rPr>
          <w:iCs/>
        </w:rPr>
        <w:t>.</w:t>
      </w:r>
    </w:p>
    <w:p w14:paraId="65DBDE87" w14:textId="4C7568DC" w:rsidR="00334836" w:rsidRPr="003D1184" w:rsidRDefault="00334836" w:rsidP="00D65799">
      <w:pPr>
        <w:spacing w:line="360" w:lineRule="auto"/>
        <w:ind w:left="709" w:hanging="709"/>
        <w:jc w:val="both"/>
        <w:rPr>
          <w:iCs/>
        </w:rPr>
      </w:pPr>
      <w:r>
        <w:t>Tuirán, R. y Hernández, D. (</w:t>
      </w:r>
      <w:r w:rsidR="003D1184">
        <w:t xml:space="preserve">1 de noviembre de </w:t>
      </w:r>
      <w:r>
        <w:t xml:space="preserve">2015). La evaluación de los aprendizajes en Educación Media Superior. </w:t>
      </w:r>
      <w:r>
        <w:rPr>
          <w:i/>
        </w:rPr>
        <w:t>Revista Este País</w:t>
      </w:r>
      <w:r w:rsidR="00BA277E">
        <w:rPr>
          <w:i/>
        </w:rPr>
        <w:t>.</w:t>
      </w:r>
      <w:r w:rsidR="003D1184">
        <w:rPr>
          <w:i/>
        </w:rPr>
        <w:t xml:space="preserve"> </w:t>
      </w:r>
      <w:r w:rsidR="003D1184">
        <w:rPr>
          <w:iCs/>
        </w:rPr>
        <w:t xml:space="preserve">Recuperado de </w:t>
      </w:r>
      <w:r w:rsidR="003D1184" w:rsidRPr="003D1184">
        <w:rPr>
          <w:iCs/>
        </w:rPr>
        <w:t>https://anterior.estepais.com/articulo.php?id=311&amp;t=la-evaluacion-de-los-aprendizajes-en-la-educacion-media-superior</w:t>
      </w:r>
      <w:r w:rsidR="003D1184">
        <w:rPr>
          <w:iCs/>
        </w:rPr>
        <w:t>.</w:t>
      </w:r>
    </w:p>
    <w:p w14:paraId="7C4FC28E" w14:textId="6531179B" w:rsidR="00380813" w:rsidRPr="00EC6018" w:rsidRDefault="00334836" w:rsidP="00D65799">
      <w:pPr>
        <w:spacing w:line="360" w:lineRule="auto"/>
        <w:ind w:left="709" w:hanging="709"/>
        <w:jc w:val="both"/>
      </w:pPr>
      <w:r>
        <w:t xml:space="preserve">Velázquez, Y. y González, M. (2017). Factores asociados a la permanencia de estudiantes universitarios: Caso UAMM-UAT. </w:t>
      </w:r>
      <w:r>
        <w:rPr>
          <w:i/>
        </w:rPr>
        <w:t>Revista de Educación Superior</w:t>
      </w:r>
      <w:r w:rsidR="00906F74">
        <w:rPr>
          <w:i/>
        </w:rPr>
        <w:t>,</w:t>
      </w:r>
      <w:r>
        <w:rPr>
          <w:i/>
        </w:rPr>
        <w:t xml:space="preserve"> 46</w:t>
      </w:r>
      <w:r>
        <w:t>(184)</w:t>
      </w:r>
      <w:r w:rsidR="00906F74">
        <w:t>,</w:t>
      </w:r>
      <w:r>
        <w:t xml:space="preserve"> 117-138.</w:t>
      </w:r>
      <w:r w:rsidR="0064168E">
        <w:t xml:space="preserve"> Recuperado de</w:t>
      </w:r>
      <w:r w:rsidR="00380813">
        <w:t xml:space="preserve"> </w:t>
      </w:r>
      <w:hyperlink r:id="rId19" w:history="1">
        <w:r w:rsidR="00380813" w:rsidRPr="00380813">
          <w:rPr>
            <w:rFonts w:eastAsia="Times New Roman"/>
            <w:color w:val="000000" w:themeColor="text1"/>
          </w:rPr>
          <w:t>https://doi.org/10.1016/j.resu.2017.11.003</w:t>
        </w:r>
      </w:hyperlink>
      <w:r w:rsidR="0064168E">
        <w:rPr>
          <w:rFonts w:eastAsia="Times New Roman"/>
          <w:color w:val="000000" w:themeColor="text1"/>
        </w:rPr>
        <w:t>.</w:t>
      </w:r>
    </w:p>
    <w:p w14:paraId="4F478F8A" w14:textId="15484C3D" w:rsidR="00334836" w:rsidRPr="00C27065" w:rsidRDefault="00334836" w:rsidP="00D65799">
      <w:pPr>
        <w:spacing w:line="360" w:lineRule="auto"/>
        <w:ind w:left="709" w:hanging="709"/>
        <w:jc w:val="both"/>
      </w:pPr>
      <w:proofErr w:type="spellStart"/>
      <w:r>
        <w:t>Venet</w:t>
      </w:r>
      <w:proofErr w:type="spellEnd"/>
      <w:r>
        <w:t xml:space="preserve">, R. y Díaz, E. (2018). La formación emocional del docente. Una consideración necesaria para su profesionalización. </w:t>
      </w:r>
      <w:r>
        <w:rPr>
          <w:i/>
        </w:rPr>
        <w:t>Revista Dilemas Contemporáneos</w:t>
      </w:r>
      <w:r w:rsidR="001176C1">
        <w:rPr>
          <w:i/>
        </w:rPr>
        <w:t>,</w:t>
      </w:r>
      <w:r>
        <w:rPr>
          <w:i/>
        </w:rPr>
        <w:t xml:space="preserve"> 6</w:t>
      </w:r>
      <w:r>
        <w:t>(13)</w:t>
      </w:r>
      <w:r w:rsidR="001176C1">
        <w:t>,</w:t>
      </w:r>
      <w:r>
        <w:t xml:space="preserve"> 1-28.</w:t>
      </w:r>
      <w:r w:rsidR="00AD1DB1">
        <w:t xml:space="preserve"> Recuperado de </w:t>
      </w:r>
      <w:r w:rsidR="00AD1DB1" w:rsidRPr="00AD1DB1">
        <w:t>https://www.dilemas</w:t>
      </w:r>
      <w:r w:rsidR="00AD1DB1">
        <w:t xml:space="preserve"> </w:t>
      </w:r>
      <w:r w:rsidR="00AD1DB1" w:rsidRPr="00AD1DB1">
        <w:t>contemporaneoseducacionpoliticayvalores.com/index.php/dilemas/article/view/629</w:t>
      </w:r>
      <w:r w:rsidR="001176C1">
        <w:t>.</w:t>
      </w:r>
    </w:p>
    <w:p w14:paraId="252C9D29" w14:textId="1A067ADC" w:rsidR="00AD1DB1" w:rsidRPr="00AD1DB1" w:rsidRDefault="00334836" w:rsidP="00D65799">
      <w:pPr>
        <w:spacing w:line="360" w:lineRule="auto"/>
        <w:ind w:left="709" w:hanging="709"/>
        <w:jc w:val="both"/>
        <w:rPr>
          <w:color w:val="000000" w:themeColor="text1"/>
        </w:rPr>
      </w:pPr>
      <w:r>
        <w:t xml:space="preserve">Vidal, D. y Márquez, L. (2016). El docente como mediador de la comprensión lectora en universitarios. </w:t>
      </w:r>
      <w:r>
        <w:rPr>
          <w:i/>
        </w:rPr>
        <w:t>Revista de Educación Superior</w:t>
      </w:r>
      <w:r w:rsidR="008B0839">
        <w:rPr>
          <w:i/>
        </w:rPr>
        <w:t>,</w:t>
      </w:r>
      <w:r>
        <w:rPr>
          <w:i/>
        </w:rPr>
        <w:t xml:space="preserve"> 45</w:t>
      </w:r>
      <w:r>
        <w:t>(177)</w:t>
      </w:r>
      <w:r w:rsidR="008B0839">
        <w:t>,</w:t>
      </w:r>
      <w:r>
        <w:t xml:space="preserve"> 95-</w:t>
      </w:r>
      <w:r w:rsidRPr="00AD1DB1">
        <w:rPr>
          <w:color w:val="000000" w:themeColor="text1"/>
        </w:rPr>
        <w:t>118.</w:t>
      </w:r>
      <w:r w:rsidR="00AD1DB1">
        <w:rPr>
          <w:color w:val="000000" w:themeColor="text1"/>
        </w:rPr>
        <w:t xml:space="preserve"> </w:t>
      </w:r>
      <w:r w:rsidR="00BD7E83">
        <w:rPr>
          <w:rFonts w:eastAsia="Times New Roman"/>
          <w:color w:val="000000" w:themeColor="text1"/>
          <w:shd w:val="clear" w:color="auto" w:fill="FFFFFF"/>
        </w:rPr>
        <w:t xml:space="preserve">Recuperado de </w:t>
      </w:r>
      <w:r w:rsidR="00BD7E83" w:rsidRPr="00BD7E83">
        <w:rPr>
          <w:rFonts w:eastAsia="Times New Roman"/>
          <w:color w:val="000000" w:themeColor="text1"/>
          <w:shd w:val="clear" w:color="auto" w:fill="FFFFFF"/>
        </w:rPr>
        <w:t>http://resu.anuies.mx/ojs/index.php/resu/article/view/137</w:t>
      </w:r>
      <w:r w:rsidR="00BD7E83">
        <w:rPr>
          <w:rFonts w:eastAsia="Times New Roman"/>
          <w:color w:val="000000" w:themeColor="text1"/>
          <w:shd w:val="clear" w:color="auto" w:fill="FFFFFF"/>
        </w:rPr>
        <w:t>.</w:t>
      </w:r>
    </w:p>
    <w:p w14:paraId="34439E9B" w14:textId="29AB2866" w:rsidR="00334836" w:rsidRDefault="00334836" w:rsidP="00D65799">
      <w:pPr>
        <w:spacing w:line="360" w:lineRule="auto"/>
        <w:ind w:left="709" w:hanging="709"/>
        <w:jc w:val="both"/>
      </w:pPr>
      <w:r>
        <w:t xml:space="preserve">Vidales, S. (2009). El fracaso escolar en la educación media superior: El caso del bachillerato de la Universidad Mexicana. </w:t>
      </w:r>
      <w:r>
        <w:rPr>
          <w:i/>
        </w:rPr>
        <w:t>Revista Iberoamericana sobre Calidad, Eficiencia y Cambio en Educación</w:t>
      </w:r>
      <w:r w:rsidR="00FF254E">
        <w:rPr>
          <w:i/>
        </w:rPr>
        <w:t>,</w:t>
      </w:r>
      <w:r>
        <w:rPr>
          <w:i/>
        </w:rPr>
        <w:t xml:space="preserve"> 7</w:t>
      </w:r>
      <w:r>
        <w:t>(4</w:t>
      </w:r>
      <w:r w:rsidR="00FF254E">
        <w:t xml:space="preserve">), </w:t>
      </w:r>
      <w:r>
        <w:t>320-341.</w:t>
      </w:r>
      <w:r w:rsidR="00AD1DB1">
        <w:t xml:space="preserve"> Recuperado de </w:t>
      </w:r>
      <w:r w:rsidR="00AD1DB1" w:rsidRPr="00AD1DB1">
        <w:t>https://revistas.uam.es</w:t>
      </w:r>
      <w:r w:rsidR="00AD1DB1">
        <w:t xml:space="preserve"> </w:t>
      </w:r>
      <w:r w:rsidR="00AD1DB1" w:rsidRPr="00AD1DB1">
        <w:t>/</w:t>
      </w:r>
      <w:proofErr w:type="spellStart"/>
      <w:r w:rsidR="00AD1DB1" w:rsidRPr="00AD1DB1">
        <w:t>reice</w:t>
      </w:r>
      <w:proofErr w:type="spellEnd"/>
      <w:r w:rsidR="00AD1DB1" w:rsidRPr="00AD1DB1">
        <w:t>/</w:t>
      </w:r>
      <w:proofErr w:type="spellStart"/>
      <w:r w:rsidR="00AD1DB1" w:rsidRPr="00AD1DB1">
        <w:t>article</w:t>
      </w:r>
      <w:proofErr w:type="spellEnd"/>
      <w:r w:rsidR="00AD1DB1" w:rsidRPr="00AD1DB1">
        <w:t>/</w:t>
      </w:r>
      <w:proofErr w:type="spellStart"/>
      <w:r w:rsidR="00AD1DB1" w:rsidRPr="00AD1DB1">
        <w:t>view</w:t>
      </w:r>
      <w:proofErr w:type="spellEnd"/>
      <w:r w:rsidR="00AD1DB1" w:rsidRPr="00AD1DB1">
        <w:t>/5395</w:t>
      </w:r>
      <w:r w:rsidR="00FF254E">
        <w:t>.</w:t>
      </w:r>
    </w:p>
    <w:p w14:paraId="21286E3C" w14:textId="0B69BB5F" w:rsidR="00334836" w:rsidRDefault="00334836" w:rsidP="00D65799">
      <w:pPr>
        <w:spacing w:line="360" w:lineRule="auto"/>
        <w:ind w:left="709" w:hanging="709"/>
        <w:jc w:val="both"/>
      </w:pPr>
      <w:r w:rsidRPr="00640CEA">
        <w:rPr>
          <w:lang w:val="en-US"/>
        </w:rPr>
        <w:t xml:space="preserve">Welch, S. </w:t>
      </w:r>
      <w:r w:rsidR="00F35684" w:rsidRPr="00640CEA">
        <w:rPr>
          <w:lang w:val="en-US"/>
        </w:rPr>
        <w:t xml:space="preserve">and </w:t>
      </w:r>
      <w:r w:rsidRPr="00640CEA">
        <w:rPr>
          <w:lang w:val="en-US"/>
        </w:rPr>
        <w:t xml:space="preserve">Comer, J. (1988). </w:t>
      </w:r>
      <w:r w:rsidRPr="00C90A14">
        <w:rPr>
          <w:i/>
          <w:lang w:val="en-US"/>
        </w:rPr>
        <w:t xml:space="preserve">Quantitative Methods for Public Administration: Techniques and Applications. </w:t>
      </w:r>
      <w:proofErr w:type="spellStart"/>
      <w:r w:rsidR="004262BE">
        <w:t>United</w:t>
      </w:r>
      <w:proofErr w:type="spellEnd"/>
      <w:r w:rsidR="004262BE">
        <w:t xml:space="preserve"> </w:t>
      </w:r>
      <w:proofErr w:type="spellStart"/>
      <w:r w:rsidR="004262BE">
        <w:t>States</w:t>
      </w:r>
      <w:proofErr w:type="spellEnd"/>
      <w:r w:rsidR="004262BE">
        <w:t xml:space="preserve">: </w:t>
      </w:r>
      <w:r w:rsidR="004322E9" w:rsidRPr="004322E9">
        <w:t xml:space="preserve">Dorsey </w:t>
      </w:r>
      <w:proofErr w:type="spellStart"/>
      <w:r w:rsidR="004322E9" w:rsidRPr="004322E9">
        <w:t>Press</w:t>
      </w:r>
      <w:proofErr w:type="spellEnd"/>
      <w:r w:rsidRPr="00C90A14">
        <w:t>.</w:t>
      </w:r>
    </w:p>
    <w:p w14:paraId="2719CA0B" w14:textId="7BB0F6CA" w:rsidR="00334836" w:rsidRPr="00ED555E" w:rsidRDefault="00334836" w:rsidP="00D65799">
      <w:pPr>
        <w:spacing w:line="360" w:lineRule="auto"/>
        <w:ind w:left="709" w:hanging="709"/>
        <w:jc w:val="both"/>
      </w:pPr>
      <w:r>
        <w:t xml:space="preserve">Zapata, F. (2017). Yo, tú, él, nosotros, vosotros y ellos. El rol del docente como articulador del clima áulico. </w:t>
      </w:r>
      <w:r>
        <w:rPr>
          <w:i/>
        </w:rPr>
        <w:t>Escritos en la Facultad</w:t>
      </w:r>
      <w:r w:rsidR="00380388">
        <w:rPr>
          <w:i/>
        </w:rPr>
        <w:t>,</w:t>
      </w:r>
      <w:r>
        <w:rPr>
          <w:i/>
        </w:rPr>
        <w:t xml:space="preserve"> 13</w:t>
      </w:r>
      <w:r>
        <w:t>(136)</w:t>
      </w:r>
      <w:r w:rsidR="00380388">
        <w:t>,</w:t>
      </w:r>
      <w:r>
        <w:t xml:space="preserve"> 88-89.</w:t>
      </w:r>
    </w:p>
    <w:p w14:paraId="6D1904CF" w14:textId="7C9EA9D5" w:rsidR="000D3953" w:rsidRDefault="000D3953" w:rsidP="00D65799">
      <w:pPr>
        <w:spacing w:line="360" w:lineRule="auto"/>
        <w:ind w:left="709" w:hanging="709"/>
        <w:jc w:val="both"/>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97F33" w:rsidRPr="00297F33" w14:paraId="6C8E1D2F" w14:textId="77777777" w:rsidTr="00A816B5">
        <w:tc>
          <w:tcPr>
            <w:tcW w:w="3045" w:type="dxa"/>
            <w:shd w:val="clear" w:color="auto" w:fill="auto"/>
            <w:tcMar>
              <w:top w:w="100" w:type="dxa"/>
              <w:left w:w="100" w:type="dxa"/>
              <w:bottom w:w="100" w:type="dxa"/>
              <w:right w:w="100" w:type="dxa"/>
            </w:tcMar>
          </w:tcPr>
          <w:p w14:paraId="2E176D66" w14:textId="77777777" w:rsidR="00297F33" w:rsidRPr="00297F33" w:rsidRDefault="00297F33" w:rsidP="00A816B5">
            <w:pPr>
              <w:pStyle w:val="Ttulo3"/>
              <w:widowControl w:val="0"/>
              <w:spacing w:before="0" w:line="240" w:lineRule="auto"/>
              <w:rPr>
                <w:rFonts w:ascii="Times New Roman" w:hAnsi="Times New Roman" w:cs="Times New Roman"/>
                <w:b w:val="0"/>
                <w:bCs w:val="0"/>
                <w:color w:val="000000" w:themeColor="text1"/>
                <w:sz w:val="24"/>
                <w:szCs w:val="24"/>
              </w:rPr>
            </w:pPr>
            <w:r w:rsidRPr="00297F33">
              <w:rPr>
                <w:rFonts w:ascii="Times New Roman" w:hAnsi="Times New Roman" w:cs="Times New Roman"/>
                <w:b w:val="0"/>
                <w:bCs w:val="0"/>
                <w:color w:val="000000" w:themeColor="text1"/>
                <w:sz w:val="24"/>
                <w:szCs w:val="24"/>
              </w:rPr>
              <w:lastRenderedPageBreak/>
              <w:t>Rol de Contribución</w:t>
            </w:r>
          </w:p>
        </w:tc>
        <w:tc>
          <w:tcPr>
            <w:tcW w:w="6315" w:type="dxa"/>
            <w:shd w:val="clear" w:color="auto" w:fill="auto"/>
            <w:tcMar>
              <w:top w:w="100" w:type="dxa"/>
              <w:left w:w="100" w:type="dxa"/>
              <w:bottom w:w="100" w:type="dxa"/>
              <w:right w:w="100" w:type="dxa"/>
            </w:tcMar>
          </w:tcPr>
          <w:p w14:paraId="53CCA2CB" w14:textId="3A376456" w:rsidR="00297F33" w:rsidRPr="00297F33" w:rsidRDefault="00297F33" w:rsidP="00A816B5">
            <w:pPr>
              <w:pStyle w:val="Ttulo3"/>
              <w:widowControl w:val="0"/>
              <w:spacing w:before="0" w:line="240" w:lineRule="auto"/>
              <w:rPr>
                <w:rFonts w:ascii="Times New Roman" w:hAnsi="Times New Roman" w:cs="Times New Roman"/>
                <w:b w:val="0"/>
                <w:bCs w:val="0"/>
                <w:color w:val="000000" w:themeColor="text1"/>
                <w:sz w:val="24"/>
                <w:szCs w:val="24"/>
              </w:rPr>
            </w:pPr>
            <w:bookmarkStart w:id="0" w:name="_btsjgdfgjwkr" w:colFirst="0" w:colLast="0"/>
            <w:bookmarkEnd w:id="0"/>
            <w:r>
              <w:rPr>
                <w:rFonts w:ascii="Times New Roman" w:hAnsi="Times New Roman" w:cs="Times New Roman"/>
                <w:b w:val="0"/>
                <w:bCs w:val="0"/>
                <w:color w:val="000000" w:themeColor="text1"/>
                <w:sz w:val="24"/>
                <w:szCs w:val="24"/>
              </w:rPr>
              <w:t>Autor (es)</w:t>
            </w:r>
          </w:p>
        </w:tc>
      </w:tr>
      <w:tr w:rsidR="00297F33" w:rsidRPr="00297F33" w14:paraId="24BEC2C9" w14:textId="77777777" w:rsidTr="00A816B5">
        <w:tc>
          <w:tcPr>
            <w:tcW w:w="3045" w:type="dxa"/>
            <w:shd w:val="clear" w:color="auto" w:fill="auto"/>
            <w:tcMar>
              <w:top w:w="100" w:type="dxa"/>
              <w:left w:w="100" w:type="dxa"/>
              <w:bottom w:w="100" w:type="dxa"/>
              <w:right w:w="100" w:type="dxa"/>
            </w:tcMar>
          </w:tcPr>
          <w:p w14:paraId="2302934E" w14:textId="77777777" w:rsidR="00297F33" w:rsidRPr="00297F33" w:rsidRDefault="00297F33" w:rsidP="00A816B5">
            <w:pPr>
              <w:widowControl w:val="0"/>
              <w:rPr>
                <w:color w:val="000000" w:themeColor="text1"/>
                <w:lang w:val="es-MX"/>
              </w:rPr>
            </w:pPr>
            <w:r w:rsidRPr="00297F33">
              <w:rPr>
                <w:color w:val="000000" w:themeColor="text1"/>
                <w:lang w:val="es-MX"/>
              </w:rPr>
              <w:t>Conceptualización</w:t>
            </w:r>
          </w:p>
        </w:tc>
        <w:tc>
          <w:tcPr>
            <w:tcW w:w="6315" w:type="dxa"/>
            <w:shd w:val="clear" w:color="auto" w:fill="auto"/>
            <w:tcMar>
              <w:top w:w="100" w:type="dxa"/>
              <w:left w:w="100" w:type="dxa"/>
              <w:bottom w:w="100" w:type="dxa"/>
              <w:right w:w="100" w:type="dxa"/>
            </w:tcMar>
          </w:tcPr>
          <w:p w14:paraId="34D9DB4C" w14:textId="7A110E61" w:rsidR="00297F33" w:rsidRPr="00297F33" w:rsidRDefault="00297F33" w:rsidP="00A816B5">
            <w:pPr>
              <w:widowControl w:val="0"/>
              <w:rPr>
                <w:iCs/>
                <w:color w:val="000000" w:themeColor="text1"/>
                <w:lang w:val="es-MX"/>
              </w:rPr>
            </w:pPr>
            <w:r w:rsidRPr="00297F33">
              <w:rPr>
                <w:iCs/>
                <w:color w:val="000000" w:themeColor="text1"/>
                <w:lang w:val="es-MX"/>
              </w:rPr>
              <w:t xml:space="preserve">David Fernando Lozano Treviño (principal) y Lauro Maldonado </w:t>
            </w:r>
            <w:proofErr w:type="spellStart"/>
            <w:r w:rsidRPr="00297F33">
              <w:rPr>
                <w:iCs/>
                <w:color w:val="000000" w:themeColor="text1"/>
                <w:lang w:val="es-MX"/>
              </w:rPr>
              <w:t>Maldonado</w:t>
            </w:r>
            <w:proofErr w:type="spellEnd"/>
            <w:r w:rsidRPr="00297F33">
              <w:rPr>
                <w:iCs/>
                <w:color w:val="000000" w:themeColor="text1"/>
                <w:lang w:val="es-MX"/>
              </w:rPr>
              <w:t xml:space="preserve"> (que apoya)</w:t>
            </w:r>
          </w:p>
        </w:tc>
      </w:tr>
      <w:tr w:rsidR="00297F33" w:rsidRPr="00297F33" w14:paraId="5AF5A7B0" w14:textId="77777777" w:rsidTr="00A816B5">
        <w:tc>
          <w:tcPr>
            <w:tcW w:w="3045" w:type="dxa"/>
            <w:shd w:val="clear" w:color="auto" w:fill="auto"/>
            <w:tcMar>
              <w:top w:w="100" w:type="dxa"/>
              <w:left w:w="100" w:type="dxa"/>
              <w:bottom w:w="100" w:type="dxa"/>
              <w:right w:w="100" w:type="dxa"/>
            </w:tcMar>
          </w:tcPr>
          <w:p w14:paraId="45435A22" w14:textId="77777777" w:rsidR="00297F33" w:rsidRPr="00297F33" w:rsidRDefault="00297F33" w:rsidP="00A816B5">
            <w:pPr>
              <w:widowControl w:val="0"/>
              <w:rPr>
                <w:color w:val="000000" w:themeColor="text1"/>
                <w:lang w:val="es-MX"/>
              </w:rPr>
            </w:pPr>
            <w:r w:rsidRPr="00297F33">
              <w:rPr>
                <w:color w:val="000000" w:themeColor="text1"/>
                <w:lang w:val="es-MX"/>
              </w:rPr>
              <w:t>Metodología</w:t>
            </w:r>
          </w:p>
        </w:tc>
        <w:tc>
          <w:tcPr>
            <w:tcW w:w="6315" w:type="dxa"/>
            <w:shd w:val="clear" w:color="auto" w:fill="auto"/>
            <w:tcMar>
              <w:top w:w="100" w:type="dxa"/>
              <w:left w:w="100" w:type="dxa"/>
              <w:bottom w:w="100" w:type="dxa"/>
              <w:right w:w="100" w:type="dxa"/>
            </w:tcMar>
          </w:tcPr>
          <w:p w14:paraId="43E59E45" w14:textId="7B61A8F4" w:rsidR="00297F33" w:rsidRPr="00297F33" w:rsidRDefault="00297F33" w:rsidP="00A816B5">
            <w:pPr>
              <w:widowControl w:val="0"/>
              <w:rPr>
                <w:iCs/>
                <w:color w:val="000000" w:themeColor="text1"/>
                <w:lang w:val="es-MX"/>
              </w:rPr>
            </w:pPr>
            <w:r w:rsidRPr="00297F33">
              <w:rPr>
                <w:iCs/>
                <w:color w:val="000000" w:themeColor="text1"/>
                <w:lang w:val="es-MX"/>
              </w:rPr>
              <w:t xml:space="preserve">David Fernando Lozano Treviño (principal) y Lauro Maldonado </w:t>
            </w:r>
            <w:proofErr w:type="spellStart"/>
            <w:r w:rsidRPr="00297F33">
              <w:rPr>
                <w:iCs/>
                <w:color w:val="000000" w:themeColor="text1"/>
                <w:lang w:val="es-MX"/>
              </w:rPr>
              <w:t>Maldonado</w:t>
            </w:r>
            <w:proofErr w:type="spellEnd"/>
            <w:r w:rsidRPr="00297F33">
              <w:rPr>
                <w:iCs/>
                <w:color w:val="000000" w:themeColor="text1"/>
                <w:lang w:val="es-MX"/>
              </w:rPr>
              <w:t xml:space="preserve"> (que apoya)</w:t>
            </w:r>
          </w:p>
        </w:tc>
      </w:tr>
      <w:tr w:rsidR="00297F33" w:rsidRPr="00297F33" w14:paraId="1EDC9B8E" w14:textId="77777777" w:rsidTr="00A816B5">
        <w:tc>
          <w:tcPr>
            <w:tcW w:w="3045" w:type="dxa"/>
            <w:shd w:val="clear" w:color="auto" w:fill="auto"/>
            <w:tcMar>
              <w:top w:w="100" w:type="dxa"/>
              <w:left w:w="100" w:type="dxa"/>
              <w:bottom w:w="100" w:type="dxa"/>
              <w:right w:w="100" w:type="dxa"/>
            </w:tcMar>
          </w:tcPr>
          <w:p w14:paraId="1D2EF6FD" w14:textId="77777777" w:rsidR="00297F33" w:rsidRPr="00297F33" w:rsidRDefault="00297F33" w:rsidP="00A816B5">
            <w:pPr>
              <w:widowControl w:val="0"/>
              <w:rPr>
                <w:color w:val="000000" w:themeColor="text1"/>
                <w:lang w:val="es-MX"/>
              </w:rPr>
            </w:pPr>
            <w:r w:rsidRPr="00297F33">
              <w:rPr>
                <w:color w:val="000000" w:themeColor="text1"/>
                <w:lang w:val="es-MX"/>
              </w:rPr>
              <w:t>Software</w:t>
            </w:r>
          </w:p>
        </w:tc>
        <w:tc>
          <w:tcPr>
            <w:tcW w:w="6315" w:type="dxa"/>
            <w:shd w:val="clear" w:color="auto" w:fill="auto"/>
            <w:tcMar>
              <w:top w:w="100" w:type="dxa"/>
              <w:left w:w="100" w:type="dxa"/>
              <w:bottom w:w="100" w:type="dxa"/>
              <w:right w:w="100" w:type="dxa"/>
            </w:tcMar>
          </w:tcPr>
          <w:p w14:paraId="2DC5F88A" w14:textId="6C9B9372" w:rsidR="00297F33" w:rsidRPr="00297F33" w:rsidRDefault="00297F33" w:rsidP="00A816B5">
            <w:pPr>
              <w:widowControl w:val="0"/>
              <w:rPr>
                <w:iCs/>
                <w:color w:val="000000" w:themeColor="text1"/>
                <w:lang w:val="es-MX"/>
              </w:rPr>
            </w:pPr>
            <w:r w:rsidRPr="00297F33">
              <w:rPr>
                <w:iCs/>
                <w:color w:val="000000" w:themeColor="text1"/>
                <w:lang w:val="es-MX"/>
              </w:rPr>
              <w:t xml:space="preserve">Lauro Maldonado </w:t>
            </w:r>
            <w:proofErr w:type="spellStart"/>
            <w:r w:rsidRPr="00297F33">
              <w:rPr>
                <w:iCs/>
                <w:color w:val="000000" w:themeColor="text1"/>
                <w:lang w:val="es-MX"/>
              </w:rPr>
              <w:t>Maldonado</w:t>
            </w:r>
            <w:proofErr w:type="spellEnd"/>
          </w:p>
        </w:tc>
      </w:tr>
      <w:tr w:rsidR="00297F33" w:rsidRPr="00297F33" w14:paraId="111B6781" w14:textId="77777777" w:rsidTr="00A816B5">
        <w:tc>
          <w:tcPr>
            <w:tcW w:w="3045" w:type="dxa"/>
            <w:shd w:val="clear" w:color="auto" w:fill="auto"/>
            <w:tcMar>
              <w:top w:w="100" w:type="dxa"/>
              <w:left w:w="100" w:type="dxa"/>
              <w:bottom w:w="100" w:type="dxa"/>
              <w:right w:w="100" w:type="dxa"/>
            </w:tcMar>
          </w:tcPr>
          <w:p w14:paraId="10484CC3" w14:textId="77777777" w:rsidR="00297F33" w:rsidRPr="00297F33" w:rsidRDefault="00297F33" w:rsidP="00A816B5">
            <w:pPr>
              <w:widowControl w:val="0"/>
              <w:rPr>
                <w:color w:val="000000" w:themeColor="text1"/>
                <w:lang w:val="es-MX"/>
              </w:rPr>
            </w:pPr>
            <w:r w:rsidRPr="00297F33">
              <w:rPr>
                <w:color w:val="000000" w:themeColor="text1"/>
                <w:lang w:val="es-MX"/>
              </w:rPr>
              <w:t>Validación</w:t>
            </w:r>
          </w:p>
        </w:tc>
        <w:tc>
          <w:tcPr>
            <w:tcW w:w="6315" w:type="dxa"/>
            <w:shd w:val="clear" w:color="auto" w:fill="auto"/>
            <w:tcMar>
              <w:top w:w="100" w:type="dxa"/>
              <w:left w:w="100" w:type="dxa"/>
              <w:bottom w:w="100" w:type="dxa"/>
              <w:right w:w="100" w:type="dxa"/>
            </w:tcMar>
          </w:tcPr>
          <w:p w14:paraId="40B594D4" w14:textId="27747187" w:rsidR="00297F33" w:rsidRPr="00297F33" w:rsidRDefault="00297F33" w:rsidP="00A816B5">
            <w:pPr>
              <w:widowControl w:val="0"/>
              <w:rPr>
                <w:iCs/>
                <w:color w:val="000000" w:themeColor="text1"/>
                <w:lang w:val="es-MX"/>
              </w:rPr>
            </w:pPr>
            <w:r w:rsidRPr="00297F33">
              <w:rPr>
                <w:iCs/>
                <w:color w:val="000000" w:themeColor="text1"/>
                <w:lang w:val="es-MX"/>
              </w:rPr>
              <w:t xml:space="preserve">David Fernando Lozano Treviño (principal) y Lauro Maldonado </w:t>
            </w:r>
            <w:proofErr w:type="spellStart"/>
            <w:r w:rsidRPr="00297F33">
              <w:rPr>
                <w:iCs/>
                <w:color w:val="000000" w:themeColor="text1"/>
                <w:lang w:val="es-MX"/>
              </w:rPr>
              <w:t>Maldonado</w:t>
            </w:r>
            <w:proofErr w:type="spellEnd"/>
            <w:r w:rsidRPr="00297F33">
              <w:rPr>
                <w:iCs/>
                <w:color w:val="000000" w:themeColor="text1"/>
                <w:lang w:val="es-MX"/>
              </w:rPr>
              <w:t xml:space="preserve"> (de apoyo)</w:t>
            </w:r>
          </w:p>
        </w:tc>
      </w:tr>
      <w:tr w:rsidR="00297F33" w:rsidRPr="00297F33" w14:paraId="1BEDAE74" w14:textId="77777777" w:rsidTr="00A816B5">
        <w:tc>
          <w:tcPr>
            <w:tcW w:w="3045" w:type="dxa"/>
            <w:shd w:val="clear" w:color="auto" w:fill="auto"/>
            <w:tcMar>
              <w:top w:w="100" w:type="dxa"/>
              <w:left w:w="100" w:type="dxa"/>
              <w:bottom w:w="100" w:type="dxa"/>
              <w:right w:w="100" w:type="dxa"/>
            </w:tcMar>
          </w:tcPr>
          <w:p w14:paraId="635E7536" w14:textId="77777777" w:rsidR="00297F33" w:rsidRPr="00297F33" w:rsidRDefault="00297F33" w:rsidP="00A816B5">
            <w:pPr>
              <w:widowControl w:val="0"/>
              <w:rPr>
                <w:color w:val="000000" w:themeColor="text1"/>
                <w:lang w:val="es-MX"/>
              </w:rPr>
            </w:pPr>
            <w:r w:rsidRPr="00297F33">
              <w:rPr>
                <w:color w:val="000000" w:themeColor="text1"/>
                <w:lang w:val="es-MX"/>
              </w:rPr>
              <w:t>Análisis Formal</w:t>
            </w:r>
          </w:p>
        </w:tc>
        <w:tc>
          <w:tcPr>
            <w:tcW w:w="6315" w:type="dxa"/>
            <w:shd w:val="clear" w:color="auto" w:fill="auto"/>
            <w:tcMar>
              <w:top w:w="100" w:type="dxa"/>
              <w:left w:w="100" w:type="dxa"/>
              <w:bottom w:w="100" w:type="dxa"/>
              <w:right w:w="100" w:type="dxa"/>
            </w:tcMar>
          </w:tcPr>
          <w:p w14:paraId="39C37F0B" w14:textId="39341E49" w:rsidR="00297F33" w:rsidRPr="00297F33" w:rsidRDefault="00297F33" w:rsidP="00A816B5">
            <w:pPr>
              <w:widowControl w:val="0"/>
              <w:rPr>
                <w:iCs/>
                <w:color w:val="000000" w:themeColor="text1"/>
                <w:lang w:val="es-MX"/>
              </w:rPr>
            </w:pPr>
            <w:r w:rsidRPr="00297F33">
              <w:rPr>
                <w:iCs/>
                <w:color w:val="000000" w:themeColor="text1"/>
                <w:lang w:val="es-MX"/>
              </w:rPr>
              <w:t xml:space="preserve">David Fernando Lozano Treviño (principal) y Lauro Maldonado </w:t>
            </w:r>
            <w:proofErr w:type="spellStart"/>
            <w:r w:rsidRPr="00297F33">
              <w:rPr>
                <w:iCs/>
                <w:color w:val="000000" w:themeColor="text1"/>
                <w:lang w:val="es-MX"/>
              </w:rPr>
              <w:t>Maldonado</w:t>
            </w:r>
            <w:proofErr w:type="spellEnd"/>
            <w:r w:rsidRPr="00297F33">
              <w:rPr>
                <w:iCs/>
                <w:color w:val="000000" w:themeColor="text1"/>
                <w:lang w:val="es-MX"/>
              </w:rPr>
              <w:t xml:space="preserve"> (de apoyo)</w:t>
            </w:r>
          </w:p>
        </w:tc>
      </w:tr>
      <w:tr w:rsidR="00297F33" w:rsidRPr="00297F33" w14:paraId="469F2935" w14:textId="77777777" w:rsidTr="00A816B5">
        <w:tc>
          <w:tcPr>
            <w:tcW w:w="3045" w:type="dxa"/>
            <w:shd w:val="clear" w:color="auto" w:fill="auto"/>
            <w:tcMar>
              <w:top w:w="100" w:type="dxa"/>
              <w:left w:w="100" w:type="dxa"/>
              <w:bottom w:w="100" w:type="dxa"/>
              <w:right w:w="100" w:type="dxa"/>
            </w:tcMar>
          </w:tcPr>
          <w:p w14:paraId="084A495F" w14:textId="77777777" w:rsidR="00297F33" w:rsidRPr="00297F33" w:rsidRDefault="00297F33" w:rsidP="00A816B5">
            <w:pPr>
              <w:widowControl w:val="0"/>
              <w:rPr>
                <w:color w:val="000000" w:themeColor="text1"/>
                <w:lang w:val="es-MX"/>
              </w:rPr>
            </w:pPr>
            <w:r w:rsidRPr="00297F33">
              <w:rPr>
                <w:color w:val="000000" w:themeColor="text1"/>
                <w:lang w:val="es-MX"/>
              </w:rPr>
              <w:t>Investigación</w:t>
            </w:r>
          </w:p>
        </w:tc>
        <w:tc>
          <w:tcPr>
            <w:tcW w:w="6315" w:type="dxa"/>
            <w:shd w:val="clear" w:color="auto" w:fill="auto"/>
            <w:tcMar>
              <w:top w:w="100" w:type="dxa"/>
              <w:left w:w="100" w:type="dxa"/>
              <w:bottom w:w="100" w:type="dxa"/>
              <w:right w:w="100" w:type="dxa"/>
            </w:tcMar>
          </w:tcPr>
          <w:p w14:paraId="24ED81F4" w14:textId="1F7AB2FC" w:rsidR="00297F33" w:rsidRPr="00297F33" w:rsidRDefault="00297F33" w:rsidP="00A816B5">
            <w:pPr>
              <w:widowControl w:val="0"/>
              <w:rPr>
                <w:iCs/>
                <w:color w:val="000000" w:themeColor="text1"/>
                <w:lang w:val="es-MX"/>
              </w:rPr>
            </w:pPr>
            <w:r w:rsidRPr="00297F33">
              <w:rPr>
                <w:iCs/>
                <w:color w:val="000000" w:themeColor="text1"/>
                <w:lang w:val="es-MX"/>
              </w:rPr>
              <w:t xml:space="preserve">David Fernando Lozano Treviño </w:t>
            </w:r>
          </w:p>
        </w:tc>
      </w:tr>
      <w:tr w:rsidR="00297F33" w:rsidRPr="00297F33" w14:paraId="21142716" w14:textId="77777777" w:rsidTr="00A816B5">
        <w:tc>
          <w:tcPr>
            <w:tcW w:w="3045" w:type="dxa"/>
            <w:shd w:val="clear" w:color="auto" w:fill="auto"/>
            <w:tcMar>
              <w:top w:w="100" w:type="dxa"/>
              <w:left w:w="100" w:type="dxa"/>
              <w:bottom w:w="100" w:type="dxa"/>
              <w:right w:w="100" w:type="dxa"/>
            </w:tcMar>
          </w:tcPr>
          <w:p w14:paraId="62FCBF9A" w14:textId="77777777" w:rsidR="00297F33" w:rsidRPr="00297F33" w:rsidRDefault="00297F33" w:rsidP="00A816B5">
            <w:pPr>
              <w:widowControl w:val="0"/>
              <w:rPr>
                <w:color w:val="000000" w:themeColor="text1"/>
                <w:lang w:val="es-MX"/>
              </w:rPr>
            </w:pPr>
            <w:r w:rsidRPr="00297F33">
              <w:rPr>
                <w:color w:val="000000" w:themeColor="text1"/>
                <w:lang w:val="es-MX"/>
              </w:rPr>
              <w:t>Recursos</w:t>
            </w:r>
          </w:p>
        </w:tc>
        <w:tc>
          <w:tcPr>
            <w:tcW w:w="6315" w:type="dxa"/>
            <w:shd w:val="clear" w:color="auto" w:fill="auto"/>
            <w:tcMar>
              <w:top w:w="100" w:type="dxa"/>
              <w:left w:w="100" w:type="dxa"/>
              <w:bottom w:w="100" w:type="dxa"/>
              <w:right w:w="100" w:type="dxa"/>
            </w:tcMar>
          </w:tcPr>
          <w:p w14:paraId="154F5FA0" w14:textId="41312691" w:rsidR="00297F33" w:rsidRPr="00297F33" w:rsidRDefault="00297F33" w:rsidP="00A816B5">
            <w:pPr>
              <w:widowControl w:val="0"/>
              <w:rPr>
                <w:iCs/>
                <w:color w:val="000000" w:themeColor="text1"/>
                <w:lang w:val="es-MX"/>
              </w:rPr>
            </w:pPr>
            <w:r w:rsidRPr="00297F33">
              <w:rPr>
                <w:iCs/>
                <w:color w:val="000000" w:themeColor="text1"/>
                <w:lang w:val="es-MX"/>
              </w:rPr>
              <w:t>David Fernando Lozano Treviño (Con apoyo de la Universidad Autónoma de Nuevo León)</w:t>
            </w:r>
          </w:p>
        </w:tc>
      </w:tr>
      <w:tr w:rsidR="00297F33" w:rsidRPr="00297F33" w14:paraId="659CB4DB" w14:textId="77777777" w:rsidTr="00A816B5">
        <w:tc>
          <w:tcPr>
            <w:tcW w:w="3045" w:type="dxa"/>
            <w:shd w:val="clear" w:color="auto" w:fill="auto"/>
            <w:tcMar>
              <w:top w:w="100" w:type="dxa"/>
              <w:left w:w="100" w:type="dxa"/>
              <w:bottom w:w="100" w:type="dxa"/>
              <w:right w:w="100" w:type="dxa"/>
            </w:tcMar>
          </w:tcPr>
          <w:p w14:paraId="1D2C460B" w14:textId="77777777" w:rsidR="00297F33" w:rsidRPr="00297F33" w:rsidRDefault="00297F33" w:rsidP="00A816B5">
            <w:pPr>
              <w:widowControl w:val="0"/>
              <w:rPr>
                <w:color w:val="000000" w:themeColor="text1"/>
                <w:lang w:val="es-MX"/>
              </w:rPr>
            </w:pPr>
            <w:r w:rsidRPr="00297F33">
              <w:rPr>
                <w:color w:val="000000" w:themeColor="text1"/>
                <w:lang w:val="es-MX"/>
              </w:rPr>
              <w:t>Curación de datos</w:t>
            </w:r>
          </w:p>
        </w:tc>
        <w:tc>
          <w:tcPr>
            <w:tcW w:w="6315" w:type="dxa"/>
            <w:shd w:val="clear" w:color="auto" w:fill="auto"/>
            <w:tcMar>
              <w:top w:w="100" w:type="dxa"/>
              <w:left w:w="100" w:type="dxa"/>
              <w:bottom w:w="100" w:type="dxa"/>
              <w:right w:w="100" w:type="dxa"/>
            </w:tcMar>
          </w:tcPr>
          <w:p w14:paraId="4687DFAC" w14:textId="15A16B49" w:rsidR="00297F33" w:rsidRPr="00297F33" w:rsidRDefault="00297F33" w:rsidP="00A816B5">
            <w:pPr>
              <w:widowControl w:val="0"/>
              <w:rPr>
                <w:iCs/>
                <w:color w:val="000000" w:themeColor="text1"/>
                <w:lang w:val="es-MX"/>
              </w:rPr>
            </w:pPr>
            <w:r w:rsidRPr="00297F33">
              <w:rPr>
                <w:iCs/>
                <w:color w:val="000000" w:themeColor="text1"/>
                <w:lang w:val="es-MX"/>
              </w:rPr>
              <w:t xml:space="preserve">David Fernando Lozano Treviño </w:t>
            </w:r>
          </w:p>
        </w:tc>
      </w:tr>
      <w:tr w:rsidR="00297F33" w:rsidRPr="00297F33" w14:paraId="36FF93AB" w14:textId="77777777" w:rsidTr="00A816B5">
        <w:tc>
          <w:tcPr>
            <w:tcW w:w="3045" w:type="dxa"/>
            <w:shd w:val="clear" w:color="auto" w:fill="auto"/>
            <w:tcMar>
              <w:top w:w="100" w:type="dxa"/>
              <w:left w:w="100" w:type="dxa"/>
              <w:bottom w:w="100" w:type="dxa"/>
              <w:right w:w="100" w:type="dxa"/>
            </w:tcMar>
          </w:tcPr>
          <w:p w14:paraId="47D31A90" w14:textId="77777777" w:rsidR="00297F33" w:rsidRPr="00297F33" w:rsidRDefault="00297F33" w:rsidP="00A816B5">
            <w:pPr>
              <w:widowControl w:val="0"/>
              <w:rPr>
                <w:color w:val="000000" w:themeColor="text1"/>
                <w:lang w:val="es-MX"/>
              </w:rPr>
            </w:pPr>
            <w:r w:rsidRPr="00297F33">
              <w:rPr>
                <w:color w:val="000000" w:themeColor="text1"/>
                <w:lang w:val="es-MX"/>
              </w:rPr>
              <w:t>Escritura - Preparación del borrador original</w:t>
            </w:r>
          </w:p>
        </w:tc>
        <w:tc>
          <w:tcPr>
            <w:tcW w:w="6315" w:type="dxa"/>
            <w:shd w:val="clear" w:color="auto" w:fill="auto"/>
            <w:tcMar>
              <w:top w:w="100" w:type="dxa"/>
              <w:left w:w="100" w:type="dxa"/>
              <w:bottom w:w="100" w:type="dxa"/>
              <w:right w:w="100" w:type="dxa"/>
            </w:tcMar>
          </w:tcPr>
          <w:p w14:paraId="08AEDA76" w14:textId="6C9D847E" w:rsidR="00297F33" w:rsidRPr="00297F33" w:rsidRDefault="00297F33" w:rsidP="00A816B5">
            <w:pPr>
              <w:widowControl w:val="0"/>
              <w:rPr>
                <w:iCs/>
                <w:color w:val="000000" w:themeColor="text1"/>
                <w:lang w:val="es-MX"/>
              </w:rPr>
            </w:pPr>
            <w:r w:rsidRPr="00297F33">
              <w:rPr>
                <w:iCs/>
                <w:color w:val="000000" w:themeColor="text1"/>
                <w:lang w:val="es-MX"/>
              </w:rPr>
              <w:t>David Fernando Lozano Treviño</w:t>
            </w:r>
          </w:p>
        </w:tc>
      </w:tr>
      <w:tr w:rsidR="00297F33" w:rsidRPr="00297F33" w14:paraId="5BE90F7E" w14:textId="77777777" w:rsidTr="00A816B5">
        <w:tc>
          <w:tcPr>
            <w:tcW w:w="3045" w:type="dxa"/>
            <w:shd w:val="clear" w:color="auto" w:fill="auto"/>
            <w:tcMar>
              <w:top w:w="100" w:type="dxa"/>
              <w:left w:w="100" w:type="dxa"/>
              <w:bottom w:w="100" w:type="dxa"/>
              <w:right w:w="100" w:type="dxa"/>
            </w:tcMar>
          </w:tcPr>
          <w:p w14:paraId="05D0E6CF" w14:textId="77777777" w:rsidR="00297F33" w:rsidRPr="00297F33" w:rsidRDefault="00297F33" w:rsidP="00A816B5">
            <w:pPr>
              <w:widowControl w:val="0"/>
              <w:rPr>
                <w:color w:val="000000" w:themeColor="text1"/>
                <w:lang w:val="es-MX"/>
              </w:rPr>
            </w:pPr>
            <w:r w:rsidRPr="00297F33">
              <w:rPr>
                <w:color w:val="000000" w:themeColor="text1"/>
                <w:lang w:val="es-MX"/>
              </w:rPr>
              <w:t>Escritura - Revisión y edición</w:t>
            </w:r>
          </w:p>
        </w:tc>
        <w:tc>
          <w:tcPr>
            <w:tcW w:w="6315" w:type="dxa"/>
            <w:shd w:val="clear" w:color="auto" w:fill="auto"/>
            <w:tcMar>
              <w:top w:w="100" w:type="dxa"/>
              <w:left w:w="100" w:type="dxa"/>
              <w:bottom w:w="100" w:type="dxa"/>
              <w:right w:w="100" w:type="dxa"/>
            </w:tcMar>
          </w:tcPr>
          <w:p w14:paraId="3A3344F4" w14:textId="71F0BFB8" w:rsidR="00297F33" w:rsidRPr="00297F33" w:rsidRDefault="00297F33" w:rsidP="00A816B5">
            <w:pPr>
              <w:widowControl w:val="0"/>
              <w:rPr>
                <w:iCs/>
                <w:color w:val="000000" w:themeColor="text1"/>
                <w:lang w:val="es-MX"/>
              </w:rPr>
            </w:pPr>
            <w:r w:rsidRPr="00297F33">
              <w:rPr>
                <w:iCs/>
                <w:color w:val="000000" w:themeColor="text1"/>
                <w:lang w:val="es-MX"/>
              </w:rPr>
              <w:t xml:space="preserve">David Fernando Lozano Treviño (principal) y Lauro Maldonado </w:t>
            </w:r>
            <w:proofErr w:type="spellStart"/>
            <w:r w:rsidRPr="00297F33">
              <w:rPr>
                <w:iCs/>
                <w:color w:val="000000" w:themeColor="text1"/>
                <w:lang w:val="es-MX"/>
              </w:rPr>
              <w:t>Maldonado</w:t>
            </w:r>
            <w:proofErr w:type="spellEnd"/>
            <w:r w:rsidRPr="00297F33">
              <w:rPr>
                <w:iCs/>
                <w:color w:val="000000" w:themeColor="text1"/>
                <w:lang w:val="es-MX"/>
              </w:rPr>
              <w:t xml:space="preserve"> (de apoyo)</w:t>
            </w:r>
          </w:p>
        </w:tc>
      </w:tr>
      <w:tr w:rsidR="00297F33" w:rsidRPr="00297F33" w14:paraId="114D4374" w14:textId="77777777" w:rsidTr="00A816B5">
        <w:tc>
          <w:tcPr>
            <w:tcW w:w="3045" w:type="dxa"/>
            <w:shd w:val="clear" w:color="auto" w:fill="auto"/>
            <w:tcMar>
              <w:top w:w="100" w:type="dxa"/>
              <w:left w:w="100" w:type="dxa"/>
              <w:bottom w:w="100" w:type="dxa"/>
              <w:right w:w="100" w:type="dxa"/>
            </w:tcMar>
          </w:tcPr>
          <w:p w14:paraId="17044039" w14:textId="77777777" w:rsidR="00297F33" w:rsidRPr="00297F33" w:rsidRDefault="00297F33" w:rsidP="00A816B5">
            <w:pPr>
              <w:widowControl w:val="0"/>
              <w:rPr>
                <w:color w:val="000000" w:themeColor="text1"/>
                <w:lang w:val="es-MX"/>
              </w:rPr>
            </w:pPr>
            <w:r w:rsidRPr="00297F33">
              <w:rPr>
                <w:color w:val="000000" w:themeColor="text1"/>
                <w:lang w:val="es-MX"/>
              </w:rPr>
              <w:t>Visualización</w:t>
            </w:r>
          </w:p>
        </w:tc>
        <w:tc>
          <w:tcPr>
            <w:tcW w:w="6315" w:type="dxa"/>
            <w:shd w:val="clear" w:color="auto" w:fill="auto"/>
            <w:tcMar>
              <w:top w:w="100" w:type="dxa"/>
              <w:left w:w="100" w:type="dxa"/>
              <w:bottom w:w="100" w:type="dxa"/>
              <w:right w:w="100" w:type="dxa"/>
            </w:tcMar>
          </w:tcPr>
          <w:p w14:paraId="19209051" w14:textId="3BF7F00D" w:rsidR="00297F33" w:rsidRPr="00297F33" w:rsidRDefault="00297F33" w:rsidP="00A816B5">
            <w:pPr>
              <w:widowControl w:val="0"/>
              <w:rPr>
                <w:iCs/>
                <w:color w:val="000000" w:themeColor="text1"/>
                <w:lang w:val="es-MX"/>
              </w:rPr>
            </w:pPr>
            <w:r w:rsidRPr="00297F33">
              <w:rPr>
                <w:iCs/>
                <w:color w:val="000000" w:themeColor="text1"/>
                <w:lang w:val="es-MX"/>
              </w:rPr>
              <w:t xml:space="preserve">David Fernando Lozano Treviño (principal) y Lauro Maldonado </w:t>
            </w:r>
            <w:proofErr w:type="spellStart"/>
            <w:r w:rsidRPr="00297F33">
              <w:rPr>
                <w:iCs/>
                <w:color w:val="000000" w:themeColor="text1"/>
                <w:lang w:val="es-MX"/>
              </w:rPr>
              <w:t>Maldonado</w:t>
            </w:r>
            <w:proofErr w:type="spellEnd"/>
            <w:r w:rsidRPr="00297F33">
              <w:rPr>
                <w:iCs/>
                <w:color w:val="000000" w:themeColor="text1"/>
                <w:lang w:val="es-MX"/>
              </w:rPr>
              <w:t xml:space="preserve"> (de apoyo)</w:t>
            </w:r>
          </w:p>
        </w:tc>
      </w:tr>
      <w:tr w:rsidR="00297F33" w:rsidRPr="00297F33" w14:paraId="400BD35E" w14:textId="77777777" w:rsidTr="00A816B5">
        <w:tc>
          <w:tcPr>
            <w:tcW w:w="3045" w:type="dxa"/>
            <w:shd w:val="clear" w:color="auto" w:fill="auto"/>
            <w:tcMar>
              <w:top w:w="100" w:type="dxa"/>
              <w:left w:w="100" w:type="dxa"/>
              <w:bottom w:w="100" w:type="dxa"/>
              <w:right w:w="100" w:type="dxa"/>
            </w:tcMar>
          </w:tcPr>
          <w:p w14:paraId="5C216C51" w14:textId="77777777" w:rsidR="00297F33" w:rsidRPr="00297F33" w:rsidRDefault="00297F33" w:rsidP="00A816B5">
            <w:pPr>
              <w:widowControl w:val="0"/>
              <w:rPr>
                <w:color w:val="000000" w:themeColor="text1"/>
                <w:lang w:val="es-MX"/>
              </w:rPr>
            </w:pPr>
            <w:r w:rsidRPr="00297F33">
              <w:rPr>
                <w:color w:val="000000" w:themeColor="text1"/>
                <w:lang w:val="es-MX"/>
              </w:rPr>
              <w:t>Supervisión</w:t>
            </w:r>
          </w:p>
        </w:tc>
        <w:tc>
          <w:tcPr>
            <w:tcW w:w="6315" w:type="dxa"/>
            <w:shd w:val="clear" w:color="auto" w:fill="auto"/>
            <w:tcMar>
              <w:top w:w="100" w:type="dxa"/>
              <w:left w:w="100" w:type="dxa"/>
              <w:bottom w:w="100" w:type="dxa"/>
              <w:right w:w="100" w:type="dxa"/>
            </w:tcMar>
          </w:tcPr>
          <w:p w14:paraId="09453B97" w14:textId="31C10674" w:rsidR="00297F33" w:rsidRPr="00297F33" w:rsidRDefault="00297F33" w:rsidP="00A816B5">
            <w:pPr>
              <w:widowControl w:val="0"/>
              <w:rPr>
                <w:iCs/>
                <w:color w:val="000000" w:themeColor="text1"/>
                <w:lang w:val="es-MX"/>
              </w:rPr>
            </w:pPr>
            <w:r w:rsidRPr="00297F33">
              <w:rPr>
                <w:iCs/>
                <w:color w:val="000000" w:themeColor="text1"/>
                <w:lang w:val="es-MX"/>
              </w:rPr>
              <w:t xml:space="preserve">David Fernando Lozano Treviño </w:t>
            </w:r>
          </w:p>
        </w:tc>
      </w:tr>
      <w:tr w:rsidR="00297F33" w:rsidRPr="00297F33" w14:paraId="03DC7FA8" w14:textId="77777777" w:rsidTr="00A816B5">
        <w:tc>
          <w:tcPr>
            <w:tcW w:w="3045" w:type="dxa"/>
            <w:shd w:val="clear" w:color="auto" w:fill="auto"/>
            <w:tcMar>
              <w:top w:w="100" w:type="dxa"/>
              <w:left w:w="100" w:type="dxa"/>
              <w:bottom w:w="100" w:type="dxa"/>
              <w:right w:w="100" w:type="dxa"/>
            </w:tcMar>
          </w:tcPr>
          <w:p w14:paraId="20B889E1" w14:textId="77777777" w:rsidR="00297F33" w:rsidRPr="00297F33" w:rsidRDefault="00297F33" w:rsidP="00A816B5">
            <w:pPr>
              <w:widowControl w:val="0"/>
              <w:rPr>
                <w:color w:val="000000" w:themeColor="text1"/>
                <w:lang w:val="es-MX"/>
              </w:rPr>
            </w:pPr>
            <w:r w:rsidRPr="00297F33">
              <w:rPr>
                <w:color w:val="000000" w:themeColor="text1"/>
                <w:lang w:val="es-MX"/>
              </w:rPr>
              <w:t>Administración de Proyectos</w:t>
            </w:r>
          </w:p>
        </w:tc>
        <w:tc>
          <w:tcPr>
            <w:tcW w:w="6315" w:type="dxa"/>
            <w:shd w:val="clear" w:color="auto" w:fill="auto"/>
            <w:tcMar>
              <w:top w:w="100" w:type="dxa"/>
              <w:left w:w="100" w:type="dxa"/>
              <w:bottom w:w="100" w:type="dxa"/>
              <w:right w:w="100" w:type="dxa"/>
            </w:tcMar>
          </w:tcPr>
          <w:p w14:paraId="628E3036" w14:textId="552160EA" w:rsidR="00297F33" w:rsidRPr="00297F33" w:rsidRDefault="00297F33" w:rsidP="00A816B5">
            <w:pPr>
              <w:widowControl w:val="0"/>
              <w:rPr>
                <w:iCs/>
                <w:color w:val="000000" w:themeColor="text1"/>
                <w:lang w:val="es-MX"/>
              </w:rPr>
            </w:pPr>
            <w:r w:rsidRPr="00297F33">
              <w:rPr>
                <w:iCs/>
                <w:color w:val="000000" w:themeColor="text1"/>
                <w:lang w:val="es-MX"/>
              </w:rPr>
              <w:t xml:space="preserve">David Fernando Lozano Treviño </w:t>
            </w:r>
          </w:p>
        </w:tc>
      </w:tr>
      <w:tr w:rsidR="00297F33" w:rsidRPr="00297F33" w14:paraId="162FCC9A" w14:textId="77777777" w:rsidTr="00A816B5">
        <w:tc>
          <w:tcPr>
            <w:tcW w:w="3045" w:type="dxa"/>
            <w:shd w:val="clear" w:color="auto" w:fill="auto"/>
            <w:tcMar>
              <w:top w:w="100" w:type="dxa"/>
              <w:left w:w="100" w:type="dxa"/>
              <w:bottom w:w="100" w:type="dxa"/>
              <w:right w:w="100" w:type="dxa"/>
            </w:tcMar>
          </w:tcPr>
          <w:p w14:paraId="3D1A030F" w14:textId="77777777" w:rsidR="00297F33" w:rsidRPr="00297F33" w:rsidRDefault="00297F33" w:rsidP="00A816B5">
            <w:pPr>
              <w:widowControl w:val="0"/>
              <w:rPr>
                <w:color w:val="000000" w:themeColor="text1"/>
                <w:lang w:val="es-MX"/>
              </w:rPr>
            </w:pPr>
            <w:r w:rsidRPr="00297F33">
              <w:rPr>
                <w:color w:val="000000" w:themeColor="text1"/>
                <w:lang w:val="es-MX"/>
              </w:rPr>
              <w:t>Adquisición de fondos</w:t>
            </w:r>
          </w:p>
        </w:tc>
        <w:tc>
          <w:tcPr>
            <w:tcW w:w="6315" w:type="dxa"/>
            <w:shd w:val="clear" w:color="auto" w:fill="auto"/>
            <w:tcMar>
              <w:top w:w="100" w:type="dxa"/>
              <w:left w:w="100" w:type="dxa"/>
              <w:bottom w:w="100" w:type="dxa"/>
              <w:right w:w="100" w:type="dxa"/>
            </w:tcMar>
          </w:tcPr>
          <w:p w14:paraId="29F424AD" w14:textId="7C8FC380" w:rsidR="00297F33" w:rsidRPr="00297F33" w:rsidRDefault="00297F33" w:rsidP="00A816B5">
            <w:pPr>
              <w:widowControl w:val="0"/>
              <w:rPr>
                <w:iCs/>
                <w:color w:val="000000" w:themeColor="text1"/>
                <w:lang w:val="es-MX"/>
              </w:rPr>
            </w:pPr>
            <w:r w:rsidRPr="00297F33">
              <w:rPr>
                <w:iCs/>
                <w:color w:val="000000" w:themeColor="text1"/>
                <w:lang w:val="es-MX"/>
              </w:rPr>
              <w:t xml:space="preserve">David Fernando Lozano Treviño (principal) y Lauro Maldonado </w:t>
            </w:r>
            <w:proofErr w:type="spellStart"/>
            <w:r w:rsidRPr="00297F33">
              <w:rPr>
                <w:iCs/>
                <w:color w:val="000000" w:themeColor="text1"/>
                <w:lang w:val="es-MX"/>
              </w:rPr>
              <w:t>Maldonado</w:t>
            </w:r>
            <w:proofErr w:type="spellEnd"/>
            <w:r w:rsidRPr="00297F33">
              <w:rPr>
                <w:iCs/>
                <w:color w:val="000000" w:themeColor="text1"/>
                <w:lang w:val="es-MX"/>
              </w:rPr>
              <w:t xml:space="preserve"> (de apoyo)</w:t>
            </w:r>
          </w:p>
        </w:tc>
      </w:tr>
    </w:tbl>
    <w:p w14:paraId="079B31E2" w14:textId="77777777" w:rsidR="00297F33" w:rsidRPr="00B073C9" w:rsidRDefault="00297F33" w:rsidP="00D65799">
      <w:pPr>
        <w:spacing w:line="360" w:lineRule="auto"/>
        <w:ind w:left="709" w:hanging="709"/>
        <w:jc w:val="both"/>
      </w:pPr>
    </w:p>
    <w:sectPr w:rsidR="00297F33" w:rsidRPr="00B073C9" w:rsidSect="00297F33">
      <w:type w:val="continuous"/>
      <w:pgSz w:w="12240" w:h="15840"/>
      <w:pgMar w:top="1417" w:right="1701" w:bottom="851"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77170" w14:textId="77777777" w:rsidR="00297AF5" w:rsidRDefault="00297AF5" w:rsidP="0035660C">
      <w:r>
        <w:separator/>
      </w:r>
    </w:p>
  </w:endnote>
  <w:endnote w:type="continuationSeparator" w:id="0">
    <w:p w14:paraId="39295129" w14:textId="77777777" w:rsidR="00297AF5" w:rsidRDefault="00297AF5" w:rsidP="0035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9A8F" w14:textId="2FA46840" w:rsidR="001A3C2D" w:rsidRDefault="001A3C2D">
    <w:pPr>
      <w:pStyle w:val="Piedepgina"/>
    </w:pPr>
    <w:r>
      <w:t xml:space="preserve">            </w:t>
    </w:r>
    <w:r>
      <w:rPr>
        <w:noProof/>
        <w:lang w:eastAsia="es-MX"/>
      </w:rPr>
      <w:drawing>
        <wp:inline distT="0" distB="0" distL="0" distR="0" wp14:anchorId="68AC7C4E" wp14:editId="3C29BCB0">
          <wp:extent cx="1600200" cy="419100"/>
          <wp:effectExtent l="0" t="0" r="0" b="0"/>
          <wp:docPr id="25" name="Imagen 2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FD4272">
      <w:rPr>
        <w:rFonts w:cstheme="minorHAnsi"/>
        <w:b/>
      </w:rPr>
      <w:t xml:space="preserve">Vol. 12, Núm. 23 Julio - </w:t>
    </w:r>
    <w:proofErr w:type="gramStart"/>
    <w:r w:rsidRPr="00FD4272">
      <w:rPr>
        <w:rFonts w:cstheme="minorHAnsi"/>
        <w:b/>
      </w:rPr>
      <w:t>Diciembre</w:t>
    </w:r>
    <w:proofErr w:type="gramEnd"/>
    <w:r w:rsidRPr="00FD4272">
      <w:rPr>
        <w:rFonts w:cstheme="minorHAnsi"/>
        <w:b/>
      </w:rPr>
      <w:t xml:space="preserve"> 2021, e</w:t>
    </w:r>
    <w:r w:rsidR="00A819FB">
      <w:rPr>
        <w:rFonts w:cstheme="minorHAnsi"/>
        <w:b/>
      </w:rPr>
      <w:t>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166D" w14:textId="77777777" w:rsidR="00297AF5" w:rsidRDefault="00297AF5" w:rsidP="0035660C">
      <w:r>
        <w:separator/>
      </w:r>
    </w:p>
  </w:footnote>
  <w:footnote w:type="continuationSeparator" w:id="0">
    <w:p w14:paraId="1E396777" w14:textId="77777777" w:rsidR="00297AF5" w:rsidRDefault="00297AF5" w:rsidP="00356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8968" w14:textId="61E2C511" w:rsidR="001A3C2D" w:rsidRDefault="001A3C2D" w:rsidP="00FD348B">
    <w:pPr>
      <w:pStyle w:val="Encabezado"/>
      <w:jc w:val="center"/>
    </w:pPr>
    <w:r w:rsidRPr="005A563C">
      <w:rPr>
        <w:noProof/>
        <w:lang w:eastAsia="es-MX"/>
      </w:rPr>
      <w:drawing>
        <wp:inline distT="0" distB="0" distL="0" distR="0" wp14:anchorId="53AEFF42" wp14:editId="7B8357E5">
          <wp:extent cx="5400040" cy="632602"/>
          <wp:effectExtent l="0" t="0" r="0" b="0"/>
          <wp:docPr id="24" name="Imagen 2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234"/>
    <w:multiLevelType w:val="hybridMultilevel"/>
    <w:tmpl w:val="17DE0022"/>
    <w:lvl w:ilvl="0" w:tplc="9D5AFC14">
      <w:start w:val="1"/>
      <w:numFmt w:val="lowerLetter"/>
      <w:lvlText w:val="%1)"/>
      <w:lvlJc w:val="left"/>
      <w:pPr>
        <w:ind w:left="1789" w:hanging="360"/>
      </w:pPr>
      <w:rPr>
        <w:rFonts w:hint="default"/>
        <w:i/>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1" w15:restartNumberingAfterBreak="0">
    <w:nsid w:val="0A545FE9"/>
    <w:multiLevelType w:val="hybridMultilevel"/>
    <w:tmpl w:val="DD220AE0"/>
    <w:lvl w:ilvl="0" w:tplc="7F02F460">
      <w:start w:val="1"/>
      <w:numFmt w:val="decimal"/>
      <w:lvlText w:val="%1)"/>
      <w:lvlJc w:val="left"/>
      <w:pPr>
        <w:ind w:left="1429" w:hanging="360"/>
      </w:pPr>
      <w:rPr>
        <w:rFonts w:ascii="Arial Narrow" w:eastAsiaTheme="minorEastAsia" w:hAnsi="Arial Narrow" w:cstheme="minorBidi"/>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C2D436C"/>
    <w:multiLevelType w:val="hybridMultilevel"/>
    <w:tmpl w:val="DD58FFBC"/>
    <w:lvl w:ilvl="0" w:tplc="E2DC912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31700C3"/>
    <w:multiLevelType w:val="hybridMultilevel"/>
    <w:tmpl w:val="16DE9980"/>
    <w:lvl w:ilvl="0" w:tplc="F8348A8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13182263"/>
    <w:multiLevelType w:val="hybridMultilevel"/>
    <w:tmpl w:val="E0C207C6"/>
    <w:lvl w:ilvl="0" w:tplc="080A0019">
      <w:start w:val="1"/>
      <w:numFmt w:val="lowerLetter"/>
      <w:lvlText w:val="%1."/>
      <w:lvlJc w:val="left"/>
      <w:pPr>
        <w:ind w:left="1563" w:hanging="360"/>
      </w:pPr>
    </w:lvl>
    <w:lvl w:ilvl="1" w:tplc="080A0019" w:tentative="1">
      <w:start w:val="1"/>
      <w:numFmt w:val="lowerLetter"/>
      <w:lvlText w:val="%2."/>
      <w:lvlJc w:val="left"/>
      <w:pPr>
        <w:ind w:left="2283" w:hanging="360"/>
      </w:pPr>
    </w:lvl>
    <w:lvl w:ilvl="2" w:tplc="080A001B" w:tentative="1">
      <w:start w:val="1"/>
      <w:numFmt w:val="lowerRoman"/>
      <w:lvlText w:val="%3."/>
      <w:lvlJc w:val="right"/>
      <w:pPr>
        <w:ind w:left="3003" w:hanging="180"/>
      </w:pPr>
    </w:lvl>
    <w:lvl w:ilvl="3" w:tplc="080A000F" w:tentative="1">
      <w:start w:val="1"/>
      <w:numFmt w:val="decimal"/>
      <w:lvlText w:val="%4."/>
      <w:lvlJc w:val="left"/>
      <w:pPr>
        <w:ind w:left="3723" w:hanging="360"/>
      </w:pPr>
    </w:lvl>
    <w:lvl w:ilvl="4" w:tplc="080A0019" w:tentative="1">
      <w:start w:val="1"/>
      <w:numFmt w:val="lowerLetter"/>
      <w:lvlText w:val="%5."/>
      <w:lvlJc w:val="left"/>
      <w:pPr>
        <w:ind w:left="4443" w:hanging="360"/>
      </w:pPr>
    </w:lvl>
    <w:lvl w:ilvl="5" w:tplc="080A001B" w:tentative="1">
      <w:start w:val="1"/>
      <w:numFmt w:val="lowerRoman"/>
      <w:lvlText w:val="%6."/>
      <w:lvlJc w:val="right"/>
      <w:pPr>
        <w:ind w:left="5163" w:hanging="180"/>
      </w:pPr>
    </w:lvl>
    <w:lvl w:ilvl="6" w:tplc="080A000F" w:tentative="1">
      <w:start w:val="1"/>
      <w:numFmt w:val="decimal"/>
      <w:lvlText w:val="%7."/>
      <w:lvlJc w:val="left"/>
      <w:pPr>
        <w:ind w:left="5883" w:hanging="360"/>
      </w:pPr>
    </w:lvl>
    <w:lvl w:ilvl="7" w:tplc="080A0019" w:tentative="1">
      <w:start w:val="1"/>
      <w:numFmt w:val="lowerLetter"/>
      <w:lvlText w:val="%8."/>
      <w:lvlJc w:val="left"/>
      <w:pPr>
        <w:ind w:left="6603" w:hanging="360"/>
      </w:pPr>
    </w:lvl>
    <w:lvl w:ilvl="8" w:tplc="080A001B" w:tentative="1">
      <w:start w:val="1"/>
      <w:numFmt w:val="lowerRoman"/>
      <w:lvlText w:val="%9."/>
      <w:lvlJc w:val="right"/>
      <w:pPr>
        <w:ind w:left="7323" w:hanging="180"/>
      </w:pPr>
    </w:lvl>
  </w:abstractNum>
  <w:abstractNum w:abstractNumId="5" w15:restartNumberingAfterBreak="0">
    <w:nsid w:val="147202F5"/>
    <w:multiLevelType w:val="hybridMultilevel"/>
    <w:tmpl w:val="C8E0AC6C"/>
    <w:lvl w:ilvl="0" w:tplc="89DEA84A">
      <w:start w:val="1"/>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6" w15:restartNumberingAfterBreak="0">
    <w:nsid w:val="15906F62"/>
    <w:multiLevelType w:val="hybridMultilevel"/>
    <w:tmpl w:val="966ACB1C"/>
    <w:lvl w:ilvl="0" w:tplc="080A0001">
      <w:start w:val="1"/>
      <w:numFmt w:val="bullet"/>
      <w:lvlText w:val=""/>
      <w:lvlJc w:val="left"/>
      <w:pPr>
        <w:ind w:left="812" w:hanging="360"/>
      </w:pPr>
      <w:rPr>
        <w:rFonts w:ascii="Symbol" w:hAnsi="Symbol" w:hint="default"/>
      </w:rPr>
    </w:lvl>
    <w:lvl w:ilvl="1" w:tplc="080A0003" w:tentative="1">
      <w:start w:val="1"/>
      <w:numFmt w:val="bullet"/>
      <w:lvlText w:val="o"/>
      <w:lvlJc w:val="left"/>
      <w:pPr>
        <w:ind w:left="1532" w:hanging="360"/>
      </w:pPr>
      <w:rPr>
        <w:rFonts w:ascii="Courier New" w:hAnsi="Courier New" w:cs="Courier New" w:hint="default"/>
      </w:rPr>
    </w:lvl>
    <w:lvl w:ilvl="2" w:tplc="080A0005" w:tentative="1">
      <w:start w:val="1"/>
      <w:numFmt w:val="bullet"/>
      <w:lvlText w:val=""/>
      <w:lvlJc w:val="left"/>
      <w:pPr>
        <w:ind w:left="2252" w:hanging="360"/>
      </w:pPr>
      <w:rPr>
        <w:rFonts w:ascii="Wingdings" w:hAnsi="Wingdings" w:hint="default"/>
      </w:rPr>
    </w:lvl>
    <w:lvl w:ilvl="3" w:tplc="080A0001" w:tentative="1">
      <w:start w:val="1"/>
      <w:numFmt w:val="bullet"/>
      <w:lvlText w:val=""/>
      <w:lvlJc w:val="left"/>
      <w:pPr>
        <w:ind w:left="2972" w:hanging="360"/>
      </w:pPr>
      <w:rPr>
        <w:rFonts w:ascii="Symbol" w:hAnsi="Symbol" w:hint="default"/>
      </w:rPr>
    </w:lvl>
    <w:lvl w:ilvl="4" w:tplc="080A0003" w:tentative="1">
      <w:start w:val="1"/>
      <w:numFmt w:val="bullet"/>
      <w:lvlText w:val="o"/>
      <w:lvlJc w:val="left"/>
      <w:pPr>
        <w:ind w:left="3692" w:hanging="360"/>
      </w:pPr>
      <w:rPr>
        <w:rFonts w:ascii="Courier New" w:hAnsi="Courier New" w:cs="Courier New" w:hint="default"/>
      </w:rPr>
    </w:lvl>
    <w:lvl w:ilvl="5" w:tplc="080A0005" w:tentative="1">
      <w:start w:val="1"/>
      <w:numFmt w:val="bullet"/>
      <w:lvlText w:val=""/>
      <w:lvlJc w:val="left"/>
      <w:pPr>
        <w:ind w:left="4412" w:hanging="360"/>
      </w:pPr>
      <w:rPr>
        <w:rFonts w:ascii="Wingdings" w:hAnsi="Wingdings" w:hint="default"/>
      </w:rPr>
    </w:lvl>
    <w:lvl w:ilvl="6" w:tplc="080A0001" w:tentative="1">
      <w:start w:val="1"/>
      <w:numFmt w:val="bullet"/>
      <w:lvlText w:val=""/>
      <w:lvlJc w:val="left"/>
      <w:pPr>
        <w:ind w:left="5132" w:hanging="360"/>
      </w:pPr>
      <w:rPr>
        <w:rFonts w:ascii="Symbol" w:hAnsi="Symbol" w:hint="default"/>
      </w:rPr>
    </w:lvl>
    <w:lvl w:ilvl="7" w:tplc="080A0003" w:tentative="1">
      <w:start w:val="1"/>
      <w:numFmt w:val="bullet"/>
      <w:lvlText w:val="o"/>
      <w:lvlJc w:val="left"/>
      <w:pPr>
        <w:ind w:left="5852" w:hanging="360"/>
      </w:pPr>
      <w:rPr>
        <w:rFonts w:ascii="Courier New" w:hAnsi="Courier New" w:cs="Courier New" w:hint="default"/>
      </w:rPr>
    </w:lvl>
    <w:lvl w:ilvl="8" w:tplc="080A0005" w:tentative="1">
      <w:start w:val="1"/>
      <w:numFmt w:val="bullet"/>
      <w:lvlText w:val=""/>
      <w:lvlJc w:val="left"/>
      <w:pPr>
        <w:ind w:left="6572" w:hanging="360"/>
      </w:pPr>
      <w:rPr>
        <w:rFonts w:ascii="Wingdings" w:hAnsi="Wingdings" w:hint="default"/>
      </w:rPr>
    </w:lvl>
  </w:abstractNum>
  <w:abstractNum w:abstractNumId="7" w15:restartNumberingAfterBreak="0">
    <w:nsid w:val="166B4534"/>
    <w:multiLevelType w:val="hybridMultilevel"/>
    <w:tmpl w:val="576E9D8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172E6833"/>
    <w:multiLevelType w:val="hybridMultilevel"/>
    <w:tmpl w:val="2218420E"/>
    <w:lvl w:ilvl="0" w:tplc="7CBC93DC">
      <w:start w:val="1"/>
      <w:numFmt w:val="decimal"/>
      <w:lvlText w:val="%1."/>
      <w:lvlJc w:val="left"/>
      <w:pPr>
        <w:ind w:left="1472" w:hanging="360"/>
      </w:pPr>
      <w:rPr>
        <w:rFonts w:ascii="Arial Narrow" w:eastAsiaTheme="minorEastAsia" w:hAnsi="Arial Narrow" w:cstheme="minorBidi"/>
      </w:rPr>
    </w:lvl>
    <w:lvl w:ilvl="1" w:tplc="080A0019" w:tentative="1">
      <w:start w:val="1"/>
      <w:numFmt w:val="lowerLetter"/>
      <w:lvlText w:val="%2."/>
      <w:lvlJc w:val="left"/>
      <w:pPr>
        <w:ind w:left="2192" w:hanging="360"/>
      </w:pPr>
    </w:lvl>
    <w:lvl w:ilvl="2" w:tplc="080A001B" w:tentative="1">
      <w:start w:val="1"/>
      <w:numFmt w:val="lowerRoman"/>
      <w:lvlText w:val="%3."/>
      <w:lvlJc w:val="right"/>
      <w:pPr>
        <w:ind w:left="2912" w:hanging="180"/>
      </w:pPr>
    </w:lvl>
    <w:lvl w:ilvl="3" w:tplc="080A000F" w:tentative="1">
      <w:start w:val="1"/>
      <w:numFmt w:val="decimal"/>
      <w:lvlText w:val="%4."/>
      <w:lvlJc w:val="left"/>
      <w:pPr>
        <w:ind w:left="3632" w:hanging="360"/>
      </w:pPr>
    </w:lvl>
    <w:lvl w:ilvl="4" w:tplc="080A0019" w:tentative="1">
      <w:start w:val="1"/>
      <w:numFmt w:val="lowerLetter"/>
      <w:lvlText w:val="%5."/>
      <w:lvlJc w:val="left"/>
      <w:pPr>
        <w:ind w:left="4352" w:hanging="360"/>
      </w:pPr>
    </w:lvl>
    <w:lvl w:ilvl="5" w:tplc="080A001B" w:tentative="1">
      <w:start w:val="1"/>
      <w:numFmt w:val="lowerRoman"/>
      <w:lvlText w:val="%6."/>
      <w:lvlJc w:val="right"/>
      <w:pPr>
        <w:ind w:left="5072" w:hanging="180"/>
      </w:pPr>
    </w:lvl>
    <w:lvl w:ilvl="6" w:tplc="080A000F" w:tentative="1">
      <w:start w:val="1"/>
      <w:numFmt w:val="decimal"/>
      <w:lvlText w:val="%7."/>
      <w:lvlJc w:val="left"/>
      <w:pPr>
        <w:ind w:left="5792" w:hanging="360"/>
      </w:pPr>
    </w:lvl>
    <w:lvl w:ilvl="7" w:tplc="080A0019" w:tentative="1">
      <w:start w:val="1"/>
      <w:numFmt w:val="lowerLetter"/>
      <w:lvlText w:val="%8."/>
      <w:lvlJc w:val="left"/>
      <w:pPr>
        <w:ind w:left="6512" w:hanging="360"/>
      </w:pPr>
    </w:lvl>
    <w:lvl w:ilvl="8" w:tplc="080A001B" w:tentative="1">
      <w:start w:val="1"/>
      <w:numFmt w:val="lowerRoman"/>
      <w:lvlText w:val="%9."/>
      <w:lvlJc w:val="right"/>
      <w:pPr>
        <w:ind w:left="7232" w:hanging="180"/>
      </w:pPr>
    </w:lvl>
  </w:abstractNum>
  <w:abstractNum w:abstractNumId="9" w15:restartNumberingAfterBreak="0">
    <w:nsid w:val="17C21377"/>
    <w:multiLevelType w:val="hybridMultilevel"/>
    <w:tmpl w:val="14B01E7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144E98"/>
    <w:multiLevelType w:val="hybridMultilevel"/>
    <w:tmpl w:val="D1A663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1DC54804"/>
    <w:multiLevelType w:val="hybridMultilevel"/>
    <w:tmpl w:val="13C49EBC"/>
    <w:lvl w:ilvl="0" w:tplc="5AC6DB98">
      <w:start w:val="1"/>
      <w:numFmt w:val="decimal"/>
      <w:lvlText w:val="(%1)"/>
      <w:lvlJc w:val="left"/>
      <w:pPr>
        <w:ind w:left="1069" w:hanging="360"/>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15:restartNumberingAfterBreak="0">
    <w:nsid w:val="1EF56640"/>
    <w:multiLevelType w:val="hybridMultilevel"/>
    <w:tmpl w:val="E4B699D8"/>
    <w:lvl w:ilvl="0" w:tplc="082845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1A16774"/>
    <w:multiLevelType w:val="hybridMultilevel"/>
    <w:tmpl w:val="2DF0C8BC"/>
    <w:lvl w:ilvl="0" w:tplc="5700F1AE">
      <w:start w:val="1"/>
      <w:numFmt w:val="lowerLetter"/>
      <w:lvlText w:val="%1)"/>
      <w:lvlJc w:val="left"/>
      <w:pPr>
        <w:ind w:left="1068" w:hanging="360"/>
      </w:pPr>
      <w:rPr>
        <w:rFonts w:hint="default"/>
        <w:i/>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4AE6FA5"/>
    <w:multiLevelType w:val="hybridMultilevel"/>
    <w:tmpl w:val="A47A5910"/>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271B69DE"/>
    <w:multiLevelType w:val="hybridMultilevel"/>
    <w:tmpl w:val="6C7E9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7757B"/>
    <w:multiLevelType w:val="hybridMultilevel"/>
    <w:tmpl w:val="61CC2D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3C6E9C"/>
    <w:multiLevelType w:val="hybridMultilevel"/>
    <w:tmpl w:val="D05CFE38"/>
    <w:lvl w:ilvl="0" w:tplc="080A0001">
      <w:start w:val="1"/>
      <w:numFmt w:val="bullet"/>
      <w:lvlText w:val=""/>
      <w:lvlJc w:val="left"/>
      <w:pPr>
        <w:ind w:left="766" w:hanging="360"/>
      </w:pPr>
      <w:rPr>
        <w:rFonts w:ascii="Symbol" w:hAnsi="Symbol" w:hint="default"/>
      </w:rPr>
    </w:lvl>
    <w:lvl w:ilvl="1" w:tplc="080A0003" w:tentative="1">
      <w:start w:val="1"/>
      <w:numFmt w:val="bullet"/>
      <w:lvlText w:val="o"/>
      <w:lvlJc w:val="left"/>
      <w:pPr>
        <w:ind w:left="1486" w:hanging="360"/>
      </w:pPr>
      <w:rPr>
        <w:rFonts w:ascii="Courier New" w:hAnsi="Courier New" w:cs="Courier New" w:hint="default"/>
      </w:rPr>
    </w:lvl>
    <w:lvl w:ilvl="2" w:tplc="080A0005" w:tentative="1">
      <w:start w:val="1"/>
      <w:numFmt w:val="bullet"/>
      <w:lvlText w:val=""/>
      <w:lvlJc w:val="left"/>
      <w:pPr>
        <w:ind w:left="2206" w:hanging="360"/>
      </w:pPr>
      <w:rPr>
        <w:rFonts w:ascii="Wingdings" w:hAnsi="Wingdings" w:hint="default"/>
      </w:rPr>
    </w:lvl>
    <w:lvl w:ilvl="3" w:tplc="080A0001" w:tentative="1">
      <w:start w:val="1"/>
      <w:numFmt w:val="bullet"/>
      <w:lvlText w:val=""/>
      <w:lvlJc w:val="left"/>
      <w:pPr>
        <w:ind w:left="2926" w:hanging="360"/>
      </w:pPr>
      <w:rPr>
        <w:rFonts w:ascii="Symbol" w:hAnsi="Symbol" w:hint="default"/>
      </w:rPr>
    </w:lvl>
    <w:lvl w:ilvl="4" w:tplc="080A0003" w:tentative="1">
      <w:start w:val="1"/>
      <w:numFmt w:val="bullet"/>
      <w:lvlText w:val="o"/>
      <w:lvlJc w:val="left"/>
      <w:pPr>
        <w:ind w:left="3646" w:hanging="360"/>
      </w:pPr>
      <w:rPr>
        <w:rFonts w:ascii="Courier New" w:hAnsi="Courier New" w:cs="Courier New" w:hint="default"/>
      </w:rPr>
    </w:lvl>
    <w:lvl w:ilvl="5" w:tplc="080A0005" w:tentative="1">
      <w:start w:val="1"/>
      <w:numFmt w:val="bullet"/>
      <w:lvlText w:val=""/>
      <w:lvlJc w:val="left"/>
      <w:pPr>
        <w:ind w:left="4366" w:hanging="360"/>
      </w:pPr>
      <w:rPr>
        <w:rFonts w:ascii="Wingdings" w:hAnsi="Wingdings" w:hint="default"/>
      </w:rPr>
    </w:lvl>
    <w:lvl w:ilvl="6" w:tplc="080A0001" w:tentative="1">
      <w:start w:val="1"/>
      <w:numFmt w:val="bullet"/>
      <w:lvlText w:val=""/>
      <w:lvlJc w:val="left"/>
      <w:pPr>
        <w:ind w:left="5086" w:hanging="360"/>
      </w:pPr>
      <w:rPr>
        <w:rFonts w:ascii="Symbol" w:hAnsi="Symbol" w:hint="default"/>
      </w:rPr>
    </w:lvl>
    <w:lvl w:ilvl="7" w:tplc="080A0003" w:tentative="1">
      <w:start w:val="1"/>
      <w:numFmt w:val="bullet"/>
      <w:lvlText w:val="o"/>
      <w:lvlJc w:val="left"/>
      <w:pPr>
        <w:ind w:left="5806" w:hanging="360"/>
      </w:pPr>
      <w:rPr>
        <w:rFonts w:ascii="Courier New" w:hAnsi="Courier New" w:cs="Courier New" w:hint="default"/>
      </w:rPr>
    </w:lvl>
    <w:lvl w:ilvl="8" w:tplc="080A0005" w:tentative="1">
      <w:start w:val="1"/>
      <w:numFmt w:val="bullet"/>
      <w:lvlText w:val=""/>
      <w:lvlJc w:val="left"/>
      <w:pPr>
        <w:ind w:left="6526" w:hanging="360"/>
      </w:pPr>
      <w:rPr>
        <w:rFonts w:ascii="Wingdings" w:hAnsi="Wingdings" w:hint="default"/>
      </w:rPr>
    </w:lvl>
  </w:abstractNum>
  <w:abstractNum w:abstractNumId="18" w15:restartNumberingAfterBreak="0">
    <w:nsid w:val="2BA525B9"/>
    <w:multiLevelType w:val="hybridMultilevel"/>
    <w:tmpl w:val="E7DECC00"/>
    <w:lvl w:ilvl="0" w:tplc="53C66A14">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31C9379A"/>
    <w:multiLevelType w:val="hybridMultilevel"/>
    <w:tmpl w:val="8D2EA3F6"/>
    <w:lvl w:ilvl="0" w:tplc="4D90EA42">
      <w:start w:val="1"/>
      <w:numFmt w:val="lowerLetter"/>
      <w:lvlText w:val="%1)"/>
      <w:lvlJc w:val="left"/>
      <w:pPr>
        <w:ind w:left="1789" w:hanging="360"/>
      </w:pPr>
      <w:rPr>
        <w:rFonts w:hint="default"/>
        <w:i/>
      </w:rPr>
    </w:lvl>
    <w:lvl w:ilvl="1" w:tplc="0C0A0019" w:tentative="1">
      <w:start w:val="1"/>
      <w:numFmt w:val="lowerLetter"/>
      <w:lvlText w:val="%2."/>
      <w:lvlJc w:val="left"/>
      <w:pPr>
        <w:ind w:left="2509" w:hanging="360"/>
      </w:pPr>
    </w:lvl>
    <w:lvl w:ilvl="2" w:tplc="0C0A001B" w:tentative="1">
      <w:start w:val="1"/>
      <w:numFmt w:val="lowerRoman"/>
      <w:lvlText w:val="%3."/>
      <w:lvlJc w:val="right"/>
      <w:pPr>
        <w:ind w:left="3229" w:hanging="180"/>
      </w:pPr>
    </w:lvl>
    <w:lvl w:ilvl="3" w:tplc="0C0A000F" w:tentative="1">
      <w:start w:val="1"/>
      <w:numFmt w:val="decimal"/>
      <w:lvlText w:val="%4."/>
      <w:lvlJc w:val="left"/>
      <w:pPr>
        <w:ind w:left="3949" w:hanging="360"/>
      </w:pPr>
    </w:lvl>
    <w:lvl w:ilvl="4" w:tplc="0C0A0019" w:tentative="1">
      <w:start w:val="1"/>
      <w:numFmt w:val="lowerLetter"/>
      <w:lvlText w:val="%5."/>
      <w:lvlJc w:val="left"/>
      <w:pPr>
        <w:ind w:left="4669" w:hanging="360"/>
      </w:pPr>
    </w:lvl>
    <w:lvl w:ilvl="5" w:tplc="0C0A001B" w:tentative="1">
      <w:start w:val="1"/>
      <w:numFmt w:val="lowerRoman"/>
      <w:lvlText w:val="%6."/>
      <w:lvlJc w:val="right"/>
      <w:pPr>
        <w:ind w:left="5389" w:hanging="180"/>
      </w:pPr>
    </w:lvl>
    <w:lvl w:ilvl="6" w:tplc="0C0A000F" w:tentative="1">
      <w:start w:val="1"/>
      <w:numFmt w:val="decimal"/>
      <w:lvlText w:val="%7."/>
      <w:lvlJc w:val="left"/>
      <w:pPr>
        <w:ind w:left="6109" w:hanging="360"/>
      </w:pPr>
    </w:lvl>
    <w:lvl w:ilvl="7" w:tplc="0C0A0019" w:tentative="1">
      <w:start w:val="1"/>
      <w:numFmt w:val="lowerLetter"/>
      <w:lvlText w:val="%8."/>
      <w:lvlJc w:val="left"/>
      <w:pPr>
        <w:ind w:left="6829" w:hanging="360"/>
      </w:pPr>
    </w:lvl>
    <w:lvl w:ilvl="8" w:tplc="0C0A001B" w:tentative="1">
      <w:start w:val="1"/>
      <w:numFmt w:val="lowerRoman"/>
      <w:lvlText w:val="%9."/>
      <w:lvlJc w:val="right"/>
      <w:pPr>
        <w:ind w:left="7549" w:hanging="180"/>
      </w:pPr>
    </w:lvl>
  </w:abstractNum>
  <w:abstractNum w:abstractNumId="20" w15:restartNumberingAfterBreak="0">
    <w:nsid w:val="3ACD02E3"/>
    <w:multiLevelType w:val="hybridMultilevel"/>
    <w:tmpl w:val="DD00D4CE"/>
    <w:lvl w:ilvl="0" w:tplc="915C1E7C">
      <w:start w:val="1"/>
      <w:numFmt w:val="lowerLetter"/>
      <w:lvlText w:val="%1)"/>
      <w:lvlJc w:val="left"/>
      <w:pPr>
        <w:ind w:left="3168" w:hanging="360"/>
      </w:pPr>
      <w:rPr>
        <w:rFonts w:ascii="Arial Narrow" w:eastAsiaTheme="minorHAnsi" w:hAnsi="Arial Narrow" w:cs="Times New Roman"/>
        <w:b w:val="0"/>
      </w:rPr>
    </w:lvl>
    <w:lvl w:ilvl="1" w:tplc="0C0A0003" w:tentative="1">
      <w:start w:val="1"/>
      <w:numFmt w:val="bullet"/>
      <w:lvlText w:val="o"/>
      <w:lvlJc w:val="left"/>
      <w:pPr>
        <w:ind w:left="3888" w:hanging="360"/>
      </w:pPr>
      <w:rPr>
        <w:rFonts w:ascii="Courier New" w:hAnsi="Courier New" w:cs="Courier New" w:hint="default"/>
      </w:rPr>
    </w:lvl>
    <w:lvl w:ilvl="2" w:tplc="0C0A0005" w:tentative="1">
      <w:start w:val="1"/>
      <w:numFmt w:val="bullet"/>
      <w:lvlText w:val=""/>
      <w:lvlJc w:val="left"/>
      <w:pPr>
        <w:ind w:left="4608" w:hanging="360"/>
      </w:pPr>
      <w:rPr>
        <w:rFonts w:ascii="Wingdings" w:hAnsi="Wingdings" w:hint="default"/>
      </w:rPr>
    </w:lvl>
    <w:lvl w:ilvl="3" w:tplc="0C0A0001" w:tentative="1">
      <w:start w:val="1"/>
      <w:numFmt w:val="bullet"/>
      <w:lvlText w:val=""/>
      <w:lvlJc w:val="left"/>
      <w:pPr>
        <w:ind w:left="5328" w:hanging="360"/>
      </w:pPr>
      <w:rPr>
        <w:rFonts w:ascii="Symbol" w:hAnsi="Symbol" w:hint="default"/>
      </w:rPr>
    </w:lvl>
    <w:lvl w:ilvl="4" w:tplc="0C0A0003" w:tentative="1">
      <w:start w:val="1"/>
      <w:numFmt w:val="bullet"/>
      <w:lvlText w:val="o"/>
      <w:lvlJc w:val="left"/>
      <w:pPr>
        <w:ind w:left="6048" w:hanging="360"/>
      </w:pPr>
      <w:rPr>
        <w:rFonts w:ascii="Courier New" w:hAnsi="Courier New" w:cs="Courier New" w:hint="default"/>
      </w:rPr>
    </w:lvl>
    <w:lvl w:ilvl="5" w:tplc="0C0A0005" w:tentative="1">
      <w:start w:val="1"/>
      <w:numFmt w:val="bullet"/>
      <w:lvlText w:val=""/>
      <w:lvlJc w:val="left"/>
      <w:pPr>
        <w:ind w:left="6768" w:hanging="360"/>
      </w:pPr>
      <w:rPr>
        <w:rFonts w:ascii="Wingdings" w:hAnsi="Wingdings" w:hint="default"/>
      </w:rPr>
    </w:lvl>
    <w:lvl w:ilvl="6" w:tplc="0C0A0001" w:tentative="1">
      <w:start w:val="1"/>
      <w:numFmt w:val="bullet"/>
      <w:lvlText w:val=""/>
      <w:lvlJc w:val="left"/>
      <w:pPr>
        <w:ind w:left="7488" w:hanging="360"/>
      </w:pPr>
      <w:rPr>
        <w:rFonts w:ascii="Symbol" w:hAnsi="Symbol" w:hint="default"/>
      </w:rPr>
    </w:lvl>
    <w:lvl w:ilvl="7" w:tplc="0C0A0003" w:tentative="1">
      <w:start w:val="1"/>
      <w:numFmt w:val="bullet"/>
      <w:lvlText w:val="o"/>
      <w:lvlJc w:val="left"/>
      <w:pPr>
        <w:ind w:left="8208" w:hanging="360"/>
      </w:pPr>
      <w:rPr>
        <w:rFonts w:ascii="Courier New" w:hAnsi="Courier New" w:cs="Courier New" w:hint="default"/>
      </w:rPr>
    </w:lvl>
    <w:lvl w:ilvl="8" w:tplc="0C0A0005" w:tentative="1">
      <w:start w:val="1"/>
      <w:numFmt w:val="bullet"/>
      <w:lvlText w:val=""/>
      <w:lvlJc w:val="left"/>
      <w:pPr>
        <w:ind w:left="8928" w:hanging="360"/>
      </w:pPr>
      <w:rPr>
        <w:rFonts w:ascii="Wingdings" w:hAnsi="Wingdings" w:hint="default"/>
      </w:rPr>
    </w:lvl>
  </w:abstractNum>
  <w:abstractNum w:abstractNumId="21" w15:restartNumberingAfterBreak="0">
    <w:nsid w:val="3E3D601C"/>
    <w:multiLevelType w:val="hybridMultilevel"/>
    <w:tmpl w:val="1994C710"/>
    <w:lvl w:ilvl="0" w:tplc="24C8605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F247964"/>
    <w:multiLevelType w:val="hybridMultilevel"/>
    <w:tmpl w:val="7F84928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15:restartNumberingAfterBreak="0">
    <w:nsid w:val="3F9A2ED5"/>
    <w:multiLevelType w:val="hybridMultilevel"/>
    <w:tmpl w:val="C328769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4" w15:restartNumberingAfterBreak="0">
    <w:nsid w:val="40AA7C13"/>
    <w:multiLevelType w:val="hybridMultilevel"/>
    <w:tmpl w:val="22DEE7C0"/>
    <w:lvl w:ilvl="0" w:tplc="4CA00AB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6E05451"/>
    <w:multiLevelType w:val="hybridMultilevel"/>
    <w:tmpl w:val="C820FE3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4A9328DC"/>
    <w:multiLevelType w:val="hybridMultilevel"/>
    <w:tmpl w:val="10722E20"/>
    <w:lvl w:ilvl="0" w:tplc="B238BD8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53871DC8"/>
    <w:multiLevelType w:val="hybridMultilevel"/>
    <w:tmpl w:val="337C8F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F074E4"/>
    <w:multiLevelType w:val="hybridMultilevel"/>
    <w:tmpl w:val="5712DC02"/>
    <w:lvl w:ilvl="0" w:tplc="30C8F374">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9" w15:restartNumberingAfterBreak="0">
    <w:nsid w:val="54614C1E"/>
    <w:multiLevelType w:val="hybridMultilevel"/>
    <w:tmpl w:val="A7D6310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0" w15:restartNumberingAfterBreak="0">
    <w:nsid w:val="56E851F5"/>
    <w:multiLevelType w:val="hybridMultilevel"/>
    <w:tmpl w:val="F416A1D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15:restartNumberingAfterBreak="0">
    <w:nsid w:val="5B673FB9"/>
    <w:multiLevelType w:val="hybridMultilevel"/>
    <w:tmpl w:val="C4D22F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2" w15:restartNumberingAfterBreak="0">
    <w:nsid w:val="5E0B08F6"/>
    <w:multiLevelType w:val="hybridMultilevel"/>
    <w:tmpl w:val="E03AD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17C0AC2"/>
    <w:multiLevelType w:val="hybridMultilevel"/>
    <w:tmpl w:val="97A64560"/>
    <w:lvl w:ilvl="0" w:tplc="080A0019">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4" w15:restartNumberingAfterBreak="0">
    <w:nsid w:val="644913AD"/>
    <w:multiLevelType w:val="hybridMultilevel"/>
    <w:tmpl w:val="A8BCBC94"/>
    <w:lvl w:ilvl="0" w:tplc="A6881BAA">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62448F1"/>
    <w:multiLevelType w:val="hybridMultilevel"/>
    <w:tmpl w:val="D8BADAF6"/>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15:restartNumberingAfterBreak="0">
    <w:nsid w:val="69B63917"/>
    <w:multiLevelType w:val="hybridMultilevel"/>
    <w:tmpl w:val="B126718C"/>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7" w15:restartNumberingAfterBreak="0">
    <w:nsid w:val="6E394B5D"/>
    <w:multiLevelType w:val="hybridMultilevel"/>
    <w:tmpl w:val="DD5477F8"/>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72033DCE"/>
    <w:multiLevelType w:val="hybridMultilevel"/>
    <w:tmpl w:val="FB520C4A"/>
    <w:lvl w:ilvl="0" w:tplc="CF5225B6">
      <w:start w:val="1"/>
      <w:numFmt w:val="lowerLetter"/>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15:restartNumberingAfterBreak="0">
    <w:nsid w:val="73832D3F"/>
    <w:multiLevelType w:val="hybridMultilevel"/>
    <w:tmpl w:val="576E9D8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799A5692"/>
    <w:multiLevelType w:val="hybridMultilevel"/>
    <w:tmpl w:val="E45C6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40"/>
  </w:num>
  <w:num w:numId="3">
    <w:abstractNumId w:val="15"/>
  </w:num>
  <w:num w:numId="4">
    <w:abstractNumId w:val="32"/>
  </w:num>
  <w:num w:numId="5">
    <w:abstractNumId w:val="6"/>
  </w:num>
  <w:num w:numId="6">
    <w:abstractNumId w:val="17"/>
  </w:num>
  <w:num w:numId="7">
    <w:abstractNumId w:val="24"/>
  </w:num>
  <w:num w:numId="8">
    <w:abstractNumId w:val="25"/>
  </w:num>
  <w:num w:numId="9">
    <w:abstractNumId w:val="5"/>
  </w:num>
  <w:num w:numId="10">
    <w:abstractNumId w:val="20"/>
  </w:num>
  <w:num w:numId="11">
    <w:abstractNumId w:val="30"/>
  </w:num>
  <w:num w:numId="12">
    <w:abstractNumId w:val="7"/>
  </w:num>
  <w:num w:numId="13">
    <w:abstractNumId w:val="34"/>
  </w:num>
  <w:num w:numId="14">
    <w:abstractNumId w:val="18"/>
  </w:num>
  <w:num w:numId="15">
    <w:abstractNumId w:val="39"/>
  </w:num>
  <w:num w:numId="16">
    <w:abstractNumId w:val="29"/>
  </w:num>
  <w:num w:numId="17">
    <w:abstractNumId w:val="16"/>
  </w:num>
  <w:num w:numId="18">
    <w:abstractNumId w:val="28"/>
  </w:num>
  <w:num w:numId="19">
    <w:abstractNumId w:val="2"/>
  </w:num>
  <w:num w:numId="20">
    <w:abstractNumId w:val="23"/>
  </w:num>
  <w:num w:numId="21">
    <w:abstractNumId w:val="35"/>
  </w:num>
  <w:num w:numId="22">
    <w:abstractNumId w:val="1"/>
  </w:num>
  <w:num w:numId="23">
    <w:abstractNumId w:val="37"/>
  </w:num>
  <w:num w:numId="24">
    <w:abstractNumId w:val="22"/>
  </w:num>
  <w:num w:numId="25">
    <w:abstractNumId w:val="3"/>
  </w:num>
  <w:num w:numId="26">
    <w:abstractNumId w:val="19"/>
  </w:num>
  <w:num w:numId="27">
    <w:abstractNumId w:val="0"/>
  </w:num>
  <w:num w:numId="28">
    <w:abstractNumId w:val="11"/>
  </w:num>
  <w:num w:numId="29">
    <w:abstractNumId w:val="4"/>
  </w:num>
  <w:num w:numId="30">
    <w:abstractNumId w:val="14"/>
  </w:num>
  <w:num w:numId="31">
    <w:abstractNumId w:val="36"/>
  </w:num>
  <w:num w:numId="32">
    <w:abstractNumId w:val="8"/>
  </w:num>
  <w:num w:numId="33">
    <w:abstractNumId w:val="21"/>
  </w:num>
  <w:num w:numId="34">
    <w:abstractNumId w:val="38"/>
  </w:num>
  <w:num w:numId="35">
    <w:abstractNumId w:val="9"/>
  </w:num>
  <w:num w:numId="36">
    <w:abstractNumId w:val="33"/>
  </w:num>
  <w:num w:numId="37">
    <w:abstractNumId w:val="31"/>
  </w:num>
  <w:num w:numId="38">
    <w:abstractNumId w:val="26"/>
  </w:num>
  <w:num w:numId="39">
    <w:abstractNumId w:val="10"/>
  </w:num>
  <w:num w:numId="40">
    <w:abstractNumId w:val="1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208"/>
    <w:rsid w:val="00001E8A"/>
    <w:rsid w:val="00002100"/>
    <w:rsid w:val="00002A08"/>
    <w:rsid w:val="00003021"/>
    <w:rsid w:val="0000430D"/>
    <w:rsid w:val="0000544D"/>
    <w:rsid w:val="0000562F"/>
    <w:rsid w:val="000068D4"/>
    <w:rsid w:val="00012B82"/>
    <w:rsid w:val="00013716"/>
    <w:rsid w:val="00013744"/>
    <w:rsid w:val="00013807"/>
    <w:rsid w:val="00013E6D"/>
    <w:rsid w:val="00015190"/>
    <w:rsid w:val="0001644C"/>
    <w:rsid w:val="00016AC1"/>
    <w:rsid w:val="00022274"/>
    <w:rsid w:val="00022E61"/>
    <w:rsid w:val="00022EB8"/>
    <w:rsid w:val="00022FD8"/>
    <w:rsid w:val="00023317"/>
    <w:rsid w:val="00023324"/>
    <w:rsid w:val="000237E4"/>
    <w:rsid w:val="00024957"/>
    <w:rsid w:val="00025650"/>
    <w:rsid w:val="00026960"/>
    <w:rsid w:val="00026DAD"/>
    <w:rsid w:val="00027176"/>
    <w:rsid w:val="00027AE0"/>
    <w:rsid w:val="000300AA"/>
    <w:rsid w:val="00031321"/>
    <w:rsid w:val="000323F6"/>
    <w:rsid w:val="00032859"/>
    <w:rsid w:val="000332F6"/>
    <w:rsid w:val="00034629"/>
    <w:rsid w:val="00035536"/>
    <w:rsid w:val="0003574B"/>
    <w:rsid w:val="00036099"/>
    <w:rsid w:val="000364DE"/>
    <w:rsid w:val="0003678C"/>
    <w:rsid w:val="0003777A"/>
    <w:rsid w:val="0003780D"/>
    <w:rsid w:val="00037CFA"/>
    <w:rsid w:val="000401F2"/>
    <w:rsid w:val="00042251"/>
    <w:rsid w:val="000430C2"/>
    <w:rsid w:val="0004317D"/>
    <w:rsid w:val="00043AB9"/>
    <w:rsid w:val="00043D45"/>
    <w:rsid w:val="0004469A"/>
    <w:rsid w:val="00044963"/>
    <w:rsid w:val="00045834"/>
    <w:rsid w:val="00047741"/>
    <w:rsid w:val="000478CA"/>
    <w:rsid w:val="000503B4"/>
    <w:rsid w:val="00050D42"/>
    <w:rsid w:val="000536CC"/>
    <w:rsid w:val="00053DD4"/>
    <w:rsid w:val="00055EDE"/>
    <w:rsid w:val="00056B00"/>
    <w:rsid w:val="000611A5"/>
    <w:rsid w:val="00062883"/>
    <w:rsid w:val="000630C2"/>
    <w:rsid w:val="000636CE"/>
    <w:rsid w:val="0006428E"/>
    <w:rsid w:val="00064F3A"/>
    <w:rsid w:val="00065035"/>
    <w:rsid w:val="0006503F"/>
    <w:rsid w:val="0006545B"/>
    <w:rsid w:val="00066488"/>
    <w:rsid w:val="00066977"/>
    <w:rsid w:val="00067432"/>
    <w:rsid w:val="0006797C"/>
    <w:rsid w:val="00067DE9"/>
    <w:rsid w:val="00070C73"/>
    <w:rsid w:val="00072B40"/>
    <w:rsid w:val="00072EC0"/>
    <w:rsid w:val="00073608"/>
    <w:rsid w:val="0007443E"/>
    <w:rsid w:val="000758C6"/>
    <w:rsid w:val="000765B7"/>
    <w:rsid w:val="000770A3"/>
    <w:rsid w:val="00077893"/>
    <w:rsid w:val="00081495"/>
    <w:rsid w:val="00081A0A"/>
    <w:rsid w:val="000821C7"/>
    <w:rsid w:val="0008224A"/>
    <w:rsid w:val="00083008"/>
    <w:rsid w:val="00083589"/>
    <w:rsid w:val="00084F0D"/>
    <w:rsid w:val="00084FF2"/>
    <w:rsid w:val="00085251"/>
    <w:rsid w:val="00085F1C"/>
    <w:rsid w:val="00086F3C"/>
    <w:rsid w:val="00087291"/>
    <w:rsid w:val="00087433"/>
    <w:rsid w:val="00091693"/>
    <w:rsid w:val="000920D6"/>
    <w:rsid w:val="00092BA0"/>
    <w:rsid w:val="00092D23"/>
    <w:rsid w:val="00093958"/>
    <w:rsid w:val="000946AC"/>
    <w:rsid w:val="000957D2"/>
    <w:rsid w:val="000962E0"/>
    <w:rsid w:val="000A1207"/>
    <w:rsid w:val="000A1499"/>
    <w:rsid w:val="000A2245"/>
    <w:rsid w:val="000A2848"/>
    <w:rsid w:val="000A2AD4"/>
    <w:rsid w:val="000A307C"/>
    <w:rsid w:val="000A3B37"/>
    <w:rsid w:val="000A49D0"/>
    <w:rsid w:val="000A4EC0"/>
    <w:rsid w:val="000A4FF0"/>
    <w:rsid w:val="000A669D"/>
    <w:rsid w:val="000A66E4"/>
    <w:rsid w:val="000A767E"/>
    <w:rsid w:val="000A7A8B"/>
    <w:rsid w:val="000A7CA6"/>
    <w:rsid w:val="000A7F74"/>
    <w:rsid w:val="000B0673"/>
    <w:rsid w:val="000B06FC"/>
    <w:rsid w:val="000B1AF4"/>
    <w:rsid w:val="000B2141"/>
    <w:rsid w:val="000B3853"/>
    <w:rsid w:val="000B4C49"/>
    <w:rsid w:val="000B7ECA"/>
    <w:rsid w:val="000C0341"/>
    <w:rsid w:val="000C0A9A"/>
    <w:rsid w:val="000C18C6"/>
    <w:rsid w:val="000C18E6"/>
    <w:rsid w:val="000C44FF"/>
    <w:rsid w:val="000C4941"/>
    <w:rsid w:val="000C4BC9"/>
    <w:rsid w:val="000C4FAC"/>
    <w:rsid w:val="000C6191"/>
    <w:rsid w:val="000C6E8F"/>
    <w:rsid w:val="000C7E66"/>
    <w:rsid w:val="000D0D61"/>
    <w:rsid w:val="000D129B"/>
    <w:rsid w:val="000D3953"/>
    <w:rsid w:val="000D3FEC"/>
    <w:rsid w:val="000D429B"/>
    <w:rsid w:val="000D5591"/>
    <w:rsid w:val="000D7EC2"/>
    <w:rsid w:val="000E118E"/>
    <w:rsid w:val="000E1B07"/>
    <w:rsid w:val="000E2ACC"/>
    <w:rsid w:val="000E65F8"/>
    <w:rsid w:val="000E734E"/>
    <w:rsid w:val="000E760B"/>
    <w:rsid w:val="000E773A"/>
    <w:rsid w:val="000F190C"/>
    <w:rsid w:val="000F1D6F"/>
    <w:rsid w:val="000F2238"/>
    <w:rsid w:val="000F255A"/>
    <w:rsid w:val="000F26C7"/>
    <w:rsid w:val="000F2F34"/>
    <w:rsid w:val="000F2F5B"/>
    <w:rsid w:val="000F382F"/>
    <w:rsid w:val="000F416D"/>
    <w:rsid w:val="000F46EC"/>
    <w:rsid w:val="000F48D2"/>
    <w:rsid w:val="000F50B4"/>
    <w:rsid w:val="000F5DF6"/>
    <w:rsid w:val="000F7554"/>
    <w:rsid w:val="00101857"/>
    <w:rsid w:val="00102176"/>
    <w:rsid w:val="00102D3F"/>
    <w:rsid w:val="001041DB"/>
    <w:rsid w:val="00104F02"/>
    <w:rsid w:val="0010580E"/>
    <w:rsid w:val="001058EE"/>
    <w:rsid w:val="00107009"/>
    <w:rsid w:val="00107390"/>
    <w:rsid w:val="001075BF"/>
    <w:rsid w:val="00107976"/>
    <w:rsid w:val="001101AC"/>
    <w:rsid w:val="00110774"/>
    <w:rsid w:val="00110CDF"/>
    <w:rsid w:val="00111D10"/>
    <w:rsid w:val="0011340F"/>
    <w:rsid w:val="001158A8"/>
    <w:rsid w:val="00116329"/>
    <w:rsid w:val="00116987"/>
    <w:rsid w:val="001174D6"/>
    <w:rsid w:val="001176C1"/>
    <w:rsid w:val="001200C0"/>
    <w:rsid w:val="001206B3"/>
    <w:rsid w:val="00120863"/>
    <w:rsid w:val="00121049"/>
    <w:rsid w:val="001216B0"/>
    <w:rsid w:val="0012403D"/>
    <w:rsid w:val="001245F9"/>
    <w:rsid w:val="00125C16"/>
    <w:rsid w:val="0012655D"/>
    <w:rsid w:val="00126857"/>
    <w:rsid w:val="001301FB"/>
    <w:rsid w:val="00130914"/>
    <w:rsid w:val="001327B8"/>
    <w:rsid w:val="00135B38"/>
    <w:rsid w:val="00135B42"/>
    <w:rsid w:val="0014270F"/>
    <w:rsid w:val="00142E87"/>
    <w:rsid w:val="001439F4"/>
    <w:rsid w:val="00143E93"/>
    <w:rsid w:val="00144077"/>
    <w:rsid w:val="00146FB0"/>
    <w:rsid w:val="001508A7"/>
    <w:rsid w:val="00152992"/>
    <w:rsid w:val="001542AC"/>
    <w:rsid w:val="00154570"/>
    <w:rsid w:val="00155D8D"/>
    <w:rsid w:val="00157F19"/>
    <w:rsid w:val="00162485"/>
    <w:rsid w:val="001625AE"/>
    <w:rsid w:val="00162FD8"/>
    <w:rsid w:val="0016523E"/>
    <w:rsid w:val="00165BE3"/>
    <w:rsid w:val="0016660B"/>
    <w:rsid w:val="001667EB"/>
    <w:rsid w:val="00167B53"/>
    <w:rsid w:val="00167CDC"/>
    <w:rsid w:val="00170972"/>
    <w:rsid w:val="00170EC8"/>
    <w:rsid w:val="001714F0"/>
    <w:rsid w:val="001715DA"/>
    <w:rsid w:val="00172068"/>
    <w:rsid w:val="00172586"/>
    <w:rsid w:val="001726F8"/>
    <w:rsid w:val="001729C1"/>
    <w:rsid w:val="0017457D"/>
    <w:rsid w:val="00175800"/>
    <w:rsid w:val="00175950"/>
    <w:rsid w:val="00176981"/>
    <w:rsid w:val="00177C7F"/>
    <w:rsid w:val="001805F3"/>
    <w:rsid w:val="00181840"/>
    <w:rsid w:val="00182079"/>
    <w:rsid w:val="00182A2B"/>
    <w:rsid w:val="00182F41"/>
    <w:rsid w:val="00183084"/>
    <w:rsid w:val="00183FEC"/>
    <w:rsid w:val="0018481A"/>
    <w:rsid w:val="00184971"/>
    <w:rsid w:val="00184C29"/>
    <w:rsid w:val="001865EC"/>
    <w:rsid w:val="00187584"/>
    <w:rsid w:val="00187976"/>
    <w:rsid w:val="00187F21"/>
    <w:rsid w:val="00190AEE"/>
    <w:rsid w:val="00192693"/>
    <w:rsid w:val="00192B07"/>
    <w:rsid w:val="001935B2"/>
    <w:rsid w:val="00193E44"/>
    <w:rsid w:val="0019404B"/>
    <w:rsid w:val="001946DB"/>
    <w:rsid w:val="00195AA0"/>
    <w:rsid w:val="001967F6"/>
    <w:rsid w:val="00196D86"/>
    <w:rsid w:val="00197653"/>
    <w:rsid w:val="001A1287"/>
    <w:rsid w:val="001A335C"/>
    <w:rsid w:val="001A3504"/>
    <w:rsid w:val="001A3570"/>
    <w:rsid w:val="001A3C2D"/>
    <w:rsid w:val="001A3C89"/>
    <w:rsid w:val="001A5EF7"/>
    <w:rsid w:val="001A611C"/>
    <w:rsid w:val="001A70ED"/>
    <w:rsid w:val="001A74B5"/>
    <w:rsid w:val="001A79B9"/>
    <w:rsid w:val="001A7C2A"/>
    <w:rsid w:val="001B0315"/>
    <w:rsid w:val="001B1282"/>
    <w:rsid w:val="001B1285"/>
    <w:rsid w:val="001B1D82"/>
    <w:rsid w:val="001B3F0B"/>
    <w:rsid w:val="001B45EC"/>
    <w:rsid w:val="001B4970"/>
    <w:rsid w:val="001B58F6"/>
    <w:rsid w:val="001B7DA5"/>
    <w:rsid w:val="001C05B8"/>
    <w:rsid w:val="001C4461"/>
    <w:rsid w:val="001C5942"/>
    <w:rsid w:val="001C5954"/>
    <w:rsid w:val="001C5DB1"/>
    <w:rsid w:val="001C7816"/>
    <w:rsid w:val="001D0103"/>
    <w:rsid w:val="001D085C"/>
    <w:rsid w:val="001D09CC"/>
    <w:rsid w:val="001D111E"/>
    <w:rsid w:val="001D2CFB"/>
    <w:rsid w:val="001D3AF3"/>
    <w:rsid w:val="001D3EA8"/>
    <w:rsid w:val="001D3EAB"/>
    <w:rsid w:val="001D51A0"/>
    <w:rsid w:val="001D58EF"/>
    <w:rsid w:val="001D5B93"/>
    <w:rsid w:val="001D63AA"/>
    <w:rsid w:val="001D64FF"/>
    <w:rsid w:val="001D7C47"/>
    <w:rsid w:val="001E13AD"/>
    <w:rsid w:val="001E207F"/>
    <w:rsid w:val="001E3813"/>
    <w:rsid w:val="001E484D"/>
    <w:rsid w:val="001E4F2A"/>
    <w:rsid w:val="001E542A"/>
    <w:rsid w:val="001E5BA9"/>
    <w:rsid w:val="001E6E0E"/>
    <w:rsid w:val="001F076A"/>
    <w:rsid w:val="001F0AA4"/>
    <w:rsid w:val="001F0FC5"/>
    <w:rsid w:val="001F1ABB"/>
    <w:rsid w:val="001F38B2"/>
    <w:rsid w:val="001F3B7D"/>
    <w:rsid w:val="001F4D46"/>
    <w:rsid w:val="001F653D"/>
    <w:rsid w:val="001F6748"/>
    <w:rsid w:val="001F6884"/>
    <w:rsid w:val="001F694E"/>
    <w:rsid w:val="001F718A"/>
    <w:rsid w:val="002013E8"/>
    <w:rsid w:val="00201430"/>
    <w:rsid w:val="00205050"/>
    <w:rsid w:val="00205842"/>
    <w:rsid w:val="00205BC7"/>
    <w:rsid w:val="0020672E"/>
    <w:rsid w:val="00206D34"/>
    <w:rsid w:val="00207542"/>
    <w:rsid w:val="00210710"/>
    <w:rsid w:val="00213004"/>
    <w:rsid w:val="002155D9"/>
    <w:rsid w:val="00216D91"/>
    <w:rsid w:val="002172B7"/>
    <w:rsid w:val="00220198"/>
    <w:rsid w:val="00220424"/>
    <w:rsid w:val="00222725"/>
    <w:rsid w:val="002241CF"/>
    <w:rsid w:val="00225466"/>
    <w:rsid w:val="002255A8"/>
    <w:rsid w:val="002258F1"/>
    <w:rsid w:val="0022683E"/>
    <w:rsid w:val="002301D2"/>
    <w:rsid w:val="00232649"/>
    <w:rsid w:val="002329D0"/>
    <w:rsid w:val="002340BC"/>
    <w:rsid w:val="00235601"/>
    <w:rsid w:val="002378E7"/>
    <w:rsid w:val="00244326"/>
    <w:rsid w:val="0024654B"/>
    <w:rsid w:val="00246E10"/>
    <w:rsid w:val="002471F5"/>
    <w:rsid w:val="00250D06"/>
    <w:rsid w:val="00251B09"/>
    <w:rsid w:val="00252725"/>
    <w:rsid w:val="00253BE6"/>
    <w:rsid w:val="00253D9A"/>
    <w:rsid w:val="00254206"/>
    <w:rsid w:val="00254A6F"/>
    <w:rsid w:val="00255B31"/>
    <w:rsid w:val="0025640C"/>
    <w:rsid w:val="00256981"/>
    <w:rsid w:val="00257BAC"/>
    <w:rsid w:val="0026022D"/>
    <w:rsid w:val="00261010"/>
    <w:rsid w:val="0026265F"/>
    <w:rsid w:val="00263964"/>
    <w:rsid w:val="002646A7"/>
    <w:rsid w:val="00264ED8"/>
    <w:rsid w:val="00266584"/>
    <w:rsid w:val="002667B6"/>
    <w:rsid w:val="002675C1"/>
    <w:rsid w:val="002675E5"/>
    <w:rsid w:val="0027168F"/>
    <w:rsid w:val="00271CD4"/>
    <w:rsid w:val="00274303"/>
    <w:rsid w:val="00275132"/>
    <w:rsid w:val="00275F14"/>
    <w:rsid w:val="002768AA"/>
    <w:rsid w:val="002768FD"/>
    <w:rsid w:val="00276A95"/>
    <w:rsid w:val="00276B78"/>
    <w:rsid w:val="00277C91"/>
    <w:rsid w:val="0028054F"/>
    <w:rsid w:val="00281F16"/>
    <w:rsid w:val="00281FF3"/>
    <w:rsid w:val="00283921"/>
    <w:rsid w:val="00283FC5"/>
    <w:rsid w:val="0028589C"/>
    <w:rsid w:val="002869CB"/>
    <w:rsid w:val="002871D9"/>
    <w:rsid w:val="002872B2"/>
    <w:rsid w:val="00287F44"/>
    <w:rsid w:val="0029058C"/>
    <w:rsid w:val="0029117A"/>
    <w:rsid w:val="002911B5"/>
    <w:rsid w:val="002933B4"/>
    <w:rsid w:val="00294352"/>
    <w:rsid w:val="0029480D"/>
    <w:rsid w:val="00295724"/>
    <w:rsid w:val="00296C54"/>
    <w:rsid w:val="00297AF5"/>
    <w:rsid w:val="00297F33"/>
    <w:rsid w:val="002A1FCB"/>
    <w:rsid w:val="002A2644"/>
    <w:rsid w:val="002A33C0"/>
    <w:rsid w:val="002A33FB"/>
    <w:rsid w:val="002A4484"/>
    <w:rsid w:val="002A4ECE"/>
    <w:rsid w:val="002A5245"/>
    <w:rsid w:val="002A6388"/>
    <w:rsid w:val="002A7B46"/>
    <w:rsid w:val="002B0285"/>
    <w:rsid w:val="002B0DF0"/>
    <w:rsid w:val="002B1DC9"/>
    <w:rsid w:val="002B20F9"/>
    <w:rsid w:val="002B32A8"/>
    <w:rsid w:val="002B335D"/>
    <w:rsid w:val="002B728A"/>
    <w:rsid w:val="002B747B"/>
    <w:rsid w:val="002B74F4"/>
    <w:rsid w:val="002B7882"/>
    <w:rsid w:val="002C0DA9"/>
    <w:rsid w:val="002C21FE"/>
    <w:rsid w:val="002C2DE5"/>
    <w:rsid w:val="002C4C88"/>
    <w:rsid w:val="002C5C7B"/>
    <w:rsid w:val="002C6914"/>
    <w:rsid w:val="002D0420"/>
    <w:rsid w:val="002D1B68"/>
    <w:rsid w:val="002D2A56"/>
    <w:rsid w:val="002D349A"/>
    <w:rsid w:val="002D470D"/>
    <w:rsid w:val="002D4EBC"/>
    <w:rsid w:val="002D4F8F"/>
    <w:rsid w:val="002D5526"/>
    <w:rsid w:val="002D5834"/>
    <w:rsid w:val="002D6BF6"/>
    <w:rsid w:val="002D7D89"/>
    <w:rsid w:val="002E09C8"/>
    <w:rsid w:val="002E1793"/>
    <w:rsid w:val="002E1C15"/>
    <w:rsid w:val="002E4E0B"/>
    <w:rsid w:val="002E5D95"/>
    <w:rsid w:val="002E5DE9"/>
    <w:rsid w:val="002E6A6D"/>
    <w:rsid w:val="002E6C78"/>
    <w:rsid w:val="002E7171"/>
    <w:rsid w:val="002E7928"/>
    <w:rsid w:val="002E7D52"/>
    <w:rsid w:val="002F1E80"/>
    <w:rsid w:val="002F3CB2"/>
    <w:rsid w:val="002F5101"/>
    <w:rsid w:val="002F5641"/>
    <w:rsid w:val="002F59D3"/>
    <w:rsid w:val="002F5D3A"/>
    <w:rsid w:val="002F5EE4"/>
    <w:rsid w:val="002F65AB"/>
    <w:rsid w:val="002F7235"/>
    <w:rsid w:val="002F73F6"/>
    <w:rsid w:val="002F7F64"/>
    <w:rsid w:val="003003F6"/>
    <w:rsid w:val="00301EC0"/>
    <w:rsid w:val="00302565"/>
    <w:rsid w:val="00302598"/>
    <w:rsid w:val="00305E9B"/>
    <w:rsid w:val="003062B8"/>
    <w:rsid w:val="00307FF1"/>
    <w:rsid w:val="00310066"/>
    <w:rsid w:val="00313126"/>
    <w:rsid w:val="003216D3"/>
    <w:rsid w:val="00322D13"/>
    <w:rsid w:val="0032301E"/>
    <w:rsid w:val="003235C9"/>
    <w:rsid w:val="00323B28"/>
    <w:rsid w:val="00325D91"/>
    <w:rsid w:val="003269F7"/>
    <w:rsid w:val="0033022C"/>
    <w:rsid w:val="003304A0"/>
    <w:rsid w:val="00330D68"/>
    <w:rsid w:val="00332309"/>
    <w:rsid w:val="00332FF7"/>
    <w:rsid w:val="00333269"/>
    <w:rsid w:val="0033346F"/>
    <w:rsid w:val="003335EE"/>
    <w:rsid w:val="00334200"/>
    <w:rsid w:val="003347C9"/>
    <w:rsid w:val="00334836"/>
    <w:rsid w:val="00335124"/>
    <w:rsid w:val="003354A1"/>
    <w:rsid w:val="00336B29"/>
    <w:rsid w:val="00341648"/>
    <w:rsid w:val="00341B86"/>
    <w:rsid w:val="00341F20"/>
    <w:rsid w:val="003435FA"/>
    <w:rsid w:val="003439E2"/>
    <w:rsid w:val="003472E5"/>
    <w:rsid w:val="003505AF"/>
    <w:rsid w:val="00351066"/>
    <w:rsid w:val="003516F0"/>
    <w:rsid w:val="0035192D"/>
    <w:rsid w:val="00352517"/>
    <w:rsid w:val="003551FE"/>
    <w:rsid w:val="00355980"/>
    <w:rsid w:val="00355A19"/>
    <w:rsid w:val="00355B48"/>
    <w:rsid w:val="00356425"/>
    <w:rsid w:val="00356502"/>
    <w:rsid w:val="0035660C"/>
    <w:rsid w:val="00356EB9"/>
    <w:rsid w:val="0036034D"/>
    <w:rsid w:val="00360952"/>
    <w:rsid w:val="00362BDB"/>
    <w:rsid w:val="003631B4"/>
    <w:rsid w:val="0036359E"/>
    <w:rsid w:val="00364106"/>
    <w:rsid w:val="00367F67"/>
    <w:rsid w:val="00367F9E"/>
    <w:rsid w:val="00371199"/>
    <w:rsid w:val="00371F9F"/>
    <w:rsid w:val="003729DC"/>
    <w:rsid w:val="00372C9B"/>
    <w:rsid w:val="003733EA"/>
    <w:rsid w:val="003754C4"/>
    <w:rsid w:val="00375A4B"/>
    <w:rsid w:val="00375B9C"/>
    <w:rsid w:val="00375D13"/>
    <w:rsid w:val="00375D91"/>
    <w:rsid w:val="00375EEE"/>
    <w:rsid w:val="00376F49"/>
    <w:rsid w:val="00380388"/>
    <w:rsid w:val="00380813"/>
    <w:rsid w:val="00380F7D"/>
    <w:rsid w:val="00381829"/>
    <w:rsid w:val="00381BE0"/>
    <w:rsid w:val="003834F3"/>
    <w:rsid w:val="00385250"/>
    <w:rsid w:val="00386DE3"/>
    <w:rsid w:val="00387D87"/>
    <w:rsid w:val="00387DB0"/>
    <w:rsid w:val="003901E9"/>
    <w:rsid w:val="00390857"/>
    <w:rsid w:val="003908EB"/>
    <w:rsid w:val="00390EA4"/>
    <w:rsid w:val="00395AA5"/>
    <w:rsid w:val="00395E77"/>
    <w:rsid w:val="003A03A1"/>
    <w:rsid w:val="003A0E68"/>
    <w:rsid w:val="003A13B5"/>
    <w:rsid w:val="003A2D66"/>
    <w:rsid w:val="003A3AB0"/>
    <w:rsid w:val="003A47E4"/>
    <w:rsid w:val="003A4B1B"/>
    <w:rsid w:val="003A70EE"/>
    <w:rsid w:val="003B11C5"/>
    <w:rsid w:val="003B1FEA"/>
    <w:rsid w:val="003B2896"/>
    <w:rsid w:val="003B2B39"/>
    <w:rsid w:val="003B2D73"/>
    <w:rsid w:val="003B4516"/>
    <w:rsid w:val="003B66DD"/>
    <w:rsid w:val="003B7EDF"/>
    <w:rsid w:val="003B7F43"/>
    <w:rsid w:val="003C2F29"/>
    <w:rsid w:val="003C3077"/>
    <w:rsid w:val="003C35DA"/>
    <w:rsid w:val="003C408C"/>
    <w:rsid w:val="003C40D7"/>
    <w:rsid w:val="003C41EF"/>
    <w:rsid w:val="003C490A"/>
    <w:rsid w:val="003C58FF"/>
    <w:rsid w:val="003C614C"/>
    <w:rsid w:val="003C6F35"/>
    <w:rsid w:val="003D1184"/>
    <w:rsid w:val="003D163E"/>
    <w:rsid w:val="003D2E81"/>
    <w:rsid w:val="003D35E7"/>
    <w:rsid w:val="003D438E"/>
    <w:rsid w:val="003D46A9"/>
    <w:rsid w:val="003D5807"/>
    <w:rsid w:val="003D78E9"/>
    <w:rsid w:val="003E0304"/>
    <w:rsid w:val="003E162E"/>
    <w:rsid w:val="003E4EBF"/>
    <w:rsid w:val="003E5206"/>
    <w:rsid w:val="003E7679"/>
    <w:rsid w:val="003F1DA1"/>
    <w:rsid w:val="003F1DAF"/>
    <w:rsid w:val="003F257D"/>
    <w:rsid w:val="003F38BF"/>
    <w:rsid w:val="003F5BC5"/>
    <w:rsid w:val="003F689E"/>
    <w:rsid w:val="003F7BDA"/>
    <w:rsid w:val="00400C34"/>
    <w:rsid w:val="00400D29"/>
    <w:rsid w:val="00402BAC"/>
    <w:rsid w:val="00403A66"/>
    <w:rsid w:val="00405F5B"/>
    <w:rsid w:val="004072D5"/>
    <w:rsid w:val="00407A52"/>
    <w:rsid w:val="00410A92"/>
    <w:rsid w:val="00410F00"/>
    <w:rsid w:val="004119F6"/>
    <w:rsid w:val="00414912"/>
    <w:rsid w:val="00416D67"/>
    <w:rsid w:val="0041727E"/>
    <w:rsid w:val="00417D7F"/>
    <w:rsid w:val="00420ACB"/>
    <w:rsid w:val="004217BD"/>
    <w:rsid w:val="00422286"/>
    <w:rsid w:val="00423128"/>
    <w:rsid w:val="004255F1"/>
    <w:rsid w:val="00425C81"/>
    <w:rsid w:val="004262BE"/>
    <w:rsid w:val="00426EDD"/>
    <w:rsid w:val="004270DD"/>
    <w:rsid w:val="00430E7B"/>
    <w:rsid w:val="00431036"/>
    <w:rsid w:val="0043117A"/>
    <w:rsid w:val="004314D2"/>
    <w:rsid w:val="00431767"/>
    <w:rsid w:val="004322E9"/>
    <w:rsid w:val="00432355"/>
    <w:rsid w:val="00433C1F"/>
    <w:rsid w:val="00435D99"/>
    <w:rsid w:val="00435E66"/>
    <w:rsid w:val="004378D1"/>
    <w:rsid w:val="0043792F"/>
    <w:rsid w:val="00440BF9"/>
    <w:rsid w:val="00442B8F"/>
    <w:rsid w:val="0044307D"/>
    <w:rsid w:val="00445078"/>
    <w:rsid w:val="00445213"/>
    <w:rsid w:val="0044594C"/>
    <w:rsid w:val="004526BB"/>
    <w:rsid w:val="00453F70"/>
    <w:rsid w:val="004553CC"/>
    <w:rsid w:val="00455C9C"/>
    <w:rsid w:val="00456C99"/>
    <w:rsid w:val="00460A74"/>
    <w:rsid w:val="00460D88"/>
    <w:rsid w:val="00460E76"/>
    <w:rsid w:val="004616C5"/>
    <w:rsid w:val="00461F66"/>
    <w:rsid w:val="0046638D"/>
    <w:rsid w:val="00466A29"/>
    <w:rsid w:val="00466B0F"/>
    <w:rsid w:val="00470AB9"/>
    <w:rsid w:val="00473560"/>
    <w:rsid w:val="00474ECE"/>
    <w:rsid w:val="00477E2F"/>
    <w:rsid w:val="00477FC3"/>
    <w:rsid w:val="004802CC"/>
    <w:rsid w:val="00482898"/>
    <w:rsid w:val="0048296B"/>
    <w:rsid w:val="00483330"/>
    <w:rsid w:val="0048497E"/>
    <w:rsid w:val="0048550D"/>
    <w:rsid w:val="00487685"/>
    <w:rsid w:val="004916B6"/>
    <w:rsid w:val="00491E12"/>
    <w:rsid w:val="00492370"/>
    <w:rsid w:val="0049244F"/>
    <w:rsid w:val="0049408B"/>
    <w:rsid w:val="0049556C"/>
    <w:rsid w:val="00495AF7"/>
    <w:rsid w:val="004961D8"/>
    <w:rsid w:val="004961FF"/>
    <w:rsid w:val="004A0724"/>
    <w:rsid w:val="004A0A80"/>
    <w:rsid w:val="004A0CE9"/>
    <w:rsid w:val="004A1119"/>
    <w:rsid w:val="004A2385"/>
    <w:rsid w:val="004A3398"/>
    <w:rsid w:val="004A7F8B"/>
    <w:rsid w:val="004B1FE3"/>
    <w:rsid w:val="004B2358"/>
    <w:rsid w:val="004B25BA"/>
    <w:rsid w:val="004B2663"/>
    <w:rsid w:val="004B2EA8"/>
    <w:rsid w:val="004B4534"/>
    <w:rsid w:val="004B5358"/>
    <w:rsid w:val="004B577F"/>
    <w:rsid w:val="004B5D55"/>
    <w:rsid w:val="004B6900"/>
    <w:rsid w:val="004B6A55"/>
    <w:rsid w:val="004B7445"/>
    <w:rsid w:val="004B74CC"/>
    <w:rsid w:val="004B7ADD"/>
    <w:rsid w:val="004C0557"/>
    <w:rsid w:val="004C0D65"/>
    <w:rsid w:val="004C0F65"/>
    <w:rsid w:val="004C0FF1"/>
    <w:rsid w:val="004C38F8"/>
    <w:rsid w:val="004C4285"/>
    <w:rsid w:val="004C566E"/>
    <w:rsid w:val="004C56B6"/>
    <w:rsid w:val="004C58D0"/>
    <w:rsid w:val="004C6F5C"/>
    <w:rsid w:val="004C71A8"/>
    <w:rsid w:val="004C725B"/>
    <w:rsid w:val="004C7B89"/>
    <w:rsid w:val="004C7E6F"/>
    <w:rsid w:val="004D0017"/>
    <w:rsid w:val="004D1421"/>
    <w:rsid w:val="004D3534"/>
    <w:rsid w:val="004D473B"/>
    <w:rsid w:val="004D5D1B"/>
    <w:rsid w:val="004D7A3D"/>
    <w:rsid w:val="004D7AE9"/>
    <w:rsid w:val="004E0039"/>
    <w:rsid w:val="004E020E"/>
    <w:rsid w:val="004E1658"/>
    <w:rsid w:val="004E1929"/>
    <w:rsid w:val="004E31DB"/>
    <w:rsid w:val="004E3CFC"/>
    <w:rsid w:val="004E4443"/>
    <w:rsid w:val="004E526A"/>
    <w:rsid w:val="004E5BF4"/>
    <w:rsid w:val="004E6A9D"/>
    <w:rsid w:val="004E7FFB"/>
    <w:rsid w:val="004F2D30"/>
    <w:rsid w:val="004F3C66"/>
    <w:rsid w:val="004F74AB"/>
    <w:rsid w:val="005008E5"/>
    <w:rsid w:val="00502198"/>
    <w:rsid w:val="00502C7E"/>
    <w:rsid w:val="00502DCF"/>
    <w:rsid w:val="00503383"/>
    <w:rsid w:val="005034D1"/>
    <w:rsid w:val="00504B74"/>
    <w:rsid w:val="00504EA2"/>
    <w:rsid w:val="00504EBA"/>
    <w:rsid w:val="0050509F"/>
    <w:rsid w:val="00505109"/>
    <w:rsid w:val="0050587B"/>
    <w:rsid w:val="00507EAB"/>
    <w:rsid w:val="005109C9"/>
    <w:rsid w:val="00510ABB"/>
    <w:rsid w:val="00510EA1"/>
    <w:rsid w:val="005119D9"/>
    <w:rsid w:val="0051413C"/>
    <w:rsid w:val="00514160"/>
    <w:rsid w:val="00514642"/>
    <w:rsid w:val="005163F8"/>
    <w:rsid w:val="00516FD3"/>
    <w:rsid w:val="005173C1"/>
    <w:rsid w:val="005205D1"/>
    <w:rsid w:val="00520913"/>
    <w:rsid w:val="00520BF0"/>
    <w:rsid w:val="0052130D"/>
    <w:rsid w:val="00521333"/>
    <w:rsid w:val="00521F50"/>
    <w:rsid w:val="00523C00"/>
    <w:rsid w:val="0052453D"/>
    <w:rsid w:val="00525236"/>
    <w:rsid w:val="005255C2"/>
    <w:rsid w:val="00525867"/>
    <w:rsid w:val="00526EC8"/>
    <w:rsid w:val="00526ED9"/>
    <w:rsid w:val="005313AA"/>
    <w:rsid w:val="00531FC1"/>
    <w:rsid w:val="005328AD"/>
    <w:rsid w:val="00533758"/>
    <w:rsid w:val="00533EC1"/>
    <w:rsid w:val="00534116"/>
    <w:rsid w:val="005350B9"/>
    <w:rsid w:val="005353CE"/>
    <w:rsid w:val="0053559F"/>
    <w:rsid w:val="005373AD"/>
    <w:rsid w:val="00537E81"/>
    <w:rsid w:val="00540EEB"/>
    <w:rsid w:val="00540F3F"/>
    <w:rsid w:val="0054148D"/>
    <w:rsid w:val="00542F46"/>
    <w:rsid w:val="0054315D"/>
    <w:rsid w:val="00543439"/>
    <w:rsid w:val="00543A5D"/>
    <w:rsid w:val="00544104"/>
    <w:rsid w:val="005454C6"/>
    <w:rsid w:val="005473B7"/>
    <w:rsid w:val="00547BBC"/>
    <w:rsid w:val="00547F28"/>
    <w:rsid w:val="00550530"/>
    <w:rsid w:val="00552EC8"/>
    <w:rsid w:val="00554172"/>
    <w:rsid w:val="005541A2"/>
    <w:rsid w:val="005541F5"/>
    <w:rsid w:val="0055422C"/>
    <w:rsid w:val="00554A19"/>
    <w:rsid w:val="00554A70"/>
    <w:rsid w:val="00554E51"/>
    <w:rsid w:val="0055535E"/>
    <w:rsid w:val="00557A54"/>
    <w:rsid w:val="0056156A"/>
    <w:rsid w:val="005633A7"/>
    <w:rsid w:val="00563CBD"/>
    <w:rsid w:val="00565644"/>
    <w:rsid w:val="0057008E"/>
    <w:rsid w:val="00571324"/>
    <w:rsid w:val="00572E67"/>
    <w:rsid w:val="0057310B"/>
    <w:rsid w:val="005746A6"/>
    <w:rsid w:val="00575104"/>
    <w:rsid w:val="0057619F"/>
    <w:rsid w:val="00576444"/>
    <w:rsid w:val="00576DFC"/>
    <w:rsid w:val="00577647"/>
    <w:rsid w:val="00577A61"/>
    <w:rsid w:val="00577AEC"/>
    <w:rsid w:val="005822ED"/>
    <w:rsid w:val="005833FB"/>
    <w:rsid w:val="00583E78"/>
    <w:rsid w:val="00585258"/>
    <w:rsid w:val="0058774B"/>
    <w:rsid w:val="00587D22"/>
    <w:rsid w:val="005907D9"/>
    <w:rsid w:val="00591A22"/>
    <w:rsid w:val="00591A8B"/>
    <w:rsid w:val="0059274C"/>
    <w:rsid w:val="005937FF"/>
    <w:rsid w:val="00593814"/>
    <w:rsid w:val="00593FEC"/>
    <w:rsid w:val="00594412"/>
    <w:rsid w:val="00594A33"/>
    <w:rsid w:val="00595B45"/>
    <w:rsid w:val="005962BD"/>
    <w:rsid w:val="005966B9"/>
    <w:rsid w:val="005970D7"/>
    <w:rsid w:val="005971F5"/>
    <w:rsid w:val="0059747B"/>
    <w:rsid w:val="005A07D6"/>
    <w:rsid w:val="005A1871"/>
    <w:rsid w:val="005A19A9"/>
    <w:rsid w:val="005A1A76"/>
    <w:rsid w:val="005A4AD1"/>
    <w:rsid w:val="005A50DA"/>
    <w:rsid w:val="005B217E"/>
    <w:rsid w:val="005B2FE6"/>
    <w:rsid w:val="005B4DB1"/>
    <w:rsid w:val="005B503F"/>
    <w:rsid w:val="005B5C01"/>
    <w:rsid w:val="005B6054"/>
    <w:rsid w:val="005B6846"/>
    <w:rsid w:val="005C08B9"/>
    <w:rsid w:val="005C0F54"/>
    <w:rsid w:val="005C1192"/>
    <w:rsid w:val="005C2790"/>
    <w:rsid w:val="005C588A"/>
    <w:rsid w:val="005C7447"/>
    <w:rsid w:val="005C7DEA"/>
    <w:rsid w:val="005D0525"/>
    <w:rsid w:val="005D05FE"/>
    <w:rsid w:val="005D0B89"/>
    <w:rsid w:val="005D1670"/>
    <w:rsid w:val="005D1D4E"/>
    <w:rsid w:val="005D2303"/>
    <w:rsid w:val="005D2D31"/>
    <w:rsid w:val="005D3760"/>
    <w:rsid w:val="005D4AC1"/>
    <w:rsid w:val="005D6089"/>
    <w:rsid w:val="005D612C"/>
    <w:rsid w:val="005E1D60"/>
    <w:rsid w:val="005E2E8F"/>
    <w:rsid w:val="005E337B"/>
    <w:rsid w:val="005E3990"/>
    <w:rsid w:val="005E3C85"/>
    <w:rsid w:val="005E5A85"/>
    <w:rsid w:val="005E6253"/>
    <w:rsid w:val="005E6DA8"/>
    <w:rsid w:val="005E717A"/>
    <w:rsid w:val="005F0141"/>
    <w:rsid w:val="005F108A"/>
    <w:rsid w:val="005F10E8"/>
    <w:rsid w:val="005F2F19"/>
    <w:rsid w:val="005F3AF1"/>
    <w:rsid w:val="005F5E37"/>
    <w:rsid w:val="005F6C69"/>
    <w:rsid w:val="005F6F7B"/>
    <w:rsid w:val="005F7B0C"/>
    <w:rsid w:val="005F7F76"/>
    <w:rsid w:val="0060011A"/>
    <w:rsid w:val="0060291D"/>
    <w:rsid w:val="00602DF2"/>
    <w:rsid w:val="00603599"/>
    <w:rsid w:val="00603A3F"/>
    <w:rsid w:val="00603ABD"/>
    <w:rsid w:val="00603BD9"/>
    <w:rsid w:val="006054EB"/>
    <w:rsid w:val="00605E9D"/>
    <w:rsid w:val="006105BC"/>
    <w:rsid w:val="00613B04"/>
    <w:rsid w:val="00614CF1"/>
    <w:rsid w:val="006155F6"/>
    <w:rsid w:val="00615F46"/>
    <w:rsid w:val="00616FD0"/>
    <w:rsid w:val="00617FCC"/>
    <w:rsid w:val="006201D0"/>
    <w:rsid w:val="0062123D"/>
    <w:rsid w:val="00621730"/>
    <w:rsid w:val="0062281C"/>
    <w:rsid w:val="00623E78"/>
    <w:rsid w:val="006245EA"/>
    <w:rsid w:val="006262D8"/>
    <w:rsid w:val="006263FD"/>
    <w:rsid w:val="00627D43"/>
    <w:rsid w:val="00632C45"/>
    <w:rsid w:val="00634814"/>
    <w:rsid w:val="0063539A"/>
    <w:rsid w:val="00635409"/>
    <w:rsid w:val="00635532"/>
    <w:rsid w:val="006359BB"/>
    <w:rsid w:val="00635BCF"/>
    <w:rsid w:val="00637E03"/>
    <w:rsid w:val="00640CEA"/>
    <w:rsid w:val="0064168E"/>
    <w:rsid w:val="0064352B"/>
    <w:rsid w:val="00643AEE"/>
    <w:rsid w:val="00643ED3"/>
    <w:rsid w:val="006444C4"/>
    <w:rsid w:val="00644EED"/>
    <w:rsid w:val="00647A7C"/>
    <w:rsid w:val="00650AF7"/>
    <w:rsid w:val="0065368F"/>
    <w:rsid w:val="00653A16"/>
    <w:rsid w:val="00653C25"/>
    <w:rsid w:val="006545CF"/>
    <w:rsid w:val="00657ACC"/>
    <w:rsid w:val="006624FC"/>
    <w:rsid w:val="00663944"/>
    <w:rsid w:val="00663C11"/>
    <w:rsid w:val="006642B3"/>
    <w:rsid w:val="00665871"/>
    <w:rsid w:val="00665DB1"/>
    <w:rsid w:val="006669E0"/>
    <w:rsid w:val="00667E91"/>
    <w:rsid w:val="0067011F"/>
    <w:rsid w:val="0067235F"/>
    <w:rsid w:val="00673EA1"/>
    <w:rsid w:val="00674B2B"/>
    <w:rsid w:val="00675A25"/>
    <w:rsid w:val="00676C18"/>
    <w:rsid w:val="006802FC"/>
    <w:rsid w:val="006837B5"/>
    <w:rsid w:val="00683923"/>
    <w:rsid w:val="00683953"/>
    <w:rsid w:val="00683C30"/>
    <w:rsid w:val="006845CF"/>
    <w:rsid w:val="00684EC1"/>
    <w:rsid w:val="006863BA"/>
    <w:rsid w:val="0068791E"/>
    <w:rsid w:val="0069096B"/>
    <w:rsid w:val="00692F48"/>
    <w:rsid w:val="006949F2"/>
    <w:rsid w:val="00694AA0"/>
    <w:rsid w:val="006963F6"/>
    <w:rsid w:val="00696512"/>
    <w:rsid w:val="0069656C"/>
    <w:rsid w:val="00696578"/>
    <w:rsid w:val="00696579"/>
    <w:rsid w:val="00696900"/>
    <w:rsid w:val="00696CD2"/>
    <w:rsid w:val="006A0097"/>
    <w:rsid w:val="006A0503"/>
    <w:rsid w:val="006A0BA6"/>
    <w:rsid w:val="006A1ABB"/>
    <w:rsid w:val="006A3B16"/>
    <w:rsid w:val="006A7143"/>
    <w:rsid w:val="006B1D31"/>
    <w:rsid w:val="006B244F"/>
    <w:rsid w:val="006B4E73"/>
    <w:rsid w:val="006B59BB"/>
    <w:rsid w:val="006B679C"/>
    <w:rsid w:val="006B7A6D"/>
    <w:rsid w:val="006B7DF0"/>
    <w:rsid w:val="006C1D8C"/>
    <w:rsid w:val="006C24EB"/>
    <w:rsid w:val="006C2AFA"/>
    <w:rsid w:val="006C3966"/>
    <w:rsid w:val="006C400B"/>
    <w:rsid w:val="006C42CB"/>
    <w:rsid w:val="006C48D0"/>
    <w:rsid w:val="006C7829"/>
    <w:rsid w:val="006D066C"/>
    <w:rsid w:val="006D1A1F"/>
    <w:rsid w:val="006D1BB1"/>
    <w:rsid w:val="006D2BC4"/>
    <w:rsid w:val="006D55E1"/>
    <w:rsid w:val="006D61C4"/>
    <w:rsid w:val="006D75C2"/>
    <w:rsid w:val="006D7DC9"/>
    <w:rsid w:val="006E0979"/>
    <w:rsid w:val="006E0A68"/>
    <w:rsid w:val="006E1B30"/>
    <w:rsid w:val="006E3462"/>
    <w:rsid w:val="006E4B71"/>
    <w:rsid w:val="006E64D9"/>
    <w:rsid w:val="006E6556"/>
    <w:rsid w:val="006E726B"/>
    <w:rsid w:val="006E791B"/>
    <w:rsid w:val="006F0D3B"/>
    <w:rsid w:val="006F105D"/>
    <w:rsid w:val="006F16D9"/>
    <w:rsid w:val="006F3700"/>
    <w:rsid w:val="006F3B4B"/>
    <w:rsid w:val="006F4277"/>
    <w:rsid w:val="006F4F7B"/>
    <w:rsid w:val="006F6E67"/>
    <w:rsid w:val="007024AD"/>
    <w:rsid w:val="00703AB5"/>
    <w:rsid w:val="00703CCE"/>
    <w:rsid w:val="007051B2"/>
    <w:rsid w:val="007056AC"/>
    <w:rsid w:val="007060AC"/>
    <w:rsid w:val="00707074"/>
    <w:rsid w:val="00707C6C"/>
    <w:rsid w:val="007101B4"/>
    <w:rsid w:val="0071139C"/>
    <w:rsid w:val="00711594"/>
    <w:rsid w:val="007120F0"/>
    <w:rsid w:val="00713E0A"/>
    <w:rsid w:val="00713F7B"/>
    <w:rsid w:val="0071450B"/>
    <w:rsid w:val="00714C95"/>
    <w:rsid w:val="00716F1E"/>
    <w:rsid w:val="007171C7"/>
    <w:rsid w:val="007174DA"/>
    <w:rsid w:val="0072021C"/>
    <w:rsid w:val="007302B6"/>
    <w:rsid w:val="007309FF"/>
    <w:rsid w:val="00731E0A"/>
    <w:rsid w:val="00731F4D"/>
    <w:rsid w:val="007320E7"/>
    <w:rsid w:val="007337D9"/>
    <w:rsid w:val="00733B2E"/>
    <w:rsid w:val="00733EE0"/>
    <w:rsid w:val="007342D5"/>
    <w:rsid w:val="0073448A"/>
    <w:rsid w:val="00734F2D"/>
    <w:rsid w:val="007352C9"/>
    <w:rsid w:val="00736DDA"/>
    <w:rsid w:val="00740E48"/>
    <w:rsid w:val="00741284"/>
    <w:rsid w:val="007413C2"/>
    <w:rsid w:val="00742191"/>
    <w:rsid w:val="00742340"/>
    <w:rsid w:val="00743514"/>
    <w:rsid w:val="00746207"/>
    <w:rsid w:val="00746A74"/>
    <w:rsid w:val="00746C4A"/>
    <w:rsid w:val="00746D01"/>
    <w:rsid w:val="00746DA7"/>
    <w:rsid w:val="00747466"/>
    <w:rsid w:val="00751665"/>
    <w:rsid w:val="007530D2"/>
    <w:rsid w:val="00753D01"/>
    <w:rsid w:val="00757218"/>
    <w:rsid w:val="007574B5"/>
    <w:rsid w:val="00757EED"/>
    <w:rsid w:val="00762924"/>
    <w:rsid w:val="00762F78"/>
    <w:rsid w:val="00763175"/>
    <w:rsid w:val="00764603"/>
    <w:rsid w:val="007646E3"/>
    <w:rsid w:val="007649B6"/>
    <w:rsid w:val="00766D7B"/>
    <w:rsid w:val="0076727A"/>
    <w:rsid w:val="00767F3F"/>
    <w:rsid w:val="0077175F"/>
    <w:rsid w:val="007717F9"/>
    <w:rsid w:val="0077473B"/>
    <w:rsid w:val="00774998"/>
    <w:rsid w:val="0077542E"/>
    <w:rsid w:val="007756EC"/>
    <w:rsid w:val="00777F21"/>
    <w:rsid w:val="00782115"/>
    <w:rsid w:val="00782827"/>
    <w:rsid w:val="007840BA"/>
    <w:rsid w:val="007844CF"/>
    <w:rsid w:val="007852CD"/>
    <w:rsid w:val="0078545A"/>
    <w:rsid w:val="00787A35"/>
    <w:rsid w:val="00787B2B"/>
    <w:rsid w:val="00790674"/>
    <w:rsid w:val="00791996"/>
    <w:rsid w:val="007919E6"/>
    <w:rsid w:val="007942B1"/>
    <w:rsid w:val="0079608C"/>
    <w:rsid w:val="00796723"/>
    <w:rsid w:val="00796E3C"/>
    <w:rsid w:val="007A169F"/>
    <w:rsid w:val="007A1D1A"/>
    <w:rsid w:val="007A4FF6"/>
    <w:rsid w:val="007A5033"/>
    <w:rsid w:val="007A523C"/>
    <w:rsid w:val="007A5D70"/>
    <w:rsid w:val="007A61F7"/>
    <w:rsid w:val="007A7489"/>
    <w:rsid w:val="007A7925"/>
    <w:rsid w:val="007A79A4"/>
    <w:rsid w:val="007B075F"/>
    <w:rsid w:val="007B2E44"/>
    <w:rsid w:val="007B3431"/>
    <w:rsid w:val="007B4980"/>
    <w:rsid w:val="007B534D"/>
    <w:rsid w:val="007B7223"/>
    <w:rsid w:val="007C0161"/>
    <w:rsid w:val="007C172F"/>
    <w:rsid w:val="007C26F5"/>
    <w:rsid w:val="007C70F1"/>
    <w:rsid w:val="007D2343"/>
    <w:rsid w:val="007D2468"/>
    <w:rsid w:val="007D275A"/>
    <w:rsid w:val="007D299A"/>
    <w:rsid w:val="007D3405"/>
    <w:rsid w:val="007D3B50"/>
    <w:rsid w:val="007D4F71"/>
    <w:rsid w:val="007D4FB5"/>
    <w:rsid w:val="007D53AF"/>
    <w:rsid w:val="007D6136"/>
    <w:rsid w:val="007D64E1"/>
    <w:rsid w:val="007E01F1"/>
    <w:rsid w:val="007E0409"/>
    <w:rsid w:val="007E1BA9"/>
    <w:rsid w:val="007E2323"/>
    <w:rsid w:val="007E2CFF"/>
    <w:rsid w:val="007E3594"/>
    <w:rsid w:val="007E40EF"/>
    <w:rsid w:val="007E476C"/>
    <w:rsid w:val="007E4E28"/>
    <w:rsid w:val="007F06C2"/>
    <w:rsid w:val="007F1136"/>
    <w:rsid w:val="007F13DC"/>
    <w:rsid w:val="007F23C3"/>
    <w:rsid w:val="007F46B1"/>
    <w:rsid w:val="007F5F37"/>
    <w:rsid w:val="007F69D4"/>
    <w:rsid w:val="007F752F"/>
    <w:rsid w:val="008002B8"/>
    <w:rsid w:val="00800B23"/>
    <w:rsid w:val="00800DA9"/>
    <w:rsid w:val="008029C5"/>
    <w:rsid w:val="00802B61"/>
    <w:rsid w:val="0080325E"/>
    <w:rsid w:val="00803ED2"/>
    <w:rsid w:val="008060D5"/>
    <w:rsid w:val="008072EB"/>
    <w:rsid w:val="00807DCE"/>
    <w:rsid w:val="0081000F"/>
    <w:rsid w:val="0081055B"/>
    <w:rsid w:val="00812609"/>
    <w:rsid w:val="00812958"/>
    <w:rsid w:val="008133A1"/>
    <w:rsid w:val="008133E8"/>
    <w:rsid w:val="008137DA"/>
    <w:rsid w:val="00813A6E"/>
    <w:rsid w:val="008141DF"/>
    <w:rsid w:val="00814880"/>
    <w:rsid w:val="00817702"/>
    <w:rsid w:val="0082006C"/>
    <w:rsid w:val="0082006E"/>
    <w:rsid w:val="0082074F"/>
    <w:rsid w:val="00820890"/>
    <w:rsid w:val="008220F0"/>
    <w:rsid w:val="00822BD0"/>
    <w:rsid w:val="008230C3"/>
    <w:rsid w:val="00825682"/>
    <w:rsid w:val="008266DE"/>
    <w:rsid w:val="008278BB"/>
    <w:rsid w:val="00827DF1"/>
    <w:rsid w:val="00827F8A"/>
    <w:rsid w:val="00830D26"/>
    <w:rsid w:val="00831007"/>
    <w:rsid w:val="00831384"/>
    <w:rsid w:val="0083165F"/>
    <w:rsid w:val="00831884"/>
    <w:rsid w:val="0083234D"/>
    <w:rsid w:val="00832508"/>
    <w:rsid w:val="00833869"/>
    <w:rsid w:val="008342F3"/>
    <w:rsid w:val="00835657"/>
    <w:rsid w:val="00837F11"/>
    <w:rsid w:val="0084066B"/>
    <w:rsid w:val="00842264"/>
    <w:rsid w:val="008468CD"/>
    <w:rsid w:val="00847085"/>
    <w:rsid w:val="00850AF0"/>
    <w:rsid w:val="00850F5A"/>
    <w:rsid w:val="00852CF6"/>
    <w:rsid w:val="0085434F"/>
    <w:rsid w:val="0085458B"/>
    <w:rsid w:val="00855FB0"/>
    <w:rsid w:val="00856A3F"/>
    <w:rsid w:val="0086019C"/>
    <w:rsid w:val="008611AD"/>
    <w:rsid w:val="00861C0B"/>
    <w:rsid w:val="00862676"/>
    <w:rsid w:val="00862B37"/>
    <w:rsid w:val="00862CF7"/>
    <w:rsid w:val="0086364B"/>
    <w:rsid w:val="008658F4"/>
    <w:rsid w:val="00865BEE"/>
    <w:rsid w:val="00865F75"/>
    <w:rsid w:val="00866CCB"/>
    <w:rsid w:val="00866F90"/>
    <w:rsid w:val="00867F61"/>
    <w:rsid w:val="008715C9"/>
    <w:rsid w:val="00872856"/>
    <w:rsid w:val="00872A9F"/>
    <w:rsid w:val="00873097"/>
    <w:rsid w:val="008735EA"/>
    <w:rsid w:val="00873EA0"/>
    <w:rsid w:val="008750C2"/>
    <w:rsid w:val="00876232"/>
    <w:rsid w:val="00876FAC"/>
    <w:rsid w:val="008772CE"/>
    <w:rsid w:val="00877405"/>
    <w:rsid w:val="00880986"/>
    <w:rsid w:val="00880F3F"/>
    <w:rsid w:val="00880FF1"/>
    <w:rsid w:val="0088259E"/>
    <w:rsid w:val="00885B56"/>
    <w:rsid w:val="00885E3B"/>
    <w:rsid w:val="0088661A"/>
    <w:rsid w:val="00886EB2"/>
    <w:rsid w:val="00887270"/>
    <w:rsid w:val="0088770F"/>
    <w:rsid w:val="00887E07"/>
    <w:rsid w:val="008926F9"/>
    <w:rsid w:val="00893223"/>
    <w:rsid w:val="0089559E"/>
    <w:rsid w:val="00897F38"/>
    <w:rsid w:val="008A001A"/>
    <w:rsid w:val="008A0715"/>
    <w:rsid w:val="008A0745"/>
    <w:rsid w:val="008A0C94"/>
    <w:rsid w:val="008A1497"/>
    <w:rsid w:val="008A2976"/>
    <w:rsid w:val="008A3C2A"/>
    <w:rsid w:val="008A4C95"/>
    <w:rsid w:val="008A603C"/>
    <w:rsid w:val="008A62BB"/>
    <w:rsid w:val="008B012D"/>
    <w:rsid w:val="008B0839"/>
    <w:rsid w:val="008B10CF"/>
    <w:rsid w:val="008B241C"/>
    <w:rsid w:val="008B31F2"/>
    <w:rsid w:val="008B37D6"/>
    <w:rsid w:val="008B6589"/>
    <w:rsid w:val="008B6907"/>
    <w:rsid w:val="008B724A"/>
    <w:rsid w:val="008C0179"/>
    <w:rsid w:val="008C0ADA"/>
    <w:rsid w:val="008C11CD"/>
    <w:rsid w:val="008C203C"/>
    <w:rsid w:val="008C30B1"/>
    <w:rsid w:val="008C640A"/>
    <w:rsid w:val="008C6977"/>
    <w:rsid w:val="008D0596"/>
    <w:rsid w:val="008D1250"/>
    <w:rsid w:val="008D15CA"/>
    <w:rsid w:val="008D1F14"/>
    <w:rsid w:val="008D294D"/>
    <w:rsid w:val="008D42FD"/>
    <w:rsid w:val="008D43BA"/>
    <w:rsid w:val="008D5C3E"/>
    <w:rsid w:val="008D667E"/>
    <w:rsid w:val="008D74E7"/>
    <w:rsid w:val="008E10D5"/>
    <w:rsid w:val="008E18B3"/>
    <w:rsid w:val="008E21A5"/>
    <w:rsid w:val="008E233D"/>
    <w:rsid w:val="008E313F"/>
    <w:rsid w:val="008E3475"/>
    <w:rsid w:val="008E3696"/>
    <w:rsid w:val="008E3FD6"/>
    <w:rsid w:val="008E6FFE"/>
    <w:rsid w:val="008E7DF7"/>
    <w:rsid w:val="008F1A8B"/>
    <w:rsid w:val="008F1CB7"/>
    <w:rsid w:val="008F3767"/>
    <w:rsid w:val="008F6A91"/>
    <w:rsid w:val="008F7AC2"/>
    <w:rsid w:val="00900E0D"/>
    <w:rsid w:val="00902D44"/>
    <w:rsid w:val="00902F2C"/>
    <w:rsid w:val="00905007"/>
    <w:rsid w:val="009066EE"/>
    <w:rsid w:val="00906A52"/>
    <w:rsid w:val="00906F74"/>
    <w:rsid w:val="0090750E"/>
    <w:rsid w:val="00907B39"/>
    <w:rsid w:val="00907FF0"/>
    <w:rsid w:val="009104EB"/>
    <w:rsid w:val="0091086D"/>
    <w:rsid w:val="00913D72"/>
    <w:rsid w:val="00914388"/>
    <w:rsid w:val="00915272"/>
    <w:rsid w:val="0091546D"/>
    <w:rsid w:val="00915AD9"/>
    <w:rsid w:val="009166A5"/>
    <w:rsid w:val="00916F3A"/>
    <w:rsid w:val="009204F6"/>
    <w:rsid w:val="00920F50"/>
    <w:rsid w:val="00921127"/>
    <w:rsid w:val="00921C8C"/>
    <w:rsid w:val="0092292A"/>
    <w:rsid w:val="00922C7D"/>
    <w:rsid w:val="00922DC3"/>
    <w:rsid w:val="00924CE2"/>
    <w:rsid w:val="00925149"/>
    <w:rsid w:val="009262A2"/>
    <w:rsid w:val="009327CB"/>
    <w:rsid w:val="009335C1"/>
    <w:rsid w:val="00933C83"/>
    <w:rsid w:val="00933DCB"/>
    <w:rsid w:val="009340B2"/>
    <w:rsid w:val="00936F16"/>
    <w:rsid w:val="00937CB5"/>
    <w:rsid w:val="00940031"/>
    <w:rsid w:val="00940E5F"/>
    <w:rsid w:val="00941775"/>
    <w:rsid w:val="00942C97"/>
    <w:rsid w:val="00942C9B"/>
    <w:rsid w:val="00942D59"/>
    <w:rsid w:val="009445D1"/>
    <w:rsid w:val="00947C1E"/>
    <w:rsid w:val="00950416"/>
    <w:rsid w:val="0095100D"/>
    <w:rsid w:val="00951D49"/>
    <w:rsid w:val="009521DD"/>
    <w:rsid w:val="0095245A"/>
    <w:rsid w:val="00952EDF"/>
    <w:rsid w:val="00953E32"/>
    <w:rsid w:val="00954761"/>
    <w:rsid w:val="00954857"/>
    <w:rsid w:val="009551E7"/>
    <w:rsid w:val="009552F5"/>
    <w:rsid w:val="00955B26"/>
    <w:rsid w:val="00957C49"/>
    <w:rsid w:val="00961D0E"/>
    <w:rsid w:val="009622AB"/>
    <w:rsid w:val="009626E3"/>
    <w:rsid w:val="009628D7"/>
    <w:rsid w:val="00963217"/>
    <w:rsid w:val="00964A59"/>
    <w:rsid w:val="00964C4E"/>
    <w:rsid w:val="00965CC1"/>
    <w:rsid w:val="00965F3C"/>
    <w:rsid w:val="009661BE"/>
    <w:rsid w:val="009662CA"/>
    <w:rsid w:val="00966A00"/>
    <w:rsid w:val="00966ECD"/>
    <w:rsid w:val="00967589"/>
    <w:rsid w:val="009678F5"/>
    <w:rsid w:val="00970A7D"/>
    <w:rsid w:val="00970AE7"/>
    <w:rsid w:val="00970AFB"/>
    <w:rsid w:val="009718EF"/>
    <w:rsid w:val="009736D2"/>
    <w:rsid w:val="009753F5"/>
    <w:rsid w:val="009754C7"/>
    <w:rsid w:val="00976715"/>
    <w:rsid w:val="00976E23"/>
    <w:rsid w:val="00976F6E"/>
    <w:rsid w:val="00977256"/>
    <w:rsid w:val="009776A6"/>
    <w:rsid w:val="009805D8"/>
    <w:rsid w:val="00982C3F"/>
    <w:rsid w:val="009839B2"/>
    <w:rsid w:val="00983B59"/>
    <w:rsid w:val="009853D1"/>
    <w:rsid w:val="00985AF6"/>
    <w:rsid w:val="00985EBB"/>
    <w:rsid w:val="009864AD"/>
    <w:rsid w:val="0098695D"/>
    <w:rsid w:val="00986E45"/>
    <w:rsid w:val="00987A17"/>
    <w:rsid w:val="009922C3"/>
    <w:rsid w:val="009926DE"/>
    <w:rsid w:val="00993A69"/>
    <w:rsid w:val="00994AFD"/>
    <w:rsid w:val="009959A9"/>
    <w:rsid w:val="00996242"/>
    <w:rsid w:val="00997048"/>
    <w:rsid w:val="009A04A4"/>
    <w:rsid w:val="009A0644"/>
    <w:rsid w:val="009A09A0"/>
    <w:rsid w:val="009A0A0F"/>
    <w:rsid w:val="009A1655"/>
    <w:rsid w:val="009A319F"/>
    <w:rsid w:val="009A385E"/>
    <w:rsid w:val="009A4246"/>
    <w:rsid w:val="009A4B18"/>
    <w:rsid w:val="009A5035"/>
    <w:rsid w:val="009A51C6"/>
    <w:rsid w:val="009A5F4C"/>
    <w:rsid w:val="009A64D7"/>
    <w:rsid w:val="009A66FE"/>
    <w:rsid w:val="009A673A"/>
    <w:rsid w:val="009A744E"/>
    <w:rsid w:val="009B4C0C"/>
    <w:rsid w:val="009B5307"/>
    <w:rsid w:val="009B5851"/>
    <w:rsid w:val="009B6162"/>
    <w:rsid w:val="009B6328"/>
    <w:rsid w:val="009B713E"/>
    <w:rsid w:val="009B74CF"/>
    <w:rsid w:val="009C19AC"/>
    <w:rsid w:val="009C23ED"/>
    <w:rsid w:val="009C2D9B"/>
    <w:rsid w:val="009C33D3"/>
    <w:rsid w:val="009C33E1"/>
    <w:rsid w:val="009C4DAC"/>
    <w:rsid w:val="009C5D4E"/>
    <w:rsid w:val="009C5D52"/>
    <w:rsid w:val="009C68A0"/>
    <w:rsid w:val="009C7364"/>
    <w:rsid w:val="009C74A5"/>
    <w:rsid w:val="009D00DB"/>
    <w:rsid w:val="009D0A2E"/>
    <w:rsid w:val="009D13DE"/>
    <w:rsid w:val="009D1F84"/>
    <w:rsid w:val="009D48A0"/>
    <w:rsid w:val="009D7A4E"/>
    <w:rsid w:val="009D7BFE"/>
    <w:rsid w:val="009E013F"/>
    <w:rsid w:val="009E0216"/>
    <w:rsid w:val="009E0248"/>
    <w:rsid w:val="009E101A"/>
    <w:rsid w:val="009E2578"/>
    <w:rsid w:val="009E5365"/>
    <w:rsid w:val="009E7A18"/>
    <w:rsid w:val="009F0537"/>
    <w:rsid w:val="009F09C3"/>
    <w:rsid w:val="009F1353"/>
    <w:rsid w:val="009F15E8"/>
    <w:rsid w:val="009F1621"/>
    <w:rsid w:val="009F1DF5"/>
    <w:rsid w:val="009F2475"/>
    <w:rsid w:val="009F24CD"/>
    <w:rsid w:val="009F2CC2"/>
    <w:rsid w:val="009F42DE"/>
    <w:rsid w:val="009F5032"/>
    <w:rsid w:val="009F5790"/>
    <w:rsid w:val="009F62F2"/>
    <w:rsid w:val="009F6B74"/>
    <w:rsid w:val="009F6D88"/>
    <w:rsid w:val="009F700C"/>
    <w:rsid w:val="009F7DF6"/>
    <w:rsid w:val="009F7FD5"/>
    <w:rsid w:val="00A01B6A"/>
    <w:rsid w:val="00A038ED"/>
    <w:rsid w:val="00A03905"/>
    <w:rsid w:val="00A03D53"/>
    <w:rsid w:val="00A04EAD"/>
    <w:rsid w:val="00A050BD"/>
    <w:rsid w:val="00A05DED"/>
    <w:rsid w:val="00A06DF3"/>
    <w:rsid w:val="00A1355E"/>
    <w:rsid w:val="00A20653"/>
    <w:rsid w:val="00A210B8"/>
    <w:rsid w:val="00A21912"/>
    <w:rsid w:val="00A21C58"/>
    <w:rsid w:val="00A22472"/>
    <w:rsid w:val="00A2327E"/>
    <w:rsid w:val="00A24CBF"/>
    <w:rsid w:val="00A260E2"/>
    <w:rsid w:val="00A2610F"/>
    <w:rsid w:val="00A26212"/>
    <w:rsid w:val="00A2673D"/>
    <w:rsid w:val="00A26E75"/>
    <w:rsid w:val="00A3206E"/>
    <w:rsid w:val="00A338B1"/>
    <w:rsid w:val="00A353C5"/>
    <w:rsid w:val="00A3553B"/>
    <w:rsid w:val="00A35A3D"/>
    <w:rsid w:val="00A40426"/>
    <w:rsid w:val="00A41058"/>
    <w:rsid w:val="00A414CF"/>
    <w:rsid w:val="00A41C70"/>
    <w:rsid w:val="00A41F0A"/>
    <w:rsid w:val="00A42223"/>
    <w:rsid w:val="00A4247D"/>
    <w:rsid w:val="00A43DFD"/>
    <w:rsid w:val="00A4466B"/>
    <w:rsid w:val="00A4562F"/>
    <w:rsid w:val="00A46374"/>
    <w:rsid w:val="00A46699"/>
    <w:rsid w:val="00A4773E"/>
    <w:rsid w:val="00A50AC7"/>
    <w:rsid w:val="00A51BBF"/>
    <w:rsid w:val="00A53D5B"/>
    <w:rsid w:val="00A56D99"/>
    <w:rsid w:val="00A605DA"/>
    <w:rsid w:val="00A60C2E"/>
    <w:rsid w:val="00A6119D"/>
    <w:rsid w:val="00A61344"/>
    <w:rsid w:val="00A61AC1"/>
    <w:rsid w:val="00A61C51"/>
    <w:rsid w:val="00A63740"/>
    <w:rsid w:val="00A64313"/>
    <w:rsid w:val="00A65AA4"/>
    <w:rsid w:val="00A66518"/>
    <w:rsid w:val="00A70A02"/>
    <w:rsid w:val="00A70DA0"/>
    <w:rsid w:val="00A70F1D"/>
    <w:rsid w:val="00A710EF"/>
    <w:rsid w:val="00A72F9F"/>
    <w:rsid w:val="00A731AD"/>
    <w:rsid w:val="00A758C2"/>
    <w:rsid w:val="00A75E31"/>
    <w:rsid w:val="00A75F0A"/>
    <w:rsid w:val="00A80D56"/>
    <w:rsid w:val="00A819FB"/>
    <w:rsid w:val="00A81DCD"/>
    <w:rsid w:val="00A81E5F"/>
    <w:rsid w:val="00A8260F"/>
    <w:rsid w:val="00A8444E"/>
    <w:rsid w:val="00A85674"/>
    <w:rsid w:val="00A856C0"/>
    <w:rsid w:val="00A87331"/>
    <w:rsid w:val="00A90419"/>
    <w:rsid w:val="00A9080F"/>
    <w:rsid w:val="00A90C9F"/>
    <w:rsid w:val="00A93091"/>
    <w:rsid w:val="00A93966"/>
    <w:rsid w:val="00A93FB5"/>
    <w:rsid w:val="00A9432F"/>
    <w:rsid w:val="00A950EA"/>
    <w:rsid w:val="00A9546C"/>
    <w:rsid w:val="00A97449"/>
    <w:rsid w:val="00A97553"/>
    <w:rsid w:val="00A97812"/>
    <w:rsid w:val="00AA1E64"/>
    <w:rsid w:val="00AA71CF"/>
    <w:rsid w:val="00AA72FC"/>
    <w:rsid w:val="00AA76D7"/>
    <w:rsid w:val="00AA7C31"/>
    <w:rsid w:val="00AB02C8"/>
    <w:rsid w:val="00AB1348"/>
    <w:rsid w:val="00AB1815"/>
    <w:rsid w:val="00AB1F52"/>
    <w:rsid w:val="00AB237B"/>
    <w:rsid w:val="00AB2BB3"/>
    <w:rsid w:val="00AB2DBD"/>
    <w:rsid w:val="00AB33D8"/>
    <w:rsid w:val="00AB3862"/>
    <w:rsid w:val="00AB683A"/>
    <w:rsid w:val="00AB68AB"/>
    <w:rsid w:val="00AC00FD"/>
    <w:rsid w:val="00AC0B04"/>
    <w:rsid w:val="00AC1B5A"/>
    <w:rsid w:val="00AC3A04"/>
    <w:rsid w:val="00AC564F"/>
    <w:rsid w:val="00AC670F"/>
    <w:rsid w:val="00AC68C4"/>
    <w:rsid w:val="00AD039F"/>
    <w:rsid w:val="00AD06FF"/>
    <w:rsid w:val="00AD13BA"/>
    <w:rsid w:val="00AD1532"/>
    <w:rsid w:val="00AD15FC"/>
    <w:rsid w:val="00AD1DB1"/>
    <w:rsid w:val="00AD3110"/>
    <w:rsid w:val="00AD3249"/>
    <w:rsid w:val="00AD3EC7"/>
    <w:rsid w:val="00AD47C4"/>
    <w:rsid w:val="00AD49F2"/>
    <w:rsid w:val="00AD4AEF"/>
    <w:rsid w:val="00AD640F"/>
    <w:rsid w:val="00AD6847"/>
    <w:rsid w:val="00AD6D47"/>
    <w:rsid w:val="00AD7882"/>
    <w:rsid w:val="00AE006C"/>
    <w:rsid w:val="00AE2592"/>
    <w:rsid w:val="00AE28ED"/>
    <w:rsid w:val="00AE4E7C"/>
    <w:rsid w:val="00AE5D12"/>
    <w:rsid w:val="00AF0686"/>
    <w:rsid w:val="00AF1295"/>
    <w:rsid w:val="00AF239D"/>
    <w:rsid w:val="00AF25E6"/>
    <w:rsid w:val="00AF31C5"/>
    <w:rsid w:val="00AF31C9"/>
    <w:rsid w:val="00AF31EF"/>
    <w:rsid w:val="00AF4517"/>
    <w:rsid w:val="00AF4D14"/>
    <w:rsid w:val="00AF5D8E"/>
    <w:rsid w:val="00AF6024"/>
    <w:rsid w:val="00B005BD"/>
    <w:rsid w:val="00B01361"/>
    <w:rsid w:val="00B013F7"/>
    <w:rsid w:val="00B01A28"/>
    <w:rsid w:val="00B03DE1"/>
    <w:rsid w:val="00B04302"/>
    <w:rsid w:val="00B05F71"/>
    <w:rsid w:val="00B06A5F"/>
    <w:rsid w:val="00B073C9"/>
    <w:rsid w:val="00B10849"/>
    <w:rsid w:val="00B10D16"/>
    <w:rsid w:val="00B11BE3"/>
    <w:rsid w:val="00B11D2D"/>
    <w:rsid w:val="00B124D2"/>
    <w:rsid w:val="00B13070"/>
    <w:rsid w:val="00B1316C"/>
    <w:rsid w:val="00B1373F"/>
    <w:rsid w:val="00B14F5F"/>
    <w:rsid w:val="00B15D15"/>
    <w:rsid w:val="00B16AB4"/>
    <w:rsid w:val="00B16E25"/>
    <w:rsid w:val="00B16F72"/>
    <w:rsid w:val="00B240A2"/>
    <w:rsid w:val="00B241EC"/>
    <w:rsid w:val="00B25BF1"/>
    <w:rsid w:val="00B2611D"/>
    <w:rsid w:val="00B268C6"/>
    <w:rsid w:val="00B26A34"/>
    <w:rsid w:val="00B26D87"/>
    <w:rsid w:val="00B278E9"/>
    <w:rsid w:val="00B30D48"/>
    <w:rsid w:val="00B34F4A"/>
    <w:rsid w:val="00B356B6"/>
    <w:rsid w:val="00B35EC6"/>
    <w:rsid w:val="00B36F93"/>
    <w:rsid w:val="00B370C6"/>
    <w:rsid w:val="00B37CA2"/>
    <w:rsid w:val="00B4131E"/>
    <w:rsid w:val="00B41F3A"/>
    <w:rsid w:val="00B422BA"/>
    <w:rsid w:val="00B423A6"/>
    <w:rsid w:val="00B427D5"/>
    <w:rsid w:val="00B42981"/>
    <w:rsid w:val="00B43920"/>
    <w:rsid w:val="00B4466C"/>
    <w:rsid w:val="00B468D1"/>
    <w:rsid w:val="00B46A83"/>
    <w:rsid w:val="00B506FB"/>
    <w:rsid w:val="00B508DF"/>
    <w:rsid w:val="00B5225B"/>
    <w:rsid w:val="00B53E9C"/>
    <w:rsid w:val="00B5462E"/>
    <w:rsid w:val="00B6044D"/>
    <w:rsid w:val="00B61B67"/>
    <w:rsid w:val="00B62FE3"/>
    <w:rsid w:val="00B6334A"/>
    <w:rsid w:val="00B649F1"/>
    <w:rsid w:val="00B64BBD"/>
    <w:rsid w:val="00B65291"/>
    <w:rsid w:val="00B654FB"/>
    <w:rsid w:val="00B65708"/>
    <w:rsid w:val="00B65709"/>
    <w:rsid w:val="00B65A22"/>
    <w:rsid w:val="00B66355"/>
    <w:rsid w:val="00B702FA"/>
    <w:rsid w:val="00B71190"/>
    <w:rsid w:val="00B711E9"/>
    <w:rsid w:val="00B71BF9"/>
    <w:rsid w:val="00B71FB2"/>
    <w:rsid w:val="00B72324"/>
    <w:rsid w:val="00B72AF9"/>
    <w:rsid w:val="00B72D78"/>
    <w:rsid w:val="00B741A2"/>
    <w:rsid w:val="00B74A60"/>
    <w:rsid w:val="00B74AF1"/>
    <w:rsid w:val="00B76C36"/>
    <w:rsid w:val="00B76D4F"/>
    <w:rsid w:val="00B80485"/>
    <w:rsid w:val="00B81574"/>
    <w:rsid w:val="00B81E0E"/>
    <w:rsid w:val="00B83D7D"/>
    <w:rsid w:val="00B84C31"/>
    <w:rsid w:val="00B859E3"/>
    <w:rsid w:val="00B85DBC"/>
    <w:rsid w:val="00B863D8"/>
    <w:rsid w:val="00B866C2"/>
    <w:rsid w:val="00B868BC"/>
    <w:rsid w:val="00B87313"/>
    <w:rsid w:val="00B87703"/>
    <w:rsid w:val="00B877A0"/>
    <w:rsid w:val="00B87FCC"/>
    <w:rsid w:val="00B91174"/>
    <w:rsid w:val="00B92434"/>
    <w:rsid w:val="00B92E1A"/>
    <w:rsid w:val="00B93D65"/>
    <w:rsid w:val="00B93F69"/>
    <w:rsid w:val="00B94B9C"/>
    <w:rsid w:val="00B95012"/>
    <w:rsid w:val="00B95838"/>
    <w:rsid w:val="00B96378"/>
    <w:rsid w:val="00B966A2"/>
    <w:rsid w:val="00BA05A4"/>
    <w:rsid w:val="00BA1171"/>
    <w:rsid w:val="00BA25CC"/>
    <w:rsid w:val="00BA277E"/>
    <w:rsid w:val="00BA2F3C"/>
    <w:rsid w:val="00BA3D2A"/>
    <w:rsid w:val="00BA3DF3"/>
    <w:rsid w:val="00BA3FF6"/>
    <w:rsid w:val="00BA4ACF"/>
    <w:rsid w:val="00BA4B1F"/>
    <w:rsid w:val="00BB0198"/>
    <w:rsid w:val="00BB040C"/>
    <w:rsid w:val="00BB1B34"/>
    <w:rsid w:val="00BB328C"/>
    <w:rsid w:val="00BB3305"/>
    <w:rsid w:val="00BB3733"/>
    <w:rsid w:val="00BB3A98"/>
    <w:rsid w:val="00BB78F6"/>
    <w:rsid w:val="00BB7E25"/>
    <w:rsid w:val="00BC273F"/>
    <w:rsid w:val="00BC29C7"/>
    <w:rsid w:val="00BC477F"/>
    <w:rsid w:val="00BC5AEB"/>
    <w:rsid w:val="00BC67C4"/>
    <w:rsid w:val="00BC7289"/>
    <w:rsid w:val="00BD023F"/>
    <w:rsid w:val="00BD108D"/>
    <w:rsid w:val="00BD1355"/>
    <w:rsid w:val="00BD40A1"/>
    <w:rsid w:val="00BD4D03"/>
    <w:rsid w:val="00BD4F66"/>
    <w:rsid w:val="00BD6947"/>
    <w:rsid w:val="00BD74B6"/>
    <w:rsid w:val="00BD7936"/>
    <w:rsid w:val="00BD7D5A"/>
    <w:rsid w:val="00BD7E83"/>
    <w:rsid w:val="00BE0273"/>
    <w:rsid w:val="00BE0556"/>
    <w:rsid w:val="00BE058C"/>
    <w:rsid w:val="00BE0620"/>
    <w:rsid w:val="00BE0888"/>
    <w:rsid w:val="00BE08CF"/>
    <w:rsid w:val="00BE12EA"/>
    <w:rsid w:val="00BE1EC1"/>
    <w:rsid w:val="00BE29E4"/>
    <w:rsid w:val="00BE3480"/>
    <w:rsid w:val="00BE61C3"/>
    <w:rsid w:val="00BE67E2"/>
    <w:rsid w:val="00BE6A5F"/>
    <w:rsid w:val="00BF0329"/>
    <w:rsid w:val="00BF23B1"/>
    <w:rsid w:val="00BF3FF6"/>
    <w:rsid w:val="00BF57A4"/>
    <w:rsid w:val="00BF5A33"/>
    <w:rsid w:val="00C00926"/>
    <w:rsid w:val="00C01213"/>
    <w:rsid w:val="00C01C01"/>
    <w:rsid w:val="00C02912"/>
    <w:rsid w:val="00C02BBB"/>
    <w:rsid w:val="00C031F0"/>
    <w:rsid w:val="00C05483"/>
    <w:rsid w:val="00C059EA"/>
    <w:rsid w:val="00C05CCB"/>
    <w:rsid w:val="00C0661E"/>
    <w:rsid w:val="00C068DC"/>
    <w:rsid w:val="00C07142"/>
    <w:rsid w:val="00C077E5"/>
    <w:rsid w:val="00C07893"/>
    <w:rsid w:val="00C10420"/>
    <w:rsid w:val="00C11FC8"/>
    <w:rsid w:val="00C12AEA"/>
    <w:rsid w:val="00C13C60"/>
    <w:rsid w:val="00C140AE"/>
    <w:rsid w:val="00C162C9"/>
    <w:rsid w:val="00C16921"/>
    <w:rsid w:val="00C1760A"/>
    <w:rsid w:val="00C20D90"/>
    <w:rsid w:val="00C210A0"/>
    <w:rsid w:val="00C21688"/>
    <w:rsid w:val="00C21D13"/>
    <w:rsid w:val="00C23B9F"/>
    <w:rsid w:val="00C247C8"/>
    <w:rsid w:val="00C256EE"/>
    <w:rsid w:val="00C25947"/>
    <w:rsid w:val="00C25C27"/>
    <w:rsid w:val="00C26AAB"/>
    <w:rsid w:val="00C27096"/>
    <w:rsid w:val="00C274C9"/>
    <w:rsid w:val="00C30120"/>
    <w:rsid w:val="00C3216F"/>
    <w:rsid w:val="00C351B0"/>
    <w:rsid w:val="00C35A51"/>
    <w:rsid w:val="00C36AD8"/>
    <w:rsid w:val="00C36D44"/>
    <w:rsid w:val="00C40593"/>
    <w:rsid w:val="00C40CE6"/>
    <w:rsid w:val="00C41281"/>
    <w:rsid w:val="00C41D39"/>
    <w:rsid w:val="00C4214B"/>
    <w:rsid w:val="00C42CF0"/>
    <w:rsid w:val="00C43247"/>
    <w:rsid w:val="00C454C5"/>
    <w:rsid w:val="00C501D5"/>
    <w:rsid w:val="00C50621"/>
    <w:rsid w:val="00C51CBF"/>
    <w:rsid w:val="00C544DA"/>
    <w:rsid w:val="00C547AD"/>
    <w:rsid w:val="00C5591A"/>
    <w:rsid w:val="00C55DF6"/>
    <w:rsid w:val="00C56BBE"/>
    <w:rsid w:val="00C56D0B"/>
    <w:rsid w:val="00C605D3"/>
    <w:rsid w:val="00C60E6D"/>
    <w:rsid w:val="00C63189"/>
    <w:rsid w:val="00C63423"/>
    <w:rsid w:val="00C63478"/>
    <w:rsid w:val="00C63FB0"/>
    <w:rsid w:val="00C64871"/>
    <w:rsid w:val="00C64B30"/>
    <w:rsid w:val="00C6530C"/>
    <w:rsid w:val="00C6536A"/>
    <w:rsid w:val="00C66479"/>
    <w:rsid w:val="00C671C7"/>
    <w:rsid w:val="00C67904"/>
    <w:rsid w:val="00C7096D"/>
    <w:rsid w:val="00C722CB"/>
    <w:rsid w:val="00C73066"/>
    <w:rsid w:val="00C73632"/>
    <w:rsid w:val="00C75E27"/>
    <w:rsid w:val="00C767CD"/>
    <w:rsid w:val="00C8220F"/>
    <w:rsid w:val="00C82374"/>
    <w:rsid w:val="00C823D9"/>
    <w:rsid w:val="00C8291A"/>
    <w:rsid w:val="00C83B30"/>
    <w:rsid w:val="00C84E7C"/>
    <w:rsid w:val="00C872BA"/>
    <w:rsid w:val="00C87404"/>
    <w:rsid w:val="00C87841"/>
    <w:rsid w:val="00C87F51"/>
    <w:rsid w:val="00C87FC4"/>
    <w:rsid w:val="00C90BB4"/>
    <w:rsid w:val="00C9191E"/>
    <w:rsid w:val="00C928B5"/>
    <w:rsid w:val="00C93D75"/>
    <w:rsid w:val="00C94DAC"/>
    <w:rsid w:val="00C950D4"/>
    <w:rsid w:val="00C960D6"/>
    <w:rsid w:val="00C96AEC"/>
    <w:rsid w:val="00C96ECE"/>
    <w:rsid w:val="00C97E11"/>
    <w:rsid w:val="00CA2626"/>
    <w:rsid w:val="00CA2B8C"/>
    <w:rsid w:val="00CA3F2D"/>
    <w:rsid w:val="00CA4067"/>
    <w:rsid w:val="00CA4B37"/>
    <w:rsid w:val="00CA5B78"/>
    <w:rsid w:val="00CA6B5B"/>
    <w:rsid w:val="00CA6E98"/>
    <w:rsid w:val="00CB0E62"/>
    <w:rsid w:val="00CB21C1"/>
    <w:rsid w:val="00CB2819"/>
    <w:rsid w:val="00CB2DBA"/>
    <w:rsid w:val="00CB3B79"/>
    <w:rsid w:val="00CB4F0D"/>
    <w:rsid w:val="00CB5988"/>
    <w:rsid w:val="00CB70EA"/>
    <w:rsid w:val="00CB7970"/>
    <w:rsid w:val="00CB7B7A"/>
    <w:rsid w:val="00CC1524"/>
    <w:rsid w:val="00CC1E71"/>
    <w:rsid w:val="00CC22D8"/>
    <w:rsid w:val="00CC2B1A"/>
    <w:rsid w:val="00CC3CC2"/>
    <w:rsid w:val="00CC754B"/>
    <w:rsid w:val="00CC75B6"/>
    <w:rsid w:val="00CC7A52"/>
    <w:rsid w:val="00CD04B9"/>
    <w:rsid w:val="00CD1406"/>
    <w:rsid w:val="00CD3AD5"/>
    <w:rsid w:val="00CD41D4"/>
    <w:rsid w:val="00CD4BA9"/>
    <w:rsid w:val="00CD5E4F"/>
    <w:rsid w:val="00CD63C2"/>
    <w:rsid w:val="00CE01A6"/>
    <w:rsid w:val="00CE133A"/>
    <w:rsid w:val="00CE233F"/>
    <w:rsid w:val="00CE3139"/>
    <w:rsid w:val="00CE3299"/>
    <w:rsid w:val="00CE3E72"/>
    <w:rsid w:val="00CE438B"/>
    <w:rsid w:val="00CE50E2"/>
    <w:rsid w:val="00CE5CAC"/>
    <w:rsid w:val="00CE77A4"/>
    <w:rsid w:val="00CE79F2"/>
    <w:rsid w:val="00CF1A1B"/>
    <w:rsid w:val="00CF1E07"/>
    <w:rsid w:val="00CF1FE4"/>
    <w:rsid w:val="00CF3BC5"/>
    <w:rsid w:val="00CF50E5"/>
    <w:rsid w:val="00CF5ED2"/>
    <w:rsid w:val="00CF6DC3"/>
    <w:rsid w:val="00CF7144"/>
    <w:rsid w:val="00CF7D75"/>
    <w:rsid w:val="00D01803"/>
    <w:rsid w:val="00D02D09"/>
    <w:rsid w:val="00D03080"/>
    <w:rsid w:val="00D05E38"/>
    <w:rsid w:val="00D0624A"/>
    <w:rsid w:val="00D062F3"/>
    <w:rsid w:val="00D07CFF"/>
    <w:rsid w:val="00D11555"/>
    <w:rsid w:val="00D11E6C"/>
    <w:rsid w:val="00D13022"/>
    <w:rsid w:val="00D14792"/>
    <w:rsid w:val="00D1492E"/>
    <w:rsid w:val="00D14CED"/>
    <w:rsid w:val="00D14D4B"/>
    <w:rsid w:val="00D16339"/>
    <w:rsid w:val="00D16E99"/>
    <w:rsid w:val="00D17799"/>
    <w:rsid w:val="00D20B5B"/>
    <w:rsid w:val="00D20F21"/>
    <w:rsid w:val="00D21D22"/>
    <w:rsid w:val="00D2221D"/>
    <w:rsid w:val="00D228C7"/>
    <w:rsid w:val="00D23540"/>
    <w:rsid w:val="00D247A9"/>
    <w:rsid w:val="00D24822"/>
    <w:rsid w:val="00D24A96"/>
    <w:rsid w:val="00D254EE"/>
    <w:rsid w:val="00D26870"/>
    <w:rsid w:val="00D26AB1"/>
    <w:rsid w:val="00D32B0A"/>
    <w:rsid w:val="00D32D54"/>
    <w:rsid w:val="00D34848"/>
    <w:rsid w:val="00D355A5"/>
    <w:rsid w:val="00D366CA"/>
    <w:rsid w:val="00D37035"/>
    <w:rsid w:val="00D4103D"/>
    <w:rsid w:val="00D41C05"/>
    <w:rsid w:val="00D43122"/>
    <w:rsid w:val="00D4362A"/>
    <w:rsid w:val="00D44B92"/>
    <w:rsid w:val="00D4509B"/>
    <w:rsid w:val="00D4617E"/>
    <w:rsid w:val="00D467CF"/>
    <w:rsid w:val="00D46BFD"/>
    <w:rsid w:val="00D47B55"/>
    <w:rsid w:val="00D50296"/>
    <w:rsid w:val="00D508A6"/>
    <w:rsid w:val="00D50DD9"/>
    <w:rsid w:val="00D54B67"/>
    <w:rsid w:val="00D57372"/>
    <w:rsid w:val="00D61775"/>
    <w:rsid w:val="00D632A3"/>
    <w:rsid w:val="00D63A8B"/>
    <w:rsid w:val="00D6445E"/>
    <w:rsid w:val="00D65799"/>
    <w:rsid w:val="00D67363"/>
    <w:rsid w:val="00D70D54"/>
    <w:rsid w:val="00D71144"/>
    <w:rsid w:val="00D77208"/>
    <w:rsid w:val="00D77307"/>
    <w:rsid w:val="00D824EF"/>
    <w:rsid w:val="00D84293"/>
    <w:rsid w:val="00D84757"/>
    <w:rsid w:val="00D84F80"/>
    <w:rsid w:val="00D85C8E"/>
    <w:rsid w:val="00D9014A"/>
    <w:rsid w:val="00D90D77"/>
    <w:rsid w:val="00D9121D"/>
    <w:rsid w:val="00D914E5"/>
    <w:rsid w:val="00D91E9B"/>
    <w:rsid w:val="00D91FDB"/>
    <w:rsid w:val="00D93249"/>
    <w:rsid w:val="00D93540"/>
    <w:rsid w:val="00D939DC"/>
    <w:rsid w:val="00D9403D"/>
    <w:rsid w:val="00D94A80"/>
    <w:rsid w:val="00D96C41"/>
    <w:rsid w:val="00D96E48"/>
    <w:rsid w:val="00DA090A"/>
    <w:rsid w:val="00DA139A"/>
    <w:rsid w:val="00DA1D77"/>
    <w:rsid w:val="00DA3315"/>
    <w:rsid w:val="00DA3EE5"/>
    <w:rsid w:val="00DA4335"/>
    <w:rsid w:val="00DA5A9D"/>
    <w:rsid w:val="00DB04B4"/>
    <w:rsid w:val="00DB04BC"/>
    <w:rsid w:val="00DB0DE6"/>
    <w:rsid w:val="00DB1718"/>
    <w:rsid w:val="00DB237C"/>
    <w:rsid w:val="00DB2725"/>
    <w:rsid w:val="00DB2CE9"/>
    <w:rsid w:val="00DB2F8E"/>
    <w:rsid w:val="00DB4CD2"/>
    <w:rsid w:val="00DB5107"/>
    <w:rsid w:val="00DB60DD"/>
    <w:rsid w:val="00DB6F48"/>
    <w:rsid w:val="00DC0D81"/>
    <w:rsid w:val="00DC1288"/>
    <w:rsid w:val="00DC13FB"/>
    <w:rsid w:val="00DC1D1D"/>
    <w:rsid w:val="00DC337C"/>
    <w:rsid w:val="00DC369F"/>
    <w:rsid w:val="00DC5799"/>
    <w:rsid w:val="00DC603F"/>
    <w:rsid w:val="00DC63B8"/>
    <w:rsid w:val="00DC65BD"/>
    <w:rsid w:val="00DC72B3"/>
    <w:rsid w:val="00DC7608"/>
    <w:rsid w:val="00DC7D2F"/>
    <w:rsid w:val="00DC7D8E"/>
    <w:rsid w:val="00DD0094"/>
    <w:rsid w:val="00DD1AF0"/>
    <w:rsid w:val="00DD246B"/>
    <w:rsid w:val="00DD2946"/>
    <w:rsid w:val="00DD2C94"/>
    <w:rsid w:val="00DD3639"/>
    <w:rsid w:val="00DD3E63"/>
    <w:rsid w:val="00DD4000"/>
    <w:rsid w:val="00DD44F4"/>
    <w:rsid w:val="00DD58B9"/>
    <w:rsid w:val="00DD6D61"/>
    <w:rsid w:val="00DE02AD"/>
    <w:rsid w:val="00DE0567"/>
    <w:rsid w:val="00DE176F"/>
    <w:rsid w:val="00DE28E9"/>
    <w:rsid w:val="00DE3F4C"/>
    <w:rsid w:val="00DE5B10"/>
    <w:rsid w:val="00DE5BCD"/>
    <w:rsid w:val="00DE62A6"/>
    <w:rsid w:val="00DE6302"/>
    <w:rsid w:val="00DE7E25"/>
    <w:rsid w:val="00DF17A6"/>
    <w:rsid w:val="00DF1DE0"/>
    <w:rsid w:val="00DF2197"/>
    <w:rsid w:val="00DF2201"/>
    <w:rsid w:val="00DF2971"/>
    <w:rsid w:val="00DF3037"/>
    <w:rsid w:val="00DF34B3"/>
    <w:rsid w:val="00DF4B57"/>
    <w:rsid w:val="00DF5394"/>
    <w:rsid w:val="00DF5BDB"/>
    <w:rsid w:val="00E01A37"/>
    <w:rsid w:val="00E01B60"/>
    <w:rsid w:val="00E036E2"/>
    <w:rsid w:val="00E03D6A"/>
    <w:rsid w:val="00E04A8A"/>
    <w:rsid w:val="00E04E31"/>
    <w:rsid w:val="00E054D9"/>
    <w:rsid w:val="00E055CA"/>
    <w:rsid w:val="00E060E3"/>
    <w:rsid w:val="00E064EC"/>
    <w:rsid w:val="00E07EEE"/>
    <w:rsid w:val="00E11A62"/>
    <w:rsid w:val="00E13AE5"/>
    <w:rsid w:val="00E13EE0"/>
    <w:rsid w:val="00E14010"/>
    <w:rsid w:val="00E1459B"/>
    <w:rsid w:val="00E1571A"/>
    <w:rsid w:val="00E1702D"/>
    <w:rsid w:val="00E17AF9"/>
    <w:rsid w:val="00E20278"/>
    <w:rsid w:val="00E20C1B"/>
    <w:rsid w:val="00E21B45"/>
    <w:rsid w:val="00E2233C"/>
    <w:rsid w:val="00E2300E"/>
    <w:rsid w:val="00E2394D"/>
    <w:rsid w:val="00E24FF1"/>
    <w:rsid w:val="00E251C0"/>
    <w:rsid w:val="00E26BAD"/>
    <w:rsid w:val="00E27588"/>
    <w:rsid w:val="00E301AB"/>
    <w:rsid w:val="00E3196B"/>
    <w:rsid w:val="00E31A2C"/>
    <w:rsid w:val="00E33543"/>
    <w:rsid w:val="00E338C0"/>
    <w:rsid w:val="00E34115"/>
    <w:rsid w:val="00E34445"/>
    <w:rsid w:val="00E3453C"/>
    <w:rsid w:val="00E3579C"/>
    <w:rsid w:val="00E35F6E"/>
    <w:rsid w:val="00E369A9"/>
    <w:rsid w:val="00E370A5"/>
    <w:rsid w:val="00E371C8"/>
    <w:rsid w:val="00E408B2"/>
    <w:rsid w:val="00E40FAB"/>
    <w:rsid w:val="00E43DD4"/>
    <w:rsid w:val="00E445E3"/>
    <w:rsid w:val="00E44C98"/>
    <w:rsid w:val="00E45228"/>
    <w:rsid w:val="00E472B8"/>
    <w:rsid w:val="00E507AC"/>
    <w:rsid w:val="00E509CE"/>
    <w:rsid w:val="00E5322E"/>
    <w:rsid w:val="00E5394C"/>
    <w:rsid w:val="00E53E1A"/>
    <w:rsid w:val="00E54406"/>
    <w:rsid w:val="00E55B72"/>
    <w:rsid w:val="00E56346"/>
    <w:rsid w:val="00E57770"/>
    <w:rsid w:val="00E57826"/>
    <w:rsid w:val="00E57A42"/>
    <w:rsid w:val="00E57BC3"/>
    <w:rsid w:val="00E60BB7"/>
    <w:rsid w:val="00E60BEF"/>
    <w:rsid w:val="00E6420F"/>
    <w:rsid w:val="00E65ABD"/>
    <w:rsid w:val="00E671B1"/>
    <w:rsid w:val="00E677F3"/>
    <w:rsid w:val="00E70924"/>
    <w:rsid w:val="00E71394"/>
    <w:rsid w:val="00E71F80"/>
    <w:rsid w:val="00E721AE"/>
    <w:rsid w:val="00E72F78"/>
    <w:rsid w:val="00E74003"/>
    <w:rsid w:val="00E749A2"/>
    <w:rsid w:val="00E74F04"/>
    <w:rsid w:val="00E75138"/>
    <w:rsid w:val="00E760B9"/>
    <w:rsid w:val="00E76506"/>
    <w:rsid w:val="00E821F4"/>
    <w:rsid w:val="00E82412"/>
    <w:rsid w:val="00E82956"/>
    <w:rsid w:val="00E841A7"/>
    <w:rsid w:val="00E84C32"/>
    <w:rsid w:val="00E869EC"/>
    <w:rsid w:val="00E86BA4"/>
    <w:rsid w:val="00E86C64"/>
    <w:rsid w:val="00E874F0"/>
    <w:rsid w:val="00E90AF2"/>
    <w:rsid w:val="00E92959"/>
    <w:rsid w:val="00E93480"/>
    <w:rsid w:val="00E936D1"/>
    <w:rsid w:val="00E9641B"/>
    <w:rsid w:val="00E969EF"/>
    <w:rsid w:val="00E96F44"/>
    <w:rsid w:val="00E97198"/>
    <w:rsid w:val="00E97CAF"/>
    <w:rsid w:val="00EA14FB"/>
    <w:rsid w:val="00EA1BE9"/>
    <w:rsid w:val="00EA1FA0"/>
    <w:rsid w:val="00EA2E82"/>
    <w:rsid w:val="00EA2EC3"/>
    <w:rsid w:val="00EA3512"/>
    <w:rsid w:val="00EA37DC"/>
    <w:rsid w:val="00EA3C30"/>
    <w:rsid w:val="00EA3D47"/>
    <w:rsid w:val="00EA51C7"/>
    <w:rsid w:val="00EA531F"/>
    <w:rsid w:val="00EA5B89"/>
    <w:rsid w:val="00EA6123"/>
    <w:rsid w:val="00EA6C18"/>
    <w:rsid w:val="00EA7C17"/>
    <w:rsid w:val="00EB42CE"/>
    <w:rsid w:val="00EB4951"/>
    <w:rsid w:val="00EB7EB8"/>
    <w:rsid w:val="00EC01F7"/>
    <w:rsid w:val="00EC081E"/>
    <w:rsid w:val="00EC1A48"/>
    <w:rsid w:val="00EC2366"/>
    <w:rsid w:val="00EC265F"/>
    <w:rsid w:val="00EC2E88"/>
    <w:rsid w:val="00EC3578"/>
    <w:rsid w:val="00EC381F"/>
    <w:rsid w:val="00EC3D13"/>
    <w:rsid w:val="00EC4319"/>
    <w:rsid w:val="00EC4880"/>
    <w:rsid w:val="00EC49D3"/>
    <w:rsid w:val="00EC698A"/>
    <w:rsid w:val="00EC72AC"/>
    <w:rsid w:val="00ED045E"/>
    <w:rsid w:val="00ED1498"/>
    <w:rsid w:val="00ED1F24"/>
    <w:rsid w:val="00ED1FE3"/>
    <w:rsid w:val="00ED416F"/>
    <w:rsid w:val="00ED6C06"/>
    <w:rsid w:val="00EE06AE"/>
    <w:rsid w:val="00EE0D32"/>
    <w:rsid w:val="00EE0DEC"/>
    <w:rsid w:val="00EE1C7F"/>
    <w:rsid w:val="00EE3115"/>
    <w:rsid w:val="00EE3178"/>
    <w:rsid w:val="00EE4DBE"/>
    <w:rsid w:val="00EE7B42"/>
    <w:rsid w:val="00EE7FCA"/>
    <w:rsid w:val="00EF00C2"/>
    <w:rsid w:val="00EF0FA4"/>
    <w:rsid w:val="00EF243B"/>
    <w:rsid w:val="00EF29C9"/>
    <w:rsid w:val="00EF2B10"/>
    <w:rsid w:val="00EF48F6"/>
    <w:rsid w:val="00EF4C93"/>
    <w:rsid w:val="00EF78EE"/>
    <w:rsid w:val="00EF7BA5"/>
    <w:rsid w:val="00F0178D"/>
    <w:rsid w:val="00F03802"/>
    <w:rsid w:val="00F049AC"/>
    <w:rsid w:val="00F07577"/>
    <w:rsid w:val="00F07D73"/>
    <w:rsid w:val="00F11221"/>
    <w:rsid w:val="00F11326"/>
    <w:rsid w:val="00F14D58"/>
    <w:rsid w:val="00F159E2"/>
    <w:rsid w:val="00F15EA9"/>
    <w:rsid w:val="00F172D5"/>
    <w:rsid w:val="00F20200"/>
    <w:rsid w:val="00F2078F"/>
    <w:rsid w:val="00F213B5"/>
    <w:rsid w:val="00F21C60"/>
    <w:rsid w:val="00F220EC"/>
    <w:rsid w:val="00F22274"/>
    <w:rsid w:val="00F22EE4"/>
    <w:rsid w:val="00F22FEA"/>
    <w:rsid w:val="00F2300A"/>
    <w:rsid w:val="00F231E8"/>
    <w:rsid w:val="00F2365C"/>
    <w:rsid w:val="00F24141"/>
    <w:rsid w:val="00F24268"/>
    <w:rsid w:val="00F245F0"/>
    <w:rsid w:val="00F249B0"/>
    <w:rsid w:val="00F24E6E"/>
    <w:rsid w:val="00F257C1"/>
    <w:rsid w:val="00F26855"/>
    <w:rsid w:val="00F30DA4"/>
    <w:rsid w:val="00F30EB9"/>
    <w:rsid w:val="00F31E24"/>
    <w:rsid w:val="00F32377"/>
    <w:rsid w:val="00F341BA"/>
    <w:rsid w:val="00F34B94"/>
    <w:rsid w:val="00F34D66"/>
    <w:rsid w:val="00F35684"/>
    <w:rsid w:val="00F360B7"/>
    <w:rsid w:val="00F367F9"/>
    <w:rsid w:val="00F475B9"/>
    <w:rsid w:val="00F47ECA"/>
    <w:rsid w:val="00F529ED"/>
    <w:rsid w:val="00F5326D"/>
    <w:rsid w:val="00F53587"/>
    <w:rsid w:val="00F535D1"/>
    <w:rsid w:val="00F53D22"/>
    <w:rsid w:val="00F54294"/>
    <w:rsid w:val="00F545B0"/>
    <w:rsid w:val="00F54691"/>
    <w:rsid w:val="00F61869"/>
    <w:rsid w:val="00F61DFA"/>
    <w:rsid w:val="00F61FE0"/>
    <w:rsid w:val="00F6318C"/>
    <w:rsid w:val="00F6397C"/>
    <w:rsid w:val="00F6399E"/>
    <w:rsid w:val="00F639FF"/>
    <w:rsid w:val="00F663E5"/>
    <w:rsid w:val="00F66AB6"/>
    <w:rsid w:val="00F6784E"/>
    <w:rsid w:val="00F71EF7"/>
    <w:rsid w:val="00F733AD"/>
    <w:rsid w:val="00F75B96"/>
    <w:rsid w:val="00F771EB"/>
    <w:rsid w:val="00F776A4"/>
    <w:rsid w:val="00F7798B"/>
    <w:rsid w:val="00F80D49"/>
    <w:rsid w:val="00F82569"/>
    <w:rsid w:val="00F83DB5"/>
    <w:rsid w:val="00F83E49"/>
    <w:rsid w:val="00F84421"/>
    <w:rsid w:val="00F85203"/>
    <w:rsid w:val="00F908F7"/>
    <w:rsid w:val="00F91457"/>
    <w:rsid w:val="00F9453F"/>
    <w:rsid w:val="00F967B5"/>
    <w:rsid w:val="00F97565"/>
    <w:rsid w:val="00F97CB0"/>
    <w:rsid w:val="00FA01EE"/>
    <w:rsid w:val="00FA031A"/>
    <w:rsid w:val="00FA09B1"/>
    <w:rsid w:val="00FA28D1"/>
    <w:rsid w:val="00FA4575"/>
    <w:rsid w:val="00FA6479"/>
    <w:rsid w:val="00FA6BA6"/>
    <w:rsid w:val="00FA70EC"/>
    <w:rsid w:val="00FB02BE"/>
    <w:rsid w:val="00FB15EF"/>
    <w:rsid w:val="00FB27B7"/>
    <w:rsid w:val="00FB3132"/>
    <w:rsid w:val="00FB3427"/>
    <w:rsid w:val="00FB3635"/>
    <w:rsid w:val="00FB3674"/>
    <w:rsid w:val="00FB3975"/>
    <w:rsid w:val="00FB3DB8"/>
    <w:rsid w:val="00FB4B88"/>
    <w:rsid w:val="00FB6BA3"/>
    <w:rsid w:val="00FB6C71"/>
    <w:rsid w:val="00FC0DEC"/>
    <w:rsid w:val="00FC146B"/>
    <w:rsid w:val="00FC28C1"/>
    <w:rsid w:val="00FC2B42"/>
    <w:rsid w:val="00FC48D8"/>
    <w:rsid w:val="00FC52CC"/>
    <w:rsid w:val="00FC55A3"/>
    <w:rsid w:val="00FC58F9"/>
    <w:rsid w:val="00FC5CED"/>
    <w:rsid w:val="00FC6727"/>
    <w:rsid w:val="00FC67D3"/>
    <w:rsid w:val="00FC67FF"/>
    <w:rsid w:val="00FC74FA"/>
    <w:rsid w:val="00FC7AE7"/>
    <w:rsid w:val="00FD08F6"/>
    <w:rsid w:val="00FD1AE4"/>
    <w:rsid w:val="00FD348B"/>
    <w:rsid w:val="00FD4DC0"/>
    <w:rsid w:val="00FD5708"/>
    <w:rsid w:val="00FD5AA8"/>
    <w:rsid w:val="00FD60F8"/>
    <w:rsid w:val="00FD669F"/>
    <w:rsid w:val="00FD6C73"/>
    <w:rsid w:val="00FD72AD"/>
    <w:rsid w:val="00FD7D35"/>
    <w:rsid w:val="00FE1623"/>
    <w:rsid w:val="00FE2079"/>
    <w:rsid w:val="00FE381B"/>
    <w:rsid w:val="00FE4BC7"/>
    <w:rsid w:val="00FE7A3E"/>
    <w:rsid w:val="00FF0EF3"/>
    <w:rsid w:val="00FF2054"/>
    <w:rsid w:val="00FF254E"/>
    <w:rsid w:val="00FF29A9"/>
    <w:rsid w:val="00FF4280"/>
    <w:rsid w:val="00FF44ED"/>
    <w:rsid w:val="00FF6799"/>
    <w:rsid w:val="00FF79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D68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DB1"/>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4B1FE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link w:val="Ttulo2Car"/>
    <w:uiPriority w:val="9"/>
    <w:unhideWhenUsed/>
    <w:qFormat/>
    <w:rsid w:val="004B1FE3"/>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eastAsia="en-US"/>
    </w:rPr>
  </w:style>
  <w:style w:type="paragraph" w:styleId="Ttulo3">
    <w:name w:val="heading 3"/>
    <w:basedOn w:val="Normal"/>
    <w:next w:val="Normal"/>
    <w:link w:val="Ttulo3Car"/>
    <w:uiPriority w:val="9"/>
    <w:unhideWhenUsed/>
    <w:qFormat/>
    <w:rsid w:val="002172B7"/>
    <w:pPr>
      <w:keepNext/>
      <w:keepLines/>
      <w:spacing w:before="200" w:line="276" w:lineRule="auto"/>
      <w:outlineLvl w:val="2"/>
    </w:pPr>
    <w:rPr>
      <w:rFonts w:asciiTheme="majorHAnsi" w:eastAsiaTheme="majorEastAsia" w:hAnsiTheme="majorHAnsi" w:cstheme="majorBidi"/>
      <w:b/>
      <w:bCs/>
      <w:color w:val="4F81BD" w:themeColor="accent1"/>
      <w:sz w:val="22"/>
      <w:szCs w:val="22"/>
      <w:lang w:val="es-MX" w:eastAsia="es-MX"/>
    </w:rPr>
  </w:style>
  <w:style w:type="paragraph" w:styleId="Ttulo4">
    <w:name w:val="heading 4"/>
    <w:basedOn w:val="Normal"/>
    <w:next w:val="Normal"/>
    <w:link w:val="Ttulo4Car"/>
    <w:uiPriority w:val="9"/>
    <w:unhideWhenUsed/>
    <w:qFormat/>
    <w:rsid w:val="002172B7"/>
    <w:pPr>
      <w:keepNext/>
      <w:keepLines/>
      <w:spacing w:before="200"/>
      <w:outlineLvl w:val="3"/>
    </w:pPr>
    <w:rPr>
      <w:rFonts w:asciiTheme="majorHAnsi" w:eastAsiaTheme="majorEastAsia" w:hAnsiTheme="majorHAnsi" w:cstheme="majorBidi"/>
      <w:b/>
      <w:bCs/>
      <w:i/>
      <w:iCs/>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1FE3"/>
    <w:rPr>
      <w:rFonts w:asciiTheme="majorHAnsi" w:eastAsiaTheme="majorEastAsia" w:hAnsiTheme="majorHAnsi" w:cstheme="majorBidi"/>
      <w:b/>
      <w:bCs/>
      <w:color w:val="365F91" w:themeColor="accent1" w:themeShade="BF"/>
      <w:sz w:val="28"/>
      <w:szCs w:val="28"/>
      <w:lang w:val="es-ES"/>
    </w:rPr>
  </w:style>
  <w:style w:type="character" w:customStyle="1" w:styleId="Ttulo2Car">
    <w:name w:val="Título 2 Car"/>
    <w:basedOn w:val="Fuentedeprrafopredeter"/>
    <w:link w:val="Ttulo2"/>
    <w:uiPriority w:val="9"/>
    <w:rsid w:val="004B1FE3"/>
    <w:rPr>
      <w:rFonts w:asciiTheme="majorHAnsi" w:eastAsiaTheme="majorEastAsia" w:hAnsiTheme="majorHAnsi" w:cstheme="majorBidi"/>
      <w:b/>
      <w:bCs/>
      <w:color w:val="4F81BD" w:themeColor="accent1"/>
      <w:sz w:val="26"/>
      <w:szCs w:val="26"/>
    </w:rPr>
  </w:style>
  <w:style w:type="character" w:customStyle="1" w:styleId="a1">
    <w:name w:val="a1"/>
    <w:basedOn w:val="Fuentedeprrafopredeter"/>
    <w:rsid w:val="004B1FE3"/>
    <w:rPr>
      <w:color w:val="008000"/>
    </w:rPr>
  </w:style>
  <w:style w:type="paragraph" w:styleId="Prrafodelista">
    <w:name w:val="List Paragraph"/>
    <w:basedOn w:val="Normal"/>
    <w:uiPriority w:val="34"/>
    <w:qFormat/>
    <w:rsid w:val="004B1FE3"/>
    <w:pPr>
      <w:spacing w:after="200" w:line="276" w:lineRule="auto"/>
      <w:ind w:left="720"/>
      <w:contextualSpacing/>
    </w:pPr>
    <w:rPr>
      <w:rFonts w:asciiTheme="minorHAnsi" w:hAnsiTheme="minorHAnsi" w:cstheme="minorBidi"/>
      <w:sz w:val="22"/>
      <w:szCs w:val="22"/>
      <w:lang w:val="es-MX" w:eastAsia="en-US"/>
    </w:rPr>
  </w:style>
  <w:style w:type="character" w:styleId="Hipervnculo">
    <w:name w:val="Hyperlink"/>
    <w:basedOn w:val="Fuentedeprrafopredeter"/>
    <w:uiPriority w:val="99"/>
    <w:unhideWhenUsed/>
    <w:rsid w:val="004B1FE3"/>
    <w:rPr>
      <w:color w:val="0000FF" w:themeColor="hyperlink"/>
      <w:u w:val="single"/>
    </w:rPr>
  </w:style>
  <w:style w:type="paragraph" w:styleId="Textodeglobo">
    <w:name w:val="Balloon Text"/>
    <w:basedOn w:val="Normal"/>
    <w:link w:val="TextodegloboCar"/>
    <w:uiPriority w:val="99"/>
    <w:semiHidden/>
    <w:unhideWhenUsed/>
    <w:rsid w:val="004B1FE3"/>
    <w:rPr>
      <w:rFonts w:ascii="Tahoma"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4B1FE3"/>
    <w:rPr>
      <w:rFonts w:ascii="Tahoma" w:hAnsi="Tahoma" w:cs="Tahoma"/>
      <w:sz w:val="16"/>
      <w:szCs w:val="16"/>
    </w:rPr>
  </w:style>
  <w:style w:type="character" w:styleId="Refdecomentario">
    <w:name w:val="annotation reference"/>
    <w:basedOn w:val="Fuentedeprrafopredeter"/>
    <w:uiPriority w:val="99"/>
    <w:semiHidden/>
    <w:unhideWhenUsed/>
    <w:rsid w:val="004B1FE3"/>
    <w:rPr>
      <w:sz w:val="16"/>
      <w:szCs w:val="16"/>
    </w:rPr>
  </w:style>
  <w:style w:type="paragraph" w:styleId="Textocomentario">
    <w:name w:val="annotation text"/>
    <w:basedOn w:val="Normal"/>
    <w:link w:val="TextocomentarioCar"/>
    <w:uiPriority w:val="99"/>
    <w:semiHidden/>
    <w:unhideWhenUsed/>
    <w:rsid w:val="004B1FE3"/>
    <w:pPr>
      <w:spacing w:after="200"/>
    </w:pPr>
    <w:rPr>
      <w:rFonts w:ascii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4B1FE3"/>
    <w:rPr>
      <w:sz w:val="20"/>
      <w:szCs w:val="20"/>
    </w:rPr>
  </w:style>
  <w:style w:type="paragraph" w:styleId="Asuntodelcomentario">
    <w:name w:val="annotation subject"/>
    <w:basedOn w:val="Textocomentario"/>
    <w:next w:val="Textocomentario"/>
    <w:link w:val="AsuntodelcomentarioCar"/>
    <w:uiPriority w:val="99"/>
    <w:semiHidden/>
    <w:unhideWhenUsed/>
    <w:rsid w:val="004B1FE3"/>
    <w:rPr>
      <w:b/>
      <w:bCs/>
    </w:rPr>
  </w:style>
  <w:style w:type="character" w:customStyle="1" w:styleId="AsuntodelcomentarioCar">
    <w:name w:val="Asunto del comentario Car"/>
    <w:basedOn w:val="TextocomentarioCar"/>
    <w:link w:val="Asuntodelcomentario"/>
    <w:uiPriority w:val="99"/>
    <w:semiHidden/>
    <w:rsid w:val="004B1FE3"/>
    <w:rPr>
      <w:b/>
      <w:bCs/>
      <w:sz w:val="20"/>
      <w:szCs w:val="20"/>
    </w:rPr>
  </w:style>
  <w:style w:type="paragraph" w:styleId="Revisin">
    <w:name w:val="Revision"/>
    <w:hidden/>
    <w:uiPriority w:val="99"/>
    <w:semiHidden/>
    <w:rsid w:val="004B1FE3"/>
  </w:style>
  <w:style w:type="paragraph" w:styleId="Bibliografa">
    <w:name w:val="Bibliography"/>
    <w:basedOn w:val="Normal"/>
    <w:next w:val="Normal"/>
    <w:uiPriority w:val="37"/>
    <w:unhideWhenUsed/>
    <w:rsid w:val="004B1FE3"/>
    <w:pPr>
      <w:spacing w:after="200" w:line="276" w:lineRule="auto"/>
    </w:pPr>
    <w:rPr>
      <w:rFonts w:asciiTheme="minorHAnsi" w:hAnsiTheme="minorHAnsi" w:cstheme="minorBidi"/>
      <w:sz w:val="22"/>
      <w:szCs w:val="22"/>
      <w:lang w:val="es-MX" w:eastAsia="en-US"/>
    </w:rPr>
  </w:style>
  <w:style w:type="paragraph" w:styleId="Encabezado">
    <w:name w:val="header"/>
    <w:basedOn w:val="Normal"/>
    <w:link w:val="EncabezadoCar"/>
    <w:uiPriority w:val="99"/>
    <w:unhideWhenUsed/>
    <w:rsid w:val="004B1FE3"/>
    <w:pPr>
      <w:tabs>
        <w:tab w:val="center" w:pos="4419"/>
        <w:tab w:val="right" w:pos="8838"/>
      </w:tabs>
    </w:pPr>
    <w:rPr>
      <w:rFonts w:ascii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4B1FE3"/>
  </w:style>
  <w:style w:type="paragraph" w:styleId="Piedepgina">
    <w:name w:val="footer"/>
    <w:basedOn w:val="Normal"/>
    <w:link w:val="PiedepginaCar"/>
    <w:uiPriority w:val="99"/>
    <w:unhideWhenUsed/>
    <w:rsid w:val="004B1FE3"/>
    <w:pPr>
      <w:tabs>
        <w:tab w:val="center" w:pos="4419"/>
        <w:tab w:val="right" w:pos="8838"/>
      </w:tabs>
    </w:pPr>
    <w:rPr>
      <w:rFonts w:ascii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4B1FE3"/>
  </w:style>
  <w:style w:type="paragraph" w:styleId="NormalWeb">
    <w:name w:val="Normal (Web)"/>
    <w:basedOn w:val="Normal"/>
    <w:uiPriority w:val="99"/>
    <w:unhideWhenUsed/>
    <w:rsid w:val="004B1FE3"/>
    <w:pPr>
      <w:spacing w:before="100" w:beforeAutospacing="1" w:after="100" w:afterAutospacing="1"/>
    </w:pPr>
    <w:rPr>
      <w:rFonts w:eastAsia="Times New Roman"/>
      <w:lang w:val="es-MX" w:eastAsia="es-MX"/>
    </w:rPr>
  </w:style>
  <w:style w:type="table" w:styleId="Tablaconcuadrcula">
    <w:name w:val="Table Grid"/>
    <w:basedOn w:val="Tablanormal"/>
    <w:uiPriority w:val="59"/>
    <w:rsid w:val="004B1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
    <w:name w:val="Sombreado medio 1 - Énfasis 11"/>
    <w:basedOn w:val="Tablanormal"/>
    <w:uiPriority w:val="63"/>
    <w:rsid w:val="004B1FE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4B1F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Sombreadoclaro1">
    <w:name w:val="Sombreado claro1"/>
    <w:basedOn w:val="Tablanormal"/>
    <w:uiPriority w:val="60"/>
    <w:rsid w:val="004B1FE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3Car">
    <w:name w:val="Título 3 Car"/>
    <w:basedOn w:val="Fuentedeprrafopredeter"/>
    <w:link w:val="Ttulo3"/>
    <w:uiPriority w:val="9"/>
    <w:rsid w:val="002172B7"/>
    <w:rPr>
      <w:rFonts w:asciiTheme="majorHAnsi" w:eastAsiaTheme="majorEastAsia" w:hAnsiTheme="majorHAnsi" w:cstheme="majorBidi"/>
      <w:b/>
      <w:bCs/>
      <w:color w:val="4F81BD" w:themeColor="accent1"/>
      <w:lang w:eastAsia="es-MX"/>
    </w:rPr>
  </w:style>
  <w:style w:type="character" w:customStyle="1" w:styleId="Ttulo4Car">
    <w:name w:val="Título 4 Car"/>
    <w:basedOn w:val="Fuentedeprrafopredeter"/>
    <w:link w:val="Ttulo4"/>
    <w:uiPriority w:val="9"/>
    <w:rsid w:val="002172B7"/>
    <w:rPr>
      <w:rFonts w:asciiTheme="majorHAnsi" w:eastAsiaTheme="majorEastAsia" w:hAnsiTheme="majorHAnsi" w:cstheme="majorBidi"/>
      <w:b/>
      <w:bCs/>
      <w:i/>
      <w:iCs/>
      <w:color w:val="4F81BD" w:themeColor="accent1"/>
    </w:rPr>
  </w:style>
  <w:style w:type="character" w:styleId="Hipervnculovisitado">
    <w:name w:val="FollowedHyperlink"/>
    <w:basedOn w:val="Fuentedeprrafopredeter"/>
    <w:uiPriority w:val="99"/>
    <w:semiHidden/>
    <w:unhideWhenUsed/>
    <w:rsid w:val="00554172"/>
    <w:rPr>
      <w:color w:val="800080" w:themeColor="followedHyperlink"/>
      <w:u w:val="single"/>
    </w:rPr>
  </w:style>
  <w:style w:type="character" w:customStyle="1" w:styleId="label">
    <w:name w:val="label"/>
    <w:basedOn w:val="Fuentedeprrafopredeter"/>
    <w:rsid w:val="00E74003"/>
  </w:style>
  <w:style w:type="character" w:customStyle="1" w:styleId="value">
    <w:name w:val="value"/>
    <w:basedOn w:val="Fuentedeprrafopredeter"/>
    <w:rsid w:val="00E74003"/>
  </w:style>
  <w:style w:type="character" w:styleId="Textodelmarcadordeposicin">
    <w:name w:val="Placeholder Text"/>
    <w:basedOn w:val="Fuentedeprrafopredeter"/>
    <w:uiPriority w:val="99"/>
    <w:semiHidden/>
    <w:rsid w:val="000B0673"/>
    <w:rPr>
      <w:color w:val="808080"/>
    </w:rPr>
  </w:style>
  <w:style w:type="paragraph" w:styleId="Textonotapie">
    <w:name w:val="footnote text"/>
    <w:basedOn w:val="Normal"/>
    <w:link w:val="TextonotapieCar"/>
    <w:uiPriority w:val="99"/>
    <w:semiHidden/>
    <w:unhideWhenUsed/>
    <w:rsid w:val="00827F8A"/>
    <w:rPr>
      <w:sz w:val="20"/>
      <w:szCs w:val="20"/>
    </w:rPr>
  </w:style>
  <w:style w:type="character" w:customStyle="1" w:styleId="TextonotapieCar">
    <w:name w:val="Texto nota pie Car"/>
    <w:basedOn w:val="Fuentedeprrafopredeter"/>
    <w:link w:val="Textonotapie"/>
    <w:uiPriority w:val="99"/>
    <w:semiHidden/>
    <w:rsid w:val="00827F8A"/>
    <w:rPr>
      <w:rFonts w:ascii="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827F8A"/>
    <w:rPr>
      <w:vertAlign w:val="superscript"/>
    </w:rPr>
  </w:style>
  <w:style w:type="character" w:customStyle="1" w:styleId="Mencinsinresolver1">
    <w:name w:val="Mención sin resolver1"/>
    <w:basedOn w:val="Fuentedeprrafopredeter"/>
    <w:uiPriority w:val="99"/>
    <w:semiHidden/>
    <w:unhideWhenUsed/>
    <w:rsid w:val="005B6846"/>
    <w:rPr>
      <w:color w:val="605E5C"/>
      <w:shd w:val="clear" w:color="auto" w:fill="E1DFDD"/>
    </w:rPr>
  </w:style>
  <w:style w:type="paragraph" w:styleId="HTMLconformatoprevio">
    <w:name w:val="HTML Preformatted"/>
    <w:basedOn w:val="Normal"/>
    <w:link w:val="HTMLconformatoprevioCar"/>
    <w:uiPriority w:val="99"/>
    <w:unhideWhenUsed/>
    <w:rsid w:val="006D61C4"/>
    <w:pPr>
      <w:widowControl w:val="0"/>
    </w:pPr>
    <w:rPr>
      <w:rFonts w:ascii="Consolas" w:eastAsia="Calibri" w:hAnsi="Consolas" w:cs="Consolas"/>
      <w:sz w:val="20"/>
      <w:szCs w:val="20"/>
      <w:lang w:val="en-US" w:eastAsia="en-US"/>
    </w:rPr>
  </w:style>
  <w:style w:type="character" w:customStyle="1" w:styleId="HTMLconformatoprevioCar">
    <w:name w:val="HTML con formato previo Car"/>
    <w:basedOn w:val="Fuentedeprrafopredeter"/>
    <w:link w:val="HTMLconformatoprevio"/>
    <w:uiPriority w:val="99"/>
    <w:rsid w:val="006D61C4"/>
    <w:rPr>
      <w:rFonts w:ascii="Consolas" w:eastAsia="Calibri" w:hAnsi="Consolas" w:cs="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32">
      <w:bodyDiv w:val="1"/>
      <w:marLeft w:val="0"/>
      <w:marRight w:val="0"/>
      <w:marTop w:val="0"/>
      <w:marBottom w:val="0"/>
      <w:divBdr>
        <w:top w:val="none" w:sz="0" w:space="0" w:color="auto"/>
        <w:left w:val="none" w:sz="0" w:space="0" w:color="auto"/>
        <w:bottom w:val="none" w:sz="0" w:space="0" w:color="auto"/>
        <w:right w:val="none" w:sz="0" w:space="0" w:color="auto"/>
      </w:divBdr>
    </w:div>
    <w:div w:id="3869209">
      <w:bodyDiv w:val="1"/>
      <w:marLeft w:val="0"/>
      <w:marRight w:val="0"/>
      <w:marTop w:val="0"/>
      <w:marBottom w:val="0"/>
      <w:divBdr>
        <w:top w:val="none" w:sz="0" w:space="0" w:color="auto"/>
        <w:left w:val="none" w:sz="0" w:space="0" w:color="auto"/>
        <w:bottom w:val="none" w:sz="0" w:space="0" w:color="auto"/>
        <w:right w:val="none" w:sz="0" w:space="0" w:color="auto"/>
      </w:divBdr>
    </w:div>
    <w:div w:id="25834689">
      <w:bodyDiv w:val="1"/>
      <w:marLeft w:val="0"/>
      <w:marRight w:val="0"/>
      <w:marTop w:val="0"/>
      <w:marBottom w:val="0"/>
      <w:divBdr>
        <w:top w:val="none" w:sz="0" w:space="0" w:color="auto"/>
        <w:left w:val="none" w:sz="0" w:space="0" w:color="auto"/>
        <w:bottom w:val="none" w:sz="0" w:space="0" w:color="auto"/>
        <w:right w:val="none" w:sz="0" w:space="0" w:color="auto"/>
      </w:divBdr>
    </w:div>
    <w:div w:id="55275941">
      <w:bodyDiv w:val="1"/>
      <w:marLeft w:val="0"/>
      <w:marRight w:val="0"/>
      <w:marTop w:val="0"/>
      <w:marBottom w:val="0"/>
      <w:divBdr>
        <w:top w:val="none" w:sz="0" w:space="0" w:color="auto"/>
        <w:left w:val="none" w:sz="0" w:space="0" w:color="auto"/>
        <w:bottom w:val="none" w:sz="0" w:space="0" w:color="auto"/>
        <w:right w:val="none" w:sz="0" w:space="0" w:color="auto"/>
      </w:divBdr>
    </w:div>
    <w:div w:id="55470645">
      <w:bodyDiv w:val="1"/>
      <w:marLeft w:val="0"/>
      <w:marRight w:val="0"/>
      <w:marTop w:val="0"/>
      <w:marBottom w:val="0"/>
      <w:divBdr>
        <w:top w:val="none" w:sz="0" w:space="0" w:color="auto"/>
        <w:left w:val="none" w:sz="0" w:space="0" w:color="auto"/>
        <w:bottom w:val="none" w:sz="0" w:space="0" w:color="auto"/>
        <w:right w:val="none" w:sz="0" w:space="0" w:color="auto"/>
      </w:divBdr>
    </w:div>
    <w:div w:id="67775686">
      <w:bodyDiv w:val="1"/>
      <w:marLeft w:val="0"/>
      <w:marRight w:val="0"/>
      <w:marTop w:val="0"/>
      <w:marBottom w:val="0"/>
      <w:divBdr>
        <w:top w:val="none" w:sz="0" w:space="0" w:color="auto"/>
        <w:left w:val="none" w:sz="0" w:space="0" w:color="auto"/>
        <w:bottom w:val="none" w:sz="0" w:space="0" w:color="auto"/>
        <w:right w:val="none" w:sz="0" w:space="0" w:color="auto"/>
      </w:divBdr>
    </w:div>
    <w:div w:id="137262173">
      <w:bodyDiv w:val="1"/>
      <w:marLeft w:val="0"/>
      <w:marRight w:val="0"/>
      <w:marTop w:val="0"/>
      <w:marBottom w:val="0"/>
      <w:divBdr>
        <w:top w:val="none" w:sz="0" w:space="0" w:color="auto"/>
        <w:left w:val="none" w:sz="0" w:space="0" w:color="auto"/>
        <w:bottom w:val="none" w:sz="0" w:space="0" w:color="auto"/>
        <w:right w:val="none" w:sz="0" w:space="0" w:color="auto"/>
      </w:divBdr>
    </w:div>
    <w:div w:id="158421942">
      <w:bodyDiv w:val="1"/>
      <w:marLeft w:val="0"/>
      <w:marRight w:val="0"/>
      <w:marTop w:val="0"/>
      <w:marBottom w:val="0"/>
      <w:divBdr>
        <w:top w:val="none" w:sz="0" w:space="0" w:color="auto"/>
        <w:left w:val="none" w:sz="0" w:space="0" w:color="auto"/>
        <w:bottom w:val="none" w:sz="0" w:space="0" w:color="auto"/>
        <w:right w:val="none" w:sz="0" w:space="0" w:color="auto"/>
      </w:divBdr>
    </w:div>
    <w:div w:id="205028243">
      <w:bodyDiv w:val="1"/>
      <w:marLeft w:val="0"/>
      <w:marRight w:val="0"/>
      <w:marTop w:val="0"/>
      <w:marBottom w:val="0"/>
      <w:divBdr>
        <w:top w:val="none" w:sz="0" w:space="0" w:color="auto"/>
        <w:left w:val="none" w:sz="0" w:space="0" w:color="auto"/>
        <w:bottom w:val="none" w:sz="0" w:space="0" w:color="auto"/>
        <w:right w:val="none" w:sz="0" w:space="0" w:color="auto"/>
      </w:divBdr>
    </w:div>
    <w:div w:id="243224640">
      <w:bodyDiv w:val="1"/>
      <w:marLeft w:val="0"/>
      <w:marRight w:val="0"/>
      <w:marTop w:val="0"/>
      <w:marBottom w:val="0"/>
      <w:divBdr>
        <w:top w:val="none" w:sz="0" w:space="0" w:color="auto"/>
        <w:left w:val="none" w:sz="0" w:space="0" w:color="auto"/>
        <w:bottom w:val="none" w:sz="0" w:space="0" w:color="auto"/>
        <w:right w:val="none" w:sz="0" w:space="0" w:color="auto"/>
      </w:divBdr>
    </w:div>
    <w:div w:id="247271759">
      <w:bodyDiv w:val="1"/>
      <w:marLeft w:val="0"/>
      <w:marRight w:val="0"/>
      <w:marTop w:val="0"/>
      <w:marBottom w:val="0"/>
      <w:divBdr>
        <w:top w:val="none" w:sz="0" w:space="0" w:color="auto"/>
        <w:left w:val="none" w:sz="0" w:space="0" w:color="auto"/>
        <w:bottom w:val="none" w:sz="0" w:space="0" w:color="auto"/>
        <w:right w:val="none" w:sz="0" w:space="0" w:color="auto"/>
      </w:divBdr>
    </w:div>
    <w:div w:id="254442101">
      <w:bodyDiv w:val="1"/>
      <w:marLeft w:val="0"/>
      <w:marRight w:val="0"/>
      <w:marTop w:val="0"/>
      <w:marBottom w:val="0"/>
      <w:divBdr>
        <w:top w:val="none" w:sz="0" w:space="0" w:color="auto"/>
        <w:left w:val="none" w:sz="0" w:space="0" w:color="auto"/>
        <w:bottom w:val="none" w:sz="0" w:space="0" w:color="auto"/>
        <w:right w:val="none" w:sz="0" w:space="0" w:color="auto"/>
      </w:divBdr>
    </w:div>
    <w:div w:id="301547332">
      <w:bodyDiv w:val="1"/>
      <w:marLeft w:val="0"/>
      <w:marRight w:val="0"/>
      <w:marTop w:val="0"/>
      <w:marBottom w:val="0"/>
      <w:divBdr>
        <w:top w:val="none" w:sz="0" w:space="0" w:color="auto"/>
        <w:left w:val="none" w:sz="0" w:space="0" w:color="auto"/>
        <w:bottom w:val="none" w:sz="0" w:space="0" w:color="auto"/>
        <w:right w:val="none" w:sz="0" w:space="0" w:color="auto"/>
      </w:divBdr>
    </w:div>
    <w:div w:id="302852345">
      <w:bodyDiv w:val="1"/>
      <w:marLeft w:val="0"/>
      <w:marRight w:val="0"/>
      <w:marTop w:val="0"/>
      <w:marBottom w:val="0"/>
      <w:divBdr>
        <w:top w:val="none" w:sz="0" w:space="0" w:color="auto"/>
        <w:left w:val="none" w:sz="0" w:space="0" w:color="auto"/>
        <w:bottom w:val="none" w:sz="0" w:space="0" w:color="auto"/>
        <w:right w:val="none" w:sz="0" w:space="0" w:color="auto"/>
      </w:divBdr>
    </w:div>
    <w:div w:id="352613927">
      <w:bodyDiv w:val="1"/>
      <w:marLeft w:val="0"/>
      <w:marRight w:val="0"/>
      <w:marTop w:val="0"/>
      <w:marBottom w:val="0"/>
      <w:divBdr>
        <w:top w:val="none" w:sz="0" w:space="0" w:color="auto"/>
        <w:left w:val="none" w:sz="0" w:space="0" w:color="auto"/>
        <w:bottom w:val="none" w:sz="0" w:space="0" w:color="auto"/>
        <w:right w:val="none" w:sz="0" w:space="0" w:color="auto"/>
      </w:divBdr>
    </w:div>
    <w:div w:id="352729298">
      <w:bodyDiv w:val="1"/>
      <w:marLeft w:val="0"/>
      <w:marRight w:val="0"/>
      <w:marTop w:val="0"/>
      <w:marBottom w:val="0"/>
      <w:divBdr>
        <w:top w:val="none" w:sz="0" w:space="0" w:color="auto"/>
        <w:left w:val="none" w:sz="0" w:space="0" w:color="auto"/>
        <w:bottom w:val="none" w:sz="0" w:space="0" w:color="auto"/>
        <w:right w:val="none" w:sz="0" w:space="0" w:color="auto"/>
      </w:divBdr>
    </w:div>
    <w:div w:id="353270181">
      <w:bodyDiv w:val="1"/>
      <w:marLeft w:val="0"/>
      <w:marRight w:val="0"/>
      <w:marTop w:val="0"/>
      <w:marBottom w:val="0"/>
      <w:divBdr>
        <w:top w:val="none" w:sz="0" w:space="0" w:color="auto"/>
        <w:left w:val="none" w:sz="0" w:space="0" w:color="auto"/>
        <w:bottom w:val="none" w:sz="0" w:space="0" w:color="auto"/>
        <w:right w:val="none" w:sz="0" w:space="0" w:color="auto"/>
      </w:divBdr>
      <w:divsChild>
        <w:div w:id="876888464">
          <w:marLeft w:val="0"/>
          <w:marRight w:val="0"/>
          <w:marTop w:val="0"/>
          <w:marBottom w:val="0"/>
          <w:divBdr>
            <w:top w:val="none" w:sz="0" w:space="0" w:color="auto"/>
            <w:left w:val="none" w:sz="0" w:space="0" w:color="auto"/>
            <w:bottom w:val="none" w:sz="0" w:space="0" w:color="auto"/>
            <w:right w:val="none" w:sz="0" w:space="0" w:color="auto"/>
          </w:divBdr>
        </w:div>
        <w:div w:id="1517109516">
          <w:marLeft w:val="0"/>
          <w:marRight w:val="0"/>
          <w:marTop w:val="0"/>
          <w:marBottom w:val="0"/>
          <w:divBdr>
            <w:top w:val="none" w:sz="0" w:space="0" w:color="auto"/>
            <w:left w:val="none" w:sz="0" w:space="0" w:color="auto"/>
            <w:bottom w:val="none" w:sz="0" w:space="0" w:color="auto"/>
            <w:right w:val="none" w:sz="0" w:space="0" w:color="auto"/>
          </w:divBdr>
        </w:div>
        <w:div w:id="339161940">
          <w:marLeft w:val="0"/>
          <w:marRight w:val="0"/>
          <w:marTop w:val="0"/>
          <w:marBottom w:val="0"/>
          <w:divBdr>
            <w:top w:val="none" w:sz="0" w:space="0" w:color="auto"/>
            <w:left w:val="none" w:sz="0" w:space="0" w:color="auto"/>
            <w:bottom w:val="none" w:sz="0" w:space="0" w:color="auto"/>
            <w:right w:val="none" w:sz="0" w:space="0" w:color="auto"/>
          </w:divBdr>
        </w:div>
        <w:div w:id="776951417">
          <w:marLeft w:val="0"/>
          <w:marRight w:val="0"/>
          <w:marTop w:val="0"/>
          <w:marBottom w:val="0"/>
          <w:divBdr>
            <w:top w:val="none" w:sz="0" w:space="0" w:color="auto"/>
            <w:left w:val="none" w:sz="0" w:space="0" w:color="auto"/>
            <w:bottom w:val="none" w:sz="0" w:space="0" w:color="auto"/>
            <w:right w:val="none" w:sz="0" w:space="0" w:color="auto"/>
          </w:divBdr>
        </w:div>
        <w:div w:id="60715391">
          <w:marLeft w:val="0"/>
          <w:marRight w:val="0"/>
          <w:marTop w:val="0"/>
          <w:marBottom w:val="0"/>
          <w:divBdr>
            <w:top w:val="none" w:sz="0" w:space="0" w:color="auto"/>
            <w:left w:val="none" w:sz="0" w:space="0" w:color="auto"/>
            <w:bottom w:val="none" w:sz="0" w:space="0" w:color="auto"/>
            <w:right w:val="none" w:sz="0" w:space="0" w:color="auto"/>
          </w:divBdr>
        </w:div>
        <w:div w:id="1263565406">
          <w:marLeft w:val="0"/>
          <w:marRight w:val="0"/>
          <w:marTop w:val="0"/>
          <w:marBottom w:val="0"/>
          <w:divBdr>
            <w:top w:val="none" w:sz="0" w:space="0" w:color="auto"/>
            <w:left w:val="none" w:sz="0" w:space="0" w:color="auto"/>
            <w:bottom w:val="none" w:sz="0" w:space="0" w:color="auto"/>
            <w:right w:val="none" w:sz="0" w:space="0" w:color="auto"/>
          </w:divBdr>
        </w:div>
      </w:divsChild>
    </w:div>
    <w:div w:id="363140935">
      <w:bodyDiv w:val="1"/>
      <w:marLeft w:val="0"/>
      <w:marRight w:val="0"/>
      <w:marTop w:val="0"/>
      <w:marBottom w:val="0"/>
      <w:divBdr>
        <w:top w:val="none" w:sz="0" w:space="0" w:color="auto"/>
        <w:left w:val="none" w:sz="0" w:space="0" w:color="auto"/>
        <w:bottom w:val="none" w:sz="0" w:space="0" w:color="auto"/>
        <w:right w:val="none" w:sz="0" w:space="0" w:color="auto"/>
      </w:divBdr>
    </w:div>
    <w:div w:id="370225427">
      <w:bodyDiv w:val="1"/>
      <w:marLeft w:val="0"/>
      <w:marRight w:val="0"/>
      <w:marTop w:val="0"/>
      <w:marBottom w:val="0"/>
      <w:divBdr>
        <w:top w:val="none" w:sz="0" w:space="0" w:color="auto"/>
        <w:left w:val="none" w:sz="0" w:space="0" w:color="auto"/>
        <w:bottom w:val="none" w:sz="0" w:space="0" w:color="auto"/>
        <w:right w:val="none" w:sz="0" w:space="0" w:color="auto"/>
      </w:divBdr>
    </w:div>
    <w:div w:id="398290332">
      <w:bodyDiv w:val="1"/>
      <w:marLeft w:val="0"/>
      <w:marRight w:val="0"/>
      <w:marTop w:val="0"/>
      <w:marBottom w:val="0"/>
      <w:divBdr>
        <w:top w:val="none" w:sz="0" w:space="0" w:color="auto"/>
        <w:left w:val="none" w:sz="0" w:space="0" w:color="auto"/>
        <w:bottom w:val="none" w:sz="0" w:space="0" w:color="auto"/>
        <w:right w:val="none" w:sz="0" w:space="0" w:color="auto"/>
      </w:divBdr>
    </w:div>
    <w:div w:id="441807761">
      <w:bodyDiv w:val="1"/>
      <w:marLeft w:val="0"/>
      <w:marRight w:val="0"/>
      <w:marTop w:val="0"/>
      <w:marBottom w:val="0"/>
      <w:divBdr>
        <w:top w:val="none" w:sz="0" w:space="0" w:color="auto"/>
        <w:left w:val="none" w:sz="0" w:space="0" w:color="auto"/>
        <w:bottom w:val="none" w:sz="0" w:space="0" w:color="auto"/>
        <w:right w:val="none" w:sz="0" w:space="0" w:color="auto"/>
      </w:divBdr>
    </w:div>
    <w:div w:id="445736179">
      <w:bodyDiv w:val="1"/>
      <w:marLeft w:val="0"/>
      <w:marRight w:val="0"/>
      <w:marTop w:val="0"/>
      <w:marBottom w:val="0"/>
      <w:divBdr>
        <w:top w:val="none" w:sz="0" w:space="0" w:color="auto"/>
        <w:left w:val="none" w:sz="0" w:space="0" w:color="auto"/>
        <w:bottom w:val="none" w:sz="0" w:space="0" w:color="auto"/>
        <w:right w:val="none" w:sz="0" w:space="0" w:color="auto"/>
      </w:divBdr>
    </w:div>
    <w:div w:id="461383774">
      <w:bodyDiv w:val="1"/>
      <w:marLeft w:val="0"/>
      <w:marRight w:val="0"/>
      <w:marTop w:val="0"/>
      <w:marBottom w:val="0"/>
      <w:divBdr>
        <w:top w:val="none" w:sz="0" w:space="0" w:color="auto"/>
        <w:left w:val="none" w:sz="0" w:space="0" w:color="auto"/>
        <w:bottom w:val="none" w:sz="0" w:space="0" w:color="auto"/>
        <w:right w:val="none" w:sz="0" w:space="0" w:color="auto"/>
      </w:divBdr>
    </w:div>
    <w:div w:id="481124400">
      <w:bodyDiv w:val="1"/>
      <w:marLeft w:val="0"/>
      <w:marRight w:val="0"/>
      <w:marTop w:val="0"/>
      <w:marBottom w:val="0"/>
      <w:divBdr>
        <w:top w:val="none" w:sz="0" w:space="0" w:color="auto"/>
        <w:left w:val="none" w:sz="0" w:space="0" w:color="auto"/>
        <w:bottom w:val="none" w:sz="0" w:space="0" w:color="auto"/>
        <w:right w:val="none" w:sz="0" w:space="0" w:color="auto"/>
      </w:divBdr>
    </w:div>
    <w:div w:id="503906870">
      <w:bodyDiv w:val="1"/>
      <w:marLeft w:val="0"/>
      <w:marRight w:val="0"/>
      <w:marTop w:val="0"/>
      <w:marBottom w:val="0"/>
      <w:divBdr>
        <w:top w:val="none" w:sz="0" w:space="0" w:color="auto"/>
        <w:left w:val="none" w:sz="0" w:space="0" w:color="auto"/>
        <w:bottom w:val="none" w:sz="0" w:space="0" w:color="auto"/>
        <w:right w:val="none" w:sz="0" w:space="0" w:color="auto"/>
      </w:divBdr>
    </w:div>
    <w:div w:id="527718890">
      <w:bodyDiv w:val="1"/>
      <w:marLeft w:val="0"/>
      <w:marRight w:val="0"/>
      <w:marTop w:val="0"/>
      <w:marBottom w:val="0"/>
      <w:divBdr>
        <w:top w:val="none" w:sz="0" w:space="0" w:color="auto"/>
        <w:left w:val="none" w:sz="0" w:space="0" w:color="auto"/>
        <w:bottom w:val="none" w:sz="0" w:space="0" w:color="auto"/>
        <w:right w:val="none" w:sz="0" w:space="0" w:color="auto"/>
      </w:divBdr>
    </w:div>
    <w:div w:id="530611262">
      <w:bodyDiv w:val="1"/>
      <w:marLeft w:val="0"/>
      <w:marRight w:val="0"/>
      <w:marTop w:val="0"/>
      <w:marBottom w:val="0"/>
      <w:divBdr>
        <w:top w:val="none" w:sz="0" w:space="0" w:color="auto"/>
        <w:left w:val="none" w:sz="0" w:space="0" w:color="auto"/>
        <w:bottom w:val="none" w:sz="0" w:space="0" w:color="auto"/>
        <w:right w:val="none" w:sz="0" w:space="0" w:color="auto"/>
      </w:divBdr>
    </w:div>
    <w:div w:id="543903174">
      <w:bodyDiv w:val="1"/>
      <w:marLeft w:val="0"/>
      <w:marRight w:val="0"/>
      <w:marTop w:val="0"/>
      <w:marBottom w:val="0"/>
      <w:divBdr>
        <w:top w:val="none" w:sz="0" w:space="0" w:color="auto"/>
        <w:left w:val="none" w:sz="0" w:space="0" w:color="auto"/>
        <w:bottom w:val="none" w:sz="0" w:space="0" w:color="auto"/>
        <w:right w:val="none" w:sz="0" w:space="0" w:color="auto"/>
      </w:divBdr>
    </w:div>
    <w:div w:id="546919657">
      <w:bodyDiv w:val="1"/>
      <w:marLeft w:val="0"/>
      <w:marRight w:val="0"/>
      <w:marTop w:val="0"/>
      <w:marBottom w:val="0"/>
      <w:divBdr>
        <w:top w:val="none" w:sz="0" w:space="0" w:color="auto"/>
        <w:left w:val="none" w:sz="0" w:space="0" w:color="auto"/>
        <w:bottom w:val="none" w:sz="0" w:space="0" w:color="auto"/>
        <w:right w:val="none" w:sz="0" w:space="0" w:color="auto"/>
      </w:divBdr>
    </w:div>
    <w:div w:id="582104527">
      <w:bodyDiv w:val="1"/>
      <w:marLeft w:val="0"/>
      <w:marRight w:val="0"/>
      <w:marTop w:val="0"/>
      <w:marBottom w:val="0"/>
      <w:divBdr>
        <w:top w:val="none" w:sz="0" w:space="0" w:color="auto"/>
        <w:left w:val="none" w:sz="0" w:space="0" w:color="auto"/>
        <w:bottom w:val="none" w:sz="0" w:space="0" w:color="auto"/>
        <w:right w:val="none" w:sz="0" w:space="0" w:color="auto"/>
      </w:divBdr>
    </w:div>
    <w:div w:id="603729972">
      <w:bodyDiv w:val="1"/>
      <w:marLeft w:val="0"/>
      <w:marRight w:val="0"/>
      <w:marTop w:val="0"/>
      <w:marBottom w:val="0"/>
      <w:divBdr>
        <w:top w:val="none" w:sz="0" w:space="0" w:color="auto"/>
        <w:left w:val="none" w:sz="0" w:space="0" w:color="auto"/>
        <w:bottom w:val="none" w:sz="0" w:space="0" w:color="auto"/>
        <w:right w:val="none" w:sz="0" w:space="0" w:color="auto"/>
      </w:divBdr>
    </w:div>
    <w:div w:id="648021106">
      <w:bodyDiv w:val="1"/>
      <w:marLeft w:val="0"/>
      <w:marRight w:val="0"/>
      <w:marTop w:val="0"/>
      <w:marBottom w:val="0"/>
      <w:divBdr>
        <w:top w:val="none" w:sz="0" w:space="0" w:color="auto"/>
        <w:left w:val="none" w:sz="0" w:space="0" w:color="auto"/>
        <w:bottom w:val="none" w:sz="0" w:space="0" w:color="auto"/>
        <w:right w:val="none" w:sz="0" w:space="0" w:color="auto"/>
      </w:divBdr>
    </w:div>
    <w:div w:id="677655128">
      <w:bodyDiv w:val="1"/>
      <w:marLeft w:val="0"/>
      <w:marRight w:val="0"/>
      <w:marTop w:val="0"/>
      <w:marBottom w:val="0"/>
      <w:divBdr>
        <w:top w:val="none" w:sz="0" w:space="0" w:color="auto"/>
        <w:left w:val="none" w:sz="0" w:space="0" w:color="auto"/>
        <w:bottom w:val="none" w:sz="0" w:space="0" w:color="auto"/>
        <w:right w:val="none" w:sz="0" w:space="0" w:color="auto"/>
      </w:divBdr>
    </w:div>
    <w:div w:id="757217225">
      <w:bodyDiv w:val="1"/>
      <w:marLeft w:val="0"/>
      <w:marRight w:val="0"/>
      <w:marTop w:val="0"/>
      <w:marBottom w:val="0"/>
      <w:divBdr>
        <w:top w:val="none" w:sz="0" w:space="0" w:color="auto"/>
        <w:left w:val="none" w:sz="0" w:space="0" w:color="auto"/>
        <w:bottom w:val="none" w:sz="0" w:space="0" w:color="auto"/>
        <w:right w:val="none" w:sz="0" w:space="0" w:color="auto"/>
      </w:divBdr>
    </w:div>
    <w:div w:id="773130333">
      <w:bodyDiv w:val="1"/>
      <w:marLeft w:val="0"/>
      <w:marRight w:val="0"/>
      <w:marTop w:val="0"/>
      <w:marBottom w:val="0"/>
      <w:divBdr>
        <w:top w:val="none" w:sz="0" w:space="0" w:color="auto"/>
        <w:left w:val="none" w:sz="0" w:space="0" w:color="auto"/>
        <w:bottom w:val="none" w:sz="0" w:space="0" w:color="auto"/>
        <w:right w:val="none" w:sz="0" w:space="0" w:color="auto"/>
      </w:divBdr>
    </w:div>
    <w:div w:id="793521912">
      <w:bodyDiv w:val="1"/>
      <w:marLeft w:val="0"/>
      <w:marRight w:val="0"/>
      <w:marTop w:val="0"/>
      <w:marBottom w:val="0"/>
      <w:divBdr>
        <w:top w:val="none" w:sz="0" w:space="0" w:color="auto"/>
        <w:left w:val="none" w:sz="0" w:space="0" w:color="auto"/>
        <w:bottom w:val="none" w:sz="0" w:space="0" w:color="auto"/>
        <w:right w:val="none" w:sz="0" w:space="0" w:color="auto"/>
      </w:divBdr>
    </w:div>
    <w:div w:id="796873356">
      <w:bodyDiv w:val="1"/>
      <w:marLeft w:val="0"/>
      <w:marRight w:val="0"/>
      <w:marTop w:val="0"/>
      <w:marBottom w:val="0"/>
      <w:divBdr>
        <w:top w:val="none" w:sz="0" w:space="0" w:color="auto"/>
        <w:left w:val="none" w:sz="0" w:space="0" w:color="auto"/>
        <w:bottom w:val="none" w:sz="0" w:space="0" w:color="auto"/>
        <w:right w:val="none" w:sz="0" w:space="0" w:color="auto"/>
      </w:divBdr>
    </w:div>
    <w:div w:id="799298856">
      <w:bodyDiv w:val="1"/>
      <w:marLeft w:val="0"/>
      <w:marRight w:val="0"/>
      <w:marTop w:val="0"/>
      <w:marBottom w:val="0"/>
      <w:divBdr>
        <w:top w:val="none" w:sz="0" w:space="0" w:color="auto"/>
        <w:left w:val="none" w:sz="0" w:space="0" w:color="auto"/>
        <w:bottom w:val="none" w:sz="0" w:space="0" w:color="auto"/>
        <w:right w:val="none" w:sz="0" w:space="0" w:color="auto"/>
      </w:divBdr>
    </w:div>
    <w:div w:id="810050604">
      <w:bodyDiv w:val="1"/>
      <w:marLeft w:val="0"/>
      <w:marRight w:val="0"/>
      <w:marTop w:val="0"/>
      <w:marBottom w:val="0"/>
      <w:divBdr>
        <w:top w:val="none" w:sz="0" w:space="0" w:color="auto"/>
        <w:left w:val="none" w:sz="0" w:space="0" w:color="auto"/>
        <w:bottom w:val="none" w:sz="0" w:space="0" w:color="auto"/>
        <w:right w:val="none" w:sz="0" w:space="0" w:color="auto"/>
      </w:divBdr>
    </w:div>
    <w:div w:id="842554451">
      <w:bodyDiv w:val="1"/>
      <w:marLeft w:val="0"/>
      <w:marRight w:val="0"/>
      <w:marTop w:val="0"/>
      <w:marBottom w:val="0"/>
      <w:divBdr>
        <w:top w:val="none" w:sz="0" w:space="0" w:color="auto"/>
        <w:left w:val="none" w:sz="0" w:space="0" w:color="auto"/>
        <w:bottom w:val="none" w:sz="0" w:space="0" w:color="auto"/>
        <w:right w:val="none" w:sz="0" w:space="0" w:color="auto"/>
      </w:divBdr>
    </w:div>
    <w:div w:id="867177179">
      <w:bodyDiv w:val="1"/>
      <w:marLeft w:val="0"/>
      <w:marRight w:val="0"/>
      <w:marTop w:val="0"/>
      <w:marBottom w:val="0"/>
      <w:divBdr>
        <w:top w:val="none" w:sz="0" w:space="0" w:color="auto"/>
        <w:left w:val="none" w:sz="0" w:space="0" w:color="auto"/>
        <w:bottom w:val="none" w:sz="0" w:space="0" w:color="auto"/>
        <w:right w:val="none" w:sz="0" w:space="0" w:color="auto"/>
      </w:divBdr>
    </w:div>
    <w:div w:id="877283101">
      <w:bodyDiv w:val="1"/>
      <w:marLeft w:val="0"/>
      <w:marRight w:val="0"/>
      <w:marTop w:val="0"/>
      <w:marBottom w:val="0"/>
      <w:divBdr>
        <w:top w:val="none" w:sz="0" w:space="0" w:color="auto"/>
        <w:left w:val="none" w:sz="0" w:space="0" w:color="auto"/>
        <w:bottom w:val="none" w:sz="0" w:space="0" w:color="auto"/>
        <w:right w:val="none" w:sz="0" w:space="0" w:color="auto"/>
      </w:divBdr>
    </w:div>
    <w:div w:id="924337112">
      <w:bodyDiv w:val="1"/>
      <w:marLeft w:val="0"/>
      <w:marRight w:val="0"/>
      <w:marTop w:val="0"/>
      <w:marBottom w:val="0"/>
      <w:divBdr>
        <w:top w:val="none" w:sz="0" w:space="0" w:color="auto"/>
        <w:left w:val="none" w:sz="0" w:space="0" w:color="auto"/>
        <w:bottom w:val="none" w:sz="0" w:space="0" w:color="auto"/>
        <w:right w:val="none" w:sz="0" w:space="0" w:color="auto"/>
      </w:divBdr>
    </w:div>
    <w:div w:id="925917992">
      <w:bodyDiv w:val="1"/>
      <w:marLeft w:val="0"/>
      <w:marRight w:val="0"/>
      <w:marTop w:val="0"/>
      <w:marBottom w:val="0"/>
      <w:divBdr>
        <w:top w:val="none" w:sz="0" w:space="0" w:color="auto"/>
        <w:left w:val="none" w:sz="0" w:space="0" w:color="auto"/>
        <w:bottom w:val="none" w:sz="0" w:space="0" w:color="auto"/>
        <w:right w:val="none" w:sz="0" w:space="0" w:color="auto"/>
      </w:divBdr>
    </w:div>
    <w:div w:id="955871781">
      <w:bodyDiv w:val="1"/>
      <w:marLeft w:val="0"/>
      <w:marRight w:val="0"/>
      <w:marTop w:val="0"/>
      <w:marBottom w:val="0"/>
      <w:divBdr>
        <w:top w:val="none" w:sz="0" w:space="0" w:color="auto"/>
        <w:left w:val="none" w:sz="0" w:space="0" w:color="auto"/>
        <w:bottom w:val="none" w:sz="0" w:space="0" w:color="auto"/>
        <w:right w:val="none" w:sz="0" w:space="0" w:color="auto"/>
      </w:divBdr>
    </w:div>
    <w:div w:id="1013610812">
      <w:bodyDiv w:val="1"/>
      <w:marLeft w:val="0"/>
      <w:marRight w:val="0"/>
      <w:marTop w:val="0"/>
      <w:marBottom w:val="0"/>
      <w:divBdr>
        <w:top w:val="none" w:sz="0" w:space="0" w:color="auto"/>
        <w:left w:val="none" w:sz="0" w:space="0" w:color="auto"/>
        <w:bottom w:val="none" w:sz="0" w:space="0" w:color="auto"/>
        <w:right w:val="none" w:sz="0" w:space="0" w:color="auto"/>
      </w:divBdr>
    </w:div>
    <w:div w:id="1014190102">
      <w:bodyDiv w:val="1"/>
      <w:marLeft w:val="0"/>
      <w:marRight w:val="0"/>
      <w:marTop w:val="0"/>
      <w:marBottom w:val="0"/>
      <w:divBdr>
        <w:top w:val="none" w:sz="0" w:space="0" w:color="auto"/>
        <w:left w:val="none" w:sz="0" w:space="0" w:color="auto"/>
        <w:bottom w:val="none" w:sz="0" w:space="0" w:color="auto"/>
        <w:right w:val="none" w:sz="0" w:space="0" w:color="auto"/>
      </w:divBdr>
    </w:div>
    <w:div w:id="1041905500">
      <w:bodyDiv w:val="1"/>
      <w:marLeft w:val="0"/>
      <w:marRight w:val="0"/>
      <w:marTop w:val="0"/>
      <w:marBottom w:val="0"/>
      <w:divBdr>
        <w:top w:val="none" w:sz="0" w:space="0" w:color="auto"/>
        <w:left w:val="none" w:sz="0" w:space="0" w:color="auto"/>
        <w:bottom w:val="none" w:sz="0" w:space="0" w:color="auto"/>
        <w:right w:val="none" w:sz="0" w:space="0" w:color="auto"/>
      </w:divBdr>
    </w:div>
    <w:div w:id="1051075183">
      <w:bodyDiv w:val="1"/>
      <w:marLeft w:val="0"/>
      <w:marRight w:val="0"/>
      <w:marTop w:val="0"/>
      <w:marBottom w:val="0"/>
      <w:divBdr>
        <w:top w:val="none" w:sz="0" w:space="0" w:color="auto"/>
        <w:left w:val="none" w:sz="0" w:space="0" w:color="auto"/>
        <w:bottom w:val="none" w:sz="0" w:space="0" w:color="auto"/>
        <w:right w:val="none" w:sz="0" w:space="0" w:color="auto"/>
      </w:divBdr>
    </w:div>
    <w:div w:id="1060593121">
      <w:bodyDiv w:val="1"/>
      <w:marLeft w:val="0"/>
      <w:marRight w:val="0"/>
      <w:marTop w:val="0"/>
      <w:marBottom w:val="0"/>
      <w:divBdr>
        <w:top w:val="none" w:sz="0" w:space="0" w:color="auto"/>
        <w:left w:val="none" w:sz="0" w:space="0" w:color="auto"/>
        <w:bottom w:val="none" w:sz="0" w:space="0" w:color="auto"/>
        <w:right w:val="none" w:sz="0" w:space="0" w:color="auto"/>
      </w:divBdr>
    </w:div>
    <w:div w:id="1118526603">
      <w:bodyDiv w:val="1"/>
      <w:marLeft w:val="0"/>
      <w:marRight w:val="0"/>
      <w:marTop w:val="0"/>
      <w:marBottom w:val="0"/>
      <w:divBdr>
        <w:top w:val="none" w:sz="0" w:space="0" w:color="auto"/>
        <w:left w:val="none" w:sz="0" w:space="0" w:color="auto"/>
        <w:bottom w:val="none" w:sz="0" w:space="0" w:color="auto"/>
        <w:right w:val="none" w:sz="0" w:space="0" w:color="auto"/>
      </w:divBdr>
      <w:divsChild>
        <w:div w:id="327363125">
          <w:marLeft w:val="0"/>
          <w:marRight w:val="0"/>
          <w:marTop w:val="15"/>
          <w:marBottom w:val="0"/>
          <w:divBdr>
            <w:top w:val="single" w:sz="48" w:space="0" w:color="auto"/>
            <w:left w:val="single" w:sz="48" w:space="0" w:color="auto"/>
            <w:bottom w:val="single" w:sz="48" w:space="0" w:color="auto"/>
            <w:right w:val="single" w:sz="48" w:space="0" w:color="auto"/>
          </w:divBdr>
          <w:divsChild>
            <w:div w:id="541283985">
              <w:marLeft w:val="0"/>
              <w:marRight w:val="0"/>
              <w:marTop w:val="0"/>
              <w:marBottom w:val="0"/>
              <w:divBdr>
                <w:top w:val="none" w:sz="0" w:space="0" w:color="auto"/>
                <w:left w:val="none" w:sz="0" w:space="0" w:color="auto"/>
                <w:bottom w:val="none" w:sz="0" w:space="0" w:color="auto"/>
                <w:right w:val="none" w:sz="0" w:space="0" w:color="auto"/>
              </w:divBdr>
              <w:divsChild>
                <w:div w:id="104931094">
                  <w:marLeft w:val="0"/>
                  <w:marRight w:val="0"/>
                  <w:marTop w:val="0"/>
                  <w:marBottom w:val="0"/>
                  <w:divBdr>
                    <w:top w:val="none" w:sz="0" w:space="0" w:color="auto"/>
                    <w:left w:val="none" w:sz="0" w:space="0" w:color="auto"/>
                    <w:bottom w:val="none" w:sz="0" w:space="0" w:color="auto"/>
                    <w:right w:val="none" w:sz="0" w:space="0" w:color="auto"/>
                  </w:divBdr>
                </w:div>
                <w:div w:id="734202470">
                  <w:marLeft w:val="0"/>
                  <w:marRight w:val="0"/>
                  <w:marTop w:val="0"/>
                  <w:marBottom w:val="0"/>
                  <w:divBdr>
                    <w:top w:val="none" w:sz="0" w:space="0" w:color="auto"/>
                    <w:left w:val="none" w:sz="0" w:space="0" w:color="auto"/>
                    <w:bottom w:val="none" w:sz="0" w:space="0" w:color="auto"/>
                    <w:right w:val="none" w:sz="0" w:space="0" w:color="auto"/>
                  </w:divBdr>
                </w:div>
                <w:div w:id="2083989721">
                  <w:marLeft w:val="0"/>
                  <w:marRight w:val="0"/>
                  <w:marTop w:val="0"/>
                  <w:marBottom w:val="0"/>
                  <w:divBdr>
                    <w:top w:val="none" w:sz="0" w:space="0" w:color="auto"/>
                    <w:left w:val="none" w:sz="0" w:space="0" w:color="auto"/>
                    <w:bottom w:val="none" w:sz="0" w:space="0" w:color="auto"/>
                    <w:right w:val="none" w:sz="0" w:space="0" w:color="auto"/>
                  </w:divBdr>
                </w:div>
                <w:div w:id="770051007">
                  <w:marLeft w:val="0"/>
                  <w:marRight w:val="0"/>
                  <w:marTop w:val="0"/>
                  <w:marBottom w:val="0"/>
                  <w:divBdr>
                    <w:top w:val="none" w:sz="0" w:space="0" w:color="auto"/>
                    <w:left w:val="none" w:sz="0" w:space="0" w:color="auto"/>
                    <w:bottom w:val="none" w:sz="0" w:space="0" w:color="auto"/>
                    <w:right w:val="none" w:sz="0" w:space="0" w:color="auto"/>
                  </w:divBdr>
                </w:div>
                <w:div w:id="406415122">
                  <w:marLeft w:val="0"/>
                  <w:marRight w:val="0"/>
                  <w:marTop w:val="0"/>
                  <w:marBottom w:val="0"/>
                  <w:divBdr>
                    <w:top w:val="none" w:sz="0" w:space="0" w:color="auto"/>
                    <w:left w:val="none" w:sz="0" w:space="0" w:color="auto"/>
                    <w:bottom w:val="none" w:sz="0" w:space="0" w:color="auto"/>
                    <w:right w:val="none" w:sz="0" w:space="0" w:color="auto"/>
                  </w:divBdr>
                </w:div>
                <w:div w:id="1002200967">
                  <w:marLeft w:val="0"/>
                  <w:marRight w:val="0"/>
                  <w:marTop w:val="0"/>
                  <w:marBottom w:val="0"/>
                  <w:divBdr>
                    <w:top w:val="none" w:sz="0" w:space="0" w:color="auto"/>
                    <w:left w:val="none" w:sz="0" w:space="0" w:color="auto"/>
                    <w:bottom w:val="none" w:sz="0" w:space="0" w:color="auto"/>
                    <w:right w:val="none" w:sz="0" w:space="0" w:color="auto"/>
                  </w:divBdr>
                </w:div>
                <w:div w:id="1387803796">
                  <w:marLeft w:val="0"/>
                  <w:marRight w:val="0"/>
                  <w:marTop w:val="0"/>
                  <w:marBottom w:val="0"/>
                  <w:divBdr>
                    <w:top w:val="none" w:sz="0" w:space="0" w:color="auto"/>
                    <w:left w:val="none" w:sz="0" w:space="0" w:color="auto"/>
                    <w:bottom w:val="none" w:sz="0" w:space="0" w:color="auto"/>
                    <w:right w:val="none" w:sz="0" w:space="0" w:color="auto"/>
                  </w:divBdr>
                </w:div>
                <w:div w:id="724186188">
                  <w:marLeft w:val="0"/>
                  <w:marRight w:val="0"/>
                  <w:marTop w:val="0"/>
                  <w:marBottom w:val="0"/>
                  <w:divBdr>
                    <w:top w:val="none" w:sz="0" w:space="0" w:color="auto"/>
                    <w:left w:val="none" w:sz="0" w:space="0" w:color="auto"/>
                    <w:bottom w:val="none" w:sz="0" w:space="0" w:color="auto"/>
                    <w:right w:val="none" w:sz="0" w:space="0" w:color="auto"/>
                  </w:divBdr>
                </w:div>
                <w:div w:id="1394500860">
                  <w:marLeft w:val="0"/>
                  <w:marRight w:val="0"/>
                  <w:marTop w:val="0"/>
                  <w:marBottom w:val="0"/>
                  <w:divBdr>
                    <w:top w:val="none" w:sz="0" w:space="0" w:color="auto"/>
                    <w:left w:val="none" w:sz="0" w:space="0" w:color="auto"/>
                    <w:bottom w:val="none" w:sz="0" w:space="0" w:color="auto"/>
                    <w:right w:val="none" w:sz="0" w:space="0" w:color="auto"/>
                  </w:divBdr>
                </w:div>
                <w:div w:id="1155799755">
                  <w:marLeft w:val="0"/>
                  <w:marRight w:val="0"/>
                  <w:marTop w:val="0"/>
                  <w:marBottom w:val="0"/>
                  <w:divBdr>
                    <w:top w:val="none" w:sz="0" w:space="0" w:color="auto"/>
                    <w:left w:val="none" w:sz="0" w:space="0" w:color="auto"/>
                    <w:bottom w:val="none" w:sz="0" w:space="0" w:color="auto"/>
                    <w:right w:val="none" w:sz="0" w:space="0" w:color="auto"/>
                  </w:divBdr>
                </w:div>
                <w:div w:id="1895241187">
                  <w:marLeft w:val="0"/>
                  <w:marRight w:val="0"/>
                  <w:marTop w:val="0"/>
                  <w:marBottom w:val="0"/>
                  <w:divBdr>
                    <w:top w:val="none" w:sz="0" w:space="0" w:color="auto"/>
                    <w:left w:val="none" w:sz="0" w:space="0" w:color="auto"/>
                    <w:bottom w:val="none" w:sz="0" w:space="0" w:color="auto"/>
                    <w:right w:val="none" w:sz="0" w:space="0" w:color="auto"/>
                  </w:divBdr>
                </w:div>
                <w:div w:id="621881530">
                  <w:marLeft w:val="0"/>
                  <w:marRight w:val="0"/>
                  <w:marTop w:val="0"/>
                  <w:marBottom w:val="0"/>
                  <w:divBdr>
                    <w:top w:val="none" w:sz="0" w:space="0" w:color="auto"/>
                    <w:left w:val="none" w:sz="0" w:space="0" w:color="auto"/>
                    <w:bottom w:val="none" w:sz="0" w:space="0" w:color="auto"/>
                    <w:right w:val="none" w:sz="0" w:space="0" w:color="auto"/>
                  </w:divBdr>
                </w:div>
                <w:div w:id="1830753977">
                  <w:marLeft w:val="0"/>
                  <w:marRight w:val="0"/>
                  <w:marTop w:val="0"/>
                  <w:marBottom w:val="0"/>
                  <w:divBdr>
                    <w:top w:val="none" w:sz="0" w:space="0" w:color="auto"/>
                    <w:left w:val="none" w:sz="0" w:space="0" w:color="auto"/>
                    <w:bottom w:val="none" w:sz="0" w:space="0" w:color="auto"/>
                    <w:right w:val="none" w:sz="0" w:space="0" w:color="auto"/>
                  </w:divBdr>
                </w:div>
                <w:div w:id="1044283230">
                  <w:marLeft w:val="0"/>
                  <w:marRight w:val="0"/>
                  <w:marTop w:val="0"/>
                  <w:marBottom w:val="0"/>
                  <w:divBdr>
                    <w:top w:val="none" w:sz="0" w:space="0" w:color="auto"/>
                    <w:left w:val="none" w:sz="0" w:space="0" w:color="auto"/>
                    <w:bottom w:val="none" w:sz="0" w:space="0" w:color="auto"/>
                    <w:right w:val="none" w:sz="0" w:space="0" w:color="auto"/>
                  </w:divBdr>
                </w:div>
                <w:div w:id="1555694298">
                  <w:marLeft w:val="0"/>
                  <w:marRight w:val="0"/>
                  <w:marTop w:val="0"/>
                  <w:marBottom w:val="0"/>
                  <w:divBdr>
                    <w:top w:val="none" w:sz="0" w:space="0" w:color="auto"/>
                    <w:left w:val="none" w:sz="0" w:space="0" w:color="auto"/>
                    <w:bottom w:val="none" w:sz="0" w:space="0" w:color="auto"/>
                    <w:right w:val="none" w:sz="0" w:space="0" w:color="auto"/>
                  </w:divBdr>
                </w:div>
                <w:div w:id="1987658416">
                  <w:marLeft w:val="0"/>
                  <w:marRight w:val="0"/>
                  <w:marTop w:val="0"/>
                  <w:marBottom w:val="0"/>
                  <w:divBdr>
                    <w:top w:val="none" w:sz="0" w:space="0" w:color="auto"/>
                    <w:left w:val="none" w:sz="0" w:space="0" w:color="auto"/>
                    <w:bottom w:val="none" w:sz="0" w:space="0" w:color="auto"/>
                    <w:right w:val="none" w:sz="0" w:space="0" w:color="auto"/>
                  </w:divBdr>
                </w:div>
                <w:div w:id="1732921696">
                  <w:marLeft w:val="0"/>
                  <w:marRight w:val="0"/>
                  <w:marTop w:val="0"/>
                  <w:marBottom w:val="0"/>
                  <w:divBdr>
                    <w:top w:val="none" w:sz="0" w:space="0" w:color="auto"/>
                    <w:left w:val="none" w:sz="0" w:space="0" w:color="auto"/>
                    <w:bottom w:val="none" w:sz="0" w:space="0" w:color="auto"/>
                    <w:right w:val="none" w:sz="0" w:space="0" w:color="auto"/>
                  </w:divBdr>
                </w:div>
                <w:div w:id="325132867">
                  <w:marLeft w:val="0"/>
                  <w:marRight w:val="0"/>
                  <w:marTop w:val="0"/>
                  <w:marBottom w:val="0"/>
                  <w:divBdr>
                    <w:top w:val="none" w:sz="0" w:space="0" w:color="auto"/>
                    <w:left w:val="none" w:sz="0" w:space="0" w:color="auto"/>
                    <w:bottom w:val="none" w:sz="0" w:space="0" w:color="auto"/>
                    <w:right w:val="none" w:sz="0" w:space="0" w:color="auto"/>
                  </w:divBdr>
                </w:div>
                <w:div w:id="110132597">
                  <w:marLeft w:val="0"/>
                  <w:marRight w:val="0"/>
                  <w:marTop w:val="0"/>
                  <w:marBottom w:val="0"/>
                  <w:divBdr>
                    <w:top w:val="none" w:sz="0" w:space="0" w:color="auto"/>
                    <w:left w:val="none" w:sz="0" w:space="0" w:color="auto"/>
                    <w:bottom w:val="none" w:sz="0" w:space="0" w:color="auto"/>
                    <w:right w:val="none" w:sz="0" w:space="0" w:color="auto"/>
                  </w:divBdr>
                </w:div>
                <w:div w:id="526914792">
                  <w:marLeft w:val="0"/>
                  <w:marRight w:val="0"/>
                  <w:marTop w:val="0"/>
                  <w:marBottom w:val="0"/>
                  <w:divBdr>
                    <w:top w:val="none" w:sz="0" w:space="0" w:color="auto"/>
                    <w:left w:val="none" w:sz="0" w:space="0" w:color="auto"/>
                    <w:bottom w:val="none" w:sz="0" w:space="0" w:color="auto"/>
                    <w:right w:val="none" w:sz="0" w:space="0" w:color="auto"/>
                  </w:divBdr>
                </w:div>
                <w:div w:id="252789104">
                  <w:marLeft w:val="0"/>
                  <w:marRight w:val="0"/>
                  <w:marTop w:val="0"/>
                  <w:marBottom w:val="0"/>
                  <w:divBdr>
                    <w:top w:val="none" w:sz="0" w:space="0" w:color="auto"/>
                    <w:left w:val="none" w:sz="0" w:space="0" w:color="auto"/>
                    <w:bottom w:val="none" w:sz="0" w:space="0" w:color="auto"/>
                    <w:right w:val="none" w:sz="0" w:space="0" w:color="auto"/>
                  </w:divBdr>
                </w:div>
                <w:div w:id="293873090">
                  <w:marLeft w:val="0"/>
                  <w:marRight w:val="0"/>
                  <w:marTop w:val="0"/>
                  <w:marBottom w:val="0"/>
                  <w:divBdr>
                    <w:top w:val="none" w:sz="0" w:space="0" w:color="auto"/>
                    <w:left w:val="none" w:sz="0" w:space="0" w:color="auto"/>
                    <w:bottom w:val="none" w:sz="0" w:space="0" w:color="auto"/>
                    <w:right w:val="none" w:sz="0" w:space="0" w:color="auto"/>
                  </w:divBdr>
                </w:div>
                <w:div w:id="99839818">
                  <w:marLeft w:val="0"/>
                  <w:marRight w:val="0"/>
                  <w:marTop w:val="0"/>
                  <w:marBottom w:val="0"/>
                  <w:divBdr>
                    <w:top w:val="none" w:sz="0" w:space="0" w:color="auto"/>
                    <w:left w:val="none" w:sz="0" w:space="0" w:color="auto"/>
                    <w:bottom w:val="none" w:sz="0" w:space="0" w:color="auto"/>
                    <w:right w:val="none" w:sz="0" w:space="0" w:color="auto"/>
                  </w:divBdr>
                </w:div>
                <w:div w:id="132597899">
                  <w:marLeft w:val="0"/>
                  <w:marRight w:val="0"/>
                  <w:marTop w:val="0"/>
                  <w:marBottom w:val="0"/>
                  <w:divBdr>
                    <w:top w:val="none" w:sz="0" w:space="0" w:color="auto"/>
                    <w:left w:val="none" w:sz="0" w:space="0" w:color="auto"/>
                    <w:bottom w:val="none" w:sz="0" w:space="0" w:color="auto"/>
                    <w:right w:val="none" w:sz="0" w:space="0" w:color="auto"/>
                  </w:divBdr>
                </w:div>
                <w:div w:id="411513267">
                  <w:marLeft w:val="0"/>
                  <w:marRight w:val="0"/>
                  <w:marTop w:val="0"/>
                  <w:marBottom w:val="0"/>
                  <w:divBdr>
                    <w:top w:val="none" w:sz="0" w:space="0" w:color="auto"/>
                    <w:left w:val="none" w:sz="0" w:space="0" w:color="auto"/>
                    <w:bottom w:val="none" w:sz="0" w:space="0" w:color="auto"/>
                    <w:right w:val="none" w:sz="0" w:space="0" w:color="auto"/>
                  </w:divBdr>
                </w:div>
                <w:div w:id="933972991">
                  <w:marLeft w:val="0"/>
                  <w:marRight w:val="0"/>
                  <w:marTop w:val="0"/>
                  <w:marBottom w:val="0"/>
                  <w:divBdr>
                    <w:top w:val="none" w:sz="0" w:space="0" w:color="auto"/>
                    <w:left w:val="none" w:sz="0" w:space="0" w:color="auto"/>
                    <w:bottom w:val="none" w:sz="0" w:space="0" w:color="auto"/>
                    <w:right w:val="none" w:sz="0" w:space="0" w:color="auto"/>
                  </w:divBdr>
                </w:div>
                <w:div w:id="472915277">
                  <w:marLeft w:val="0"/>
                  <w:marRight w:val="0"/>
                  <w:marTop w:val="0"/>
                  <w:marBottom w:val="0"/>
                  <w:divBdr>
                    <w:top w:val="none" w:sz="0" w:space="0" w:color="auto"/>
                    <w:left w:val="none" w:sz="0" w:space="0" w:color="auto"/>
                    <w:bottom w:val="none" w:sz="0" w:space="0" w:color="auto"/>
                    <w:right w:val="none" w:sz="0" w:space="0" w:color="auto"/>
                  </w:divBdr>
                </w:div>
                <w:div w:id="290406479">
                  <w:marLeft w:val="0"/>
                  <w:marRight w:val="0"/>
                  <w:marTop w:val="0"/>
                  <w:marBottom w:val="0"/>
                  <w:divBdr>
                    <w:top w:val="none" w:sz="0" w:space="0" w:color="auto"/>
                    <w:left w:val="none" w:sz="0" w:space="0" w:color="auto"/>
                    <w:bottom w:val="none" w:sz="0" w:space="0" w:color="auto"/>
                    <w:right w:val="none" w:sz="0" w:space="0" w:color="auto"/>
                  </w:divBdr>
                </w:div>
                <w:div w:id="1008169283">
                  <w:marLeft w:val="0"/>
                  <w:marRight w:val="0"/>
                  <w:marTop w:val="0"/>
                  <w:marBottom w:val="0"/>
                  <w:divBdr>
                    <w:top w:val="none" w:sz="0" w:space="0" w:color="auto"/>
                    <w:left w:val="none" w:sz="0" w:space="0" w:color="auto"/>
                    <w:bottom w:val="none" w:sz="0" w:space="0" w:color="auto"/>
                    <w:right w:val="none" w:sz="0" w:space="0" w:color="auto"/>
                  </w:divBdr>
                </w:div>
                <w:div w:id="816386003">
                  <w:marLeft w:val="0"/>
                  <w:marRight w:val="0"/>
                  <w:marTop w:val="0"/>
                  <w:marBottom w:val="0"/>
                  <w:divBdr>
                    <w:top w:val="none" w:sz="0" w:space="0" w:color="auto"/>
                    <w:left w:val="none" w:sz="0" w:space="0" w:color="auto"/>
                    <w:bottom w:val="none" w:sz="0" w:space="0" w:color="auto"/>
                    <w:right w:val="none" w:sz="0" w:space="0" w:color="auto"/>
                  </w:divBdr>
                </w:div>
                <w:div w:id="674185642">
                  <w:marLeft w:val="0"/>
                  <w:marRight w:val="0"/>
                  <w:marTop w:val="0"/>
                  <w:marBottom w:val="0"/>
                  <w:divBdr>
                    <w:top w:val="none" w:sz="0" w:space="0" w:color="auto"/>
                    <w:left w:val="none" w:sz="0" w:space="0" w:color="auto"/>
                    <w:bottom w:val="none" w:sz="0" w:space="0" w:color="auto"/>
                    <w:right w:val="none" w:sz="0" w:space="0" w:color="auto"/>
                  </w:divBdr>
                </w:div>
                <w:div w:id="1051424044">
                  <w:marLeft w:val="0"/>
                  <w:marRight w:val="0"/>
                  <w:marTop w:val="0"/>
                  <w:marBottom w:val="0"/>
                  <w:divBdr>
                    <w:top w:val="none" w:sz="0" w:space="0" w:color="auto"/>
                    <w:left w:val="none" w:sz="0" w:space="0" w:color="auto"/>
                    <w:bottom w:val="none" w:sz="0" w:space="0" w:color="auto"/>
                    <w:right w:val="none" w:sz="0" w:space="0" w:color="auto"/>
                  </w:divBdr>
                </w:div>
                <w:div w:id="1305239515">
                  <w:marLeft w:val="0"/>
                  <w:marRight w:val="0"/>
                  <w:marTop w:val="0"/>
                  <w:marBottom w:val="0"/>
                  <w:divBdr>
                    <w:top w:val="none" w:sz="0" w:space="0" w:color="auto"/>
                    <w:left w:val="none" w:sz="0" w:space="0" w:color="auto"/>
                    <w:bottom w:val="none" w:sz="0" w:space="0" w:color="auto"/>
                    <w:right w:val="none" w:sz="0" w:space="0" w:color="auto"/>
                  </w:divBdr>
                </w:div>
                <w:div w:id="2003462871">
                  <w:marLeft w:val="0"/>
                  <w:marRight w:val="0"/>
                  <w:marTop w:val="0"/>
                  <w:marBottom w:val="0"/>
                  <w:divBdr>
                    <w:top w:val="none" w:sz="0" w:space="0" w:color="auto"/>
                    <w:left w:val="none" w:sz="0" w:space="0" w:color="auto"/>
                    <w:bottom w:val="none" w:sz="0" w:space="0" w:color="auto"/>
                    <w:right w:val="none" w:sz="0" w:space="0" w:color="auto"/>
                  </w:divBdr>
                </w:div>
                <w:div w:id="1709840982">
                  <w:marLeft w:val="0"/>
                  <w:marRight w:val="0"/>
                  <w:marTop w:val="0"/>
                  <w:marBottom w:val="0"/>
                  <w:divBdr>
                    <w:top w:val="none" w:sz="0" w:space="0" w:color="auto"/>
                    <w:left w:val="none" w:sz="0" w:space="0" w:color="auto"/>
                    <w:bottom w:val="none" w:sz="0" w:space="0" w:color="auto"/>
                    <w:right w:val="none" w:sz="0" w:space="0" w:color="auto"/>
                  </w:divBdr>
                </w:div>
                <w:div w:id="1617715082">
                  <w:marLeft w:val="0"/>
                  <w:marRight w:val="0"/>
                  <w:marTop w:val="0"/>
                  <w:marBottom w:val="0"/>
                  <w:divBdr>
                    <w:top w:val="none" w:sz="0" w:space="0" w:color="auto"/>
                    <w:left w:val="none" w:sz="0" w:space="0" w:color="auto"/>
                    <w:bottom w:val="none" w:sz="0" w:space="0" w:color="auto"/>
                    <w:right w:val="none" w:sz="0" w:space="0" w:color="auto"/>
                  </w:divBdr>
                </w:div>
                <w:div w:id="1478183008">
                  <w:marLeft w:val="0"/>
                  <w:marRight w:val="0"/>
                  <w:marTop w:val="0"/>
                  <w:marBottom w:val="0"/>
                  <w:divBdr>
                    <w:top w:val="none" w:sz="0" w:space="0" w:color="auto"/>
                    <w:left w:val="none" w:sz="0" w:space="0" w:color="auto"/>
                    <w:bottom w:val="none" w:sz="0" w:space="0" w:color="auto"/>
                    <w:right w:val="none" w:sz="0" w:space="0" w:color="auto"/>
                  </w:divBdr>
                </w:div>
                <w:div w:id="72144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2268">
      <w:bodyDiv w:val="1"/>
      <w:marLeft w:val="0"/>
      <w:marRight w:val="0"/>
      <w:marTop w:val="0"/>
      <w:marBottom w:val="0"/>
      <w:divBdr>
        <w:top w:val="none" w:sz="0" w:space="0" w:color="auto"/>
        <w:left w:val="none" w:sz="0" w:space="0" w:color="auto"/>
        <w:bottom w:val="none" w:sz="0" w:space="0" w:color="auto"/>
        <w:right w:val="none" w:sz="0" w:space="0" w:color="auto"/>
      </w:divBdr>
    </w:div>
    <w:div w:id="1134446377">
      <w:bodyDiv w:val="1"/>
      <w:marLeft w:val="0"/>
      <w:marRight w:val="0"/>
      <w:marTop w:val="0"/>
      <w:marBottom w:val="0"/>
      <w:divBdr>
        <w:top w:val="none" w:sz="0" w:space="0" w:color="auto"/>
        <w:left w:val="none" w:sz="0" w:space="0" w:color="auto"/>
        <w:bottom w:val="none" w:sz="0" w:space="0" w:color="auto"/>
        <w:right w:val="none" w:sz="0" w:space="0" w:color="auto"/>
      </w:divBdr>
    </w:div>
    <w:div w:id="1143816317">
      <w:bodyDiv w:val="1"/>
      <w:marLeft w:val="0"/>
      <w:marRight w:val="0"/>
      <w:marTop w:val="0"/>
      <w:marBottom w:val="0"/>
      <w:divBdr>
        <w:top w:val="none" w:sz="0" w:space="0" w:color="auto"/>
        <w:left w:val="none" w:sz="0" w:space="0" w:color="auto"/>
        <w:bottom w:val="none" w:sz="0" w:space="0" w:color="auto"/>
        <w:right w:val="none" w:sz="0" w:space="0" w:color="auto"/>
      </w:divBdr>
    </w:div>
    <w:div w:id="1160269974">
      <w:bodyDiv w:val="1"/>
      <w:marLeft w:val="0"/>
      <w:marRight w:val="0"/>
      <w:marTop w:val="0"/>
      <w:marBottom w:val="0"/>
      <w:divBdr>
        <w:top w:val="none" w:sz="0" w:space="0" w:color="auto"/>
        <w:left w:val="none" w:sz="0" w:space="0" w:color="auto"/>
        <w:bottom w:val="none" w:sz="0" w:space="0" w:color="auto"/>
        <w:right w:val="none" w:sz="0" w:space="0" w:color="auto"/>
      </w:divBdr>
    </w:div>
    <w:div w:id="1201673040">
      <w:bodyDiv w:val="1"/>
      <w:marLeft w:val="0"/>
      <w:marRight w:val="0"/>
      <w:marTop w:val="0"/>
      <w:marBottom w:val="0"/>
      <w:divBdr>
        <w:top w:val="none" w:sz="0" w:space="0" w:color="auto"/>
        <w:left w:val="none" w:sz="0" w:space="0" w:color="auto"/>
        <w:bottom w:val="none" w:sz="0" w:space="0" w:color="auto"/>
        <w:right w:val="none" w:sz="0" w:space="0" w:color="auto"/>
      </w:divBdr>
    </w:div>
    <w:div w:id="1207109949">
      <w:bodyDiv w:val="1"/>
      <w:marLeft w:val="0"/>
      <w:marRight w:val="0"/>
      <w:marTop w:val="0"/>
      <w:marBottom w:val="0"/>
      <w:divBdr>
        <w:top w:val="none" w:sz="0" w:space="0" w:color="auto"/>
        <w:left w:val="none" w:sz="0" w:space="0" w:color="auto"/>
        <w:bottom w:val="none" w:sz="0" w:space="0" w:color="auto"/>
        <w:right w:val="none" w:sz="0" w:space="0" w:color="auto"/>
      </w:divBdr>
    </w:div>
    <w:div w:id="1294292417">
      <w:bodyDiv w:val="1"/>
      <w:marLeft w:val="0"/>
      <w:marRight w:val="0"/>
      <w:marTop w:val="0"/>
      <w:marBottom w:val="0"/>
      <w:divBdr>
        <w:top w:val="none" w:sz="0" w:space="0" w:color="auto"/>
        <w:left w:val="none" w:sz="0" w:space="0" w:color="auto"/>
        <w:bottom w:val="none" w:sz="0" w:space="0" w:color="auto"/>
        <w:right w:val="none" w:sz="0" w:space="0" w:color="auto"/>
      </w:divBdr>
    </w:div>
    <w:div w:id="1363507771">
      <w:bodyDiv w:val="1"/>
      <w:marLeft w:val="0"/>
      <w:marRight w:val="0"/>
      <w:marTop w:val="0"/>
      <w:marBottom w:val="0"/>
      <w:divBdr>
        <w:top w:val="none" w:sz="0" w:space="0" w:color="auto"/>
        <w:left w:val="none" w:sz="0" w:space="0" w:color="auto"/>
        <w:bottom w:val="none" w:sz="0" w:space="0" w:color="auto"/>
        <w:right w:val="none" w:sz="0" w:space="0" w:color="auto"/>
      </w:divBdr>
    </w:div>
    <w:div w:id="1364594599">
      <w:bodyDiv w:val="1"/>
      <w:marLeft w:val="0"/>
      <w:marRight w:val="0"/>
      <w:marTop w:val="0"/>
      <w:marBottom w:val="0"/>
      <w:divBdr>
        <w:top w:val="none" w:sz="0" w:space="0" w:color="auto"/>
        <w:left w:val="none" w:sz="0" w:space="0" w:color="auto"/>
        <w:bottom w:val="none" w:sz="0" w:space="0" w:color="auto"/>
        <w:right w:val="none" w:sz="0" w:space="0" w:color="auto"/>
      </w:divBdr>
    </w:div>
    <w:div w:id="1374816311">
      <w:bodyDiv w:val="1"/>
      <w:marLeft w:val="0"/>
      <w:marRight w:val="0"/>
      <w:marTop w:val="0"/>
      <w:marBottom w:val="0"/>
      <w:divBdr>
        <w:top w:val="none" w:sz="0" w:space="0" w:color="auto"/>
        <w:left w:val="none" w:sz="0" w:space="0" w:color="auto"/>
        <w:bottom w:val="none" w:sz="0" w:space="0" w:color="auto"/>
        <w:right w:val="none" w:sz="0" w:space="0" w:color="auto"/>
      </w:divBdr>
    </w:div>
    <w:div w:id="1403067427">
      <w:bodyDiv w:val="1"/>
      <w:marLeft w:val="0"/>
      <w:marRight w:val="0"/>
      <w:marTop w:val="0"/>
      <w:marBottom w:val="0"/>
      <w:divBdr>
        <w:top w:val="none" w:sz="0" w:space="0" w:color="auto"/>
        <w:left w:val="none" w:sz="0" w:space="0" w:color="auto"/>
        <w:bottom w:val="none" w:sz="0" w:space="0" w:color="auto"/>
        <w:right w:val="none" w:sz="0" w:space="0" w:color="auto"/>
      </w:divBdr>
    </w:div>
    <w:div w:id="1406075619">
      <w:bodyDiv w:val="1"/>
      <w:marLeft w:val="0"/>
      <w:marRight w:val="0"/>
      <w:marTop w:val="0"/>
      <w:marBottom w:val="0"/>
      <w:divBdr>
        <w:top w:val="none" w:sz="0" w:space="0" w:color="auto"/>
        <w:left w:val="none" w:sz="0" w:space="0" w:color="auto"/>
        <w:bottom w:val="none" w:sz="0" w:space="0" w:color="auto"/>
        <w:right w:val="none" w:sz="0" w:space="0" w:color="auto"/>
      </w:divBdr>
    </w:div>
    <w:div w:id="1414470980">
      <w:bodyDiv w:val="1"/>
      <w:marLeft w:val="0"/>
      <w:marRight w:val="0"/>
      <w:marTop w:val="0"/>
      <w:marBottom w:val="0"/>
      <w:divBdr>
        <w:top w:val="none" w:sz="0" w:space="0" w:color="auto"/>
        <w:left w:val="none" w:sz="0" w:space="0" w:color="auto"/>
        <w:bottom w:val="none" w:sz="0" w:space="0" w:color="auto"/>
        <w:right w:val="none" w:sz="0" w:space="0" w:color="auto"/>
      </w:divBdr>
    </w:div>
    <w:div w:id="1422331729">
      <w:bodyDiv w:val="1"/>
      <w:marLeft w:val="0"/>
      <w:marRight w:val="0"/>
      <w:marTop w:val="0"/>
      <w:marBottom w:val="0"/>
      <w:divBdr>
        <w:top w:val="none" w:sz="0" w:space="0" w:color="auto"/>
        <w:left w:val="none" w:sz="0" w:space="0" w:color="auto"/>
        <w:bottom w:val="none" w:sz="0" w:space="0" w:color="auto"/>
        <w:right w:val="none" w:sz="0" w:space="0" w:color="auto"/>
      </w:divBdr>
    </w:div>
    <w:div w:id="1436247399">
      <w:bodyDiv w:val="1"/>
      <w:marLeft w:val="0"/>
      <w:marRight w:val="0"/>
      <w:marTop w:val="0"/>
      <w:marBottom w:val="0"/>
      <w:divBdr>
        <w:top w:val="none" w:sz="0" w:space="0" w:color="auto"/>
        <w:left w:val="none" w:sz="0" w:space="0" w:color="auto"/>
        <w:bottom w:val="none" w:sz="0" w:space="0" w:color="auto"/>
        <w:right w:val="none" w:sz="0" w:space="0" w:color="auto"/>
      </w:divBdr>
    </w:div>
    <w:div w:id="1465998736">
      <w:bodyDiv w:val="1"/>
      <w:marLeft w:val="0"/>
      <w:marRight w:val="0"/>
      <w:marTop w:val="0"/>
      <w:marBottom w:val="0"/>
      <w:divBdr>
        <w:top w:val="none" w:sz="0" w:space="0" w:color="auto"/>
        <w:left w:val="none" w:sz="0" w:space="0" w:color="auto"/>
        <w:bottom w:val="none" w:sz="0" w:space="0" w:color="auto"/>
        <w:right w:val="none" w:sz="0" w:space="0" w:color="auto"/>
      </w:divBdr>
    </w:div>
    <w:div w:id="1490974294">
      <w:bodyDiv w:val="1"/>
      <w:marLeft w:val="0"/>
      <w:marRight w:val="0"/>
      <w:marTop w:val="0"/>
      <w:marBottom w:val="0"/>
      <w:divBdr>
        <w:top w:val="none" w:sz="0" w:space="0" w:color="auto"/>
        <w:left w:val="none" w:sz="0" w:space="0" w:color="auto"/>
        <w:bottom w:val="none" w:sz="0" w:space="0" w:color="auto"/>
        <w:right w:val="none" w:sz="0" w:space="0" w:color="auto"/>
      </w:divBdr>
    </w:div>
    <w:div w:id="1557273609">
      <w:bodyDiv w:val="1"/>
      <w:marLeft w:val="0"/>
      <w:marRight w:val="0"/>
      <w:marTop w:val="0"/>
      <w:marBottom w:val="0"/>
      <w:divBdr>
        <w:top w:val="none" w:sz="0" w:space="0" w:color="auto"/>
        <w:left w:val="none" w:sz="0" w:space="0" w:color="auto"/>
        <w:bottom w:val="none" w:sz="0" w:space="0" w:color="auto"/>
        <w:right w:val="none" w:sz="0" w:space="0" w:color="auto"/>
      </w:divBdr>
    </w:div>
    <w:div w:id="1561093745">
      <w:bodyDiv w:val="1"/>
      <w:marLeft w:val="0"/>
      <w:marRight w:val="0"/>
      <w:marTop w:val="0"/>
      <w:marBottom w:val="0"/>
      <w:divBdr>
        <w:top w:val="none" w:sz="0" w:space="0" w:color="auto"/>
        <w:left w:val="none" w:sz="0" w:space="0" w:color="auto"/>
        <w:bottom w:val="none" w:sz="0" w:space="0" w:color="auto"/>
        <w:right w:val="none" w:sz="0" w:space="0" w:color="auto"/>
      </w:divBdr>
    </w:div>
    <w:div w:id="1588033396">
      <w:bodyDiv w:val="1"/>
      <w:marLeft w:val="0"/>
      <w:marRight w:val="0"/>
      <w:marTop w:val="0"/>
      <w:marBottom w:val="0"/>
      <w:divBdr>
        <w:top w:val="none" w:sz="0" w:space="0" w:color="auto"/>
        <w:left w:val="none" w:sz="0" w:space="0" w:color="auto"/>
        <w:bottom w:val="none" w:sz="0" w:space="0" w:color="auto"/>
        <w:right w:val="none" w:sz="0" w:space="0" w:color="auto"/>
      </w:divBdr>
    </w:div>
    <w:div w:id="1729109648">
      <w:bodyDiv w:val="1"/>
      <w:marLeft w:val="0"/>
      <w:marRight w:val="0"/>
      <w:marTop w:val="0"/>
      <w:marBottom w:val="0"/>
      <w:divBdr>
        <w:top w:val="none" w:sz="0" w:space="0" w:color="auto"/>
        <w:left w:val="none" w:sz="0" w:space="0" w:color="auto"/>
        <w:bottom w:val="none" w:sz="0" w:space="0" w:color="auto"/>
        <w:right w:val="none" w:sz="0" w:space="0" w:color="auto"/>
      </w:divBdr>
    </w:div>
    <w:div w:id="1748109299">
      <w:bodyDiv w:val="1"/>
      <w:marLeft w:val="0"/>
      <w:marRight w:val="0"/>
      <w:marTop w:val="0"/>
      <w:marBottom w:val="0"/>
      <w:divBdr>
        <w:top w:val="none" w:sz="0" w:space="0" w:color="auto"/>
        <w:left w:val="none" w:sz="0" w:space="0" w:color="auto"/>
        <w:bottom w:val="none" w:sz="0" w:space="0" w:color="auto"/>
        <w:right w:val="none" w:sz="0" w:space="0" w:color="auto"/>
      </w:divBdr>
    </w:div>
    <w:div w:id="1766655883">
      <w:bodyDiv w:val="1"/>
      <w:marLeft w:val="0"/>
      <w:marRight w:val="0"/>
      <w:marTop w:val="0"/>
      <w:marBottom w:val="0"/>
      <w:divBdr>
        <w:top w:val="none" w:sz="0" w:space="0" w:color="auto"/>
        <w:left w:val="none" w:sz="0" w:space="0" w:color="auto"/>
        <w:bottom w:val="none" w:sz="0" w:space="0" w:color="auto"/>
        <w:right w:val="none" w:sz="0" w:space="0" w:color="auto"/>
      </w:divBdr>
    </w:div>
    <w:div w:id="1769886862">
      <w:bodyDiv w:val="1"/>
      <w:marLeft w:val="0"/>
      <w:marRight w:val="0"/>
      <w:marTop w:val="0"/>
      <w:marBottom w:val="0"/>
      <w:divBdr>
        <w:top w:val="none" w:sz="0" w:space="0" w:color="auto"/>
        <w:left w:val="none" w:sz="0" w:space="0" w:color="auto"/>
        <w:bottom w:val="none" w:sz="0" w:space="0" w:color="auto"/>
        <w:right w:val="none" w:sz="0" w:space="0" w:color="auto"/>
      </w:divBdr>
    </w:div>
    <w:div w:id="1833059361">
      <w:bodyDiv w:val="1"/>
      <w:marLeft w:val="0"/>
      <w:marRight w:val="0"/>
      <w:marTop w:val="0"/>
      <w:marBottom w:val="0"/>
      <w:divBdr>
        <w:top w:val="none" w:sz="0" w:space="0" w:color="auto"/>
        <w:left w:val="none" w:sz="0" w:space="0" w:color="auto"/>
        <w:bottom w:val="none" w:sz="0" w:space="0" w:color="auto"/>
        <w:right w:val="none" w:sz="0" w:space="0" w:color="auto"/>
      </w:divBdr>
    </w:div>
    <w:div w:id="1855605174">
      <w:bodyDiv w:val="1"/>
      <w:marLeft w:val="0"/>
      <w:marRight w:val="0"/>
      <w:marTop w:val="0"/>
      <w:marBottom w:val="0"/>
      <w:divBdr>
        <w:top w:val="none" w:sz="0" w:space="0" w:color="auto"/>
        <w:left w:val="none" w:sz="0" w:space="0" w:color="auto"/>
        <w:bottom w:val="none" w:sz="0" w:space="0" w:color="auto"/>
        <w:right w:val="none" w:sz="0" w:space="0" w:color="auto"/>
      </w:divBdr>
    </w:div>
    <w:div w:id="1879512887">
      <w:bodyDiv w:val="1"/>
      <w:marLeft w:val="0"/>
      <w:marRight w:val="0"/>
      <w:marTop w:val="0"/>
      <w:marBottom w:val="0"/>
      <w:divBdr>
        <w:top w:val="none" w:sz="0" w:space="0" w:color="auto"/>
        <w:left w:val="none" w:sz="0" w:space="0" w:color="auto"/>
        <w:bottom w:val="none" w:sz="0" w:space="0" w:color="auto"/>
        <w:right w:val="none" w:sz="0" w:space="0" w:color="auto"/>
      </w:divBdr>
    </w:div>
    <w:div w:id="1905751556">
      <w:bodyDiv w:val="1"/>
      <w:marLeft w:val="0"/>
      <w:marRight w:val="0"/>
      <w:marTop w:val="0"/>
      <w:marBottom w:val="0"/>
      <w:divBdr>
        <w:top w:val="none" w:sz="0" w:space="0" w:color="auto"/>
        <w:left w:val="none" w:sz="0" w:space="0" w:color="auto"/>
        <w:bottom w:val="none" w:sz="0" w:space="0" w:color="auto"/>
        <w:right w:val="none" w:sz="0" w:space="0" w:color="auto"/>
      </w:divBdr>
    </w:div>
    <w:div w:id="1921407577">
      <w:bodyDiv w:val="1"/>
      <w:marLeft w:val="0"/>
      <w:marRight w:val="0"/>
      <w:marTop w:val="0"/>
      <w:marBottom w:val="0"/>
      <w:divBdr>
        <w:top w:val="none" w:sz="0" w:space="0" w:color="auto"/>
        <w:left w:val="none" w:sz="0" w:space="0" w:color="auto"/>
        <w:bottom w:val="none" w:sz="0" w:space="0" w:color="auto"/>
        <w:right w:val="none" w:sz="0" w:space="0" w:color="auto"/>
      </w:divBdr>
    </w:div>
    <w:div w:id="1929995672">
      <w:bodyDiv w:val="1"/>
      <w:marLeft w:val="0"/>
      <w:marRight w:val="0"/>
      <w:marTop w:val="0"/>
      <w:marBottom w:val="0"/>
      <w:divBdr>
        <w:top w:val="none" w:sz="0" w:space="0" w:color="auto"/>
        <w:left w:val="none" w:sz="0" w:space="0" w:color="auto"/>
        <w:bottom w:val="none" w:sz="0" w:space="0" w:color="auto"/>
        <w:right w:val="none" w:sz="0" w:space="0" w:color="auto"/>
      </w:divBdr>
      <w:divsChild>
        <w:div w:id="654409696">
          <w:marLeft w:val="0"/>
          <w:marRight w:val="0"/>
          <w:marTop w:val="0"/>
          <w:marBottom w:val="0"/>
          <w:divBdr>
            <w:top w:val="none" w:sz="0" w:space="0" w:color="auto"/>
            <w:left w:val="none" w:sz="0" w:space="0" w:color="auto"/>
            <w:bottom w:val="none" w:sz="0" w:space="0" w:color="auto"/>
            <w:right w:val="none" w:sz="0" w:space="0" w:color="auto"/>
          </w:divBdr>
          <w:divsChild>
            <w:div w:id="1359283128">
              <w:marLeft w:val="0"/>
              <w:marRight w:val="0"/>
              <w:marTop w:val="0"/>
              <w:marBottom w:val="0"/>
              <w:divBdr>
                <w:top w:val="none" w:sz="0" w:space="0" w:color="auto"/>
                <w:left w:val="none" w:sz="0" w:space="0" w:color="auto"/>
                <w:bottom w:val="none" w:sz="0" w:space="0" w:color="auto"/>
                <w:right w:val="none" w:sz="0" w:space="0" w:color="auto"/>
              </w:divBdr>
              <w:divsChild>
                <w:div w:id="404381771">
                  <w:marLeft w:val="0"/>
                  <w:marRight w:val="0"/>
                  <w:marTop w:val="0"/>
                  <w:marBottom w:val="0"/>
                  <w:divBdr>
                    <w:top w:val="none" w:sz="0" w:space="0" w:color="auto"/>
                    <w:left w:val="none" w:sz="0" w:space="0" w:color="auto"/>
                    <w:bottom w:val="none" w:sz="0" w:space="0" w:color="auto"/>
                    <w:right w:val="none" w:sz="0" w:space="0" w:color="auto"/>
                  </w:divBdr>
                  <w:divsChild>
                    <w:div w:id="165972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12388">
      <w:bodyDiv w:val="1"/>
      <w:marLeft w:val="0"/>
      <w:marRight w:val="0"/>
      <w:marTop w:val="0"/>
      <w:marBottom w:val="0"/>
      <w:divBdr>
        <w:top w:val="none" w:sz="0" w:space="0" w:color="auto"/>
        <w:left w:val="none" w:sz="0" w:space="0" w:color="auto"/>
        <w:bottom w:val="none" w:sz="0" w:space="0" w:color="auto"/>
        <w:right w:val="none" w:sz="0" w:space="0" w:color="auto"/>
      </w:divBdr>
    </w:div>
    <w:div w:id="1968388567">
      <w:bodyDiv w:val="1"/>
      <w:marLeft w:val="0"/>
      <w:marRight w:val="0"/>
      <w:marTop w:val="0"/>
      <w:marBottom w:val="0"/>
      <w:divBdr>
        <w:top w:val="none" w:sz="0" w:space="0" w:color="auto"/>
        <w:left w:val="none" w:sz="0" w:space="0" w:color="auto"/>
        <w:bottom w:val="none" w:sz="0" w:space="0" w:color="auto"/>
        <w:right w:val="none" w:sz="0" w:space="0" w:color="auto"/>
      </w:divBdr>
    </w:div>
    <w:div w:id="2070182452">
      <w:bodyDiv w:val="1"/>
      <w:marLeft w:val="0"/>
      <w:marRight w:val="0"/>
      <w:marTop w:val="0"/>
      <w:marBottom w:val="0"/>
      <w:divBdr>
        <w:top w:val="none" w:sz="0" w:space="0" w:color="auto"/>
        <w:left w:val="none" w:sz="0" w:space="0" w:color="auto"/>
        <w:bottom w:val="none" w:sz="0" w:space="0" w:color="auto"/>
        <w:right w:val="none" w:sz="0" w:space="0" w:color="auto"/>
      </w:divBdr>
    </w:div>
    <w:div w:id="2093695183">
      <w:bodyDiv w:val="1"/>
      <w:marLeft w:val="0"/>
      <w:marRight w:val="0"/>
      <w:marTop w:val="0"/>
      <w:marBottom w:val="0"/>
      <w:divBdr>
        <w:top w:val="none" w:sz="0" w:space="0" w:color="auto"/>
        <w:left w:val="none" w:sz="0" w:space="0" w:color="auto"/>
        <w:bottom w:val="none" w:sz="0" w:space="0" w:color="auto"/>
        <w:right w:val="none" w:sz="0" w:space="0" w:color="auto"/>
      </w:divBdr>
    </w:div>
    <w:div w:id="2100440146">
      <w:bodyDiv w:val="1"/>
      <w:marLeft w:val="0"/>
      <w:marRight w:val="0"/>
      <w:marTop w:val="0"/>
      <w:marBottom w:val="0"/>
      <w:divBdr>
        <w:top w:val="none" w:sz="0" w:space="0" w:color="auto"/>
        <w:left w:val="none" w:sz="0" w:space="0" w:color="auto"/>
        <w:bottom w:val="none" w:sz="0" w:space="0" w:color="auto"/>
        <w:right w:val="none" w:sz="0" w:space="0" w:color="auto"/>
      </w:divBdr>
    </w:div>
    <w:div w:id="2100834545">
      <w:bodyDiv w:val="1"/>
      <w:marLeft w:val="0"/>
      <w:marRight w:val="0"/>
      <w:marTop w:val="0"/>
      <w:marBottom w:val="0"/>
      <w:divBdr>
        <w:top w:val="none" w:sz="0" w:space="0" w:color="auto"/>
        <w:left w:val="none" w:sz="0" w:space="0" w:color="auto"/>
        <w:bottom w:val="none" w:sz="0" w:space="0" w:color="auto"/>
        <w:right w:val="none" w:sz="0" w:space="0" w:color="auto"/>
      </w:divBdr>
    </w:div>
    <w:div w:id="2125542311">
      <w:bodyDiv w:val="1"/>
      <w:marLeft w:val="0"/>
      <w:marRight w:val="0"/>
      <w:marTop w:val="0"/>
      <w:marBottom w:val="0"/>
      <w:divBdr>
        <w:top w:val="none" w:sz="0" w:space="0" w:color="auto"/>
        <w:left w:val="none" w:sz="0" w:space="0" w:color="auto"/>
        <w:bottom w:val="none" w:sz="0" w:space="0" w:color="auto"/>
        <w:right w:val="none" w:sz="0" w:space="0" w:color="auto"/>
      </w:divBdr>
    </w:div>
    <w:div w:id="214650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hdl.handle.net/10045/41885" TargetMode="External"/><Relationship Id="rId18" Type="http://schemas.openxmlformats.org/officeDocument/2006/relationships/hyperlink" Target="https://doi.org/10.23913/ride.v8i15.29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repository.uach.edu.mx/revistas/index.php/prepa3/article/view/2568" TargetMode="External"/><Relationship Id="rId2" Type="http://schemas.openxmlformats.org/officeDocument/2006/relationships/numbering" Target="numbering.xml"/><Relationship Id="rId16" Type="http://schemas.openxmlformats.org/officeDocument/2006/relationships/hyperlink" Target="https://www.conl.mx/quienes_somo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educa.jayl.es/crol/es/capacitacion-docente/abandono-escolar-temprano-factores-abandono-factores-contin" TargetMode="External"/><Relationship Id="rId10" Type="http://schemas.openxmlformats.org/officeDocument/2006/relationships/image" Target="media/image3.png"/><Relationship Id="rId19" Type="http://schemas.openxmlformats.org/officeDocument/2006/relationships/hyperlink" Target="https://doi.org/10.1016/j.resu.2017.11.00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x.doi.org/10.20511/pyr2016.v4n2.12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Pushpakumari</b:Tag>
    <b:SourceType>JournalArticle</b:SourceType>
    <b:Guid>{0D84C7F6-9F90-480F-A102-DB8B14739DC1}</b:Guid>
    <b:Author>
      <b:Author>
        <b:NameList>
          <b:Person>
            <b:Last>Pushpakumar</b:Last>
            <b:First>M</b:First>
            <b:Middle>D</b:Middle>
          </b:Person>
          <b:Person>
            <b:Last>Athula Wijewickrama</b:Last>
            <b:First>A</b:First>
            <b:Middle>K</b:Middle>
          </b:Person>
        </b:NameList>
      </b:Author>
    </b:Author>
    <b:Title>Planning and Performance of SME Organizations: Evidence from Japan</b:Title>
    <b:Year>2008</b:Year>
    <b:City>Japan</b:City>
    <b:RefOrder>1</b:RefOrder>
  </b:Source>
  <b:Source>
    <b:Tag>Benzing</b:Tag>
    <b:SourceType>JournalArticle</b:SourceType>
    <b:Guid>{39292E41-66BE-4194-810E-B1A76FBAA5FD}</b:Guid>
    <b:Author>
      <b:Author>
        <b:NameList>
          <b:Person>
            <b:Last>Benzing</b:Last>
            <b:First>Cynthia</b:First>
          </b:Person>
          <b:Person>
            <b:Last>Manh Chu</b:Last>
            <b:First>Hung</b:First>
          </b:Person>
          <b:Person>
            <b:Last>Kara</b:Last>
            <b:First>Orban</b:First>
          </b:Person>
        </b:NameList>
      </b:Author>
    </b:Author>
    <b:Title>Entrepreneurs in Turkey: A Factor Analysis of Motivations, Success Factors, and Problems</b:Title>
    <b:JournalName>Journal of Small Business Management</b:JournalName>
    <b:Year>2009</b:Year>
    <b:Pages>58-91</b:Pages>
    <b:City>Turquía</b:City>
    <b:Volume>47</b:Volume>
    <b:Issue>1</b:Issue>
    <b:RefOrder>2</b:RefOrder>
  </b:Source>
  <b:Source>
    <b:Tag>Unger</b:Tag>
    <b:SourceType>JournalArticle</b:SourceType>
    <b:Guid>{B9580780-58A9-4AAA-9A90-9E9F61B275B8}</b:Guid>
    <b:Author>
      <b:Author>
        <b:NameList>
          <b:Person>
            <b:Last>Unger</b:Last>
            <b:First>Jens</b:First>
            <b:Middle>M</b:Middle>
          </b:Person>
          <b:Person>
            <b:Last>Keith</b:Last>
            <b:First>Nina</b:First>
          </b:Person>
          <b:Person>
            <b:Last>Hilling</b:Last>
            <b:First>Christine</b:First>
          </b:Person>
          <b:Person>
            <b:Last>Gielnik</b:Last>
            <b:First>Michael</b:First>
            <b:Middle>M</b:Middle>
          </b:Person>
          <b:Person>
            <b:Last>Frese</b:Last>
            <b:First>Michael</b:First>
          </b:Person>
        </b:NameList>
      </b:Author>
    </b:Author>
    <b:Title>Deliberate Practice among South African Small Business Ownwers: Relationships with Education, Cognitive Ability, Knowlwdge, and Success</b:Title>
    <b:JournalName>Journal of Occupational and Organizational Psychology</b:JournalName>
    <b:Year>2009</b:Year>
    <b:Pages>21-44</b:Pages>
    <b:City>South African</b:City>
    <b:Volume>82</b:Volume>
    <b:RefOrder>3</b:RefOrder>
  </b:Source>
  <b:Source>
    <b:Tag>Cha83</b:Tag>
    <b:SourceType>JournalArticle</b:SourceType>
    <b:Guid>{43751C0E-BD01-4B33-BF43-AFBA5B8B8CC4}</b:Guid>
    <b:Author>
      <b:Author>
        <b:NameList>
          <b:Person>
            <b:Last>Chaganti</b:Last>
            <b:First>Rajeswararao</b:First>
          </b:Person>
          <b:Person>
            <b:Last>Chaganti</b:Last>
            <b:First>Radharao</b:First>
          </b:Person>
        </b:NameList>
      </b:Author>
    </b:Author>
    <b:Title>A Profile of Profitable and Not-so-Profitable Small Business</b:Title>
    <b:JournalName>Journal of Small Business Management</b:JournalName>
    <b:Year>1983</b:Year>
    <b:Pages>43-51</b:Pages>
    <b:City>Canadá</b:City>
    <b:Volume>21</b:Volume>
    <b:Issue>3</b:Issue>
    <b:RefOrder>4</b:RefOrder>
  </b:Source>
  <b:Source>
    <b:Tag>Paige</b:Tag>
    <b:SourceType>JournalArticle</b:SourceType>
    <b:Guid>{EF86AD61-9DF3-4E56-8D6F-4054D29CAC4A}</b:Guid>
    <b:Author>
      <b:Author>
        <b:NameList>
          <b:Person>
            <b:Last>Paige</b:Last>
            <b:First>Rosalind</b:First>
          </b:Person>
          <b:Person>
            <b:Last>Littrell</b:Last>
            <b:First>Mary</b:First>
          </b:Person>
        </b:NameList>
      </b:Author>
    </b:Author>
    <b:Title>Craft Retailers' Criteria for Success and Asociated Business Strategies</b:Title>
    <b:JournalName>Journal of Small Business Management</b:JournalName>
    <b:Year>2002</b:Year>
    <b:Pages>314-331</b:Pages>
    <b:City>USA</b:City>
    <b:Volume>40</b:Volume>
    <b:Issue>4</b:Issue>
    <b:RefOrder>5</b:RefOrder>
  </b:Source>
  <b:Source>
    <b:Tag>CheRose</b:Tag>
    <b:SourceType>JournalArticle</b:SourceType>
    <b:Guid>{3741CF82-8DB4-421C-93D8-DACDE80444D1}</b:Guid>
    <b:Author>
      <b:Author>
        <b:NameList>
          <b:Person>
            <b:Last>Che Rose</b:Last>
            <b:First>Raduan</b:First>
          </b:Person>
          <b:Person>
            <b:Last>Naresh</b:Last>
            <b:First>Kumar</b:First>
          </b:Person>
          <b:Person>
            <b:Last>Li Yen</b:Last>
            <b:First>Lim</b:First>
          </b:Person>
        </b:NameList>
      </b:Author>
    </b:Author>
    <b:Title>Entreprenuers Success Factors and Escalation of Small and Medium-Sized Enterprises in Malasya</b:Title>
    <b:Year>2006</b:Year>
    <b:City>Malasya</b:City>
    <b:JournalName>Malasya Journal of Social Sciences</b:JournalName>
    <b:Pages>74-80</b:Pages>
    <b:Volume>2</b:Volume>
    <b:Issue>3</b:Issue>
    <b:RefOrder>6</b:RefOrder>
  </b:Source>
  <b:Source>
    <b:Tag>AliJunejo</b:Tag>
    <b:SourceType>JournalArticle</b:SourceType>
    <b:Guid>{4248D6B1-8D0A-44BC-9B13-DFB36F9B1228}</b:Guid>
    <b:Author>
      <b:Author>
        <b:NameList>
          <b:Person>
            <b:Last>Ali Junejo</b:Last>
            <b:First>Mumtaz</b:First>
          </b:Person>
          <b:Person>
            <b:Last>Lai Rohra</b:Last>
            <b:First>Chandan</b:First>
          </b:Person>
          <b:Person>
            <b:Last>Nawaz Chand</b:Last>
            <b:First>Muhammad</b:First>
          </b:Person>
        </b:NameList>
      </b:Author>
    </b:Author>
    <b:Title>Entreprenuer Human Capital and Growth of Small-Scale Industry. A Case Study of Sakkur Estate Area of Sindh Pakistan</b:Title>
    <b:JournalName>Australian Journal of Basic and Applied Sciences</b:JournalName>
    <b:Year>2009</b:Year>
    <b:Pages>2389-2396</b:Pages>
    <b:City>Sakkur Estate Area of Sindh Pakistan</b:City>
    <b:Volume>3</b:Volume>
    <b:Issue>3</b:Issue>
    <b:RefOrder>7</b:RefOrder>
  </b:Source>
  <b:Source>
    <b:Tag>Arteaga</b:Tag>
    <b:SourceType>JournalArticle</b:SourceType>
    <b:Guid>{1348E14A-0D80-4963-BC77-873CB5954156}</b:Guid>
    <b:Author>
      <b:Author>
        <b:NameList>
          <b:Person>
            <b:Last>Arteaga</b:Last>
            <b:First>María</b:First>
            <b:Middle>Isabel</b:Middle>
          </b:Person>
          <b:Person>
            <b:Last>Lasio</b:Last>
            <b:First>Virginia</b:First>
          </b:Person>
        </b:NameList>
      </b:Author>
    </b:Author>
    <b:Title>Empresas Dinámicas en Ecuuador: Factores de Éxito y Competencias de sus Fundadores</b:Title>
    <b:JournalName>Academia, Revista Latinoamericana de Administración</b:JournalName>
    <b:Year>2009</b:Year>
    <b:Pages>1-19</b:Pages>
    <b:Volume>42</b:Volume>
    <b:City>Ecuador</b:City>
    <b:RefOrder>8</b:RefOrder>
  </b:Source>
  <b:Source>
    <b:Tag>Coy</b:Tag>
    <b:SourceType>JournalArticle</b:SourceType>
    <b:Guid>{47275280-CE11-4E84-B286-181230B746CB}</b:Guid>
    <b:Author>
      <b:Author>
        <b:NameList>
          <b:Person>
            <b:Last>Coy</b:Last>
            <b:First>Steven</b:First>
            <b:Middle>P</b:Middle>
          </b:Person>
          <b:Person>
            <b:Last>Shipley</b:Last>
            <b:First>Margaret</b:First>
            <b:Middle>F</b:Middle>
          </b:Person>
          <b:Person>
            <b:Last>Omer</b:Last>
            <b:First>Khursheed</b:First>
          </b:Person>
          <b:Person>
            <b:Last>Khan</b:Last>
            <b:First>Rao</b:First>
            <b:Middle>Nisar</b:Middle>
          </b:Person>
        </b:NameList>
      </b:Author>
    </b:Author>
    <b:Title>Factors Contributory to Success: A Study of Pakistan's Small Business Owners</b:Title>
    <b:JournalName>Journal of Developmental Entrepreneruship</b:JournalName>
    <b:Year>2007</b:Year>
    <b:Pages>181-198</b:Pages>
    <b:Volume>12</b:Volume>
    <b:Issue>2</b:Issue>
    <b:City>Pakistan</b:City>
    <b:RefOrder>9</b:RefOrder>
  </b:Source>
  <b:Source>
    <b:Tag>Alasadi</b:Tag>
    <b:SourceType>JournalArticle</b:SourceType>
    <b:Guid>{8E78D9E7-15D8-44EC-B961-145D5ED892AB}</b:Guid>
    <b:Author>
      <b:Author>
        <b:NameList>
          <b:Person>
            <b:Last>Alasadi</b:Last>
            <b:First>Rami</b:First>
          </b:Person>
          <b:Person>
            <b:Last>Abdelrahim</b:Last>
            <b:First>Ahmed</b:First>
          </b:Person>
        </b:NameList>
      </b:Author>
    </b:Author>
    <b:Title>Analysis of Small Business Performance in Syria</b:Title>
    <b:JournalName>Education, Business and Society: Contemporary Middle Eastern Issues</b:JournalName>
    <b:Year>2008</b:Year>
    <b:Pages>50-62</b:Pages>
    <b:City>Syria</b:City>
    <b:Volume>1</b:Volume>
    <b:Issue>1</b:Issue>
    <b:RefOrder>10</b:RefOrder>
  </b:Source>
  <b:Source>
    <b:Tag>Hienerth</b:Tag>
    <b:SourceType>JournalArticle</b:SourceType>
    <b:Guid>{B55DF017-2D84-4104-A4A6-CFE27E647DE8}</b:Guid>
    <b:Author>
      <b:Author>
        <b:NameList>
          <b:Person>
            <b:Last>Hienerth</b:Last>
            <b:First>Chrisoph</b:First>
          </b:Person>
          <b:Person>
            <b:Last>Kessler</b:Last>
            <b:First>Alexander</b:First>
          </b:Person>
        </b:NameList>
      </b:Author>
    </b:Author>
    <b:Title>Measuring Success in Family Business: The Concept of Configurational Fit</b:Title>
    <b:JournalName>Family Business Review</b:JournalName>
    <b:Year>2006</b:Year>
    <b:Pages>115-134</b:Pages>
    <b:Volume>XIX</b:Volume>
    <b:Issue>2</b:Issue>
    <b:RefOrder>11</b:RefOrder>
  </b:Source>
</b:Sources>
</file>

<file path=customXml/itemProps1.xml><?xml version="1.0" encoding="utf-8"?>
<ds:datastoreItem xmlns:ds="http://schemas.openxmlformats.org/officeDocument/2006/customXml" ds:itemID="{6F255B06-BE3C-417E-8D4B-43774B3A9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48</Pages>
  <Words>15023</Words>
  <Characters>82629</Characters>
  <Application>Microsoft Office Word</Application>
  <DocSecurity>0</DocSecurity>
  <Lines>688</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Gustavo Toledo</cp:lastModifiedBy>
  <cp:revision>4</cp:revision>
  <dcterms:created xsi:type="dcterms:W3CDTF">2021-11-30T18:02:00Z</dcterms:created>
  <dcterms:modified xsi:type="dcterms:W3CDTF">2021-12-01T00:38:00Z</dcterms:modified>
</cp:coreProperties>
</file>