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B907E" w14:textId="5029C19B" w:rsidR="0024068A" w:rsidRDefault="00F4795A" w:rsidP="00B4114A">
      <w:pPr>
        <w:spacing w:before="240" w:line="360" w:lineRule="auto"/>
        <w:jc w:val="right"/>
        <w:rPr>
          <w:rFonts w:cs="Times New Roman"/>
          <w:b/>
          <w:bCs/>
          <w:i/>
          <w:iCs/>
          <w:szCs w:val="24"/>
        </w:rPr>
      </w:pPr>
      <w:r w:rsidRPr="00F4795A">
        <w:rPr>
          <w:rFonts w:cs="Times New Roman"/>
          <w:b/>
          <w:bCs/>
          <w:i/>
          <w:iCs/>
          <w:szCs w:val="24"/>
        </w:rPr>
        <w:t>https://doi.org/10.23913/ride.v12i24.1124</w:t>
      </w:r>
    </w:p>
    <w:p w14:paraId="2D9BC27B" w14:textId="4C4CE9A1" w:rsidR="00B4114A" w:rsidRDefault="00B4114A" w:rsidP="00B4114A">
      <w:pPr>
        <w:spacing w:before="240" w:line="360" w:lineRule="auto"/>
        <w:jc w:val="right"/>
        <w:rPr>
          <w:b/>
          <w:sz w:val="32"/>
          <w:szCs w:val="32"/>
        </w:rPr>
      </w:pPr>
      <w:r w:rsidRPr="00D15102">
        <w:rPr>
          <w:rFonts w:cs="Times New Roman"/>
          <w:b/>
          <w:bCs/>
          <w:i/>
          <w:iCs/>
          <w:szCs w:val="24"/>
        </w:rPr>
        <w:t>Artículos científicos</w:t>
      </w:r>
    </w:p>
    <w:p w14:paraId="24924452" w14:textId="0533C1BA" w:rsidR="0077205B" w:rsidRPr="00B4114A" w:rsidRDefault="0091289E" w:rsidP="00B4114A">
      <w:pPr>
        <w:spacing w:after="0" w:line="276" w:lineRule="auto"/>
        <w:jc w:val="right"/>
        <w:rPr>
          <w:rFonts w:ascii="Calibri" w:eastAsia="Times New Roman" w:hAnsi="Calibri" w:cs="Calibri"/>
          <w:b/>
          <w:color w:val="000000"/>
          <w:sz w:val="36"/>
          <w:szCs w:val="36"/>
          <w:lang w:eastAsia="es-MX"/>
        </w:rPr>
      </w:pPr>
      <w:r w:rsidRPr="00B4114A">
        <w:rPr>
          <w:rFonts w:ascii="Calibri" w:eastAsia="Times New Roman" w:hAnsi="Calibri" w:cs="Calibri"/>
          <w:b/>
          <w:color w:val="000000"/>
          <w:sz w:val="36"/>
          <w:szCs w:val="36"/>
          <w:lang w:eastAsia="es-MX"/>
        </w:rPr>
        <w:t>L</w:t>
      </w:r>
      <w:r w:rsidR="00842F7C" w:rsidRPr="00B4114A">
        <w:rPr>
          <w:rFonts w:ascii="Calibri" w:eastAsia="Times New Roman" w:hAnsi="Calibri" w:cs="Calibri"/>
          <w:b/>
          <w:color w:val="000000"/>
          <w:sz w:val="36"/>
          <w:szCs w:val="36"/>
          <w:lang w:eastAsia="es-MX"/>
        </w:rPr>
        <w:t xml:space="preserve">a </w:t>
      </w:r>
      <w:r w:rsidR="00885145" w:rsidRPr="00B4114A">
        <w:rPr>
          <w:rFonts w:ascii="Calibri" w:eastAsia="Times New Roman" w:hAnsi="Calibri" w:cs="Calibri"/>
          <w:b/>
          <w:color w:val="000000"/>
          <w:sz w:val="36"/>
          <w:szCs w:val="36"/>
          <w:lang w:eastAsia="es-MX"/>
        </w:rPr>
        <w:t xml:space="preserve">peatonabilidad </w:t>
      </w:r>
      <w:r w:rsidR="00D14521" w:rsidRPr="00B4114A">
        <w:rPr>
          <w:rFonts w:ascii="Calibri" w:eastAsia="Times New Roman" w:hAnsi="Calibri" w:cs="Calibri"/>
          <w:b/>
          <w:color w:val="000000"/>
          <w:sz w:val="36"/>
          <w:szCs w:val="36"/>
          <w:lang w:eastAsia="es-MX"/>
        </w:rPr>
        <w:t xml:space="preserve">desde la perspectiva </w:t>
      </w:r>
      <w:r w:rsidR="00842F7C" w:rsidRPr="00B4114A">
        <w:rPr>
          <w:rFonts w:ascii="Calibri" w:eastAsia="Times New Roman" w:hAnsi="Calibri" w:cs="Calibri"/>
          <w:b/>
          <w:color w:val="000000"/>
          <w:sz w:val="36"/>
          <w:szCs w:val="36"/>
          <w:lang w:eastAsia="es-MX"/>
        </w:rPr>
        <w:t>sis</w:t>
      </w:r>
      <w:r w:rsidR="00561CAD" w:rsidRPr="00B4114A">
        <w:rPr>
          <w:rFonts w:ascii="Calibri" w:eastAsia="Times New Roman" w:hAnsi="Calibri" w:cs="Calibri"/>
          <w:b/>
          <w:color w:val="000000"/>
          <w:sz w:val="36"/>
          <w:szCs w:val="36"/>
          <w:lang w:eastAsia="es-MX"/>
        </w:rPr>
        <w:t>témico-sustentable</w:t>
      </w:r>
      <w:r w:rsidR="00914027" w:rsidRPr="00B4114A">
        <w:rPr>
          <w:rFonts w:ascii="Calibri" w:eastAsia="Times New Roman" w:hAnsi="Calibri" w:cs="Calibri"/>
          <w:b/>
          <w:color w:val="000000"/>
          <w:sz w:val="36"/>
          <w:szCs w:val="36"/>
          <w:lang w:eastAsia="es-MX"/>
        </w:rPr>
        <w:t xml:space="preserve"> y</w:t>
      </w:r>
      <w:r w:rsidR="00A656EE" w:rsidRPr="00B4114A">
        <w:rPr>
          <w:rFonts w:ascii="Calibri" w:eastAsia="Times New Roman" w:hAnsi="Calibri" w:cs="Calibri"/>
          <w:b/>
          <w:color w:val="000000"/>
          <w:sz w:val="36"/>
          <w:szCs w:val="36"/>
          <w:lang w:eastAsia="es-MX"/>
        </w:rPr>
        <w:t xml:space="preserve"> la </w:t>
      </w:r>
      <w:r w:rsidRPr="00B4114A">
        <w:rPr>
          <w:rFonts w:ascii="Calibri" w:eastAsia="Times New Roman" w:hAnsi="Calibri" w:cs="Calibri"/>
          <w:b/>
          <w:color w:val="000000"/>
          <w:sz w:val="36"/>
          <w:szCs w:val="36"/>
          <w:lang w:eastAsia="es-MX"/>
        </w:rPr>
        <w:t xml:space="preserve">calidad de la </w:t>
      </w:r>
      <w:r w:rsidR="00F41814" w:rsidRPr="00B4114A">
        <w:rPr>
          <w:rFonts w:ascii="Calibri" w:eastAsia="Times New Roman" w:hAnsi="Calibri" w:cs="Calibri"/>
          <w:b/>
          <w:color w:val="000000"/>
          <w:sz w:val="36"/>
          <w:szCs w:val="36"/>
          <w:lang w:eastAsia="es-MX"/>
        </w:rPr>
        <w:t>accesibilidad radial d</w:t>
      </w:r>
      <w:r w:rsidR="00D14521" w:rsidRPr="00B4114A">
        <w:rPr>
          <w:rFonts w:ascii="Calibri" w:eastAsia="Times New Roman" w:hAnsi="Calibri" w:cs="Calibri"/>
          <w:b/>
          <w:color w:val="000000"/>
          <w:sz w:val="36"/>
          <w:szCs w:val="36"/>
          <w:lang w:eastAsia="es-MX"/>
        </w:rPr>
        <w:t xml:space="preserve">el </w:t>
      </w:r>
      <w:r w:rsidR="00890DAC" w:rsidRPr="00B4114A">
        <w:rPr>
          <w:rFonts w:ascii="Calibri" w:eastAsia="Times New Roman" w:hAnsi="Calibri" w:cs="Calibri"/>
          <w:b/>
          <w:color w:val="000000"/>
          <w:sz w:val="36"/>
          <w:szCs w:val="36"/>
          <w:lang w:eastAsia="es-MX"/>
        </w:rPr>
        <w:t>Parque Central de Ciudad Juárez, México</w:t>
      </w:r>
    </w:p>
    <w:p w14:paraId="5D0A1DA5" w14:textId="77777777" w:rsidR="00B4114A" w:rsidRDefault="00B4114A" w:rsidP="00B4114A">
      <w:pPr>
        <w:spacing w:after="0" w:line="276" w:lineRule="auto"/>
        <w:jc w:val="right"/>
        <w:rPr>
          <w:rFonts w:ascii="Calibri" w:eastAsia="Times New Roman" w:hAnsi="Calibri" w:cs="Calibri"/>
          <w:b/>
          <w:i/>
          <w:iCs/>
          <w:color w:val="000000"/>
          <w:sz w:val="28"/>
          <w:szCs w:val="28"/>
          <w:lang w:eastAsia="es-MX"/>
        </w:rPr>
      </w:pPr>
    </w:p>
    <w:p w14:paraId="5FEA0B47" w14:textId="74618A78" w:rsidR="00972254" w:rsidRPr="00B4114A" w:rsidRDefault="00972254" w:rsidP="00B4114A">
      <w:pPr>
        <w:spacing w:after="0" w:line="276" w:lineRule="auto"/>
        <w:jc w:val="right"/>
        <w:rPr>
          <w:rFonts w:ascii="Calibri" w:eastAsia="Times New Roman" w:hAnsi="Calibri" w:cs="Calibri"/>
          <w:b/>
          <w:i/>
          <w:iCs/>
          <w:color w:val="000000"/>
          <w:sz w:val="28"/>
          <w:szCs w:val="28"/>
          <w:lang w:val="en-US" w:eastAsia="es-MX"/>
        </w:rPr>
      </w:pPr>
      <w:r w:rsidRPr="00B4114A">
        <w:rPr>
          <w:rFonts w:ascii="Calibri" w:eastAsia="Times New Roman" w:hAnsi="Calibri" w:cs="Calibri"/>
          <w:b/>
          <w:i/>
          <w:iCs/>
          <w:color w:val="000000"/>
          <w:sz w:val="28"/>
          <w:szCs w:val="28"/>
          <w:lang w:val="en-US" w:eastAsia="es-MX"/>
        </w:rPr>
        <w:t>Pedestrianization from the systemic-sustainable perspective and the quality of radial accessibility of Parque Central in Ju</w:t>
      </w:r>
      <w:r w:rsidR="00E03FA7" w:rsidRPr="00B4114A">
        <w:rPr>
          <w:rFonts w:ascii="Calibri" w:eastAsia="Times New Roman" w:hAnsi="Calibri" w:cs="Calibri"/>
          <w:b/>
          <w:i/>
          <w:iCs/>
          <w:color w:val="000000"/>
          <w:sz w:val="28"/>
          <w:szCs w:val="28"/>
          <w:lang w:val="en-US" w:eastAsia="es-MX"/>
        </w:rPr>
        <w:t>á</w:t>
      </w:r>
      <w:r w:rsidRPr="00B4114A">
        <w:rPr>
          <w:rFonts w:ascii="Calibri" w:eastAsia="Times New Roman" w:hAnsi="Calibri" w:cs="Calibri"/>
          <w:b/>
          <w:i/>
          <w:iCs/>
          <w:color w:val="000000"/>
          <w:sz w:val="28"/>
          <w:szCs w:val="28"/>
          <w:lang w:val="en-US" w:eastAsia="es-MX"/>
        </w:rPr>
        <w:t>rez, México</w:t>
      </w:r>
    </w:p>
    <w:p w14:paraId="356F9A23" w14:textId="77777777" w:rsidR="00B4114A" w:rsidRPr="0024068A" w:rsidRDefault="00B4114A" w:rsidP="00B4114A">
      <w:pPr>
        <w:spacing w:after="0" w:line="276" w:lineRule="auto"/>
        <w:jc w:val="right"/>
        <w:rPr>
          <w:rFonts w:ascii="Calibri" w:eastAsia="Times New Roman" w:hAnsi="Calibri" w:cs="Calibri"/>
          <w:b/>
          <w:i/>
          <w:iCs/>
          <w:color w:val="000000"/>
          <w:sz w:val="28"/>
          <w:szCs w:val="28"/>
          <w:lang w:val="en-US" w:eastAsia="es-MX"/>
        </w:rPr>
      </w:pPr>
    </w:p>
    <w:p w14:paraId="3464E5E1" w14:textId="68202D1D" w:rsidR="00B4114A" w:rsidRPr="00B4114A" w:rsidRDefault="00B4114A" w:rsidP="00B4114A">
      <w:pPr>
        <w:spacing w:after="0" w:line="276" w:lineRule="auto"/>
        <w:jc w:val="right"/>
        <w:rPr>
          <w:rFonts w:ascii="Calibri" w:eastAsia="Times New Roman" w:hAnsi="Calibri" w:cs="Calibri"/>
          <w:b/>
          <w:i/>
          <w:iCs/>
          <w:color w:val="000000"/>
          <w:sz w:val="28"/>
          <w:szCs w:val="28"/>
          <w:lang w:eastAsia="es-MX"/>
        </w:rPr>
      </w:pPr>
      <w:r w:rsidRPr="00B4114A">
        <w:rPr>
          <w:rFonts w:ascii="Calibri" w:eastAsia="Times New Roman" w:hAnsi="Calibri" w:cs="Calibri"/>
          <w:b/>
          <w:i/>
          <w:iCs/>
          <w:color w:val="000000"/>
          <w:sz w:val="28"/>
          <w:szCs w:val="28"/>
          <w:lang w:eastAsia="es-MX"/>
        </w:rPr>
        <w:t xml:space="preserve">A pedestre desde </w:t>
      </w:r>
      <w:proofErr w:type="spellStart"/>
      <w:r w:rsidRPr="00B4114A">
        <w:rPr>
          <w:rFonts w:ascii="Calibri" w:eastAsia="Times New Roman" w:hAnsi="Calibri" w:cs="Calibri"/>
          <w:b/>
          <w:i/>
          <w:iCs/>
          <w:color w:val="000000"/>
          <w:sz w:val="28"/>
          <w:szCs w:val="28"/>
          <w:lang w:eastAsia="es-MX"/>
        </w:rPr>
        <w:t>a</w:t>
      </w:r>
      <w:proofErr w:type="spellEnd"/>
      <w:r w:rsidRPr="00B4114A">
        <w:rPr>
          <w:rFonts w:ascii="Calibri" w:eastAsia="Times New Roman" w:hAnsi="Calibri" w:cs="Calibri"/>
          <w:b/>
          <w:i/>
          <w:iCs/>
          <w:color w:val="000000"/>
          <w:sz w:val="28"/>
          <w:szCs w:val="28"/>
          <w:lang w:eastAsia="es-MX"/>
        </w:rPr>
        <w:t xml:space="preserve"> perspectiva </w:t>
      </w:r>
      <w:proofErr w:type="spellStart"/>
      <w:r w:rsidRPr="00B4114A">
        <w:rPr>
          <w:rFonts w:ascii="Calibri" w:eastAsia="Times New Roman" w:hAnsi="Calibri" w:cs="Calibri"/>
          <w:b/>
          <w:i/>
          <w:iCs/>
          <w:color w:val="000000"/>
          <w:sz w:val="28"/>
          <w:szCs w:val="28"/>
          <w:lang w:eastAsia="es-MX"/>
        </w:rPr>
        <w:t>sistêmico-sustentável</w:t>
      </w:r>
      <w:proofErr w:type="spellEnd"/>
      <w:r w:rsidRPr="00B4114A">
        <w:rPr>
          <w:rFonts w:ascii="Calibri" w:eastAsia="Times New Roman" w:hAnsi="Calibri" w:cs="Calibri"/>
          <w:b/>
          <w:i/>
          <w:iCs/>
          <w:color w:val="000000"/>
          <w:sz w:val="28"/>
          <w:szCs w:val="28"/>
          <w:lang w:eastAsia="es-MX"/>
        </w:rPr>
        <w:t xml:space="preserve"> e a </w:t>
      </w:r>
      <w:proofErr w:type="spellStart"/>
      <w:r w:rsidRPr="00B4114A">
        <w:rPr>
          <w:rFonts w:ascii="Calibri" w:eastAsia="Times New Roman" w:hAnsi="Calibri" w:cs="Calibri"/>
          <w:b/>
          <w:i/>
          <w:iCs/>
          <w:color w:val="000000"/>
          <w:sz w:val="28"/>
          <w:szCs w:val="28"/>
          <w:lang w:eastAsia="es-MX"/>
        </w:rPr>
        <w:t>qualidade</w:t>
      </w:r>
      <w:proofErr w:type="spellEnd"/>
      <w:r w:rsidRPr="00B4114A">
        <w:rPr>
          <w:rFonts w:ascii="Calibri" w:eastAsia="Times New Roman" w:hAnsi="Calibri" w:cs="Calibri"/>
          <w:b/>
          <w:i/>
          <w:iCs/>
          <w:color w:val="000000"/>
          <w:sz w:val="28"/>
          <w:szCs w:val="28"/>
          <w:lang w:eastAsia="es-MX"/>
        </w:rPr>
        <w:t xml:space="preserve"> da </w:t>
      </w:r>
      <w:proofErr w:type="spellStart"/>
      <w:r w:rsidRPr="00B4114A">
        <w:rPr>
          <w:rFonts w:ascii="Calibri" w:eastAsia="Times New Roman" w:hAnsi="Calibri" w:cs="Calibri"/>
          <w:b/>
          <w:i/>
          <w:iCs/>
          <w:color w:val="000000"/>
          <w:sz w:val="28"/>
          <w:szCs w:val="28"/>
          <w:lang w:eastAsia="es-MX"/>
        </w:rPr>
        <w:t>acessibilidade</w:t>
      </w:r>
      <w:proofErr w:type="spellEnd"/>
      <w:r w:rsidRPr="00B4114A">
        <w:rPr>
          <w:rFonts w:ascii="Calibri" w:eastAsia="Times New Roman" w:hAnsi="Calibri" w:cs="Calibri"/>
          <w:b/>
          <w:i/>
          <w:iCs/>
          <w:color w:val="000000"/>
          <w:sz w:val="28"/>
          <w:szCs w:val="28"/>
          <w:lang w:eastAsia="es-MX"/>
        </w:rPr>
        <w:t xml:space="preserve"> radial do Parque Central de Ciudad Juárez, México</w:t>
      </w:r>
    </w:p>
    <w:p w14:paraId="4EC66865" w14:textId="77777777" w:rsidR="00972254" w:rsidRPr="0024068A" w:rsidRDefault="00972254" w:rsidP="00E03FA7">
      <w:pPr>
        <w:spacing w:after="0" w:line="360" w:lineRule="auto"/>
        <w:jc w:val="center"/>
        <w:rPr>
          <w:rFonts w:ascii="Calibri" w:eastAsia="Times New Roman" w:hAnsi="Calibri" w:cs="Calibri"/>
          <w:b/>
          <w:color w:val="000000"/>
          <w:szCs w:val="24"/>
          <w:lang w:eastAsia="es-MX"/>
        </w:rPr>
      </w:pPr>
    </w:p>
    <w:p w14:paraId="36256CAD" w14:textId="1CB18B96" w:rsidR="002B7A34" w:rsidRPr="00B4114A" w:rsidRDefault="002B7A34" w:rsidP="0024068A">
      <w:pPr>
        <w:pStyle w:val="Sinespaciado"/>
        <w:spacing w:line="276" w:lineRule="auto"/>
        <w:jc w:val="right"/>
        <w:rPr>
          <w:rFonts w:asciiTheme="minorHAnsi" w:hAnsiTheme="minorHAnsi" w:cstheme="minorHAnsi"/>
          <w:b/>
        </w:rPr>
      </w:pPr>
      <w:r w:rsidRPr="00B4114A">
        <w:rPr>
          <w:rFonts w:asciiTheme="minorHAnsi" w:hAnsiTheme="minorHAnsi" w:cstheme="minorHAnsi"/>
          <w:b/>
        </w:rPr>
        <w:t>Diego Adiel Sandoval Chávez</w:t>
      </w:r>
    </w:p>
    <w:p w14:paraId="573E73C4" w14:textId="5F258697" w:rsidR="00B4114A" w:rsidRDefault="00B4114A" w:rsidP="0024068A">
      <w:pPr>
        <w:pStyle w:val="Sinespaciado"/>
        <w:spacing w:line="276" w:lineRule="auto"/>
        <w:jc w:val="right"/>
      </w:pPr>
      <w:r w:rsidRPr="006D6F3E">
        <w:t>Tecnológico Nacional de México</w:t>
      </w:r>
      <w:r>
        <w:t xml:space="preserve">, </w:t>
      </w:r>
      <w:r w:rsidRPr="006D6F3E">
        <w:t>Instituto Tecnológico de Ciudad Juárez</w:t>
      </w:r>
      <w:r>
        <w:t>, México</w:t>
      </w:r>
    </w:p>
    <w:p w14:paraId="0E185827" w14:textId="13522AA8" w:rsidR="004D03A8" w:rsidRPr="0024068A" w:rsidRDefault="004D03A8" w:rsidP="0024068A">
      <w:pPr>
        <w:pStyle w:val="Sinespaciado"/>
        <w:spacing w:line="276" w:lineRule="auto"/>
        <w:jc w:val="right"/>
        <w:rPr>
          <w:rFonts w:asciiTheme="minorHAnsi" w:hAnsiTheme="minorHAnsi" w:cstheme="minorHAnsi"/>
          <w:bCs/>
        </w:rPr>
      </w:pPr>
      <w:r w:rsidRPr="0024068A">
        <w:rPr>
          <w:rFonts w:asciiTheme="minorHAnsi" w:hAnsiTheme="minorHAnsi" w:cstheme="minorHAnsi"/>
          <w:bCs/>
          <w:color w:val="FF0000"/>
        </w:rPr>
        <w:t>dsandoval@itcj.edu.mx</w:t>
      </w:r>
    </w:p>
    <w:p w14:paraId="56FA96AD" w14:textId="40DE6FF4" w:rsidR="004D03A8" w:rsidRPr="004D03A8" w:rsidRDefault="004D03A8" w:rsidP="0024068A">
      <w:pPr>
        <w:pStyle w:val="Sinespaciado"/>
        <w:spacing w:line="276" w:lineRule="auto"/>
        <w:jc w:val="right"/>
        <w:rPr>
          <w:bCs/>
          <w:szCs w:val="24"/>
        </w:rPr>
      </w:pPr>
      <w:r w:rsidRPr="0024068A">
        <w:rPr>
          <w:rFonts w:eastAsia="Times New Roman" w:cs="Times New Roman"/>
          <w:szCs w:val="24"/>
          <w:lang w:eastAsia="es-MX"/>
        </w:rPr>
        <w:t>https://orcid.org/</w:t>
      </w:r>
      <w:r w:rsidRPr="0024068A">
        <w:rPr>
          <w:bCs/>
          <w:szCs w:val="24"/>
        </w:rPr>
        <w:t>0000-0002-2536-1844</w:t>
      </w:r>
      <w:r>
        <w:rPr>
          <w:bCs/>
          <w:szCs w:val="24"/>
        </w:rPr>
        <w:t xml:space="preserve"> </w:t>
      </w:r>
    </w:p>
    <w:p w14:paraId="3DA94A6A" w14:textId="77777777" w:rsidR="004D03A8" w:rsidRPr="00BA5C71" w:rsidRDefault="004D03A8" w:rsidP="0024068A">
      <w:pPr>
        <w:pStyle w:val="Sinespaciado"/>
        <w:spacing w:line="276" w:lineRule="auto"/>
        <w:jc w:val="right"/>
        <w:rPr>
          <w:bCs/>
        </w:rPr>
      </w:pPr>
    </w:p>
    <w:p w14:paraId="6D621864" w14:textId="06DAE2E9" w:rsidR="008E03AB" w:rsidRPr="00B4114A" w:rsidRDefault="002B7A34" w:rsidP="0024068A">
      <w:pPr>
        <w:pStyle w:val="Sinespaciado"/>
        <w:spacing w:line="276" w:lineRule="auto"/>
        <w:jc w:val="right"/>
        <w:rPr>
          <w:rFonts w:asciiTheme="minorHAnsi" w:hAnsiTheme="minorHAnsi" w:cstheme="minorHAnsi"/>
          <w:b/>
        </w:rPr>
      </w:pPr>
      <w:r w:rsidRPr="00B4114A">
        <w:rPr>
          <w:rFonts w:asciiTheme="minorHAnsi" w:hAnsiTheme="minorHAnsi" w:cstheme="minorHAnsi"/>
          <w:b/>
        </w:rPr>
        <w:t>Aida Yarira Reyes Escalante</w:t>
      </w:r>
    </w:p>
    <w:p w14:paraId="0916C2CC" w14:textId="0C6896EF" w:rsidR="00B4114A" w:rsidRDefault="00B4114A" w:rsidP="0024068A">
      <w:pPr>
        <w:pStyle w:val="Sinespaciado"/>
        <w:spacing w:line="276" w:lineRule="auto"/>
        <w:jc w:val="right"/>
        <w:rPr>
          <w:rFonts w:cs="Times New Roman"/>
          <w:szCs w:val="24"/>
        </w:rPr>
      </w:pPr>
      <w:r w:rsidRPr="008F79B5">
        <w:rPr>
          <w:rFonts w:cs="Times New Roman"/>
          <w:szCs w:val="24"/>
        </w:rPr>
        <w:t>Universidad Autónoma de Ciudad Juárez, México</w:t>
      </w:r>
    </w:p>
    <w:p w14:paraId="7EC764B0" w14:textId="469289F2" w:rsidR="004D03A8" w:rsidRPr="0024068A" w:rsidRDefault="00696D98" w:rsidP="0024068A">
      <w:pPr>
        <w:pStyle w:val="Sinespaciado"/>
        <w:spacing w:line="276" w:lineRule="auto"/>
        <w:jc w:val="right"/>
        <w:rPr>
          <w:rFonts w:asciiTheme="minorHAnsi" w:hAnsiTheme="minorHAnsi" w:cstheme="minorHAnsi"/>
          <w:bCs/>
          <w:color w:val="FF0000"/>
        </w:rPr>
      </w:pPr>
      <w:r w:rsidRPr="0024068A">
        <w:rPr>
          <w:rFonts w:asciiTheme="minorHAnsi" w:hAnsiTheme="minorHAnsi" w:cstheme="minorHAnsi"/>
          <w:bCs/>
          <w:color w:val="FF0000"/>
        </w:rPr>
        <w:t xml:space="preserve">aida.reyes@uacj.mx </w:t>
      </w:r>
    </w:p>
    <w:p w14:paraId="22B28C26" w14:textId="15D813E9" w:rsidR="008F79B5" w:rsidRPr="008F79B5" w:rsidRDefault="004D03A8" w:rsidP="0024068A">
      <w:pPr>
        <w:shd w:val="clear" w:color="auto" w:fill="FFFFFF"/>
        <w:spacing w:after="0" w:line="276" w:lineRule="auto"/>
        <w:jc w:val="right"/>
        <w:rPr>
          <w:rFonts w:cs="Times New Roman"/>
          <w:szCs w:val="24"/>
        </w:rPr>
      </w:pPr>
      <w:r w:rsidRPr="0024068A">
        <w:rPr>
          <w:rFonts w:eastAsia="Times New Roman" w:cs="Times New Roman"/>
          <w:szCs w:val="24"/>
          <w:lang w:eastAsia="es-MX"/>
        </w:rPr>
        <w:t>https://orcid.org/</w:t>
      </w:r>
      <w:r w:rsidRPr="0024068A">
        <w:rPr>
          <w:rFonts w:eastAsia="Times New Roman" w:cs="Times New Roman"/>
          <w:spacing w:val="8"/>
          <w:szCs w:val="24"/>
          <w:shd w:val="clear" w:color="auto" w:fill="FFFFFF"/>
          <w:lang w:eastAsia="es-MX"/>
        </w:rPr>
        <w:t>0000-0002-0104-9522</w:t>
      </w:r>
      <w:r>
        <w:rPr>
          <w:rFonts w:eastAsia="Times New Roman" w:cs="Times New Roman"/>
          <w:color w:val="000000"/>
          <w:spacing w:val="8"/>
          <w:szCs w:val="24"/>
          <w:shd w:val="clear" w:color="auto" w:fill="FFFFFF"/>
          <w:lang w:eastAsia="es-MX"/>
        </w:rPr>
        <w:t xml:space="preserve">  </w:t>
      </w:r>
    </w:p>
    <w:p w14:paraId="23930730" w14:textId="77777777" w:rsidR="00B4114A" w:rsidRDefault="00B4114A" w:rsidP="0024068A">
      <w:pPr>
        <w:pStyle w:val="Sinespaciado"/>
        <w:spacing w:line="276" w:lineRule="auto"/>
        <w:jc w:val="right"/>
        <w:rPr>
          <w:rFonts w:asciiTheme="minorHAnsi" w:hAnsiTheme="minorHAnsi" w:cstheme="minorHAnsi"/>
          <w:b/>
        </w:rPr>
      </w:pPr>
    </w:p>
    <w:p w14:paraId="7068DAFF" w14:textId="260B88FD" w:rsidR="002B7A34" w:rsidRPr="00B4114A" w:rsidRDefault="002B7A34" w:rsidP="0024068A">
      <w:pPr>
        <w:pStyle w:val="Sinespaciado"/>
        <w:spacing w:line="276" w:lineRule="auto"/>
        <w:jc w:val="right"/>
        <w:rPr>
          <w:rFonts w:asciiTheme="minorHAnsi" w:hAnsiTheme="minorHAnsi" w:cstheme="minorHAnsi"/>
          <w:b/>
        </w:rPr>
      </w:pPr>
      <w:r w:rsidRPr="00B4114A">
        <w:rPr>
          <w:rFonts w:asciiTheme="minorHAnsi" w:hAnsiTheme="minorHAnsi" w:cstheme="minorHAnsi"/>
          <w:b/>
        </w:rPr>
        <w:t>Ana Córdova y Vázquez</w:t>
      </w:r>
    </w:p>
    <w:p w14:paraId="142ECF4C" w14:textId="2E35017A" w:rsidR="00B4114A" w:rsidRDefault="00B4114A" w:rsidP="0024068A">
      <w:pPr>
        <w:pStyle w:val="Sinespaciado"/>
        <w:spacing w:line="276" w:lineRule="auto"/>
        <w:jc w:val="right"/>
      </w:pPr>
      <w:r w:rsidRPr="00975CDE">
        <w:t>El Colegio de la Frontera Norte</w:t>
      </w:r>
      <w:r>
        <w:t>, México</w:t>
      </w:r>
    </w:p>
    <w:p w14:paraId="42BF8488" w14:textId="6526D773" w:rsidR="004D03A8" w:rsidRPr="0024068A" w:rsidRDefault="004D03A8" w:rsidP="0024068A">
      <w:pPr>
        <w:pStyle w:val="Sinespaciado"/>
        <w:spacing w:line="276" w:lineRule="auto"/>
        <w:jc w:val="right"/>
        <w:rPr>
          <w:rFonts w:asciiTheme="minorHAnsi" w:hAnsiTheme="minorHAnsi" w:cstheme="minorHAnsi"/>
          <w:bCs/>
          <w:color w:val="FF0000"/>
        </w:rPr>
      </w:pPr>
      <w:r w:rsidRPr="0024068A">
        <w:rPr>
          <w:rFonts w:asciiTheme="minorHAnsi" w:hAnsiTheme="minorHAnsi" w:cstheme="minorHAnsi"/>
          <w:bCs/>
          <w:color w:val="FF0000"/>
        </w:rPr>
        <w:t>acordova@colef.mx</w:t>
      </w:r>
    </w:p>
    <w:p w14:paraId="42868395" w14:textId="727774DF" w:rsidR="004D03A8" w:rsidRPr="00BA5C71" w:rsidRDefault="004D03A8" w:rsidP="0024068A">
      <w:pPr>
        <w:pStyle w:val="Sinespaciado"/>
        <w:spacing w:line="276" w:lineRule="auto"/>
        <w:jc w:val="right"/>
        <w:rPr>
          <w:bCs/>
        </w:rPr>
      </w:pPr>
      <w:r w:rsidRPr="0024068A">
        <w:rPr>
          <w:rFonts w:cs="Times New Roman"/>
          <w:bCs/>
        </w:rPr>
        <w:t>https://orcid.org/0000-0003-4551-5123</w:t>
      </w:r>
      <w:r>
        <w:rPr>
          <w:rFonts w:cs="Times New Roman"/>
          <w:bCs/>
        </w:rPr>
        <w:t xml:space="preserve"> </w:t>
      </w:r>
    </w:p>
    <w:p w14:paraId="19B4CBFC" w14:textId="77777777" w:rsidR="00B4114A" w:rsidRDefault="00B4114A" w:rsidP="0024068A">
      <w:pPr>
        <w:pStyle w:val="Sinespaciado"/>
        <w:spacing w:line="276" w:lineRule="auto"/>
        <w:jc w:val="right"/>
        <w:rPr>
          <w:rFonts w:asciiTheme="minorHAnsi" w:hAnsiTheme="minorHAnsi" w:cstheme="minorHAnsi"/>
          <w:b/>
        </w:rPr>
      </w:pPr>
    </w:p>
    <w:p w14:paraId="3B991AC4" w14:textId="5A877588" w:rsidR="002B595C" w:rsidRPr="00B4114A" w:rsidRDefault="002810C1" w:rsidP="0024068A">
      <w:pPr>
        <w:pStyle w:val="Sinespaciado"/>
        <w:spacing w:line="276" w:lineRule="auto"/>
        <w:jc w:val="right"/>
        <w:rPr>
          <w:rFonts w:asciiTheme="minorHAnsi" w:hAnsiTheme="minorHAnsi" w:cstheme="minorHAnsi"/>
          <w:b/>
        </w:rPr>
      </w:pPr>
      <w:r w:rsidRPr="00B4114A">
        <w:rPr>
          <w:rFonts w:asciiTheme="minorHAnsi" w:hAnsiTheme="minorHAnsi" w:cstheme="minorHAnsi"/>
          <w:b/>
        </w:rPr>
        <w:t>Luz Elena Tarango Hernández</w:t>
      </w:r>
    </w:p>
    <w:p w14:paraId="5F5AD953" w14:textId="1365DE26" w:rsidR="00B4114A" w:rsidRDefault="00B4114A" w:rsidP="0024068A">
      <w:pPr>
        <w:pStyle w:val="Sinespaciado"/>
        <w:spacing w:line="276" w:lineRule="auto"/>
        <w:jc w:val="right"/>
      </w:pPr>
      <w:r w:rsidRPr="006D6F3E">
        <w:t>Tecnológico Nacional de México</w:t>
      </w:r>
      <w:r>
        <w:t xml:space="preserve">, </w:t>
      </w:r>
      <w:r w:rsidRPr="006D6F3E">
        <w:t>Instituto Tecnológico de Ciudad Juárez</w:t>
      </w:r>
      <w:r>
        <w:t>, México</w:t>
      </w:r>
    </w:p>
    <w:p w14:paraId="71D910A4" w14:textId="793C9A01" w:rsidR="004D03A8" w:rsidRPr="0024068A" w:rsidRDefault="00B14388" w:rsidP="0024068A">
      <w:pPr>
        <w:pStyle w:val="Sinespaciado"/>
        <w:spacing w:line="276" w:lineRule="auto"/>
        <w:jc w:val="right"/>
        <w:rPr>
          <w:rFonts w:asciiTheme="minorHAnsi" w:hAnsiTheme="minorHAnsi" w:cstheme="minorHAnsi"/>
          <w:bCs/>
          <w:color w:val="FF0000"/>
        </w:rPr>
      </w:pPr>
      <w:r w:rsidRPr="0024068A">
        <w:rPr>
          <w:rFonts w:asciiTheme="minorHAnsi" w:hAnsiTheme="minorHAnsi" w:cstheme="minorHAnsi"/>
          <w:bCs/>
          <w:color w:val="FF0000"/>
        </w:rPr>
        <w:t xml:space="preserve">ltarango@itcj.edu.mx </w:t>
      </w:r>
    </w:p>
    <w:p w14:paraId="460803CA" w14:textId="33FFE504" w:rsidR="004D03A8" w:rsidRPr="00BA5C71" w:rsidRDefault="00B14388" w:rsidP="0024068A">
      <w:pPr>
        <w:pStyle w:val="Sinespaciado"/>
        <w:spacing w:line="276" w:lineRule="auto"/>
        <w:jc w:val="right"/>
        <w:rPr>
          <w:bCs/>
        </w:rPr>
      </w:pPr>
      <w:r w:rsidRPr="0024068A">
        <w:rPr>
          <w:bCs/>
        </w:rPr>
        <w:t>https://orcid.org/0000-0003-4194-9709</w:t>
      </w:r>
      <w:r>
        <w:rPr>
          <w:bCs/>
        </w:rPr>
        <w:t xml:space="preserve"> </w:t>
      </w:r>
    </w:p>
    <w:p w14:paraId="177ABA61" w14:textId="1E1B1BC9" w:rsidR="00B4114A" w:rsidRDefault="00B4114A" w:rsidP="0024068A">
      <w:pPr>
        <w:pStyle w:val="Sinespaciado"/>
        <w:spacing w:line="276" w:lineRule="auto"/>
        <w:jc w:val="right"/>
        <w:rPr>
          <w:rFonts w:asciiTheme="minorHAnsi" w:hAnsiTheme="minorHAnsi" w:cstheme="minorHAnsi"/>
          <w:b/>
        </w:rPr>
      </w:pPr>
    </w:p>
    <w:p w14:paraId="1105A445" w14:textId="207BB207" w:rsidR="0024068A" w:rsidRDefault="0024068A" w:rsidP="0024068A">
      <w:pPr>
        <w:pStyle w:val="Sinespaciado"/>
        <w:spacing w:line="276" w:lineRule="auto"/>
        <w:jc w:val="right"/>
        <w:rPr>
          <w:rFonts w:asciiTheme="minorHAnsi" w:hAnsiTheme="minorHAnsi" w:cstheme="minorHAnsi"/>
          <w:b/>
        </w:rPr>
      </w:pPr>
    </w:p>
    <w:p w14:paraId="44696A8B" w14:textId="77777777" w:rsidR="0024068A" w:rsidRDefault="0024068A" w:rsidP="0024068A">
      <w:pPr>
        <w:pStyle w:val="Sinespaciado"/>
        <w:spacing w:line="276" w:lineRule="auto"/>
        <w:jc w:val="right"/>
        <w:rPr>
          <w:rFonts w:asciiTheme="minorHAnsi" w:hAnsiTheme="minorHAnsi" w:cstheme="minorHAnsi"/>
          <w:b/>
        </w:rPr>
      </w:pPr>
    </w:p>
    <w:p w14:paraId="7496DF58" w14:textId="48023366" w:rsidR="00CE2ADD" w:rsidRPr="00B4114A" w:rsidRDefault="00CE2ADD" w:rsidP="0024068A">
      <w:pPr>
        <w:pStyle w:val="Sinespaciado"/>
        <w:spacing w:line="276" w:lineRule="auto"/>
        <w:jc w:val="right"/>
        <w:rPr>
          <w:rFonts w:asciiTheme="minorHAnsi" w:hAnsiTheme="minorHAnsi" w:cstheme="minorHAnsi"/>
          <w:b/>
        </w:rPr>
      </w:pPr>
      <w:r w:rsidRPr="00B4114A">
        <w:rPr>
          <w:rFonts w:asciiTheme="minorHAnsi" w:hAnsiTheme="minorHAnsi" w:cstheme="minorHAnsi"/>
          <w:b/>
        </w:rPr>
        <w:lastRenderedPageBreak/>
        <w:t>Luz Elena Terrazas Mata</w:t>
      </w:r>
    </w:p>
    <w:p w14:paraId="6E885459" w14:textId="7F18D37D" w:rsidR="00B4114A" w:rsidRPr="00BA5C71" w:rsidRDefault="00B4114A" w:rsidP="0024068A">
      <w:pPr>
        <w:pStyle w:val="Sinespaciado"/>
        <w:spacing w:line="276" w:lineRule="auto"/>
        <w:jc w:val="right"/>
        <w:rPr>
          <w:bCs/>
        </w:rPr>
      </w:pPr>
      <w:r w:rsidRPr="006D6F3E">
        <w:t>Tecnológico Nacional de México</w:t>
      </w:r>
      <w:r>
        <w:t xml:space="preserve">, </w:t>
      </w:r>
      <w:r w:rsidRPr="006D6F3E">
        <w:t>Instituto Tecnológico de Ciudad Juárez</w:t>
      </w:r>
      <w:r>
        <w:t>, México</w:t>
      </w:r>
    </w:p>
    <w:p w14:paraId="0BCECFE9" w14:textId="04AA753B" w:rsidR="00B14388" w:rsidRPr="0024068A" w:rsidRDefault="00B14388" w:rsidP="0024068A">
      <w:pPr>
        <w:pStyle w:val="Sinespaciado"/>
        <w:spacing w:line="276" w:lineRule="auto"/>
        <w:jc w:val="right"/>
        <w:rPr>
          <w:rFonts w:asciiTheme="minorHAnsi" w:hAnsiTheme="minorHAnsi" w:cstheme="minorHAnsi"/>
          <w:bCs/>
          <w:color w:val="FF0000"/>
        </w:rPr>
      </w:pPr>
      <w:r w:rsidRPr="0024068A">
        <w:rPr>
          <w:rFonts w:asciiTheme="minorHAnsi" w:hAnsiTheme="minorHAnsi" w:cstheme="minorHAnsi"/>
          <w:bCs/>
          <w:color w:val="FF0000"/>
        </w:rPr>
        <w:t xml:space="preserve">lterrazas@itcj.edu.mx </w:t>
      </w:r>
    </w:p>
    <w:p w14:paraId="68DBE05D" w14:textId="706E0A0F" w:rsidR="00061EF3" w:rsidRDefault="00B14388" w:rsidP="0024068A">
      <w:pPr>
        <w:spacing w:after="0" w:line="276" w:lineRule="auto"/>
        <w:jc w:val="right"/>
        <w:rPr>
          <w:bCs/>
        </w:rPr>
      </w:pPr>
      <w:r w:rsidRPr="0024068A">
        <w:rPr>
          <w:bCs/>
        </w:rPr>
        <w:t>https://orcid.org/0000-0003-1396-1751</w:t>
      </w:r>
      <w:r>
        <w:rPr>
          <w:bCs/>
        </w:rPr>
        <w:t xml:space="preserve"> </w:t>
      </w:r>
    </w:p>
    <w:p w14:paraId="73841261" w14:textId="77777777" w:rsidR="00EB5B66" w:rsidRDefault="00EB5B66" w:rsidP="00E03FA7">
      <w:pPr>
        <w:spacing w:after="0" w:line="360" w:lineRule="auto"/>
        <w:rPr>
          <w:bCs/>
        </w:rPr>
      </w:pPr>
    </w:p>
    <w:p w14:paraId="6EE436D2" w14:textId="0E6F8F5F" w:rsidR="00CE02F3" w:rsidRPr="00B4114A" w:rsidRDefault="00CE02F3" w:rsidP="00E03FA7">
      <w:pPr>
        <w:spacing w:after="0" w:line="360" w:lineRule="auto"/>
        <w:rPr>
          <w:rFonts w:asciiTheme="minorHAnsi" w:hAnsiTheme="minorHAnsi" w:cstheme="minorHAnsi"/>
          <w:b/>
          <w:sz w:val="28"/>
          <w:szCs w:val="28"/>
        </w:rPr>
      </w:pPr>
      <w:r w:rsidRPr="00B4114A">
        <w:rPr>
          <w:rFonts w:asciiTheme="minorHAnsi" w:hAnsiTheme="minorHAnsi" w:cstheme="minorHAnsi"/>
          <w:b/>
          <w:sz w:val="28"/>
          <w:szCs w:val="28"/>
        </w:rPr>
        <w:t>Resumen</w:t>
      </w:r>
    </w:p>
    <w:p w14:paraId="1472ABAF" w14:textId="3CA4DC3C" w:rsidR="007211B4" w:rsidRPr="00BA5C71" w:rsidRDefault="007211B4" w:rsidP="00E03FA7">
      <w:pPr>
        <w:spacing w:after="0" w:line="360" w:lineRule="auto"/>
        <w:jc w:val="both"/>
      </w:pPr>
      <w:r w:rsidRPr="00BA5C71">
        <w:t xml:space="preserve">La peatonabilidad es una característica de las ciudades sustentables. </w:t>
      </w:r>
      <w:r w:rsidR="00BB6629" w:rsidRPr="00BA5C71">
        <w:t>En el caso de Ciudad Juárez</w:t>
      </w:r>
      <w:r w:rsidR="008310BA">
        <w:t>, México,</w:t>
      </w:r>
      <w:r w:rsidR="00BB6629" w:rsidRPr="00BA5C71">
        <w:t xml:space="preserve"> se tienen serios rezagos en infraestructura urbana y malas prácticas cívicas que afecta</w:t>
      </w:r>
      <w:r w:rsidR="008310BA">
        <w:t>n</w:t>
      </w:r>
      <w:r w:rsidR="00BB6629" w:rsidRPr="00BA5C71">
        <w:t xml:space="preserve"> el traslado a pie de las personas hacia el espacio público. </w:t>
      </w:r>
      <w:r w:rsidR="002B02AD" w:rsidRPr="00BA5C71">
        <w:t>El objetivo de este trabajo es evaluar la accesibilidad radial tomando como referencia un parque urbano.</w:t>
      </w:r>
      <w:r w:rsidRPr="00BA5C71">
        <w:t xml:space="preserve"> </w:t>
      </w:r>
      <w:r w:rsidR="00B23D03" w:rsidRPr="00BA5C71">
        <w:t xml:space="preserve">La investigación adopta un método de </w:t>
      </w:r>
      <w:r w:rsidR="002B02AD" w:rsidRPr="00BA5C71">
        <w:t>observación directa</w:t>
      </w:r>
      <w:r w:rsidR="00B23D03" w:rsidRPr="00BA5C71">
        <w:t xml:space="preserve"> </w:t>
      </w:r>
      <w:r w:rsidR="002B02AD" w:rsidRPr="00BA5C71">
        <w:t>en las</w:t>
      </w:r>
      <w:r w:rsidR="00B23D03" w:rsidRPr="00BA5C71">
        <w:t xml:space="preserve"> rutas radiales</w:t>
      </w:r>
      <w:r w:rsidR="0013493C" w:rsidRPr="00BA5C71">
        <w:t xml:space="preserve"> </w:t>
      </w:r>
      <w:r w:rsidR="00BB6629" w:rsidRPr="00BA5C71">
        <w:t>considerando a un adulto sano</w:t>
      </w:r>
      <w:r w:rsidR="0013493C" w:rsidRPr="00BA5C71">
        <w:t>. El análisis de los datos se basó</w:t>
      </w:r>
      <w:r w:rsidR="00B26C93" w:rsidRPr="00BA5C71">
        <w:t xml:space="preserve"> en </w:t>
      </w:r>
      <w:r w:rsidR="00BB6629" w:rsidRPr="00BA5C71">
        <w:t>una visión sistémica de distinción entre la variabilidad aleatoria y la variabilidad especial con base en la distribu</w:t>
      </w:r>
      <w:r w:rsidR="00B23D03" w:rsidRPr="00BA5C71">
        <w:t xml:space="preserve">ción de Poisson y un posterior análisis de criticidad. </w:t>
      </w:r>
      <w:r w:rsidR="002B02AD" w:rsidRPr="00BA5C71">
        <w:t xml:space="preserve">El estudio se realizó </w:t>
      </w:r>
      <w:r w:rsidR="00BB6629" w:rsidRPr="00BA5C71">
        <w:t>en el entorno construido a un radio de 800</w:t>
      </w:r>
      <w:r w:rsidR="008310BA">
        <w:t xml:space="preserve"> </w:t>
      </w:r>
      <w:r w:rsidR="00BB6629" w:rsidRPr="00BA5C71">
        <w:t xml:space="preserve">m del </w:t>
      </w:r>
      <w:r w:rsidR="002B02AD" w:rsidRPr="00BA5C71">
        <w:t>Parque Central ubicado en Ciudad Juárez</w:t>
      </w:r>
      <w:r w:rsidR="00B23D03" w:rsidRPr="00BA5C71">
        <w:t xml:space="preserve">. </w:t>
      </w:r>
      <w:r w:rsidR="00BB6629" w:rsidRPr="00BA5C71">
        <w:t xml:space="preserve">Se evaluaron </w:t>
      </w:r>
      <w:r w:rsidR="00B23D03" w:rsidRPr="00BA5C71">
        <w:t xml:space="preserve">seis rutas identificando y registrando los obstáculos fijos y no fijos que impedían o restringían el tránsito caminando. </w:t>
      </w:r>
      <w:r w:rsidRPr="00BA5C71">
        <w:t xml:space="preserve">Los resultados revelaron que prevalecen cinco obstáculos </w:t>
      </w:r>
      <w:r w:rsidR="00BB6629" w:rsidRPr="00BA5C71">
        <w:t>de alta criticidad</w:t>
      </w:r>
      <w:r w:rsidRPr="00BA5C71">
        <w:t xml:space="preserve"> que afectan a la peatonabilidad </w:t>
      </w:r>
      <w:r w:rsidR="00B23D03" w:rsidRPr="00BA5C71">
        <w:t>y,</w:t>
      </w:r>
      <w:r w:rsidRPr="00BA5C71">
        <w:t xml:space="preserve"> por consiguiente, a la calidad de la accesibilidad radial del parque. Tres de estos obstáculos se asociaron con </w:t>
      </w:r>
      <w:r w:rsidR="004B48A9" w:rsidRPr="00BA5C71">
        <w:t xml:space="preserve">el </w:t>
      </w:r>
      <w:r w:rsidRPr="00BA5C71">
        <w:t>estado de las aceras y los dos restantes con el estado de las calles. Se analizan escenarios de gestión para abordar esta problemática y se discute su relevancia. Finalmente, se concluye que el enfoque utilizado es pertinente para el estudio de la calidad de la accesibilidad radial del parque y se sugiere una agenda de investigación para futuros trabajos.</w:t>
      </w:r>
    </w:p>
    <w:p w14:paraId="41147034" w14:textId="0AA2CE8A" w:rsidR="00CE02F3" w:rsidRPr="00BA5C71" w:rsidRDefault="00CE02F3" w:rsidP="00E03FA7">
      <w:pPr>
        <w:spacing w:after="0" w:line="360" w:lineRule="auto"/>
        <w:jc w:val="both"/>
        <w:rPr>
          <w:szCs w:val="24"/>
        </w:rPr>
      </w:pPr>
      <w:r w:rsidRPr="00B4114A">
        <w:rPr>
          <w:rFonts w:asciiTheme="minorHAnsi" w:hAnsiTheme="minorHAnsi" w:cstheme="minorHAnsi"/>
          <w:b/>
          <w:sz w:val="28"/>
          <w:szCs w:val="28"/>
        </w:rPr>
        <w:t>Palabras clave</w:t>
      </w:r>
      <w:r w:rsidR="00BA5C71" w:rsidRPr="00B4114A">
        <w:rPr>
          <w:rFonts w:asciiTheme="minorHAnsi" w:hAnsiTheme="minorHAnsi" w:cstheme="minorHAnsi"/>
          <w:b/>
          <w:sz w:val="28"/>
          <w:szCs w:val="28"/>
        </w:rPr>
        <w:t>:</w:t>
      </w:r>
      <w:r w:rsidRPr="00BA5C71">
        <w:rPr>
          <w:szCs w:val="24"/>
        </w:rPr>
        <w:t xml:space="preserve"> </w:t>
      </w:r>
      <w:r w:rsidR="00077F77" w:rsidRPr="00BA5C71">
        <w:rPr>
          <w:szCs w:val="24"/>
        </w:rPr>
        <w:t xml:space="preserve">caminabilidad, </w:t>
      </w:r>
      <w:r w:rsidR="00BB6629" w:rsidRPr="00BA5C71">
        <w:rPr>
          <w:szCs w:val="24"/>
        </w:rPr>
        <w:t xml:space="preserve">entorno construido, entropía urbana, </w:t>
      </w:r>
      <w:r w:rsidR="005B080A" w:rsidRPr="00BA5C71">
        <w:rPr>
          <w:szCs w:val="24"/>
        </w:rPr>
        <w:t>parque urbano, sustentabilidad urbana</w:t>
      </w:r>
      <w:r w:rsidR="00F8633E" w:rsidRPr="00BA5C71">
        <w:rPr>
          <w:szCs w:val="24"/>
        </w:rPr>
        <w:t>.</w:t>
      </w:r>
      <w:r w:rsidR="00077F77" w:rsidRPr="00BA5C71">
        <w:rPr>
          <w:szCs w:val="24"/>
        </w:rPr>
        <w:t xml:space="preserve"> </w:t>
      </w:r>
    </w:p>
    <w:p w14:paraId="1CF3F8DD" w14:textId="1B293296" w:rsidR="00BB6629" w:rsidRDefault="00BB6629" w:rsidP="00E03FA7">
      <w:pPr>
        <w:spacing w:after="0" w:line="360" w:lineRule="auto"/>
        <w:jc w:val="both"/>
        <w:rPr>
          <w:szCs w:val="24"/>
        </w:rPr>
      </w:pPr>
    </w:p>
    <w:p w14:paraId="16866109" w14:textId="3C45671E" w:rsidR="0024068A" w:rsidRDefault="0024068A" w:rsidP="00E03FA7">
      <w:pPr>
        <w:spacing w:after="0" w:line="360" w:lineRule="auto"/>
        <w:jc w:val="both"/>
        <w:rPr>
          <w:szCs w:val="24"/>
        </w:rPr>
      </w:pPr>
    </w:p>
    <w:p w14:paraId="4D91C35D" w14:textId="6C009BFA" w:rsidR="0024068A" w:rsidRDefault="0024068A" w:rsidP="00E03FA7">
      <w:pPr>
        <w:spacing w:after="0" w:line="360" w:lineRule="auto"/>
        <w:jc w:val="both"/>
        <w:rPr>
          <w:szCs w:val="24"/>
        </w:rPr>
      </w:pPr>
    </w:p>
    <w:p w14:paraId="6E6CB3D0" w14:textId="5B3B2547" w:rsidR="0024068A" w:rsidRDefault="0024068A" w:rsidP="00E03FA7">
      <w:pPr>
        <w:spacing w:after="0" w:line="360" w:lineRule="auto"/>
        <w:jc w:val="both"/>
        <w:rPr>
          <w:szCs w:val="24"/>
        </w:rPr>
      </w:pPr>
    </w:p>
    <w:p w14:paraId="0711F23B" w14:textId="56868851" w:rsidR="0024068A" w:rsidRDefault="0024068A" w:rsidP="00E03FA7">
      <w:pPr>
        <w:spacing w:after="0" w:line="360" w:lineRule="auto"/>
        <w:jc w:val="both"/>
        <w:rPr>
          <w:szCs w:val="24"/>
        </w:rPr>
      </w:pPr>
    </w:p>
    <w:p w14:paraId="02285ED3" w14:textId="61CA7E7F" w:rsidR="0024068A" w:rsidRDefault="0024068A" w:rsidP="00E03FA7">
      <w:pPr>
        <w:spacing w:after="0" w:line="360" w:lineRule="auto"/>
        <w:jc w:val="both"/>
        <w:rPr>
          <w:szCs w:val="24"/>
        </w:rPr>
      </w:pPr>
    </w:p>
    <w:p w14:paraId="3063B0AC" w14:textId="77777777" w:rsidR="0024068A" w:rsidRPr="00BA5C71" w:rsidRDefault="0024068A" w:rsidP="00E03FA7">
      <w:pPr>
        <w:spacing w:after="0" w:line="360" w:lineRule="auto"/>
        <w:jc w:val="both"/>
        <w:rPr>
          <w:szCs w:val="24"/>
        </w:rPr>
      </w:pPr>
    </w:p>
    <w:p w14:paraId="02F8C071" w14:textId="1BFB5EDC" w:rsidR="00FF7B7C" w:rsidRPr="0024068A" w:rsidRDefault="00FF7B7C" w:rsidP="00BA5C71">
      <w:pPr>
        <w:spacing w:after="0" w:line="360" w:lineRule="auto"/>
        <w:rPr>
          <w:rFonts w:asciiTheme="minorHAnsi" w:hAnsiTheme="minorHAnsi" w:cstheme="minorHAnsi"/>
          <w:b/>
          <w:sz w:val="28"/>
          <w:szCs w:val="28"/>
          <w:lang w:val="en-US"/>
        </w:rPr>
      </w:pPr>
      <w:r w:rsidRPr="0024068A">
        <w:rPr>
          <w:rFonts w:asciiTheme="minorHAnsi" w:hAnsiTheme="minorHAnsi" w:cstheme="minorHAnsi"/>
          <w:b/>
          <w:sz w:val="28"/>
          <w:szCs w:val="28"/>
          <w:lang w:val="en-US"/>
        </w:rPr>
        <w:lastRenderedPageBreak/>
        <w:t>Abstract</w:t>
      </w:r>
    </w:p>
    <w:p w14:paraId="42DBCB45" w14:textId="7F0BE2E3" w:rsidR="005232E3" w:rsidRPr="00BA5C71" w:rsidRDefault="005232E3" w:rsidP="00BA5C71">
      <w:pPr>
        <w:shd w:val="clear" w:color="auto" w:fill="FFFFFF"/>
        <w:spacing w:after="0" w:line="360" w:lineRule="auto"/>
        <w:jc w:val="both"/>
        <w:rPr>
          <w:rFonts w:eastAsia="Times New Roman" w:cs="Times New Roman"/>
          <w:color w:val="222222"/>
          <w:szCs w:val="24"/>
          <w:lang w:val="en-US"/>
        </w:rPr>
      </w:pPr>
      <w:r w:rsidRPr="00BA5C71">
        <w:rPr>
          <w:rFonts w:eastAsia="Times New Roman" w:cs="Times New Roman"/>
          <w:color w:val="222222"/>
          <w:szCs w:val="24"/>
          <w:lang w:val="en-US"/>
        </w:rPr>
        <w:t xml:space="preserve">Pedestrianization is a key factor for sustainable cities. In the case of Ciudad Juarez, </w:t>
      </w:r>
      <w:r w:rsidR="00992C01">
        <w:rPr>
          <w:rFonts w:eastAsia="Times New Roman" w:cs="Times New Roman"/>
          <w:color w:val="222222"/>
          <w:szCs w:val="24"/>
          <w:lang w:val="en-US"/>
        </w:rPr>
        <w:t xml:space="preserve">Mexico, </w:t>
      </w:r>
      <w:r w:rsidRPr="00BA5C71">
        <w:rPr>
          <w:rFonts w:eastAsia="Times New Roman" w:cs="Times New Roman"/>
          <w:color w:val="222222"/>
          <w:szCs w:val="24"/>
          <w:lang w:val="en-US"/>
        </w:rPr>
        <w:t xml:space="preserve">there are serious shortcomings in urban infrastructure and poor civic practices that affect the mobility of people on foot to public space. The objective of this work is to evaluate radial accessibility taking an urban park as a reference. The research adopts a direct observation method on radial routes considering a healthy adult. The data analysis was based on a systemic view that distinguishes between random variability and assignable variability adopting Poisson distribution and a subsequent criticality analysis. The study was conducted in the built environment within an 800 m radius of Parque </w:t>
      </w:r>
      <w:proofErr w:type="gramStart"/>
      <w:r w:rsidRPr="00BA5C71">
        <w:rPr>
          <w:rFonts w:eastAsia="Times New Roman" w:cs="Times New Roman"/>
          <w:color w:val="222222"/>
          <w:szCs w:val="24"/>
          <w:lang w:val="en-US"/>
        </w:rPr>
        <w:t>Central</w:t>
      </w:r>
      <w:proofErr w:type="gramEnd"/>
      <w:r w:rsidRPr="00BA5C71">
        <w:rPr>
          <w:rFonts w:eastAsia="Times New Roman" w:cs="Times New Roman"/>
          <w:color w:val="222222"/>
          <w:szCs w:val="24"/>
          <w:lang w:val="en-US"/>
        </w:rPr>
        <w:t xml:space="preserve"> located in Juarez. Six routes were evaluated by identifying and recording fixed and non-fixed obstacles that impeded or restricted walking traffic. Results revealed the prevalence of five high criticality obstacles affecting pedestrian walkability and, consequently, the quality of radial accessibility of the park. Three of these obstacles were associated with the condition of the sidewalks and the remaining two with the condition of the streets. Management scenarios to address this issue are analyzed and their relevance is discussed. Finally, it is concluded that the approach used is relevant to the study of the quality of radial accessibility of the park and a research agenda for future work is suggested.</w:t>
      </w:r>
    </w:p>
    <w:p w14:paraId="1CEB206C" w14:textId="2AC1CFB7" w:rsidR="005232E3" w:rsidRDefault="005232E3" w:rsidP="00E03FA7">
      <w:pPr>
        <w:shd w:val="clear" w:color="auto" w:fill="FFFFFF"/>
        <w:spacing w:after="0" w:line="360" w:lineRule="auto"/>
        <w:jc w:val="both"/>
        <w:rPr>
          <w:rFonts w:eastAsia="Times New Roman" w:cs="Times New Roman"/>
          <w:color w:val="222222"/>
          <w:szCs w:val="24"/>
          <w:lang w:val="en-US"/>
        </w:rPr>
      </w:pPr>
      <w:r w:rsidRPr="00B4114A">
        <w:rPr>
          <w:rFonts w:asciiTheme="minorHAnsi" w:hAnsiTheme="minorHAnsi" w:cstheme="minorHAnsi"/>
          <w:b/>
          <w:sz w:val="28"/>
          <w:szCs w:val="28"/>
          <w:lang w:val="en-US"/>
        </w:rPr>
        <w:t>Keywords:</w:t>
      </w:r>
      <w:r w:rsidRPr="00BA5C71">
        <w:rPr>
          <w:rFonts w:eastAsia="Times New Roman" w:cs="Times New Roman"/>
          <w:color w:val="222222"/>
          <w:szCs w:val="24"/>
          <w:lang w:val="en-US"/>
        </w:rPr>
        <w:t xml:space="preserve"> walkability, built environment, urban entropy, urban park, urban sustainability.</w:t>
      </w:r>
    </w:p>
    <w:p w14:paraId="684A63E3" w14:textId="08E6F574" w:rsidR="00B4114A" w:rsidRDefault="00B4114A" w:rsidP="00E03FA7">
      <w:pPr>
        <w:shd w:val="clear" w:color="auto" w:fill="FFFFFF"/>
        <w:spacing w:after="0" w:line="360" w:lineRule="auto"/>
        <w:jc w:val="both"/>
        <w:rPr>
          <w:rFonts w:eastAsia="Times New Roman" w:cs="Times New Roman"/>
          <w:color w:val="222222"/>
          <w:szCs w:val="24"/>
          <w:lang w:val="en-US"/>
        </w:rPr>
      </w:pPr>
    </w:p>
    <w:p w14:paraId="1F630B87" w14:textId="74F2EBEA" w:rsidR="00B4114A" w:rsidRPr="0024068A" w:rsidRDefault="00B4114A" w:rsidP="00E03FA7">
      <w:pPr>
        <w:shd w:val="clear" w:color="auto" w:fill="FFFFFF"/>
        <w:spacing w:after="0" w:line="360" w:lineRule="auto"/>
        <w:jc w:val="both"/>
        <w:rPr>
          <w:rFonts w:asciiTheme="minorHAnsi" w:hAnsiTheme="minorHAnsi" w:cstheme="minorHAnsi"/>
          <w:b/>
          <w:sz w:val="28"/>
          <w:szCs w:val="28"/>
        </w:rPr>
      </w:pPr>
      <w:r w:rsidRPr="0024068A">
        <w:rPr>
          <w:rFonts w:asciiTheme="minorHAnsi" w:hAnsiTheme="minorHAnsi" w:cstheme="minorHAnsi"/>
          <w:b/>
          <w:sz w:val="28"/>
          <w:szCs w:val="28"/>
        </w:rPr>
        <w:t>Resumo</w:t>
      </w:r>
    </w:p>
    <w:p w14:paraId="381D7A93" w14:textId="77777777" w:rsidR="00B4114A" w:rsidRPr="00B4114A" w:rsidRDefault="00B4114A" w:rsidP="00B4114A">
      <w:pPr>
        <w:shd w:val="clear" w:color="auto" w:fill="FFFFFF"/>
        <w:spacing w:after="0" w:line="360" w:lineRule="auto"/>
        <w:jc w:val="both"/>
        <w:rPr>
          <w:rFonts w:eastAsia="Times New Roman" w:cs="Times New Roman"/>
          <w:color w:val="222222"/>
          <w:szCs w:val="24"/>
        </w:rPr>
      </w:pPr>
      <w:r w:rsidRPr="00B4114A">
        <w:rPr>
          <w:rFonts w:eastAsia="Times New Roman" w:cs="Times New Roman"/>
          <w:color w:val="222222"/>
          <w:szCs w:val="24"/>
        </w:rPr>
        <w:t xml:space="preserve">A </w:t>
      </w:r>
      <w:proofErr w:type="spellStart"/>
      <w:r w:rsidRPr="00B4114A">
        <w:rPr>
          <w:rFonts w:eastAsia="Times New Roman" w:cs="Times New Roman"/>
          <w:color w:val="222222"/>
          <w:szCs w:val="24"/>
        </w:rPr>
        <w:t>caminhabilidade</w:t>
      </w:r>
      <w:proofErr w:type="spellEnd"/>
      <w:r w:rsidRPr="00B4114A">
        <w:rPr>
          <w:rFonts w:eastAsia="Times New Roman" w:cs="Times New Roman"/>
          <w:color w:val="222222"/>
          <w:szCs w:val="24"/>
        </w:rPr>
        <w:t xml:space="preserve"> é </w:t>
      </w:r>
      <w:proofErr w:type="spellStart"/>
      <w:r w:rsidRPr="00B4114A">
        <w:rPr>
          <w:rFonts w:eastAsia="Times New Roman" w:cs="Times New Roman"/>
          <w:color w:val="222222"/>
          <w:szCs w:val="24"/>
        </w:rPr>
        <w:t>uma</w:t>
      </w:r>
      <w:proofErr w:type="spellEnd"/>
      <w:r w:rsidRPr="00B4114A">
        <w:rPr>
          <w:rFonts w:eastAsia="Times New Roman" w:cs="Times New Roman"/>
          <w:color w:val="222222"/>
          <w:szCs w:val="24"/>
        </w:rPr>
        <w:t xml:space="preserve"> característica das </w:t>
      </w:r>
      <w:proofErr w:type="spellStart"/>
      <w:r w:rsidRPr="00B4114A">
        <w:rPr>
          <w:rFonts w:eastAsia="Times New Roman" w:cs="Times New Roman"/>
          <w:color w:val="222222"/>
          <w:szCs w:val="24"/>
        </w:rPr>
        <w:t>cidades</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sustentáveis</w:t>
      </w:r>
      <w:proofErr w:type="spellEnd"/>
      <w:r w:rsidRPr="00B4114A">
        <w:rPr>
          <w:rFonts w:eastAsia="Times New Roman" w:cs="Times New Roman"/>
          <w:color w:val="222222"/>
          <w:szCs w:val="24"/>
        </w:rPr>
        <w:t xml:space="preserve">. No caso de Ciudad Juárez, no México, </w:t>
      </w:r>
      <w:proofErr w:type="spellStart"/>
      <w:r w:rsidRPr="00B4114A">
        <w:rPr>
          <w:rFonts w:eastAsia="Times New Roman" w:cs="Times New Roman"/>
          <w:color w:val="222222"/>
          <w:szCs w:val="24"/>
        </w:rPr>
        <w:t>há</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sérios</w:t>
      </w:r>
      <w:proofErr w:type="spellEnd"/>
      <w:r w:rsidRPr="00B4114A">
        <w:rPr>
          <w:rFonts w:eastAsia="Times New Roman" w:cs="Times New Roman"/>
          <w:color w:val="222222"/>
          <w:szCs w:val="24"/>
        </w:rPr>
        <w:t xml:space="preserve"> atrasos </w:t>
      </w:r>
      <w:proofErr w:type="spellStart"/>
      <w:r w:rsidRPr="00B4114A">
        <w:rPr>
          <w:rFonts w:eastAsia="Times New Roman" w:cs="Times New Roman"/>
          <w:color w:val="222222"/>
          <w:szCs w:val="24"/>
        </w:rPr>
        <w:t>na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infraestrutura</w:t>
      </w:r>
      <w:proofErr w:type="spellEnd"/>
      <w:r w:rsidRPr="00B4114A">
        <w:rPr>
          <w:rFonts w:eastAsia="Times New Roman" w:cs="Times New Roman"/>
          <w:color w:val="222222"/>
          <w:szCs w:val="24"/>
        </w:rPr>
        <w:t xml:space="preserve"> urbana </w:t>
      </w:r>
      <w:proofErr w:type="gramStart"/>
      <w:r w:rsidRPr="00B4114A">
        <w:rPr>
          <w:rFonts w:eastAsia="Times New Roman" w:cs="Times New Roman"/>
          <w:color w:val="222222"/>
          <w:szCs w:val="24"/>
        </w:rPr>
        <w:t>e</w:t>
      </w:r>
      <w:proofErr w:type="gramEnd"/>
      <w:r w:rsidRPr="00B4114A">
        <w:rPr>
          <w:rFonts w:eastAsia="Times New Roman" w:cs="Times New Roman"/>
          <w:color w:val="222222"/>
          <w:szCs w:val="24"/>
        </w:rPr>
        <w:t xml:space="preserve"> más </w:t>
      </w:r>
      <w:proofErr w:type="spellStart"/>
      <w:r w:rsidRPr="00B4114A">
        <w:rPr>
          <w:rFonts w:eastAsia="Times New Roman" w:cs="Times New Roman"/>
          <w:color w:val="222222"/>
          <w:szCs w:val="24"/>
        </w:rPr>
        <w:t>práticas</w:t>
      </w:r>
      <w:proofErr w:type="spellEnd"/>
      <w:r w:rsidRPr="00B4114A">
        <w:rPr>
          <w:rFonts w:eastAsia="Times New Roman" w:cs="Times New Roman"/>
          <w:color w:val="222222"/>
          <w:szCs w:val="24"/>
        </w:rPr>
        <w:t xml:space="preserve"> cívicas que </w:t>
      </w:r>
      <w:proofErr w:type="spellStart"/>
      <w:r w:rsidRPr="00B4114A">
        <w:rPr>
          <w:rFonts w:eastAsia="Times New Roman" w:cs="Times New Roman"/>
          <w:color w:val="222222"/>
          <w:szCs w:val="24"/>
        </w:rPr>
        <w:t>afetam</w:t>
      </w:r>
      <w:proofErr w:type="spellEnd"/>
      <w:r w:rsidRPr="00B4114A">
        <w:rPr>
          <w:rFonts w:eastAsia="Times New Roman" w:cs="Times New Roman"/>
          <w:color w:val="222222"/>
          <w:szCs w:val="24"/>
        </w:rPr>
        <w:t xml:space="preserve"> o </w:t>
      </w:r>
      <w:proofErr w:type="spellStart"/>
      <w:r w:rsidRPr="00B4114A">
        <w:rPr>
          <w:rFonts w:eastAsia="Times New Roman" w:cs="Times New Roman"/>
          <w:color w:val="222222"/>
          <w:szCs w:val="24"/>
        </w:rPr>
        <w:t>deslocamento</w:t>
      </w:r>
      <w:proofErr w:type="spellEnd"/>
      <w:r w:rsidRPr="00B4114A">
        <w:rPr>
          <w:rFonts w:eastAsia="Times New Roman" w:cs="Times New Roman"/>
          <w:color w:val="222222"/>
          <w:szCs w:val="24"/>
        </w:rPr>
        <w:t xml:space="preserve"> de </w:t>
      </w:r>
      <w:proofErr w:type="spellStart"/>
      <w:r w:rsidRPr="00B4114A">
        <w:rPr>
          <w:rFonts w:eastAsia="Times New Roman" w:cs="Times New Roman"/>
          <w:color w:val="222222"/>
          <w:szCs w:val="24"/>
        </w:rPr>
        <w:t>pessoas</w:t>
      </w:r>
      <w:proofErr w:type="spellEnd"/>
      <w:r w:rsidRPr="00B4114A">
        <w:rPr>
          <w:rFonts w:eastAsia="Times New Roman" w:cs="Times New Roman"/>
          <w:color w:val="222222"/>
          <w:szCs w:val="24"/>
        </w:rPr>
        <w:t xml:space="preserve"> para os </w:t>
      </w:r>
      <w:proofErr w:type="spellStart"/>
      <w:r w:rsidRPr="00B4114A">
        <w:rPr>
          <w:rFonts w:eastAsia="Times New Roman" w:cs="Times New Roman"/>
          <w:color w:val="222222"/>
          <w:szCs w:val="24"/>
        </w:rPr>
        <w:t>espaços</w:t>
      </w:r>
      <w:proofErr w:type="spellEnd"/>
      <w:r w:rsidRPr="00B4114A">
        <w:rPr>
          <w:rFonts w:eastAsia="Times New Roman" w:cs="Times New Roman"/>
          <w:color w:val="222222"/>
          <w:szCs w:val="24"/>
        </w:rPr>
        <w:t xml:space="preserve"> públicos a </w:t>
      </w:r>
      <w:proofErr w:type="spellStart"/>
      <w:r w:rsidRPr="00B4114A">
        <w:rPr>
          <w:rFonts w:eastAsia="Times New Roman" w:cs="Times New Roman"/>
          <w:color w:val="222222"/>
          <w:szCs w:val="24"/>
        </w:rPr>
        <w:t>pé</w:t>
      </w:r>
      <w:proofErr w:type="spellEnd"/>
      <w:r w:rsidRPr="00B4114A">
        <w:rPr>
          <w:rFonts w:eastAsia="Times New Roman" w:cs="Times New Roman"/>
          <w:color w:val="222222"/>
          <w:szCs w:val="24"/>
        </w:rPr>
        <w:t xml:space="preserve">. O objetivo </w:t>
      </w:r>
      <w:proofErr w:type="spellStart"/>
      <w:r w:rsidRPr="00B4114A">
        <w:rPr>
          <w:rFonts w:eastAsia="Times New Roman" w:cs="Times New Roman"/>
          <w:color w:val="222222"/>
          <w:szCs w:val="24"/>
        </w:rPr>
        <w:t>deste</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trabalho</w:t>
      </w:r>
      <w:proofErr w:type="spellEnd"/>
      <w:r w:rsidRPr="00B4114A">
        <w:rPr>
          <w:rFonts w:eastAsia="Times New Roman" w:cs="Times New Roman"/>
          <w:color w:val="222222"/>
          <w:szCs w:val="24"/>
        </w:rPr>
        <w:t xml:space="preserve"> é avaliar a </w:t>
      </w:r>
      <w:proofErr w:type="spellStart"/>
      <w:r w:rsidRPr="00B4114A">
        <w:rPr>
          <w:rFonts w:eastAsia="Times New Roman" w:cs="Times New Roman"/>
          <w:color w:val="222222"/>
          <w:szCs w:val="24"/>
        </w:rPr>
        <w:t>acessibilidade</w:t>
      </w:r>
      <w:proofErr w:type="spellEnd"/>
      <w:r w:rsidRPr="00B4114A">
        <w:rPr>
          <w:rFonts w:eastAsia="Times New Roman" w:cs="Times New Roman"/>
          <w:color w:val="222222"/>
          <w:szCs w:val="24"/>
        </w:rPr>
        <w:t xml:space="preserve"> radial tomando como </w:t>
      </w:r>
      <w:proofErr w:type="spellStart"/>
      <w:r w:rsidRPr="00B4114A">
        <w:rPr>
          <w:rFonts w:eastAsia="Times New Roman" w:cs="Times New Roman"/>
          <w:color w:val="222222"/>
          <w:szCs w:val="24"/>
        </w:rPr>
        <w:t>referência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um</w:t>
      </w:r>
      <w:proofErr w:type="spellEnd"/>
      <w:r w:rsidRPr="00B4114A">
        <w:rPr>
          <w:rFonts w:eastAsia="Times New Roman" w:cs="Times New Roman"/>
          <w:color w:val="222222"/>
          <w:szCs w:val="24"/>
        </w:rPr>
        <w:t xml:space="preserve"> parque urbano. A pesquisa </w:t>
      </w:r>
      <w:proofErr w:type="spellStart"/>
      <w:r w:rsidRPr="00B4114A">
        <w:rPr>
          <w:rFonts w:eastAsia="Times New Roman" w:cs="Times New Roman"/>
          <w:color w:val="222222"/>
          <w:szCs w:val="24"/>
        </w:rPr>
        <w:t>adota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um</w:t>
      </w:r>
      <w:proofErr w:type="spellEnd"/>
      <w:r w:rsidRPr="00B4114A">
        <w:rPr>
          <w:rFonts w:eastAsia="Times New Roman" w:cs="Times New Roman"/>
          <w:color w:val="222222"/>
          <w:szCs w:val="24"/>
        </w:rPr>
        <w:t xml:space="preserve"> método de </w:t>
      </w:r>
      <w:proofErr w:type="spellStart"/>
      <w:r w:rsidRPr="00B4114A">
        <w:rPr>
          <w:rFonts w:eastAsia="Times New Roman" w:cs="Times New Roman"/>
          <w:color w:val="222222"/>
          <w:szCs w:val="24"/>
        </w:rPr>
        <w:t>observação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direta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nas</w:t>
      </w:r>
      <w:proofErr w:type="spellEnd"/>
      <w:r w:rsidRPr="00B4114A">
        <w:rPr>
          <w:rFonts w:eastAsia="Times New Roman" w:cs="Times New Roman"/>
          <w:color w:val="222222"/>
          <w:szCs w:val="24"/>
        </w:rPr>
        <w:t xml:space="preserve"> rotas </w:t>
      </w:r>
      <w:proofErr w:type="spellStart"/>
      <w:r w:rsidRPr="00B4114A">
        <w:rPr>
          <w:rFonts w:eastAsia="Times New Roman" w:cs="Times New Roman"/>
          <w:color w:val="222222"/>
          <w:szCs w:val="24"/>
        </w:rPr>
        <w:t>radiais</w:t>
      </w:r>
      <w:proofErr w:type="spellEnd"/>
      <w:r w:rsidRPr="00B4114A">
        <w:rPr>
          <w:rFonts w:eastAsia="Times New Roman" w:cs="Times New Roman"/>
          <w:color w:val="222222"/>
          <w:szCs w:val="24"/>
        </w:rPr>
        <w:t xml:space="preserve"> considerando </w:t>
      </w:r>
      <w:proofErr w:type="spellStart"/>
      <w:r w:rsidRPr="00B4114A">
        <w:rPr>
          <w:rFonts w:eastAsia="Times New Roman" w:cs="Times New Roman"/>
          <w:color w:val="222222"/>
          <w:szCs w:val="24"/>
        </w:rPr>
        <w:t>um</w:t>
      </w:r>
      <w:proofErr w:type="spellEnd"/>
      <w:r w:rsidRPr="00B4114A">
        <w:rPr>
          <w:rFonts w:eastAsia="Times New Roman" w:cs="Times New Roman"/>
          <w:color w:val="222222"/>
          <w:szCs w:val="24"/>
        </w:rPr>
        <w:t xml:space="preserve"> adulto </w:t>
      </w:r>
      <w:proofErr w:type="spellStart"/>
      <w:r w:rsidRPr="00B4114A">
        <w:rPr>
          <w:rFonts w:eastAsia="Times New Roman" w:cs="Times New Roman"/>
          <w:color w:val="222222"/>
          <w:szCs w:val="24"/>
        </w:rPr>
        <w:t>saudável</w:t>
      </w:r>
      <w:proofErr w:type="spellEnd"/>
      <w:r w:rsidRPr="00B4114A">
        <w:rPr>
          <w:rFonts w:eastAsia="Times New Roman" w:cs="Times New Roman"/>
          <w:color w:val="222222"/>
          <w:szCs w:val="24"/>
        </w:rPr>
        <w:t xml:space="preserve">. A </w:t>
      </w:r>
      <w:proofErr w:type="spellStart"/>
      <w:r w:rsidRPr="00B4114A">
        <w:rPr>
          <w:rFonts w:eastAsia="Times New Roman" w:cs="Times New Roman"/>
          <w:color w:val="222222"/>
          <w:szCs w:val="24"/>
        </w:rPr>
        <w:t>análise</w:t>
      </w:r>
      <w:proofErr w:type="spellEnd"/>
      <w:r w:rsidRPr="00B4114A">
        <w:rPr>
          <w:rFonts w:eastAsia="Times New Roman" w:cs="Times New Roman"/>
          <w:color w:val="222222"/>
          <w:szCs w:val="24"/>
        </w:rPr>
        <w:t xml:space="preserve"> dos dados </w:t>
      </w:r>
      <w:proofErr w:type="spellStart"/>
      <w:r w:rsidRPr="00B4114A">
        <w:rPr>
          <w:rFonts w:eastAsia="Times New Roman" w:cs="Times New Roman"/>
          <w:color w:val="222222"/>
          <w:szCs w:val="24"/>
        </w:rPr>
        <w:t>foi</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baseada</w:t>
      </w:r>
      <w:proofErr w:type="spellEnd"/>
      <w:r w:rsidRPr="00B4114A">
        <w:rPr>
          <w:rFonts w:eastAsia="Times New Roman" w:cs="Times New Roman"/>
          <w:color w:val="222222"/>
          <w:szCs w:val="24"/>
        </w:rPr>
        <w:t xml:space="preserve"> em </w:t>
      </w:r>
      <w:proofErr w:type="spellStart"/>
      <w:r w:rsidRPr="00B4114A">
        <w:rPr>
          <w:rFonts w:eastAsia="Times New Roman" w:cs="Times New Roman"/>
          <w:color w:val="222222"/>
          <w:szCs w:val="24"/>
        </w:rPr>
        <w:t>uma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visão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sistêmica</w:t>
      </w:r>
      <w:proofErr w:type="spellEnd"/>
      <w:r w:rsidRPr="00B4114A">
        <w:rPr>
          <w:rFonts w:eastAsia="Times New Roman" w:cs="Times New Roman"/>
          <w:color w:val="222222"/>
          <w:szCs w:val="24"/>
        </w:rPr>
        <w:t xml:space="preserve"> de </w:t>
      </w:r>
      <w:proofErr w:type="spellStart"/>
      <w:r w:rsidRPr="00B4114A">
        <w:rPr>
          <w:rFonts w:eastAsia="Times New Roman" w:cs="Times New Roman"/>
          <w:color w:val="222222"/>
          <w:szCs w:val="24"/>
        </w:rPr>
        <w:t>distinção</w:t>
      </w:r>
      <w:proofErr w:type="spellEnd"/>
      <w:r w:rsidRPr="00B4114A">
        <w:rPr>
          <w:rFonts w:eastAsia="Times New Roman" w:cs="Times New Roman"/>
          <w:color w:val="222222"/>
          <w:szCs w:val="24"/>
        </w:rPr>
        <w:t xml:space="preserve"> entre </w:t>
      </w:r>
      <w:proofErr w:type="spellStart"/>
      <w:r w:rsidRPr="00B4114A">
        <w:rPr>
          <w:rFonts w:eastAsia="Times New Roman" w:cs="Times New Roman"/>
          <w:color w:val="222222"/>
          <w:szCs w:val="24"/>
        </w:rPr>
        <w:t>variabilidade</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aleatória</w:t>
      </w:r>
      <w:proofErr w:type="spellEnd"/>
      <w:r w:rsidRPr="00B4114A">
        <w:rPr>
          <w:rFonts w:eastAsia="Times New Roman" w:cs="Times New Roman"/>
          <w:color w:val="222222"/>
          <w:szCs w:val="24"/>
        </w:rPr>
        <w:t xml:space="preserve"> e </w:t>
      </w:r>
      <w:proofErr w:type="spellStart"/>
      <w:r w:rsidRPr="00B4114A">
        <w:rPr>
          <w:rFonts w:eastAsia="Times New Roman" w:cs="Times New Roman"/>
          <w:color w:val="222222"/>
          <w:szCs w:val="24"/>
        </w:rPr>
        <w:t>variabilidade</w:t>
      </w:r>
      <w:proofErr w:type="spellEnd"/>
      <w:r w:rsidRPr="00B4114A">
        <w:rPr>
          <w:rFonts w:eastAsia="Times New Roman" w:cs="Times New Roman"/>
          <w:color w:val="222222"/>
          <w:szCs w:val="24"/>
        </w:rPr>
        <w:t xml:space="preserve"> especial </w:t>
      </w:r>
      <w:proofErr w:type="spellStart"/>
      <w:r w:rsidRPr="00B4114A">
        <w:rPr>
          <w:rFonts w:eastAsia="Times New Roman" w:cs="Times New Roman"/>
          <w:color w:val="222222"/>
          <w:szCs w:val="24"/>
        </w:rPr>
        <w:t>com</w:t>
      </w:r>
      <w:proofErr w:type="spellEnd"/>
      <w:r w:rsidRPr="00B4114A">
        <w:rPr>
          <w:rFonts w:eastAsia="Times New Roman" w:cs="Times New Roman"/>
          <w:color w:val="222222"/>
          <w:szCs w:val="24"/>
        </w:rPr>
        <w:t xml:space="preserve"> base </w:t>
      </w:r>
      <w:proofErr w:type="spellStart"/>
      <w:r w:rsidRPr="00B4114A">
        <w:rPr>
          <w:rFonts w:eastAsia="Times New Roman" w:cs="Times New Roman"/>
          <w:color w:val="222222"/>
          <w:szCs w:val="24"/>
        </w:rPr>
        <w:t>na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distribuição</w:t>
      </w:r>
      <w:proofErr w:type="spellEnd"/>
      <w:r w:rsidRPr="00B4114A">
        <w:rPr>
          <w:rFonts w:eastAsia="Times New Roman" w:cs="Times New Roman"/>
          <w:color w:val="222222"/>
          <w:szCs w:val="24"/>
        </w:rPr>
        <w:t xml:space="preserve"> de Poisson </w:t>
      </w:r>
      <w:proofErr w:type="gramStart"/>
      <w:r w:rsidRPr="00B4114A">
        <w:rPr>
          <w:rFonts w:eastAsia="Times New Roman" w:cs="Times New Roman"/>
          <w:color w:val="222222"/>
          <w:szCs w:val="24"/>
        </w:rPr>
        <w:t>e</w:t>
      </w:r>
      <w:proofErr w:type="gramEnd"/>
      <w:r w:rsidRPr="00B4114A">
        <w:rPr>
          <w:rFonts w:eastAsia="Times New Roman" w:cs="Times New Roman"/>
          <w:color w:val="222222"/>
          <w:szCs w:val="24"/>
        </w:rPr>
        <w:t xml:space="preserve"> posterior </w:t>
      </w:r>
      <w:proofErr w:type="spellStart"/>
      <w:r w:rsidRPr="00B4114A">
        <w:rPr>
          <w:rFonts w:eastAsia="Times New Roman" w:cs="Times New Roman"/>
          <w:color w:val="222222"/>
          <w:szCs w:val="24"/>
        </w:rPr>
        <w:t>análise</w:t>
      </w:r>
      <w:proofErr w:type="spellEnd"/>
      <w:r w:rsidRPr="00B4114A">
        <w:rPr>
          <w:rFonts w:eastAsia="Times New Roman" w:cs="Times New Roman"/>
          <w:color w:val="222222"/>
          <w:szCs w:val="24"/>
        </w:rPr>
        <w:t xml:space="preserve"> de </w:t>
      </w:r>
      <w:proofErr w:type="spellStart"/>
      <w:r w:rsidRPr="00B4114A">
        <w:rPr>
          <w:rFonts w:eastAsia="Times New Roman" w:cs="Times New Roman"/>
          <w:color w:val="222222"/>
          <w:szCs w:val="24"/>
        </w:rPr>
        <w:t>criticidade</w:t>
      </w:r>
      <w:proofErr w:type="spellEnd"/>
      <w:r w:rsidRPr="00B4114A">
        <w:rPr>
          <w:rFonts w:eastAsia="Times New Roman" w:cs="Times New Roman"/>
          <w:color w:val="222222"/>
          <w:szCs w:val="24"/>
        </w:rPr>
        <w:t xml:space="preserve">. O </w:t>
      </w:r>
      <w:proofErr w:type="spellStart"/>
      <w:r w:rsidRPr="00B4114A">
        <w:rPr>
          <w:rFonts w:eastAsia="Times New Roman" w:cs="Times New Roman"/>
          <w:color w:val="222222"/>
          <w:szCs w:val="24"/>
        </w:rPr>
        <w:t>estudo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foi</w:t>
      </w:r>
      <w:proofErr w:type="spellEnd"/>
      <w:r w:rsidRPr="00B4114A">
        <w:rPr>
          <w:rFonts w:eastAsia="Times New Roman" w:cs="Times New Roman"/>
          <w:color w:val="222222"/>
          <w:szCs w:val="24"/>
        </w:rPr>
        <w:t xml:space="preserve"> realizado no ambiente </w:t>
      </w:r>
      <w:proofErr w:type="spellStart"/>
      <w:r w:rsidRPr="00B4114A">
        <w:rPr>
          <w:rFonts w:eastAsia="Times New Roman" w:cs="Times New Roman"/>
          <w:color w:val="222222"/>
          <w:szCs w:val="24"/>
        </w:rPr>
        <w:t>construído</w:t>
      </w:r>
      <w:proofErr w:type="spellEnd"/>
      <w:r w:rsidRPr="00B4114A">
        <w:rPr>
          <w:rFonts w:eastAsia="Times New Roman" w:cs="Times New Roman"/>
          <w:color w:val="222222"/>
          <w:szCs w:val="24"/>
        </w:rPr>
        <w:t xml:space="preserve"> em </w:t>
      </w:r>
      <w:proofErr w:type="spellStart"/>
      <w:r w:rsidRPr="00B4114A">
        <w:rPr>
          <w:rFonts w:eastAsia="Times New Roman" w:cs="Times New Roman"/>
          <w:color w:val="222222"/>
          <w:szCs w:val="24"/>
        </w:rPr>
        <w:t>um</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raio</w:t>
      </w:r>
      <w:proofErr w:type="spellEnd"/>
      <w:r w:rsidRPr="00B4114A">
        <w:rPr>
          <w:rFonts w:eastAsia="Times New Roman" w:cs="Times New Roman"/>
          <w:color w:val="222222"/>
          <w:szCs w:val="24"/>
        </w:rPr>
        <w:t xml:space="preserve"> de 800 m do Central Park localizado em Ciudad Juárez. Seis rotas </w:t>
      </w:r>
      <w:proofErr w:type="spellStart"/>
      <w:r w:rsidRPr="00B4114A">
        <w:rPr>
          <w:rFonts w:eastAsia="Times New Roman" w:cs="Times New Roman"/>
          <w:color w:val="222222"/>
          <w:szCs w:val="24"/>
        </w:rPr>
        <w:t>foram</w:t>
      </w:r>
      <w:proofErr w:type="spellEnd"/>
      <w:r w:rsidRPr="00B4114A">
        <w:rPr>
          <w:rFonts w:eastAsia="Times New Roman" w:cs="Times New Roman"/>
          <w:color w:val="222222"/>
          <w:szCs w:val="24"/>
        </w:rPr>
        <w:t xml:space="preserve"> avaliadas identificando </w:t>
      </w:r>
      <w:proofErr w:type="gramStart"/>
      <w:r w:rsidRPr="00B4114A">
        <w:rPr>
          <w:rFonts w:eastAsia="Times New Roman" w:cs="Times New Roman"/>
          <w:color w:val="222222"/>
          <w:szCs w:val="24"/>
        </w:rPr>
        <w:t>e</w:t>
      </w:r>
      <w:proofErr w:type="gramEnd"/>
      <w:r w:rsidRPr="00B4114A">
        <w:rPr>
          <w:rFonts w:eastAsia="Times New Roman" w:cs="Times New Roman"/>
          <w:color w:val="222222"/>
          <w:szCs w:val="24"/>
        </w:rPr>
        <w:t xml:space="preserve"> registrando obstáculos </w:t>
      </w:r>
      <w:proofErr w:type="spellStart"/>
      <w:r w:rsidRPr="00B4114A">
        <w:rPr>
          <w:rFonts w:eastAsia="Times New Roman" w:cs="Times New Roman"/>
          <w:color w:val="222222"/>
          <w:szCs w:val="24"/>
        </w:rPr>
        <w:t>fixos</w:t>
      </w:r>
      <w:proofErr w:type="spellEnd"/>
      <w:r w:rsidRPr="00B4114A">
        <w:rPr>
          <w:rFonts w:eastAsia="Times New Roman" w:cs="Times New Roman"/>
          <w:color w:val="222222"/>
          <w:szCs w:val="24"/>
        </w:rPr>
        <w:t xml:space="preserve"> e </w:t>
      </w:r>
      <w:proofErr w:type="spellStart"/>
      <w:r w:rsidRPr="00B4114A">
        <w:rPr>
          <w:rFonts w:eastAsia="Times New Roman" w:cs="Times New Roman"/>
          <w:color w:val="222222"/>
          <w:szCs w:val="24"/>
        </w:rPr>
        <w:t>não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fixos</w:t>
      </w:r>
      <w:proofErr w:type="spellEnd"/>
      <w:r w:rsidRPr="00B4114A">
        <w:rPr>
          <w:rFonts w:eastAsia="Times New Roman" w:cs="Times New Roman"/>
          <w:color w:val="222222"/>
          <w:szCs w:val="24"/>
        </w:rPr>
        <w:t xml:space="preserve"> que </w:t>
      </w:r>
      <w:proofErr w:type="spellStart"/>
      <w:r w:rsidRPr="00B4114A">
        <w:rPr>
          <w:rFonts w:eastAsia="Times New Roman" w:cs="Times New Roman"/>
          <w:color w:val="222222"/>
          <w:szCs w:val="24"/>
        </w:rPr>
        <w:t>impediam</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ou</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restringiam</w:t>
      </w:r>
      <w:proofErr w:type="spellEnd"/>
      <w:r w:rsidRPr="00B4114A">
        <w:rPr>
          <w:rFonts w:eastAsia="Times New Roman" w:cs="Times New Roman"/>
          <w:color w:val="222222"/>
          <w:szCs w:val="24"/>
        </w:rPr>
        <w:t xml:space="preserve"> o </w:t>
      </w:r>
      <w:proofErr w:type="spellStart"/>
      <w:r w:rsidRPr="00B4114A">
        <w:rPr>
          <w:rFonts w:eastAsia="Times New Roman" w:cs="Times New Roman"/>
          <w:color w:val="222222"/>
          <w:szCs w:val="24"/>
        </w:rPr>
        <w:t>tráfego</w:t>
      </w:r>
      <w:proofErr w:type="spellEnd"/>
      <w:r w:rsidRPr="00B4114A">
        <w:rPr>
          <w:rFonts w:eastAsia="Times New Roman" w:cs="Times New Roman"/>
          <w:color w:val="222222"/>
          <w:szCs w:val="24"/>
        </w:rPr>
        <w:t xml:space="preserve"> de pedestres. Os resultados </w:t>
      </w:r>
      <w:proofErr w:type="spellStart"/>
      <w:r w:rsidRPr="00B4114A">
        <w:rPr>
          <w:rFonts w:eastAsia="Times New Roman" w:cs="Times New Roman"/>
          <w:color w:val="222222"/>
          <w:szCs w:val="24"/>
        </w:rPr>
        <w:t>revelaram</w:t>
      </w:r>
      <w:proofErr w:type="spellEnd"/>
      <w:r w:rsidRPr="00B4114A">
        <w:rPr>
          <w:rFonts w:eastAsia="Times New Roman" w:cs="Times New Roman"/>
          <w:color w:val="222222"/>
          <w:szCs w:val="24"/>
        </w:rPr>
        <w:t xml:space="preserve"> que </w:t>
      </w:r>
      <w:proofErr w:type="spellStart"/>
      <w:r w:rsidRPr="00B4114A">
        <w:rPr>
          <w:rFonts w:eastAsia="Times New Roman" w:cs="Times New Roman"/>
          <w:color w:val="222222"/>
          <w:szCs w:val="24"/>
        </w:rPr>
        <w:t>prevalecem</w:t>
      </w:r>
      <w:proofErr w:type="spellEnd"/>
      <w:r w:rsidRPr="00B4114A">
        <w:rPr>
          <w:rFonts w:eastAsia="Times New Roman" w:cs="Times New Roman"/>
          <w:color w:val="222222"/>
          <w:szCs w:val="24"/>
        </w:rPr>
        <w:t xml:space="preserve"> cinco obstáculos altamente críticos que </w:t>
      </w:r>
      <w:proofErr w:type="spellStart"/>
      <w:r w:rsidRPr="00B4114A">
        <w:rPr>
          <w:rFonts w:eastAsia="Times New Roman" w:cs="Times New Roman"/>
          <w:color w:val="222222"/>
          <w:szCs w:val="24"/>
        </w:rPr>
        <w:t>afetam</w:t>
      </w:r>
      <w:proofErr w:type="spellEnd"/>
      <w:r w:rsidRPr="00B4114A">
        <w:rPr>
          <w:rFonts w:eastAsia="Times New Roman" w:cs="Times New Roman"/>
          <w:color w:val="222222"/>
          <w:szCs w:val="24"/>
        </w:rPr>
        <w:t xml:space="preserve"> os </w:t>
      </w:r>
      <w:r w:rsidRPr="00B4114A">
        <w:rPr>
          <w:rFonts w:eastAsia="Times New Roman" w:cs="Times New Roman"/>
          <w:color w:val="222222"/>
          <w:szCs w:val="24"/>
        </w:rPr>
        <w:lastRenderedPageBreak/>
        <w:t xml:space="preserve">pedestres e, </w:t>
      </w:r>
      <w:proofErr w:type="spellStart"/>
      <w:r w:rsidRPr="00B4114A">
        <w:rPr>
          <w:rFonts w:eastAsia="Times New Roman" w:cs="Times New Roman"/>
          <w:color w:val="222222"/>
          <w:szCs w:val="24"/>
        </w:rPr>
        <w:t>consequentemente</w:t>
      </w:r>
      <w:proofErr w:type="spellEnd"/>
      <w:r w:rsidRPr="00B4114A">
        <w:rPr>
          <w:rFonts w:eastAsia="Times New Roman" w:cs="Times New Roman"/>
          <w:color w:val="222222"/>
          <w:szCs w:val="24"/>
        </w:rPr>
        <w:t xml:space="preserve">, a </w:t>
      </w:r>
      <w:proofErr w:type="spellStart"/>
      <w:r w:rsidRPr="00B4114A">
        <w:rPr>
          <w:rFonts w:eastAsia="Times New Roman" w:cs="Times New Roman"/>
          <w:color w:val="222222"/>
          <w:szCs w:val="24"/>
        </w:rPr>
        <w:t>qualidade</w:t>
      </w:r>
      <w:proofErr w:type="spellEnd"/>
      <w:r w:rsidRPr="00B4114A">
        <w:rPr>
          <w:rFonts w:eastAsia="Times New Roman" w:cs="Times New Roman"/>
          <w:color w:val="222222"/>
          <w:szCs w:val="24"/>
        </w:rPr>
        <w:t xml:space="preserve"> da </w:t>
      </w:r>
      <w:proofErr w:type="spellStart"/>
      <w:r w:rsidRPr="00B4114A">
        <w:rPr>
          <w:rFonts w:eastAsia="Times New Roman" w:cs="Times New Roman"/>
          <w:color w:val="222222"/>
          <w:szCs w:val="24"/>
        </w:rPr>
        <w:t>acessibilidade</w:t>
      </w:r>
      <w:proofErr w:type="spellEnd"/>
      <w:r w:rsidRPr="00B4114A">
        <w:rPr>
          <w:rFonts w:eastAsia="Times New Roman" w:cs="Times New Roman"/>
          <w:color w:val="222222"/>
          <w:szCs w:val="24"/>
        </w:rPr>
        <w:t xml:space="preserve"> radial do parque. </w:t>
      </w:r>
      <w:proofErr w:type="spellStart"/>
      <w:r w:rsidRPr="00B4114A">
        <w:rPr>
          <w:rFonts w:eastAsia="Times New Roman" w:cs="Times New Roman"/>
          <w:color w:val="222222"/>
          <w:szCs w:val="24"/>
        </w:rPr>
        <w:t>Três</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desses</w:t>
      </w:r>
      <w:proofErr w:type="spellEnd"/>
      <w:r w:rsidRPr="00B4114A">
        <w:rPr>
          <w:rFonts w:eastAsia="Times New Roman" w:cs="Times New Roman"/>
          <w:color w:val="222222"/>
          <w:szCs w:val="24"/>
        </w:rPr>
        <w:t xml:space="preserve"> obstáculos </w:t>
      </w:r>
      <w:proofErr w:type="spellStart"/>
      <w:r w:rsidRPr="00B4114A">
        <w:rPr>
          <w:rFonts w:eastAsia="Times New Roman" w:cs="Times New Roman"/>
          <w:color w:val="222222"/>
          <w:szCs w:val="24"/>
        </w:rPr>
        <w:t>estavam</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associados</w:t>
      </w:r>
      <w:proofErr w:type="spellEnd"/>
      <w:r w:rsidRPr="00B4114A">
        <w:rPr>
          <w:rFonts w:eastAsia="Times New Roman" w:cs="Times New Roman"/>
          <w:color w:val="222222"/>
          <w:szCs w:val="24"/>
        </w:rPr>
        <w:t xml:space="preserve"> à </w:t>
      </w:r>
      <w:proofErr w:type="spellStart"/>
      <w:r w:rsidRPr="00B4114A">
        <w:rPr>
          <w:rFonts w:eastAsia="Times New Roman" w:cs="Times New Roman"/>
          <w:color w:val="222222"/>
          <w:szCs w:val="24"/>
        </w:rPr>
        <w:t>condição</w:t>
      </w:r>
      <w:proofErr w:type="spellEnd"/>
      <w:r w:rsidRPr="00B4114A">
        <w:rPr>
          <w:rFonts w:eastAsia="Times New Roman" w:cs="Times New Roman"/>
          <w:color w:val="222222"/>
          <w:szCs w:val="24"/>
        </w:rPr>
        <w:t xml:space="preserve"> das </w:t>
      </w:r>
      <w:proofErr w:type="spellStart"/>
      <w:r w:rsidRPr="00B4114A">
        <w:rPr>
          <w:rFonts w:eastAsia="Times New Roman" w:cs="Times New Roman"/>
          <w:color w:val="222222"/>
          <w:szCs w:val="24"/>
        </w:rPr>
        <w:t>calçadas</w:t>
      </w:r>
      <w:proofErr w:type="spellEnd"/>
      <w:r w:rsidRPr="00B4114A">
        <w:rPr>
          <w:rFonts w:eastAsia="Times New Roman" w:cs="Times New Roman"/>
          <w:color w:val="222222"/>
          <w:szCs w:val="24"/>
        </w:rPr>
        <w:t xml:space="preserve"> e os </w:t>
      </w:r>
      <w:proofErr w:type="spellStart"/>
      <w:r w:rsidRPr="00B4114A">
        <w:rPr>
          <w:rFonts w:eastAsia="Times New Roman" w:cs="Times New Roman"/>
          <w:color w:val="222222"/>
          <w:szCs w:val="24"/>
        </w:rPr>
        <w:t>dois</w:t>
      </w:r>
      <w:proofErr w:type="spellEnd"/>
      <w:r w:rsidRPr="00B4114A">
        <w:rPr>
          <w:rFonts w:eastAsia="Times New Roman" w:cs="Times New Roman"/>
          <w:color w:val="222222"/>
          <w:szCs w:val="24"/>
        </w:rPr>
        <w:t xml:space="preserve"> restantes à </w:t>
      </w:r>
      <w:proofErr w:type="spellStart"/>
      <w:r w:rsidRPr="00B4114A">
        <w:rPr>
          <w:rFonts w:eastAsia="Times New Roman" w:cs="Times New Roman"/>
          <w:color w:val="222222"/>
          <w:szCs w:val="24"/>
        </w:rPr>
        <w:t>condição</w:t>
      </w:r>
      <w:proofErr w:type="spellEnd"/>
      <w:r w:rsidRPr="00B4114A">
        <w:rPr>
          <w:rFonts w:eastAsia="Times New Roman" w:cs="Times New Roman"/>
          <w:color w:val="222222"/>
          <w:szCs w:val="24"/>
        </w:rPr>
        <w:t xml:space="preserve"> das </w:t>
      </w:r>
      <w:proofErr w:type="spellStart"/>
      <w:r w:rsidRPr="00B4114A">
        <w:rPr>
          <w:rFonts w:eastAsia="Times New Roman" w:cs="Times New Roman"/>
          <w:color w:val="222222"/>
          <w:szCs w:val="24"/>
        </w:rPr>
        <w:t>ruas</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Cenários</w:t>
      </w:r>
      <w:proofErr w:type="spellEnd"/>
      <w:r w:rsidRPr="00B4114A">
        <w:rPr>
          <w:rFonts w:eastAsia="Times New Roman" w:cs="Times New Roman"/>
          <w:color w:val="222222"/>
          <w:szCs w:val="24"/>
        </w:rPr>
        <w:t xml:space="preserve"> de </w:t>
      </w:r>
      <w:proofErr w:type="spellStart"/>
      <w:r w:rsidRPr="00B4114A">
        <w:rPr>
          <w:rFonts w:eastAsia="Times New Roman" w:cs="Times New Roman"/>
          <w:color w:val="222222"/>
          <w:szCs w:val="24"/>
        </w:rPr>
        <w:t>gestão</w:t>
      </w:r>
      <w:proofErr w:type="spellEnd"/>
      <w:r w:rsidRPr="00B4114A">
        <w:rPr>
          <w:rFonts w:eastAsia="Times New Roman" w:cs="Times New Roman"/>
          <w:color w:val="222222"/>
          <w:szCs w:val="24"/>
        </w:rPr>
        <w:t xml:space="preserve"> para resolver este problema </w:t>
      </w:r>
      <w:proofErr w:type="spellStart"/>
      <w:r w:rsidRPr="00B4114A">
        <w:rPr>
          <w:rFonts w:eastAsia="Times New Roman" w:cs="Times New Roman"/>
          <w:color w:val="222222"/>
          <w:szCs w:val="24"/>
        </w:rPr>
        <w:t>são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analisados</w:t>
      </w:r>
      <w:proofErr w:type="spellEnd"/>
      <w:r w:rsidRPr="00B4114A">
        <w:rPr>
          <w:rFonts w:eastAsia="Times New Roman" w:cs="Times New Roman"/>
          <w:color w:val="222222"/>
          <w:szCs w:val="24"/>
        </w:rPr>
        <w:t xml:space="preserve"> ​​e </w:t>
      </w:r>
      <w:proofErr w:type="spellStart"/>
      <w:r w:rsidRPr="00B4114A">
        <w:rPr>
          <w:rFonts w:eastAsia="Times New Roman" w:cs="Times New Roman"/>
          <w:color w:val="222222"/>
          <w:szCs w:val="24"/>
        </w:rPr>
        <w:t>sua</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relevância</w:t>
      </w:r>
      <w:proofErr w:type="spellEnd"/>
      <w:r w:rsidRPr="00B4114A">
        <w:rPr>
          <w:rFonts w:eastAsia="Times New Roman" w:cs="Times New Roman"/>
          <w:color w:val="222222"/>
          <w:szCs w:val="24"/>
        </w:rPr>
        <w:t xml:space="preserve"> é discutida. Por </w:t>
      </w:r>
      <w:proofErr w:type="spellStart"/>
      <w:r w:rsidRPr="00B4114A">
        <w:rPr>
          <w:rFonts w:eastAsia="Times New Roman" w:cs="Times New Roman"/>
          <w:color w:val="222222"/>
          <w:szCs w:val="24"/>
        </w:rPr>
        <w:t>fim</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conclui</w:t>
      </w:r>
      <w:proofErr w:type="spellEnd"/>
      <w:r w:rsidRPr="00B4114A">
        <w:rPr>
          <w:rFonts w:eastAsia="Times New Roman" w:cs="Times New Roman"/>
          <w:color w:val="222222"/>
          <w:szCs w:val="24"/>
        </w:rPr>
        <w:t>-</w:t>
      </w:r>
      <w:proofErr w:type="spellStart"/>
      <w:r w:rsidRPr="00B4114A">
        <w:rPr>
          <w:rFonts w:eastAsia="Times New Roman" w:cs="Times New Roman"/>
          <w:color w:val="222222"/>
          <w:szCs w:val="24"/>
        </w:rPr>
        <w:t>se</w:t>
      </w:r>
      <w:proofErr w:type="spellEnd"/>
      <w:r w:rsidRPr="00B4114A">
        <w:rPr>
          <w:rFonts w:eastAsia="Times New Roman" w:cs="Times New Roman"/>
          <w:color w:val="222222"/>
          <w:szCs w:val="24"/>
        </w:rPr>
        <w:t xml:space="preserve"> que a </w:t>
      </w:r>
      <w:proofErr w:type="spellStart"/>
      <w:r w:rsidRPr="00B4114A">
        <w:rPr>
          <w:rFonts w:eastAsia="Times New Roman" w:cs="Times New Roman"/>
          <w:color w:val="222222"/>
          <w:szCs w:val="24"/>
        </w:rPr>
        <w:t>abordagem</w:t>
      </w:r>
      <w:proofErr w:type="spellEnd"/>
      <w:r w:rsidRPr="00B4114A">
        <w:rPr>
          <w:rFonts w:eastAsia="Times New Roman" w:cs="Times New Roman"/>
          <w:color w:val="222222"/>
          <w:szCs w:val="24"/>
        </w:rPr>
        <w:t xml:space="preserve"> utilizada é relevante para o </w:t>
      </w:r>
      <w:proofErr w:type="spellStart"/>
      <w:r w:rsidRPr="00B4114A">
        <w:rPr>
          <w:rFonts w:eastAsia="Times New Roman" w:cs="Times New Roman"/>
          <w:color w:val="222222"/>
          <w:szCs w:val="24"/>
        </w:rPr>
        <w:t>estudo</w:t>
      </w:r>
      <w:proofErr w:type="spellEnd"/>
      <w:r w:rsidRPr="00B4114A">
        <w:rPr>
          <w:rFonts w:eastAsia="Times New Roman" w:cs="Times New Roman"/>
          <w:color w:val="222222"/>
          <w:szCs w:val="24"/>
        </w:rPr>
        <w:t xml:space="preserve"> da </w:t>
      </w:r>
      <w:proofErr w:type="spellStart"/>
      <w:r w:rsidRPr="00B4114A">
        <w:rPr>
          <w:rFonts w:eastAsia="Times New Roman" w:cs="Times New Roman"/>
          <w:color w:val="222222"/>
          <w:szCs w:val="24"/>
        </w:rPr>
        <w:t>qualidade</w:t>
      </w:r>
      <w:proofErr w:type="spellEnd"/>
      <w:r w:rsidRPr="00B4114A">
        <w:rPr>
          <w:rFonts w:eastAsia="Times New Roman" w:cs="Times New Roman"/>
          <w:color w:val="222222"/>
          <w:szCs w:val="24"/>
        </w:rPr>
        <w:t xml:space="preserve"> da </w:t>
      </w:r>
      <w:proofErr w:type="spellStart"/>
      <w:r w:rsidRPr="00B4114A">
        <w:rPr>
          <w:rFonts w:eastAsia="Times New Roman" w:cs="Times New Roman"/>
          <w:color w:val="222222"/>
          <w:szCs w:val="24"/>
        </w:rPr>
        <w:t>acessibilidade</w:t>
      </w:r>
      <w:proofErr w:type="spellEnd"/>
      <w:r w:rsidRPr="00B4114A">
        <w:rPr>
          <w:rFonts w:eastAsia="Times New Roman" w:cs="Times New Roman"/>
          <w:color w:val="222222"/>
          <w:szCs w:val="24"/>
        </w:rPr>
        <w:t xml:space="preserve"> radial do parque e </w:t>
      </w:r>
      <w:proofErr w:type="spellStart"/>
      <w:r w:rsidRPr="00B4114A">
        <w:rPr>
          <w:rFonts w:eastAsia="Times New Roman" w:cs="Times New Roman"/>
          <w:color w:val="222222"/>
          <w:szCs w:val="24"/>
        </w:rPr>
        <w:t>sugere</w:t>
      </w:r>
      <w:proofErr w:type="spellEnd"/>
      <w:r w:rsidRPr="00B4114A">
        <w:rPr>
          <w:rFonts w:eastAsia="Times New Roman" w:cs="Times New Roman"/>
          <w:color w:val="222222"/>
          <w:szCs w:val="24"/>
        </w:rPr>
        <w:t xml:space="preserve">-se </w:t>
      </w:r>
      <w:proofErr w:type="spellStart"/>
      <w:r w:rsidRPr="00B4114A">
        <w:rPr>
          <w:rFonts w:eastAsia="Times New Roman" w:cs="Times New Roman"/>
          <w:color w:val="222222"/>
          <w:szCs w:val="24"/>
        </w:rPr>
        <w:t>uma</w:t>
      </w:r>
      <w:proofErr w:type="spellEnd"/>
      <w:r w:rsidRPr="00B4114A">
        <w:rPr>
          <w:rFonts w:eastAsia="Times New Roman" w:cs="Times New Roman"/>
          <w:color w:val="222222"/>
          <w:szCs w:val="24"/>
        </w:rPr>
        <w:t xml:space="preserve"> agenda de pesquisa para </w:t>
      </w:r>
      <w:proofErr w:type="spellStart"/>
      <w:r w:rsidRPr="00B4114A">
        <w:rPr>
          <w:rFonts w:eastAsia="Times New Roman" w:cs="Times New Roman"/>
          <w:color w:val="222222"/>
          <w:szCs w:val="24"/>
        </w:rPr>
        <w:t>trabalhos</w:t>
      </w:r>
      <w:proofErr w:type="spellEnd"/>
      <w:r w:rsidRPr="00B4114A">
        <w:rPr>
          <w:rFonts w:eastAsia="Times New Roman" w:cs="Times New Roman"/>
          <w:color w:val="222222"/>
          <w:szCs w:val="24"/>
        </w:rPr>
        <w:t xml:space="preserve"> futuros.</w:t>
      </w:r>
    </w:p>
    <w:p w14:paraId="2651602D" w14:textId="3B73B357" w:rsidR="00B4114A" w:rsidRDefault="00B4114A" w:rsidP="00B4114A">
      <w:pPr>
        <w:shd w:val="clear" w:color="auto" w:fill="FFFFFF"/>
        <w:spacing w:after="0" w:line="360" w:lineRule="auto"/>
        <w:jc w:val="both"/>
        <w:rPr>
          <w:rFonts w:eastAsia="Times New Roman" w:cs="Times New Roman"/>
          <w:color w:val="222222"/>
          <w:szCs w:val="24"/>
        </w:rPr>
      </w:pPr>
      <w:proofErr w:type="spellStart"/>
      <w:r w:rsidRPr="0024068A">
        <w:rPr>
          <w:rFonts w:asciiTheme="minorHAnsi" w:hAnsiTheme="minorHAnsi" w:cstheme="minorHAnsi"/>
          <w:b/>
          <w:sz w:val="28"/>
          <w:szCs w:val="28"/>
        </w:rPr>
        <w:t>Palavras</w:t>
      </w:r>
      <w:proofErr w:type="spellEnd"/>
      <w:r w:rsidRPr="0024068A">
        <w:rPr>
          <w:rFonts w:asciiTheme="minorHAnsi" w:hAnsiTheme="minorHAnsi" w:cstheme="minorHAnsi"/>
          <w:b/>
          <w:sz w:val="28"/>
          <w:szCs w:val="28"/>
        </w:rPr>
        <w:t>-chave:</w:t>
      </w:r>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caminhabilidade</w:t>
      </w:r>
      <w:proofErr w:type="spellEnd"/>
      <w:r w:rsidRPr="00B4114A">
        <w:rPr>
          <w:rFonts w:eastAsia="Times New Roman" w:cs="Times New Roman"/>
          <w:color w:val="222222"/>
          <w:szCs w:val="24"/>
        </w:rPr>
        <w:t xml:space="preserve">, ambiente </w:t>
      </w:r>
      <w:proofErr w:type="spellStart"/>
      <w:r w:rsidRPr="00B4114A">
        <w:rPr>
          <w:rFonts w:eastAsia="Times New Roman" w:cs="Times New Roman"/>
          <w:color w:val="222222"/>
          <w:szCs w:val="24"/>
        </w:rPr>
        <w:t>construído</w:t>
      </w:r>
      <w:proofErr w:type="spellEnd"/>
      <w:r w:rsidRPr="00B4114A">
        <w:rPr>
          <w:rFonts w:eastAsia="Times New Roman" w:cs="Times New Roman"/>
          <w:color w:val="222222"/>
          <w:szCs w:val="24"/>
        </w:rPr>
        <w:t xml:space="preserve">, </w:t>
      </w:r>
      <w:proofErr w:type="spellStart"/>
      <w:r w:rsidRPr="00B4114A">
        <w:rPr>
          <w:rFonts w:eastAsia="Times New Roman" w:cs="Times New Roman"/>
          <w:color w:val="222222"/>
          <w:szCs w:val="24"/>
        </w:rPr>
        <w:t>entropia</w:t>
      </w:r>
      <w:proofErr w:type="spellEnd"/>
      <w:r w:rsidRPr="00B4114A">
        <w:rPr>
          <w:rFonts w:eastAsia="Times New Roman" w:cs="Times New Roman"/>
          <w:color w:val="222222"/>
          <w:szCs w:val="24"/>
        </w:rPr>
        <w:t xml:space="preserve"> urbana, parque urbano, </w:t>
      </w:r>
      <w:proofErr w:type="spellStart"/>
      <w:r w:rsidRPr="00B4114A">
        <w:rPr>
          <w:rFonts w:eastAsia="Times New Roman" w:cs="Times New Roman"/>
          <w:color w:val="222222"/>
          <w:szCs w:val="24"/>
        </w:rPr>
        <w:t>sustentabilidade</w:t>
      </w:r>
      <w:proofErr w:type="spellEnd"/>
      <w:r w:rsidRPr="00B4114A">
        <w:rPr>
          <w:rFonts w:eastAsia="Times New Roman" w:cs="Times New Roman"/>
          <w:color w:val="222222"/>
          <w:szCs w:val="24"/>
        </w:rPr>
        <w:t xml:space="preserve"> urbana.</w:t>
      </w:r>
    </w:p>
    <w:p w14:paraId="5FED30D0" w14:textId="0FFC83AB" w:rsidR="00B4114A" w:rsidRPr="004334EF" w:rsidRDefault="00B4114A" w:rsidP="00B4114A">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sidR="001A49F3">
        <w:rPr>
          <w:rFonts w:ascii="Times New Roman" w:hAnsi="Times New Roman"/>
          <w:color w:val="000000"/>
          <w:sz w:val="24"/>
          <w:lang w:val="es-MX"/>
        </w:rPr>
        <w:t>Agosto</w:t>
      </w:r>
      <w:proofErr w:type="gramEnd"/>
      <w:r>
        <w:rPr>
          <w:rFonts w:ascii="Times New Roman" w:hAnsi="Times New Roman"/>
          <w:color w:val="000000"/>
          <w:sz w:val="24"/>
          <w:lang w:val="es-MX"/>
        </w:rPr>
        <w:t xml:space="preserve"> </w:t>
      </w:r>
      <w:r w:rsidRPr="00906375">
        <w:rPr>
          <w:rFonts w:ascii="Times New Roman" w:hAnsi="Times New Roman"/>
          <w:color w:val="000000"/>
          <w:sz w:val="24"/>
          <w:lang w:val="es-MX"/>
        </w:rPr>
        <w:t>202</w:t>
      </w:r>
      <w:r>
        <w:rPr>
          <w:rFonts w:ascii="Times New Roman" w:hAnsi="Times New Roman"/>
          <w:color w:val="000000"/>
          <w:sz w:val="24"/>
          <w:lang w:val="es-MX"/>
        </w:rPr>
        <w:t>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Enero 2022</w:t>
      </w:r>
    </w:p>
    <w:p w14:paraId="60B3E08D" w14:textId="29768523" w:rsidR="00B4114A" w:rsidRPr="00B4114A" w:rsidRDefault="00D27649" w:rsidP="00B4114A">
      <w:pPr>
        <w:shd w:val="clear" w:color="auto" w:fill="FFFFFF"/>
        <w:spacing w:after="0" w:line="360" w:lineRule="auto"/>
        <w:jc w:val="both"/>
        <w:rPr>
          <w:rFonts w:eastAsia="Times New Roman" w:cs="Times New Roman"/>
          <w:color w:val="222222"/>
          <w:szCs w:val="24"/>
        </w:rPr>
      </w:pPr>
      <w:r>
        <w:rPr>
          <w:noProof/>
        </w:rPr>
        <w:pict w14:anchorId="6FBA7A28">
          <v:rect id="_x0000_i1025" style="width:441.9pt;height:.05pt" o:hralign="center" o:hrstd="t" o:hr="t" fillcolor="#a0a0a0" stroked="f"/>
        </w:pict>
      </w:r>
    </w:p>
    <w:p w14:paraId="1189990D" w14:textId="3519CA78" w:rsidR="006D0720" w:rsidRPr="00BA5C71" w:rsidRDefault="00CE02F3" w:rsidP="00EB5B66">
      <w:pPr>
        <w:spacing w:after="0" w:line="360" w:lineRule="auto"/>
        <w:jc w:val="center"/>
        <w:rPr>
          <w:b/>
          <w:sz w:val="32"/>
          <w:szCs w:val="32"/>
        </w:rPr>
      </w:pPr>
      <w:r w:rsidRPr="00BA5C71">
        <w:rPr>
          <w:b/>
          <w:sz w:val="32"/>
          <w:szCs w:val="32"/>
        </w:rPr>
        <w:t>Introducción</w:t>
      </w:r>
    </w:p>
    <w:p w14:paraId="424E5FC0" w14:textId="29ABC67D" w:rsidR="001B1C50" w:rsidRPr="00BA5C71" w:rsidRDefault="00CE02F3" w:rsidP="00B4114A">
      <w:pPr>
        <w:spacing w:after="0" w:line="360" w:lineRule="auto"/>
        <w:ind w:firstLine="708"/>
        <w:jc w:val="both"/>
      </w:pPr>
      <w:r w:rsidRPr="00BA5C71">
        <w:t xml:space="preserve">Las ciudades son </w:t>
      </w:r>
      <w:r w:rsidR="00E60BFC" w:rsidRPr="00BA5C71">
        <w:t xml:space="preserve">sistemas entrópicos abiertos que tienen una intensa interacción </w:t>
      </w:r>
      <w:r w:rsidR="004C2602" w:rsidRPr="00BA5C71">
        <w:t>con su entorno</w:t>
      </w:r>
      <w:r w:rsidR="00AF3A36">
        <w:t>: de allí obtienen</w:t>
      </w:r>
      <w:r w:rsidR="004C2602" w:rsidRPr="00BA5C71">
        <w:t xml:space="preserve"> materiales </w:t>
      </w:r>
      <w:r w:rsidR="00E60BFC" w:rsidRPr="00BA5C71">
        <w:t>y energía</w:t>
      </w:r>
      <w:r w:rsidR="000E79E4">
        <w:t xml:space="preserve"> y a la vez allí van a parar muchos de los</w:t>
      </w:r>
      <w:r w:rsidR="004C2602" w:rsidRPr="00BA5C71">
        <w:t xml:space="preserve"> desechos y energía degradada</w:t>
      </w:r>
      <w:r w:rsidR="00957DD8" w:rsidRPr="00BA5C71">
        <w:t xml:space="preserve"> </w:t>
      </w:r>
      <w:r w:rsidR="000E79E4">
        <w:t xml:space="preserve">que generan </w:t>
      </w:r>
      <w:r w:rsidR="00957DD8" w:rsidRPr="00BA5C71">
        <w:fldChar w:fldCharType="begin" w:fldLock="1"/>
      </w:r>
      <w:r w:rsidR="008F41A4" w:rsidRPr="00BA5C71">
        <w:instrText>ADDIN CSL_CITATION {"citationItems":[{"id":"ITEM-1","itemData":{"DOI":"10.1016/j.envpol.2010.10.022","ISBN":"02697491 (ISSN)","ISSN":"02697491","PMID":"21084139","abstract":"Following formative work in the 1970s, disappearance in the 1980s, and reemergence in the 1990s, a chronological review shows that the past decade has witnessed increasing interest in the study of urban metabolism. The review finds that there are two related, non-conflicting, schools of urban metabolism: one following Odum describes metabolism in terms of energy equivalents; while the second more broadly expresses a city's flows of water, materials and nutrients in terms of mass fluxes. Four example applications of urban metabolism studies are discussed: urban sustainability indicators; inputs to urban greenhouse gas emissions calculation; mathematical models of urban metabolism for policy analysis; and as a basis for sustainable urban design. Future directions include fuller integration of social, health and economic indicators into the urban metabolism framework, while tackling the great sustainability challenge of reconstructing cities. © 2010 Elsevier Ltd. All rights reserved.","author":[{"dropping-particle":"","family":"Kennedy","given":"C.","non-dropping-particle":"","parse-names":false,"suffix":""},{"dropping-particle":"","family":"Pincetl","given":"S.","non-dropping-particle":"","parse-names":false,"suffix":""},{"dropping-particle":"","family":"Bunje","given":"P.","non-dropping-particle":"","parse-names":false,"suffix":""}],"container-title":"Environmental Pollution","id":"ITEM-1","issued":{"date-parts":[["2011"]]},"title":"The study of urban metabolism and its applications to urban planning and design","type":"article"},"uris":["http://www.mendeley.com/documents/?uuid=c2187f1b-0654-46c2-9681-8704b2a264fe"]}],"mendeley":{"formattedCitation":"(Kennedy et al., 2011)","plainTextFormattedCitation":"(Kennedy et al., 2011)","previouslyFormattedCitation":"(Kennedy et al., 2011)"},"properties":{"noteIndex":0},"schema":"https://github.com/citation-style-language/schema/raw/master/csl-citation.json"}</w:instrText>
      </w:r>
      <w:r w:rsidR="00957DD8" w:rsidRPr="00BA5C71">
        <w:fldChar w:fldCharType="separate"/>
      </w:r>
      <w:r w:rsidR="008F41A4" w:rsidRPr="00BA5C71">
        <w:rPr>
          <w:noProof/>
        </w:rPr>
        <w:t>(Kennedy,</w:t>
      </w:r>
      <w:r w:rsidR="00044034">
        <w:rPr>
          <w:noProof/>
        </w:rPr>
        <w:t xml:space="preserve"> </w:t>
      </w:r>
      <w:r w:rsidR="00044034" w:rsidRPr="00B4114A">
        <w:t>Pincetl</w:t>
      </w:r>
      <w:r w:rsidR="00044034">
        <w:t xml:space="preserve"> y </w:t>
      </w:r>
      <w:r w:rsidR="00044034" w:rsidRPr="00B4114A">
        <w:t>Bunje</w:t>
      </w:r>
      <w:r w:rsidR="00044034">
        <w:t>,</w:t>
      </w:r>
      <w:r w:rsidR="008F41A4" w:rsidRPr="00BA5C71">
        <w:rPr>
          <w:noProof/>
        </w:rPr>
        <w:t xml:space="preserve"> 2011)</w:t>
      </w:r>
      <w:r w:rsidR="00957DD8" w:rsidRPr="00BA5C71">
        <w:fldChar w:fldCharType="end"/>
      </w:r>
      <w:r w:rsidR="004C2602" w:rsidRPr="00BA5C71">
        <w:t xml:space="preserve">. </w:t>
      </w:r>
      <w:r w:rsidR="00077F77" w:rsidRPr="00BA5C71">
        <w:t>S</w:t>
      </w:r>
      <w:r w:rsidR="00FB3D2F" w:rsidRPr="00BA5C71">
        <w:t xml:space="preserve">i los sistemas urbanos se dejan </w:t>
      </w:r>
      <w:r w:rsidR="00DE53C0" w:rsidRPr="00BA5C71">
        <w:t>de gestionar</w:t>
      </w:r>
      <w:r w:rsidR="00B903CF">
        <w:t>,</w:t>
      </w:r>
      <w:r w:rsidR="00A172F4" w:rsidRPr="00BA5C71">
        <w:t xml:space="preserve"> </w:t>
      </w:r>
      <w:r w:rsidR="00077F77" w:rsidRPr="00BA5C71">
        <w:t>aumentará el nivel de entropía</w:t>
      </w:r>
      <w:r w:rsidR="00FB3D2F" w:rsidRPr="00BA5C71">
        <w:t xml:space="preserve"> </w:t>
      </w:r>
      <w:r w:rsidR="00DC5EF8">
        <w:t>de</w:t>
      </w:r>
      <w:r w:rsidR="00DC5EF8" w:rsidRPr="00BA5C71">
        <w:t xml:space="preserve"> </w:t>
      </w:r>
      <w:r w:rsidR="00DE53C0" w:rsidRPr="00BA5C71">
        <w:t>forma desmedida</w:t>
      </w:r>
      <w:r w:rsidR="00DE7650" w:rsidRPr="00BA5C71">
        <w:t xml:space="preserve"> </w:t>
      </w:r>
      <w:r w:rsidR="00DE7650" w:rsidRPr="00BA5C71">
        <w:fldChar w:fldCharType="begin" w:fldLock="1"/>
      </w:r>
      <w:r w:rsidR="00DE7650" w:rsidRPr="00BA5C71">
        <w:instrText>ADDIN CSL_CITATION {"citationItems":[{"id":"ITEM-1","itemData":{"DOI":"10.1016/J.LANDURBPLAN.2017.10.002","ISSN":"0169-2046","abstract":"Starting from the literature regarding the thermodynamics of open systems, the circular economy of Nature and complex socio-ecological systems, we propose a new boundary concept of a low-entropy city as the grounds on which to build actions and political strategies aimed at increasing urban sustainability. A low-entropy city is defined as a responsive and conscious autopoietic human sociocultural niche that evolves and grows, enhancing its socio-ecological and structural complexity (reducing internal entropy) by adding and optimizing functional elements and synapses among those elements, while wastes (exported entropy to the biosphere) are minimized. In particular, the low-entropy city concept is explored considering the role of Urban Green Infrastructure (UGI) in reducing city entropy. Following an analysis of the literature and applied research on UGI, the second law of thermodynamics and urban planning, a seminal nature-based planning strategy for low-entropy cities is presented. With appropriate adaptations, the strategy is applicable to all cities, despite the fact that urban systems can have different levels of UGI efficiency, different approaches to sustainability, and different demands for services as well as pressing environmental, social and economic issues. Some new entropy indicators are then presented, based on low-entropy city principles and two exemplificative urban evaluations based on these indicators are examined: urban storm water management and social degradation. Finally, the low-entropy city concept and its implications in the urban sustainability debate are discussed, considering the possible difficulties that might be encountered when translating it into practice.","author":[{"dropping-particle":"","family":"Pelorosso","given":"R.","non-dropping-particle":"","parse-names":false,"suffix":""},{"dropping-particle":"","family":"Gobattoni","given":"F.","non-dropping-particle":"","parse-names":false,"suffix":""},{"dropping-particle":"","family":"Leone","given":"A.","non-dropping-particle":"","parse-names":false,"suffix":""}],"container-title":"Landscape and Urban Planning","id":"ITEM-1","issued":{"date-parts":[["2017","12","1"]]},"page":"22-30","publisher":"Elsevier","title":"The low-entropy city: A thermodynamic approach to reconnect urban systems with nature","type":"article-journal","volume":"168"},"uris":["http://www.mendeley.com/documents/?uuid=ae92b071-3dd6-3c89-8a57-e8039a9faf81"]}],"mendeley":{"formattedCitation":"(Pelorosso et al., 2017)","plainTextFormattedCitation":"(Pelorosso et al., 2017)","previouslyFormattedCitation":"(Pelorosso et al., 2017)"},"properties":{"noteIndex":0},"schema":"https://github.com/citation-style-language/schema/raw/master/csl-citation.json"}</w:instrText>
      </w:r>
      <w:r w:rsidR="00DE7650" w:rsidRPr="00BA5C71">
        <w:fldChar w:fldCharType="separate"/>
      </w:r>
      <w:r w:rsidR="00DE7650" w:rsidRPr="00BA5C71">
        <w:rPr>
          <w:noProof/>
        </w:rPr>
        <w:t xml:space="preserve">(Pelorosso, </w:t>
      </w:r>
      <w:r w:rsidR="004C17F7" w:rsidRPr="004C17F7">
        <w:rPr>
          <w:noProof/>
        </w:rPr>
        <w:t>Gobattoni</w:t>
      </w:r>
      <w:r w:rsidR="004C17F7">
        <w:rPr>
          <w:noProof/>
        </w:rPr>
        <w:t xml:space="preserve"> y </w:t>
      </w:r>
      <w:r w:rsidR="004C17F7" w:rsidRPr="004C17F7">
        <w:rPr>
          <w:noProof/>
        </w:rPr>
        <w:t>Leone</w:t>
      </w:r>
      <w:r w:rsidR="004C17F7">
        <w:rPr>
          <w:noProof/>
        </w:rPr>
        <w:t>,</w:t>
      </w:r>
      <w:r w:rsidR="004C17F7" w:rsidRPr="004C17F7">
        <w:rPr>
          <w:noProof/>
        </w:rPr>
        <w:t xml:space="preserve"> </w:t>
      </w:r>
      <w:r w:rsidR="00DE7650" w:rsidRPr="00BA5C71">
        <w:rPr>
          <w:noProof/>
        </w:rPr>
        <w:t>2017)</w:t>
      </w:r>
      <w:r w:rsidR="00DE7650" w:rsidRPr="00BA5C71">
        <w:fldChar w:fldCharType="end"/>
      </w:r>
      <w:r w:rsidR="00FB3D2F" w:rsidRPr="00BA5C71">
        <w:t xml:space="preserve">. </w:t>
      </w:r>
      <w:r w:rsidR="0059428A" w:rsidRPr="00BA5C71">
        <w:t>L</w:t>
      </w:r>
      <w:r w:rsidR="00E60BFC" w:rsidRPr="00BA5C71">
        <w:t xml:space="preserve">a </w:t>
      </w:r>
      <w:r w:rsidR="00A172F4" w:rsidRPr="00BA5C71">
        <w:t xml:space="preserve">entropía </w:t>
      </w:r>
      <w:r w:rsidR="00107323" w:rsidRPr="00BA5C71">
        <w:t xml:space="preserve">urbana </w:t>
      </w:r>
      <w:r w:rsidR="00E60BFC" w:rsidRPr="00BA5C71">
        <w:t>e</w:t>
      </w:r>
      <w:r w:rsidR="0059428A" w:rsidRPr="00BA5C71">
        <w:t>s</w:t>
      </w:r>
      <w:r w:rsidR="00E60BFC" w:rsidRPr="00BA5C71">
        <w:t xml:space="preserve"> un </w:t>
      </w:r>
      <w:r w:rsidR="007B6A0A" w:rsidRPr="00BA5C71">
        <w:t>fenómeno complejo que trascie</w:t>
      </w:r>
      <w:r w:rsidR="00E60BFC" w:rsidRPr="00BA5C71">
        <w:t>nde hasta el</w:t>
      </w:r>
      <w:r w:rsidR="007B6A0A" w:rsidRPr="00BA5C71">
        <w:t xml:space="preserve"> ámbito multidisciplinar</w:t>
      </w:r>
      <w:r w:rsidR="00107323" w:rsidRPr="00BA5C71">
        <w:t xml:space="preserve">, </w:t>
      </w:r>
      <w:r w:rsidR="00796F8F" w:rsidRPr="00BA5C71">
        <w:t xml:space="preserve">si bien </w:t>
      </w:r>
      <w:r w:rsidR="00107323" w:rsidRPr="00BA5C71">
        <w:t xml:space="preserve">está ampliamente aceptado </w:t>
      </w:r>
      <w:r w:rsidR="00210858" w:rsidRPr="00BA5C71">
        <w:t xml:space="preserve">que </w:t>
      </w:r>
      <w:r w:rsidR="00107323" w:rsidRPr="00BA5C71">
        <w:t>el enfoque de la sust</w:t>
      </w:r>
      <w:r w:rsidR="00796F8F" w:rsidRPr="00BA5C71">
        <w:t>entabilidad</w:t>
      </w:r>
      <w:r w:rsidR="00DE53C0" w:rsidRPr="00BA5C71">
        <w:t xml:space="preserve"> urbana</w:t>
      </w:r>
      <w:r w:rsidR="00796F8F" w:rsidRPr="00BA5C71">
        <w:t xml:space="preserve"> </w:t>
      </w:r>
      <w:r w:rsidR="00210858" w:rsidRPr="00BA5C71">
        <w:t xml:space="preserve">es adecuado </w:t>
      </w:r>
      <w:r w:rsidR="007F1436" w:rsidRPr="00BA5C71">
        <w:t xml:space="preserve">para su </w:t>
      </w:r>
      <w:r w:rsidR="00E60BFC" w:rsidRPr="00BA5C71">
        <w:t>control y disminución</w:t>
      </w:r>
      <w:r w:rsidR="00796F8F" w:rsidRPr="00BA5C71">
        <w:t xml:space="preserve"> </w:t>
      </w:r>
      <w:r w:rsidR="00796F8F" w:rsidRPr="00BA5C71">
        <w:fldChar w:fldCharType="begin" w:fldLock="1"/>
      </w:r>
      <w:r w:rsidR="008F41A4" w:rsidRPr="00BA5C71">
        <w:instrText>ADDIN CSL_CITATION {"citationItems":[{"id":"ITEM-1","itemData":{"DOI":"10.1016/j.landurbplan.2014.01.018","ISBN":"0169-2046","ISSN":"01692046","PMID":"16759375","abstract":"Ecosystems and landscapes around the world have become increasingly domesticated through urbanization. Cities have been the engines of socioeconomic development but also the centers of major environmental problems since the industrial revolution. Numerous studies have shown that our urban ecosystems and landscapes are on an unsustainable trajectory. Global sustainability depends critically on cities, and urban ecology can - and needs to - play a key role in the transition toward sustainability. In this paper, I review different definitions and perspectives of urban ecology, discuss major advances and key issues, and propose a framework to help move the field forward. After almost 90 years of development, urban ecology has evolved into a truly transdisciplinary enterprise that integrates ecological, geographical, planning, and social sciences. The most salient thrust of current research activities in the field is the emerging urban sustainability paradigm which focuses on urban ecosystem services and their relations to human well-being. While urbanization is complex in many ways, we do know a lot about its patterns, processes, and effects. More specifically, we know a great deal about urban growth patterns in space and time, the underlying drivers and mechanisms, and myriad effects of urbanization on biodiversity, ecological processes, and ecosystem services. Compared to their ancient counterparts, contemporary cities tend to be bigger in physical size and ecological footprint, faster in growth rate in terms of both population and urbanized land, and more irregular in landscape composition and configuration. As coevolving human-environment systems, cities are spatially heterogeneous, complex adaptive systems. As such, the dynamic trajectory of cities can never be fully predicted or controlled, but can and should be influenced or guided in more desirable directions through planning and design activities that are based on urban ecological knowledge and sustainability principles. © 2014 Elsevier B.V.","author":[{"dropping-particle":"","family":"Wu","given":"Jianguo","non-dropping-particle":"","parse-names":false,"suffix":""}],"container-title":"Landscape and Urban Planning","id":"ITEM-1","issued":{"date-parts":[["2014"]]},"title":"Urban ecology and sustainability: The state-of-the-science and future directions","type":"article-journal"},"uris":["http://www.mendeley.com/documents/?uuid=2afc94d1-57af-4423-8229-74eef10f1df5"]}],"mendeley":{"formattedCitation":"(Wu, 2014)","plainTextFormattedCitation":"(Wu, 2014)","previouslyFormattedCitation":"(Wu, 2014)"},"properties":{"noteIndex":0},"schema":"https://github.com/citation-style-language/schema/raw/master/csl-citation.json"}</w:instrText>
      </w:r>
      <w:r w:rsidR="00796F8F" w:rsidRPr="00BA5C71">
        <w:fldChar w:fldCharType="separate"/>
      </w:r>
      <w:r w:rsidR="008F41A4" w:rsidRPr="00BA5C71">
        <w:rPr>
          <w:noProof/>
        </w:rPr>
        <w:t>(Wu, 2014)</w:t>
      </w:r>
      <w:r w:rsidR="00796F8F" w:rsidRPr="00BA5C71">
        <w:fldChar w:fldCharType="end"/>
      </w:r>
      <w:r w:rsidR="007B6A0A" w:rsidRPr="00BA5C71">
        <w:t xml:space="preserve">. </w:t>
      </w:r>
      <w:r w:rsidR="007F1436" w:rsidRPr="00BA5C71">
        <w:t>U</w:t>
      </w:r>
      <w:r w:rsidR="00FB3D2F" w:rsidRPr="00BA5C71">
        <w:t xml:space="preserve">no de los </w:t>
      </w:r>
      <w:r w:rsidR="00207914" w:rsidRPr="00BA5C71">
        <w:t xml:space="preserve">principales </w:t>
      </w:r>
      <w:r w:rsidR="00FB3D2F" w:rsidRPr="00BA5C71">
        <w:t xml:space="preserve">factores </w:t>
      </w:r>
      <w:r w:rsidR="000E46FA" w:rsidRPr="00BA5C71">
        <w:t xml:space="preserve">en la búsqueda de la sustentabilidad </w:t>
      </w:r>
      <w:r w:rsidR="00207914" w:rsidRPr="00BA5C71">
        <w:t xml:space="preserve">urbana </w:t>
      </w:r>
      <w:r w:rsidR="000E46FA" w:rsidRPr="00BA5C71">
        <w:t xml:space="preserve">es </w:t>
      </w:r>
      <w:r w:rsidR="006F4C94" w:rsidRPr="00BA5C71">
        <w:t xml:space="preserve">el atributo </w:t>
      </w:r>
      <w:proofErr w:type="spellStart"/>
      <w:r w:rsidR="00C4091A" w:rsidRPr="00BA5C71">
        <w:t>caminabilidad</w:t>
      </w:r>
      <w:proofErr w:type="spellEnd"/>
      <w:r w:rsidR="00C4091A" w:rsidRPr="00BA5C71">
        <w:t xml:space="preserve"> (en inglés</w:t>
      </w:r>
      <w:r w:rsidR="006D17D9" w:rsidRPr="00BA5C71">
        <w:t xml:space="preserve"> </w:t>
      </w:r>
      <w:proofErr w:type="spellStart"/>
      <w:r w:rsidR="006F4C94" w:rsidRPr="00BA5C71">
        <w:rPr>
          <w:i/>
          <w:iCs/>
        </w:rPr>
        <w:t>walkability</w:t>
      </w:r>
      <w:proofErr w:type="spellEnd"/>
      <w:r w:rsidR="00C4091A" w:rsidRPr="00BA5C71">
        <w:t>)</w:t>
      </w:r>
      <w:r w:rsidR="006F4C94" w:rsidRPr="00BA5C71">
        <w:t xml:space="preserve">, es decir, </w:t>
      </w:r>
      <w:r w:rsidR="0061406A" w:rsidRPr="00BA5C71">
        <w:t>el conjunto de condiciones que permiten transitar en el entorno urbano</w:t>
      </w:r>
      <w:r w:rsidR="00C4091A" w:rsidRPr="00BA5C71">
        <w:t xml:space="preserve"> de forma no motorizada, </w:t>
      </w:r>
      <w:r w:rsidR="0061406A" w:rsidRPr="00BA5C71">
        <w:t>de acuerdo con las capacidades de</w:t>
      </w:r>
      <w:r w:rsidR="003A0E33" w:rsidRPr="00BA5C71">
        <w:t xml:space="preserve"> quien </w:t>
      </w:r>
      <w:r w:rsidR="003C7727" w:rsidRPr="00BA5C71">
        <w:t xml:space="preserve">lo </w:t>
      </w:r>
      <w:r w:rsidR="003A0E33" w:rsidRPr="00BA5C71">
        <w:t>transita</w:t>
      </w:r>
      <w:r w:rsidR="000E46FA" w:rsidRPr="00BA5C71">
        <w:t xml:space="preserve"> </w:t>
      </w:r>
      <w:r w:rsidR="00DE7650" w:rsidRPr="00BA5C71">
        <w:fldChar w:fldCharType="begin" w:fldLock="1"/>
      </w:r>
      <w:r w:rsidR="00DE7650" w:rsidRPr="00BA5C71">
        <w:instrText>ADDIN CSL_CITATION {"citationItems":[{"id":"ITEM-1","itemData":{"DOI":"10.1016/J.JTH.2019.100611","ISSN":"2214-1405","abstract":"Objective: To describe the profile of adults who walk for transportation in Sao Paulo city, and to explore the built environment features that are associated with transport walking. Material and methods: This study was a cross-sectional analysis of the Sao Paulo Health Survey dataset (n = 3145 people aged 18 years or older) that measured walking for transportation in a usual week by questionnaire. Residential addresses were geocoded and types and mix of destinations were assessed in 500 m and 1,000 m buffers. We conducted Poisson regression to calculate the prevalence ratio and we used multilevel models to examine relationships between the built environment and walking for transportation. Results: People with higher levels of education and who were not obese were significantly more likely to walk for transportation. The cars or motorcycle ownership in families and aged 60 years old or more were significantly less likely to walk for transportation. After adjustment by social, demographic, and environmental variables, the main result showed that the highest tertiles of the mix of destinations within 500 m increased the likelihood of walking for transportation (OR = 1.40 CI95%1.01–1.93). The presence of public transportation stations within 1,000 m was significantly associated with walking for transportation for 150 min or more per week (OR = 1.65 CI95%1.02–2.68). The presence of different types of destinations such as primary health care units, train or subway stations, bakeries, and the high density of supermarkets within 1,000 m were significantly associated with some walking for transportation. The presence of bakeries in 500 m was strongly associated with some walking for transportation. Conclusions: The mix of destinations within 500 m and some types of destinations within 1,000 m are important to promote walking trips in adults living in a megalopolis like Sao Paulo. These results can foster discussion of healthy cities in Latin American countries.","author":[{"dropping-particle":"","family":"Florindo","given":"Alex Antonio","non-dropping-particle":"","parse-names":false,"suffix":""},{"dropping-particle":"","family":"Barbosa","given":"João Paulo dos Anjos Souza","non-dropping-particle":"","parse-names":false,"suffix":""},{"dropping-particle":"","family":"Barrozo","given":"Ligia Vizeu","non-dropping-particle":"","parse-names":false,"suffix":""},{"dropping-particle":"","family":"Andrade","given":"Douglas Roque","non-dropping-particle":"","parse-names":false,"suffix":""},{"dropping-particle":"","family":"Aguiar","given":"Breno Souza","non-dropping-particle":"de","parse-names":false,"suffix":""},{"dropping-particle":"","family":"Failla","given":"Marcelo Antunes","non-dropping-particle":"","parse-names":false,"suffix":""},{"dropping-particle":"","family":"Gunn","given":"Lucy","non-dropping-particle":"","parse-names":false,"suffix":""},{"dropping-particle":"","family":"Mavoa","given":"Suzanne","non-dropping-particle":"","parse-names":false,"suffix":""},{"dropping-particle":"","family":"Turrell","given":"Gavin","non-dropping-particle":"","parse-names":false,"suffix":""},{"dropping-particle":"","family":"Goldbaum","given":"Moises","non-dropping-particle":"","parse-names":false,"suffix":""}],"container-title":"Journal of Transport &amp; Health","id":"ITEM-1","issued":{"date-parts":[["2019","12","1"]]},"page":"100611","publisher":"Elsevier","title":"Walking for transportation and built environment in Sao Paulo city, Brazil","type":"article-journal","volume":"15"},"uris":["http://www.mendeley.com/documents/?uuid=d6ca5fac-75ad-3e19-a688-9d0370fc278c"]}],"mendeley":{"formattedCitation":"(Florindo et al., 2019)","manualFormatting":"(Florindo et al., 2019; ","plainTextFormattedCitation":"(Florindo et al., 2019)","previouslyFormattedCitation":"(Florindo et al., 2019)"},"properties":{"noteIndex":0},"schema":"https://github.com/citation-style-language/schema/raw/master/csl-citation.json"}</w:instrText>
      </w:r>
      <w:r w:rsidR="00DE7650" w:rsidRPr="00BA5C71">
        <w:fldChar w:fldCharType="separate"/>
      </w:r>
      <w:r w:rsidR="00DE7650" w:rsidRPr="00BA5C71">
        <w:rPr>
          <w:noProof/>
        </w:rPr>
        <w:t xml:space="preserve">(Florindo </w:t>
      </w:r>
      <w:r w:rsidR="00DE7650" w:rsidRPr="00B4114A">
        <w:rPr>
          <w:i/>
          <w:iCs/>
          <w:noProof/>
        </w:rPr>
        <w:t>et al</w:t>
      </w:r>
      <w:r w:rsidR="00DE7650" w:rsidRPr="00BA5C71">
        <w:rPr>
          <w:noProof/>
        </w:rPr>
        <w:t xml:space="preserve">., 2019; </w:t>
      </w:r>
      <w:r w:rsidR="00DE7650" w:rsidRPr="00BA5C71">
        <w:fldChar w:fldCharType="end"/>
      </w:r>
      <w:r w:rsidR="00874F47" w:rsidRPr="00BA5C71">
        <w:fldChar w:fldCharType="begin" w:fldLock="1"/>
      </w:r>
      <w:r w:rsidR="00DE7650" w:rsidRPr="00BA5C71">
        <w:instrText>ADDIN CSL_CITATION {"citationItems":[{"id":"ITEM-1","itemData":{"DOI":"10.1057/udi.2015.22","ISSN":"14684519","abstract":"What exactly is meant by the term 'walkability'? In professional, research and public debates the term is used to refer to several quite different kinds of phenomena. Some discussions focus on environmental features or means of making walkable environments, including areas being traversable, compact, physically enticing and safe. Others deal with outcomes potentially fostered by such environments, such as making places lively, enhancing sustainable transportation options and inducing exercise. Finally some use the term walkability as a proxy for better design whether composed of multiple, measurable dimensions or providing a holistic solution to urban problems. This review both problematizes the idea of walkability and proposes a conceptual framework distinguishing these definitions. This matters for urban design, because what is considered a walkable place varies substantially between definitions leading to substantially different designs. By mapping the range of definitions, this review highlights potential conflicts been forms of walkability.","author":[{"dropping-particle":"","family":"Forsyth","given":"Ann","non-dropping-particle":"","parse-names":false,"suffix":""}],"container-title":"Urban Design International","id":"ITEM-1","issue":"4","issued":{"date-parts":[["2015","12","1"]]},"page":"274-292","publisher":"Palgrave Macmillan Ltd.","title":"What is a walkable place? The walkability debate in urban design","type":"article-journal","volume":"20"},"uris":["http://www.mendeley.com/documents/?uuid=a1f707d9-832f-3787-86ce-006bb3e01381"]}],"mendeley":{"formattedCitation":"(Forsyth, 2015)","manualFormatting":"Forsyth, 2015; ","plainTextFormattedCitation":"(Forsyth, 2015)","previouslyFormattedCitation":"(Forsyth, 2015)"},"properties":{"noteIndex":0},"schema":"https://github.com/citation-style-language/schema/raw/master/csl-citation.json"}</w:instrText>
      </w:r>
      <w:r w:rsidR="00874F47" w:rsidRPr="00BA5C71">
        <w:fldChar w:fldCharType="separate"/>
      </w:r>
      <w:r w:rsidR="00874F47" w:rsidRPr="00BA5C71">
        <w:rPr>
          <w:noProof/>
        </w:rPr>
        <w:t xml:space="preserve">Forsyth, 2015; </w:t>
      </w:r>
      <w:r w:rsidR="00874F47" w:rsidRPr="00BA5C71">
        <w:fldChar w:fldCharType="end"/>
      </w:r>
      <w:r w:rsidR="00874F47" w:rsidRPr="00BA5C71">
        <w:fldChar w:fldCharType="begin" w:fldLock="1"/>
      </w:r>
      <w:r w:rsidR="00DE7650" w:rsidRPr="00BA5C71">
        <w:instrText>ADDIN CSL_CITATION {"citationItems":[{"id":"ITEM-1","itemData":{"DOI":"10.1016/J.SBSPRO.2013.08.335","ISSN":"1877-0428","abstract":"There is an obvious but less stated link between walkability and sustainability. This study aims to highlight this link. Walkable communities help to cut greenhouse gas and other emissions by requiring less driving, improve residents’ health by providing more opportunities for exercise, reduce crime by facilitating social interaction, support local economy by encouraging shopping in the neighborhood. Statistical data shows an increase in obesity and overweight rates and a decrease in walking rates throughout the world and in Asian countries. This study identifies the physical environmental parameters that relates to active living and encourage walking. Such research has often been conducted in developed countries. More research is on call for Asian cities.","author":[{"dropping-particle":"","family":"Cubukcu","given":"Ebru","non-dropping-particle":"","parse-names":false,"suffix":""}],"container-title":"Procedia - Social and Behavioral Sciences","id":"ITEM-1","issued":{"date-parts":[["2013","9","20"]]},"page":"33-42","publisher":"Elsevier","title":"Walking for Sustainable Living","type":"article-journal","volume":"85"},"uris":["http://www.mendeley.com/documents/?uuid=a1daddcd-0bf1-3bbf-8cc4-bd5a2cf6dfb8"]}],"mendeley":{"formattedCitation":"(Cubukcu, 2013)","manualFormatting":"Cubukcu, 2013","plainTextFormattedCitation":"(Cubukcu, 2013)","previouslyFormattedCitation":"(Cubukcu, 2013)"},"properties":{"noteIndex":0},"schema":"https://github.com/citation-style-language/schema/raw/master/csl-citation.json"}</w:instrText>
      </w:r>
      <w:r w:rsidR="00874F47" w:rsidRPr="00BA5C71">
        <w:fldChar w:fldCharType="separate"/>
      </w:r>
      <w:r w:rsidR="00874F47" w:rsidRPr="00BA5C71">
        <w:rPr>
          <w:noProof/>
        </w:rPr>
        <w:t>Cubukcu, 2013</w:t>
      </w:r>
      <w:r w:rsidR="00874F47" w:rsidRPr="00BA5C71">
        <w:fldChar w:fldCharType="end"/>
      </w:r>
      <w:r w:rsidR="00DE7650" w:rsidRPr="00BA5C71">
        <w:t>)</w:t>
      </w:r>
      <w:r w:rsidR="00E22197" w:rsidRPr="00BA5C71">
        <w:t>.</w:t>
      </w:r>
      <w:r w:rsidR="003C7727" w:rsidRPr="00BA5C71">
        <w:t xml:space="preserve"> </w:t>
      </w:r>
      <w:r w:rsidR="003C7727" w:rsidRPr="00BA5C71">
        <w:rPr>
          <w:lang w:val="es-ES"/>
        </w:rPr>
        <w:t>Este tipo</w:t>
      </w:r>
      <w:r w:rsidR="00207914" w:rsidRPr="00BA5C71">
        <w:rPr>
          <w:lang w:val="es-ES"/>
        </w:rPr>
        <w:t xml:space="preserve"> de transporte individual </w:t>
      </w:r>
      <w:r w:rsidR="00F21C9C" w:rsidRPr="00BA5C71">
        <w:rPr>
          <w:lang w:val="es-ES"/>
        </w:rPr>
        <w:t>es</w:t>
      </w:r>
      <w:r w:rsidR="00271A7E" w:rsidRPr="00BA5C71">
        <w:rPr>
          <w:lang w:val="es-ES"/>
        </w:rPr>
        <w:t xml:space="preserve"> sustentable </w:t>
      </w:r>
      <w:r w:rsidR="001B1C50" w:rsidRPr="00BA5C71">
        <w:rPr>
          <w:lang w:val="es-ES"/>
        </w:rPr>
        <w:t>por</w:t>
      </w:r>
      <w:r w:rsidR="00271A7E" w:rsidRPr="00BA5C71">
        <w:rPr>
          <w:lang w:val="es-ES"/>
        </w:rPr>
        <w:t>que disminuye el uso de combustibles fósiles y mejora la</w:t>
      </w:r>
      <w:r w:rsidR="007E673B" w:rsidRPr="00BA5C71">
        <w:rPr>
          <w:lang w:val="es-ES"/>
        </w:rPr>
        <w:t xml:space="preserve"> salud</w:t>
      </w:r>
      <w:r w:rsidR="00271A7E" w:rsidRPr="00BA5C71">
        <w:rPr>
          <w:lang w:val="es-ES"/>
        </w:rPr>
        <w:t xml:space="preserve">, además de </w:t>
      </w:r>
      <w:r w:rsidR="007E673B" w:rsidRPr="00BA5C71">
        <w:rPr>
          <w:lang w:val="es-ES"/>
        </w:rPr>
        <w:t>a</w:t>
      </w:r>
      <w:r w:rsidR="00F21C9C" w:rsidRPr="00BA5C71">
        <w:rPr>
          <w:lang w:val="es-ES"/>
        </w:rPr>
        <w:t>brir una puerta de oportunidad para</w:t>
      </w:r>
      <w:r w:rsidR="007E673B" w:rsidRPr="00BA5C71">
        <w:rPr>
          <w:lang w:val="es-ES"/>
        </w:rPr>
        <w:t xml:space="preserve"> vivir la ciudad</w:t>
      </w:r>
      <w:r w:rsidR="008F41A4" w:rsidRPr="00BA5C71">
        <w:rPr>
          <w:lang w:val="es-ES"/>
        </w:rPr>
        <w:t xml:space="preserve"> </w:t>
      </w:r>
      <w:r w:rsidR="00DE7650" w:rsidRPr="00BA5C71">
        <w:rPr>
          <w:lang w:val="es-ES"/>
        </w:rPr>
        <w:fldChar w:fldCharType="begin" w:fldLock="1"/>
      </w:r>
      <w:r w:rsidR="00DE7650" w:rsidRPr="00BA5C71">
        <w:rPr>
          <w:lang w:val="es-ES"/>
        </w:rPr>
        <w:instrText>ADDIN CSL_CITATION {"citationItems":[{"id":"ITEM-1","itemData":{"DOI":"10.1016/J.SBSPRO.2013.08.335","ISSN":"1877-0428","abstract":"There is an obvious but less stated link between walkability and sustainability. This study aims to highlight this link. Walkable communities help to cut greenhouse gas and other emissions by requiring less driving, improve residents’ health by providing more opportunities for exercise, reduce crime by facilitating social interaction, support local economy by encouraging shopping in the neighborhood. Statistical data shows an increase in obesity and overweight rates and a decrease in walking rates throughout the world and in Asian countries. This study identifies the physical environmental parameters that relates to active living and encourage walking. Such research has often been conducted in developed countries. More research is on call for Asian cities.","author":[{"dropping-particle":"","family":"Cubukcu","given":"Ebru","non-dropping-particle":"","parse-names":false,"suffix":""}],"container-title":"Procedia - Social and Behavioral Sciences","id":"ITEM-1","issued":{"date-parts":[["2013","9","20"]]},"page":"33-42","publisher":"Elsevier","title":"Walking for Sustainable Living","type":"article-journal","volume":"85"},"uris":["http://www.mendeley.com/documents/?uuid=b460ee27-df9c-3101-8014-39ed29a39dbe"]}],"mendeley":{"formattedCitation":"(Cubukcu, 2013)","plainTextFormattedCitation":"(Cubukcu, 2013)","previouslyFormattedCitation":"(Cubukcu, 2013)"},"properties":{"noteIndex":0},"schema":"https://github.com/citation-style-language/schema/raw/master/csl-citation.json"}</w:instrText>
      </w:r>
      <w:r w:rsidR="00DE7650" w:rsidRPr="00BA5C71">
        <w:rPr>
          <w:lang w:val="es-ES"/>
        </w:rPr>
        <w:fldChar w:fldCharType="separate"/>
      </w:r>
      <w:r w:rsidR="00DE7650" w:rsidRPr="00BA5C71">
        <w:rPr>
          <w:noProof/>
          <w:lang w:val="es-ES"/>
        </w:rPr>
        <w:t>(Cubukcu, 2013)</w:t>
      </w:r>
      <w:r w:rsidR="00DE7650" w:rsidRPr="00BA5C71">
        <w:rPr>
          <w:lang w:val="es-ES"/>
        </w:rPr>
        <w:fldChar w:fldCharType="end"/>
      </w:r>
      <w:r w:rsidR="00F21C9C" w:rsidRPr="00BA5C71">
        <w:t>.</w:t>
      </w:r>
    </w:p>
    <w:p w14:paraId="34BA71DA" w14:textId="673ADAD2" w:rsidR="00DE7650" w:rsidRPr="00BA5C71" w:rsidRDefault="00DD234E" w:rsidP="00B4114A">
      <w:pPr>
        <w:spacing w:after="0" w:line="360" w:lineRule="auto"/>
        <w:ind w:firstLine="708"/>
        <w:jc w:val="both"/>
      </w:pPr>
      <w:r w:rsidRPr="00BA5C71">
        <w:t>E</w:t>
      </w:r>
      <w:r w:rsidR="00300376" w:rsidRPr="00BA5C71">
        <w:t>n e</w:t>
      </w:r>
      <w:r w:rsidR="00BA2743" w:rsidRPr="00BA5C71">
        <w:t xml:space="preserve">l estudio </w:t>
      </w:r>
      <w:r w:rsidR="008A110E" w:rsidRPr="00BA5C71">
        <w:t>de la camin</w:t>
      </w:r>
      <w:r w:rsidR="00C83ABF" w:rsidRPr="00BA5C71">
        <w:t xml:space="preserve">abilidad </w:t>
      </w:r>
      <w:r w:rsidRPr="00BA5C71">
        <w:t xml:space="preserve">es común </w:t>
      </w:r>
      <w:r w:rsidR="00737D12" w:rsidRPr="00BA5C71">
        <w:t>considerar</w:t>
      </w:r>
      <w:r w:rsidR="002114EF" w:rsidRPr="00BA5C71">
        <w:t xml:space="preserve"> </w:t>
      </w:r>
      <w:r w:rsidR="00A328A3" w:rsidRPr="00BA5C71">
        <w:t>un punto de referencia (</w:t>
      </w:r>
      <w:r w:rsidR="00FC34B2">
        <w:t>por ejemplo</w:t>
      </w:r>
      <w:r w:rsidR="005C11CF" w:rsidRPr="00BA5C71">
        <w:t xml:space="preserve">: </w:t>
      </w:r>
      <w:r w:rsidR="00A328A3" w:rsidRPr="00BA5C71">
        <w:t>centro comercial</w:t>
      </w:r>
      <w:r w:rsidR="001B1C50" w:rsidRPr="00BA5C71">
        <w:t xml:space="preserve">, </w:t>
      </w:r>
      <w:r w:rsidR="00A328A3" w:rsidRPr="00BA5C71">
        <w:t>parque urbano</w:t>
      </w:r>
      <w:r w:rsidR="00603643" w:rsidRPr="00BA5C71">
        <w:t xml:space="preserve"> o </w:t>
      </w:r>
      <w:r w:rsidR="007733AE" w:rsidRPr="00BA5C71">
        <w:t>c</w:t>
      </w:r>
      <w:r w:rsidR="00A328A3" w:rsidRPr="00BA5C71">
        <w:t>entro sanitario) a partir de</w:t>
      </w:r>
      <w:r w:rsidR="007733AE" w:rsidRPr="00BA5C71">
        <w:t>l</w:t>
      </w:r>
      <w:r w:rsidR="00A328A3" w:rsidRPr="00BA5C71">
        <w:t xml:space="preserve"> cual se estudia</w:t>
      </w:r>
      <w:r w:rsidR="007733AE" w:rsidRPr="00BA5C71">
        <w:t>n</w:t>
      </w:r>
      <w:r w:rsidR="00A328A3" w:rsidRPr="00BA5C71">
        <w:t xml:space="preserve"> uno o más trayectos </w:t>
      </w:r>
      <w:r w:rsidR="007733AE" w:rsidRPr="00BA5C71">
        <w:t xml:space="preserve">en </w:t>
      </w:r>
      <w:r w:rsidR="00FC34B2">
        <w:t>un</w:t>
      </w:r>
      <w:r w:rsidR="00FC34B2" w:rsidRPr="00BA5C71">
        <w:t xml:space="preserve"> </w:t>
      </w:r>
      <w:r w:rsidR="007733AE" w:rsidRPr="00BA5C71">
        <w:t>rango de longitudes de 500</w:t>
      </w:r>
      <w:r w:rsidR="00C568C6">
        <w:t xml:space="preserve"> m</w:t>
      </w:r>
      <w:r w:rsidR="007733AE" w:rsidRPr="00BA5C71">
        <w:t xml:space="preserve"> a 1500 m, distancia </w:t>
      </w:r>
      <w:r w:rsidR="00556C6A" w:rsidRPr="00BA5C71">
        <w:t xml:space="preserve">factible de ser </w:t>
      </w:r>
      <w:r w:rsidR="004106AB" w:rsidRPr="00BA5C71">
        <w:t>recorr</w:t>
      </w:r>
      <w:r w:rsidR="00556C6A" w:rsidRPr="00BA5C71">
        <w:t xml:space="preserve">ida </w:t>
      </w:r>
      <w:r w:rsidR="004106AB" w:rsidRPr="00BA5C71">
        <w:t xml:space="preserve">caminando en </w:t>
      </w:r>
      <w:r w:rsidR="007733AE" w:rsidRPr="00BA5C71">
        <w:t xml:space="preserve">un tiempo de 10-15 </w:t>
      </w:r>
      <w:r w:rsidR="004106AB" w:rsidRPr="00BA5C71">
        <w:t>min</w:t>
      </w:r>
      <w:r w:rsidR="00D67F34">
        <w:t xml:space="preserve"> </w:t>
      </w:r>
      <w:r w:rsidR="00874F47" w:rsidRPr="00BA5C71">
        <w:fldChar w:fldCharType="begin" w:fldLock="1"/>
      </w:r>
      <w:r w:rsidR="00874F47" w:rsidRPr="00BA5C71">
        <w:instrText>ADDIN CSL_CITATION {"citationItems":[{"id":"ITEM-1","itemData":{"DOI":"10.1080/01441647.2013.775613","ISSN":"01441647","abstract":"Motorised vehicle conditions have been evaluated by many researchers. In contrast, there are very limited studies on vulnerable and non-motorised users, such as cyclists and pedestrians, specifically children, the elderly and the disabled. Thus, this paper reviews prominent studies on street evaluations to identify effective indicators for non-motorised trips. The street condition for these trips is measured by the bicycle level of service (BLOS) and the pedestrian level of service (PLOS). In previous studies, different methods have been introduced for PLOS and BLOS. However, these methods have several major shortcomings. First, pedestrians and cyclists are assumed to be users who can share street facilities with motorised vehicles and thus are considered equivalent to cars. Second, the majority of these methods are complicated and time-consuming, and it is difficult to connect them to a design process. Furthermore, these methods support only a limited number of walking and cycling facilities; therefore, they may not be valid for a wide range of pedestrians and cyclists with a diverse variety of abilities and ages. This study discusses the challenges in the BLOS and PLOS research and attempts to introduce new objectives for further studies in this field to eliminate the aforementioned shortcomings. © 2013 Copyright Taylor and Francis Group, LLC.","author":[{"dropping-particle":"","family":"Asadi-Shekari","given":"Zohreh","non-dropping-particle":"","parse-names":false,"suffix":""},{"dropping-particle":"","family":"Moeinaddini","given":"Mehdi","non-dropping-particle":"","parse-names":false,"suffix":""},{"dropping-particle":"","family":"Zaly Shah","given":"Muhammad","non-dropping-particle":"","parse-names":false,"suffix":""}],"container-title":"Transport Reviews","id":"ITEM-1","issue":"2","issued":{"date-parts":[["2013","3"]]},"page":"166-194","publisher":" Routledge ","title":"Non-motorised Level of Service: Addressing Challenges in Pedestrian and Bicycle Level of Service","type":"article","volume":"33"},"uris":["http://www.mendeley.com/documents/?uuid=907df5bb-3d92-341b-858a-cda1b477c92e"]}],"mendeley":{"formattedCitation":"(Asadi-Shekari et al., 2013)","manualFormatting":"(Asadi-Shekari et al., 2013; ","plainTextFormattedCitation":"(Asadi-Shekari et al., 2013)","previouslyFormattedCitation":"(Asadi-Shekari et al., 2013)"},"properties":{"noteIndex":0},"schema":"https://github.com/citation-style-language/schema/raw/master/csl-citation.json"}</w:instrText>
      </w:r>
      <w:r w:rsidR="00874F47" w:rsidRPr="00BA5C71">
        <w:fldChar w:fldCharType="separate"/>
      </w:r>
      <w:r w:rsidR="00874F47" w:rsidRPr="00BA5C71">
        <w:rPr>
          <w:noProof/>
        </w:rPr>
        <w:t>(Asadi-</w:t>
      </w:r>
      <w:r w:rsidR="00A80206" w:rsidRPr="00B4114A">
        <w:t>Shekari, Moeinaddini y Zaly</w:t>
      </w:r>
      <w:r w:rsidR="00874F47" w:rsidRPr="00BA5C71">
        <w:rPr>
          <w:noProof/>
        </w:rPr>
        <w:t xml:space="preserve">, 2013; </w:t>
      </w:r>
      <w:r w:rsidR="00874F47" w:rsidRPr="00BA5C71">
        <w:fldChar w:fldCharType="end"/>
      </w:r>
      <w:r w:rsidR="00AB3AB2" w:rsidRPr="00BA5C71">
        <w:fldChar w:fldCharType="begin" w:fldLock="1"/>
      </w:r>
      <w:r w:rsidR="00874F47" w:rsidRPr="00BA5C71">
        <w:instrText>ADDIN CSL_CITATION {"citationItems":[{"id":"ITEM-1","itemData":{"DOI":"10.3390/ijerph8114160","ISSN":"1660-4601","abstract":"Neighborhood walkability can influence physical activity. We evaluated the validity of Walk Score® for assessing neighborhood walkability based on GIS (objective) indicators of neighborhood walkability with addresses from four US metropolitan areas with several street network buffer distances (i.e., 400-, 800-, and 1,600-meters). Address data come from the YMCA-Harvard After School Food and Fitness Project, an obesity prevention intervention involving children aged 5-11 years and their families participating in YMCA-administered, after-school programs located in four geographically diverse metropolitan areas in the US (n = 733). GIS data were used to measure multiple objective indicators of neighborhood walkability. Walk Scores were also obtained for the participant's residential addresses. Spearman correlations between Walk Scores and the GIS neighborhood walkability indicators were calculated as well as Spearman correlations accounting for spatial autocorrelation. There were many significant moderate correlations between Walk Scores and the GIS neighborhood walkability indicators such as density of retail destinations and intersection density (p &lt; 0.05). The magnitude varied by the GIS indicator of neighborhood walkability. Correlations generally became stronger with a larger spatial scale, and there were some geographic differences. Walk Score® is free and publicly available for public health researchers and practitioners. Results from our study suggest that Walk Score® is a valid measure of estimating certain aspects of neighborhood walkability, particularly at the 1600-meter buffer. As such, our study confirms and extends the generalizability of previous findings demonstrating that Walk Score is a valid measure of estimating neighborhood walkability in multiple geographic locations and at multiple spatial scales. © 2011 by the authors; licensee MDPI, Basel, Switzerland.","author":[{"dropping-particle":"","family":"Duncan","given":"Dustin T.","non-dropping-particle":"","parse-names":false,"suffix":""},{"dropping-particle":"","family":"Aldstadt","given":"Jared","non-dropping-particle":"","parse-names":false,"suffix":""},{"dropping-particle":"","family":"Whalen","given":"John","non-dropping-particle":"","parse-names":false,"suffix":""},{"dropping-particle":"","family":"Melly","given":"Steven J.","non-dropping-particle":"","parse-names":false,"suffix":""},{"dropping-particle":"","family":"Gortmaker","given":"Steven L.","non-dropping-particle":"","parse-names":false,"suffix":""}],"container-title":"International Journal of Environmental Research and Public Health","id":"ITEM-1","issue":"11","issued":{"date-parts":[["2011","11","4"]]},"page":"4160-4179","publisher":"Molecular Diversity Preservation International","title":"Validation of Walk Score® for Estimating Neighborhood Walkability: An Analysis of Four US Metropolitan Areas","type":"article-journal","volume":"8"},"uris":["http://www.mendeley.com/documents/?uuid=91a9eb15-6f51-3dbe-b002-e82f4bda2cbe"]}],"mendeley":{"formattedCitation":"(Duncan et al., 2011)","manualFormatting":"Duncan et al., 2011)","plainTextFormattedCitation":"(Duncan et al., 2011)","previouslyFormattedCitation":"(Duncan et al., 2011)"},"properties":{"noteIndex":0},"schema":"https://github.com/citation-style-language/schema/raw/master/csl-citation.json"}</w:instrText>
      </w:r>
      <w:r w:rsidR="00AB3AB2" w:rsidRPr="00BA5C71">
        <w:fldChar w:fldCharType="separate"/>
      </w:r>
      <w:r w:rsidR="008F41A4" w:rsidRPr="00BA5C71">
        <w:rPr>
          <w:noProof/>
        </w:rPr>
        <w:t>Duncan,</w:t>
      </w:r>
      <w:r w:rsidR="0056253A">
        <w:rPr>
          <w:noProof/>
        </w:rPr>
        <w:t xml:space="preserve"> </w:t>
      </w:r>
      <w:r w:rsidR="0056253A" w:rsidRPr="00B4114A">
        <w:t>Aldstadt, Whalen, Melly y Gortmaker,</w:t>
      </w:r>
      <w:r w:rsidR="008F41A4" w:rsidRPr="00BA5C71">
        <w:rPr>
          <w:noProof/>
        </w:rPr>
        <w:t xml:space="preserve"> 2011)</w:t>
      </w:r>
      <w:r w:rsidR="00AB3AB2" w:rsidRPr="00BA5C71">
        <w:fldChar w:fldCharType="end"/>
      </w:r>
      <w:r w:rsidR="00AB3AB2" w:rsidRPr="00BA5C71">
        <w:t xml:space="preserve">. </w:t>
      </w:r>
      <w:r w:rsidR="00067C7C" w:rsidRPr="00BA5C71">
        <w:t>Cuando se trata específicamente de los espacios verdes, entre los cuales se encuentran lo</w:t>
      </w:r>
      <w:r w:rsidR="00BA24C1" w:rsidRPr="00BA5C71">
        <w:t>s</w:t>
      </w:r>
      <w:r w:rsidR="00067C7C" w:rsidRPr="00BA5C71">
        <w:t xml:space="preserve"> parques urbanos, se ha mostrado que mejores niveles de caminabilidad se asocian a un uso más frecuente e intensivo de estos </w:t>
      </w:r>
      <w:r w:rsidR="00067C7C" w:rsidRPr="00BA5C71">
        <w:lastRenderedPageBreak/>
        <w:t xml:space="preserve">espacios </w:t>
      </w:r>
      <w:r w:rsidR="00067C7C" w:rsidRPr="00BA5C71">
        <w:fldChar w:fldCharType="begin" w:fldLock="1"/>
      </w:r>
      <w:r w:rsidR="00BA24C1" w:rsidRPr="00BA5C71">
        <w:instrText>ADDIN CSL_CITATION {"citationItems":[{"id":"ITEM-1","itemData":{"DOI":"10.1016/J.LANDURBPLAN.2019.103609","ISSN":"0169-2046","abstract":"The use of greenspace has been linked to multiple wellbeing benefits, however there are many factors that influence whether or not residents visit greenspace. In this study, we explore the factors that influence the frequency of greenspace visitation, with a focus on perceptions of walkability, travel mode, and proximity to greenspace. We use a questionnaire to capture perceptions and behaviors of residents (N = 309) and greenspace users (N = 103) in Tucson, Arizona. We estimated binary logistic regression models to identify predictors of daily, weekly, monthly, and yearly visits to greenspace. Results suggest that perceptions of walkability, along with mode of travel, and proximity to greenspace are associated with the frequency of use of greenspace. Walkability elements that were found to influence the probability of greenspace visitation include perceptions of traffic safety (pedestrian and biking infrastructure), surveillance (the extent to which people inside buildings can see pedestrians on the street), and community (spaces that allow social interaction). This study provides empirical evidence to support policies that will improve walkability in neighborhoods so that public health goals of increasing physical activity and wellbeing are achieved.","author":[{"dropping-particle":"","family":"Zuniga-Teran","given":"Adriana A.","non-dropping-particle":"","parse-names":false,"suffix":""},{"dropping-particle":"","family":"Stoker","given":"Philip","non-dropping-particle":"","parse-names":false,"suffix":""},{"dropping-particle":"","family":"Gimblett","given":"Randy H.","non-dropping-particle":"","parse-names":false,"suffix":""},{"dropping-particle":"","family":"Orr","given":"Barron J.","non-dropping-particle":"","parse-names":false,"suffix":""},{"dropping-particle":"","family":"Marsh","given":"Stuart E.","non-dropping-particle":"","parse-names":false,"suffix":""},{"dropping-particle":"","family":"Guertin","given":"David P.","non-dropping-particle":"","parse-names":false,"suffix":""},{"dropping-particle":"V.","family":"Chalfoun","given":"Nader","non-dropping-particle":"","parse-names":false,"suffix":""}],"container-title":"Landscape and Urban Planning","id":"ITEM-1","issued":{"date-parts":[["2019","10","1"]]},"page":"103609","publisher":"Elsevier","title":"Exploring the influence of neighborhood walkability on the frequency of use of greenspace","type":"article-journal","volume":"190"},"uris":["http://www.mendeley.com/documents/?uuid=11ffd7c4-8058-30b4-ad50-db62851cc37b"]}],"mendeley":{"formattedCitation":"(Zuniga-Teran et al., 2019)","plainTextFormattedCitation":"(Zuniga-Teran et al., 2019)","previouslyFormattedCitation":"(Zuniga-Teran et al., 2019)"},"properties":{"noteIndex":0},"schema":"https://github.com/citation-style-language/schema/raw/master/csl-citation.json"}</w:instrText>
      </w:r>
      <w:r w:rsidR="00067C7C" w:rsidRPr="00BA5C71">
        <w:fldChar w:fldCharType="separate"/>
      </w:r>
      <w:r w:rsidR="00067C7C" w:rsidRPr="00BA5C71">
        <w:rPr>
          <w:noProof/>
        </w:rPr>
        <w:t>(Zunig</w:t>
      </w:r>
      <w:r w:rsidR="001960CF">
        <w:rPr>
          <w:noProof/>
        </w:rPr>
        <w:t>a</w:t>
      </w:r>
      <w:r w:rsidR="00067C7C" w:rsidRPr="00BA5C71">
        <w:rPr>
          <w:noProof/>
        </w:rPr>
        <w:t xml:space="preserve"> </w:t>
      </w:r>
      <w:r w:rsidR="00067C7C" w:rsidRPr="00B4114A">
        <w:rPr>
          <w:i/>
          <w:iCs/>
          <w:noProof/>
        </w:rPr>
        <w:t>et al</w:t>
      </w:r>
      <w:r w:rsidR="00067C7C" w:rsidRPr="00BA5C71">
        <w:rPr>
          <w:noProof/>
        </w:rPr>
        <w:t>., 2019)</w:t>
      </w:r>
      <w:r w:rsidR="00067C7C" w:rsidRPr="00BA5C71">
        <w:fldChar w:fldCharType="end"/>
      </w:r>
      <w:r w:rsidR="00BA24C1" w:rsidRPr="00BA5C71">
        <w:t xml:space="preserve">. La accesibilidad radial a los espacios de recreación, principalmente los parques urbanos, debe incluir un ambiente libre de dificultades que impidan el caminar hacia ellos. Un parámetro muy conocido se presenta desde la metáfora “espacio 8-80”, que se refiere a que un espacio público es accesible si tanto un infante de ocho años como un adulto mayor de 80 años pueden acceder a pie sin obstáculos que se los impida </w:t>
      </w:r>
      <w:r w:rsidR="00BA24C1" w:rsidRPr="00BA5C71">
        <w:fldChar w:fldCharType="begin" w:fldLock="1"/>
      </w:r>
      <w:r w:rsidR="00BA24C1" w:rsidRPr="00BA5C71">
        <w:instrText>ADDIN CSL_CITATION {"citationItems":[{"id":"ITEM-1","itemData":{"author":[{"dropping-particle":"","family":"Peñalosa","given":"Guillermo","non-dropping-particle":"","parse-names":false,"suffix":""}],"container-title":"Congreso Internacional de Parques Urbanos","id":"ITEM-1","issued":{"date-parts":[["2018"]]},"publisher":"YouTube","publisher-place":"Mérida, Yuc.","title":"Creando ciudades exitosas y saludables para todos","type":"paper-conference"},"uris":["http://www.mendeley.com/documents/?uuid=b1603984-401a-3a5e-a485-988ff20884c0"]}],"mendeley":{"formattedCitation":"(Peñalosa, 2018)","plainTextFormattedCitation":"(Peñalosa, 2018)","previouslyFormattedCitation":"(Peñalosa, 2018)"},"properties":{"noteIndex":0},"schema":"https://github.com/citation-style-language/schema/raw/master/csl-citation.json"}</w:instrText>
      </w:r>
      <w:r w:rsidR="00BA24C1" w:rsidRPr="00BA5C71">
        <w:fldChar w:fldCharType="separate"/>
      </w:r>
      <w:r w:rsidR="00BA24C1" w:rsidRPr="00BA5C71">
        <w:rPr>
          <w:noProof/>
        </w:rPr>
        <w:t>(Peñalosa, 2018)</w:t>
      </w:r>
      <w:r w:rsidR="00BA24C1" w:rsidRPr="00BA5C71">
        <w:fldChar w:fldCharType="end"/>
      </w:r>
      <w:r w:rsidR="00BA24C1" w:rsidRPr="00BA5C71">
        <w:t>.</w:t>
      </w:r>
    </w:p>
    <w:p w14:paraId="144825F1" w14:textId="004E4197" w:rsidR="008E20F1" w:rsidRPr="00DD0B80" w:rsidRDefault="00A26677" w:rsidP="00B4114A">
      <w:pPr>
        <w:spacing w:after="0" w:line="360" w:lineRule="auto"/>
        <w:ind w:firstLine="708"/>
        <w:jc w:val="both"/>
      </w:pPr>
      <w:r w:rsidRPr="00BA5C71">
        <w:t>L</w:t>
      </w:r>
      <w:r w:rsidR="001B1C50" w:rsidRPr="00BA5C71">
        <w:t xml:space="preserve">as dimensiones </w:t>
      </w:r>
      <w:r w:rsidR="0003400E" w:rsidRPr="00BA5C71">
        <w:t xml:space="preserve">más referidas </w:t>
      </w:r>
      <w:r w:rsidR="001B1C50" w:rsidRPr="00BA5C71">
        <w:t>de la caminabilidad</w:t>
      </w:r>
      <w:r w:rsidR="0003400E" w:rsidRPr="00BA5C71">
        <w:t xml:space="preserve"> son</w:t>
      </w:r>
      <w:r w:rsidR="002114EF" w:rsidRPr="00BA5C71">
        <w:t xml:space="preserve">: </w:t>
      </w:r>
      <w:r w:rsidR="007864E0">
        <w:t>C</w:t>
      </w:r>
      <w:r w:rsidR="007864E0" w:rsidRPr="00BA5C71">
        <w:t>onectividad</w:t>
      </w:r>
      <w:r w:rsidR="00603643" w:rsidRPr="00BA5C71">
        <w:t xml:space="preserve">, </w:t>
      </w:r>
      <w:r w:rsidR="007864E0">
        <w:t>C</w:t>
      </w:r>
      <w:r w:rsidR="007864E0" w:rsidRPr="00BA5C71">
        <w:t>onveniencia</w:t>
      </w:r>
      <w:r w:rsidR="00E6236A" w:rsidRPr="00BA5C71">
        <w:t xml:space="preserve">, </w:t>
      </w:r>
      <w:r w:rsidR="007864E0">
        <w:t>C</w:t>
      </w:r>
      <w:r w:rsidR="007864E0" w:rsidRPr="00BA5C71">
        <w:t>onfortabilidad</w:t>
      </w:r>
      <w:r w:rsidR="00E6236A" w:rsidRPr="00BA5C71">
        <w:t xml:space="preserve">, </w:t>
      </w:r>
      <w:r w:rsidR="007864E0">
        <w:t>C</w:t>
      </w:r>
      <w:r w:rsidR="007864E0" w:rsidRPr="00BA5C71">
        <w:t xml:space="preserve">onvivencia </w:t>
      </w:r>
      <w:r w:rsidR="00E6236A" w:rsidRPr="00BA5C71">
        <w:t xml:space="preserve">y </w:t>
      </w:r>
      <w:proofErr w:type="spellStart"/>
      <w:r w:rsidR="007864E0">
        <w:t>C</w:t>
      </w:r>
      <w:r w:rsidR="007864E0" w:rsidRPr="00BA5C71">
        <w:t>onspicuidad</w:t>
      </w:r>
      <w:proofErr w:type="spellEnd"/>
      <w:r w:rsidR="00603643" w:rsidRPr="00BA5C71">
        <w:t xml:space="preserve">, a </w:t>
      </w:r>
      <w:r w:rsidR="007864E0" w:rsidRPr="00BA5C71">
        <w:t>l</w:t>
      </w:r>
      <w:r w:rsidR="007864E0">
        <w:t>a</w:t>
      </w:r>
      <w:r w:rsidR="007864E0" w:rsidRPr="00BA5C71">
        <w:t xml:space="preserve">s </w:t>
      </w:r>
      <w:r w:rsidR="00603643" w:rsidRPr="00BA5C71">
        <w:t xml:space="preserve">cuales suele agregárseles </w:t>
      </w:r>
      <w:r w:rsidR="007864E0">
        <w:t>C</w:t>
      </w:r>
      <w:r w:rsidR="007864E0" w:rsidRPr="00BA5C71">
        <w:t xml:space="preserve">oexistencia </w:t>
      </w:r>
      <w:r w:rsidR="00402865" w:rsidRPr="00BA5C71">
        <w:t xml:space="preserve">y </w:t>
      </w:r>
      <w:r w:rsidR="007864E0">
        <w:t>C</w:t>
      </w:r>
      <w:r w:rsidR="007864E0" w:rsidRPr="00BA5C71">
        <w:t>ompromiso</w:t>
      </w:r>
      <w:r w:rsidR="00300376" w:rsidRPr="00BA5C71">
        <w:t xml:space="preserve">, </w:t>
      </w:r>
      <w:r w:rsidR="00E6236A" w:rsidRPr="00BA5C71">
        <w:t>referidas</w:t>
      </w:r>
      <w:r w:rsidR="00445C59" w:rsidRPr="00BA5C71">
        <w:t xml:space="preserve"> como las </w:t>
      </w:r>
      <w:r w:rsidR="007864E0" w:rsidRPr="00B4114A">
        <w:rPr>
          <w:i/>
          <w:iCs/>
        </w:rPr>
        <w:t>7</w:t>
      </w:r>
      <w:r w:rsidR="007864E0">
        <w:rPr>
          <w:i/>
          <w:iCs/>
        </w:rPr>
        <w:t>C</w:t>
      </w:r>
      <w:r w:rsidR="007864E0" w:rsidRPr="00BA5C71">
        <w:t xml:space="preserve"> </w:t>
      </w:r>
      <w:r w:rsidR="00402865" w:rsidRPr="00BA5C71">
        <w:fldChar w:fldCharType="begin" w:fldLock="1"/>
      </w:r>
      <w:r w:rsidR="008F41A4" w:rsidRPr="00BA5C71">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Lisbon","type":"article-journal","volume":"157"},"uris":["http://www.mendeley.com/documents/?uuid=eebdb2ce-c3a0-3a8a-be99-a72fa3ac16c9"]}],"mendeley":{"formattedCitation":"(Moura et al., 2017)","plainTextFormattedCitation":"(Moura et al., 2017)","previouslyFormattedCitation":"(Moura et al., 2017)"},"properties":{"noteIndex":0},"schema":"https://github.com/citation-style-language/schema/raw/master/csl-citation.json"}</w:instrText>
      </w:r>
      <w:r w:rsidR="00402865" w:rsidRPr="00BA5C71">
        <w:fldChar w:fldCharType="separate"/>
      </w:r>
      <w:r w:rsidR="008F41A4" w:rsidRPr="00BA5C71">
        <w:rPr>
          <w:noProof/>
        </w:rPr>
        <w:t>(Moura,</w:t>
      </w:r>
      <w:r w:rsidR="007463FF">
        <w:rPr>
          <w:noProof/>
        </w:rPr>
        <w:t xml:space="preserve"> </w:t>
      </w:r>
      <w:r w:rsidR="007463FF" w:rsidRPr="00C43BB7">
        <w:t>Cambra</w:t>
      </w:r>
      <w:r w:rsidR="007463FF">
        <w:t xml:space="preserve"> y </w:t>
      </w:r>
      <w:r w:rsidR="007463FF" w:rsidRPr="00C43BB7">
        <w:t>Gonçalves</w:t>
      </w:r>
      <w:r w:rsidR="007463FF">
        <w:t>,</w:t>
      </w:r>
      <w:r w:rsidR="008F41A4" w:rsidRPr="00BA5C71">
        <w:rPr>
          <w:noProof/>
        </w:rPr>
        <w:t xml:space="preserve"> 2017)</w:t>
      </w:r>
      <w:r w:rsidR="00402865" w:rsidRPr="00BA5C71">
        <w:fldChar w:fldCharType="end"/>
      </w:r>
      <w:r w:rsidR="00DD234E" w:rsidRPr="00BA5C71">
        <w:t xml:space="preserve"> (</w:t>
      </w:r>
      <w:r w:rsidR="007864E0">
        <w:t>t</w:t>
      </w:r>
      <w:r w:rsidR="007864E0" w:rsidRPr="00BA5C71">
        <w:t xml:space="preserve">abla </w:t>
      </w:r>
      <w:r w:rsidR="00402865" w:rsidRPr="00BA5C71">
        <w:t>1</w:t>
      </w:r>
      <w:r w:rsidR="00DD234E" w:rsidRPr="00BA5C71">
        <w:t>)</w:t>
      </w:r>
      <w:r w:rsidR="00402865" w:rsidRPr="00BA5C71">
        <w:t>.</w:t>
      </w:r>
      <w:r w:rsidR="00AD1615" w:rsidRPr="00BA5C71">
        <w:t xml:space="preserve"> </w:t>
      </w:r>
      <w:r w:rsidRPr="00BA5C71">
        <w:t xml:space="preserve">Su estudio </w:t>
      </w:r>
      <w:r w:rsidR="00F21C9C" w:rsidRPr="00BA5C71">
        <w:t>s</w:t>
      </w:r>
      <w:r w:rsidR="00D26C48" w:rsidRPr="00BA5C71">
        <w:t xml:space="preserve">e </w:t>
      </w:r>
      <w:r w:rsidR="00415D55" w:rsidRPr="00BA5C71">
        <w:t>aborda</w:t>
      </w:r>
      <w:r w:rsidR="00D26C48" w:rsidRPr="00BA5C71">
        <w:t xml:space="preserve"> </w:t>
      </w:r>
      <w:r w:rsidR="0074107D" w:rsidRPr="00BA5C71">
        <w:t xml:space="preserve">desde </w:t>
      </w:r>
      <w:r w:rsidR="00C4091A" w:rsidRPr="00BA5C71">
        <w:t xml:space="preserve">las disciplinas de la ingeniería </w:t>
      </w:r>
      <w:r w:rsidR="0074107D" w:rsidRPr="00BA5C71">
        <w:t>o la arquitectura, considerando enfoques basados en la observación directa</w:t>
      </w:r>
      <w:r w:rsidR="00F21C9C" w:rsidRPr="00BA5C71">
        <w:t xml:space="preserve"> (</w:t>
      </w:r>
      <w:r w:rsidR="0074107D" w:rsidRPr="00BA5C71">
        <w:t>listas de auditoría y verificación, inventarios, niveles de servicio, escalas de valoración</w:t>
      </w:r>
      <w:r w:rsidR="00F21C9C" w:rsidRPr="00BA5C71">
        <w:t>)</w:t>
      </w:r>
      <w:r w:rsidR="0074107D" w:rsidRPr="00BA5C71">
        <w:t xml:space="preserve"> y otras herramientas como la encuesta o la entrevista, además del uso de sistemas de información geográfica (SIG) </w:t>
      </w:r>
      <w:r w:rsidR="00AA4511" w:rsidRPr="00BA5C71">
        <w:fldChar w:fldCharType="begin" w:fldLock="1"/>
      </w:r>
      <w:r w:rsidR="00AA4511" w:rsidRPr="00BA5C71">
        <w:instrText>ADDIN CSL_CITATION {"citationItems":[{"id":"ITEM-1","itemData":{"DOI":"10.3390/SU13041883","abstract":"Cities occupy only about 3% of the Earth’s surface area, but half of the global population lives in them. The high population density in urban areas requires special actions to make these areas develop sustainably. One of the greatest challenges of the modern world is to organize urban spaces in a way to make them attractive, safe and friendly to people living in cities. This can be managed with the help of a number of indicators, one of which is walkability. Of course, the most complete analyses are based on spatial data, and the easiest way to implement them is using GIS tools. Therefore, the goal of the paper is to present a new approach for measuring walkability, which is based on density maps of specific urban functions and networks of generally accessible pavements and paths. The method is implemented using open-source data. Density values are interpolated from point data (urban objects featuring specific functions) and polygons (pedestrian infrastructure) using Kernel Density and Line Density tools in GIS. The obtained values allow the calculation of a synthetic indicator taking into account the access by means of pedestrian infrastructure to public transport stops, parks and recreation areas, various attractions, shops and services. The proposed method was applied to calculate the walkability for Kraków (the second largest city in Poland). The greatest value of walkability was obtained for the Main Square (central part of the Old Town). The least accessible to pedestrians are, on the other hand, areas located on the outskirts of the city, which are intended for extensive industrial areas, single-family housing or large green areas.","author":[{"dropping-particle":"","family":"Telega","given":"Agnieszka","non-dropping-particle":"","parse-names":false,"suffix":""},{"dropping-particle":"","family":"Telega","given":"Ivan","non-dropping-particle":"","parse-names":false,"suffix":""},{"dropping-particle":"","family":"Bieda","given":"Agnieszka","non-dropping-particle":"","parse-names":false,"suffix":""}],"container-title":"Sustainability 2021, Vol. 13, Page 1883","id":"ITEM-1","issue":"4","issued":{"date-parts":[["2021","2","9"]]},"page":"1883","publisher":"Multidisciplinary Digital Publishing Institute","title":"Measuring Walkability with GIS—Methods Overview and New Approach Proposal","type":"article-journal","volume":"13"},"uris":["http://www.mendeley.com/documents/?uuid=1e69ad83-469f-3874-8d4a-288809796a98"]}],"mendeley":{"formattedCitation":"(Telega et al., 2021)","manualFormatting":"(Telega et al., 2021; ","plainTextFormattedCitation":"(Telega et al., 2021)","previouslyFormattedCitation":"(Telega et al., 2021)"},"properties":{"noteIndex":0},"schema":"https://github.com/citation-style-language/schema/raw/master/csl-citation.json"}</w:instrText>
      </w:r>
      <w:r w:rsidR="00AA4511" w:rsidRPr="00BA5C71">
        <w:fldChar w:fldCharType="separate"/>
      </w:r>
      <w:r w:rsidR="00AA4511" w:rsidRPr="00BA5C71">
        <w:rPr>
          <w:noProof/>
        </w:rPr>
        <w:t>(</w:t>
      </w:r>
      <w:r w:rsidR="00AA4511" w:rsidRPr="00BA5C71">
        <w:fldChar w:fldCharType="end"/>
      </w:r>
      <w:r w:rsidR="0074107D" w:rsidRPr="00BA5C71">
        <w:fldChar w:fldCharType="begin" w:fldLock="1"/>
      </w:r>
      <w:r w:rsidR="00802127" w:rsidRPr="00BA5C71">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Lisbon","type":"article-journal","volume":"157"},"uris":["http://www.mendeley.com/documents/?uuid=eebdb2ce-c3a0-3a8a-be99-a72fa3ac16c9"]}],"mendeley":{"formattedCitation":"(Moura et al., 2017)","manualFormatting":"Moura et al., 2017; ","plainTextFormattedCitation":"(Moura et al., 2017)","previouslyFormattedCitation":"(Moura et al., 2017)"},"properties":{"noteIndex":0},"schema":"https://github.com/citation-style-language/schema/raw/master/csl-citation.json"}</w:instrText>
      </w:r>
      <w:r w:rsidR="0074107D" w:rsidRPr="00BA5C71">
        <w:fldChar w:fldCharType="separate"/>
      </w:r>
      <w:r w:rsidR="008F41A4" w:rsidRPr="00DD0B80">
        <w:rPr>
          <w:noProof/>
        </w:rPr>
        <w:t xml:space="preserve">Moura </w:t>
      </w:r>
      <w:r w:rsidR="008F41A4" w:rsidRPr="00B4114A">
        <w:rPr>
          <w:i/>
          <w:iCs/>
          <w:noProof/>
        </w:rPr>
        <w:t>et al</w:t>
      </w:r>
      <w:r w:rsidR="008F41A4" w:rsidRPr="00DD0B80">
        <w:rPr>
          <w:noProof/>
        </w:rPr>
        <w:t>., 2017</w:t>
      </w:r>
      <w:r w:rsidR="00802127" w:rsidRPr="00DD0B80">
        <w:rPr>
          <w:noProof/>
        </w:rPr>
        <w:t xml:space="preserve">; </w:t>
      </w:r>
      <w:r w:rsidR="0074107D" w:rsidRPr="00BA5C71">
        <w:fldChar w:fldCharType="end"/>
      </w:r>
      <w:r w:rsidR="006E706C" w:rsidRPr="00BA5C71">
        <w:fldChar w:fldCharType="begin" w:fldLock="1"/>
      </w:r>
      <w:r w:rsidR="006E706C" w:rsidRPr="00DD0B80">
        <w:instrText>ADDIN CSL_CITATION {"citationItems":[{"id":"ITEM-1","itemData":{"DOI":"10.1016/j.healthplace.2018.12.005","ISSN":"18732054","PMID":"30580962","abstract":"Walkability indices are used to characterize the relationship between health and place. Indices make assumptions that affect analysis of the built environment and resulting walkability scores. This study compares three walkability indices created by health researchers focusing on the methods, variables, and walkability scores resulting from differences in definitions and methods. This paper deconstructs the walkability algorithms utilized by each index and rebuilds them in Vancouver, Canada. We find that neighbourhoods in the northern core closer to the downtown area have similar walkability scores across all three indices, while the outer peripheral neighbourhoods with moderate to low walkability have more variation in walkability scores across indices. Most walkability variables – residential density, street connectivity, and land-use – lack a rationale for inclusion, often assumed by researchers. Walkability indices used in health research prove to be incongruent with each other and misrepresentative of actual human behavior. We explore the impact of variable selection and methodologies on indices in the interest of more rigorous health research.","author":[{"dropping-particle":"","family":"Shashank","given":"Aateka","non-dropping-particle":"","parse-names":false,"suffix":""},{"dropping-particle":"","family":"Schuurman","given":"Nadine","non-dropping-particle":"","parse-names":false,"suffix":""}],"container-title":"Health and Place","id":"ITEM-1","issued":{"date-parts":[["2019","1","1"]]},"page":"145-154","publisher":"Elsevier Ltd","title":"Unpacking walkability indices and their inherent assumptions","type":"article-journal","volume":"55"},"uris":["http://www.mendeley.com/documents/?uuid=9209189b-cfb8-32bc-9129-3cb66e810447"]}],"mendeley":{"formattedCitation":"(Shashank &amp; Schuurman, 2019)","manualFormatting":"Shashank y Schuurman, 2019; ","plainTextFormattedCitation":"(Shashank &amp; Schuurman, 2019)","previouslyFormattedCitation":"(Shashank &amp; Schuurman, 2019)"},"properties":{"noteIndex":0},"schema":"https://github.com/citation-style-language/schema/raw/master/csl-citation.json"}</w:instrText>
      </w:r>
      <w:r w:rsidR="006E706C" w:rsidRPr="00BA5C71">
        <w:fldChar w:fldCharType="separate"/>
      </w:r>
      <w:r w:rsidR="006E706C" w:rsidRPr="00DD0B80">
        <w:rPr>
          <w:noProof/>
        </w:rPr>
        <w:t xml:space="preserve">Shashank y Schuurman, 2019; </w:t>
      </w:r>
      <w:r w:rsidR="006E706C" w:rsidRPr="00BA5C71">
        <w:fldChar w:fldCharType="end"/>
      </w:r>
      <w:r w:rsidR="004010E9" w:rsidRPr="00BA5C71">
        <w:fldChar w:fldCharType="begin" w:fldLock="1"/>
      </w:r>
      <w:r w:rsidR="00DE7650" w:rsidRPr="00DD0B80">
        <w:instrText>ADDIN CSL_CITATION {"citationItems":[{"id":"ITEM-1","itemData":{"DOI":"10.1016/j.cities.2015.03.003","ISSN":"02642751","abstract":"The Level of Service (LOS) is a measure to evaluate the degree of accommodation of different transport modes in a given infrastructure (road, railway, street, etc.). While the last decades have seen a growing interest regarding the use of level of service for managing and planning private and public transport infrastructures, shortcomings appear when it is used in the context of pedestrian mobility (i.e. the complexity of pedestrian mobility in terms of behaviour and the consideration of urban design factors associated with pedestrianisation). This paper aims to gain insight into the abovementioned issues by developing an alternative walking index, the Quality of Pedestrian Level of Service (Q-PLOS) method. This novel method is based on the quality of urban design for pedestrian and its relationship with walking needs. The city of Granada (Spain) provided the empirical focus. The paper found that the Q-PLOS was a more accurate measurement of pedestrian mobility characteristics. This was based on the relevance of specific factors linked to urban design together with public preferences about them. Finally, the obtained high-detailed outputs provide a platform to increment the effectiveness of level of service specifically for pedestrians that want to access to a public transport stop.","author":[{"dropping-particle":"","family":"Talavera-Garcia","given":"Ruben","non-dropping-particle":"","parse-names":false,"suffix":""},{"dropping-particle":"","family":"Soria-Lara","given":"Julio A.","non-dropping-particle":"","parse-names":false,"suffix":""}],"container-title":"Cities","id":"ITEM-1","issued":{"date-parts":[["2015","6","1"]]},"page":"7-17","publisher":"Elsevier Ltd","title":"Q-PLOS, developing an alternative walking index. A method based on urban design quality","type":"article-journal","volume":"45"},"uris":["http://www.mendeley.com/documents/?uuid=03061b60-e5b8-319d-b72e-447f7f9ac9af"]}],"mendeley":{"formattedCitation":"(Talavera-Garcia &amp; Soria-Lara, 2015)","manualFormatting":"Talavera-Garcia y Soria-Lara, 2015)","plainTextFormattedCitation":"(Talavera-Garcia &amp; Soria-Lara, 2015)","previouslyFormattedCitation":"(Talavera-Garcia &amp; Soria-Lara, 2015)"},"properties":{"noteIndex":0},"schema":"https://github.com/citation-style-language/schema/raw/master/csl-citation.json"}</w:instrText>
      </w:r>
      <w:r w:rsidR="004010E9" w:rsidRPr="00BA5C71">
        <w:fldChar w:fldCharType="separate"/>
      </w:r>
      <w:r w:rsidR="008F41A4" w:rsidRPr="00DD0B80">
        <w:rPr>
          <w:noProof/>
        </w:rPr>
        <w:t xml:space="preserve">Talavera </w:t>
      </w:r>
      <w:r w:rsidR="008A1BD1" w:rsidRPr="00DD0B80">
        <w:rPr>
          <w:noProof/>
        </w:rPr>
        <w:t>y</w:t>
      </w:r>
      <w:r w:rsidR="008F41A4" w:rsidRPr="00DD0B80">
        <w:rPr>
          <w:noProof/>
        </w:rPr>
        <w:t xml:space="preserve"> Soria, 2015</w:t>
      </w:r>
      <w:r w:rsidR="006E706C" w:rsidRPr="00DD0B80">
        <w:rPr>
          <w:noProof/>
        </w:rPr>
        <w:t>; Telega,</w:t>
      </w:r>
      <w:r w:rsidR="00010666" w:rsidRPr="00B4114A">
        <w:t xml:space="preserve"> Telega y</w:t>
      </w:r>
      <w:r w:rsidR="00010666" w:rsidRPr="00DD0B80">
        <w:t xml:space="preserve"> Bieda,</w:t>
      </w:r>
      <w:r w:rsidR="006E706C" w:rsidRPr="00DD0B80">
        <w:rPr>
          <w:noProof/>
        </w:rPr>
        <w:t xml:space="preserve"> 2021</w:t>
      </w:r>
      <w:r w:rsidR="008F41A4" w:rsidRPr="00DD0B80">
        <w:rPr>
          <w:noProof/>
        </w:rPr>
        <w:t>)</w:t>
      </w:r>
      <w:r w:rsidR="004010E9" w:rsidRPr="00BA5C71">
        <w:fldChar w:fldCharType="end"/>
      </w:r>
      <w:r w:rsidR="0074107D" w:rsidRPr="00DD0B80">
        <w:t xml:space="preserve">. </w:t>
      </w:r>
    </w:p>
    <w:p w14:paraId="45D884F2" w14:textId="5F1B70CD" w:rsidR="004B2F75" w:rsidRPr="00BA5C71" w:rsidRDefault="00AE751D" w:rsidP="00B4114A">
      <w:pPr>
        <w:spacing w:after="0" w:line="360" w:lineRule="auto"/>
        <w:ind w:firstLine="708"/>
        <w:jc w:val="both"/>
      </w:pPr>
      <w:r w:rsidRPr="00BA5C71">
        <w:rPr>
          <w:lang w:val="es-ES"/>
        </w:rPr>
        <w:t xml:space="preserve">Una constante en las investigaciones de caminabilidad es su temporalidad </w:t>
      </w:r>
      <w:r w:rsidR="00A26677" w:rsidRPr="00BA5C71">
        <w:rPr>
          <w:lang w:val="es-ES"/>
        </w:rPr>
        <w:t>t</w:t>
      </w:r>
      <w:r w:rsidR="00D26C48" w:rsidRPr="00BA5C71">
        <w:rPr>
          <w:lang w:val="es-ES"/>
        </w:rPr>
        <w:t>ransversal</w:t>
      </w:r>
      <w:r w:rsidR="00E919B4">
        <w:rPr>
          <w:lang w:val="es-ES"/>
        </w:rPr>
        <w:t>:</w:t>
      </w:r>
      <w:r w:rsidR="00D26C48" w:rsidRPr="00BA5C71">
        <w:rPr>
          <w:lang w:val="es-ES"/>
        </w:rPr>
        <w:t xml:space="preserve"> </w:t>
      </w:r>
      <w:r w:rsidR="00E919B4">
        <w:rPr>
          <w:lang w:val="es-ES"/>
        </w:rPr>
        <w:t>se estudia</w:t>
      </w:r>
      <w:r w:rsidR="00E919B4" w:rsidRPr="00BA5C71">
        <w:rPr>
          <w:lang w:val="es-ES"/>
        </w:rPr>
        <w:t xml:space="preserve"> </w:t>
      </w:r>
      <w:r w:rsidR="00735D1B" w:rsidRPr="00BA5C71">
        <w:rPr>
          <w:lang w:val="es-ES"/>
        </w:rPr>
        <w:t>e</w:t>
      </w:r>
      <w:r w:rsidR="00D26C48" w:rsidRPr="00BA5C71">
        <w:rPr>
          <w:lang w:val="es-ES"/>
        </w:rPr>
        <w:t>n</w:t>
      </w:r>
      <w:r w:rsidR="00DD234E" w:rsidRPr="00BA5C71">
        <w:rPr>
          <w:lang w:val="es-ES"/>
        </w:rPr>
        <w:t xml:space="preserve"> una sola medición</w:t>
      </w:r>
      <w:r w:rsidR="00FE4C1F" w:rsidRPr="00BA5C71">
        <w:rPr>
          <w:lang w:val="es-ES"/>
        </w:rPr>
        <w:t xml:space="preserve"> el </w:t>
      </w:r>
      <w:r w:rsidR="00735D1B" w:rsidRPr="00BA5C71">
        <w:rPr>
          <w:lang w:val="es-ES"/>
        </w:rPr>
        <w:t>entorno construido</w:t>
      </w:r>
      <w:r w:rsidR="00D26C48" w:rsidRPr="00BA5C71">
        <w:rPr>
          <w:lang w:val="es-ES"/>
        </w:rPr>
        <w:t xml:space="preserve"> y</w:t>
      </w:r>
      <w:r w:rsidR="00735D1B" w:rsidRPr="00BA5C71">
        <w:rPr>
          <w:lang w:val="es-ES"/>
        </w:rPr>
        <w:t xml:space="preserve"> </w:t>
      </w:r>
      <w:r w:rsidR="00E919B4">
        <w:rPr>
          <w:lang w:val="es-ES"/>
        </w:rPr>
        <w:t>se reporta</w:t>
      </w:r>
      <w:r w:rsidR="00735D1B" w:rsidRPr="00BA5C71">
        <w:rPr>
          <w:lang w:val="es-ES"/>
        </w:rPr>
        <w:t>, según el enfoque adoptado, el estado</w:t>
      </w:r>
      <w:r w:rsidR="00FE4C1F" w:rsidRPr="00BA5C71">
        <w:rPr>
          <w:lang w:val="es-ES"/>
        </w:rPr>
        <w:t xml:space="preserve"> o grado</w:t>
      </w:r>
      <w:r w:rsidR="00735D1B" w:rsidRPr="00BA5C71">
        <w:rPr>
          <w:lang w:val="es-ES"/>
        </w:rPr>
        <w:t xml:space="preserve"> de caminabilidad </w:t>
      </w:r>
      <w:r w:rsidR="00A93B04" w:rsidRPr="00BA5C71">
        <w:rPr>
          <w:lang w:val="es-ES"/>
        </w:rPr>
        <w:t xml:space="preserve">que guarda </w:t>
      </w:r>
      <w:r w:rsidR="00735D1B" w:rsidRPr="00BA5C71">
        <w:rPr>
          <w:lang w:val="es-ES"/>
        </w:rPr>
        <w:t>el</w:t>
      </w:r>
      <w:r w:rsidR="004B2F75" w:rsidRPr="00BA5C71">
        <w:rPr>
          <w:lang w:val="es-ES"/>
        </w:rPr>
        <w:t xml:space="preserve"> espacio </w:t>
      </w:r>
      <w:r w:rsidR="00735D1B" w:rsidRPr="00BA5C71">
        <w:rPr>
          <w:lang w:val="es-ES"/>
        </w:rPr>
        <w:t>estudiado</w:t>
      </w:r>
      <w:r w:rsidRPr="00BA5C71">
        <w:rPr>
          <w:lang w:val="es-ES"/>
        </w:rPr>
        <w:t xml:space="preserve"> </w:t>
      </w:r>
      <w:r w:rsidRPr="00BA5C71">
        <w:fldChar w:fldCharType="begin" w:fldLock="1"/>
      </w:r>
      <w:r w:rsidR="00DE7650" w:rsidRPr="00BA5C71">
        <w:rPr>
          <w:lang w:val="es-ES"/>
        </w:rPr>
        <w:instrText>ADDIN CSL_CITATION {"citationItems":[{"id":"ITEM-1","itemData":{"ISSN":"10458077","author":[{"dropping-particle":"","family":"Maghelal","given":"Praveen K.","non-dropping-particle":"","parse-names":false,"suffix":""},{"dropping-particle":"","family":"Capp","given":"Cara Jean","non-dropping-particle":"","parse-names":false,"suffix":""}],"container-title":"URISA Journal","id":"ITEM-1","issue":"2","issued":{"date-parts":[["2011","7","1"]]},"page":"5-20","publisher":"Urban and Regional Information Systems Association (URISA)","title":"Walkability: a review of existing pedestrian indices","type":"article-journal","volume":"23"},"uris":["http://www.mendeley.com/documents/?uuid=ca0b4774-014c-31a1-8691-8dd22c248ced"]}],"mendeley":{"formattedCitation":"(Maghelal &amp; Capp, 2011)","manualFormatting":"(Maghelal y Capp, 2011)","plainTextFormattedCitation":"(Maghelal &amp; Capp, 2011)","previouslyFormattedCitation":"(Maghelal &amp; Capp, 2011)"},"properties":{"noteIndex":0},"schema":"https://github.com/citation-style-language/schema/raw/master/csl-citation.json"}</w:instrText>
      </w:r>
      <w:r w:rsidRPr="00BA5C71">
        <w:fldChar w:fldCharType="separate"/>
      </w:r>
      <w:r w:rsidRPr="00BA5C71">
        <w:rPr>
          <w:noProof/>
          <w:lang w:val="es-ES"/>
        </w:rPr>
        <w:t xml:space="preserve">(Maghelal </w:t>
      </w:r>
      <w:r w:rsidR="008A1BD1" w:rsidRPr="00BA5C71">
        <w:rPr>
          <w:noProof/>
          <w:lang w:val="es-ES"/>
        </w:rPr>
        <w:t>y</w:t>
      </w:r>
      <w:r w:rsidRPr="00BA5C71">
        <w:rPr>
          <w:noProof/>
          <w:lang w:val="es-ES"/>
        </w:rPr>
        <w:t xml:space="preserve"> Capp, 2011)</w:t>
      </w:r>
      <w:r w:rsidRPr="00BA5C71">
        <w:fldChar w:fldCharType="end"/>
      </w:r>
      <w:r w:rsidR="00735D1B" w:rsidRPr="00BA5C71">
        <w:rPr>
          <w:lang w:val="es-ES"/>
        </w:rPr>
        <w:t xml:space="preserve">. </w:t>
      </w:r>
      <w:r w:rsidR="000A0824" w:rsidRPr="00BA5C71">
        <w:t xml:space="preserve">Si bien este </w:t>
      </w:r>
      <w:r w:rsidR="00735D1B" w:rsidRPr="00BA5C71">
        <w:t xml:space="preserve">enfoque </w:t>
      </w:r>
      <w:r w:rsidR="00FF6D3F" w:rsidRPr="00BA5C71">
        <w:t xml:space="preserve">es práctico </w:t>
      </w:r>
      <w:r w:rsidR="00F2295B" w:rsidRPr="00BA5C71">
        <w:t>y pertinente,</w:t>
      </w:r>
      <w:r w:rsidR="00F6282C" w:rsidRPr="00BA5C71">
        <w:t xml:space="preserve"> </w:t>
      </w:r>
      <w:r w:rsidR="00ED5F7D" w:rsidRPr="00BA5C71">
        <w:t xml:space="preserve">no fue posible identificar estudios que </w:t>
      </w:r>
      <w:r w:rsidR="000A0824" w:rsidRPr="00BA5C71">
        <w:t>consideren la naturaleza</w:t>
      </w:r>
      <w:r w:rsidR="00F4694D" w:rsidRPr="00BA5C71">
        <w:t xml:space="preserve"> sistémica de la ciudad y </w:t>
      </w:r>
      <w:r w:rsidR="00ED5F7D" w:rsidRPr="00BA5C71">
        <w:t xml:space="preserve">que reconozcan </w:t>
      </w:r>
      <w:r w:rsidR="00F4694D" w:rsidRPr="00BA5C71">
        <w:t>que el desarrollo urbano, más que una acción aislada, es un proceso que guarda cont</w:t>
      </w:r>
      <w:r w:rsidR="00184AF0" w:rsidRPr="00BA5C71">
        <w:t>inuidad y se configura de conformidad con la</w:t>
      </w:r>
      <w:r w:rsidR="00D67F34">
        <w:t xml:space="preserve"> </w:t>
      </w:r>
      <w:r w:rsidR="00184AF0" w:rsidRPr="00BA5C71">
        <w:t xml:space="preserve">ejecución de las </w:t>
      </w:r>
      <w:r w:rsidR="00F4694D" w:rsidRPr="00BA5C71">
        <w:t>acciones en las ciudades desde diferentes visiones</w:t>
      </w:r>
      <w:r w:rsidR="00D9734C" w:rsidRPr="00BA5C71">
        <w:t xml:space="preserve"> e ideologías</w:t>
      </w:r>
      <w:r w:rsidR="00F4694D" w:rsidRPr="00BA5C71">
        <w:t>, con intensa interacción</w:t>
      </w:r>
      <w:r w:rsidR="00184AF0" w:rsidRPr="00BA5C71">
        <w:t xml:space="preserve">, </w:t>
      </w:r>
      <w:r w:rsidR="001E0C41">
        <w:t>las cuales</w:t>
      </w:r>
      <w:r w:rsidR="00F4694D" w:rsidRPr="00BA5C71">
        <w:t xml:space="preserve"> delinea</w:t>
      </w:r>
      <w:r w:rsidR="00184AF0" w:rsidRPr="00BA5C71">
        <w:t>n</w:t>
      </w:r>
      <w:r w:rsidR="00F4694D" w:rsidRPr="00BA5C71">
        <w:t xml:space="preserve"> el perfil de la ciudad</w:t>
      </w:r>
      <w:r w:rsidR="00C4510D" w:rsidRPr="00BA5C71">
        <w:t xml:space="preserve"> </w:t>
      </w:r>
      <w:r w:rsidR="00BC2DFD" w:rsidRPr="00BA5C71">
        <w:t>e influye</w:t>
      </w:r>
      <w:r w:rsidR="008E700E" w:rsidRPr="00BA5C71">
        <w:t>n</w:t>
      </w:r>
      <w:r w:rsidR="00BC2DFD" w:rsidRPr="00BA5C71">
        <w:t xml:space="preserve"> en sus prácticas democráticas </w:t>
      </w:r>
      <w:r w:rsidR="00BC2DFD" w:rsidRPr="00BA5C71">
        <w:fldChar w:fldCharType="begin" w:fldLock="1"/>
      </w:r>
      <w:r w:rsidR="00DE7650" w:rsidRPr="00BA5C71">
        <w:instrText>ADDIN CSL_CITATION {"citationItems":[{"id":"ITEM-1","itemData":{"DOI":"10.1080/21622671.2016.1166982","ISSN":"2162268X","abstract":"For almost two decades now, neoliberalism and neoliberalization have become the object of increasing interest not only in political debate but also in the social sciences, and in particular urban s...","author":[{"dropping-particle":"","family":"Pinson","given":"Gilles","non-dropping-particle":"","parse-names":false,"suffix":""},{"dropping-particle":"","family":"Morel-Journel","given":"Christelle","non-dropping-particle":"","parse-names":false,"suffix":""}],"container-title":"Territory, Politics, Governance","id":"ITEM-1","issue":"2","issued":{"date-parts":[["2016"]]},"page":"137-153","publisher":"Routledge","title":"The neoliberal city -theory, evidence, debates","type":"article","volume":"4"},"uris":["http://www.mendeley.com/documents/?uuid=a61be3eb-20cc-3b83-a17b-91df19f9ff61"]}],"mendeley":{"formattedCitation":"(Pinson &amp; Morel-Journel, 2016)","manualFormatting":"(Pinson y Morel-Journel, 2016)","plainTextFormattedCitation":"(Pinson &amp; Morel-Journel, 2016)","previouslyFormattedCitation":"(Pinson &amp; Morel-Journel, 2016)"},"properties":{"noteIndex":0},"schema":"https://github.com/citation-style-language/schema/raw/master/csl-citation.json"}</w:instrText>
      </w:r>
      <w:r w:rsidR="00BC2DFD" w:rsidRPr="00BA5C71">
        <w:fldChar w:fldCharType="separate"/>
      </w:r>
      <w:r w:rsidR="008F41A4" w:rsidRPr="00BA5C71">
        <w:rPr>
          <w:noProof/>
        </w:rPr>
        <w:t xml:space="preserve">(Pinson </w:t>
      </w:r>
      <w:r w:rsidR="008A1BD1" w:rsidRPr="00BA5C71">
        <w:rPr>
          <w:noProof/>
        </w:rPr>
        <w:t>y</w:t>
      </w:r>
      <w:r w:rsidR="008F41A4" w:rsidRPr="00BA5C71">
        <w:rPr>
          <w:noProof/>
        </w:rPr>
        <w:t xml:space="preserve"> Morel, 2016)</w:t>
      </w:r>
      <w:r w:rsidR="00BC2DFD" w:rsidRPr="00BA5C71">
        <w:fldChar w:fldCharType="end"/>
      </w:r>
      <w:r w:rsidR="00BC2DFD" w:rsidRPr="00BA5C71">
        <w:t>.</w:t>
      </w:r>
      <w:r w:rsidR="00D9734C" w:rsidRPr="00BA5C71">
        <w:t xml:space="preserve"> </w:t>
      </w:r>
      <w:r w:rsidR="00F2295B" w:rsidRPr="00BA5C71">
        <w:t>Esto es</w:t>
      </w:r>
      <w:r w:rsidR="001E0C41">
        <w:t>:</w:t>
      </w:r>
      <w:r w:rsidR="001E0C41" w:rsidRPr="00BA5C71">
        <w:t xml:space="preserve"> </w:t>
      </w:r>
      <w:r w:rsidR="00F2295B" w:rsidRPr="00BA5C71">
        <w:t xml:space="preserve">la ciudad es un sistema y </w:t>
      </w:r>
      <w:r w:rsidR="00F17D61" w:rsidRPr="00BA5C71">
        <w:t xml:space="preserve">como </w:t>
      </w:r>
      <w:r w:rsidR="006D27FD" w:rsidRPr="00BA5C71">
        <w:t>tal es posible ubic</w:t>
      </w:r>
      <w:r w:rsidR="00777893">
        <w:t>a</w:t>
      </w:r>
      <w:r w:rsidR="006D27FD" w:rsidRPr="00BA5C71">
        <w:t>r</w:t>
      </w:r>
      <w:r w:rsidR="00777893">
        <w:t>la</w:t>
      </w:r>
      <w:r w:rsidRPr="00BA5C71">
        <w:t xml:space="preserve"> en </w:t>
      </w:r>
      <w:r w:rsidR="00F17D61" w:rsidRPr="00BA5C71">
        <w:t xml:space="preserve">el nicho epistemológico de la </w:t>
      </w:r>
      <w:r w:rsidR="001E0C41" w:rsidRPr="00BA5C71">
        <w:t>teoría general de sistemas</w:t>
      </w:r>
      <w:r w:rsidR="00F17D61" w:rsidRPr="00BA5C71">
        <w:t xml:space="preserve">, siguiendo sus principios y características </w:t>
      </w:r>
      <w:r w:rsidR="00F17D61" w:rsidRPr="00BA5C71">
        <w:fldChar w:fldCharType="begin" w:fldLock="1"/>
      </w:r>
      <w:r w:rsidR="00D67472" w:rsidRPr="00BA5C71">
        <w:instrText>ADDIN CSL_CITATION {"citationItems":[{"id":"ITEM-1","itemData":{"ISBN":"0807604534","abstract":"Sistemas por doquier Si alguien se pusiera a analizar las nociones y muletillas de moda hoy por hoy, en la lista aparecería \" sistemas \" entre los primeros lugares. El concepto ha invadido todos los campos de la ciencia y penetrado en el pensamiento y el habla populares y en los medios de comunicación de masas. El razonamiento en términos de sistemas desempeña un papel dominante en muy variados campos, desde las empresas industriales y los armamentos hasta temas reservados a la ciencia pura. Se le dedican innumerables publicaciones, conferencias, simposios y cursos. En años recientes han aparecido profesiones y ocupaciones, desconocidas hasta hace nada que llevan nombres como proyecto de sistemas, análisis de sistemas, ingeniería de sistemas y así por el estilo. Constituyen el meollo de una Tecnología y una tecnocracia nuevas; quienes las ejercen son los \" nuevos utopistas \" de nuestro tiempo (Boguslaw, 1965), quienes -en contraste con la cepa clásica, cuyas ideas no salían de entre las cubiertas de los libros-están creando un mundo nuevo, feliz o no. Las raíces de este proceso son complejas. Por un lado está el tránsito desde la ingeniería energética -la liberación de grandes cantidades de energía, así en las máquinas de vapor o eléctricas-hasta la ingeniería de control, que dirige procesos mediante artefactos de baja energía y que ha conducido a las computadoras y la automación. Han aparecido máquinas que se autocontrolan, del humilde termostato doméstico a los proyectiles autoguiados de la Segunda Guerra Mundial, y de ahí a los proyectiles inmensamente perfeccionados de hoy. La tecnología ha acabado pensando no ya en términos de máquinas sueltas sino de \" sistemas \" . Una máquina de vapor, un automóvil o un receptor de radio caían dentro de la competencia del ingeniero adiestrado en la respectiva especialidad. Pero cuando se trata de proyectiles o de vehículos espaciales, hay que armarlos usando componentes que proceden de tecnologías heterogéneas: mecánica, electrónica, química, etc.; empiezan a intervenir relaciones entre hombre y máquina, y salen al paso innumerables problemas financieros, económicos, sociales y políticos. 0 bien el tráfico aéreo, o incluso automóvil, no es sólo cosa del número de vehículos en funcionamiento sino que son sistemas que hay que planear o disponer. Así vienen surgiendo innumerables problemas en la producción, el comercio y los armamentos. Se hizo necesario, pues, un \" enfoque de sistemas \" . Dado un determinado objeti…","author":[{"dropping-particle":"","family":"Bertalanffy","given":"Ludwig","non-dropping-particle":"von","parse-names":false,"suffix":""}],"edition":"1st.","id":"ITEM-1","issued":{"date-parts":[["1976"]]},"publisher":"Geroge Braziller Inc. Ney York, NY.","publisher-place":"New York, NY","title":"General System Theory","type":"book"},"uris":["http://www.mendeley.com/documents/?uuid=a08762c7-d281-4986-ad7f-0047f9d8c33e"]}],"mendeley":{"formattedCitation":"(von Bertalanffy, 1976)","plainTextFormattedCitation":"(von Bertalanffy, 1976)","previouslyFormattedCitation":"(von Bertalanffy, 1976)"},"properties":{"noteIndex":0},"schema":"https://github.com/citation-style-language/schema/raw/master/csl-citation.json"}</w:instrText>
      </w:r>
      <w:r w:rsidR="00F17D61" w:rsidRPr="00BA5C71">
        <w:fldChar w:fldCharType="separate"/>
      </w:r>
      <w:r w:rsidR="008F41A4" w:rsidRPr="00BA5C71">
        <w:rPr>
          <w:noProof/>
        </w:rPr>
        <w:t>(von Bertalanffy, 1976)</w:t>
      </w:r>
      <w:r w:rsidR="00F17D61" w:rsidRPr="00BA5C71">
        <w:fldChar w:fldCharType="end"/>
      </w:r>
      <w:r w:rsidR="00F17D61" w:rsidRPr="00BA5C71">
        <w:t>.</w:t>
      </w:r>
    </w:p>
    <w:p w14:paraId="08823BB4" w14:textId="7B7D7B7D" w:rsidR="00764C0E" w:rsidRDefault="00764C0E" w:rsidP="00E03FA7">
      <w:pPr>
        <w:spacing w:after="0" w:line="360" w:lineRule="auto"/>
        <w:ind w:firstLine="567"/>
        <w:jc w:val="both"/>
        <w:rPr>
          <w:b/>
          <w:iCs/>
          <w:sz w:val="20"/>
          <w:szCs w:val="20"/>
        </w:rPr>
      </w:pPr>
    </w:p>
    <w:p w14:paraId="17F775C8" w14:textId="0B6E2771" w:rsidR="0024068A" w:rsidRDefault="0024068A" w:rsidP="00E03FA7">
      <w:pPr>
        <w:spacing w:after="0" w:line="360" w:lineRule="auto"/>
        <w:ind w:firstLine="567"/>
        <w:jc w:val="both"/>
        <w:rPr>
          <w:b/>
          <w:iCs/>
          <w:sz w:val="20"/>
          <w:szCs w:val="20"/>
        </w:rPr>
      </w:pPr>
    </w:p>
    <w:p w14:paraId="1BEBCCDB" w14:textId="401EA6E1" w:rsidR="0024068A" w:rsidRDefault="0024068A" w:rsidP="00E03FA7">
      <w:pPr>
        <w:spacing w:after="0" w:line="360" w:lineRule="auto"/>
        <w:ind w:firstLine="567"/>
        <w:jc w:val="both"/>
        <w:rPr>
          <w:b/>
          <w:iCs/>
          <w:sz w:val="20"/>
          <w:szCs w:val="20"/>
        </w:rPr>
      </w:pPr>
    </w:p>
    <w:p w14:paraId="72F4DDDA" w14:textId="36EFE56A" w:rsidR="0024068A" w:rsidRDefault="0024068A" w:rsidP="00E03FA7">
      <w:pPr>
        <w:spacing w:after="0" w:line="360" w:lineRule="auto"/>
        <w:ind w:firstLine="567"/>
        <w:jc w:val="both"/>
        <w:rPr>
          <w:b/>
          <w:iCs/>
          <w:sz w:val="20"/>
          <w:szCs w:val="20"/>
        </w:rPr>
      </w:pPr>
    </w:p>
    <w:p w14:paraId="2C40D8AB" w14:textId="4EC4E4B2" w:rsidR="0024068A" w:rsidRDefault="0024068A" w:rsidP="00E03FA7">
      <w:pPr>
        <w:spacing w:after="0" w:line="360" w:lineRule="auto"/>
        <w:ind w:firstLine="567"/>
        <w:jc w:val="both"/>
        <w:rPr>
          <w:b/>
          <w:iCs/>
          <w:sz w:val="20"/>
          <w:szCs w:val="20"/>
        </w:rPr>
      </w:pPr>
    </w:p>
    <w:p w14:paraId="728672ED" w14:textId="2AF3EE60" w:rsidR="0024068A" w:rsidRDefault="0024068A" w:rsidP="00E03FA7">
      <w:pPr>
        <w:spacing w:after="0" w:line="360" w:lineRule="auto"/>
        <w:ind w:firstLine="567"/>
        <w:jc w:val="both"/>
        <w:rPr>
          <w:b/>
          <w:iCs/>
          <w:sz w:val="20"/>
          <w:szCs w:val="20"/>
        </w:rPr>
      </w:pPr>
    </w:p>
    <w:p w14:paraId="6B0CB183" w14:textId="6102EA38" w:rsidR="0024068A" w:rsidRDefault="0024068A" w:rsidP="00E03FA7">
      <w:pPr>
        <w:spacing w:after="0" w:line="360" w:lineRule="auto"/>
        <w:ind w:firstLine="567"/>
        <w:jc w:val="both"/>
        <w:rPr>
          <w:b/>
          <w:iCs/>
          <w:sz w:val="20"/>
          <w:szCs w:val="20"/>
        </w:rPr>
      </w:pPr>
    </w:p>
    <w:p w14:paraId="47E05B75" w14:textId="77777777" w:rsidR="0024068A" w:rsidRPr="00BA5C71" w:rsidRDefault="0024068A" w:rsidP="00E03FA7">
      <w:pPr>
        <w:spacing w:after="0" w:line="360" w:lineRule="auto"/>
        <w:ind w:firstLine="567"/>
        <w:jc w:val="both"/>
        <w:rPr>
          <w:b/>
          <w:iCs/>
          <w:sz w:val="20"/>
          <w:szCs w:val="20"/>
        </w:rPr>
      </w:pPr>
    </w:p>
    <w:p w14:paraId="3E142D3C" w14:textId="46CA4B59" w:rsidR="001B670C" w:rsidRPr="00BA5C71" w:rsidRDefault="00764C0E" w:rsidP="00BA5C71">
      <w:pPr>
        <w:spacing w:after="0" w:line="360" w:lineRule="auto"/>
        <w:jc w:val="center"/>
        <w:rPr>
          <w:sz w:val="36"/>
          <w:szCs w:val="32"/>
        </w:rPr>
      </w:pPr>
      <w:r w:rsidRPr="00BA5C71">
        <w:rPr>
          <w:b/>
          <w:iCs/>
          <w:szCs w:val="24"/>
        </w:rPr>
        <w:lastRenderedPageBreak/>
        <w:t>Tabla 1</w:t>
      </w:r>
      <w:r w:rsidRPr="00BA5C71">
        <w:rPr>
          <w:iCs/>
          <w:szCs w:val="24"/>
        </w:rPr>
        <w:t xml:space="preserve">. Dimensiones del </w:t>
      </w:r>
      <w:r w:rsidR="00BA5C71" w:rsidRPr="00BA5C71">
        <w:rPr>
          <w:iCs/>
          <w:szCs w:val="24"/>
        </w:rPr>
        <w:t>c</w:t>
      </w:r>
      <w:r w:rsidRPr="00BA5C71">
        <w:rPr>
          <w:iCs/>
          <w:szCs w:val="24"/>
        </w:rPr>
        <w:t xml:space="preserve">oncepto </w:t>
      </w:r>
      <w:r w:rsidR="00BA5C71" w:rsidRPr="00BA5C71">
        <w:rPr>
          <w:i/>
          <w:szCs w:val="24"/>
        </w:rPr>
        <w:t>c</w:t>
      </w:r>
      <w:r w:rsidRPr="00BA5C71">
        <w:rPr>
          <w:i/>
          <w:szCs w:val="24"/>
        </w:rPr>
        <w:t>aminabilidad</w:t>
      </w:r>
    </w:p>
    <w:tbl>
      <w:tblPr>
        <w:tblStyle w:val="Tablaconcuadrcula5"/>
        <w:tblW w:w="0" w:type="auto"/>
        <w:tblLook w:val="04A0" w:firstRow="1" w:lastRow="0" w:firstColumn="1" w:lastColumn="0" w:noHBand="0" w:noVBand="1"/>
      </w:tblPr>
      <w:tblGrid>
        <w:gridCol w:w="2155"/>
        <w:gridCol w:w="6673"/>
      </w:tblGrid>
      <w:tr w:rsidR="00BC1C5B" w:rsidRPr="00EB5B66" w14:paraId="28204B3A" w14:textId="77777777" w:rsidTr="00BA5C71">
        <w:tc>
          <w:tcPr>
            <w:tcW w:w="2155" w:type="dxa"/>
          </w:tcPr>
          <w:p w14:paraId="29412CC8" w14:textId="77777777" w:rsidR="00BC1C5B" w:rsidRPr="00EB5B66" w:rsidRDefault="00BC1C5B" w:rsidP="00E03FA7">
            <w:pPr>
              <w:spacing w:line="360" w:lineRule="auto"/>
              <w:jc w:val="center"/>
              <w:rPr>
                <w:szCs w:val="24"/>
              </w:rPr>
            </w:pPr>
            <w:r w:rsidRPr="00EB5B66">
              <w:rPr>
                <w:szCs w:val="24"/>
              </w:rPr>
              <w:t>Dimensión</w:t>
            </w:r>
          </w:p>
        </w:tc>
        <w:tc>
          <w:tcPr>
            <w:tcW w:w="6673" w:type="dxa"/>
          </w:tcPr>
          <w:p w14:paraId="445FBE9C" w14:textId="77777777" w:rsidR="00BC1C5B" w:rsidRPr="00EB5B66" w:rsidRDefault="00BC1C5B" w:rsidP="00E03FA7">
            <w:pPr>
              <w:spacing w:line="360" w:lineRule="auto"/>
              <w:jc w:val="center"/>
              <w:rPr>
                <w:szCs w:val="24"/>
              </w:rPr>
            </w:pPr>
            <w:r w:rsidRPr="00EB5B66">
              <w:rPr>
                <w:szCs w:val="24"/>
              </w:rPr>
              <w:t>Descripción</w:t>
            </w:r>
          </w:p>
        </w:tc>
      </w:tr>
      <w:tr w:rsidR="00BC1C5B" w:rsidRPr="00EB5B66" w14:paraId="78CEA327" w14:textId="77777777" w:rsidTr="00BA5C71">
        <w:tc>
          <w:tcPr>
            <w:tcW w:w="2155" w:type="dxa"/>
          </w:tcPr>
          <w:p w14:paraId="79F2C0C4" w14:textId="77777777" w:rsidR="00BC1C5B" w:rsidRPr="00EB5B66" w:rsidRDefault="00BC1C5B" w:rsidP="00E03FA7">
            <w:pPr>
              <w:spacing w:line="360" w:lineRule="auto"/>
              <w:rPr>
                <w:szCs w:val="24"/>
              </w:rPr>
            </w:pPr>
            <w:r w:rsidRPr="00EB5B66">
              <w:rPr>
                <w:szCs w:val="24"/>
              </w:rPr>
              <w:t>Conectividad</w:t>
            </w:r>
          </w:p>
        </w:tc>
        <w:tc>
          <w:tcPr>
            <w:tcW w:w="6673" w:type="dxa"/>
          </w:tcPr>
          <w:p w14:paraId="70DA1117" w14:textId="37DAAFEC" w:rsidR="00D83858" w:rsidRPr="00EB5B66" w:rsidRDefault="00ED63F0" w:rsidP="00E03FA7">
            <w:pPr>
              <w:spacing w:line="360" w:lineRule="auto"/>
              <w:jc w:val="both"/>
              <w:rPr>
                <w:szCs w:val="24"/>
              </w:rPr>
            </w:pPr>
            <w:r w:rsidRPr="00EB5B66">
              <w:rPr>
                <w:szCs w:val="24"/>
              </w:rPr>
              <w:t xml:space="preserve">Al brindar opciones directas y cortas, los </w:t>
            </w:r>
            <w:r w:rsidR="00BC1C5B" w:rsidRPr="00EB5B66">
              <w:rPr>
                <w:szCs w:val="24"/>
              </w:rPr>
              <w:t>peatones se integran a la red de orígenes y destinos</w:t>
            </w:r>
            <w:r w:rsidRPr="00EB5B66">
              <w:rPr>
                <w:szCs w:val="24"/>
              </w:rPr>
              <w:t>.</w:t>
            </w:r>
          </w:p>
        </w:tc>
      </w:tr>
      <w:tr w:rsidR="00BC1C5B" w:rsidRPr="00EB5B66" w14:paraId="625364E3" w14:textId="77777777" w:rsidTr="00BA5C71">
        <w:tc>
          <w:tcPr>
            <w:tcW w:w="2155" w:type="dxa"/>
          </w:tcPr>
          <w:p w14:paraId="2A55FC7D" w14:textId="77777777" w:rsidR="00BC1C5B" w:rsidRPr="00EB5B66" w:rsidRDefault="00BC1C5B" w:rsidP="00E03FA7">
            <w:pPr>
              <w:spacing w:line="360" w:lineRule="auto"/>
              <w:rPr>
                <w:szCs w:val="24"/>
              </w:rPr>
            </w:pPr>
            <w:r w:rsidRPr="00EB5B66">
              <w:rPr>
                <w:szCs w:val="24"/>
              </w:rPr>
              <w:t>Conveniencia</w:t>
            </w:r>
          </w:p>
        </w:tc>
        <w:tc>
          <w:tcPr>
            <w:tcW w:w="6673" w:type="dxa"/>
          </w:tcPr>
          <w:p w14:paraId="3FC421D9" w14:textId="5B9BB4B1" w:rsidR="00D83858" w:rsidRPr="00EB5B66" w:rsidRDefault="00BC1C5B" w:rsidP="00E03FA7">
            <w:pPr>
              <w:spacing w:line="360" w:lineRule="auto"/>
              <w:jc w:val="both"/>
              <w:rPr>
                <w:szCs w:val="24"/>
              </w:rPr>
            </w:pPr>
            <w:r w:rsidRPr="00EB5B66">
              <w:rPr>
                <w:szCs w:val="24"/>
              </w:rPr>
              <w:t>Caminar se vuelve eficiente (en tiempo</w:t>
            </w:r>
            <w:r w:rsidR="00E836A3" w:rsidRPr="00EB5B66">
              <w:rPr>
                <w:szCs w:val="24"/>
              </w:rPr>
              <w:t>,</w:t>
            </w:r>
            <w:r w:rsidRPr="00EB5B66">
              <w:rPr>
                <w:szCs w:val="24"/>
              </w:rPr>
              <w:t xml:space="preserve"> dinero y espacio) en relación con otros tipos de transporte.</w:t>
            </w:r>
          </w:p>
        </w:tc>
      </w:tr>
      <w:tr w:rsidR="00BC1C5B" w:rsidRPr="00EB5B66" w14:paraId="15DAEEE7" w14:textId="77777777" w:rsidTr="00BA5C71">
        <w:tc>
          <w:tcPr>
            <w:tcW w:w="2155" w:type="dxa"/>
          </w:tcPr>
          <w:p w14:paraId="34523740" w14:textId="77777777" w:rsidR="00BC1C5B" w:rsidRPr="00EB5B66" w:rsidRDefault="00BC1C5B" w:rsidP="00E03FA7">
            <w:pPr>
              <w:spacing w:line="360" w:lineRule="auto"/>
              <w:rPr>
                <w:szCs w:val="24"/>
              </w:rPr>
            </w:pPr>
            <w:r w:rsidRPr="00EB5B66">
              <w:rPr>
                <w:szCs w:val="24"/>
              </w:rPr>
              <w:t>Confortabilidad</w:t>
            </w:r>
          </w:p>
        </w:tc>
        <w:tc>
          <w:tcPr>
            <w:tcW w:w="6673" w:type="dxa"/>
          </w:tcPr>
          <w:p w14:paraId="511E6379" w14:textId="7F6FE0D5" w:rsidR="00D83858" w:rsidRPr="00EB5B66" w:rsidRDefault="00BC1C5B" w:rsidP="00E03FA7">
            <w:pPr>
              <w:spacing w:line="360" w:lineRule="auto"/>
              <w:jc w:val="both"/>
              <w:rPr>
                <w:szCs w:val="24"/>
              </w:rPr>
            </w:pPr>
            <w:r w:rsidRPr="00EB5B66">
              <w:rPr>
                <w:szCs w:val="24"/>
              </w:rPr>
              <w:t>Los atributos del trayecto se adecuan a las capacidades y habilidades de todos los tipos de peatones para facilitar la experiencia del traslado individual.</w:t>
            </w:r>
          </w:p>
        </w:tc>
      </w:tr>
      <w:tr w:rsidR="00BC1C5B" w:rsidRPr="00EB5B66" w14:paraId="53C70F0A" w14:textId="77777777" w:rsidTr="00BA5C71">
        <w:tc>
          <w:tcPr>
            <w:tcW w:w="2155" w:type="dxa"/>
          </w:tcPr>
          <w:p w14:paraId="0B0BD482" w14:textId="77777777" w:rsidR="00BC1C5B" w:rsidRPr="00EB5B66" w:rsidRDefault="00BC1C5B" w:rsidP="00E03FA7">
            <w:pPr>
              <w:spacing w:line="360" w:lineRule="auto"/>
              <w:rPr>
                <w:szCs w:val="24"/>
              </w:rPr>
            </w:pPr>
            <w:r w:rsidRPr="00EB5B66">
              <w:rPr>
                <w:szCs w:val="24"/>
              </w:rPr>
              <w:t>Convivencia</w:t>
            </w:r>
          </w:p>
        </w:tc>
        <w:tc>
          <w:tcPr>
            <w:tcW w:w="6673" w:type="dxa"/>
          </w:tcPr>
          <w:p w14:paraId="5FE448BB" w14:textId="02115939" w:rsidR="00D83858" w:rsidRPr="00EB5B66" w:rsidRDefault="00BC1C5B" w:rsidP="00E03FA7">
            <w:pPr>
              <w:spacing w:line="360" w:lineRule="auto"/>
              <w:jc w:val="both"/>
              <w:rPr>
                <w:szCs w:val="24"/>
              </w:rPr>
            </w:pPr>
            <w:r w:rsidRPr="00EB5B66">
              <w:rPr>
                <w:szCs w:val="24"/>
              </w:rPr>
              <w:t>El grado de interacción con otras personas que caminan. El entorno natural y construido en el que se llevan a cabo las actividades y la recreación.</w:t>
            </w:r>
          </w:p>
        </w:tc>
      </w:tr>
      <w:tr w:rsidR="00BC1C5B" w:rsidRPr="00EB5B66" w14:paraId="673F7622" w14:textId="77777777" w:rsidTr="00BA5C71">
        <w:tc>
          <w:tcPr>
            <w:tcW w:w="2155" w:type="dxa"/>
          </w:tcPr>
          <w:p w14:paraId="1698DC0F" w14:textId="77777777" w:rsidR="00BC1C5B" w:rsidRPr="00EB5B66" w:rsidRDefault="00BC1C5B" w:rsidP="00E03FA7">
            <w:pPr>
              <w:spacing w:line="360" w:lineRule="auto"/>
              <w:rPr>
                <w:szCs w:val="24"/>
              </w:rPr>
            </w:pPr>
            <w:proofErr w:type="spellStart"/>
            <w:r w:rsidRPr="00EB5B66">
              <w:rPr>
                <w:szCs w:val="24"/>
              </w:rPr>
              <w:t>Conspicuidad</w:t>
            </w:r>
            <w:proofErr w:type="spellEnd"/>
            <w:r w:rsidRPr="00EB5B66">
              <w:rPr>
                <w:szCs w:val="24"/>
              </w:rPr>
              <w:t xml:space="preserve"> </w:t>
            </w:r>
          </w:p>
        </w:tc>
        <w:tc>
          <w:tcPr>
            <w:tcW w:w="6673" w:type="dxa"/>
          </w:tcPr>
          <w:p w14:paraId="013EF4BC" w14:textId="6E988D56" w:rsidR="00D83858" w:rsidRPr="00EB5B66" w:rsidRDefault="00BC1C5B" w:rsidP="00E03FA7">
            <w:pPr>
              <w:spacing w:line="360" w:lineRule="auto"/>
              <w:jc w:val="both"/>
              <w:rPr>
                <w:szCs w:val="24"/>
              </w:rPr>
            </w:pPr>
            <w:r w:rsidRPr="00EB5B66">
              <w:rPr>
                <w:szCs w:val="24"/>
              </w:rPr>
              <w:t>Las rutas peatonales son claras, coherentes y están bien señalizadas</w:t>
            </w:r>
            <w:r w:rsidR="00D83858" w:rsidRPr="00EB5B66">
              <w:rPr>
                <w:szCs w:val="24"/>
              </w:rPr>
              <w:t>.</w:t>
            </w:r>
          </w:p>
        </w:tc>
      </w:tr>
      <w:tr w:rsidR="00BC1C5B" w:rsidRPr="00EB5B66" w14:paraId="070645C8" w14:textId="77777777" w:rsidTr="00BA5C71">
        <w:tc>
          <w:tcPr>
            <w:tcW w:w="2155" w:type="dxa"/>
          </w:tcPr>
          <w:p w14:paraId="08A3EC25" w14:textId="77777777" w:rsidR="00BC1C5B" w:rsidRPr="00EB5B66" w:rsidRDefault="00BC1C5B" w:rsidP="00E03FA7">
            <w:pPr>
              <w:spacing w:line="360" w:lineRule="auto"/>
              <w:rPr>
                <w:szCs w:val="24"/>
              </w:rPr>
            </w:pPr>
            <w:r w:rsidRPr="00EB5B66">
              <w:rPr>
                <w:szCs w:val="24"/>
              </w:rPr>
              <w:t>Coexistencia</w:t>
            </w:r>
          </w:p>
        </w:tc>
        <w:tc>
          <w:tcPr>
            <w:tcW w:w="6673" w:type="dxa"/>
          </w:tcPr>
          <w:p w14:paraId="13A6F4B3" w14:textId="6D730DD5" w:rsidR="00D83858" w:rsidRPr="00EB5B66" w:rsidRDefault="00BC1C5B" w:rsidP="00E03FA7">
            <w:pPr>
              <w:spacing w:line="360" w:lineRule="auto"/>
              <w:jc w:val="both"/>
              <w:rPr>
                <w:szCs w:val="24"/>
              </w:rPr>
            </w:pPr>
            <w:r w:rsidRPr="00EB5B66">
              <w:rPr>
                <w:szCs w:val="24"/>
              </w:rPr>
              <w:t>El traslado individual coexiste en armonía con otras formas de traslado, sin experimentar sensaciones de inferioridad.</w:t>
            </w:r>
          </w:p>
        </w:tc>
      </w:tr>
      <w:tr w:rsidR="00BC1C5B" w:rsidRPr="00EB5B66" w14:paraId="0F55E1EE" w14:textId="77777777" w:rsidTr="00BA5C71">
        <w:tc>
          <w:tcPr>
            <w:tcW w:w="2155" w:type="dxa"/>
          </w:tcPr>
          <w:p w14:paraId="16AFB977" w14:textId="77777777" w:rsidR="00BC1C5B" w:rsidRPr="00EB5B66" w:rsidRDefault="00BC1C5B" w:rsidP="00E03FA7">
            <w:pPr>
              <w:spacing w:line="360" w:lineRule="auto"/>
              <w:rPr>
                <w:szCs w:val="24"/>
              </w:rPr>
            </w:pPr>
            <w:r w:rsidRPr="00EB5B66">
              <w:rPr>
                <w:szCs w:val="24"/>
              </w:rPr>
              <w:t>Compromiso</w:t>
            </w:r>
          </w:p>
        </w:tc>
        <w:tc>
          <w:tcPr>
            <w:tcW w:w="6673" w:type="dxa"/>
          </w:tcPr>
          <w:p w14:paraId="6E6AB95C" w14:textId="77777777" w:rsidR="00BC1C5B" w:rsidRPr="00EB5B66" w:rsidRDefault="00BC1C5B" w:rsidP="00E03FA7">
            <w:pPr>
              <w:spacing w:line="360" w:lineRule="auto"/>
              <w:jc w:val="both"/>
              <w:rPr>
                <w:szCs w:val="24"/>
              </w:rPr>
            </w:pPr>
            <w:r w:rsidRPr="00EB5B66">
              <w:rPr>
                <w:szCs w:val="24"/>
              </w:rPr>
              <w:t>Existe evidencia de involucramiento y responsabilidad de las autoridades locales con los peatones.</w:t>
            </w:r>
          </w:p>
        </w:tc>
      </w:tr>
    </w:tbl>
    <w:p w14:paraId="41FA449C" w14:textId="7529A4F1" w:rsidR="00BC1C5B" w:rsidRPr="00BA5C71" w:rsidRDefault="007B5BAF" w:rsidP="00BA5C71">
      <w:pPr>
        <w:spacing w:after="0" w:line="360" w:lineRule="auto"/>
        <w:jc w:val="center"/>
        <w:rPr>
          <w:szCs w:val="24"/>
        </w:rPr>
      </w:pPr>
      <w:r w:rsidRPr="00BA5C71">
        <w:rPr>
          <w:szCs w:val="24"/>
        </w:rPr>
        <w:t>Fuente</w:t>
      </w:r>
      <w:r w:rsidR="00BA5C71" w:rsidRPr="00BA5C71">
        <w:rPr>
          <w:szCs w:val="24"/>
        </w:rPr>
        <w:t>:</w:t>
      </w:r>
      <w:r w:rsidRPr="00BA5C71">
        <w:rPr>
          <w:szCs w:val="24"/>
        </w:rPr>
        <w:t xml:space="preserve"> </w:t>
      </w:r>
      <w:r w:rsidRPr="00BA5C71">
        <w:rPr>
          <w:szCs w:val="24"/>
        </w:rPr>
        <w:fldChar w:fldCharType="begin" w:fldLock="1"/>
      </w:r>
      <w:r w:rsidRPr="00BA5C71">
        <w:rPr>
          <w:szCs w:val="24"/>
        </w:rPr>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Lisbon","type":"article-journal","volume":"157"},"uris":["http://www.mendeley.com/documents/?uuid=eebdb2ce-c3a0-3a8a-be99-a72fa3ac16c9"]}],"mendeley":{"formattedCitation":"(Moura et al., 2017)","manualFormatting":"Moura et al. (2017; pág. 284)","plainTextFormattedCitation":"(Moura et al., 2017)","previouslyFormattedCitation":"(Moura et al., 2017)"},"properties":{"noteIndex":0},"schema":"https://github.com/citation-style-language/schema/raw/master/csl-citation.json"}</w:instrText>
      </w:r>
      <w:r w:rsidRPr="00BA5C71">
        <w:rPr>
          <w:szCs w:val="24"/>
        </w:rPr>
        <w:fldChar w:fldCharType="separate"/>
      </w:r>
      <w:r w:rsidRPr="00BA5C71">
        <w:rPr>
          <w:noProof/>
          <w:szCs w:val="24"/>
        </w:rPr>
        <w:t xml:space="preserve">Moura </w:t>
      </w:r>
      <w:r w:rsidRPr="00B4114A">
        <w:rPr>
          <w:i/>
          <w:iCs/>
          <w:noProof/>
          <w:szCs w:val="24"/>
        </w:rPr>
        <w:t>et al</w:t>
      </w:r>
      <w:r w:rsidRPr="00BA5C71">
        <w:rPr>
          <w:noProof/>
          <w:szCs w:val="24"/>
        </w:rPr>
        <w:t>. (2017</w:t>
      </w:r>
      <w:r w:rsidR="00BA5C71" w:rsidRPr="00BA5C71">
        <w:rPr>
          <w:noProof/>
          <w:szCs w:val="24"/>
        </w:rPr>
        <w:t>,</w:t>
      </w:r>
      <w:r w:rsidRPr="00BA5C71">
        <w:rPr>
          <w:noProof/>
          <w:szCs w:val="24"/>
        </w:rPr>
        <w:t xml:space="preserve"> p. 284)</w:t>
      </w:r>
      <w:r w:rsidRPr="00BA5C71">
        <w:rPr>
          <w:szCs w:val="24"/>
        </w:rPr>
        <w:fldChar w:fldCharType="end"/>
      </w:r>
    </w:p>
    <w:p w14:paraId="05CE77D5" w14:textId="3816BBF2" w:rsidR="008E20F1" w:rsidRPr="00BA5C71" w:rsidRDefault="000A0824" w:rsidP="00B4114A">
      <w:pPr>
        <w:spacing w:after="0" w:line="360" w:lineRule="auto"/>
        <w:ind w:firstLine="708"/>
        <w:jc w:val="both"/>
      </w:pPr>
      <w:r w:rsidRPr="00BA5C71">
        <w:t>El</w:t>
      </w:r>
      <w:r w:rsidR="00AD7AAE" w:rsidRPr="00BA5C71">
        <w:t xml:space="preserve"> sistema </w:t>
      </w:r>
      <w:r w:rsidRPr="00BA5C71">
        <w:t xml:space="preserve">abierto </w:t>
      </w:r>
      <w:r w:rsidR="00AD7AAE" w:rsidRPr="00BA5C71">
        <w:t xml:space="preserve">ciudad </w:t>
      </w:r>
      <w:r w:rsidRPr="00BA5C71">
        <w:t>es</w:t>
      </w:r>
      <w:r w:rsidR="00AD7AAE" w:rsidRPr="00BA5C71">
        <w:t xml:space="preserve"> susceptible de ser afectad</w:t>
      </w:r>
      <w:r w:rsidR="003F42FB" w:rsidRPr="00BA5C71">
        <w:t>o</w:t>
      </w:r>
      <w:r w:rsidR="00AD7AAE" w:rsidRPr="00BA5C71">
        <w:t xml:space="preserve"> por factores internos y externos que influyen en su desempeño hacia el logro de sus objetivos, que en el caso de la sustentabilidad es satisfacer las necesidades actuales sin comprometer las necesidades futuras </w:t>
      </w:r>
      <w:r w:rsidR="00AD7AAE" w:rsidRPr="00BA5C71">
        <w:fldChar w:fldCharType="begin" w:fldLock="1"/>
      </w:r>
      <w:r w:rsidR="00DE7650" w:rsidRPr="00BA5C71">
        <w:instrText>ADDIN CSL_CITATION {"citationItems":[{"id":"ITEM-1","itemData":{"ISSN":"14056690","abstract":"The paper's goal is to show the bibliographic outline of what's called sustainable development, creating a review in the history, as well as in the elements which integrate sustainable development as the green economy, the natural capital, ecological economics and its relation to social subsystem and its relationship with the social subsystem and its impact within the other organizations. (English) [ABSTRACT FROM AUTHOR]","author":[{"dropping-particle":"","family":"Soto","given":"Ricardo Contreras","non-dropping-particle":"","parse-names":false,"suffix":""},{"dropping-particle":"","family":"Rascon","given":"Oscar Cuauhtemoc Aguilar","non-dropping-particle":"","parse-names":false,"suffix":""}],"container-title":"Revista del Centro de Investigacion. Universidad La Salle","id":"ITEM-1","issued":{"date-parts":[["2012"]]},"page":"101-121","title":"Desarrollo sostenible (semblanza historica). (Spanish).","type":"article-magazine","volume":"10"},"uris":["http://www.mendeley.com/documents/?uuid=742f1e72-3c56-4e09-9d4c-1fc2a768171b"]}],"mendeley":{"formattedCitation":"(Soto &amp; Rascon, 2012)","manualFormatting":"(Soto y Rascon, 2012)","plainTextFormattedCitation":"(Soto &amp; Rascon, 2012)","previouslyFormattedCitation":"(Soto &amp; Rascon, 2012)"},"properties":{"noteIndex":0},"schema":"https://github.com/citation-style-language/schema/raw/master/csl-citation.json"}</w:instrText>
      </w:r>
      <w:r w:rsidR="00AD7AAE" w:rsidRPr="00BA5C71">
        <w:fldChar w:fldCharType="separate"/>
      </w:r>
      <w:r w:rsidR="008F41A4" w:rsidRPr="00BA5C71">
        <w:rPr>
          <w:noProof/>
        </w:rPr>
        <w:t>(</w:t>
      </w:r>
      <w:r w:rsidR="00686A14">
        <w:rPr>
          <w:noProof/>
        </w:rPr>
        <w:t>Contreras</w:t>
      </w:r>
      <w:r w:rsidR="00686A14" w:rsidRPr="00BA5C71">
        <w:rPr>
          <w:noProof/>
        </w:rPr>
        <w:t xml:space="preserve"> </w:t>
      </w:r>
      <w:r w:rsidR="008A1BD1" w:rsidRPr="00BA5C71">
        <w:rPr>
          <w:noProof/>
        </w:rPr>
        <w:t>y</w:t>
      </w:r>
      <w:r w:rsidR="008F41A4" w:rsidRPr="00BA5C71">
        <w:rPr>
          <w:noProof/>
        </w:rPr>
        <w:t xml:space="preserve"> </w:t>
      </w:r>
      <w:r w:rsidR="00686A14">
        <w:rPr>
          <w:noProof/>
        </w:rPr>
        <w:t>Aguilar</w:t>
      </w:r>
      <w:r w:rsidR="008F41A4" w:rsidRPr="00BA5C71">
        <w:rPr>
          <w:noProof/>
        </w:rPr>
        <w:t>, 2012)</w:t>
      </w:r>
      <w:r w:rsidR="00AD7AAE" w:rsidRPr="00BA5C71">
        <w:fldChar w:fldCharType="end"/>
      </w:r>
      <w:r w:rsidR="00AD7AAE" w:rsidRPr="00BA5C71">
        <w:t xml:space="preserve">. </w:t>
      </w:r>
      <w:r w:rsidR="003F42FB" w:rsidRPr="00BA5C71">
        <w:t>Luego</w:t>
      </w:r>
      <w:r w:rsidR="00AD7AAE" w:rsidRPr="00BA5C71">
        <w:t>, el estado del sistema se vuelve una condición relevante para explicar su desempeño en un momento determinado en relación con una salida o cualidad (</w:t>
      </w:r>
      <w:r w:rsidR="00AD7AAE" w:rsidRPr="00B4114A">
        <w:rPr>
          <w:i/>
          <w:iCs/>
        </w:rPr>
        <w:t>output</w:t>
      </w:r>
      <w:r w:rsidR="00AD7AAE" w:rsidRPr="00BA5C71">
        <w:t>). Lo anterior tiene que ver con la configuración del proceso urbano, aquel que transforma insumos tangibles e intangibles (</w:t>
      </w:r>
      <w:r w:rsidR="00AD7AAE" w:rsidRPr="00B4114A">
        <w:rPr>
          <w:i/>
          <w:iCs/>
        </w:rPr>
        <w:t>input</w:t>
      </w:r>
      <w:r w:rsidR="00AD7AAE" w:rsidRPr="00BA5C71">
        <w:t xml:space="preserve">) en </w:t>
      </w:r>
      <w:r w:rsidR="00AD7AAE" w:rsidRPr="00B4114A">
        <w:rPr>
          <w:i/>
          <w:iCs/>
        </w:rPr>
        <w:t>output</w:t>
      </w:r>
      <w:r w:rsidR="00AD7AAE" w:rsidRPr="00BA5C71">
        <w:t xml:space="preserve">. </w:t>
      </w:r>
    </w:p>
    <w:p w14:paraId="65F236A7" w14:textId="1C962108" w:rsidR="009A6A80" w:rsidRPr="00BA5C71" w:rsidRDefault="009D50CC" w:rsidP="00B4114A">
      <w:pPr>
        <w:spacing w:after="0" w:line="360" w:lineRule="auto"/>
        <w:ind w:firstLine="708"/>
        <w:jc w:val="both"/>
      </w:pPr>
      <w:r w:rsidRPr="00BA5C71">
        <w:t>E</w:t>
      </w:r>
      <w:r w:rsidR="00AD7AAE" w:rsidRPr="00BA5C71">
        <w:t>l estado del entorno urbano construido es factor determinante de la caminabilidad</w:t>
      </w:r>
      <w:r w:rsidRPr="00BA5C71">
        <w:t xml:space="preserve"> </w:t>
      </w:r>
      <w:r w:rsidR="00BA24C1" w:rsidRPr="00BA5C71">
        <w:fldChar w:fldCharType="begin" w:fldLock="1"/>
      </w:r>
      <w:r w:rsidR="00BA24C1" w:rsidRPr="00BA5C71">
        <w:instrText>ADDIN CSL_CITATION {"citationItems":[{"id":"ITEM-1","itemData":{"DOI":"10.3390/IJERPH14010076","abstract":"Neighborhood design affects lifestyle physical activity, and ultimately human wellbeing. There are, however, a limited number of studies that examine neighborhood design types. In this research, we examine four types of neighborhood designs: traditional development, suburban development, enclosed community, and cluster housing development, and assess their level of walkability and their effects on physical activity and wellbeing. We examine significant associations through a questionnaire (n = 486) distributed in Tucson, Arizona using the Walkability Model. Among the tested neighborhood design types, traditional development showed significant associations and the highest value for walkability, as well as for each of the two types of walking (recreation and transportation) representing physical activity. Suburban development showed significant associations and the highest mean values for mental health and wellbeing. Cluster housing showed significant associations and the highest mean value for social interactions with neighbors and for perceived safety from crime. Enclosed community did not obtain the highest means for any wellbeing benefit. The Walkability Model proved useful in identifying the walkability categories associated with physical activity and perceived crime. For example, the experience category was strongly and inversely associated with perceived crime. This study provides empirical evidence of the importance of including vegetation, particularly trees, throughout neighborhoods in order to increase physical activity and wellbeing. Likewise, the results suggest that regular maintenance is an important strategy to improve mental health and overall wellbeing in cities.","author":[{"dropping-particle":"","family":"Zuniga-Teran","given":"Adriana A.","non-dropping-particle":"","parse-names":false,"suffix":""},{"dropping-particle":"","family":"Orr","given":"Barron J.","non-dropping-particle":"","parse-names":false,"suffix":""},{"dropping-particle":"","family":"Gimblett","given":"Randy H.","non-dropping-particle":"","parse-names":false,"suffix":""},{"dropping-particle":"V.","family":"Chalfoun","given":"Nader","non-dropping-particle":"","parse-names":false,"suffix":""},{"dropping-particle":"","family":"Guertin","given":"David P.","non-dropping-particle":"","parse-names":false,"suffix":""},{"dropping-particle":"","family":"Marsh","given":"Stuart E.","non-dropping-particle":"","parse-names":false,"suffix":""}],"container-title":"International Journal of Environmental Research and Public Health 2017, Vol. 14, Page 76","id":"ITEM-1","issue":"1","issued":{"date-parts":[["2017","1","13"]]},"page":"76","publisher":"Multidisciplinary Digital Publishing Institute","title":"Neighborhood Design, Physical Activity, and Wellbeing: Applying the Walkability Model","type":"article-journal","volume":"14"},"uris":["http://www.mendeley.com/documents/?uuid=ae1e1f93-115f-388f-a513-b2237ba9ef6f"]}],"mendeley":{"formattedCitation":"(Zuniga-Teran et al., 2017)","plainTextFormattedCitation":"(Zuniga-Teran et al., 2017)","previouslyFormattedCitation":"(Zuniga-Teran et al., 2017)"},"properties":{"noteIndex":0},"schema":"https://github.com/citation-style-language/schema/raw/master/csl-citation.json"}</w:instrText>
      </w:r>
      <w:r w:rsidR="00BA24C1" w:rsidRPr="00BA5C71">
        <w:fldChar w:fldCharType="separate"/>
      </w:r>
      <w:r w:rsidR="00BA24C1" w:rsidRPr="00BA5C71">
        <w:rPr>
          <w:noProof/>
        </w:rPr>
        <w:t xml:space="preserve">(Zuniga </w:t>
      </w:r>
      <w:r w:rsidR="00BA24C1" w:rsidRPr="00B4114A">
        <w:rPr>
          <w:i/>
          <w:iCs/>
          <w:noProof/>
        </w:rPr>
        <w:t>et al</w:t>
      </w:r>
      <w:r w:rsidR="00BA24C1" w:rsidRPr="00BA5C71">
        <w:rPr>
          <w:noProof/>
        </w:rPr>
        <w:t>., 2017)</w:t>
      </w:r>
      <w:r w:rsidR="00BA24C1" w:rsidRPr="00BA5C71">
        <w:fldChar w:fldCharType="end"/>
      </w:r>
      <w:r w:rsidRPr="00BA5C71">
        <w:t xml:space="preserve">; </w:t>
      </w:r>
      <w:r w:rsidR="00AA4511" w:rsidRPr="00BA5C71">
        <w:t>así</w:t>
      </w:r>
      <w:r w:rsidRPr="00BA5C71">
        <w:t xml:space="preserve">, </w:t>
      </w:r>
      <w:r w:rsidR="00AD7AAE" w:rsidRPr="00BA5C71">
        <w:t xml:space="preserve">su gestión es pertinente </w:t>
      </w:r>
      <w:r w:rsidR="003F42FB" w:rsidRPr="00BA5C71">
        <w:t>por</w:t>
      </w:r>
      <w:r w:rsidR="00AD7AAE" w:rsidRPr="00BA5C71">
        <w:t xml:space="preserve">que puede ser afectado por las condiciones inherentes al proceso </w:t>
      </w:r>
      <w:r w:rsidR="00856087" w:rsidRPr="00BA5C71">
        <w:t xml:space="preserve">urbano </w:t>
      </w:r>
      <w:r w:rsidR="003F42FB" w:rsidRPr="00BA5C71">
        <w:t>(c</w:t>
      </w:r>
      <w:r w:rsidR="00AD7AAE" w:rsidRPr="00BA5C71">
        <w:t>ondiciones o causas aleatorias</w:t>
      </w:r>
      <w:r w:rsidR="003F42FB" w:rsidRPr="00BA5C71">
        <w:t xml:space="preserve">) y </w:t>
      </w:r>
      <w:r w:rsidR="00856087" w:rsidRPr="00BA5C71">
        <w:t>por causas especiales (</w:t>
      </w:r>
      <w:r w:rsidR="00AD7AAE" w:rsidRPr="00BA5C71">
        <w:t>causas externas o asignables</w:t>
      </w:r>
      <w:r w:rsidRPr="00BA5C71">
        <w:t>)</w:t>
      </w:r>
      <w:r w:rsidR="007211B4" w:rsidRPr="00BA5C71">
        <w:t>.</w:t>
      </w:r>
      <w:r w:rsidR="00AD7AAE" w:rsidRPr="00BA5C71">
        <w:t xml:space="preserve"> Es claro que el fenómeno de la variación está presente en el proceso urbano y que esta puede ser separada en aleatoria y asignable, es decir, es posible utilizar en su estudio herramientas de</w:t>
      </w:r>
      <w:r w:rsidR="00856087" w:rsidRPr="00BA5C71">
        <w:t>l</w:t>
      </w:r>
      <w:r w:rsidR="00AD7AAE" w:rsidRPr="00BA5C71">
        <w:t xml:space="preserve"> control estadístico de procesos (CEP) </w:t>
      </w:r>
      <w:r w:rsidR="00AD7AAE" w:rsidRPr="00BA5C71">
        <w:lastRenderedPageBreak/>
        <w:fldChar w:fldCharType="begin" w:fldLock="1"/>
      </w:r>
      <w:r w:rsidR="008F41A4" w:rsidRPr="00BA5C71">
        <w:instrText>ADDIN CSL_CITATION {"citationItems":[{"id":"ITEM-1","itemData":{"ISBN":"0-486-65232-7","author":[{"dropping-particle":"","family":"Shewhart","given":"Walter A.","non-dropping-particle":"","parse-names":false,"suffix":""}],"id":"ITEM-1","issued":{"date-parts":[["1986"]]},"publisher":"Dover Publications Inc.","publisher-place":"New York, NY","title":"Statistical Method from the Viewpoint of Quality Control","type":"book"},"uris":["http://www.mendeley.com/documents/?uuid=1b3e2b9e-8315-4a4b-b581-8fa0ab6a7873"]}],"mendeley":{"formattedCitation":"(Shewhart, 1986)","plainTextFormattedCitation":"(Shewhart, 1986)","previouslyFormattedCitation":"(Shewhart, 1986)"},"properties":{"noteIndex":0},"schema":"https://github.com/citation-style-language/schema/raw/master/csl-citation.json"}</w:instrText>
      </w:r>
      <w:r w:rsidR="00AD7AAE" w:rsidRPr="00BA5C71">
        <w:fldChar w:fldCharType="separate"/>
      </w:r>
      <w:r w:rsidR="008F41A4" w:rsidRPr="00BA5C71">
        <w:rPr>
          <w:noProof/>
        </w:rPr>
        <w:t>(Shewhart, 1986)</w:t>
      </w:r>
      <w:r w:rsidR="00AD7AAE" w:rsidRPr="00BA5C71">
        <w:fldChar w:fldCharType="end"/>
      </w:r>
      <w:r w:rsidRPr="00BA5C71">
        <w:t xml:space="preserve">, aunque no </w:t>
      </w:r>
      <w:r w:rsidR="00600FFA" w:rsidRPr="00BA5C71">
        <w:t>necesariamente como técnica</w:t>
      </w:r>
      <w:r w:rsidR="00AE751D" w:rsidRPr="00BA5C71">
        <w:t>s</w:t>
      </w:r>
      <w:r w:rsidRPr="00BA5C71">
        <w:t xml:space="preserve"> de monitoreo</w:t>
      </w:r>
      <w:r w:rsidR="00996491" w:rsidRPr="00BA5C71">
        <w:t xml:space="preserve"> longitudinal</w:t>
      </w:r>
      <w:r w:rsidRPr="00BA5C71">
        <w:t xml:space="preserve">, sino que ubicado en la naturaleza transversal de </w:t>
      </w:r>
      <w:r w:rsidR="004A03C1" w:rsidRPr="00BA5C71">
        <w:t>esta tipología de</w:t>
      </w:r>
      <w:r w:rsidRPr="00BA5C71">
        <w:t xml:space="preserve"> estudios urbanos el CEP puede constituirse en una poderosa </w:t>
      </w:r>
      <w:r w:rsidR="00600FFA" w:rsidRPr="00BA5C71">
        <w:t>herramienta de diagnóstico que brinde rumbo a la gestión.</w:t>
      </w:r>
    </w:p>
    <w:p w14:paraId="0012BD11" w14:textId="467DE388" w:rsidR="00784557" w:rsidRPr="00BA5C71" w:rsidRDefault="00784557" w:rsidP="00B4114A">
      <w:pPr>
        <w:spacing w:after="0" w:line="360" w:lineRule="auto"/>
        <w:ind w:firstLine="708"/>
        <w:jc w:val="both"/>
      </w:pPr>
      <w:r w:rsidRPr="00BA5C71">
        <w:t xml:space="preserve">Con lo antes expuesto, es necesario destacar que el monitoreo del proceso urbano, en cuanto al estado del entorno construido para favorecer la caminabilidad, es un proceso muy lento en su devenir que no puede conducirse con la misma frecuencia con la que se lleva a cabo en los procesos industriales (cada hora o cada turno, por ejemplo) y que sería muy ambicioso abarcar las siete dimensiones de la caminabilidad con este enfoque. La más importante de estas es la que se relaciona con la confortabilidad, es decir, con los atributos de un sitio o trayecto y de qué manera estos permiten el tránsito individual hacia un destino a diferentes grupos de peatones </w:t>
      </w:r>
      <w:r w:rsidRPr="00BA5C71">
        <w:fldChar w:fldCharType="begin" w:fldLock="1"/>
      </w:r>
      <w:r w:rsidRPr="00BA5C71">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Lisbon","type":"article-journal","volume":"157"},"uris":["http://www.mendeley.com/documents/?uuid=eebdb2ce-c3a0-3a8a-be99-a72fa3ac16c9"]}],"mendeley":{"formattedCitation":"(Moura et al., 2017)","manualFormatting":"(Moura et al., 2017; ","plainTextFormattedCitation":"(Moura et al., 2017)","previouslyFormattedCitation":"(Moura et al., 2017)"},"properties":{"noteIndex":0},"schema":"https://github.com/citation-style-language/schema/raw/master/csl-citation.json"}</w:instrText>
      </w:r>
      <w:r w:rsidRPr="00BA5C71">
        <w:fldChar w:fldCharType="separate"/>
      </w:r>
      <w:r w:rsidRPr="00BA5C71">
        <w:rPr>
          <w:noProof/>
        </w:rPr>
        <w:t>(Moura</w:t>
      </w:r>
      <w:r w:rsidRPr="00B4114A">
        <w:rPr>
          <w:i/>
          <w:iCs/>
          <w:noProof/>
        </w:rPr>
        <w:t xml:space="preserve"> et al</w:t>
      </w:r>
      <w:r w:rsidRPr="00BA5C71">
        <w:rPr>
          <w:noProof/>
        </w:rPr>
        <w:t xml:space="preserve">., 2017; </w:t>
      </w:r>
      <w:r w:rsidRPr="00BA5C71">
        <w:fldChar w:fldCharType="end"/>
      </w:r>
      <w:r w:rsidRPr="00BA5C71">
        <w:fldChar w:fldCharType="begin" w:fldLock="1"/>
      </w:r>
      <w:r w:rsidRPr="00BA5C71">
        <w:instrText>ADDIN CSL_CITATION {"citationItems":[{"id":"ITEM-1","itemData":{"DOI":"10.1061/(asce)up.1943-5444.0000094","ISSN":"0733-9488","abstract":"Planning pedestrian environments requires assumptions about how pedestrians will respond to characteristics of the walking environment in city centers. European city centers, especially medieval ones, have been more and more pedestrianized in the last two decades. Two major groups, shopkeepers and pedestrians profit from this enlargement of public space. The perception of shopkeepers is to attract more buyers from walkways and from adjacent places in the city centers. At the same time, the perception of pedestrians is to walk on pleasant and peaceful way without confronting other pedestrians in a chaotic situation. This paper considers the perceptions of shopkeepers and pedestrians in a medium-sized Portuguese city center using the Analytical Hierarchy Process (AHP) model. A field survey was conducted in January 2010 to summarize different perceptions of using sidewalks and to know the responses of shopkeepers and pedestrians. Both were interviewed during the field survey. Results show that there are several interesting issues, such as short-term parking on walkways to buy goods from the adjacent shops or illegal encroachment of sidewalks because of goods or propaganda displayed to attract more buyers to the shops. These issues need to be considered for planning a better walkway environment in the Guimarães city center that has a long tradition of walking since medieval times. © 2012 American Society of Civil Engineers.","author":[{"dropping-particle":"","family":"Rahaman","given":"Khan Rubayet","non-dropping-particle":"","parse-names":false,"suffix":""},{"dropping-particle":"","family":"Lourenço","given":"Júlia M.","non-dropping-particle":"","parse-names":false,"suffix":""},{"dropping-particle":"","family":"Viegas","given":"José Manuel","non-dropping-particle":"","parse-names":false,"suffix":""}],"container-title":"Journal of Urban Planning and Development","id":"ITEM-1","issue":"1","issued":{"date-parts":[["2012","3","4"]]},"page":"26-34","publisher":"American Society of Civil Engineers (ASCE)","title":"Perceptions of Pedestrians and Shopkeepers in European Medium-Sized Cities: Study of Guimarães, Portugal","type":"article-journal","volume":"138"},"uris":["http://www.mendeley.com/documents/?uuid=8b234efd-66a9-35c2-8a64-260f433ddacd"]}],"mendeley":{"formattedCitation":"(Rahaman et al., 2012)","manualFormatting":"Rahaman et al., 2012)","plainTextFormattedCitation":"(Rahaman et al., 2012)","previouslyFormattedCitation":"(Rahaman et al., 2012)"},"properties":{"noteIndex":0},"schema":"https://github.com/citation-style-language/schema/raw/master/csl-citation.json"}</w:instrText>
      </w:r>
      <w:r w:rsidRPr="00BA5C71">
        <w:fldChar w:fldCharType="separate"/>
      </w:r>
      <w:r w:rsidRPr="00BA5C71">
        <w:rPr>
          <w:noProof/>
        </w:rPr>
        <w:t>Rahaman,</w:t>
      </w:r>
      <w:r w:rsidR="00DD174F">
        <w:rPr>
          <w:noProof/>
        </w:rPr>
        <w:t xml:space="preserve"> </w:t>
      </w:r>
      <w:r w:rsidR="00DD174F" w:rsidRPr="00C43BB7">
        <w:t>Lourenço</w:t>
      </w:r>
      <w:r w:rsidR="00DD174F">
        <w:t xml:space="preserve"> y </w:t>
      </w:r>
      <w:r w:rsidR="00DD174F" w:rsidRPr="00C43BB7">
        <w:t>Viegas</w:t>
      </w:r>
      <w:r w:rsidR="00DD174F">
        <w:t>,</w:t>
      </w:r>
      <w:r w:rsidRPr="00BA5C71">
        <w:rPr>
          <w:noProof/>
        </w:rPr>
        <w:t xml:space="preserve"> 2012)</w:t>
      </w:r>
      <w:r w:rsidRPr="00BA5C71">
        <w:fldChar w:fldCharType="end"/>
      </w:r>
      <w:r w:rsidRPr="00BA5C71">
        <w:t xml:space="preserve">. </w:t>
      </w:r>
    </w:p>
    <w:p w14:paraId="5DE1EE58" w14:textId="668EB803" w:rsidR="008E20F1" w:rsidRPr="00BA5C71" w:rsidRDefault="00784557" w:rsidP="00B4114A">
      <w:pPr>
        <w:spacing w:after="0" w:line="360" w:lineRule="auto"/>
        <w:ind w:firstLine="708"/>
        <w:jc w:val="both"/>
      </w:pPr>
      <w:r w:rsidRPr="00BA5C71">
        <w:t xml:space="preserve">Alrededor de esta dimensión se agrupa el concepto </w:t>
      </w:r>
      <w:r w:rsidRPr="00B4114A">
        <w:rPr>
          <w:i/>
          <w:iCs/>
        </w:rPr>
        <w:t>peatonabilidad</w:t>
      </w:r>
      <w:r w:rsidRPr="00BA5C71">
        <w:t xml:space="preserve">, que se refiere al acto de trasladarse individualmente, de forma independiente o asistida, pero no motorizada, de un origen a un destino en un trayecto en una ciudad y que se relaciona directamente con el entorno construido </w:t>
      </w:r>
      <w:r w:rsidRPr="00BA5C71">
        <w:fldChar w:fldCharType="begin" w:fldLock="1"/>
      </w:r>
      <w:r w:rsidRPr="00BA5C71">
        <w:instrText>ADDIN CSL_CITATION {"citationItems":[{"id":"ITEM-1","itemData":{"DOI":"10.25034/ijcua.2018.3666","ISSN":"24756156","author":[{"dropping-particle":"","family":"Hussein","given":"Najmaldin","non-dropping-particle":"","parse-names":false,"suffix":""}],"container-title":"Journal of Contemporary Urban Affairs","id":"ITEM-1","issue":"1","issued":{"date-parts":[["2018","6","1"]]},"page":"102-112","publisher":"Alanya Hamdullah Emin Pasa Universitesi","title":"The Pedestrianisation and Its Relation with Enhancing Walkability in Urban Spaces","type":"article-journal","volume":"2"},"uris":["http://www.mendeley.com/documents/?uuid=754ed014-5319-3a24-8ff2-63544cce4e49"]}],"mendeley":{"formattedCitation":"(Hussein, 2018)","manualFormatting":"(Hussein, 2018; ","plainTextFormattedCitation":"(Hussein, 2018)","previouslyFormattedCitation":"(Hussein, 2018)"},"properties":{"noteIndex":0},"schema":"https://github.com/citation-style-language/schema/raw/master/csl-citation.json"}</w:instrText>
      </w:r>
      <w:r w:rsidRPr="00BA5C71">
        <w:fldChar w:fldCharType="separate"/>
      </w:r>
      <w:r w:rsidRPr="00BA5C71">
        <w:rPr>
          <w:noProof/>
        </w:rPr>
        <w:t>(</w:t>
      </w:r>
      <w:r w:rsidRPr="00BA5C71">
        <w:fldChar w:fldCharType="end"/>
      </w:r>
      <w:r w:rsidRPr="00BA5C71">
        <w:fldChar w:fldCharType="begin" w:fldLock="1"/>
      </w:r>
      <w:r w:rsidRPr="00BA5C71">
        <w:instrText>ADDIN CSL_CITATION {"citationItems":[{"id":"ITEM-1","itemData":{"DOI":"10.1057/udi.2015.22","ISSN":"14684519","abstract":"What exactly is meant by the term 'walkability'? In professional, research and public debates the term is used to refer to several quite different kinds of phenomena. Some discussions focus on environmental features or means of making walkable environments, including areas being traversable, compact, physically enticing and safe. Others deal with outcomes potentially fostered by such environments, such as making places lively, enhancing sustainable transportation options and inducing exercise. Finally some use the term walkability as a proxy for better design whether composed of multiple, measurable dimensions or providing a holistic solution to urban problems. This review both problematizes the idea of walkability and proposes a conceptual framework distinguishing these definitions. This matters for urban design, because what is considered a walkable place varies substantially between definitions leading to substantially different designs. By mapping the range of definitions, this review highlights potential conflicts been forms of walkability.","author":[{"dropping-particle":"","family":"Forsyth","given":"Ann","non-dropping-particle":"","parse-names":false,"suffix":""}],"container-title":"Urban Design International","id":"ITEM-1","issue":"4","issued":{"date-parts":[["2015","12","1"]]},"page":"274-292","publisher":"Palgrave Macmillan Ltd.","title":"What is a walkable place? The walkability debate in urban design","type":"article-journal","volume":"20"},"uris":["http://www.mendeley.com/documents/?uuid=a1f707d9-832f-3787-86ce-006bb3e01381"]}],"mendeley":{"formattedCitation":"(Forsyth, 2015)","manualFormatting":"Forsyth, 2015; ","plainTextFormattedCitation":"(Forsyth, 2015)","previouslyFormattedCitation":"(Forsyth, 2015)"},"properties":{"noteIndex":0},"schema":"https://github.com/citation-style-language/schema/raw/master/csl-citation.json"}</w:instrText>
      </w:r>
      <w:r w:rsidRPr="00BA5C71">
        <w:fldChar w:fldCharType="separate"/>
      </w:r>
      <w:r w:rsidRPr="00BA5C71">
        <w:rPr>
          <w:noProof/>
        </w:rPr>
        <w:t xml:space="preserve">Forsyth, 2015; </w:t>
      </w:r>
      <w:r w:rsidRPr="00BA5C71">
        <w:fldChar w:fldCharType="end"/>
      </w:r>
      <w:r w:rsidR="00DD174F" w:rsidRPr="00BA5C71">
        <w:rPr>
          <w:noProof/>
        </w:rPr>
        <w:t xml:space="preserve">Hussein, 2018; </w:t>
      </w:r>
      <w:r w:rsidRPr="00BA5C71">
        <w:fldChar w:fldCharType="begin" w:fldLock="1"/>
      </w:r>
      <w:r w:rsidR="00DE7650" w:rsidRPr="00BA5C71">
        <w:instrText>ADDIN CSL_CITATION {"citationItems":[{"id":"ITEM-1","itemData":{"ISSN":"10458077","author":[{"dropping-particle":"","family":"Maghelal","given":"Praveen K.","non-dropping-particle":"","parse-names":false,"suffix":""},{"dropping-particle":"","family":"Capp","given":"Cara Jean","non-dropping-particle":"","parse-names":false,"suffix":""}],"container-title":"URISA Journal","id":"ITEM-1","issue":"2","issued":{"date-parts":[["2011","7","1"]]},"page":"5-20","publisher":"Urban and Regional Information Systems Association (URISA)","title":"Walkability: a review of existing pedestrian indices","type":"article-journal","volume":"23"},"uris":["http://www.mendeley.com/documents/?uuid=ca0b4774-014c-31a1-8691-8dd22c248ced"]}],"mendeley":{"formattedCitation":"(Maghelal &amp; Capp, 2011)","manualFormatting":"Maghelal y Capp, 2011)","plainTextFormattedCitation":"(Maghelal &amp; Capp, 2011)","previouslyFormattedCitation":"(Maghelal &amp; Capp, 2011)"},"properties":{"noteIndex":0},"schema":"https://github.com/citation-style-language/schema/raw/master/csl-citation.json"}</w:instrText>
      </w:r>
      <w:r w:rsidRPr="00BA5C71">
        <w:fldChar w:fldCharType="separate"/>
      </w:r>
      <w:r w:rsidRPr="00BA5C71">
        <w:rPr>
          <w:noProof/>
        </w:rPr>
        <w:t>Maghelal y Capp, 2011)</w:t>
      </w:r>
      <w:r w:rsidRPr="00BA5C71">
        <w:fldChar w:fldCharType="end"/>
      </w:r>
      <w:r w:rsidRPr="00BA5C71">
        <w:t xml:space="preserve">. </w:t>
      </w:r>
    </w:p>
    <w:p w14:paraId="6421C95A" w14:textId="06F15D21" w:rsidR="00784557" w:rsidRPr="00BA5C71" w:rsidRDefault="00784557" w:rsidP="00B4114A">
      <w:pPr>
        <w:spacing w:after="0" w:line="360" w:lineRule="auto"/>
        <w:ind w:firstLine="708"/>
        <w:jc w:val="both"/>
      </w:pPr>
      <w:r w:rsidRPr="00BA5C71">
        <w:t>Otra cualidad de suma importancia es la que se refiere a la accesibilidad radial, entendida como la capacidad de traslado autónomo, individual a un destino dentro de 500</w:t>
      </w:r>
      <w:r w:rsidR="008F2ABB">
        <w:t xml:space="preserve"> m</w:t>
      </w:r>
      <w:r w:rsidRPr="00BA5C71">
        <w:t xml:space="preserve"> a 1500 m, sin que se presenten obstáculos que lo dificulten o impidan, además garantizando condiciones adecuadas de seguridad y confortabilidad, al tiempo que se procura la inclusión de diversos grupos sociales </w:t>
      </w:r>
      <w:r w:rsidR="00AA4511" w:rsidRPr="00BA5C71">
        <w:fldChar w:fldCharType="begin" w:fldLock="1"/>
      </w:r>
      <w:r w:rsidR="00AA4511" w:rsidRPr="00BA5C71">
        <w:instrText>ADDIN CSL_CITATION {"citationItems":[{"id":"ITEM-1","itemData":{"DOI":"10.1016/J.LANDURBPLAN.2019.103609","ISSN":"0169-2046","abstract":"The use of greenspace has been linked to multiple wellbeing benefits, however there are many factors that influence whether or not residents visit greenspace. In this study, we explore the factors that influence the frequency of greenspace visitation, with a focus on perceptions of walkability, travel mode, and proximity to greenspace. We use a questionnaire to capture perceptions and behaviors of residents (N = 309) and greenspace users (N = 103) in Tucson, Arizona. We estimated binary logistic regression models to identify predictors of daily, weekly, monthly, and yearly visits to greenspace. Results suggest that perceptions of walkability, along with mode of travel, and proximity to greenspace are associated with the frequency of use of greenspace. Walkability elements that were found to influence the probability of greenspace visitation include perceptions of traffic safety (pedestrian and biking infrastructure), surveillance (the extent to which people inside buildings can see pedestrians on the street), and community (spaces that allow social interaction). This study provides empirical evidence to support policies that will improve walkability in neighborhoods so that public health goals of increasing physical activity and wellbeing are achieved.","author":[{"dropping-particle":"","family":"Zuniga-Teran","given":"Adriana A.","non-dropping-particle":"","parse-names":false,"suffix":""},{"dropping-particle":"","family":"Stoker","given":"Philip","non-dropping-particle":"","parse-names":false,"suffix":""},{"dropping-particle":"","family":"Gimblett","given":"Randy H.","non-dropping-particle":"","parse-names":false,"suffix":""},{"dropping-particle":"","family":"Orr","given":"Barron J.","non-dropping-particle":"","parse-names":false,"suffix":""},{"dropping-particle":"","family":"Marsh","given":"Stuart E.","non-dropping-particle":"","parse-names":false,"suffix":""},{"dropping-particle":"","family":"Guertin","given":"David P.","non-dropping-particle":"","parse-names":false,"suffix":""},{"dropping-particle":"V.","family":"Chalfoun","given":"Nader","non-dropping-particle":"","parse-names":false,"suffix":""}],"container-title":"Landscape and Urban Planning","id":"ITEM-1","issued":{"date-parts":[["2019","10","1"]]},"page":"103609","publisher":"Elsevier","title":"Exploring the influence of neighborhood walkability on the frequency of use of greenspace","type":"article-journal","volume":"190"},"uris":["http://www.mendeley.com/documents/?uuid=11ffd7c4-8058-30b4-ad50-db62851cc37b"]}],"mendeley":{"formattedCitation":"(Zuniga-Teran et al., 2019)","manualFormatting":"(Zuniga-Teran et al., 2019;","plainTextFormattedCitation":"(Zuniga-Teran et al., 2019)","previouslyFormattedCitation":"(Zuniga-Teran et al., 2019)"},"properties":{"noteIndex":0},"schema":"https://github.com/citation-style-language/schema/raw/master/csl-citation.json"}</w:instrText>
      </w:r>
      <w:r w:rsidR="00AA4511" w:rsidRPr="00BA5C71">
        <w:fldChar w:fldCharType="separate"/>
      </w:r>
      <w:r w:rsidR="00AA4511" w:rsidRPr="00BA5C71">
        <w:rPr>
          <w:noProof/>
        </w:rPr>
        <w:t xml:space="preserve">(Zuniga </w:t>
      </w:r>
      <w:r w:rsidR="00AA4511" w:rsidRPr="00B4114A">
        <w:rPr>
          <w:i/>
          <w:iCs/>
          <w:noProof/>
        </w:rPr>
        <w:t>et al</w:t>
      </w:r>
      <w:r w:rsidR="00AA4511" w:rsidRPr="00BA5C71">
        <w:rPr>
          <w:noProof/>
        </w:rPr>
        <w:t>., 2019;</w:t>
      </w:r>
      <w:r w:rsidR="00AA4511" w:rsidRPr="00BA5C71">
        <w:fldChar w:fldCharType="end"/>
      </w:r>
      <w:r w:rsidR="00AA4511" w:rsidRPr="00BA5C71">
        <w:fldChar w:fldCharType="begin" w:fldLock="1"/>
      </w:r>
      <w:r w:rsidR="00AA4511" w:rsidRPr="00BA5C71">
        <w:instrText>ADDIN CSL_CITATION {"citationItems":[{"id":"ITEM-1","itemData":{"DOI":"10.3390/IJERPH14010076","abstract":"Neighborhood design affects lifestyle physical activity, and ultimately human wellbeing. There are, however, a limited number of studies that examine neighborhood design types. In this research, we examine four types of neighborhood designs: traditional development, suburban development, enclosed community, and cluster housing development, and assess their level of walkability and their effects on physical activity and wellbeing. We examine significant associations through a questionnaire (n = 486) distributed in Tucson, Arizona using the Walkability Model. Among the tested neighborhood design types, traditional development showed significant associations and the highest value for walkability, as well as for each of the two types of walking (recreation and transportation) representing physical activity. Suburban development showed significant associations and the highest mean values for mental health and wellbeing. Cluster housing showed significant associations and the highest mean value for social interactions with neighbors and for perceived safety from crime. Enclosed community did not obtain the highest means for any wellbeing benefit. The Walkability Model proved useful in identifying the walkability categories associated with physical activity and perceived crime. For example, the experience category was strongly and inversely associated with perceived crime. This study provides empirical evidence of the importance of including vegetation, particularly trees, throughout neighborhoods in order to increase physical activity and wellbeing. Likewise, the results suggest that regular maintenance is an important strategy to improve mental health and overall wellbeing in cities.","author":[{"dropping-particle":"","family":"Zuniga-Teran","given":"Adriana A.","non-dropping-particle":"","parse-names":false,"suffix":""},{"dropping-particle":"","family":"Orr","given":"Barron J.","non-dropping-particle":"","parse-names":false,"suffix":""},{"dropping-particle":"","family":"Gimblett","given":"Randy H.","non-dropping-particle":"","parse-names":false,"suffix":""},{"dropping-particle":"V.","family":"Chalfoun","given":"Nader","non-dropping-particle":"","parse-names":false,"suffix":""},{"dropping-particle":"","family":"Guertin","given":"David P.","non-dropping-particle":"","parse-names":false,"suffix":""},{"dropping-particle":"","family":"Marsh","given":"Stuart E.","non-dropping-particle":"","parse-names":false,"suffix":""}],"container-title":"International Journal of Environmental Research and Public Health 2017, Vol. 14, Page 76","id":"ITEM-1","issue":"1","issued":{"date-parts":[["2017","1","13"]]},"page":"76","publisher":"Multidisciplinary Digital Publishing Institute","title":"Neighborhood Design, Physical Activity, and Wellbeing: Applying the Walkability Model","type":"article-journal","volume":"14"},"uris":["http://www.mendeley.com/documents/?uuid=ae1e1f93-115f-388f-a513-b2237ba9ef6f"]}],"mendeley":{"formattedCitation":"(Zuniga-Teran et al., 2017)","manualFormatting":" Zuniga-Teran et al., 2017; ","plainTextFormattedCitation":"(Zuniga-Teran et al., 2017)"},"properties":{"noteIndex":0},"schema":"https://github.com/citation-style-language/schema/raw/master/csl-citation.json"}</w:instrText>
      </w:r>
      <w:r w:rsidR="00AA4511" w:rsidRPr="00BA5C71">
        <w:fldChar w:fldCharType="separate"/>
      </w:r>
      <w:r w:rsidR="00AA4511" w:rsidRPr="00BA5C71">
        <w:rPr>
          <w:noProof/>
        </w:rPr>
        <w:t xml:space="preserve"> Zuniga </w:t>
      </w:r>
      <w:r w:rsidR="00AA4511" w:rsidRPr="00B4114A">
        <w:rPr>
          <w:i/>
          <w:iCs/>
          <w:noProof/>
        </w:rPr>
        <w:t>et al</w:t>
      </w:r>
      <w:r w:rsidR="00AA4511" w:rsidRPr="00BA5C71">
        <w:rPr>
          <w:noProof/>
        </w:rPr>
        <w:t xml:space="preserve">., 2017; </w:t>
      </w:r>
      <w:r w:rsidR="00AA4511" w:rsidRPr="00BA5C71">
        <w:fldChar w:fldCharType="end"/>
      </w:r>
      <w:r w:rsidRPr="00BA5C71">
        <w:fldChar w:fldCharType="begin" w:fldLock="1"/>
      </w:r>
      <w:r w:rsidR="00AA4511" w:rsidRPr="00BA5C71">
        <w:instrText>ADDIN CSL_CITATION {"citationItems":[{"id":"ITEM-1","itemData":{"author":[{"dropping-particle":"","family":"Serrano","given":"María Fernando","non-dropping-particle":"","parse-names":false,"suffix":""},{"dropping-particle":"","family":"Jaramillo","given":"Luis Fernando","non-dropping-particle":"","parse-names":false,"suffix":""},{"dropping-particle":"","family":"Campos","given":"Cristhian Alfonso","non-dropping-particle":"","parse-names":false,"suffix":""},{"dropping-particle":"","family":"Galindo","given":"Nazly Jullyet","non-dropping-particle":"","parse-names":false,"suffix":""}],"container-title":"Revista Cultural","id":"ITEM-1","issue":"39","issued":{"date-parts":[["2013"]]},"page":"143-151","title":"Instrumento para la evaluación de la accesibilidad con criterios de diseño universal","type":"article-journal","volume":"Mayo-Agost"},"uris":["http://www.mendeley.com/documents/?uuid=85d6a550-165d-49d2-a8f2-0b31023ff404"]}],"mendeley":{"formattedCitation":"(Serrano et al., 2013)","manualFormatting":"Serrano et al., 2013","plainTextFormattedCitation":"(Serrano et al., 2013)","previouslyFormattedCitation":"(Serrano et al., 2013)"},"properties":{"noteIndex":0},"schema":"https://github.com/citation-style-language/schema/raw/master/csl-citation.json"}</w:instrText>
      </w:r>
      <w:r w:rsidRPr="00BA5C71">
        <w:fldChar w:fldCharType="separate"/>
      </w:r>
      <w:r w:rsidRPr="00BA5C71">
        <w:rPr>
          <w:noProof/>
        </w:rPr>
        <w:t>Serrano,</w:t>
      </w:r>
      <w:r w:rsidR="00AD24DD" w:rsidRPr="00AD24DD">
        <w:t xml:space="preserve"> </w:t>
      </w:r>
      <w:r w:rsidR="00AD24DD" w:rsidRPr="00C43BB7">
        <w:t>Jaramillo</w:t>
      </w:r>
      <w:r w:rsidR="00AD24DD">
        <w:t xml:space="preserve">, </w:t>
      </w:r>
      <w:r w:rsidR="00AD24DD" w:rsidRPr="00C43BB7">
        <w:t>Campos</w:t>
      </w:r>
      <w:r w:rsidR="00AD24DD">
        <w:t xml:space="preserve"> y</w:t>
      </w:r>
      <w:r w:rsidR="00AD24DD" w:rsidRPr="00C43BB7">
        <w:t xml:space="preserve"> Galindo</w:t>
      </w:r>
      <w:r w:rsidR="00AD24DD">
        <w:t>,</w:t>
      </w:r>
      <w:r w:rsidRPr="00BA5C71">
        <w:rPr>
          <w:noProof/>
        </w:rPr>
        <w:t xml:space="preserve"> 2013</w:t>
      </w:r>
      <w:r w:rsidRPr="00BA5C71">
        <w:fldChar w:fldCharType="end"/>
      </w:r>
      <w:r w:rsidR="008F2ABB">
        <w:t xml:space="preserve">; </w:t>
      </w:r>
      <w:r w:rsidR="008F2ABB" w:rsidRPr="00BA5C71">
        <w:fldChar w:fldCharType="begin" w:fldLock="1"/>
      </w:r>
      <w:r w:rsidR="008F2ABB" w:rsidRPr="00BA5C71">
        <w:instrText>ADDIN CSL_CITATION {"citationItems":[{"id":"ITEM-1","itemData":{"DOI":"10.3141/2299-06","ISSN":"0361-1981","abstract":"This paper explores measures of pedestrian accessibility and network connectivity with a network that includes pedestrian facilities in addition to the street network. Studies that focus on walkability usually use available street networks that do not include pedestrian-only facilities. The effect of missing pedestrian connections where the street network is richer than the pedestrian network has been examined in some studies, but the case of suburban environments with robust pedestrian networks has mostly been ignored. In the current study, various measures of connectivity and accessibility were compared between the pedestrian network and the street network in different suburban settings and for accessibility to different land use activities, such as schools and retail centers. Documenting the degree to which the pedestrian network enhanced pedestrian accessibility over the street network alone was motivated by the desire to inform research and to inform policy. Nine neighborhoods in the city of Davis, California, with typical suburban densities, a variety of street network types, and an extensive system of off-street bicycle and pedestrian facilities were used in the study. A network that included all minor and primary roads in the city plus pedestrian ways was also used. This network included 60 mi of off-street facilities and excluded freeways not open to pedestrians. Households were used as origins and schools and retail centers as destinations to demonstrate the effect of the pedestrian network on connectivity and accessibility in different parts of the city. The results of this study can be used to improve the measurement of built environment in studies of active travel and to increase understanding of the effect of the pedestrian network in the suburban environment.","author":[{"dropping-particle":"","family":"Tal","given":"Gil","non-dropping-particle":"","parse-names":false,"suffix":""},{"dropping-particle":"","family":"Handy","given":"Susan","non-dropping-particle":"","parse-names":false,"suffix":""}],"container-title":"Transportation Research Record: Journal of the Transportation Research Board","id":"ITEM-1","issue":"1","issued":{"date-parts":[["2012","1","12"]]},"page":"48-56","publisher":"SAGE PublicationsSage CA: Los Angeles, CA","title":"Measuring Nonmotorized Accessibility and Connectivity in a Robust Pedestrian Network","type":"article-journal","volume":"2299"},"uris":["http://www.mendeley.com/documents/?uuid=05278639-2d4a-3430-bbf7-4e5497ad6f82"]}],"mendeley":{"formattedCitation":"(Tal &amp; Handy, 2012)","manualFormatting":"Tal y Handy, 2012;","plainTextFormattedCitation":"(Tal &amp; Handy, 2012)","previouslyFormattedCitation":"(Tal &amp; Handy, 2012)"},"properties":{"noteIndex":0},"schema":"https://github.com/citation-style-language/schema/raw/master/csl-citation.json"}</w:instrText>
      </w:r>
      <w:r w:rsidR="008F2ABB" w:rsidRPr="00BA5C71">
        <w:fldChar w:fldCharType="separate"/>
      </w:r>
      <w:r w:rsidR="008F2ABB" w:rsidRPr="00BA5C71">
        <w:rPr>
          <w:noProof/>
        </w:rPr>
        <w:t>Tal y Handy, 2012</w:t>
      </w:r>
      <w:r w:rsidR="008F2ABB" w:rsidRPr="00BA5C71">
        <w:fldChar w:fldCharType="end"/>
      </w:r>
      <w:r w:rsidR="00AA4511" w:rsidRPr="00BA5C71">
        <w:t>)</w:t>
      </w:r>
      <w:r w:rsidRPr="00BA5C71">
        <w:t xml:space="preserve">. </w:t>
      </w:r>
    </w:p>
    <w:p w14:paraId="3E02DC10" w14:textId="77777777" w:rsidR="001B670C" w:rsidRPr="00BA5C71" w:rsidRDefault="001B670C" w:rsidP="00E03FA7">
      <w:pPr>
        <w:spacing w:after="0" w:line="360" w:lineRule="auto"/>
        <w:ind w:firstLine="567"/>
        <w:jc w:val="both"/>
      </w:pPr>
    </w:p>
    <w:p w14:paraId="23BC495D" w14:textId="299EF13E" w:rsidR="001B670C" w:rsidRPr="00B4114A" w:rsidRDefault="00E33F9F" w:rsidP="00EB5B66">
      <w:pPr>
        <w:spacing w:after="0" w:line="360" w:lineRule="auto"/>
        <w:jc w:val="center"/>
        <w:rPr>
          <w:b/>
          <w:bCs/>
          <w:sz w:val="28"/>
          <w:szCs w:val="28"/>
        </w:rPr>
      </w:pPr>
      <w:r w:rsidRPr="00B4114A">
        <w:rPr>
          <w:b/>
          <w:bCs/>
          <w:sz w:val="28"/>
          <w:szCs w:val="28"/>
        </w:rPr>
        <w:t>Planteamiento del problema</w:t>
      </w:r>
    </w:p>
    <w:p w14:paraId="53E9A579" w14:textId="4E5010EF" w:rsidR="00784557" w:rsidRPr="00BA5C71" w:rsidRDefault="008D5C2D" w:rsidP="00B4114A">
      <w:pPr>
        <w:spacing w:after="0" w:line="360" w:lineRule="auto"/>
        <w:ind w:firstLine="708"/>
        <w:jc w:val="both"/>
      </w:pPr>
      <w:r w:rsidRPr="00BA5C71">
        <w:t>L</w:t>
      </w:r>
      <w:r w:rsidR="006E146D" w:rsidRPr="00BA5C71">
        <w:t xml:space="preserve">a accesibilidad radial </w:t>
      </w:r>
      <w:r w:rsidR="005E4322" w:rsidRPr="00BA5C71">
        <w:t>está considerada como un elemento fundamental en la sustentabilidad de las ciudades</w:t>
      </w:r>
      <w:r w:rsidR="004A03C1" w:rsidRPr="00BA5C71">
        <w:t>,</w:t>
      </w:r>
      <w:r w:rsidR="005E4322" w:rsidRPr="00BA5C71">
        <w:t xml:space="preserve"> ya que hace posible </w:t>
      </w:r>
      <w:r w:rsidR="003A0DF4" w:rsidRPr="00BA5C71">
        <w:t>el encuentro entre grupos diversos, lo que a su vez refuerza</w:t>
      </w:r>
      <w:r w:rsidR="005E4322" w:rsidRPr="00BA5C71">
        <w:t xml:space="preserve"> la cohesi</w:t>
      </w:r>
      <w:r w:rsidR="00F45187" w:rsidRPr="00BA5C71">
        <w:t xml:space="preserve">ón </w:t>
      </w:r>
      <w:r w:rsidR="00CC6D99" w:rsidRPr="00BA5C71">
        <w:t>ciudadana</w:t>
      </w:r>
      <w:r w:rsidR="00F45187" w:rsidRPr="00BA5C71">
        <w:t xml:space="preserve">, la </w:t>
      </w:r>
      <w:r w:rsidR="005E4322" w:rsidRPr="00BA5C71">
        <w:t xml:space="preserve">equidad y otros factores sociales, además de que promueve el ejercicio y fomenta la salud </w:t>
      </w:r>
      <w:r w:rsidR="00BA24C1" w:rsidRPr="00BA5C71">
        <w:fldChar w:fldCharType="begin" w:fldLock="1"/>
      </w:r>
      <w:r w:rsidR="008E20F1" w:rsidRPr="00BA5C71">
        <w:instrText>ADDIN CSL_CITATION {"citationItems":[{"id":"ITEM-1","itemData":{"DOI":"10.3390/IJERPH14010076","abstract":"Neighborhood design affects lifestyle physical activity, and ultimately human wellbeing. There are, however, a limited number of studies that examine neighborhood design types. In this research, we examine four types of neighborhood designs: traditional development, suburban development, enclosed community, and cluster housing development, and assess their level of walkability and their effects on physical activity and wellbeing. We examine significant associations through a questionnaire (n = 486) distributed in Tucson, Arizona using the Walkability Model. Among the tested neighborhood design types, traditional development showed significant associations and the highest value for walkability, as well as for each of the two types of walking (recreation and transportation) representing physical activity. Suburban development showed significant associations and the highest mean values for mental health and wellbeing. Cluster housing showed significant associations and the highest mean value for social interactions with neighbors and for perceived safety from crime. Enclosed community did not obtain the highest means for any wellbeing benefit. The Walkability Model proved useful in identifying the walkability categories associated with physical activity and perceived crime. For example, the experience category was strongly and inversely associated with perceived crime. This study provides empirical evidence of the importance of including vegetation, particularly trees, throughout neighborhoods in order to increase physical activity and wellbeing. Likewise, the results suggest that regular maintenance is an important strategy to improve mental health and overall wellbeing in cities.","author":[{"dropping-particle":"","family":"Zuniga-Teran","given":"Adriana A.","non-dropping-particle":"","parse-names":false,"suffix":""},{"dropping-particle":"","family":"Orr","given":"Barron J.","non-dropping-particle":"","parse-names":false,"suffix":""},{"dropping-particle":"","family":"Gimblett","given":"Randy H.","non-dropping-particle":"","parse-names":false,"suffix":""},{"dropping-particle":"V.","family":"Chalfoun","given":"Nader","non-dropping-particle":"","parse-names":false,"suffix":""},{"dropping-particle":"","family":"Guertin","given":"David P.","non-dropping-particle":"","parse-names":false,"suffix":""},{"dropping-particle":"","family":"Marsh","given":"Stuart E.","non-dropping-particle":"","parse-names":false,"suffix":""}],"container-title":"International Journal of Environmental Research and Public Health 2017, Vol. 14, Page 76","id":"ITEM-1","issue":"1","issued":{"date-parts":[["2017","1","13"]]},"page":"76","publisher":"Multidisciplinary Digital Publishing Institute","title":"Neighborhood Design, Physical Activity, and Wellbeing: Applying the Walkability Model","type":"article-journal","volume":"14"},"uris":["http://www.mendeley.com/documents/?uuid=ae1e1f93-115f-388f-a513-b2237ba9ef6f"]}],"mendeley":{"formattedCitation":"(Zuniga-Teran et al., 2017)","manualFormatting":"(Zuniga-Teran et al., 2017; ","plainTextFormattedCitation":"(Zuniga-Teran et al., 2017)","previouslyFormattedCitation":"(Zuniga-Teran et al., 2017)"},"properties":{"noteIndex":0},"schema":"https://github.com/citation-style-language/schema/raw/master/csl-citation.json"}</w:instrText>
      </w:r>
      <w:r w:rsidR="00BA24C1" w:rsidRPr="00BA5C71">
        <w:fldChar w:fldCharType="separate"/>
      </w:r>
      <w:r w:rsidR="00BA24C1" w:rsidRPr="00BA5C71">
        <w:rPr>
          <w:noProof/>
        </w:rPr>
        <w:t>(</w:t>
      </w:r>
      <w:r w:rsidR="00BA24C1" w:rsidRPr="00BA5C71">
        <w:fldChar w:fldCharType="end"/>
      </w:r>
      <w:r w:rsidR="00BA7A49" w:rsidRPr="00BA5C71">
        <w:fldChar w:fldCharType="begin" w:fldLock="1"/>
      </w:r>
      <w:r w:rsidR="008E20F1" w:rsidRPr="00BA5C71">
        <w:instrText>ADDIN CSL_CITATION {"citationItems":[{"id":"ITEM-1","itemData":{"author":[{"dropping-particle":"","family":"Cambra","given":"Paulo","non-dropping-particle":"","parse-names":false,"suffix":""}],"id":"ITEM-1","issued":{"date-parts":[["2012"]]},"publisher":"Instituto Superior Técnico. Universidad de Lisboa","title":"Pedestrian Accessibility and Attractiveness Indicators for Walkability Assessment","type":"thesis"},"uris":["http://www.mendeley.com/documents/?uuid=03da0498-06ae-4cb0-b550-b952b6bd2e0d"]}],"mendeley":{"formattedCitation":"(Cambra, 2012)","manualFormatting":"Cambra, 2012","plainTextFormattedCitation":"(Cambra, 2012)","previouslyFormattedCitation":"(Cambra, 2012)"},"properties":{"noteIndex":0},"schema":"https://github.com/citation-style-language/schema/raw/master/csl-citation.json"}</w:instrText>
      </w:r>
      <w:r w:rsidR="00BA7A49" w:rsidRPr="00BA5C71">
        <w:fldChar w:fldCharType="separate"/>
      </w:r>
      <w:r w:rsidR="008F41A4" w:rsidRPr="00BA5C71">
        <w:rPr>
          <w:noProof/>
        </w:rPr>
        <w:t>Cambra, 2012</w:t>
      </w:r>
      <w:r w:rsidR="00BA7A49" w:rsidRPr="00BA5C71">
        <w:fldChar w:fldCharType="end"/>
      </w:r>
      <w:r w:rsidR="001960CF">
        <w:t xml:space="preserve">; </w:t>
      </w:r>
      <w:r w:rsidR="001960CF" w:rsidRPr="00BA5C71">
        <w:fldChar w:fldCharType="begin" w:fldLock="1"/>
      </w:r>
      <w:r w:rsidR="001960CF" w:rsidRPr="00BA5C71">
        <w:instrText>ADDIN CSL_CITATION {"citationItems":[{"id":"ITEM-1","itemData":{"DOI":"10.1016/J.SBSPRO.2013.08.335","ISSN":"1877-0428","abstract":"There is an obvious but less stated link between walkability and sustainability. This study aims to highlight this link. Walkable communities help to cut greenhouse gas and other emissions by requiring less driving, improve residents’ health by providing more opportunities for exercise, reduce crime by facilitating social interaction, support local economy by encouraging shopping in the neighborhood. Statistical data shows an increase in obesity and overweight rates and a decrease in walking rates throughout the world and in Asian countries. This study identifies the physical environmental parameters that relates to active living and encourage walking. Such research has often been conducted in developed countries. More research is on call for Asian cities.","author":[{"dropping-particle":"","family":"Cubukcu","given":"Ebru","non-dropping-particle":"","parse-names":false,"suffix":""}],"container-title":"Procedia - Social and Behavioral Sciences","id":"ITEM-1","issued":{"date-parts":[["2013","9","20"]]},"page":"33-42","publisher":"Elsevier","title":"Walking for Sustainable Living","type":"article-journal","volume":"85"},"uris":["http://www.mendeley.com/documents/?uuid=a1daddcd-0bf1-3bbf-8cc4-bd5a2cf6dfb8"]}],"mendeley":{"formattedCitation":"(Cubukcu, 2013)","manualFormatting":"Cubukcu, 2013; ","plainTextFormattedCitation":"(Cubukcu, 2013)","previouslyFormattedCitation":"(Cubukcu, 2013)"},"properties":{"noteIndex":0},"schema":"https://github.com/citation-style-language/schema/raw/master/csl-citation.json"}</w:instrText>
      </w:r>
      <w:r w:rsidR="001960CF" w:rsidRPr="00BA5C71">
        <w:fldChar w:fldCharType="separate"/>
      </w:r>
      <w:r w:rsidR="001960CF" w:rsidRPr="00BA5C71">
        <w:rPr>
          <w:noProof/>
        </w:rPr>
        <w:t>Cubukcu, 2013;</w:t>
      </w:r>
      <w:r w:rsidR="001960CF" w:rsidRPr="00BA5C71">
        <w:fldChar w:fldCharType="end"/>
      </w:r>
      <w:r w:rsidR="001960CF" w:rsidRPr="001960CF">
        <w:t xml:space="preserve"> </w:t>
      </w:r>
      <w:r w:rsidR="001960CF" w:rsidRPr="00BA5C71">
        <w:fldChar w:fldCharType="begin" w:fldLock="1"/>
      </w:r>
      <w:r w:rsidR="001960CF" w:rsidRPr="00BA5C71">
        <w:instrText>ADDIN CSL_CITATION {"citationItems":[{"id":"ITEM-1","itemData":{"author":[{"dropping-particle":"","family":"Subirats","given":"Joan","non-dropping-particle":"","parse-names":false,"suffix":""}],"container-title":"La reinvención del espacio público en la ciudad fragmentada","editor":[{"dropping-particle":"","family":"Ramírez Kuri","given":"Patricia","non-dropping-particle":"","parse-names":false,"suffix":""}],"id":"ITEM-1","issued":{"date-parts":[["2016"]]},"page":"99-134","publisher":"UNAM, Instituto de Investigaciones Sociales","title":"Explorar el espacio público como bien común. Debates conceptuales y de gobierno en la ciudad fragmentada. Exploring space as a common: conceptual debates in the fragmented city.","type":"chapter"},"uris":["http://www.mendeley.com/documents/?uuid=8c7c9df8-bde8-4180-98e6-30905f522768"]}],"mendeley":{"formattedCitation":"(Subirats, 2016)","manualFormatting":"Subirats, 2016; ","plainTextFormattedCitation":"(Subirats, 2016)","previouslyFormattedCitation":"(Subirats, 2016)"},"properties":{"noteIndex":0},"schema":"https://github.com/citation-style-language/schema/raw/master/csl-citation.json"}</w:instrText>
      </w:r>
      <w:r w:rsidR="001960CF" w:rsidRPr="00BA5C71">
        <w:fldChar w:fldCharType="separate"/>
      </w:r>
      <w:r w:rsidR="001960CF" w:rsidRPr="00BA5C71">
        <w:rPr>
          <w:noProof/>
        </w:rPr>
        <w:t xml:space="preserve">Subirats, 2016; </w:t>
      </w:r>
      <w:r w:rsidR="001960CF" w:rsidRPr="00BA5C71">
        <w:fldChar w:fldCharType="end"/>
      </w:r>
      <w:r w:rsidR="001960CF" w:rsidRPr="00BA5C71">
        <w:rPr>
          <w:noProof/>
        </w:rPr>
        <w:t xml:space="preserve">Zuniga </w:t>
      </w:r>
      <w:r w:rsidR="001960CF" w:rsidRPr="00C43BB7">
        <w:rPr>
          <w:i/>
          <w:iCs/>
          <w:noProof/>
        </w:rPr>
        <w:t>et al</w:t>
      </w:r>
      <w:r w:rsidR="001960CF" w:rsidRPr="00BA5C71">
        <w:rPr>
          <w:noProof/>
        </w:rPr>
        <w:t>., 2017</w:t>
      </w:r>
      <w:r w:rsidR="008E20F1" w:rsidRPr="00BA5C71">
        <w:t>).</w:t>
      </w:r>
      <w:r w:rsidR="003A0DF4" w:rsidRPr="00BA5C71">
        <w:t xml:space="preserve"> </w:t>
      </w:r>
      <w:r w:rsidR="007211B4" w:rsidRPr="00BA5C71">
        <w:t>L</w:t>
      </w:r>
      <w:r w:rsidR="003A0DF4" w:rsidRPr="00BA5C71">
        <w:t xml:space="preserve">a calidad de la accesibilidad radial está </w:t>
      </w:r>
      <w:r w:rsidR="00CC03EE" w:rsidRPr="00BA5C71">
        <w:t xml:space="preserve">en </w:t>
      </w:r>
      <w:r w:rsidR="003A0DF4" w:rsidRPr="00BA5C71">
        <w:t xml:space="preserve">función </w:t>
      </w:r>
      <w:r w:rsidR="00BD2296" w:rsidRPr="00BA5C71">
        <w:t xml:space="preserve">en gran medida </w:t>
      </w:r>
      <w:r w:rsidR="003A0DF4" w:rsidRPr="00BA5C71">
        <w:t>de la peatonabilidad y esta depende del estado del entorno construido</w:t>
      </w:r>
      <w:r w:rsidR="00BA7A49" w:rsidRPr="00BA5C71">
        <w:t xml:space="preserve">. </w:t>
      </w:r>
    </w:p>
    <w:p w14:paraId="6E7934FA" w14:textId="77777777" w:rsidR="0024068A" w:rsidRDefault="0024068A" w:rsidP="00B4114A">
      <w:pPr>
        <w:spacing w:after="0" w:line="360" w:lineRule="auto"/>
        <w:ind w:firstLine="708"/>
        <w:jc w:val="both"/>
      </w:pPr>
    </w:p>
    <w:p w14:paraId="2AC974C7" w14:textId="05216DAD" w:rsidR="006A0BEC" w:rsidRPr="00BA5C71" w:rsidRDefault="006A0BEC" w:rsidP="00B4114A">
      <w:pPr>
        <w:spacing w:after="0" w:line="360" w:lineRule="auto"/>
        <w:ind w:firstLine="708"/>
        <w:jc w:val="both"/>
      </w:pPr>
      <w:r w:rsidRPr="00BA5C71">
        <w:lastRenderedPageBreak/>
        <w:t>En Ciudad Juárez</w:t>
      </w:r>
      <w:r w:rsidR="00BD2296">
        <w:t>,</w:t>
      </w:r>
      <w:r w:rsidRPr="00BA5C71">
        <w:t xml:space="preserve"> se tienen serios rezagos en infraestructura urbana y malas prácticas cívicas que afecta</w:t>
      </w:r>
      <w:r w:rsidR="00BD2296">
        <w:t>n</w:t>
      </w:r>
      <w:r w:rsidRPr="00BA5C71">
        <w:t xml:space="preserve"> el traslado a pie de las personas hacia el espacio público. Para el caso del Parque Central</w:t>
      </w:r>
      <w:r w:rsidR="00BD2296">
        <w:t>,</w:t>
      </w:r>
      <w:r w:rsidRPr="00BA5C71">
        <w:t xml:space="preserve"> se desconoce la calidad de la accesibilidad radial en su radio de influencia y las estrategias de gestión pertinente para mejorarla. </w:t>
      </w:r>
      <w:r w:rsidR="00C07D3C" w:rsidRPr="00BA5C71">
        <w:t>Con base en lo</w:t>
      </w:r>
      <w:r w:rsidR="00BA7A49" w:rsidRPr="00BA5C71">
        <w:t xml:space="preserve"> anteriormente expuesto</w:t>
      </w:r>
      <w:r w:rsidR="00AC3349" w:rsidRPr="00BA5C71">
        <w:t xml:space="preserve">, el objetivo de este trabajo </w:t>
      </w:r>
      <w:r w:rsidR="0029418A" w:rsidRPr="00BA5C71">
        <w:t>es</w:t>
      </w:r>
      <w:r w:rsidR="00BA7A49" w:rsidRPr="00BA5C71">
        <w:t xml:space="preserve"> evaluar la accesibilidad </w:t>
      </w:r>
      <w:r w:rsidR="00C07D3C" w:rsidRPr="00BA5C71">
        <w:t>radial</w:t>
      </w:r>
      <w:r w:rsidR="003A0DF4" w:rsidRPr="00BA5C71">
        <w:t xml:space="preserve"> tomando como referencia un parque urbano</w:t>
      </w:r>
      <w:r w:rsidR="004A03C1" w:rsidRPr="00BA5C71">
        <w:t xml:space="preserve">. </w:t>
      </w:r>
    </w:p>
    <w:p w14:paraId="50B65A79" w14:textId="4E510FA3" w:rsidR="00847D60" w:rsidRPr="00BA5C71" w:rsidRDefault="00847D60" w:rsidP="00E03FA7">
      <w:pPr>
        <w:spacing w:after="0" w:line="360" w:lineRule="auto"/>
        <w:jc w:val="both"/>
      </w:pPr>
    </w:p>
    <w:p w14:paraId="0B557B8A" w14:textId="0D4D961F" w:rsidR="00C71DC3" w:rsidRPr="00BA5C71" w:rsidRDefault="00847D60" w:rsidP="00EB5B66">
      <w:pPr>
        <w:spacing w:after="0" w:line="360" w:lineRule="auto"/>
        <w:jc w:val="center"/>
        <w:rPr>
          <w:b/>
          <w:sz w:val="32"/>
          <w:szCs w:val="32"/>
        </w:rPr>
      </w:pPr>
      <w:r w:rsidRPr="00BA5C71">
        <w:rPr>
          <w:b/>
          <w:sz w:val="32"/>
          <w:szCs w:val="32"/>
        </w:rPr>
        <w:t>M</w:t>
      </w:r>
      <w:r w:rsidR="00C71DC3" w:rsidRPr="00BA5C71">
        <w:rPr>
          <w:b/>
          <w:sz w:val="32"/>
          <w:szCs w:val="32"/>
        </w:rPr>
        <w:t>étodo</w:t>
      </w:r>
    </w:p>
    <w:p w14:paraId="1F19854D" w14:textId="032E4C88" w:rsidR="003D7530" w:rsidRPr="00BA5C71" w:rsidRDefault="003D7530" w:rsidP="00B4114A">
      <w:pPr>
        <w:spacing w:after="0" w:line="360" w:lineRule="auto"/>
        <w:ind w:firstLine="708"/>
        <w:jc w:val="both"/>
      </w:pPr>
      <w:r w:rsidRPr="00BA5C71">
        <w:t xml:space="preserve">El Parque Central </w:t>
      </w:r>
      <w:r w:rsidR="00F86B9D" w:rsidRPr="00BA5C71">
        <w:t>de</w:t>
      </w:r>
      <w:r w:rsidR="00787B3E" w:rsidRPr="00BA5C71">
        <w:t xml:space="preserve"> </w:t>
      </w:r>
      <w:r w:rsidRPr="00BA5C71">
        <w:t>Ciudad Juárez, México</w:t>
      </w:r>
      <w:r w:rsidR="00E01DF2" w:rsidRPr="00BA5C71">
        <w:t xml:space="preserve">, que </w:t>
      </w:r>
      <w:r w:rsidR="003C7727" w:rsidRPr="00BA5C71">
        <w:t xml:space="preserve">anualmente </w:t>
      </w:r>
      <w:r w:rsidR="00E01DF2" w:rsidRPr="00BA5C71">
        <w:t>recibe entre 1</w:t>
      </w:r>
      <w:r w:rsidR="00100409">
        <w:t xml:space="preserve"> </w:t>
      </w:r>
      <w:r w:rsidR="00E01DF2" w:rsidRPr="00BA5C71">
        <w:t>100</w:t>
      </w:r>
      <w:r w:rsidR="00100409">
        <w:t xml:space="preserve"> </w:t>
      </w:r>
      <w:r w:rsidR="00E01DF2" w:rsidRPr="00BA5C71">
        <w:t>000-1</w:t>
      </w:r>
      <w:r w:rsidR="00100409">
        <w:t> </w:t>
      </w:r>
      <w:r w:rsidR="00E01DF2" w:rsidRPr="00BA5C71">
        <w:t>300</w:t>
      </w:r>
      <w:r w:rsidR="00100409">
        <w:t> </w:t>
      </w:r>
      <w:r w:rsidR="00E01DF2" w:rsidRPr="00BA5C71">
        <w:t>000</w:t>
      </w:r>
      <w:r w:rsidR="004664E6" w:rsidRPr="00BA5C71">
        <w:t xml:space="preserve"> visitantes</w:t>
      </w:r>
      <w:r w:rsidR="001D64D1" w:rsidRPr="00BA5C71">
        <w:t>,</w:t>
      </w:r>
      <w:r w:rsidRPr="00BA5C71">
        <w:t xml:space="preserve"> fue </w:t>
      </w:r>
      <w:r w:rsidR="00EB6D60" w:rsidRPr="00BA5C71">
        <w:t xml:space="preserve">el sitio </w:t>
      </w:r>
      <w:r w:rsidR="0029418A" w:rsidRPr="00BA5C71">
        <w:t>donde</w:t>
      </w:r>
      <w:r w:rsidRPr="00BA5C71">
        <w:t xml:space="preserve"> se llevó a cabo el estudio.</w:t>
      </w:r>
      <w:r w:rsidR="00F86B9D" w:rsidRPr="00BA5C71">
        <w:t xml:space="preserve"> El espacio c</w:t>
      </w:r>
      <w:r w:rsidR="00BA5DDC" w:rsidRPr="00BA5C71">
        <w:t>omprende una superficie de 20 ha de áreas verdes</w:t>
      </w:r>
      <w:r w:rsidR="0094037B" w:rsidRPr="00BA5C71">
        <w:t xml:space="preserve"> y cuerpos de agua. El parque se sitúa </w:t>
      </w:r>
      <w:r w:rsidR="00FC51DA" w:rsidRPr="00BA5C71">
        <w:t xml:space="preserve">a </w:t>
      </w:r>
      <w:proofErr w:type="gramStart"/>
      <w:r w:rsidR="00FC51DA" w:rsidRPr="00BA5C71">
        <w:t>31.73</w:t>
      </w:r>
      <w:r w:rsidR="00674BE7" w:rsidRPr="00674BE7">
        <w:t>º</w:t>
      </w:r>
      <w:proofErr w:type="gramEnd"/>
      <w:r w:rsidR="00674BE7">
        <w:t xml:space="preserve"> </w:t>
      </w:r>
      <w:r w:rsidR="00FC51DA" w:rsidRPr="00BA5C71">
        <w:t>latitud norte y 106.48</w:t>
      </w:r>
      <w:r w:rsidR="00674BE7" w:rsidRPr="00674BE7">
        <w:t>º</w:t>
      </w:r>
      <w:r w:rsidR="00674BE7" w:rsidRPr="00BA5C71" w:rsidDel="00674BE7">
        <w:rPr>
          <w:vertAlign w:val="superscript"/>
        </w:rPr>
        <w:t xml:space="preserve"> </w:t>
      </w:r>
      <w:r w:rsidR="00A45974" w:rsidRPr="00BA5C71">
        <w:t>longitud oeste</w:t>
      </w:r>
      <w:r w:rsidR="001D291D" w:rsidRPr="00BA5C71">
        <w:t xml:space="preserve"> (</w:t>
      </w:r>
      <w:r w:rsidR="00100409">
        <w:t>f</w:t>
      </w:r>
      <w:r w:rsidR="00100409" w:rsidRPr="00BA5C71">
        <w:t xml:space="preserve">igura </w:t>
      </w:r>
      <w:r w:rsidR="001D291D" w:rsidRPr="00BA5C71">
        <w:t>1).</w:t>
      </w:r>
      <w:r w:rsidR="00787B3E" w:rsidRPr="00BA5C71">
        <w:t xml:space="preserve"> </w:t>
      </w:r>
      <w:r w:rsidR="00F86B9D" w:rsidRPr="00BA5C71">
        <w:t>Su</w:t>
      </w:r>
      <w:r w:rsidR="00FC675E" w:rsidRPr="00BA5C71">
        <w:t xml:space="preserve"> oferta incluye </w:t>
      </w:r>
      <w:r w:rsidR="00F301FE" w:rsidRPr="00BA5C71">
        <w:t>instalaciones</w:t>
      </w:r>
      <w:r w:rsidR="00FC675E" w:rsidRPr="00BA5C71">
        <w:t xml:space="preserve"> de recreación</w:t>
      </w:r>
      <w:r w:rsidR="00F86B9D" w:rsidRPr="00BA5C71">
        <w:t>, e</w:t>
      </w:r>
      <w:r w:rsidR="00F301FE" w:rsidRPr="00BA5C71">
        <w:t>jercicio, corredores de vegetación</w:t>
      </w:r>
      <w:r w:rsidR="00F367D6" w:rsidRPr="00BA5C71">
        <w:t xml:space="preserve">, </w:t>
      </w:r>
      <w:r w:rsidR="004D2961" w:rsidRPr="00BA5C71">
        <w:t>jardín botánico</w:t>
      </w:r>
      <w:r w:rsidR="00367CB0" w:rsidRPr="00BA5C71">
        <w:t xml:space="preserve"> y varias plazuelas para </w:t>
      </w:r>
      <w:r w:rsidR="0082277A" w:rsidRPr="00BA5C71">
        <w:t>realizar</w:t>
      </w:r>
      <w:r w:rsidR="00367CB0" w:rsidRPr="00BA5C71">
        <w:t xml:space="preserve"> actividades pasivas o de relajación</w:t>
      </w:r>
      <w:r w:rsidR="0082277A" w:rsidRPr="00BA5C71">
        <w:t xml:space="preserve">. </w:t>
      </w:r>
      <w:r w:rsidR="00BD397C" w:rsidRPr="00BA5C71">
        <w:t>El parque c</w:t>
      </w:r>
      <w:r w:rsidR="0082277A" w:rsidRPr="00BA5C71">
        <w:t>uenta con un lago artificial que imprime belleza paisajística y promueve la diversidad</w:t>
      </w:r>
      <w:r w:rsidR="00100409">
        <w:t>; el lago alberga</w:t>
      </w:r>
      <w:r w:rsidR="0082277A" w:rsidRPr="00BA5C71">
        <w:t xml:space="preserve"> peces (carpas, truchas y bagres)</w:t>
      </w:r>
      <w:r w:rsidR="004D2961" w:rsidRPr="00BA5C71">
        <w:t xml:space="preserve">, </w:t>
      </w:r>
      <w:r w:rsidR="00F34DC1" w:rsidRPr="00BA5C71">
        <w:t>dos especies de tortuga</w:t>
      </w:r>
      <w:r w:rsidR="00E836A3">
        <w:t>s</w:t>
      </w:r>
      <w:r w:rsidR="00F34DC1" w:rsidRPr="00BA5C71">
        <w:t xml:space="preserve">, además de ser </w:t>
      </w:r>
      <w:r w:rsidR="0082277A" w:rsidRPr="00BA5C71">
        <w:t>utilizado por aves de diversa</w:t>
      </w:r>
      <w:r w:rsidR="004D2961" w:rsidRPr="00BA5C71">
        <w:t>s</w:t>
      </w:r>
      <w:r w:rsidR="0082277A" w:rsidRPr="00BA5C71">
        <w:t xml:space="preserve"> especies</w:t>
      </w:r>
      <w:r w:rsidR="004D2961" w:rsidRPr="00BA5C71">
        <w:t>, principalmente patos</w:t>
      </w:r>
      <w:r w:rsidR="009A2621" w:rsidRPr="00BA5C71">
        <w:t>. Un</w:t>
      </w:r>
      <w:r w:rsidR="00E836A3">
        <w:t>o</w:t>
      </w:r>
      <w:r w:rsidR="009A2621" w:rsidRPr="00BA5C71">
        <w:t xml:space="preserve"> de sus </w:t>
      </w:r>
      <w:r w:rsidR="00287668" w:rsidRPr="00BA5C71">
        <w:t xml:space="preserve">mayores </w:t>
      </w:r>
      <w:r w:rsidR="009A2621" w:rsidRPr="00BA5C71">
        <w:t>atractivos es una jirafa macho, que se ha convertido en el s</w:t>
      </w:r>
      <w:r w:rsidR="001D291D" w:rsidRPr="00BA5C71">
        <w:t>ímbolo del parque.</w:t>
      </w:r>
    </w:p>
    <w:p w14:paraId="0272EF23" w14:textId="108E75D8" w:rsidR="002C6511" w:rsidRPr="00BA5C71" w:rsidRDefault="002C6511" w:rsidP="00B4114A">
      <w:pPr>
        <w:spacing w:after="0" w:line="360" w:lineRule="auto"/>
        <w:ind w:firstLine="708"/>
        <w:jc w:val="both"/>
      </w:pPr>
      <w:r w:rsidRPr="00BA5C71">
        <w:t>Para evaluar la accesibilidad radial</w:t>
      </w:r>
      <w:r w:rsidR="00674BE7">
        <w:t>,</w:t>
      </w:r>
      <w:r w:rsidRPr="00BA5C71">
        <w:t xml:space="preserve"> se eligieron seis rutas al azar en un radio de 800 m alrededor del parque (</w:t>
      </w:r>
      <w:r w:rsidR="00674BE7">
        <w:t>f</w:t>
      </w:r>
      <w:r w:rsidR="00674BE7" w:rsidRPr="00BA5C71">
        <w:t xml:space="preserve">igura </w:t>
      </w:r>
      <w:r w:rsidRPr="00BA5C71">
        <w:t>2)</w:t>
      </w:r>
      <w:r w:rsidR="00914027" w:rsidRPr="00BA5C71">
        <w:t xml:space="preserve">, </w:t>
      </w:r>
      <w:r w:rsidR="00674BE7">
        <w:t>las cuales</w:t>
      </w:r>
      <w:r w:rsidR="00914027" w:rsidRPr="00BA5C71">
        <w:t xml:space="preserve"> se ajustaron a la lógica del trayecto en dirección al parque, esto es, buscando la ruta más corta y sin rodeos innecesarios</w:t>
      </w:r>
      <w:r w:rsidR="003C3C68">
        <w:t>;</w:t>
      </w:r>
      <w:r w:rsidR="00CA5EA6" w:rsidRPr="00BA5C71">
        <w:t xml:space="preserve"> el tiempo de recorrido de una determinada ruta se estima entre 10-15</w:t>
      </w:r>
      <w:r w:rsidR="00674BE7">
        <w:t xml:space="preserve"> </w:t>
      </w:r>
      <w:r w:rsidR="00CA5EA6" w:rsidRPr="00BA5C71">
        <w:t>min</w:t>
      </w:r>
      <w:r w:rsidRPr="00BA5C71">
        <w:t xml:space="preserve">. </w:t>
      </w:r>
    </w:p>
    <w:p w14:paraId="69B82419" w14:textId="77777777" w:rsidR="003654E2" w:rsidRPr="00BA5C71" w:rsidRDefault="003654E2" w:rsidP="00E03FA7">
      <w:pPr>
        <w:spacing w:after="0" w:line="360" w:lineRule="auto"/>
        <w:ind w:firstLine="567"/>
        <w:jc w:val="both"/>
      </w:pPr>
    </w:p>
    <w:p w14:paraId="6118C258" w14:textId="444B9CE9" w:rsidR="00446C20" w:rsidRPr="00BA5C71" w:rsidRDefault="00446C20" w:rsidP="00B4114A">
      <w:pPr>
        <w:spacing w:after="0" w:line="360" w:lineRule="auto"/>
        <w:jc w:val="center"/>
      </w:pPr>
      <w:r w:rsidRPr="00BA5C71">
        <w:rPr>
          <w:b/>
        </w:rPr>
        <w:t>Figura 1</w:t>
      </w:r>
      <w:r w:rsidR="003654E2" w:rsidRPr="00BA5C71">
        <w:rPr>
          <w:b/>
        </w:rPr>
        <w:t xml:space="preserve">. </w:t>
      </w:r>
      <w:r w:rsidRPr="00BA5C71">
        <w:t>Aspectos del Parque Central en Ciudad Juárez, México</w:t>
      </w:r>
    </w:p>
    <w:p w14:paraId="12F5F793" w14:textId="442EE864" w:rsidR="00FF551F" w:rsidRPr="00BA5C71" w:rsidRDefault="00616E87" w:rsidP="00B4114A">
      <w:pPr>
        <w:spacing w:after="0" w:line="360" w:lineRule="auto"/>
        <w:jc w:val="center"/>
      </w:pPr>
      <w:r w:rsidRPr="00BA5C71">
        <w:rPr>
          <w:noProof/>
          <w:lang w:val="en-US"/>
        </w:rPr>
        <w:drawing>
          <wp:inline distT="0" distB="0" distL="0" distR="0" wp14:anchorId="569628CE" wp14:editId="0EBD45AB">
            <wp:extent cx="4805916" cy="18497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1.png"/>
                    <pic:cNvPicPr/>
                  </pic:nvPicPr>
                  <pic:blipFill>
                    <a:blip r:embed="rId8">
                      <a:extLst>
                        <a:ext uri="{28A0092B-C50C-407E-A947-70E740481C1C}">
                          <a14:useLocalDpi xmlns:a14="http://schemas.microsoft.com/office/drawing/2010/main" val="0"/>
                        </a:ext>
                      </a:extLst>
                    </a:blip>
                    <a:stretch>
                      <a:fillRect/>
                    </a:stretch>
                  </pic:blipFill>
                  <pic:spPr>
                    <a:xfrm>
                      <a:off x="0" y="0"/>
                      <a:ext cx="4862113" cy="1871385"/>
                    </a:xfrm>
                    <a:prstGeom prst="rect">
                      <a:avLst/>
                    </a:prstGeom>
                  </pic:spPr>
                </pic:pic>
              </a:graphicData>
            </a:graphic>
          </wp:inline>
        </w:drawing>
      </w:r>
    </w:p>
    <w:p w14:paraId="443B6027" w14:textId="23CF6E63" w:rsidR="00065FB0" w:rsidRPr="00BA5C71" w:rsidRDefault="00446C20" w:rsidP="00B4114A">
      <w:pPr>
        <w:spacing w:after="0" w:line="360" w:lineRule="auto"/>
        <w:jc w:val="center"/>
      </w:pPr>
      <w:r w:rsidRPr="00BA5C71">
        <w:t>Fuente. Elaboración propia</w:t>
      </w:r>
    </w:p>
    <w:p w14:paraId="5F90F90D" w14:textId="601AD66B" w:rsidR="00446C20" w:rsidRPr="00BA5C71" w:rsidRDefault="00446C20" w:rsidP="00B4114A">
      <w:pPr>
        <w:spacing w:after="0" w:line="360" w:lineRule="auto"/>
        <w:jc w:val="center"/>
      </w:pPr>
      <w:r w:rsidRPr="00BA5C71">
        <w:rPr>
          <w:b/>
        </w:rPr>
        <w:lastRenderedPageBreak/>
        <w:t>Figura 2</w:t>
      </w:r>
      <w:r w:rsidR="003654E2" w:rsidRPr="00BA5C71">
        <w:rPr>
          <w:b/>
        </w:rPr>
        <w:t>.</w:t>
      </w:r>
      <w:r w:rsidR="00D67F34">
        <w:rPr>
          <w:b/>
        </w:rPr>
        <w:t xml:space="preserve"> </w:t>
      </w:r>
      <w:r w:rsidRPr="00BA5C71">
        <w:t xml:space="preserve">Seis </w:t>
      </w:r>
      <w:r w:rsidR="003C3C68">
        <w:t>r</w:t>
      </w:r>
      <w:r w:rsidR="003C3C68" w:rsidRPr="00BA5C71">
        <w:t xml:space="preserve">utas </w:t>
      </w:r>
      <w:r w:rsidRPr="00BA5C71">
        <w:t xml:space="preserve">de </w:t>
      </w:r>
      <w:r w:rsidR="003C3C68" w:rsidRPr="00BA5C71">
        <w:t>acceso p</w:t>
      </w:r>
      <w:r w:rsidRPr="00BA5C71">
        <w:t xml:space="preserve">eatonal al Parque Central en un </w:t>
      </w:r>
      <w:r w:rsidR="003C3C68">
        <w:t>r</w:t>
      </w:r>
      <w:r w:rsidR="003C3C68" w:rsidRPr="00BA5C71">
        <w:t xml:space="preserve">adio </w:t>
      </w:r>
      <w:r w:rsidRPr="00BA5C71">
        <w:t>de 800 m</w:t>
      </w:r>
    </w:p>
    <w:p w14:paraId="50E3FBE7" w14:textId="28CF58B0" w:rsidR="004B0650" w:rsidRPr="00BA5C71" w:rsidRDefault="00616E87" w:rsidP="00E03FA7">
      <w:pPr>
        <w:spacing w:after="0" w:line="360" w:lineRule="auto"/>
        <w:jc w:val="both"/>
      </w:pPr>
      <w:r w:rsidRPr="00BA5C71">
        <w:rPr>
          <w:noProof/>
          <w:lang w:val="en-US"/>
        </w:rPr>
        <w:drawing>
          <wp:inline distT="0" distB="0" distL="0" distR="0" wp14:anchorId="358A31C7" wp14:editId="177E4438">
            <wp:extent cx="5612130" cy="1786270"/>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2.png"/>
                    <pic:cNvPicPr/>
                  </pic:nvPicPr>
                  <pic:blipFill>
                    <a:blip r:embed="rId9">
                      <a:extLst>
                        <a:ext uri="{28A0092B-C50C-407E-A947-70E740481C1C}">
                          <a14:useLocalDpi xmlns:a14="http://schemas.microsoft.com/office/drawing/2010/main" val="0"/>
                        </a:ext>
                      </a:extLst>
                    </a:blip>
                    <a:stretch>
                      <a:fillRect/>
                    </a:stretch>
                  </pic:blipFill>
                  <pic:spPr>
                    <a:xfrm>
                      <a:off x="0" y="0"/>
                      <a:ext cx="5613817" cy="1786807"/>
                    </a:xfrm>
                    <a:prstGeom prst="rect">
                      <a:avLst/>
                    </a:prstGeom>
                  </pic:spPr>
                </pic:pic>
              </a:graphicData>
            </a:graphic>
          </wp:inline>
        </w:drawing>
      </w:r>
    </w:p>
    <w:p w14:paraId="1E445DF5" w14:textId="6F5C0011" w:rsidR="00BC1C5B" w:rsidRPr="00BA5C71" w:rsidRDefault="00BC1C5B" w:rsidP="00B4114A">
      <w:pPr>
        <w:spacing w:after="0" w:line="360" w:lineRule="auto"/>
        <w:jc w:val="center"/>
      </w:pPr>
      <w:r w:rsidRPr="00BA5C71">
        <w:t xml:space="preserve">Fuente: </w:t>
      </w:r>
      <w:r w:rsidR="00FC34B2">
        <w:t xml:space="preserve">Elaboración propia con base en </w:t>
      </w:r>
      <w:r w:rsidR="006A0BEC" w:rsidRPr="00B4114A">
        <w:t xml:space="preserve">Google </w:t>
      </w:r>
      <w:proofErr w:type="spellStart"/>
      <w:r w:rsidR="006A0BEC" w:rsidRPr="00B4114A">
        <w:t>Earth</w:t>
      </w:r>
      <w:proofErr w:type="spellEnd"/>
      <w:r w:rsidR="006A0BEC" w:rsidRPr="00BA5C71">
        <w:t xml:space="preserve"> </w:t>
      </w:r>
    </w:p>
    <w:p w14:paraId="4575261D" w14:textId="51BF4A0E" w:rsidR="00764C0E" w:rsidRDefault="001E1DDE" w:rsidP="00B4114A">
      <w:pPr>
        <w:spacing w:after="0" w:line="360" w:lineRule="auto"/>
        <w:ind w:firstLine="708"/>
        <w:jc w:val="both"/>
      </w:pPr>
      <w:r w:rsidRPr="00BA5C71">
        <w:t>El enfoque fue</w:t>
      </w:r>
      <w:r w:rsidR="00374292" w:rsidRPr="00BA5C71">
        <w:t xml:space="preserve"> estudiar el estado del entorno construido relacionado con la peatonabilidad</w:t>
      </w:r>
      <w:r w:rsidR="00B25E92">
        <w:t>:</w:t>
      </w:r>
      <w:r w:rsidR="00374292" w:rsidRPr="00BA5C71">
        <w:t xml:space="preserve"> conocer el contexto de instalaciones urbana</w:t>
      </w:r>
      <w:r w:rsidR="00C16E0D" w:rsidRPr="00BA5C71">
        <w:t>s</w:t>
      </w:r>
      <w:r w:rsidR="000822F5" w:rsidRPr="00BA5C71">
        <w:t xml:space="preserve"> </w:t>
      </w:r>
      <w:r w:rsidR="004A3F97" w:rsidRPr="00BA5C71">
        <w:t>enfocándose en</w:t>
      </w:r>
      <w:r w:rsidR="00374292" w:rsidRPr="00BA5C71">
        <w:t xml:space="preserve"> aquello</w:t>
      </w:r>
      <w:r w:rsidR="00A81BCE" w:rsidRPr="00BA5C71">
        <w:t>s aspectos negativos que impedían o limitaban</w:t>
      </w:r>
      <w:r w:rsidR="00374292" w:rsidRPr="00BA5C71">
        <w:t xml:space="preserve"> el</w:t>
      </w:r>
      <w:r w:rsidR="00D561D5" w:rsidRPr="00BA5C71">
        <w:t xml:space="preserve"> proceso de llegada de usuarios </w:t>
      </w:r>
      <w:r w:rsidR="00374292" w:rsidRPr="00BA5C71">
        <w:t>al pa</w:t>
      </w:r>
      <w:r w:rsidR="004A3F97" w:rsidRPr="00BA5C71">
        <w:t>rque</w:t>
      </w:r>
      <w:r w:rsidR="00A81BCE" w:rsidRPr="00BA5C71">
        <w:t>, un ejercicio poco visto en la literatura, cuyo</w:t>
      </w:r>
      <w:r w:rsidR="000822F5" w:rsidRPr="00BA5C71">
        <w:t>s</w:t>
      </w:r>
      <w:r w:rsidR="00A81BCE" w:rsidRPr="00BA5C71">
        <w:t xml:space="preserve"> principal</w:t>
      </w:r>
      <w:r w:rsidR="000822F5" w:rsidRPr="00BA5C71">
        <w:t>es</w:t>
      </w:r>
      <w:r w:rsidR="00A81BCE" w:rsidRPr="00BA5C71">
        <w:t xml:space="preserve"> referente</w:t>
      </w:r>
      <w:r w:rsidR="000822F5" w:rsidRPr="00BA5C71">
        <w:t>s</w:t>
      </w:r>
      <w:r w:rsidR="00A81BCE" w:rsidRPr="00BA5C71">
        <w:t xml:space="preserve"> son las normativas gubernamentales, que regularmente se enfocan en las personas con discapacidad motriz</w:t>
      </w:r>
      <w:r w:rsidR="00D67F34">
        <w:t xml:space="preserve"> </w:t>
      </w:r>
      <w:r w:rsidR="00B25E92">
        <w:t>(</w:t>
      </w:r>
      <w:r w:rsidR="005A5B0D" w:rsidRPr="00BA5C71">
        <w:t>Secretaría de Desarrollo Urbano y Vivienda [</w:t>
      </w:r>
      <w:r w:rsidR="000A345C" w:rsidRPr="00BA5C71">
        <w:fldChar w:fldCharType="begin" w:fldLock="1"/>
      </w:r>
      <w:r w:rsidR="000A345C" w:rsidRPr="00BA5C71">
        <w:instrText>ADDIN CSL_CITATION {"citationItems":[{"id":"ITEM-1","itemData":{"author":[{"dropping-particle":"","family":"SEDUVI","given":"","non-dropping-particle":"","parse-names":false,"suffix":""}],"container-title":"Manual","id":"ITEM-1","issued":{"date-parts":[["2016"]]},"number-of-pages":"161","publisher":"Secretaría de Desarrollo Urbano y Vivienda.","title":"Manual de Normas Técnicas de Accesibilidad","type":"report"},"uris":["http://www.mendeley.com/documents/?uuid=69be4f79-ebff-3ae2-95b8-8bce48cb6e2d"]}],"mendeley":{"formattedCitation":"(SEDUVI, 2016)","manualFormatting":"SEDUVI], 2016)","plainTextFormattedCitation":"(SEDUVI, 2016)","previouslyFormattedCitation":"(SEDUVI, 2016)"},"properties":{"noteIndex":0},"schema":"https://github.com/citation-style-language/schema/raw/master/csl-citation.json"}</w:instrText>
      </w:r>
      <w:r w:rsidR="000A345C" w:rsidRPr="00BA5C71">
        <w:fldChar w:fldCharType="separate"/>
      </w:r>
      <w:r w:rsidR="000A345C">
        <w:rPr>
          <w:noProof/>
        </w:rPr>
        <w:t>S</w:t>
      </w:r>
      <w:r w:rsidR="000A345C" w:rsidRPr="00BA5C71">
        <w:rPr>
          <w:noProof/>
        </w:rPr>
        <w:t>eduvi], 2016)</w:t>
      </w:r>
      <w:r w:rsidR="000A345C" w:rsidRPr="00BA5C71">
        <w:fldChar w:fldCharType="end"/>
      </w:r>
      <w:r w:rsidR="00D561D5" w:rsidRPr="00BA5C71">
        <w:t xml:space="preserve">. Al efecto, fue necesario contextualizar el estudio en la realidad </w:t>
      </w:r>
      <w:r w:rsidR="00A67FAF" w:rsidRPr="00BA5C71">
        <w:t>de Ciudad Juárez</w:t>
      </w:r>
      <w:r w:rsidR="00B25E92">
        <w:t>,</w:t>
      </w:r>
      <w:r w:rsidR="00A67FAF" w:rsidRPr="00BA5C71">
        <w:t xml:space="preserve"> donde</w:t>
      </w:r>
      <w:r w:rsidR="000822F5" w:rsidRPr="00BA5C71">
        <w:t>, no obstante estar vigente una ordenanza, predominan</w:t>
      </w:r>
      <w:r w:rsidR="00C16E0D" w:rsidRPr="00BA5C71">
        <w:t xml:space="preserve"> marcados rezagos en </w:t>
      </w:r>
      <w:r w:rsidR="00AC3349" w:rsidRPr="00BA5C71">
        <w:t xml:space="preserve">infraestructura urbana y pavimentación </w:t>
      </w:r>
      <w:r w:rsidR="00AC3349" w:rsidRPr="00BA5C71">
        <w:fldChar w:fldCharType="begin" w:fldLock="1"/>
      </w:r>
      <w:r w:rsidR="00DE7650" w:rsidRPr="00BA5C71">
        <w:instrText>ADDIN CSL_CITATION {"citationItems":[{"id":"ITEM-1","itemData":{"author":[{"dropping-particle":"","family":"IMIP","given":"","non-dropping-particle":"","parse-names":false,"suffix":""}],"id":"ITEM-1","issued":{"date-parts":[["2020"]]},"publisher-place":"Ciudad Juarez, Chihuahua, México","title":"Vialidades con y sin pavimento en el Municipio de Juárez","type":"report"},"uris":["http://www.mendeley.com/documents/?uuid=a896df2b-2d58-3a9c-85cd-6d72a4f4296b"]}],"mendeley":{"formattedCitation":"(IMIP, 2020)","manualFormatting":"(Instituto Municipal de Investigación y Planeación [IMIP], 2020)","plainTextFormattedCitation":"(IMIP, 2020)","previouslyFormattedCitation":"(IMIP, 2020)"},"properties":{"noteIndex":0},"schema":"https://github.com/citation-style-language/schema/raw/master/csl-citation.json"}</w:instrText>
      </w:r>
      <w:r w:rsidR="00AC3349" w:rsidRPr="00BA5C71">
        <w:fldChar w:fldCharType="separate"/>
      </w:r>
      <w:r w:rsidR="008F41A4" w:rsidRPr="00BA5C71">
        <w:rPr>
          <w:noProof/>
        </w:rPr>
        <w:t>(</w:t>
      </w:r>
      <w:r w:rsidR="005A5B0D" w:rsidRPr="00BA5C71">
        <w:rPr>
          <w:noProof/>
        </w:rPr>
        <w:t>Instituto Municipal de Investigación y Planeación [</w:t>
      </w:r>
      <w:r w:rsidR="008F41A4" w:rsidRPr="00BA5C71">
        <w:rPr>
          <w:noProof/>
        </w:rPr>
        <w:t>IMIP</w:t>
      </w:r>
      <w:r w:rsidR="005A5B0D" w:rsidRPr="00BA5C71">
        <w:rPr>
          <w:noProof/>
        </w:rPr>
        <w:t>]</w:t>
      </w:r>
      <w:r w:rsidR="008F41A4" w:rsidRPr="00BA5C71">
        <w:rPr>
          <w:noProof/>
        </w:rPr>
        <w:t>, 2020)</w:t>
      </w:r>
      <w:r w:rsidR="00AC3349" w:rsidRPr="00BA5C71">
        <w:fldChar w:fldCharType="end"/>
      </w:r>
      <w:r w:rsidR="000822F5" w:rsidRPr="00BA5C71">
        <w:t xml:space="preserve">, así como </w:t>
      </w:r>
      <w:r w:rsidR="00A347F8" w:rsidRPr="00BA5C71">
        <w:t>malas prácticas cívicas</w:t>
      </w:r>
      <w:r w:rsidR="004A3F97" w:rsidRPr="00BA5C71">
        <w:t xml:space="preserve"> (</w:t>
      </w:r>
      <w:r w:rsidR="00A347F8" w:rsidRPr="00BA5C71">
        <w:t>falta de respeto a las calles y aceras</w:t>
      </w:r>
      <w:r w:rsidR="004A3F97" w:rsidRPr="00BA5C71">
        <w:t>)</w:t>
      </w:r>
      <w:r w:rsidR="00A347F8" w:rsidRPr="00BA5C71">
        <w:t xml:space="preserve"> </w:t>
      </w:r>
      <w:r w:rsidR="00A347F8" w:rsidRPr="00BA5C71">
        <w:fldChar w:fldCharType="begin" w:fldLock="1"/>
      </w:r>
      <w:r w:rsidR="008F41A4" w:rsidRPr="00BA5C71">
        <w:instrText>ADDIN CSL_CITATION {"citationItems":[{"id":"ITEM-1","itemData":{"author":[{"dropping-particle":"","family":"Sánchez Banda","given":"Marieli","non-dropping-particle":"","parse-names":false,"suffix":""}],"container-title":"Puente Libre","id":"ITEM-1","issued":{"date-parts":[["2019"]]},"publisher-place":"Ciudad Juarez, Chihuahua, Mexico","title":"Banquetas no son para estacionarse: pide Cabada respetar reglamento","type":"article-newspaper"},"uris":["http://www.mendeley.com/documents/?uuid=968bece9-93e7-3719-a035-ef4a4473a22b"]}],"mendeley":{"formattedCitation":"(Sánchez Banda, 2019)","plainTextFormattedCitation":"(Sánchez Banda, 2019)","previouslyFormattedCitation":"(Sánchez Banda, 2019)"},"properties":{"noteIndex":0},"schema":"https://github.com/citation-style-language/schema/raw/master/csl-citation.json"}</w:instrText>
      </w:r>
      <w:r w:rsidR="00A347F8" w:rsidRPr="00BA5C71">
        <w:fldChar w:fldCharType="separate"/>
      </w:r>
      <w:r w:rsidR="008F41A4" w:rsidRPr="00BA5C71">
        <w:rPr>
          <w:noProof/>
        </w:rPr>
        <w:t xml:space="preserve">(Sánchez, </w:t>
      </w:r>
      <w:r w:rsidR="0099458C" w:rsidRPr="00C43BB7">
        <w:t>20 de marzo de 2019</w:t>
      </w:r>
      <w:r w:rsidR="008F41A4" w:rsidRPr="00BA5C71">
        <w:rPr>
          <w:noProof/>
        </w:rPr>
        <w:t>)</w:t>
      </w:r>
      <w:r w:rsidR="00A347F8" w:rsidRPr="00BA5C71">
        <w:fldChar w:fldCharType="end"/>
      </w:r>
      <w:r w:rsidR="00A347F8" w:rsidRPr="00BA5C71">
        <w:t>.</w:t>
      </w:r>
      <w:r w:rsidR="000822F5" w:rsidRPr="00BA5C71">
        <w:t xml:space="preserve"> </w:t>
      </w:r>
      <w:r w:rsidR="00AB2706" w:rsidRPr="00BA5C71">
        <w:t>Con lo anterior</w:t>
      </w:r>
      <w:r w:rsidR="00A92C98" w:rsidRPr="00BA5C71">
        <w:t>, se desarrolló un instrumento de evaluaci</w:t>
      </w:r>
      <w:r w:rsidR="00A13CDB" w:rsidRPr="00BA5C71">
        <w:t xml:space="preserve">ón </w:t>
      </w:r>
      <w:r w:rsidR="004A3F97" w:rsidRPr="00BA5C71">
        <w:t xml:space="preserve">consensuado por expertos </w:t>
      </w:r>
      <w:r w:rsidR="00A13CDB" w:rsidRPr="00BA5C71">
        <w:t>para registrar el estado del entorno construido en relación con l</w:t>
      </w:r>
      <w:r w:rsidR="006F2B3A" w:rsidRPr="00BA5C71">
        <w:t xml:space="preserve">a peatonabilidad, </w:t>
      </w:r>
      <w:r w:rsidR="00FC3CCD">
        <w:t>por medio del cual se estableció</w:t>
      </w:r>
      <w:r w:rsidR="00FC3CCD" w:rsidRPr="00BA5C71">
        <w:t xml:space="preserve"> </w:t>
      </w:r>
      <w:r w:rsidR="006F2B3A" w:rsidRPr="00BA5C71">
        <w:t xml:space="preserve">una división entre </w:t>
      </w:r>
      <w:r w:rsidR="000D7085" w:rsidRPr="00BA5C71">
        <w:rPr>
          <w:iCs/>
        </w:rPr>
        <w:t>obstáculo</w:t>
      </w:r>
      <w:r w:rsidR="002238AB" w:rsidRPr="00BA5C71">
        <w:rPr>
          <w:iCs/>
        </w:rPr>
        <w:t>s</w:t>
      </w:r>
      <w:r w:rsidR="000D7085" w:rsidRPr="00BA5C71">
        <w:rPr>
          <w:iCs/>
        </w:rPr>
        <w:t xml:space="preserve"> fijo</w:t>
      </w:r>
      <w:r w:rsidR="002600F5" w:rsidRPr="00BA5C71">
        <w:rPr>
          <w:iCs/>
        </w:rPr>
        <w:t>s</w:t>
      </w:r>
      <w:r w:rsidR="000D7085" w:rsidRPr="00BA5C71">
        <w:rPr>
          <w:iCs/>
        </w:rPr>
        <w:t xml:space="preserve"> y móvil</w:t>
      </w:r>
      <w:r w:rsidR="002600F5" w:rsidRPr="00BA5C71">
        <w:rPr>
          <w:iCs/>
        </w:rPr>
        <w:t>es</w:t>
      </w:r>
      <w:r w:rsidR="004A3F97" w:rsidRPr="00BA5C71">
        <w:t xml:space="preserve"> (</w:t>
      </w:r>
      <w:r w:rsidR="00FC3CCD">
        <w:t>t</w:t>
      </w:r>
      <w:r w:rsidR="00FC3CCD" w:rsidRPr="00BA5C71">
        <w:t xml:space="preserve">abla </w:t>
      </w:r>
      <w:r w:rsidR="006F2B3A" w:rsidRPr="00BA5C71">
        <w:t>2).</w:t>
      </w:r>
      <w:r w:rsidR="00EB6D60" w:rsidRPr="00BA5C71">
        <w:t xml:space="preserve"> Un adulto </w:t>
      </w:r>
      <w:r w:rsidR="00783D84" w:rsidRPr="00BA5C71">
        <w:t xml:space="preserve">en condiciones físicas normales </w:t>
      </w:r>
      <w:r w:rsidR="00EB6D60" w:rsidRPr="00BA5C71">
        <w:t>recorrió las seis rutas y mediante observa</w:t>
      </w:r>
      <w:r w:rsidR="00783D84" w:rsidRPr="00BA5C71">
        <w:t>ción y conteo directo reconoció</w:t>
      </w:r>
      <w:r w:rsidR="00EB6D60" w:rsidRPr="00BA5C71">
        <w:t xml:space="preserve"> los obstáculos que encontró</w:t>
      </w:r>
      <w:r w:rsidR="00783D84" w:rsidRPr="00BA5C71">
        <w:t xml:space="preserve"> en cada una de las seis rutas</w:t>
      </w:r>
      <w:r w:rsidR="0055749F">
        <w:t xml:space="preserve"> y los registró</w:t>
      </w:r>
      <w:r w:rsidR="00EB6D60" w:rsidRPr="00BA5C71">
        <w:t xml:space="preserve"> en el instrumento. Para cada obstáculo se mantuvo una memoria fotográfica.</w:t>
      </w:r>
      <w:r w:rsidR="00061EF3" w:rsidRPr="00BA5C71">
        <w:t xml:space="preserve"> En este punto, es pertinente aclarar que las seis rutas corresponden a zonas de características socioeconómicas comparables, sin diferencias significativas</w:t>
      </w:r>
      <w:r w:rsidR="00F72B27" w:rsidRPr="00BA5C71">
        <w:t xml:space="preserve"> entre ellas</w:t>
      </w:r>
      <w:r w:rsidR="00061EF3" w:rsidRPr="00BA5C71">
        <w:t xml:space="preserve"> </w:t>
      </w:r>
      <w:r w:rsidR="00061EF3" w:rsidRPr="00BA5C71">
        <w:fldChar w:fldCharType="begin" w:fldLock="1"/>
      </w:r>
      <w:r w:rsidR="00DE7650" w:rsidRPr="00BA5C71">
        <w:instrText>ADDIN CSL_CITATION {"citationItems":[{"id":"ITEM-1","itemData":{"ISBN":"978-607-98960-6-5","abstract":"La planeación urbana es el reto de las ciudades contemporáneas y es imprescindible contar con instrumentos y herramientas que faciliten el proceso. Desde hace ya más de 25 años el Instituto Municipal de Investigación y Planeación se ha posicionado a nivel nacional, estatal y local, como un aliado fundamental en el desarrollo urbano de nuestra frontera. A través del análisis, la investigación y la generación de información y bases de datos que coadyuvan al desarrollo y gestión de políticas públicas y que adicionalmente derivan en la creación de proyectos y programas cuya finalidad siempre ha sido el mejoramiento de Ciudad Juárez. El documento que tiene en sus manos, es el resultado de un proyecto anual que se ha realizado desde hace ya casi dos décadas, y que además se ha consolidado y perfeccionado para convertirse en un referente estadístico sobre la situación actual de la ciudad. La Radiografía Socioeconómica del Municipio de Juárez 2020: Así comenzó 2021 tiene la finalidad de proporcionar al lector información relevante para todos los juarenses, relacionados con la situación geográfica, demográfica, de salud, educación, seguridad, economía, movilidad, infraestructura y medio ambiente. Este tipo de investigaciones son necesarias para minimizar el reto que la planeación urbana conlleva y, por lo tanto, para el Instituto, es un orgullo presentar este documento, puesto que es una herramienta fundamental para la toma de decisiones. Asimismo, es necesario que la ciudadanía cuente con estos instrumentos, ya que son puntos de referencia que les permiten contrastar la realidad de nuestra ciudad, con la pertinencia o necesidad que tienen los distintos proyectos y acciones de índole urbana. Esperamos que, a futuro, este proyecto y el resto de los que se llevan a cabo en el Instituto, continúen siendo referentes estratégicos para el desarrollo de nuestra ciudad. También se invita a toda la población interesada a ser agentes activos en la planeación urbana, ya sea a través de la consulta o bien de la participación ciudadana en los proyectos y programas que benefician a Ciudad Juárez.","author":[{"dropping-particle":"","family":"IMIP","given":"","non-dropping-particle":"","parse-names":false,"suffix":""}],"id":"ITEM-1","issued":{"date-parts":[["2021"]]},"number-of-pages":"153","publisher":"Municipio de Juárez. Instituto Municipal de Investigación y Planeación","publisher-place":"Ciudad Juárez, Chihuahua, México.","title":"Radiografía Socioeconómica del municipio de Juárez 2020. Socio-economic Radiography of the Municipality of Juárez 2020.","type":"book"},"uris":["http://www.mendeley.com/documents/?uuid=f756c07f-2656-362a-8b16-cada0d606652"]}],"mendeley":{"formattedCitation":"(IMIP, 2021)","manualFormatting":"(Instituto Municipal de Investigación y Planeación [IMIP], 2021)","plainTextFormattedCitation":"(IMIP, 2021)","previouslyFormattedCitation":"(IMIP, 2021)"},"properties":{"noteIndex":0},"schema":"https://github.com/citation-style-language/schema/raw/master/csl-citation.json"}</w:instrText>
      </w:r>
      <w:r w:rsidR="00061EF3" w:rsidRPr="00BA5C71">
        <w:fldChar w:fldCharType="separate"/>
      </w:r>
      <w:r w:rsidR="00061EF3" w:rsidRPr="00BA5C71">
        <w:rPr>
          <w:noProof/>
        </w:rPr>
        <w:t>(IMIP, 2021)</w:t>
      </w:r>
      <w:r w:rsidR="00061EF3" w:rsidRPr="00BA5C71">
        <w:fldChar w:fldCharType="end"/>
      </w:r>
      <w:r w:rsidR="00061EF3" w:rsidRPr="00BA5C71">
        <w:t xml:space="preserve">. </w:t>
      </w:r>
    </w:p>
    <w:p w14:paraId="4390BD00" w14:textId="3AF23E53" w:rsidR="00FC34B2" w:rsidRDefault="00FC34B2" w:rsidP="00E03FA7">
      <w:pPr>
        <w:spacing w:after="0" w:line="360" w:lineRule="auto"/>
        <w:ind w:firstLine="567"/>
        <w:jc w:val="both"/>
      </w:pPr>
    </w:p>
    <w:p w14:paraId="7A4DD861" w14:textId="17730677" w:rsidR="0024068A" w:rsidRDefault="0024068A" w:rsidP="00E03FA7">
      <w:pPr>
        <w:spacing w:after="0" w:line="360" w:lineRule="auto"/>
        <w:ind w:firstLine="567"/>
        <w:jc w:val="both"/>
      </w:pPr>
    </w:p>
    <w:p w14:paraId="32CBB535" w14:textId="4BF39203" w:rsidR="0024068A" w:rsidRDefault="0024068A" w:rsidP="00E03FA7">
      <w:pPr>
        <w:spacing w:after="0" w:line="360" w:lineRule="auto"/>
        <w:ind w:firstLine="567"/>
        <w:jc w:val="both"/>
      </w:pPr>
    </w:p>
    <w:p w14:paraId="5A355C2C" w14:textId="77777777" w:rsidR="0024068A" w:rsidRPr="00BA5C71" w:rsidRDefault="0024068A" w:rsidP="00E03FA7">
      <w:pPr>
        <w:spacing w:after="0" w:line="360" w:lineRule="auto"/>
        <w:ind w:firstLine="567"/>
        <w:jc w:val="both"/>
      </w:pPr>
    </w:p>
    <w:p w14:paraId="1DD4EBB1" w14:textId="3288EDBA" w:rsidR="00764C0E" w:rsidRPr="00B4114A" w:rsidRDefault="00764C0E" w:rsidP="00B4114A">
      <w:pPr>
        <w:spacing w:after="0" w:line="360" w:lineRule="auto"/>
        <w:jc w:val="center"/>
        <w:rPr>
          <w:sz w:val="36"/>
          <w:szCs w:val="32"/>
        </w:rPr>
      </w:pPr>
      <w:r w:rsidRPr="00B4114A">
        <w:rPr>
          <w:b/>
          <w:szCs w:val="24"/>
        </w:rPr>
        <w:lastRenderedPageBreak/>
        <w:t xml:space="preserve">Tabla 2. </w:t>
      </w:r>
      <w:r w:rsidRPr="00B4114A">
        <w:rPr>
          <w:iCs/>
          <w:szCs w:val="24"/>
        </w:rPr>
        <w:t xml:space="preserve">Elementos de </w:t>
      </w:r>
      <w:r w:rsidR="00FC34B2" w:rsidRPr="00FC34B2">
        <w:rPr>
          <w:iCs/>
          <w:szCs w:val="24"/>
        </w:rPr>
        <w:t xml:space="preserve">evaluación de la accesibilidad radial </w:t>
      </w:r>
      <w:r w:rsidRPr="00B4114A">
        <w:rPr>
          <w:iCs/>
          <w:szCs w:val="24"/>
        </w:rPr>
        <w:t>a 800 m del Parque Central</w:t>
      </w:r>
    </w:p>
    <w:tbl>
      <w:tblPr>
        <w:tblStyle w:val="Tablaconcuadrcula5"/>
        <w:tblW w:w="0" w:type="auto"/>
        <w:jc w:val="center"/>
        <w:tblLook w:val="04A0" w:firstRow="1" w:lastRow="0" w:firstColumn="1" w:lastColumn="0" w:noHBand="0" w:noVBand="1"/>
      </w:tblPr>
      <w:tblGrid>
        <w:gridCol w:w="1683"/>
        <w:gridCol w:w="2850"/>
        <w:gridCol w:w="1255"/>
        <w:gridCol w:w="3040"/>
      </w:tblGrid>
      <w:tr w:rsidR="00FF551F" w:rsidRPr="00FC5EE2" w14:paraId="0A6BC4C9" w14:textId="77777777" w:rsidTr="00B4114A">
        <w:trPr>
          <w:jc w:val="center"/>
        </w:trPr>
        <w:tc>
          <w:tcPr>
            <w:tcW w:w="4410" w:type="dxa"/>
            <w:gridSpan w:val="2"/>
          </w:tcPr>
          <w:p w14:paraId="5DE77E02" w14:textId="77777777" w:rsidR="00FF551F" w:rsidRPr="00B4114A" w:rsidRDefault="00FF551F" w:rsidP="00E03FA7">
            <w:pPr>
              <w:spacing w:line="360" w:lineRule="auto"/>
              <w:jc w:val="center"/>
              <w:rPr>
                <w:szCs w:val="24"/>
              </w:rPr>
            </w:pPr>
            <w:r w:rsidRPr="00B4114A">
              <w:rPr>
                <w:szCs w:val="24"/>
              </w:rPr>
              <w:t>Obstáculos fijos</w:t>
            </w:r>
          </w:p>
        </w:tc>
        <w:tc>
          <w:tcPr>
            <w:tcW w:w="4418" w:type="dxa"/>
            <w:gridSpan w:val="2"/>
          </w:tcPr>
          <w:p w14:paraId="14DA012C" w14:textId="77777777" w:rsidR="00FF551F" w:rsidRPr="00B4114A" w:rsidRDefault="00FF551F" w:rsidP="00E03FA7">
            <w:pPr>
              <w:spacing w:line="360" w:lineRule="auto"/>
              <w:jc w:val="center"/>
              <w:rPr>
                <w:szCs w:val="24"/>
              </w:rPr>
            </w:pPr>
            <w:r w:rsidRPr="00B4114A">
              <w:rPr>
                <w:szCs w:val="24"/>
              </w:rPr>
              <w:t>Obstáculos móviles</w:t>
            </w:r>
          </w:p>
        </w:tc>
      </w:tr>
      <w:tr w:rsidR="00FF551F" w:rsidRPr="00FC5EE2" w14:paraId="6FF05CE1" w14:textId="77777777" w:rsidTr="00B4114A">
        <w:trPr>
          <w:jc w:val="center"/>
        </w:trPr>
        <w:tc>
          <w:tcPr>
            <w:tcW w:w="1439" w:type="dxa"/>
            <w:vMerge w:val="restart"/>
          </w:tcPr>
          <w:p w14:paraId="636917A7" w14:textId="77777777" w:rsidR="00FF551F" w:rsidRPr="00B4114A" w:rsidRDefault="00FF551F" w:rsidP="00E03FA7">
            <w:pPr>
              <w:spacing w:line="360" w:lineRule="auto"/>
              <w:jc w:val="both"/>
              <w:rPr>
                <w:szCs w:val="24"/>
              </w:rPr>
            </w:pPr>
            <w:r w:rsidRPr="00B4114A">
              <w:rPr>
                <w:szCs w:val="24"/>
              </w:rPr>
              <w:t>Acera</w:t>
            </w:r>
          </w:p>
        </w:tc>
        <w:tc>
          <w:tcPr>
            <w:tcW w:w="2971" w:type="dxa"/>
          </w:tcPr>
          <w:p w14:paraId="51BD4A31" w14:textId="77777777" w:rsidR="00FF551F" w:rsidRPr="00B4114A" w:rsidRDefault="00FF551F" w:rsidP="00B4114A">
            <w:pPr>
              <w:spacing w:line="360" w:lineRule="auto"/>
              <w:rPr>
                <w:szCs w:val="24"/>
              </w:rPr>
            </w:pPr>
            <w:r w:rsidRPr="00B4114A">
              <w:rPr>
                <w:szCs w:val="24"/>
              </w:rPr>
              <w:t>Faltante</w:t>
            </w:r>
          </w:p>
        </w:tc>
        <w:tc>
          <w:tcPr>
            <w:tcW w:w="1260" w:type="dxa"/>
            <w:vMerge w:val="restart"/>
          </w:tcPr>
          <w:p w14:paraId="65D4228C" w14:textId="77777777" w:rsidR="00FF551F" w:rsidRPr="00B4114A" w:rsidRDefault="00FF551F" w:rsidP="00E03FA7">
            <w:pPr>
              <w:spacing w:line="360" w:lineRule="auto"/>
              <w:jc w:val="both"/>
              <w:rPr>
                <w:szCs w:val="24"/>
              </w:rPr>
            </w:pPr>
            <w:r w:rsidRPr="00B4114A">
              <w:rPr>
                <w:szCs w:val="24"/>
              </w:rPr>
              <w:t>Acera</w:t>
            </w:r>
          </w:p>
        </w:tc>
        <w:tc>
          <w:tcPr>
            <w:tcW w:w="3158" w:type="dxa"/>
          </w:tcPr>
          <w:p w14:paraId="163E5284" w14:textId="77777777" w:rsidR="00FF551F" w:rsidRPr="00B4114A" w:rsidRDefault="00FF551F" w:rsidP="00E03FA7">
            <w:pPr>
              <w:spacing w:line="360" w:lineRule="auto"/>
              <w:jc w:val="both"/>
              <w:rPr>
                <w:szCs w:val="24"/>
              </w:rPr>
            </w:pPr>
            <w:r w:rsidRPr="00B4114A">
              <w:rPr>
                <w:szCs w:val="24"/>
              </w:rPr>
              <w:t>Bloqueada por automóvil</w:t>
            </w:r>
          </w:p>
        </w:tc>
      </w:tr>
      <w:tr w:rsidR="00FF551F" w:rsidRPr="00FC5EE2" w14:paraId="07278BA7" w14:textId="77777777" w:rsidTr="00B4114A">
        <w:trPr>
          <w:jc w:val="center"/>
        </w:trPr>
        <w:tc>
          <w:tcPr>
            <w:tcW w:w="1439" w:type="dxa"/>
            <w:vMerge/>
          </w:tcPr>
          <w:p w14:paraId="73281627" w14:textId="77777777" w:rsidR="00FF551F" w:rsidRPr="00B4114A" w:rsidRDefault="00FF551F" w:rsidP="00E03FA7">
            <w:pPr>
              <w:spacing w:line="360" w:lineRule="auto"/>
              <w:jc w:val="both"/>
              <w:rPr>
                <w:szCs w:val="24"/>
              </w:rPr>
            </w:pPr>
          </w:p>
        </w:tc>
        <w:tc>
          <w:tcPr>
            <w:tcW w:w="2971" w:type="dxa"/>
          </w:tcPr>
          <w:p w14:paraId="63E6BE17" w14:textId="77777777" w:rsidR="00FF551F" w:rsidRPr="00B4114A" w:rsidRDefault="00FF551F" w:rsidP="00B4114A">
            <w:pPr>
              <w:spacing w:line="360" w:lineRule="auto"/>
              <w:rPr>
                <w:szCs w:val="24"/>
              </w:rPr>
            </w:pPr>
            <w:r w:rsidRPr="00B4114A">
              <w:rPr>
                <w:szCs w:val="24"/>
              </w:rPr>
              <w:t>En mal estado</w:t>
            </w:r>
          </w:p>
        </w:tc>
        <w:tc>
          <w:tcPr>
            <w:tcW w:w="1260" w:type="dxa"/>
            <w:vMerge/>
          </w:tcPr>
          <w:p w14:paraId="26177629" w14:textId="77777777" w:rsidR="00FF551F" w:rsidRPr="00B4114A" w:rsidRDefault="00FF551F" w:rsidP="00E03FA7">
            <w:pPr>
              <w:spacing w:line="360" w:lineRule="auto"/>
              <w:jc w:val="both"/>
              <w:rPr>
                <w:szCs w:val="24"/>
              </w:rPr>
            </w:pPr>
          </w:p>
        </w:tc>
        <w:tc>
          <w:tcPr>
            <w:tcW w:w="3158" w:type="dxa"/>
          </w:tcPr>
          <w:p w14:paraId="6D1CDBC2" w14:textId="77777777" w:rsidR="00FF551F" w:rsidRPr="00B4114A" w:rsidRDefault="00FF551F" w:rsidP="00B4114A">
            <w:pPr>
              <w:spacing w:line="360" w:lineRule="auto"/>
              <w:rPr>
                <w:szCs w:val="24"/>
              </w:rPr>
            </w:pPr>
            <w:r w:rsidRPr="00B4114A">
              <w:rPr>
                <w:szCs w:val="24"/>
              </w:rPr>
              <w:t>Bloqueada por material</w:t>
            </w:r>
          </w:p>
        </w:tc>
      </w:tr>
      <w:tr w:rsidR="00FF551F" w:rsidRPr="00FC5EE2" w14:paraId="0B3C6C1F" w14:textId="77777777" w:rsidTr="00B4114A">
        <w:trPr>
          <w:jc w:val="center"/>
        </w:trPr>
        <w:tc>
          <w:tcPr>
            <w:tcW w:w="1439" w:type="dxa"/>
            <w:vMerge/>
          </w:tcPr>
          <w:p w14:paraId="132547FC" w14:textId="77777777" w:rsidR="00FF551F" w:rsidRPr="00B4114A" w:rsidRDefault="00FF551F" w:rsidP="00E03FA7">
            <w:pPr>
              <w:spacing w:line="360" w:lineRule="auto"/>
              <w:jc w:val="both"/>
              <w:rPr>
                <w:szCs w:val="24"/>
              </w:rPr>
            </w:pPr>
          </w:p>
        </w:tc>
        <w:tc>
          <w:tcPr>
            <w:tcW w:w="2971" w:type="dxa"/>
          </w:tcPr>
          <w:p w14:paraId="18473882" w14:textId="77777777" w:rsidR="00FF551F" w:rsidRPr="00B4114A" w:rsidRDefault="00FF551F" w:rsidP="00B4114A">
            <w:pPr>
              <w:spacing w:line="360" w:lineRule="auto"/>
              <w:rPr>
                <w:szCs w:val="24"/>
              </w:rPr>
            </w:pPr>
            <w:r w:rsidRPr="00B4114A">
              <w:rPr>
                <w:szCs w:val="24"/>
              </w:rPr>
              <w:t>Bloqueada por elemento fijo</w:t>
            </w:r>
          </w:p>
        </w:tc>
        <w:tc>
          <w:tcPr>
            <w:tcW w:w="1260" w:type="dxa"/>
            <w:vMerge/>
          </w:tcPr>
          <w:p w14:paraId="7F4FA246" w14:textId="77777777" w:rsidR="00FF551F" w:rsidRPr="00B4114A" w:rsidRDefault="00FF551F" w:rsidP="00E03FA7">
            <w:pPr>
              <w:spacing w:line="360" w:lineRule="auto"/>
              <w:jc w:val="both"/>
              <w:rPr>
                <w:szCs w:val="24"/>
              </w:rPr>
            </w:pPr>
          </w:p>
        </w:tc>
        <w:tc>
          <w:tcPr>
            <w:tcW w:w="3158" w:type="dxa"/>
          </w:tcPr>
          <w:p w14:paraId="2D114979" w14:textId="77777777" w:rsidR="00FF551F" w:rsidRPr="00B4114A" w:rsidRDefault="00FF551F" w:rsidP="00B4114A">
            <w:pPr>
              <w:spacing w:line="360" w:lineRule="auto"/>
              <w:rPr>
                <w:szCs w:val="24"/>
              </w:rPr>
            </w:pPr>
            <w:r w:rsidRPr="00B4114A">
              <w:rPr>
                <w:szCs w:val="24"/>
              </w:rPr>
              <w:t>Bloqueada por anuncios</w:t>
            </w:r>
          </w:p>
        </w:tc>
      </w:tr>
      <w:tr w:rsidR="00FF551F" w:rsidRPr="00FC5EE2" w14:paraId="7B5CDFC2" w14:textId="77777777" w:rsidTr="00B4114A">
        <w:trPr>
          <w:jc w:val="center"/>
        </w:trPr>
        <w:tc>
          <w:tcPr>
            <w:tcW w:w="1439" w:type="dxa"/>
            <w:vMerge/>
          </w:tcPr>
          <w:p w14:paraId="280C877A" w14:textId="77777777" w:rsidR="00FF551F" w:rsidRPr="00B4114A" w:rsidRDefault="00FF551F" w:rsidP="00E03FA7">
            <w:pPr>
              <w:spacing w:line="360" w:lineRule="auto"/>
              <w:jc w:val="both"/>
              <w:rPr>
                <w:szCs w:val="24"/>
              </w:rPr>
            </w:pPr>
          </w:p>
        </w:tc>
        <w:tc>
          <w:tcPr>
            <w:tcW w:w="2971" w:type="dxa"/>
          </w:tcPr>
          <w:p w14:paraId="03B61F3A" w14:textId="77777777" w:rsidR="00FF551F" w:rsidRPr="00B4114A" w:rsidRDefault="00FF551F" w:rsidP="00B4114A">
            <w:pPr>
              <w:spacing w:line="360" w:lineRule="auto"/>
              <w:rPr>
                <w:szCs w:val="24"/>
              </w:rPr>
            </w:pPr>
            <w:r w:rsidRPr="00B4114A">
              <w:rPr>
                <w:szCs w:val="24"/>
              </w:rPr>
              <w:t>Demasiado estrecha</w:t>
            </w:r>
          </w:p>
        </w:tc>
        <w:tc>
          <w:tcPr>
            <w:tcW w:w="1260" w:type="dxa"/>
            <w:vMerge/>
          </w:tcPr>
          <w:p w14:paraId="7CD8A79E" w14:textId="77777777" w:rsidR="00FF551F" w:rsidRPr="00B4114A" w:rsidRDefault="00FF551F" w:rsidP="00E03FA7">
            <w:pPr>
              <w:spacing w:line="360" w:lineRule="auto"/>
              <w:jc w:val="both"/>
              <w:rPr>
                <w:szCs w:val="24"/>
              </w:rPr>
            </w:pPr>
          </w:p>
        </w:tc>
        <w:tc>
          <w:tcPr>
            <w:tcW w:w="3158" w:type="dxa"/>
          </w:tcPr>
          <w:p w14:paraId="1EA35767" w14:textId="77777777" w:rsidR="00FF551F" w:rsidRPr="00B4114A" w:rsidRDefault="00FF551F" w:rsidP="00B4114A">
            <w:pPr>
              <w:spacing w:line="360" w:lineRule="auto"/>
              <w:rPr>
                <w:szCs w:val="24"/>
              </w:rPr>
            </w:pPr>
            <w:r w:rsidRPr="00B4114A">
              <w:rPr>
                <w:szCs w:val="24"/>
              </w:rPr>
              <w:t>Bloqueada por mercancía</w:t>
            </w:r>
          </w:p>
        </w:tc>
      </w:tr>
      <w:tr w:rsidR="00FF551F" w:rsidRPr="00FC5EE2" w14:paraId="3F78B020" w14:textId="77777777" w:rsidTr="00B4114A">
        <w:trPr>
          <w:jc w:val="center"/>
        </w:trPr>
        <w:tc>
          <w:tcPr>
            <w:tcW w:w="1439" w:type="dxa"/>
            <w:vMerge w:val="restart"/>
          </w:tcPr>
          <w:p w14:paraId="35011169" w14:textId="77777777" w:rsidR="00FF551F" w:rsidRPr="00B4114A" w:rsidRDefault="00FF551F" w:rsidP="00E03FA7">
            <w:pPr>
              <w:spacing w:line="360" w:lineRule="auto"/>
              <w:jc w:val="both"/>
              <w:rPr>
                <w:szCs w:val="24"/>
              </w:rPr>
            </w:pPr>
            <w:r w:rsidRPr="00B4114A">
              <w:rPr>
                <w:szCs w:val="24"/>
              </w:rPr>
              <w:t>Rampa</w:t>
            </w:r>
          </w:p>
        </w:tc>
        <w:tc>
          <w:tcPr>
            <w:tcW w:w="2971" w:type="dxa"/>
          </w:tcPr>
          <w:p w14:paraId="0505AD68" w14:textId="77777777" w:rsidR="00FF551F" w:rsidRPr="00B4114A" w:rsidRDefault="00FF551F" w:rsidP="00B4114A">
            <w:pPr>
              <w:spacing w:line="360" w:lineRule="auto"/>
              <w:rPr>
                <w:szCs w:val="24"/>
              </w:rPr>
            </w:pPr>
            <w:r w:rsidRPr="00B4114A">
              <w:rPr>
                <w:szCs w:val="24"/>
              </w:rPr>
              <w:t>Faltante</w:t>
            </w:r>
          </w:p>
        </w:tc>
        <w:tc>
          <w:tcPr>
            <w:tcW w:w="1260" w:type="dxa"/>
            <w:vMerge w:val="restart"/>
          </w:tcPr>
          <w:p w14:paraId="45DA3477" w14:textId="77777777" w:rsidR="00FF551F" w:rsidRPr="00B4114A" w:rsidRDefault="00FF551F" w:rsidP="00E03FA7">
            <w:pPr>
              <w:spacing w:line="360" w:lineRule="auto"/>
              <w:jc w:val="both"/>
              <w:rPr>
                <w:szCs w:val="24"/>
              </w:rPr>
            </w:pPr>
            <w:r w:rsidRPr="00B4114A">
              <w:rPr>
                <w:szCs w:val="24"/>
              </w:rPr>
              <w:t>Comercio</w:t>
            </w:r>
          </w:p>
        </w:tc>
        <w:tc>
          <w:tcPr>
            <w:tcW w:w="3158" w:type="dxa"/>
          </w:tcPr>
          <w:p w14:paraId="5F1B9038" w14:textId="088AE532" w:rsidR="00FF551F" w:rsidRPr="00B4114A" w:rsidRDefault="00E1506C" w:rsidP="00B4114A">
            <w:pPr>
              <w:spacing w:line="360" w:lineRule="auto"/>
              <w:rPr>
                <w:szCs w:val="24"/>
              </w:rPr>
            </w:pPr>
            <w:r w:rsidRPr="00B4114A">
              <w:rPr>
                <w:szCs w:val="24"/>
              </w:rPr>
              <w:t>Puesto comercial en acera</w:t>
            </w:r>
          </w:p>
        </w:tc>
      </w:tr>
      <w:tr w:rsidR="00FF551F" w:rsidRPr="00FC5EE2" w14:paraId="58487F22" w14:textId="77777777" w:rsidTr="00B4114A">
        <w:trPr>
          <w:jc w:val="center"/>
        </w:trPr>
        <w:tc>
          <w:tcPr>
            <w:tcW w:w="1439" w:type="dxa"/>
            <w:vMerge/>
          </w:tcPr>
          <w:p w14:paraId="1409982A" w14:textId="77777777" w:rsidR="00FF551F" w:rsidRPr="00B4114A" w:rsidRDefault="00FF551F" w:rsidP="00E03FA7">
            <w:pPr>
              <w:spacing w:line="360" w:lineRule="auto"/>
              <w:jc w:val="both"/>
              <w:rPr>
                <w:szCs w:val="24"/>
              </w:rPr>
            </w:pPr>
          </w:p>
        </w:tc>
        <w:tc>
          <w:tcPr>
            <w:tcW w:w="2971" w:type="dxa"/>
          </w:tcPr>
          <w:p w14:paraId="4F1F433F" w14:textId="77777777" w:rsidR="00FF551F" w:rsidRPr="00B4114A" w:rsidRDefault="00FF551F" w:rsidP="00B4114A">
            <w:pPr>
              <w:spacing w:line="360" w:lineRule="auto"/>
              <w:rPr>
                <w:szCs w:val="24"/>
              </w:rPr>
            </w:pPr>
            <w:r w:rsidRPr="00B4114A">
              <w:rPr>
                <w:szCs w:val="24"/>
              </w:rPr>
              <w:t>En mal estado</w:t>
            </w:r>
          </w:p>
        </w:tc>
        <w:tc>
          <w:tcPr>
            <w:tcW w:w="1260" w:type="dxa"/>
            <w:vMerge/>
          </w:tcPr>
          <w:p w14:paraId="7D63A65E" w14:textId="77777777" w:rsidR="00FF551F" w:rsidRPr="00B4114A" w:rsidRDefault="00FF551F" w:rsidP="00E03FA7">
            <w:pPr>
              <w:spacing w:line="360" w:lineRule="auto"/>
              <w:jc w:val="both"/>
              <w:rPr>
                <w:szCs w:val="24"/>
              </w:rPr>
            </w:pPr>
          </w:p>
        </w:tc>
        <w:tc>
          <w:tcPr>
            <w:tcW w:w="3158" w:type="dxa"/>
          </w:tcPr>
          <w:p w14:paraId="72F26639" w14:textId="77777777" w:rsidR="00FF551F" w:rsidRPr="00B4114A" w:rsidRDefault="00FF551F" w:rsidP="00B4114A">
            <w:pPr>
              <w:spacing w:line="360" w:lineRule="auto"/>
              <w:rPr>
                <w:szCs w:val="24"/>
              </w:rPr>
            </w:pPr>
            <w:r w:rsidRPr="00B4114A">
              <w:rPr>
                <w:szCs w:val="24"/>
              </w:rPr>
              <w:t>Puesto comercial en calle</w:t>
            </w:r>
          </w:p>
        </w:tc>
      </w:tr>
      <w:tr w:rsidR="00FF551F" w:rsidRPr="00FC5EE2" w14:paraId="19FE640D" w14:textId="77777777" w:rsidTr="00B4114A">
        <w:trPr>
          <w:jc w:val="center"/>
        </w:trPr>
        <w:tc>
          <w:tcPr>
            <w:tcW w:w="1439" w:type="dxa"/>
            <w:vMerge/>
          </w:tcPr>
          <w:p w14:paraId="704220E0" w14:textId="77777777" w:rsidR="00FF551F" w:rsidRPr="00B4114A" w:rsidRDefault="00FF551F" w:rsidP="00E03FA7">
            <w:pPr>
              <w:spacing w:line="360" w:lineRule="auto"/>
              <w:jc w:val="both"/>
              <w:rPr>
                <w:szCs w:val="24"/>
              </w:rPr>
            </w:pPr>
          </w:p>
        </w:tc>
        <w:tc>
          <w:tcPr>
            <w:tcW w:w="2971" w:type="dxa"/>
          </w:tcPr>
          <w:p w14:paraId="33F4364D" w14:textId="77777777" w:rsidR="00FF551F" w:rsidRPr="00B4114A" w:rsidRDefault="00FF551F" w:rsidP="00B4114A">
            <w:pPr>
              <w:spacing w:line="360" w:lineRule="auto"/>
              <w:rPr>
                <w:szCs w:val="24"/>
              </w:rPr>
            </w:pPr>
            <w:r w:rsidRPr="00B4114A">
              <w:rPr>
                <w:szCs w:val="24"/>
              </w:rPr>
              <w:t>Bloqueada por elemento fijo</w:t>
            </w:r>
          </w:p>
        </w:tc>
        <w:tc>
          <w:tcPr>
            <w:tcW w:w="1260" w:type="dxa"/>
            <w:vMerge/>
          </w:tcPr>
          <w:p w14:paraId="3AD3E471" w14:textId="77777777" w:rsidR="00FF551F" w:rsidRPr="00B4114A" w:rsidRDefault="00FF551F" w:rsidP="00E03FA7">
            <w:pPr>
              <w:spacing w:line="360" w:lineRule="auto"/>
              <w:jc w:val="both"/>
              <w:rPr>
                <w:szCs w:val="24"/>
              </w:rPr>
            </w:pPr>
          </w:p>
        </w:tc>
        <w:tc>
          <w:tcPr>
            <w:tcW w:w="3158" w:type="dxa"/>
          </w:tcPr>
          <w:p w14:paraId="6DEF8CED" w14:textId="77777777" w:rsidR="00FF551F" w:rsidRPr="00B4114A" w:rsidRDefault="00FF551F" w:rsidP="00B4114A">
            <w:pPr>
              <w:spacing w:line="360" w:lineRule="auto"/>
              <w:rPr>
                <w:szCs w:val="24"/>
              </w:rPr>
            </w:pPr>
            <w:r w:rsidRPr="00B4114A">
              <w:rPr>
                <w:szCs w:val="24"/>
              </w:rPr>
              <w:t>Mercado o vehículo comercial</w:t>
            </w:r>
          </w:p>
        </w:tc>
      </w:tr>
      <w:tr w:rsidR="00FF551F" w:rsidRPr="00FC5EE2" w14:paraId="688670D9" w14:textId="77777777" w:rsidTr="00B4114A">
        <w:trPr>
          <w:jc w:val="center"/>
        </w:trPr>
        <w:tc>
          <w:tcPr>
            <w:tcW w:w="1439" w:type="dxa"/>
            <w:vMerge w:val="restart"/>
          </w:tcPr>
          <w:p w14:paraId="4F50F541" w14:textId="77777777" w:rsidR="00FF551F" w:rsidRPr="00B4114A" w:rsidRDefault="00FF551F" w:rsidP="00E03FA7">
            <w:pPr>
              <w:spacing w:line="360" w:lineRule="auto"/>
              <w:jc w:val="both"/>
              <w:rPr>
                <w:szCs w:val="24"/>
              </w:rPr>
            </w:pPr>
            <w:r w:rsidRPr="00B4114A">
              <w:rPr>
                <w:szCs w:val="24"/>
              </w:rPr>
              <w:t>Pavimento</w:t>
            </w:r>
          </w:p>
        </w:tc>
        <w:tc>
          <w:tcPr>
            <w:tcW w:w="2971" w:type="dxa"/>
          </w:tcPr>
          <w:p w14:paraId="6FDD90BB" w14:textId="77777777" w:rsidR="00FF551F" w:rsidRPr="00B4114A" w:rsidRDefault="00FF551F" w:rsidP="00B4114A">
            <w:pPr>
              <w:spacing w:line="360" w:lineRule="auto"/>
              <w:rPr>
                <w:szCs w:val="24"/>
              </w:rPr>
            </w:pPr>
            <w:r w:rsidRPr="00B4114A">
              <w:rPr>
                <w:szCs w:val="24"/>
              </w:rPr>
              <w:t>Faltante</w:t>
            </w:r>
          </w:p>
        </w:tc>
        <w:tc>
          <w:tcPr>
            <w:tcW w:w="1260" w:type="dxa"/>
            <w:vMerge/>
          </w:tcPr>
          <w:p w14:paraId="22065923" w14:textId="77777777" w:rsidR="00FF551F" w:rsidRPr="00B4114A" w:rsidRDefault="00FF551F" w:rsidP="00E03FA7">
            <w:pPr>
              <w:spacing w:line="360" w:lineRule="auto"/>
              <w:jc w:val="both"/>
              <w:rPr>
                <w:szCs w:val="24"/>
              </w:rPr>
            </w:pPr>
          </w:p>
        </w:tc>
        <w:tc>
          <w:tcPr>
            <w:tcW w:w="3158" w:type="dxa"/>
          </w:tcPr>
          <w:p w14:paraId="68964949" w14:textId="77777777" w:rsidR="00FF551F" w:rsidRPr="00B4114A" w:rsidRDefault="00FF551F" w:rsidP="00B4114A">
            <w:pPr>
              <w:spacing w:line="360" w:lineRule="auto"/>
              <w:rPr>
                <w:szCs w:val="24"/>
              </w:rPr>
            </w:pPr>
            <w:r w:rsidRPr="00B4114A">
              <w:rPr>
                <w:szCs w:val="24"/>
              </w:rPr>
              <w:t>Talleres mecánicos</w:t>
            </w:r>
          </w:p>
        </w:tc>
      </w:tr>
      <w:tr w:rsidR="00FF551F" w:rsidRPr="00FC5EE2" w14:paraId="7B11D05A" w14:textId="77777777" w:rsidTr="00B4114A">
        <w:trPr>
          <w:jc w:val="center"/>
        </w:trPr>
        <w:tc>
          <w:tcPr>
            <w:tcW w:w="1439" w:type="dxa"/>
            <w:vMerge/>
          </w:tcPr>
          <w:p w14:paraId="08A4344A" w14:textId="77777777" w:rsidR="00FF551F" w:rsidRPr="00B4114A" w:rsidRDefault="00FF551F" w:rsidP="00E03FA7">
            <w:pPr>
              <w:spacing w:line="360" w:lineRule="auto"/>
              <w:jc w:val="both"/>
              <w:rPr>
                <w:szCs w:val="24"/>
              </w:rPr>
            </w:pPr>
          </w:p>
        </w:tc>
        <w:tc>
          <w:tcPr>
            <w:tcW w:w="2971" w:type="dxa"/>
          </w:tcPr>
          <w:p w14:paraId="1E76AD3D" w14:textId="77777777" w:rsidR="00FF551F" w:rsidRPr="00B4114A" w:rsidRDefault="00FF551F" w:rsidP="00B4114A">
            <w:pPr>
              <w:spacing w:line="360" w:lineRule="auto"/>
              <w:rPr>
                <w:szCs w:val="24"/>
              </w:rPr>
            </w:pPr>
            <w:r w:rsidRPr="00B4114A">
              <w:rPr>
                <w:szCs w:val="24"/>
              </w:rPr>
              <w:t>En mal estado</w:t>
            </w:r>
          </w:p>
        </w:tc>
        <w:tc>
          <w:tcPr>
            <w:tcW w:w="1260" w:type="dxa"/>
            <w:vMerge w:val="restart"/>
          </w:tcPr>
          <w:p w14:paraId="49E0B309" w14:textId="77777777" w:rsidR="00FF551F" w:rsidRPr="00B4114A" w:rsidRDefault="00FF551F" w:rsidP="00E03FA7">
            <w:pPr>
              <w:spacing w:line="360" w:lineRule="auto"/>
              <w:jc w:val="both"/>
              <w:rPr>
                <w:szCs w:val="24"/>
              </w:rPr>
            </w:pPr>
            <w:r w:rsidRPr="00B4114A">
              <w:rPr>
                <w:szCs w:val="24"/>
              </w:rPr>
              <w:t>Vehículos</w:t>
            </w:r>
          </w:p>
        </w:tc>
        <w:tc>
          <w:tcPr>
            <w:tcW w:w="3158" w:type="dxa"/>
          </w:tcPr>
          <w:p w14:paraId="4C412ABF" w14:textId="5CF95A79" w:rsidR="00FF551F" w:rsidRPr="00B4114A" w:rsidRDefault="0009258B" w:rsidP="00B4114A">
            <w:pPr>
              <w:spacing w:line="360" w:lineRule="auto"/>
              <w:rPr>
                <w:szCs w:val="24"/>
              </w:rPr>
            </w:pPr>
            <w:r w:rsidRPr="00B4114A">
              <w:rPr>
                <w:szCs w:val="24"/>
              </w:rPr>
              <w:t>B</w:t>
            </w:r>
            <w:r w:rsidR="00FF551F" w:rsidRPr="00B4114A">
              <w:rPr>
                <w:szCs w:val="24"/>
              </w:rPr>
              <w:t>loqueando calle</w:t>
            </w:r>
          </w:p>
        </w:tc>
      </w:tr>
      <w:tr w:rsidR="00FF551F" w:rsidRPr="00FC5EE2" w14:paraId="7C9CFF34" w14:textId="77777777" w:rsidTr="00B4114A">
        <w:trPr>
          <w:jc w:val="center"/>
        </w:trPr>
        <w:tc>
          <w:tcPr>
            <w:tcW w:w="1439" w:type="dxa"/>
            <w:vMerge/>
          </w:tcPr>
          <w:p w14:paraId="75730D45" w14:textId="77777777" w:rsidR="00FF551F" w:rsidRPr="00B4114A" w:rsidRDefault="00FF551F" w:rsidP="00E03FA7">
            <w:pPr>
              <w:spacing w:line="360" w:lineRule="auto"/>
              <w:jc w:val="both"/>
              <w:rPr>
                <w:szCs w:val="24"/>
              </w:rPr>
            </w:pPr>
          </w:p>
        </w:tc>
        <w:tc>
          <w:tcPr>
            <w:tcW w:w="2971" w:type="dxa"/>
          </w:tcPr>
          <w:p w14:paraId="59D10494" w14:textId="77777777" w:rsidR="00FF551F" w:rsidRPr="00B4114A" w:rsidRDefault="00FF551F" w:rsidP="00B4114A">
            <w:pPr>
              <w:spacing w:line="360" w:lineRule="auto"/>
              <w:rPr>
                <w:szCs w:val="24"/>
              </w:rPr>
            </w:pPr>
            <w:r w:rsidRPr="00B4114A">
              <w:rPr>
                <w:szCs w:val="24"/>
              </w:rPr>
              <w:t>Suelto o baches</w:t>
            </w:r>
          </w:p>
        </w:tc>
        <w:tc>
          <w:tcPr>
            <w:tcW w:w="1260" w:type="dxa"/>
            <w:vMerge/>
          </w:tcPr>
          <w:p w14:paraId="42A98CFD" w14:textId="77777777" w:rsidR="00FF551F" w:rsidRPr="00B4114A" w:rsidRDefault="00FF551F" w:rsidP="00E03FA7">
            <w:pPr>
              <w:spacing w:line="360" w:lineRule="auto"/>
              <w:jc w:val="both"/>
              <w:rPr>
                <w:szCs w:val="24"/>
              </w:rPr>
            </w:pPr>
          </w:p>
        </w:tc>
        <w:tc>
          <w:tcPr>
            <w:tcW w:w="3158" w:type="dxa"/>
          </w:tcPr>
          <w:p w14:paraId="7D929CF9" w14:textId="65A36043" w:rsidR="00FF551F" w:rsidRPr="00B4114A" w:rsidRDefault="0009258B" w:rsidP="00B4114A">
            <w:pPr>
              <w:spacing w:line="360" w:lineRule="auto"/>
              <w:rPr>
                <w:szCs w:val="24"/>
              </w:rPr>
            </w:pPr>
            <w:r w:rsidRPr="00B4114A">
              <w:rPr>
                <w:szCs w:val="24"/>
              </w:rPr>
              <w:t>E</w:t>
            </w:r>
            <w:r w:rsidR="00FF551F" w:rsidRPr="00B4114A">
              <w:rPr>
                <w:szCs w:val="24"/>
              </w:rPr>
              <w:t>n doble fila</w:t>
            </w:r>
          </w:p>
        </w:tc>
      </w:tr>
      <w:tr w:rsidR="00FF551F" w:rsidRPr="00FC5EE2" w14:paraId="4F9E03ED" w14:textId="77777777" w:rsidTr="00B4114A">
        <w:trPr>
          <w:jc w:val="center"/>
        </w:trPr>
        <w:tc>
          <w:tcPr>
            <w:tcW w:w="1439" w:type="dxa"/>
            <w:vMerge w:val="restart"/>
          </w:tcPr>
          <w:p w14:paraId="2DF76CBF" w14:textId="77777777" w:rsidR="00FF551F" w:rsidRPr="00B4114A" w:rsidRDefault="00FF551F" w:rsidP="00E03FA7">
            <w:pPr>
              <w:spacing w:line="360" w:lineRule="auto"/>
              <w:jc w:val="both"/>
              <w:rPr>
                <w:szCs w:val="24"/>
              </w:rPr>
            </w:pPr>
            <w:r w:rsidRPr="00B4114A">
              <w:rPr>
                <w:szCs w:val="24"/>
              </w:rPr>
              <w:t>Horadación</w:t>
            </w:r>
          </w:p>
        </w:tc>
        <w:tc>
          <w:tcPr>
            <w:tcW w:w="2971" w:type="dxa"/>
          </w:tcPr>
          <w:p w14:paraId="0813A2CC" w14:textId="77777777" w:rsidR="00FF551F" w:rsidRPr="00B4114A" w:rsidRDefault="00FF551F" w:rsidP="00B4114A">
            <w:pPr>
              <w:spacing w:line="360" w:lineRule="auto"/>
              <w:rPr>
                <w:szCs w:val="24"/>
              </w:rPr>
            </w:pPr>
            <w:r w:rsidRPr="00B4114A">
              <w:rPr>
                <w:szCs w:val="24"/>
              </w:rPr>
              <w:t>Hoyo en acera</w:t>
            </w:r>
          </w:p>
        </w:tc>
        <w:tc>
          <w:tcPr>
            <w:tcW w:w="1260" w:type="dxa"/>
            <w:vMerge/>
          </w:tcPr>
          <w:p w14:paraId="7459238E" w14:textId="77777777" w:rsidR="00FF551F" w:rsidRPr="00B4114A" w:rsidRDefault="00FF551F" w:rsidP="00E03FA7">
            <w:pPr>
              <w:spacing w:line="360" w:lineRule="auto"/>
              <w:jc w:val="both"/>
              <w:rPr>
                <w:szCs w:val="24"/>
              </w:rPr>
            </w:pPr>
          </w:p>
        </w:tc>
        <w:tc>
          <w:tcPr>
            <w:tcW w:w="3158" w:type="dxa"/>
          </w:tcPr>
          <w:p w14:paraId="1AB5E850" w14:textId="68EEEA7E" w:rsidR="00FF551F" w:rsidRPr="00B4114A" w:rsidRDefault="0009258B" w:rsidP="00B4114A">
            <w:pPr>
              <w:spacing w:line="360" w:lineRule="auto"/>
              <w:rPr>
                <w:szCs w:val="24"/>
              </w:rPr>
            </w:pPr>
            <w:r w:rsidRPr="00B4114A">
              <w:rPr>
                <w:szCs w:val="24"/>
              </w:rPr>
              <w:t xml:space="preserve">Estacionados </w:t>
            </w:r>
            <w:r w:rsidR="00FF551F" w:rsidRPr="00B4114A">
              <w:rPr>
                <w:szCs w:val="24"/>
              </w:rPr>
              <w:t>en batería</w:t>
            </w:r>
          </w:p>
        </w:tc>
      </w:tr>
      <w:tr w:rsidR="00FF551F" w:rsidRPr="00FC5EE2" w14:paraId="77EA886E" w14:textId="77777777" w:rsidTr="00B4114A">
        <w:trPr>
          <w:jc w:val="center"/>
        </w:trPr>
        <w:tc>
          <w:tcPr>
            <w:tcW w:w="1439" w:type="dxa"/>
            <w:vMerge/>
          </w:tcPr>
          <w:p w14:paraId="7C098425" w14:textId="77777777" w:rsidR="00FF551F" w:rsidRPr="00B4114A" w:rsidRDefault="00FF551F" w:rsidP="00E03FA7">
            <w:pPr>
              <w:spacing w:line="360" w:lineRule="auto"/>
              <w:jc w:val="both"/>
              <w:rPr>
                <w:szCs w:val="24"/>
              </w:rPr>
            </w:pPr>
          </w:p>
        </w:tc>
        <w:tc>
          <w:tcPr>
            <w:tcW w:w="2971" w:type="dxa"/>
          </w:tcPr>
          <w:p w14:paraId="141F729C" w14:textId="77777777" w:rsidR="00FF551F" w:rsidRPr="00B4114A" w:rsidRDefault="00FF551F" w:rsidP="00B4114A">
            <w:pPr>
              <w:spacing w:line="360" w:lineRule="auto"/>
              <w:rPr>
                <w:szCs w:val="24"/>
              </w:rPr>
            </w:pPr>
            <w:r w:rsidRPr="00B4114A">
              <w:rPr>
                <w:szCs w:val="24"/>
              </w:rPr>
              <w:t>Hoyo en calle</w:t>
            </w:r>
          </w:p>
        </w:tc>
        <w:tc>
          <w:tcPr>
            <w:tcW w:w="1260" w:type="dxa"/>
            <w:vMerge/>
          </w:tcPr>
          <w:p w14:paraId="157C8532" w14:textId="77777777" w:rsidR="00FF551F" w:rsidRPr="00B4114A" w:rsidRDefault="00FF551F" w:rsidP="00E03FA7">
            <w:pPr>
              <w:spacing w:line="360" w:lineRule="auto"/>
              <w:jc w:val="both"/>
              <w:rPr>
                <w:szCs w:val="24"/>
              </w:rPr>
            </w:pPr>
          </w:p>
        </w:tc>
        <w:tc>
          <w:tcPr>
            <w:tcW w:w="3158" w:type="dxa"/>
          </w:tcPr>
          <w:p w14:paraId="650E7D51" w14:textId="46AC775F" w:rsidR="00FF551F" w:rsidRPr="00B4114A" w:rsidRDefault="0009258B" w:rsidP="00B4114A">
            <w:pPr>
              <w:spacing w:line="360" w:lineRule="auto"/>
              <w:rPr>
                <w:szCs w:val="24"/>
              </w:rPr>
            </w:pPr>
            <w:r w:rsidRPr="00B4114A">
              <w:rPr>
                <w:szCs w:val="24"/>
              </w:rPr>
              <w:t>A</w:t>
            </w:r>
            <w:r w:rsidR="00FF551F" w:rsidRPr="00B4114A">
              <w:rPr>
                <w:szCs w:val="24"/>
              </w:rPr>
              <w:t>bandonados</w:t>
            </w:r>
          </w:p>
        </w:tc>
      </w:tr>
      <w:tr w:rsidR="00FF551F" w:rsidRPr="00FC5EE2" w14:paraId="35B4C998" w14:textId="77777777" w:rsidTr="00B4114A">
        <w:trPr>
          <w:jc w:val="center"/>
        </w:trPr>
        <w:tc>
          <w:tcPr>
            <w:tcW w:w="1439" w:type="dxa"/>
            <w:vMerge/>
          </w:tcPr>
          <w:p w14:paraId="7B80D566" w14:textId="77777777" w:rsidR="00FF551F" w:rsidRPr="00B4114A" w:rsidRDefault="00FF551F" w:rsidP="00E03FA7">
            <w:pPr>
              <w:spacing w:line="360" w:lineRule="auto"/>
              <w:jc w:val="both"/>
              <w:rPr>
                <w:szCs w:val="24"/>
              </w:rPr>
            </w:pPr>
          </w:p>
        </w:tc>
        <w:tc>
          <w:tcPr>
            <w:tcW w:w="2971" w:type="dxa"/>
          </w:tcPr>
          <w:p w14:paraId="1887AA8F" w14:textId="77777777" w:rsidR="00FF551F" w:rsidRPr="00B4114A" w:rsidRDefault="00FF551F" w:rsidP="00B4114A">
            <w:pPr>
              <w:spacing w:line="360" w:lineRule="auto"/>
              <w:rPr>
                <w:szCs w:val="24"/>
              </w:rPr>
            </w:pPr>
            <w:r w:rsidRPr="00B4114A">
              <w:rPr>
                <w:szCs w:val="24"/>
              </w:rPr>
              <w:t>Zanja</w:t>
            </w:r>
          </w:p>
        </w:tc>
        <w:tc>
          <w:tcPr>
            <w:tcW w:w="1260" w:type="dxa"/>
            <w:vMerge/>
          </w:tcPr>
          <w:p w14:paraId="27A6F735" w14:textId="77777777" w:rsidR="00FF551F" w:rsidRPr="00B4114A" w:rsidRDefault="00FF551F" w:rsidP="00E03FA7">
            <w:pPr>
              <w:spacing w:line="360" w:lineRule="auto"/>
              <w:jc w:val="both"/>
              <w:rPr>
                <w:szCs w:val="24"/>
              </w:rPr>
            </w:pPr>
          </w:p>
        </w:tc>
        <w:tc>
          <w:tcPr>
            <w:tcW w:w="3158" w:type="dxa"/>
          </w:tcPr>
          <w:p w14:paraId="4B667C21" w14:textId="77777777" w:rsidR="00FF551F" w:rsidRPr="00B4114A" w:rsidRDefault="00FF551F" w:rsidP="00B4114A">
            <w:pPr>
              <w:spacing w:line="360" w:lineRule="auto"/>
              <w:rPr>
                <w:szCs w:val="24"/>
              </w:rPr>
            </w:pPr>
            <w:r w:rsidRPr="00B4114A">
              <w:rPr>
                <w:szCs w:val="24"/>
              </w:rPr>
              <w:t>Vehículo de carga presente</w:t>
            </w:r>
          </w:p>
        </w:tc>
      </w:tr>
      <w:tr w:rsidR="00FF551F" w:rsidRPr="00FC5EE2" w14:paraId="1CC035F1" w14:textId="77777777" w:rsidTr="00B4114A">
        <w:trPr>
          <w:jc w:val="center"/>
        </w:trPr>
        <w:tc>
          <w:tcPr>
            <w:tcW w:w="1439" w:type="dxa"/>
            <w:vMerge w:val="restart"/>
          </w:tcPr>
          <w:p w14:paraId="73A68A42" w14:textId="77777777" w:rsidR="00FF551F" w:rsidRPr="00B4114A" w:rsidRDefault="00FF551F" w:rsidP="00E03FA7">
            <w:pPr>
              <w:spacing w:line="360" w:lineRule="auto"/>
              <w:jc w:val="both"/>
              <w:rPr>
                <w:szCs w:val="24"/>
              </w:rPr>
            </w:pPr>
            <w:r w:rsidRPr="00B4114A">
              <w:rPr>
                <w:szCs w:val="24"/>
              </w:rPr>
              <w:t>Discontinuidad en el trayecto</w:t>
            </w:r>
          </w:p>
        </w:tc>
        <w:tc>
          <w:tcPr>
            <w:tcW w:w="2971" w:type="dxa"/>
          </w:tcPr>
          <w:p w14:paraId="5712EF1A" w14:textId="77777777" w:rsidR="00FF551F" w:rsidRPr="00B4114A" w:rsidRDefault="00FF551F" w:rsidP="00B4114A">
            <w:pPr>
              <w:spacing w:line="360" w:lineRule="auto"/>
              <w:rPr>
                <w:szCs w:val="24"/>
              </w:rPr>
            </w:pPr>
            <w:r w:rsidRPr="00B4114A">
              <w:rPr>
                <w:szCs w:val="24"/>
              </w:rPr>
              <w:t>Desvío obligado de ruta lógica</w:t>
            </w:r>
          </w:p>
        </w:tc>
        <w:tc>
          <w:tcPr>
            <w:tcW w:w="1260" w:type="dxa"/>
            <w:vMerge w:val="restart"/>
          </w:tcPr>
          <w:p w14:paraId="0C6B8C4B" w14:textId="77777777" w:rsidR="00FF551F" w:rsidRPr="00B4114A" w:rsidRDefault="00FF551F" w:rsidP="00E03FA7">
            <w:pPr>
              <w:spacing w:line="360" w:lineRule="auto"/>
              <w:jc w:val="both"/>
              <w:rPr>
                <w:szCs w:val="24"/>
              </w:rPr>
            </w:pPr>
            <w:r w:rsidRPr="00B4114A">
              <w:rPr>
                <w:szCs w:val="24"/>
              </w:rPr>
              <w:t>Diversos</w:t>
            </w:r>
          </w:p>
        </w:tc>
        <w:tc>
          <w:tcPr>
            <w:tcW w:w="3158" w:type="dxa"/>
          </w:tcPr>
          <w:p w14:paraId="14F1D68A" w14:textId="77777777" w:rsidR="00FF551F" w:rsidRPr="00B4114A" w:rsidRDefault="00FF551F" w:rsidP="00B4114A">
            <w:pPr>
              <w:spacing w:line="360" w:lineRule="auto"/>
              <w:rPr>
                <w:szCs w:val="24"/>
              </w:rPr>
            </w:pPr>
            <w:r w:rsidRPr="00B4114A">
              <w:rPr>
                <w:szCs w:val="24"/>
              </w:rPr>
              <w:t>Desechos orgánicos de animales</w:t>
            </w:r>
          </w:p>
        </w:tc>
      </w:tr>
      <w:tr w:rsidR="00FF551F" w:rsidRPr="00FC5EE2" w14:paraId="7181AA8B" w14:textId="77777777" w:rsidTr="00B4114A">
        <w:trPr>
          <w:jc w:val="center"/>
        </w:trPr>
        <w:tc>
          <w:tcPr>
            <w:tcW w:w="1439" w:type="dxa"/>
            <w:vMerge/>
          </w:tcPr>
          <w:p w14:paraId="14E20ECF" w14:textId="77777777" w:rsidR="00FF551F" w:rsidRPr="00B4114A" w:rsidRDefault="00FF551F" w:rsidP="00E03FA7">
            <w:pPr>
              <w:spacing w:line="360" w:lineRule="auto"/>
              <w:jc w:val="both"/>
              <w:rPr>
                <w:szCs w:val="24"/>
              </w:rPr>
            </w:pPr>
          </w:p>
        </w:tc>
        <w:tc>
          <w:tcPr>
            <w:tcW w:w="2971" w:type="dxa"/>
          </w:tcPr>
          <w:p w14:paraId="3F5ECDC7" w14:textId="77777777" w:rsidR="00FF551F" w:rsidRPr="00B4114A" w:rsidRDefault="00FF551F" w:rsidP="00B4114A">
            <w:pPr>
              <w:spacing w:line="360" w:lineRule="auto"/>
              <w:rPr>
                <w:szCs w:val="24"/>
              </w:rPr>
            </w:pPr>
            <w:r w:rsidRPr="00B4114A">
              <w:rPr>
                <w:szCs w:val="24"/>
              </w:rPr>
              <w:t>Puesto de seguridad privada</w:t>
            </w:r>
          </w:p>
        </w:tc>
        <w:tc>
          <w:tcPr>
            <w:tcW w:w="1260" w:type="dxa"/>
            <w:vMerge/>
          </w:tcPr>
          <w:p w14:paraId="33091613" w14:textId="77777777" w:rsidR="00FF551F" w:rsidRPr="00B4114A" w:rsidRDefault="00FF551F" w:rsidP="00E03FA7">
            <w:pPr>
              <w:spacing w:line="360" w:lineRule="auto"/>
              <w:jc w:val="both"/>
              <w:rPr>
                <w:szCs w:val="24"/>
              </w:rPr>
            </w:pPr>
          </w:p>
        </w:tc>
        <w:tc>
          <w:tcPr>
            <w:tcW w:w="3158" w:type="dxa"/>
          </w:tcPr>
          <w:p w14:paraId="7EA09504" w14:textId="77777777" w:rsidR="00FF551F" w:rsidRPr="00B4114A" w:rsidRDefault="00FF551F" w:rsidP="00B4114A">
            <w:pPr>
              <w:spacing w:line="360" w:lineRule="auto"/>
              <w:rPr>
                <w:szCs w:val="24"/>
              </w:rPr>
            </w:pPr>
            <w:r w:rsidRPr="00B4114A">
              <w:rPr>
                <w:szCs w:val="24"/>
              </w:rPr>
              <w:t>Postes, árboles o ramas tiradas</w:t>
            </w:r>
          </w:p>
        </w:tc>
      </w:tr>
      <w:tr w:rsidR="00FF551F" w:rsidRPr="00FC5EE2" w14:paraId="732341DA" w14:textId="77777777" w:rsidTr="00B4114A">
        <w:trPr>
          <w:jc w:val="center"/>
        </w:trPr>
        <w:tc>
          <w:tcPr>
            <w:tcW w:w="1439" w:type="dxa"/>
            <w:vMerge/>
          </w:tcPr>
          <w:p w14:paraId="16788C83" w14:textId="77777777" w:rsidR="00FF551F" w:rsidRPr="00B4114A" w:rsidRDefault="00FF551F" w:rsidP="00E03FA7">
            <w:pPr>
              <w:spacing w:line="360" w:lineRule="auto"/>
              <w:jc w:val="both"/>
              <w:rPr>
                <w:szCs w:val="24"/>
              </w:rPr>
            </w:pPr>
          </w:p>
        </w:tc>
        <w:tc>
          <w:tcPr>
            <w:tcW w:w="2971" w:type="dxa"/>
          </w:tcPr>
          <w:p w14:paraId="29B3345D" w14:textId="4A14CEF6" w:rsidR="00FF551F" w:rsidRPr="00B4114A" w:rsidRDefault="00FF551F" w:rsidP="00B4114A">
            <w:pPr>
              <w:spacing w:line="360" w:lineRule="auto"/>
              <w:rPr>
                <w:szCs w:val="24"/>
              </w:rPr>
            </w:pPr>
            <w:r w:rsidRPr="00B4114A">
              <w:rPr>
                <w:szCs w:val="24"/>
              </w:rPr>
              <w:t>Calle cerrada por seguridad</w:t>
            </w:r>
          </w:p>
        </w:tc>
        <w:tc>
          <w:tcPr>
            <w:tcW w:w="1260" w:type="dxa"/>
            <w:vMerge/>
          </w:tcPr>
          <w:p w14:paraId="5AECA528" w14:textId="77777777" w:rsidR="00FF551F" w:rsidRPr="00B4114A" w:rsidRDefault="00FF551F" w:rsidP="00E03FA7">
            <w:pPr>
              <w:spacing w:line="360" w:lineRule="auto"/>
              <w:jc w:val="both"/>
              <w:rPr>
                <w:szCs w:val="24"/>
              </w:rPr>
            </w:pPr>
          </w:p>
        </w:tc>
        <w:tc>
          <w:tcPr>
            <w:tcW w:w="3158" w:type="dxa"/>
          </w:tcPr>
          <w:p w14:paraId="4388D369" w14:textId="77777777" w:rsidR="00FF551F" w:rsidRPr="00B4114A" w:rsidRDefault="00FF551F" w:rsidP="00B4114A">
            <w:pPr>
              <w:spacing w:line="360" w:lineRule="auto"/>
              <w:rPr>
                <w:szCs w:val="24"/>
              </w:rPr>
            </w:pPr>
            <w:r w:rsidRPr="00B4114A">
              <w:rPr>
                <w:szCs w:val="24"/>
              </w:rPr>
              <w:t>Contenedores de basura, macetas</w:t>
            </w:r>
          </w:p>
        </w:tc>
      </w:tr>
      <w:tr w:rsidR="00FF551F" w:rsidRPr="00FC5EE2" w14:paraId="2A4FC76D" w14:textId="77777777" w:rsidTr="00B4114A">
        <w:trPr>
          <w:jc w:val="center"/>
        </w:trPr>
        <w:tc>
          <w:tcPr>
            <w:tcW w:w="1439" w:type="dxa"/>
            <w:vMerge/>
          </w:tcPr>
          <w:p w14:paraId="2AA238D0" w14:textId="77777777" w:rsidR="00FF551F" w:rsidRPr="00B4114A" w:rsidRDefault="00FF551F" w:rsidP="00E03FA7">
            <w:pPr>
              <w:spacing w:line="360" w:lineRule="auto"/>
              <w:jc w:val="both"/>
              <w:rPr>
                <w:szCs w:val="24"/>
              </w:rPr>
            </w:pPr>
          </w:p>
        </w:tc>
        <w:tc>
          <w:tcPr>
            <w:tcW w:w="2971" w:type="dxa"/>
          </w:tcPr>
          <w:p w14:paraId="2C6A5DB4" w14:textId="77777777" w:rsidR="00FF551F" w:rsidRPr="00B4114A" w:rsidRDefault="00FF551F" w:rsidP="00E03FA7">
            <w:pPr>
              <w:spacing w:line="360" w:lineRule="auto"/>
              <w:jc w:val="both"/>
              <w:rPr>
                <w:szCs w:val="24"/>
              </w:rPr>
            </w:pPr>
            <w:r w:rsidRPr="00B4114A">
              <w:rPr>
                <w:szCs w:val="24"/>
              </w:rPr>
              <w:t>Calle cerrada (otro motivo)</w:t>
            </w:r>
          </w:p>
        </w:tc>
        <w:tc>
          <w:tcPr>
            <w:tcW w:w="1260" w:type="dxa"/>
            <w:vMerge/>
          </w:tcPr>
          <w:p w14:paraId="07998994" w14:textId="77777777" w:rsidR="00FF551F" w:rsidRPr="00B4114A" w:rsidRDefault="00FF551F" w:rsidP="00E03FA7">
            <w:pPr>
              <w:spacing w:line="360" w:lineRule="auto"/>
              <w:jc w:val="both"/>
              <w:rPr>
                <w:szCs w:val="24"/>
              </w:rPr>
            </w:pPr>
          </w:p>
        </w:tc>
        <w:tc>
          <w:tcPr>
            <w:tcW w:w="3158" w:type="dxa"/>
          </w:tcPr>
          <w:p w14:paraId="283F954F" w14:textId="77777777" w:rsidR="00FF551F" w:rsidRPr="00B4114A" w:rsidRDefault="00FF551F" w:rsidP="00E03FA7">
            <w:pPr>
              <w:spacing w:line="360" w:lineRule="auto"/>
              <w:jc w:val="both"/>
              <w:rPr>
                <w:szCs w:val="24"/>
              </w:rPr>
            </w:pPr>
            <w:r w:rsidRPr="00B4114A">
              <w:rPr>
                <w:szCs w:val="24"/>
              </w:rPr>
              <w:t>Otros</w:t>
            </w:r>
          </w:p>
        </w:tc>
      </w:tr>
      <w:tr w:rsidR="00FF551F" w:rsidRPr="00FC5EE2" w14:paraId="6F010164" w14:textId="77777777" w:rsidTr="00B4114A">
        <w:trPr>
          <w:jc w:val="center"/>
        </w:trPr>
        <w:tc>
          <w:tcPr>
            <w:tcW w:w="1439" w:type="dxa"/>
            <w:vMerge/>
          </w:tcPr>
          <w:p w14:paraId="51A25E43" w14:textId="77777777" w:rsidR="00FF551F" w:rsidRPr="00B4114A" w:rsidRDefault="00FF551F" w:rsidP="00E03FA7">
            <w:pPr>
              <w:spacing w:line="360" w:lineRule="auto"/>
              <w:jc w:val="both"/>
              <w:rPr>
                <w:szCs w:val="24"/>
              </w:rPr>
            </w:pPr>
          </w:p>
        </w:tc>
        <w:tc>
          <w:tcPr>
            <w:tcW w:w="2971" w:type="dxa"/>
          </w:tcPr>
          <w:p w14:paraId="5D071CFC" w14:textId="77777777" w:rsidR="00FF551F" w:rsidRPr="00B4114A" w:rsidRDefault="00FF551F" w:rsidP="00E03FA7">
            <w:pPr>
              <w:spacing w:line="360" w:lineRule="auto"/>
              <w:jc w:val="both"/>
              <w:rPr>
                <w:szCs w:val="24"/>
              </w:rPr>
            </w:pPr>
            <w:r w:rsidRPr="00B4114A">
              <w:rPr>
                <w:szCs w:val="24"/>
              </w:rPr>
              <w:t>Rejas o cerco salvable</w:t>
            </w:r>
          </w:p>
        </w:tc>
        <w:tc>
          <w:tcPr>
            <w:tcW w:w="1260" w:type="dxa"/>
            <w:vMerge/>
          </w:tcPr>
          <w:p w14:paraId="74EFD7EB" w14:textId="77777777" w:rsidR="00FF551F" w:rsidRPr="00B4114A" w:rsidRDefault="00FF551F" w:rsidP="00E03FA7">
            <w:pPr>
              <w:spacing w:line="360" w:lineRule="auto"/>
              <w:jc w:val="both"/>
              <w:rPr>
                <w:szCs w:val="24"/>
              </w:rPr>
            </w:pPr>
          </w:p>
        </w:tc>
        <w:tc>
          <w:tcPr>
            <w:tcW w:w="3158" w:type="dxa"/>
          </w:tcPr>
          <w:p w14:paraId="303B538C" w14:textId="77777777" w:rsidR="00FF551F" w:rsidRPr="00B4114A" w:rsidRDefault="00FF551F" w:rsidP="00E03FA7">
            <w:pPr>
              <w:spacing w:line="360" w:lineRule="auto"/>
              <w:jc w:val="both"/>
              <w:rPr>
                <w:szCs w:val="24"/>
              </w:rPr>
            </w:pPr>
          </w:p>
        </w:tc>
      </w:tr>
      <w:tr w:rsidR="00FF551F" w:rsidRPr="00FC5EE2" w14:paraId="65BAEB03" w14:textId="77777777" w:rsidTr="00B4114A">
        <w:trPr>
          <w:jc w:val="center"/>
        </w:trPr>
        <w:tc>
          <w:tcPr>
            <w:tcW w:w="1439" w:type="dxa"/>
            <w:vMerge/>
          </w:tcPr>
          <w:p w14:paraId="149F49E0" w14:textId="77777777" w:rsidR="00FF551F" w:rsidRPr="00B4114A" w:rsidRDefault="00FF551F" w:rsidP="00E03FA7">
            <w:pPr>
              <w:spacing w:line="360" w:lineRule="auto"/>
              <w:jc w:val="both"/>
              <w:rPr>
                <w:szCs w:val="24"/>
              </w:rPr>
            </w:pPr>
          </w:p>
        </w:tc>
        <w:tc>
          <w:tcPr>
            <w:tcW w:w="2971" w:type="dxa"/>
          </w:tcPr>
          <w:p w14:paraId="3DE1C342" w14:textId="77777777" w:rsidR="00FF551F" w:rsidRPr="00B4114A" w:rsidRDefault="00FF551F" w:rsidP="00E03FA7">
            <w:pPr>
              <w:spacing w:line="360" w:lineRule="auto"/>
              <w:jc w:val="both"/>
              <w:rPr>
                <w:szCs w:val="24"/>
              </w:rPr>
            </w:pPr>
            <w:r w:rsidRPr="00B4114A">
              <w:rPr>
                <w:szCs w:val="24"/>
              </w:rPr>
              <w:t>Tope reductor de velocidad</w:t>
            </w:r>
          </w:p>
        </w:tc>
        <w:tc>
          <w:tcPr>
            <w:tcW w:w="1260" w:type="dxa"/>
            <w:vMerge/>
          </w:tcPr>
          <w:p w14:paraId="190C8D40" w14:textId="77777777" w:rsidR="00FF551F" w:rsidRPr="00B4114A" w:rsidRDefault="00FF551F" w:rsidP="00E03FA7">
            <w:pPr>
              <w:spacing w:line="360" w:lineRule="auto"/>
              <w:jc w:val="both"/>
              <w:rPr>
                <w:szCs w:val="24"/>
              </w:rPr>
            </w:pPr>
          </w:p>
        </w:tc>
        <w:tc>
          <w:tcPr>
            <w:tcW w:w="3158" w:type="dxa"/>
          </w:tcPr>
          <w:p w14:paraId="119394AA" w14:textId="77777777" w:rsidR="00FF551F" w:rsidRPr="00B4114A" w:rsidRDefault="00FF551F" w:rsidP="00E03FA7">
            <w:pPr>
              <w:spacing w:line="360" w:lineRule="auto"/>
              <w:jc w:val="both"/>
              <w:rPr>
                <w:szCs w:val="24"/>
              </w:rPr>
            </w:pPr>
          </w:p>
        </w:tc>
      </w:tr>
      <w:tr w:rsidR="00FF551F" w:rsidRPr="00FC5EE2" w14:paraId="0E35A852" w14:textId="77777777" w:rsidTr="00B4114A">
        <w:trPr>
          <w:jc w:val="center"/>
        </w:trPr>
        <w:tc>
          <w:tcPr>
            <w:tcW w:w="1439" w:type="dxa"/>
            <w:vMerge/>
          </w:tcPr>
          <w:p w14:paraId="4ED6C734" w14:textId="77777777" w:rsidR="00FF551F" w:rsidRPr="00B4114A" w:rsidRDefault="00FF551F" w:rsidP="00E03FA7">
            <w:pPr>
              <w:spacing w:line="360" w:lineRule="auto"/>
              <w:jc w:val="both"/>
              <w:rPr>
                <w:szCs w:val="24"/>
              </w:rPr>
            </w:pPr>
          </w:p>
        </w:tc>
        <w:tc>
          <w:tcPr>
            <w:tcW w:w="2971" w:type="dxa"/>
          </w:tcPr>
          <w:p w14:paraId="20A4EC0F" w14:textId="77777777" w:rsidR="00FF551F" w:rsidRPr="00B4114A" w:rsidRDefault="00FF551F" w:rsidP="00E03FA7">
            <w:pPr>
              <w:spacing w:line="360" w:lineRule="auto"/>
              <w:jc w:val="both"/>
              <w:rPr>
                <w:szCs w:val="24"/>
              </w:rPr>
            </w:pPr>
            <w:r w:rsidRPr="00B4114A">
              <w:rPr>
                <w:szCs w:val="24"/>
              </w:rPr>
              <w:t>Dren, acequia o arroyo</w:t>
            </w:r>
          </w:p>
        </w:tc>
        <w:tc>
          <w:tcPr>
            <w:tcW w:w="1260" w:type="dxa"/>
            <w:vMerge/>
          </w:tcPr>
          <w:p w14:paraId="7200D0F1" w14:textId="77777777" w:rsidR="00FF551F" w:rsidRPr="00B4114A" w:rsidRDefault="00FF551F" w:rsidP="00E03FA7">
            <w:pPr>
              <w:spacing w:line="360" w:lineRule="auto"/>
              <w:jc w:val="both"/>
              <w:rPr>
                <w:szCs w:val="24"/>
              </w:rPr>
            </w:pPr>
          </w:p>
        </w:tc>
        <w:tc>
          <w:tcPr>
            <w:tcW w:w="3158" w:type="dxa"/>
          </w:tcPr>
          <w:p w14:paraId="245C910F" w14:textId="77777777" w:rsidR="00FF551F" w:rsidRPr="00B4114A" w:rsidRDefault="00FF551F" w:rsidP="00E03FA7">
            <w:pPr>
              <w:spacing w:line="360" w:lineRule="auto"/>
              <w:jc w:val="both"/>
              <w:rPr>
                <w:szCs w:val="24"/>
              </w:rPr>
            </w:pPr>
          </w:p>
        </w:tc>
      </w:tr>
      <w:tr w:rsidR="00FF551F" w:rsidRPr="00FC5EE2" w14:paraId="734654EF" w14:textId="77777777" w:rsidTr="00B4114A">
        <w:trPr>
          <w:jc w:val="center"/>
        </w:trPr>
        <w:tc>
          <w:tcPr>
            <w:tcW w:w="1439" w:type="dxa"/>
            <w:vMerge w:val="restart"/>
          </w:tcPr>
          <w:p w14:paraId="3B870A49" w14:textId="77777777" w:rsidR="00FF551F" w:rsidRPr="00B4114A" w:rsidRDefault="00FF551F" w:rsidP="00E03FA7">
            <w:pPr>
              <w:spacing w:line="360" w:lineRule="auto"/>
              <w:jc w:val="both"/>
              <w:rPr>
                <w:szCs w:val="24"/>
              </w:rPr>
            </w:pPr>
            <w:r w:rsidRPr="00B4114A">
              <w:rPr>
                <w:szCs w:val="24"/>
              </w:rPr>
              <w:t>Avenida</w:t>
            </w:r>
          </w:p>
        </w:tc>
        <w:tc>
          <w:tcPr>
            <w:tcW w:w="2971" w:type="dxa"/>
          </w:tcPr>
          <w:p w14:paraId="46A26AB6" w14:textId="77777777" w:rsidR="00FF551F" w:rsidRPr="00B4114A" w:rsidRDefault="00FF551F" w:rsidP="00E03FA7">
            <w:pPr>
              <w:spacing w:line="360" w:lineRule="auto"/>
              <w:jc w:val="both"/>
              <w:rPr>
                <w:szCs w:val="24"/>
              </w:rPr>
            </w:pPr>
            <w:r w:rsidRPr="00B4114A">
              <w:rPr>
                <w:szCs w:val="24"/>
              </w:rPr>
              <w:t>Avenida principal</w:t>
            </w:r>
          </w:p>
        </w:tc>
        <w:tc>
          <w:tcPr>
            <w:tcW w:w="1260" w:type="dxa"/>
            <w:vMerge/>
          </w:tcPr>
          <w:p w14:paraId="5FE499F0" w14:textId="77777777" w:rsidR="00FF551F" w:rsidRPr="00B4114A" w:rsidRDefault="00FF551F" w:rsidP="00E03FA7">
            <w:pPr>
              <w:spacing w:line="360" w:lineRule="auto"/>
              <w:jc w:val="both"/>
              <w:rPr>
                <w:szCs w:val="24"/>
              </w:rPr>
            </w:pPr>
          </w:p>
        </w:tc>
        <w:tc>
          <w:tcPr>
            <w:tcW w:w="3158" w:type="dxa"/>
          </w:tcPr>
          <w:p w14:paraId="5FF27383" w14:textId="77777777" w:rsidR="00FF551F" w:rsidRPr="00B4114A" w:rsidRDefault="00FF551F" w:rsidP="00E03FA7">
            <w:pPr>
              <w:spacing w:line="360" w:lineRule="auto"/>
              <w:jc w:val="both"/>
              <w:rPr>
                <w:szCs w:val="24"/>
              </w:rPr>
            </w:pPr>
          </w:p>
        </w:tc>
      </w:tr>
      <w:tr w:rsidR="00FF551F" w:rsidRPr="00FC5EE2" w14:paraId="0F3184D4" w14:textId="77777777" w:rsidTr="00B4114A">
        <w:trPr>
          <w:jc w:val="center"/>
        </w:trPr>
        <w:tc>
          <w:tcPr>
            <w:tcW w:w="1439" w:type="dxa"/>
            <w:vMerge/>
          </w:tcPr>
          <w:p w14:paraId="6C3547B0" w14:textId="77777777" w:rsidR="00FF551F" w:rsidRPr="00B4114A" w:rsidRDefault="00FF551F" w:rsidP="00E03FA7">
            <w:pPr>
              <w:spacing w:line="360" w:lineRule="auto"/>
              <w:jc w:val="both"/>
              <w:rPr>
                <w:szCs w:val="24"/>
              </w:rPr>
            </w:pPr>
          </w:p>
        </w:tc>
        <w:tc>
          <w:tcPr>
            <w:tcW w:w="2971" w:type="dxa"/>
          </w:tcPr>
          <w:p w14:paraId="530C164F" w14:textId="77777777" w:rsidR="00FF551F" w:rsidRPr="00B4114A" w:rsidRDefault="00FF551F" w:rsidP="00E03FA7">
            <w:pPr>
              <w:spacing w:line="360" w:lineRule="auto"/>
              <w:jc w:val="both"/>
              <w:rPr>
                <w:szCs w:val="24"/>
              </w:rPr>
            </w:pPr>
            <w:r w:rsidRPr="00B4114A">
              <w:rPr>
                <w:szCs w:val="24"/>
              </w:rPr>
              <w:t>Puente o paso peatonal</w:t>
            </w:r>
          </w:p>
        </w:tc>
        <w:tc>
          <w:tcPr>
            <w:tcW w:w="1260" w:type="dxa"/>
            <w:vMerge/>
          </w:tcPr>
          <w:p w14:paraId="11C0B9C8" w14:textId="77777777" w:rsidR="00FF551F" w:rsidRPr="00B4114A" w:rsidRDefault="00FF551F" w:rsidP="00E03FA7">
            <w:pPr>
              <w:spacing w:line="360" w:lineRule="auto"/>
              <w:jc w:val="both"/>
              <w:rPr>
                <w:szCs w:val="24"/>
              </w:rPr>
            </w:pPr>
          </w:p>
        </w:tc>
        <w:tc>
          <w:tcPr>
            <w:tcW w:w="3158" w:type="dxa"/>
          </w:tcPr>
          <w:p w14:paraId="29A3E268" w14:textId="77777777" w:rsidR="00FF551F" w:rsidRPr="00B4114A" w:rsidRDefault="00FF551F" w:rsidP="00E03FA7">
            <w:pPr>
              <w:spacing w:line="360" w:lineRule="auto"/>
              <w:jc w:val="both"/>
              <w:rPr>
                <w:szCs w:val="24"/>
              </w:rPr>
            </w:pPr>
          </w:p>
        </w:tc>
      </w:tr>
      <w:tr w:rsidR="00FF551F" w:rsidRPr="00FC5EE2" w14:paraId="0D10D116" w14:textId="77777777" w:rsidTr="00B4114A">
        <w:trPr>
          <w:jc w:val="center"/>
        </w:trPr>
        <w:tc>
          <w:tcPr>
            <w:tcW w:w="1439" w:type="dxa"/>
          </w:tcPr>
          <w:p w14:paraId="79C172B5" w14:textId="77777777" w:rsidR="00FF551F" w:rsidRPr="00B4114A" w:rsidRDefault="00FF551F" w:rsidP="00E03FA7">
            <w:pPr>
              <w:spacing w:line="360" w:lineRule="auto"/>
              <w:jc w:val="both"/>
              <w:rPr>
                <w:szCs w:val="24"/>
              </w:rPr>
            </w:pPr>
            <w:r w:rsidRPr="00B4114A">
              <w:rPr>
                <w:szCs w:val="24"/>
              </w:rPr>
              <w:t>Diversos</w:t>
            </w:r>
          </w:p>
        </w:tc>
        <w:tc>
          <w:tcPr>
            <w:tcW w:w="2971" w:type="dxa"/>
          </w:tcPr>
          <w:p w14:paraId="0D5A84B7" w14:textId="77777777" w:rsidR="00FF551F" w:rsidRPr="00B4114A" w:rsidRDefault="00FF551F" w:rsidP="00E03FA7">
            <w:pPr>
              <w:spacing w:line="360" w:lineRule="auto"/>
              <w:jc w:val="both"/>
              <w:rPr>
                <w:szCs w:val="24"/>
              </w:rPr>
            </w:pPr>
            <w:r w:rsidRPr="00B4114A">
              <w:rPr>
                <w:szCs w:val="24"/>
              </w:rPr>
              <w:t>Otros</w:t>
            </w:r>
          </w:p>
        </w:tc>
        <w:tc>
          <w:tcPr>
            <w:tcW w:w="1260" w:type="dxa"/>
            <w:vMerge/>
          </w:tcPr>
          <w:p w14:paraId="64A216CD" w14:textId="77777777" w:rsidR="00FF551F" w:rsidRPr="00B4114A" w:rsidRDefault="00FF551F" w:rsidP="00E03FA7">
            <w:pPr>
              <w:spacing w:line="360" w:lineRule="auto"/>
              <w:jc w:val="both"/>
              <w:rPr>
                <w:szCs w:val="24"/>
              </w:rPr>
            </w:pPr>
          </w:p>
        </w:tc>
        <w:tc>
          <w:tcPr>
            <w:tcW w:w="3158" w:type="dxa"/>
          </w:tcPr>
          <w:p w14:paraId="3951AAC3" w14:textId="77777777" w:rsidR="00FF551F" w:rsidRPr="00B4114A" w:rsidRDefault="00FF551F" w:rsidP="00E03FA7">
            <w:pPr>
              <w:spacing w:line="360" w:lineRule="auto"/>
              <w:jc w:val="both"/>
              <w:rPr>
                <w:szCs w:val="24"/>
              </w:rPr>
            </w:pPr>
          </w:p>
        </w:tc>
      </w:tr>
    </w:tbl>
    <w:p w14:paraId="491446BF" w14:textId="18353F59" w:rsidR="00FF551F" w:rsidRDefault="007B5BAF" w:rsidP="0055749F">
      <w:pPr>
        <w:spacing w:after="0" w:line="360" w:lineRule="auto"/>
        <w:jc w:val="center"/>
        <w:rPr>
          <w:szCs w:val="24"/>
        </w:rPr>
      </w:pPr>
      <w:r w:rsidRPr="00B4114A">
        <w:rPr>
          <w:szCs w:val="24"/>
        </w:rPr>
        <w:t>Fuente</w:t>
      </w:r>
      <w:r w:rsidR="0055749F">
        <w:rPr>
          <w:szCs w:val="24"/>
        </w:rPr>
        <w:t>:</w:t>
      </w:r>
      <w:r w:rsidR="0055749F" w:rsidRPr="00B4114A">
        <w:rPr>
          <w:szCs w:val="24"/>
        </w:rPr>
        <w:t xml:space="preserve"> </w:t>
      </w:r>
      <w:r w:rsidRPr="00B4114A">
        <w:rPr>
          <w:szCs w:val="24"/>
        </w:rPr>
        <w:t xml:space="preserve">Elaboración propia </w:t>
      </w:r>
    </w:p>
    <w:p w14:paraId="31E0D35A" w14:textId="24B5A273" w:rsidR="004A3F97" w:rsidRDefault="004A3F97" w:rsidP="00E03FA7">
      <w:pPr>
        <w:spacing w:after="0" w:line="360" w:lineRule="auto"/>
        <w:ind w:firstLine="708"/>
        <w:jc w:val="both"/>
        <w:rPr>
          <w:rFonts w:cs="Times New Roman"/>
        </w:rPr>
      </w:pPr>
      <w:r w:rsidRPr="00BA5C71">
        <w:rPr>
          <w:rFonts w:cs="Times New Roman"/>
        </w:rPr>
        <w:lastRenderedPageBreak/>
        <w:t>E</w:t>
      </w:r>
      <w:r w:rsidR="00D82D2A" w:rsidRPr="00BA5C71">
        <w:rPr>
          <w:rFonts w:cs="Times New Roman"/>
        </w:rPr>
        <w:t>n este caso,</w:t>
      </w:r>
      <w:r w:rsidRPr="00BA5C71">
        <w:rPr>
          <w:rFonts w:cs="Times New Roman"/>
        </w:rPr>
        <w:t xml:space="preserve"> la probabilidad de que un </w:t>
      </w:r>
      <w:r w:rsidR="00DD0611" w:rsidRPr="00BA5C71">
        <w:rPr>
          <w:rFonts w:cs="Times New Roman"/>
        </w:rPr>
        <w:t>obstáculo esté presente</w:t>
      </w:r>
      <w:r w:rsidRPr="00BA5C71">
        <w:rPr>
          <w:rFonts w:cs="Times New Roman"/>
        </w:rPr>
        <w:t xml:space="preserve"> en un trayecto determinado depende de la longitud del tramo recorrido. Asimismo, al considerar seis segmentos </w:t>
      </w:r>
      <w:r w:rsidR="00131126" w:rsidRPr="00BA5C71">
        <w:rPr>
          <w:rFonts w:cs="Times New Roman"/>
        </w:rPr>
        <w:t>de igual magnitud</w:t>
      </w:r>
      <w:r w:rsidRPr="00BA5C71">
        <w:rPr>
          <w:rFonts w:cs="Times New Roman"/>
        </w:rPr>
        <w:t xml:space="preserve"> en el mismo entorno urbano, se cuenta con una unidad de estudio uniforme. </w:t>
      </w:r>
      <w:r w:rsidR="00065FB0" w:rsidRPr="00BA5C71">
        <w:rPr>
          <w:rFonts w:cs="Times New Roman"/>
        </w:rPr>
        <w:t>Ahora bien</w:t>
      </w:r>
      <w:r w:rsidRPr="00BA5C71">
        <w:rPr>
          <w:rFonts w:cs="Times New Roman"/>
        </w:rPr>
        <w:t>, los obstáculos se presentan con independencia entre las rutas estudiadas. Las anteriores consideraciones son características de los fenómenos que siguen la distribución de Poisson</w:t>
      </w:r>
      <w:r w:rsidR="008E20F1" w:rsidRPr="00BA5C71">
        <w:rPr>
          <w:rFonts w:cs="Times New Roman"/>
        </w:rPr>
        <w:t xml:space="preserve"> </w:t>
      </w:r>
      <w:r w:rsidR="008E20F1" w:rsidRPr="00BA5C71">
        <w:rPr>
          <w:rFonts w:cs="Times New Roman"/>
        </w:rPr>
        <w:fldChar w:fldCharType="begin" w:fldLock="1"/>
      </w:r>
      <w:r w:rsidR="008E20F1" w:rsidRPr="00BA5C71">
        <w:rPr>
          <w:rFonts w:cs="Times New Roman"/>
        </w:rPr>
        <w:instrText>ADDIN CSL_CITATION {"citationItems":[{"id":"ITEM-1","itemData":{"ISBN":"978-607-32-1417-9","author":[{"dropping-particle":"","family":"Walpole","given":"Ronald E.","non-dropping-particle":"","parse-names":false,"suffix":""},{"dropping-particle":"","family":"Myers","given":"Raymond H.","non-dropping-particle":"","parse-names":false,"suffix":""},{"dropping-particle":"","family":"Myers","given":"Sharon L.","non-dropping-particle":"","parse-names":false,"suffix":""},{"dropping-particle":"","family":"Ye","given":"Keying","non-dropping-particle":"","parse-names":false,"suffix":""}],"edition":"9th","id":"ITEM-1","issued":{"date-parts":[["2012"]]},"number-of-pages":"816","publisher":"Pearson Educación","publisher-place":"Ciudad de México","title":"Probabilidad y Estadísitica ara Ciencias e Ingeniería","type":"book"},"uris":["http://www.mendeley.com/documents/?uuid=6792c362-fc8c-4c46-b149-affa93a25ba1"]}],"mendeley":{"formattedCitation":"(Walpole et al., 2012)","plainTextFormattedCitation":"(Walpole et al., 2012)","previouslyFormattedCitation":"(Walpole et al., 2012)"},"properties":{"noteIndex":0},"schema":"https://github.com/citation-style-language/schema/raw/master/csl-citation.json"}</w:instrText>
      </w:r>
      <w:r w:rsidR="008E20F1" w:rsidRPr="00BA5C71">
        <w:rPr>
          <w:rFonts w:cs="Times New Roman"/>
        </w:rPr>
        <w:fldChar w:fldCharType="separate"/>
      </w:r>
      <w:r w:rsidR="008E20F1" w:rsidRPr="00BA5C71">
        <w:rPr>
          <w:rFonts w:cs="Times New Roman"/>
          <w:noProof/>
        </w:rPr>
        <w:t>(Walpole,</w:t>
      </w:r>
      <w:r w:rsidR="00B84E6A">
        <w:rPr>
          <w:rFonts w:cs="Times New Roman"/>
          <w:noProof/>
        </w:rPr>
        <w:t xml:space="preserve"> </w:t>
      </w:r>
      <w:r w:rsidR="00B84E6A" w:rsidRPr="00B4114A">
        <w:t>Myers, Myers</w:t>
      </w:r>
      <w:r w:rsidR="00B84E6A">
        <w:t xml:space="preserve"> </w:t>
      </w:r>
      <w:r w:rsidR="00B84E6A" w:rsidRPr="00C43BB7">
        <w:t>y Ye</w:t>
      </w:r>
      <w:r w:rsidR="00B84E6A">
        <w:t>,</w:t>
      </w:r>
      <w:r w:rsidR="008E20F1" w:rsidRPr="00BA5C71">
        <w:rPr>
          <w:rFonts w:cs="Times New Roman"/>
          <w:noProof/>
        </w:rPr>
        <w:t xml:space="preserve"> 2012)</w:t>
      </w:r>
      <w:r w:rsidR="008E20F1" w:rsidRPr="00BA5C71">
        <w:rPr>
          <w:rFonts w:cs="Times New Roman"/>
        </w:rPr>
        <w:fldChar w:fldCharType="end"/>
      </w:r>
      <w:r w:rsidRPr="00BA5C71">
        <w:rPr>
          <w:rFonts w:cs="Times New Roman"/>
        </w:rPr>
        <w:t xml:space="preserve">. Por lo tanto, se tiene que la probabilidad de encontrar </w:t>
      </w:r>
      <w:r w:rsidRPr="00BA5C71">
        <w:rPr>
          <w:rFonts w:cs="Times New Roman"/>
          <w:i/>
        </w:rPr>
        <w:t>k</w:t>
      </w:r>
      <w:r w:rsidRPr="00BA5C71">
        <w:rPr>
          <w:rFonts w:cs="Times New Roman"/>
        </w:rPr>
        <w:t xml:space="preserve"> obstáculos en una </w:t>
      </w:r>
      <w:r w:rsidR="008A1BD1" w:rsidRPr="00BA5C71">
        <w:rPr>
          <w:rFonts w:cs="Times New Roman"/>
        </w:rPr>
        <w:t>determinada ruta está dada por:</w:t>
      </w:r>
    </w:p>
    <w:p w14:paraId="19A911E6" w14:textId="7FFBAC13" w:rsidR="00BB305F" w:rsidRPr="00A75AB3" w:rsidRDefault="00BB305F" w:rsidP="00B4114A">
      <w:pPr>
        <w:spacing w:after="0" w:line="360" w:lineRule="auto"/>
        <w:ind w:left="2124" w:firstLine="708"/>
        <w:jc w:val="both"/>
        <w:rPr>
          <w:rFonts w:cs="Times New Roman"/>
          <w:szCs w:val="24"/>
        </w:rPr>
      </w:pPr>
      <m:oMath>
        <m:r>
          <w:rPr>
            <w:rFonts w:ascii="Cambria Math" w:hAnsi="Cambria Math" w:cs="Times New Roman"/>
            <w:sz w:val="28"/>
            <w:szCs w:val="24"/>
          </w:rPr>
          <m:t>p</m:t>
        </m:r>
        <m:d>
          <m:dPr>
            <m:ctrlPr>
              <w:rPr>
                <w:rFonts w:ascii="Cambria Math" w:hAnsi="Cambria Math" w:cs="Times New Roman"/>
                <w:i/>
                <w:sz w:val="28"/>
                <w:szCs w:val="24"/>
              </w:rPr>
            </m:ctrlPr>
          </m:dPr>
          <m:e>
            <m:r>
              <w:rPr>
                <w:rFonts w:ascii="Cambria Math" w:hAnsi="Cambria Math" w:cs="Times New Roman"/>
                <w:sz w:val="28"/>
                <w:szCs w:val="24"/>
              </w:rPr>
              <m:t>k,λ</m:t>
            </m:r>
          </m:e>
        </m:d>
        <m:r>
          <w:rPr>
            <w:rFonts w:ascii="Cambria Math" w:hAnsi="Cambria Math" w:cs="Times New Roman"/>
            <w:sz w:val="28"/>
            <w:szCs w:val="24"/>
          </w:rPr>
          <m:t>=</m:t>
        </m:r>
        <m:f>
          <m:fPr>
            <m:ctrlPr>
              <w:rPr>
                <w:rFonts w:ascii="Cambria Math" w:hAnsi="Cambria Math" w:cs="Times New Roman"/>
                <w:i/>
                <w:sz w:val="28"/>
                <w:szCs w:val="24"/>
              </w:rPr>
            </m:ctrlPr>
          </m:fPr>
          <m:num>
            <m:sSup>
              <m:sSupPr>
                <m:ctrlPr>
                  <w:rPr>
                    <w:rFonts w:ascii="Cambria Math" w:hAnsi="Cambria Math" w:cs="Times New Roman"/>
                    <w:i/>
                    <w:sz w:val="28"/>
                    <w:szCs w:val="24"/>
                  </w:rPr>
                </m:ctrlPr>
              </m:sSupPr>
              <m:e>
                <m:r>
                  <w:rPr>
                    <w:rFonts w:ascii="Cambria Math" w:hAnsi="Cambria Math" w:cs="Times New Roman"/>
                    <w:sz w:val="28"/>
                    <w:szCs w:val="24"/>
                  </w:rPr>
                  <m:t>e</m:t>
                </m:r>
              </m:e>
              <m:sup>
                <m:r>
                  <w:rPr>
                    <w:rFonts w:ascii="Cambria Math" w:hAnsi="Cambria Math" w:cs="Times New Roman"/>
                    <w:sz w:val="28"/>
                    <w:szCs w:val="24"/>
                  </w:rPr>
                  <m:t>-λ</m:t>
                </m:r>
              </m:sup>
            </m:sSup>
            <m:sSup>
              <m:sSupPr>
                <m:ctrlPr>
                  <w:rPr>
                    <w:rFonts w:ascii="Cambria Math" w:hAnsi="Cambria Math" w:cs="Times New Roman"/>
                    <w:i/>
                    <w:sz w:val="28"/>
                    <w:szCs w:val="24"/>
                  </w:rPr>
                </m:ctrlPr>
              </m:sSupPr>
              <m:e>
                <m:r>
                  <w:rPr>
                    <w:rFonts w:ascii="Cambria Math" w:hAnsi="Cambria Math" w:cs="Times New Roman"/>
                    <w:sz w:val="28"/>
                    <w:szCs w:val="24"/>
                  </w:rPr>
                  <m:t>λ</m:t>
                </m:r>
              </m:e>
              <m:sup>
                <m:r>
                  <w:rPr>
                    <w:rFonts w:ascii="Cambria Math" w:hAnsi="Cambria Math" w:cs="Times New Roman"/>
                    <w:sz w:val="28"/>
                    <w:szCs w:val="24"/>
                  </w:rPr>
                  <m:t>k</m:t>
                </m:r>
              </m:sup>
            </m:sSup>
          </m:num>
          <m:den>
            <m:r>
              <w:rPr>
                <w:rFonts w:ascii="Cambria Math" w:hAnsi="Cambria Math" w:cs="Times New Roman"/>
                <w:sz w:val="28"/>
                <w:szCs w:val="24"/>
              </w:rPr>
              <m:t>k!</m:t>
            </m:r>
          </m:den>
        </m:f>
        <m:r>
          <w:rPr>
            <w:rFonts w:ascii="Cambria Math" w:hAnsi="Cambria Math" w:cs="Times New Roman"/>
            <w:sz w:val="22"/>
          </w:rPr>
          <m:t xml:space="preserve"> k=0,1,2,…</m:t>
        </m:r>
      </m:oMath>
      <w:r w:rsidR="00D67F34">
        <w:rPr>
          <w:rFonts w:eastAsiaTheme="minorEastAsia" w:cs="Times New Roman"/>
          <w:sz w:val="22"/>
        </w:rPr>
        <w:tab/>
      </w:r>
      <w:r w:rsidR="00D67F34">
        <w:rPr>
          <w:rFonts w:eastAsiaTheme="minorEastAsia" w:cs="Times New Roman"/>
          <w:sz w:val="22"/>
        </w:rPr>
        <w:tab/>
      </w:r>
      <w:r w:rsidR="00A75AB3">
        <w:rPr>
          <w:rFonts w:eastAsiaTheme="minorEastAsia" w:cs="Times New Roman"/>
          <w:sz w:val="20"/>
          <w:szCs w:val="20"/>
        </w:rPr>
        <w:tab/>
      </w:r>
      <w:r w:rsidR="00A75AB3">
        <w:rPr>
          <w:rFonts w:eastAsiaTheme="minorEastAsia" w:cs="Times New Roman"/>
          <w:sz w:val="20"/>
          <w:szCs w:val="20"/>
        </w:rPr>
        <w:tab/>
      </w:r>
      <w:r w:rsidRPr="00B4114A">
        <w:rPr>
          <w:rFonts w:eastAsiaTheme="minorEastAsia" w:cs="Times New Roman"/>
          <w:szCs w:val="24"/>
        </w:rPr>
        <w:t>(1)</w:t>
      </w:r>
    </w:p>
    <w:p w14:paraId="3065B2FE" w14:textId="66265B01" w:rsidR="00EF016C" w:rsidRDefault="00FC5EE2" w:rsidP="00E03FA7">
      <w:pPr>
        <w:spacing w:after="0" w:line="360" w:lineRule="auto"/>
        <w:ind w:firstLine="708"/>
        <w:jc w:val="both"/>
        <w:rPr>
          <w:rFonts w:cs="Times New Roman"/>
        </w:rPr>
      </w:pPr>
      <w:r>
        <w:rPr>
          <w:rFonts w:cs="Times New Roman"/>
        </w:rPr>
        <w:t>En dicha fórmula</w:t>
      </w:r>
      <w:r w:rsidRPr="00BA5C71">
        <w:rPr>
          <w:rFonts w:cs="Times New Roman"/>
        </w:rPr>
        <w:t xml:space="preserve"> </w:t>
      </w:r>
      <w:r w:rsidR="004A3F97" w:rsidRPr="00BA5C71">
        <w:rPr>
          <w:rFonts w:cs="Times New Roman"/>
          <w:i/>
        </w:rPr>
        <w:t>λ</w:t>
      </w:r>
      <w:r w:rsidR="004A3F97" w:rsidRPr="00BA5C71">
        <w:rPr>
          <w:rFonts w:cs="Times New Roman"/>
        </w:rPr>
        <w:t xml:space="preserve"> es el parámetro de la distribución de Poisson.</w:t>
      </w:r>
      <w:r w:rsidR="00B37118" w:rsidRPr="00BA5C71">
        <w:rPr>
          <w:rFonts w:cs="Times New Roman"/>
        </w:rPr>
        <w:t xml:space="preserve"> </w:t>
      </w:r>
      <w:r w:rsidR="00657D9D" w:rsidRPr="00BA5C71">
        <w:rPr>
          <w:rFonts w:cs="Times New Roman"/>
        </w:rPr>
        <w:t>Entonces</w:t>
      </w:r>
      <w:r w:rsidR="00131126" w:rsidRPr="00BA5C71">
        <w:rPr>
          <w:rFonts w:cs="Times New Roman"/>
        </w:rPr>
        <w:t>,</w:t>
      </w:r>
      <w:r w:rsidR="00EF016C" w:rsidRPr="00BA5C71">
        <w:rPr>
          <w:rFonts w:cs="Times New Roman"/>
        </w:rPr>
        <w:t xml:space="preserve"> el círculo que tiene como radio 800</w:t>
      </w:r>
      <w:r w:rsidR="00333685" w:rsidRPr="00BA5C71">
        <w:rPr>
          <w:rFonts w:cs="Times New Roman"/>
        </w:rPr>
        <w:t xml:space="preserve"> m </w:t>
      </w:r>
      <w:r w:rsidR="00657D9D" w:rsidRPr="00BA5C71">
        <w:rPr>
          <w:rFonts w:cs="Times New Roman"/>
        </w:rPr>
        <w:t xml:space="preserve">es </w:t>
      </w:r>
      <w:proofErr w:type="gramStart"/>
      <w:r w:rsidR="00657D9D" w:rsidRPr="00BA5C71">
        <w:rPr>
          <w:rFonts w:cs="Times New Roman"/>
        </w:rPr>
        <w:t>el sistema</w:t>
      </w:r>
      <w:r w:rsidR="00333685" w:rsidRPr="00BA5C71">
        <w:rPr>
          <w:rFonts w:cs="Times New Roman"/>
        </w:rPr>
        <w:t xml:space="preserve"> a estudiar</w:t>
      </w:r>
      <w:proofErr w:type="gramEnd"/>
      <w:r w:rsidR="00EF016C" w:rsidRPr="00BA5C71">
        <w:rPr>
          <w:rFonts w:cs="Times New Roman"/>
        </w:rPr>
        <w:t xml:space="preserve"> y la ruta </w:t>
      </w:r>
      <w:proofErr w:type="spellStart"/>
      <w:r w:rsidR="00EF016C" w:rsidRPr="00BA5C71">
        <w:rPr>
          <w:rFonts w:cs="Times New Roman"/>
          <w:i/>
        </w:rPr>
        <w:t>R</w:t>
      </w:r>
      <w:r w:rsidR="00EF016C" w:rsidRPr="00BA5C71">
        <w:rPr>
          <w:rFonts w:cs="Times New Roman"/>
          <w:i/>
          <w:vertAlign w:val="subscript"/>
        </w:rPr>
        <w:t>i</w:t>
      </w:r>
      <w:proofErr w:type="spellEnd"/>
      <w:r w:rsidR="00EF016C" w:rsidRPr="00BA5C71">
        <w:rPr>
          <w:rFonts w:cs="Times New Roman"/>
        </w:rPr>
        <w:t xml:space="preserve"> </w:t>
      </w:r>
      <w:r w:rsidR="00657D9D" w:rsidRPr="00BA5C71">
        <w:rPr>
          <w:rFonts w:cs="Times New Roman"/>
        </w:rPr>
        <w:t xml:space="preserve">es la </w:t>
      </w:r>
      <w:r w:rsidR="00EF016C" w:rsidRPr="00BA5C71">
        <w:rPr>
          <w:rFonts w:cs="Times New Roman"/>
        </w:rPr>
        <w:t>entidad uniforme</w:t>
      </w:r>
      <w:r w:rsidR="00657D9D" w:rsidRPr="00BA5C71">
        <w:rPr>
          <w:rFonts w:cs="Times New Roman"/>
        </w:rPr>
        <w:t xml:space="preserve"> que </w:t>
      </w:r>
      <w:r w:rsidR="00EF016C" w:rsidRPr="00BA5C71">
        <w:rPr>
          <w:rFonts w:cs="Times New Roman"/>
        </w:rPr>
        <w:t>se ve afectada por la variación natural o alea</w:t>
      </w:r>
      <w:r w:rsidR="0051352F" w:rsidRPr="00BA5C71">
        <w:rPr>
          <w:rFonts w:cs="Times New Roman"/>
        </w:rPr>
        <w:t xml:space="preserve">toria, inherente al universo </w:t>
      </w:r>
      <w:r w:rsidR="000851C7" w:rsidRPr="00BA5C71">
        <w:rPr>
          <w:rFonts w:cs="Times New Roman"/>
        </w:rPr>
        <w:t xml:space="preserve">de </w:t>
      </w:r>
      <w:r w:rsidR="00EF016C" w:rsidRPr="00BA5C71">
        <w:rPr>
          <w:rFonts w:cs="Times New Roman"/>
        </w:rPr>
        <w:t>obstáculos comprendido</w:t>
      </w:r>
      <w:r w:rsidR="008905F2" w:rsidRPr="00BA5C71">
        <w:rPr>
          <w:rFonts w:cs="Times New Roman"/>
        </w:rPr>
        <w:t>s</w:t>
      </w:r>
      <w:r w:rsidR="00EF016C" w:rsidRPr="00BA5C71">
        <w:rPr>
          <w:rFonts w:cs="Times New Roman"/>
        </w:rPr>
        <w:t xml:space="preserve"> dentro del círculo</w:t>
      </w:r>
      <w:r w:rsidR="000851C7" w:rsidRPr="00BA5C71">
        <w:rPr>
          <w:rFonts w:cs="Times New Roman"/>
        </w:rPr>
        <w:t>,</w:t>
      </w:r>
      <w:r w:rsidR="00EF016C" w:rsidRPr="00BA5C71">
        <w:rPr>
          <w:rFonts w:cs="Times New Roman"/>
        </w:rPr>
        <w:t xml:space="preserve"> y la variación especial o relativa, atribuible a los obstáculos </w:t>
      </w:r>
      <w:r w:rsidR="008905F2" w:rsidRPr="00BA5C71">
        <w:rPr>
          <w:rFonts w:cs="Times New Roman"/>
        </w:rPr>
        <w:t xml:space="preserve">específicos </w:t>
      </w:r>
      <w:r w:rsidR="00EF016C" w:rsidRPr="00BA5C71">
        <w:rPr>
          <w:rFonts w:cs="Times New Roman"/>
        </w:rPr>
        <w:t xml:space="preserve">de la ruta </w:t>
      </w:r>
      <w:proofErr w:type="spellStart"/>
      <w:r w:rsidR="00EF016C" w:rsidRPr="00BA5C71">
        <w:rPr>
          <w:rFonts w:cs="Times New Roman"/>
          <w:i/>
        </w:rPr>
        <w:t>Ri</w:t>
      </w:r>
      <w:proofErr w:type="spellEnd"/>
      <w:r w:rsidR="00EF016C" w:rsidRPr="00BA5C71">
        <w:rPr>
          <w:rFonts w:cs="Times New Roman"/>
        </w:rPr>
        <w:t>:</w:t>
      </w:r>
    </w:p>
    <w:p w14:paraId="60B9F72C" w14:textId="37E603F6" w:rsidR="00BB305F" w:rsidRPr="00B4114A" w:rsidRDefault="00D27649" w:rsidP="00B4114A">
      <w:pPr>
        <w:spacing w:after="0" w:line="360" w:lineRule="auto"/>
        <w:ind w:left="2124" w:firstLine="708"/>
        <w:jc w:val="both"/>
        <w:rPr>
          <w:rFonts w:cs="Times New Roman"/>
          <w:sz w:val="36"/>
          <w:szCs w:val="32"/>
          <w:lang w:val="es-ES"/>
        </w:rPr>
      </w:pP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e>
          <m:sub>
            <m:r>
              <w:rPr>
                <w:rFonts w:ascii="Cambria Math" w:hAnsi="Cambria Math" w:cs="Times New Roman"/>
              </w:rPr>
              <m:t>i</m:t>
            </m:r>
          </m:sub>
        </m:sSub>
        <m:r>
          <w:rPr>
            <w:rFonts w:ascii="Cambria Math" w:hAnsi="Cambria Math" w:cs="Times New Roman"/>
            <w:lang w:val="es-ES"/>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t>
            </m:r>
          </m:sub>
        </m:sSub>
        <m:r>
          <w:rPr>
            <w:rFonts w:ascii="Cambria Math" w:hAnsi="Cambria Math" w:cs="Times New Roman"/>
            <w:lang w:val="es-ES"/>
          </w:rPr>
          <m:t>+</m:t>
        </m:r>
        <m:sSub>
          <m:sSubPr>
            <m:ctrlPr>
              <w:rPr>
                <w:rFonts w:ascii="Cambria Math" w:hAnsi="Cambria Math" w:cs="Times New Roman"/>
                <w:i/>
              </w:rPr>
            </m:ctrlPr>
          </m:sSubPr>
          <m:e>
            <m:r>
              <w:rPr>
                <w:rFonts w:ascii="Cambria Math" w:hAnsi="Cambria Math" w:cs="Times New Roman"/>
              </w:rPr>
              <m:t>S</m:t>
            </m:r>
          </m:e>
          <m: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sub>
        </m:sSub>
        <m:r>
          <m:rPr>
            <m:sty m:val="p"/>
          </m:rPr>
          <w:rPr>
            <w:rFonts w:ascii="Cambria Math" w:eastAsiaTheme="minorEastAsia" w:hAnsi="Cambria Math" w:cs="Times New Roman"/>
            <w:lang w:val="es-ES"/>
          </w:rPr>
          <m:t xml:space="preserve"> </m:t>
        </m:r>
        <m:r>
          <w:rPr>
            <w:rFonts w:ascii="Cambria Math" w:eastAsiaTheme="minorEastAsia" w:hAnsi="Cambria Math" w:cs="Times New Roman"/>
            <w:lang w:val="es-ES"/>
          </w:rPr>
          <m:t>i</m:t>
        </m:r>
        <m:r>
          <m:rPr>
            <m:sty m:val="p"/>
          </m:rPr>
          <w:rPr>
            <w:rFonts w:ascii="Cambria Math" w:eastAsiaTheme="minorEastAsia" w:hAnsi="Cambria Math" w:cs="Times New Roman"/>
            <w:lang w:val="es-ES"/>
          </w:rPr>
          <m:t xml:space="preserve">=1,2,,,,,,6 </m:t>
        </m:r>
      </m:oMath>
      <w:r w:rsidR="00D67F34">
        <w:rPr>
          <w:rFonts w:eastAsiaTheme="minorEastAsia" w:cs="Times New Roman"/>
          <w:lang w:val="es-ES"/>
        </w:rPr>
        <w:tab/>
      </w:r>
      <w:r w:rsidR="00D67F34">
        <w:rPr>
          <w:rFonts w:eastAsiaTheme="minorEastAsia" w:cs="Times New Roman"/>
          <w:lang w:val="es-ES"/>
        </w:rPr>
        <w:tab/>
      </w:r>
      <w:r w:rsidR="00D67F34">
        <w:rPr>
          <w:rFonts w:eastAsiaTheme="minorEastAsia" w:cs="Times New Roman"/>
          <w:lang w:val="es-ES"/>
        </w:rPr>
        <w:tab/>
      </w:r>
      <w:r w:rsidR="00D67F34">
        <w:rPr>
          <w:rFonts w:eastAsiaTheme="minorEastAsia" w:cs="Times New Roman"/>
          <w:lang w:val="es-ES"/>
        </w:rPr>
        <w:tab/>
      </w:r>
      <w:r w:rsidR="00BB305F" w:rsidRPr="00B4114A">
        <w:rPr>
          <w:rFonts w:eastAsiaTheme="minorEastAsia" w:cs="Times New Roman"/>
          <w:lang w:val="es-ES"/>
        </w:rPr>
        <w:t>(2)</w:t>
      </w:r>
    </w:p>
    <w:p w14:paraId="6984C642" w14:textId="0E32C4FE" w:rsidR="00EF016C" w:rsidRPr="00BA5C71" w:rsidRDefault="00A75AB3" w:rsidP="00B4114A">
      <w:pPr>
        <w:spacing w:after="0" w:line="360" w:lineRule="auto"/>
        <w:ind w:firstLine="708"/>
        <w:jc w:val="both"/>
        <w:rPr>
          <w:rFonts w:cs="Times New Roman"/>
        </w:rPr>
      </w:pPr>
      <w:r>
        <w:rPr>
          <w:rFonts w:cs="Times New Roman"/>
        </w:rPr>
        <w:t>En la fórmula</w:t>
      </w:r>
      <w:r w:rsidR="00AE2886">
        <w:rPr>
          <w:rFonts w:cs="Times New Roman"/>
        </w:rPr>
        <w:t xml:space="preserve"> 2, por su parte</w:t>
      </w:r>
      <w:r w:rsidR="00EF016C" w:rsidRPr="00BA5C71">
        <w:rPr>
          <w:rFonts w:cs="Times New Roman"/>
        </w:rPr>
        <w:t>:</w:t>
      </w:r>
    </w:p>
    <w:p w14:paraId="25B6B09D" w14:textId="64ABB4EF" w:rsidR="00EF016C" w:rsidRPr="00AE2886" w:rsidRDefault="00EF016C" w:rsidP="00B4114A">
      <w:pPr>
        <w:pStyle w:val="Prrafodelista"/>
        <w:numPr>
          <w:ilvl w:val="0"/>
          <w:numId w:val="5"/>
        </w:numPr>
        <w:spacing w:after="0" w:line="360" w:lineRule="auto"/>
        <w:ind w:left="0" w:firstLine="709"/>
        <w:jc w:val="both"/>
        <w:rPr>
          <w:rFonts w:cs="Times New Roman"/>
          <w:szCs w:val="24"/>
        </w:rPr>
      </w:pPr>
      <w:proofErr w:type="spellStart"/>
      <w:r w:rsidRPr="00AE2886">
        <w:rPr>
          <w:rFonts w:cs="Times New Roman"/>
          <w:i/>
          <w:szCs w:val="24"/>
        </w:rPr>
        <w:t>S</w:t>
      </w:r>
      <w:r w:rsidRPr="00AE2886">
        <w:rPr>
          <w:rFonts w:cs="Times New Roman"/>
          <w:i/>
          <w:szCs w:val="24"/>
          <w:vertAlign w:val="subscript"/>
        </w:rPr>
        <w:t>ti</w:t>
      </w:r>
      <w:proofErr w:type="spellEnd"/>
      <w:r w:rsidRPr="00AE2886">
        <w:rPr>
          <w:rFonts w:cs="Times New Roman"/>
          <w:i/>
          <w:szCs w:val="24"/>
        </w:rPr>
        <w:t xml:space="preserve"> </w:t>
      </w:r>
      <w:r w:rsidRPr="00AE2886">
        <w:rPr>
          <w:rFonts w:cs="Times New Roman"/>
          <w:szCs w:val="24"/>
        </w:rPr>
        <w:t>es la variación total de la ruta</w:t>
      </w:r>
      <w:r w:rsidRPr="00AE2886">
        <w:rPr>
          <w:rFonts w:cs="Times New Roman"/>
          <w:i/>
          <w:szCs w:val="24"/>
        </w:rPr>
        <w:t xml:space="preserve"> i</w:t>
      </w:r>
      <w:r w:rsidR="00D95377" w:rsidRPr="00AE2886">
        <w:rPr>
          <w:rFonts w:cs="Times New Roman"/>
          <w:i/>
          <w:szCs w:val="24"/>
        </w:rPr>
        <w:t>.</w:t>
      </w:r>
    </w:p>
    <w:p w14:paraId="6CA23A52" w14:textId="529E8094" w:rsidR="00EF016C" w:rsidRPr="00AE2886" w:rsidRDefault="00EF016C" w:rsidP="00B4114A">
      <w:pPr>
        <w:pStyle w:val="Prrafodelista"/>
        <w:numPr>
          <w:ilvl w:val="0"/>
          <w:numId w:val="5"/>
        </w:numPr>
        <w:spacing w:after="0" w:line="360" w:lineRule="auto"/>
        <w:ind w:left="0" w:firstLine="709"/>
        <w:jc w:val="both"/>
        <w:rPr>
          <w:rFonts w:cs="Times New Roman"/>
          <w:szCs w:val="24"/>
        </w:rPr>
      </w:pPr>
      <w:r w:rsidRPr="00AE2886">
        <w:rPr>
          <w:rFonts w:cs="Times New Roman"/>
          <w:i/>
          <w:szCs w:val="24"/>
        </w:rPr>
        <w:t>S</w:t>
      </w:r>
      <w:r w:rsidRPr="00AE2886">
        <w:rPr>
          <w:rFonts w:cs="Times New Roman"/>
          <w:i/>
          <w:szCs w:val="24"/>
          <w:vertAlign w:val="subscript"/>
        </w:rPr>
        <w:t xml:space="preserve">c </w:t>
      </w:r>
      <w:r w:rsidRPr="00AE2886">
        <w:rPr>
          <w:rFonts w:cs="Times New Roman"/>
          <w:szCs w:val="24"/>
        </w:rPr>
        <w:t>es la variación aleatoria de la región considerada (círculo con radio de 800 m)</w:t>
      </w:r>
      <w:r w:rsidR="00D95377" w:rsidRPr="00AE2886">
        <w:rPr>
          <w:rFonts w:cs="Times New Roman"/>
          <w:szCs w:val="24"/>
        </w:rPr>
        <w:t>.</w:t>
      </w:r>
    </w:p>
    <w:p w14:paraId="26A439FA" w14:textId="25B7A295" w:rsidR="00EF016C" w:rsidRPr="00AE2886" w:rsidRDefault="00EF016C" w:rsidP="00B4114A">
      <w:pPr>
        <w:pStyle w:val="Prrafodelista"/>
        <w:numPr>
          <w:ilvl w:val="0"/>
          <w:numId w:val="5"/>
        </w:numPr>
        <w:spacing w:after="0" w:line="360" w:lineRule="auto"/>
        <w:ind w:left="0" w:firstLine="709"/>
        <w:jc w:val="both"/>
        <w:rPr>
          <w:rFonts w:cs="Times New Roman"/>
          <w:szCs w:val="24"/>
        </w:rPr>
      </w:pPr>
      <w:proofErr w:type="spellStart"/>
      <w:r w:rsidRPr="00AE2886">
        <w:rPr>
          <w:rFonts w:cs="Times New Roman"/>
          <w:i/>
          <w:szCs w:val="24"/>
        </w:rPr>
        <w:t>S</w:t>
      </w:r>
      <w:r w:rsidRPr="00AE2886">
        <w:rPr>
          <w:rFonts w:cs="Times New Roman"/>
          <w:i/>
          <w:szCs w:val="24"/>
          <w:vertAlign w:val="subscript"/>
        </w:rPr>
        <w:t>Ri</w:t>
      </w:r>
      <w:proofErr w:type="spellEnd"/>
      <w:r w:rsidRPr="00AE2886">
        <w:rPr>
          <w:rFonts w:cs="Times New Roman"/>
          <w:szCs w:val="24"/>
        </w:rPr>
        <w:t xml:space="preserve"> es la variación especial atribuible a la ruta </w:t>
      </w:r>
      <w:r w:rsidRPr="00AE2886">
        <w:rPr>
          <w:rFonts w:cs="Times New Roman"/>
          <w:i/>
          <w:szCs w:val="24"/>
        </w:rPr>
        <w:t>i</w:t>
      </w:r>
      <w:r w:rsidRPr="00AE2886">
        <w:rPr>
          <w:rFonts w:cs="Times New Roman"/>
          <w:szCs w:val="24"/>
        </w:rPr>
        <w:t>.</w:t>
      </w:r>
    </w:p>
    <w:p w14:paraId="0C7062D1" w14:textId="58798AC6" w:rsidR="00EF016C" w:rsidRPr="00BA5C71" w:rsidRDefault="00333685" w:rsidP="00B4114A">
      <w:pPr>
        <w:spacing w:after="0" w:line="360" w:lineRule="auto"/>
        <w:ind w:left="708"/>
        <w:jc w:val="both"/>
        <w:rPr>
          <w:rFonts w:cs="Times New Roman"/>
        </w:rPr>
      </w:pPr>
      <w:r w:rsidRPr="00BA5C71">
        <w:rPr>
          <w:rFonts w:cs="Times New Roman"/>
        </w:rPr>
        <w:t xml:space="preserve">Ya </w:t>
      </w:r>
      <w:r w:rsidR="00EF016C" w:rsidRPr="00BA5C71">
        <w:rPr>
          <w:rFonts w:cs="Times New Roman"/>
        </w:rPr>
        <w:t xml:space="preserve">que en la distribución de Poisson </w:t>
      </w:r>
      <w:r w:rsidR="00EF016C" w:rsidRPr="00BA5C71">
        <w:rPr>
          <w:rFonts w:cs="Times New Roman"/>
          <w:i/>
        </w:rPr>
        <w:t xml:space="preserve">E(x) = λ </w:t>
      </w:r>
      <w:r w:rsidR="00EF016C" w:rsidRPr="00BA5C71">
        <w:rPr>
          <w:rFonts w:cs="Times New Roman"/>
        </w:rPr>
        <w:t xml:space="preserve">y </w:t>
      </w:r>
      <w:r w:rsidR="00EF016C" w:rsidRPr="00BA5C71">
        <w:rPr>
          <w:rFonts w:cs="Times New Roman"/>
          <w:i/>
        </w:rPr>
        <w:t>V(x) = λ</w:t>
      </w:r>
      <w:r w:rsidR="00EF016C" w:rsidRPr="00BA5C71">
        <w:rPr>
          <w:rFonts w:cs="Times New Roman"/>
        </w:rPr>
        <w:t xml:space="preserve">, el rango de </w:t>
      </w:r>
      <w:r w:rsidR="00EF016C" w:rsidRPr="00BA5C71">
        <w:rPr>
          <w:rFonts w:cs="Times New Roman"/>
          <w:i/>
        </w:rPr>
        <w:t>S</w:t>
      </w:r>
      <w:r w:rsidR="00EF016C" w:rsidRPr="00BA5C71">
        <w:rPr>
          <w:rFonts w:cs="Times New Roman"/>
          <w:i/>
          <w:vertAlign w:val="subscript"/>
        </w:rPr>
        <w:t>c</w:t>
      </w:r>
      <w:r w:rsidR="00EF016C" w:rsidRPr="00BA5C71">
        <w:rPr>
          <w:rFonts w:cs="Times New Roman"/>
        </w:rPr>
        <w:t xml:space="preserve"> </w:t>
      </w:r>
      <w:r w:rsidRPr="00BA5C71">
        <w:rPr>
          <w:rFonts w:cs="Times New Roman"/>
        </w:rPr>
        <w:t>es</w:t>
      </w:r>
      <w:r w:rsidR="00EF016C" w:rsidRPr="00BA5C71">
        <w:rPr>
          <w:rFonts w:cs="Times New Roman"/>
        </w:rPr>
        <w:t>:</w:t>
      </w:r>
    </w:p>
    <w:p w14:paraId="3C170DE3" w14:textId="20C5C2A0" w:rsidR="00BB305F" w:rsidRDefault="00BB305F" w:rsidP="00B4114A">
      <w:pPr>
        <w:spacing w:after="0" w:line="360" w:lineRule="auto"/>
        <w:ind w:left="2832" w:firstLine="708"/>
        <w:jc w:val="both"/>
        <w:rPr>
          <w:rFonts w:eastAsiaTheme="minorEastAsia" w:cs="Times New Roman"/>
        </w:rPr>
      </w:pPr>
      <m:oMath>
        <m:r>
          <m:rPr>
            <m:sty m:val="p"/>
          </m:rPr>
          <w:rPr>
            <w:rFonts w:ascii="Cambria Math" w:eastAsiaTheme="minorEastAsia"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t>
            </m:r>
          </m:sub>
        </m:sSub>
        <m:r>
          <w:rPr>
            <w:rFonts w:ascii="Cambria Math" w:hAnsi="Cambria Math" w:cs="Times New Roman"/>
          </w:rPr>
          <m:t xml:space="preserve"> = λ ±3</m:t>
        </m:r>
        <m:rad>
          <m:radPr>
            <m:degHide m:val="1"/>
            <m:ctrlPr>
              <w:rPr>
                <w:rFonts w:ascii="Cambria Math" w:hAnsi="Cambria Math" w:cs="Times New Roman"/>
                <w:i/>
              </w:rPr>
            </m:ctrlPr>
          </m:radPr>
          <m:deg/>
          <m:e>
            <m:r>
              <w:rPr>
                <w:rFonts w:ascii="Cambria Math" w:hAnsi="Cambria Math" w:cs="Times New Roman"/>
              </w:rPr>
              <m:t>λ</m:t>
            </m:r>
          </m:e>
        </m:rad>
      </m:oMath>
      <w:r w:rsidR="00D67F34">
        <w:rPr>
          <w:rFonts w:eastAsiaTheme="minorEastAsia" w:cs="Times New Roman"/>
        </w:rPr>
        <w:tab/>
      </w:r>
      <w:r w:rsidR="00D67F34">
        <w:rPr>
          <w:rFonts w:eastAsiaTheme="minorEastAsia" w:cs="Times New Roman"/>
        </w:rPr>
        <w:tab/>
      </w:r>
      <w:r w:rsidR="00D67F34">
        <w:rPr>
          <w:rFonts w:eastAsiaTheme="minorEastAsia" w:cs="Times New Roman"/>
        </w:rPr>
        <w:tab/>
      </w:r>
      <w:r w:rsidR="00D67F34">
        <w:rPr>
          <w:rFonts w:eastAsiaTheme="minorEastAsia" w:cs="Times New Roman"/>
        </w:rPr>
        <w:tab/>
      </w:r>
      <w:r w:rsidR="00D67F34">
        <w:rPr>
          <w:rFonts w:eastAsiaTheme="minorEastAsia" w:cs="Times New Roman"/>
        </w:rPr>
        <w:tab/>
      </w:r>
      <w:r w:rsidRPr="00B4114A">
        <w:rPr>
          <w:rFonts w:eastAsiaTheme="minorEastAsia" w:cs="Times New Roman"/>
        </w:rPr>
        <w:t>(3)</w:t>
      </w:r>
    </w:p>
    <w:p w14:paraId="3CA513E0" w14:textId="6216648C" w:rsidR="00EF016C" w:rsidRDefault="00EF016C" w:rsidP="00E03FA7">
      <w:pPr>
        <w:spacing w:after="0" w:line="360" w:lineRule="auto"/>
        <w:ind w:firstLine="708"/>
        <w:jc w:val="both"/>
      </w:pPr>
      <w:r w:rsidRPr="00BA5C71">
        <w:t xml:space="preserve">Este esquema reveló cuáles rutas presentaron un número de </w:t>
      </w:r>
      <w:r w:rsidR="00131126" w:rsidRPr="00BA5C71">
        <w:t>obstáculos</w:t>
      </w:r>
      <w:r w:rsidRPr="00BA5C71">
        <w:t xml:space="preserve"> mayor al rango de la variación aleatoria</w:t>
      </w:r>
      <w:r w:rsidR="00082B5A" w:rsidRPr="00BA5C71">
        <w:t xml:space="preserve">, </w:t>
      </w:r>
      <w:r w:rsidRPr="00BA5C71">
        <w:t>lo que permitió conocer el tipo de obstáculo</w:t>
      </w:r>
      <w:r w:rsidR="0051352F" w:rsidRPr="00BA5C71">
        <w:t>s</w:t>
      </w:r>
      <w:r w:rsidRPr="00BA5C71">
        <w:t xml:space="preserve"> específico</w:t>
      </w:r>
      <w:r w:rsidR="0051352F" w:rsidRPr="00BA5C71">
        <w:t>s</w:t>
      </w:r>
      <w:r w:rsidRPr="00BA5C71">
        <w:t xml:space="preserve"> </w:t>
      </w:r>
      <w:r w:rsidR="0051352F" w:rsidRPr="00BA5C71">
        <w:t xml:space="preserve">de </w:t>
      </w:r>
      <w:r w:rsidRPr="00BA5C71">
        <w:t>cada ruta.</w:t>
      </w:r>
    </w:p>
    <w:p w14:paraId="68D6D159" w14:textId="77777777" w:rsidR="00AE2886" w:rsidRPr="00BA5C71" w:rsidRDefault="00AE2886" w:rsidP="00E03FA7">
      <w:pPr>
        <w:spacing w:after="0" w:line="360" w:lineRule="auto"/>
        <w:ind w:firstLine="708"/>
        <w:jc w:val="both"/>
      </w:pPr>
    </w:p>
    <w:p w14:paraId="1E95DB2D" w14:textId="221C61B6" w:rsidR="00AD6B97" w:rsidRPr="00BA5C71" w:rsidRDefault="00082B5A" w:rsidP="00EB5B66">
      <w:pPr>
        <w:spacing w:after="0" w:line="360" w:lineRule="auto"/>
        <w:jc w:val="center"/>
        <w:rPr>
          <w:b/>
          <w:sz w:val="32"/>
          <w:szCs w:val="32"/>
        </w:rPr>
      </w:pPr>
      <w:r w:rsidRPr="00BA5C71">
        <w:rPr>
          <w:b/>
          <w:sz w:val="32"/>
          <w:szCs w:val="32"/>
        </w:rPr>
        <w:t>Resultados</w:t>
      </w:r>
    </w:p>
    <w:p w14:paraId="1880F241" w14:textId="070EB980" w:rsidR="000937A5" w:rsidRPr="00BA5C71" w:rsidRDefault="003E5923" w:rsidP="00B4114A">
      <w:pPr>
        <w:spacing w:after="0" w:line="360" w:lineRule="auto"/>
        <w:ind w:firstLine="708"/>
        <w:jc w:val="both"/>
        <w:rPr>
          <w:b/>
        </w:rPr>
      </w:pPr>
      <w:r w:rsidRPr="00BA5C71">
        <w:rPr>
          <w:rFonts w:cs="Times New Roman"/>
        </w:rPr>
        <w:t>Lo</w:t>
      </w:r>
      <w:r w:rsidR="00BE6B38" w:rsidRPr="00BA5C71">
        <w:rPr>
          <w:rFonts w:cs="Times New Roman"/>
        </w:rPr>
        <w:t xml:space="preserve">s resultados de los recorridos de las rutas </w:t>
      </w:r>
      <w:r w:rsidR="009C5D08" w:rsidRPr="00BA5C71">
        <w:rPr>
          <w:rFonts w:cs="Times New Roman"/>
        </w:rPr>
        <w:t xml:space="preserve">en cuanto a la frecuencia de obstáculos </w:t>
      </w:r>
      <w:r w:rsidR="00254CDE" w:rsidRPr="00BA5C71">
        <w:rPr>
          <w:rFonts w:cs="Times New Roman"/>
        </w:rPr>
        <w:t>se ajustan a una distribución de Poisson (</w:t>
      </w:r>
      <w:r w:rsidR="00254CDE" w:rsidRPr="00B4114A">
        <w:rPr>
          <w:rFonts w:cs="Times New Roman"/>
          <w:i/>
          <w:iCs/>
        </w:rPr>
        <w:t>p</w:t>
      </w:r>
      <w:r w:rsidR="0070779A">
        <w:rPr>
          <w:rFonts w:cs="Times New Roman"/>
        </w:rPr>
        <w:t xml:space="preserve"> </w:t>
      </w:r>
      <w:r w:rsidR="00254CDE" w:rsidRPr="00BA5C71">
        <w:rPr>
          <w:rFonts w:cs="Times New Roman"/>
        </w:rPr>
        <w:t>&lt;</w:t>
      </w:r>
      <w:r w:rsidR="0070779A">
        <w:rPr>
          <w:rFonts w:cs="Times New Roman"/>
        </w:rPr>
        <w:t xml:space="preserve"> </w:t>
      </w:r>
      <w:r w:rsidR="00254CDE" w:rsidRPr="00BA5C71">
        <w:rPr>
          <w:rFonts w:cs="Times New Roman"/>
        </w:rPr>
        <w:t xml:space="preserve">0.320) y </w:t>
      </w:r>
      <w:r w:rsidR="00BE6B38" w:rsidRPr="00BA5C71">
        <w:rPr>
          <w:rFonts w:cs="Times New Roman"/>
        </w:rPr>
        <w:t xml:space="preserve">se muestran en la </w:t>
      </w:r>
      <w:r w:rsidR="0070779A">
        <w:rPr>
          <w:rFonts w:cs="Times New Roman"/>
        </w:rPr>
        <w:t>t</w:t>
      </w:r>
      <w:r w:rsidR="0070779A" w:rsidRPr="00BA5C71">
        <w:rPr>
          <w:rFonts w:cs="Times New Roman"/>
        </w:rPr>
        <w:t xml:space="preserve">abla </w:t>
      </w:r>
      <w:r w:rsidR="001006AA" w:rsidRPr="00BA5C71">
        <w:rPr>
          <w:rFonts w:cs="Times New Roman"/>
        </w:rPr>
        <w:t>3</w:t>
      </w:r>
      <w:r w:rsidR="00254CDE" w:rsidRPr="00BA5C71">
        <w:rPr>
          <w:rFonts w:cs="Times New Roman"/>
        </w:rPr>
        <w:t>. L</w:t>
      </w:r>
      <w:r w:rsidR="00BE6B38" w:rsidRPr="00BA5C71">
        <w:rPr>
          <w:rFonts w:cs="Times New Roman"/>
        </w:rPr>
        <w:t xml:space="preserve">as rutas </w:t>
      </w:r>
      <w:r w:rsidR="0070779A">
        <w:rPr>
          <w:rFonts w:cs="Times New Roman"/>
        </w:rPr>
        <w:t>uno</w:t>
      </w:r>
      <w:r w:rsidR="00BE6B38" w:rsidRPr="00BA5C71">
        <w:rPr>
          <w:rFonts w:cs="Times New Roman"/>
        </w:rPr>
        <w:t xml:space="preserve">, </w:t>
      </w:r>
      <w:r w:rsidR="0070779A">
        <w:rPr>
          <w:rFonts w:cs="Times New Roman"/>
        </w:rPr>
        <w:t>dos</w:t>
      </w:r>
      <w:r w:rsidR="0070779A" w:rsidRPr="00BA5C71">
        <w:rPr>
          <w:rFonts w:cs="Times New Roman"/>
        </w:rPr>
        <w:t xml:space="preserve"> </w:t>
      </w:r>
      <w:r w:rsidR="00BE6B38" w:rsidRPr="00BA5C71">
        <w:rPr>
          <w:rFonts w:cs="Times New Roman"/>
        </w:rPr>
        <w:t xml:space="preserve">y </w:t>
      </w:r>
      <w:r w:rsidR="0070779A">
        <w:rPr>
          <w:rFonts w:cs="Times New Roman"/>
        </w:rPr>
        <w:t>tres</w:t>
      </w:r>
      <w:r w:rsidR="0070779A" w:rsidRPr="00BA5C71">
        <w:rPr>
          <w:rFonts w:cs="Times New Roman"/>
        </w:rPr>
        <w:t xml:space="preserve"> </w:t>
      </w:r>
      <w:r w:rsidR="00BE6B38" w:rsidRPr="00BA5C71">
        <w:rPr>
          <w:rFonts w:cs="Times New Roman"/>
        </w:rPr>
        <w:t xml:space="preserve">se muestran en la </w:t>
      </w:r>
      <w:r w:rsidR="0070779A">
        <w:rPr>
          <w:rFonts w:cs="Times New Roman"/>
        </w:rPr>
        <w:t>f</w:t>
      </w:r>
      <w:r w:rsidR="0070779A" w:rsidRPr="00BA5C71">
        <w:rPr>
          <w:rFonts w:cs="Times New Roman"/>
        </w:rPr>
        <w:t xml:space="preserve">igura </w:t>
      </w:r>
      <w:r w:rsidR="00BE6B38" w:rsidRPr="00BA5C71">
        <w:rPr>
          <w:rFonts w:cs="Times New Roman"/>
        </w:rPr>
        <w:t>3</w:t>
      </w:r>
      <w:r w:rsidR="005F0960" w:rsidRPr="00BA5C71">
        <w:rPr>
          <w:rFonts w:cs="Times New Roman"/>
        </w:rPr>
        <w:t xml:space="preserve"> y las rutas </w:t>
      </w:r>
      <w:r w:rsidR="00B5436D">
        <w:rPr>
          <w:rFonts w:cs="Times New Roman"/>
        </w:rPr>
        <w:t>cuatro</w:t>
      </w:r>
      <w:r w:rsidR="005F0960" w:rsidRPr="00BA5C71">
        <w:rPr>
          <w:rFonts w:cs="Times New Roman"/>
        </w:rPr>
        <w:t xml:space="preserve">, </w:t>
      </w:r>
      <w:r w:rsidR="00B5436D">
        <w:rPr>
          <w:rFonts w:cs="Times New Roman"/>
        </w:rPr>
        <w:t>cinco</w:t>
      </w:r>
      <w:r w:rsidR="00B5436D" w:rsidRPr="00BA5C71">
        <w:rPr>
          <w:rFonts w:cs="Times New Roman"/>
        </w:rPr>
        <w:t xml:space="preserve"> </w:t>
      </w:r>
      <w:r w:rsidR="005F0960" w:rsidRPr="00BA5C71">
        <w:rPr>
          <w:rFonts w:cs="Times New Roman"/>
        </w:rPr>
        <w:t xml:space="preserve">y </w:t>
      </w:r>
      <w:r w:rsidR="00B5436D">
        <w:rPr>
          <w:rFonts w:cs="Times New Roman"/>
        </w:rPr>
        <w:t>seis</w:t>
      </w:r>
      <w:r w:rsidR="00B5436D" w:rsidRPr="00BA5C71">
        <w:rPr>
          <w:rFonts w:cs="Times New Roman"/>
        </w:rPr>
        <w:t xml:space="preserve"> </w:t>
      </w:r>
      <w:r w:rsidR="005F0960" w:rsidRPr="00BA5C71">
        <w:rPr>
          <w:rFonts w:cs="Times New Roman"/>
        </w:rPr>
        <w:t xml:space="preserve">se muestran en la </w:t>
      </w:r>
      <w:r w:rsidR="0070779A">
        <w:rPr>
          <w:rFonts w:cs="Times New Roman"/>
        </w:rPr>
        <w:t>f</w:t>
      </w:r>
      <w:r w:rsidR="005F0960" w:rsidRPr="00BA5C71">
        <w:rPr>
          <w:rFonts w:cs="Times New Roman"/>
        </w:rPr>
        <w:t>igura 4</w:t>
      </w:r>
      <w:r w:rsidR="00BE6B38" w:rsidRPr="00BA5C71">
        <w:rPr>
          <w:rFonts w:cs="Times New Roman"/>
        </w:rPr>
        <w:t xml:space="preserve">. </w:t>
      </w:r>
      <w:r w:rsidR="002600F5" w:rsidRPr="00BA5C71">
        <w:rPr>
          <w:rFonts w:cs="Times New Roman"/>
        </w:rPr>
        <w:t xml:space="preserve">Los obstáculos fijos con mayor frecuencia </w:t>
      </w:r>
      <w:r w:rsidR="00C11679" w:rsidRPr="00BA5C71">
        <w:rPr>
          <w:rFonts w:cs="Times New Roman"/>
        </w:rPr>
        <w:t xml:space="preserve">son: </w:t>
      </w:r>
      <w:r w:rsidR="002600F5" w:rsidRPr="00BA5C71">
        <w:rPr>
          <w:rFonts w:cs="Times New Roman"/>
        </w:rPr>
        <w:t>a</w:t>
      </w:r>
      <w:r w:rsidR="00C11679" w:rsidRPr="00BA5C71">
        <w:rPr>
          <w:rFonts w:cs="Times New Roman"/>
        </w:rPr>
        <w:t>cera</w:t>
      </w:r>
      <w:r w:rsidR="002600F5" w:rsidRPr="00BA5C71">
        <w:rPr>
          <w:rFonts w:cs="Times New Roman"/>
        </w:rPr>
        <w:t xml:space="preserve"> falt</w:t>
      </w:r>
      <w:r w:rsidR="00C11679" w:rsidRPr="00BA5C71">
        <w:rPr>
          <w:rFonts w:cs="Times New Roman"/>
        </w:rPr>
        <w:t xml:space="preserve">ante, </w:t>
      </w:r>
      <w:r w:rsidR="002600F5" w:rsidRPr="00BA5C71">
        <w:rPr>
          <w:rFonts w:cs="Times New Roman"/>
        </w:rPr>
        <w:t>a</w:t>
      </w:r>
      <w:r w:rsidR="00C11679" w:rsidRPr="00BA5C71">
        <w:rPr>
          <w:rFonts w:cs="Times New Roman"/>
        </w:rPr>
        <w:t>cera</w:t>
      </w:r>
      <w:r w:rsidR="002600F5" w:rsidRPr="00BA5C71">
        <w:rPr>
          <w:rFonts w:cs="Times New Roman"/>
        </w:rPr>
        <w:t xml:space="preserve"> en mal estado, </w:t>
      </w:r>
      <w:r w:rsidR="002600F5" w:rsidRPr="00BA5C71">
        <w:rPr>
          <w:rFonts w:cs="Times New Roman"/>
        </w:rPr>
        <w:lastRenderedPageBreak/>
        <w:t>pa</w:t>
      </w:r>
      <w:r w:rsidR="00C11679" w:rsidRPr="00BA5C71">
        <w:rPr>
          <w:rFonts w:cs="Times New Roman"/>
        </w:rPr>
        <w:t xml:space="preserve">vimento suelto o baches, </w:t>
      </w:r>
      <w:r w:rsidR="002600F5" w:rsidRPr="00BA5C71">
        <w:rPr>
          <w:rFonts w:cs="Times New Roman"/>
        </w:rPr>
        <w:t>a</w:t>
      </w:r>
      <w:r w:rsidR="00C11679" w:rsidRPr="00BA5C71">
        <w:rPr>
          <w:rFonts w:cs="Times New Roman"/>
        </w:rPr>
        <w:t>cera</w:t>
      </w:r>
      <w:r w:rsidR="002600F5" w:rsidRPr="00BA5C71">
        <w:rPr>
          <w:rFonts w:cs="Times New Roman"/>
        </w:rPr>
        <w:t xml:space="preserve"> bloqueada por elemento fijo y tope</w:t>
      </w:r>
      <w:r w:rsidR="00C11679" w:rsidRPr="00BA5C71">
        <w:rPr>
          <w:rFonts w:cs="Times New Roman"/>
        </w:rPr>
        <w:t xml:space="preserve"> reductor</w:t>
      </w:r>
      <w:r w:rsidR="00F117A4" w:rsidRPr="00BA5C71">
        <w:rPr>
          <w:rFonts w:cs="Times New Roman"/>
        </w:rPr>
        <w:t xml:space="preserve"> de velocidad</w:t>
      </w:r>
      <w:r w:rsidR="005F0960" w:rsidRPr="00BA5C71">
        <w:rPr>
          <w:rFonts w:cs="Times New Roman"/>
        </w:rPr>
        <w:t xml:space="preserve">. </w:t>
      </w:r>
      <w:r w:rsidR="000851C7" w:rsidRPr="00BA5C71">
        <w:rPr>
          <w:rFonts w:cs="Times New Roman"/>
        </w:rPr>
        <w:t xml:space="preserve">Tres de ellos </w:t>
      </w:r>
      <w:r w:rsidR="002600F5" w:rsidRPr="00BA5C71">
        <w:rPr>
          <w:rFonts w:cs="Times New Roman"/>
        </w:rPr>
        <w:t>está</w:t>
      </w:r>
      <w:r w:rsidR="00716531" w:rsidRPr="00BA5C71">
        <w:rPr>
          <w:rFonts w:cs="Times New Roman"/>
        </w:rPr>
        <w:t>n relacionados con las aceras</w:t>
      </w:r>
      <w:r w:rsidR="002600F5" w:rsidRPr="00BA5C71">
        <w:rPr>
          <w:rFonts w:cs="Times New Roman"/>
        </w:rPr>
        <w:t xml:space="preserve">, un elemento crucial para la accesibilidad </w:t>
      </w:r>
      <w:r w:rsidR="005F0960" w:rsidRPr="00BA5C71">
        <w:rPr>
          <w:rFonts w:cs="Times New Roman"/>
        </w:rPr>
        <w:t>radial</w:t>
      </w:r>
      <w:r w:rsidR="004637F7" w:rsidRPr="00BA5C71">
        <w:rPr>
          <w:rFonts w:cs="Times New Roman"/>
        </w:rPr>
        <w:t xml:space="preserve"> </w:t>
      </w:r>
      <w:r w:rsidR="004637F7" w:rsidRPr="00BA5C71">
        <w:rPr>
          <w:rFonts w:cs="Times New Roman"/>
        </w:rPr>
        <w:fldChar w:fldCharType="begin" w:fldLock="1"/>
      </w:r>
      <w:r w:rsidR="00446B53" w:rsidRPr="00BA5C71">
        <w:rPr>
          <w:rFonts w:cs="Times New Roman"/>
        </w:rPr>
        <w:instrText>ADDIN CSL_CITATION {"citationItems":[{"id":"ITEM-1","itemData":{"author":[{"dropping-particle":"","family":"Landin","given":"Jose Manuel","non-dropping-particle":"","parse-names":false,"suffix":""}],"container-title":"Nexos","id":"ITEM-1","issued":{"date-parts":[["2016"]]},"title":"Las banquetas de Mexico","type":"article-magazine"},"uris":["http://www.mendeley.com/documents/?uuid=b22b28d7-c21a-4aa7-8ab1-fc311171a82c"]}],"mendeley":{"formattedCitation":"(Landin, 2016)","plainTextFormattedCitation":"(Landin, 2016)","previouslyFormattedCitation":"(Landin, 2016)"},"properties":{"noteIndex":0},"schema":"https://github.com/citation-style-language/schema/raw/master/csl-citation.json"}</w:instrText>
      </w:r>
      <w:r w:rsidR="004637F7" w:rsidRPr="00BA5C71">
        <w:rPr>
          <w:rFonts w:cs="Times New Roman"/>
        </w:rPr>
        <w:fldChar w:fldCharType="separate"/>
      </w:r>
      <w:r w:rsidR="004637F7" w:rsidRPr="00BA5C71">
        <w:rPr>
          <w:rFonts w:cs="Times New Roman"/>
          <w:noProof/>
        </w:rPr>
        <w:t xml:space="preserve">(Landin, </w:t>
      </w:r>
      <w:r w:rsidR="00126EE7">
        <w:rPr>
          <w:rFonts w:cs="Times New Roman"/>
          <w:noProof/>
        </w:rPr>
        <w:t xml:space="preserve">23 de febrero de </w:t>
      </w:r>
      <w:r w:rsidR="004637F7" w:rsidRPr="00BA5C71">
        <w:rPr>
          <w:rFonts w:cs="Times New Roman"/>
          <w:noProof/>
        </w:rPr>
        <w:t>2016)</w:t>
      </w:r>
      <w:r w:rsidR="004637F7" w:rsidRPr="00BA5C71">
        <w:rPr>
          <w:rFonts w:cs="Times New Roman"/>
        </w:rPr>
        <w:fldChar w:fldCharType="end"/>
      </w:r>
      <w:r w:rsidR="005F0960" w:rsidRPr="00BA5C71">
        <w:rPr>
          <w:rFonts w:cs="Times New Roman"/>
        </w:rPr>
        <w:t>.</w:t>
      </w:r>
      <w:r w:rsidR="000937A5" w:rsidRPr="00BA5C71">
        <w:rPr>
          <w:rFonts w:cs="Times New Roman"/>
        </w:rPr>
        <w:t xml:space="preserve"> La evaluación </w:t>
      </w:r>
      <w:r w:rsidR="00C11679" w:rsidRPr="00BA5C71">
        <w:rPr>
          <w:rFonts w:cs="Times New Roman"/>
        </w:rPr>
        <w:t>inicia analizando</w:t>
      </w:r>
      <w:r w:rsidR="000937A5" w:rsidRPr="00BA5C71">
        <w:rPr>
          <w:rFonts w:cs="Times New Roman"/>
        </w:rPr>
        <w:t xml:space="preserve"> la frecuencia con la que se presentan en cada ruta</w:t>
      </w:r>
      <w:r w:rsidR="00C11679" w:rsidRPr="00BA5C71">
        <w:rPr>
          <w:rFonts w:cs="Times New Roman"/>
        </w:rPr>
        <w:t>; d</w:t>
      </w:r>
      <w:r w:rsidR="000937A5" w:rsidRPr="00BA5C71">
        <w:rPr>
          <w:rFonts w:cs="Times New Roman"/>
        </w:rPr>
        <w:t>espués</w:t>
      </w:r>
      <w:r w:rsidR="000501E1" w:rsidRPr="00BA5C71">
        <w:rPr>
          <w:rFonts w:cs="Times New Roman"/>
        </w:rPr>
        <w:t>,</w:t>
      </w:r>
      <w:r w:rsidR="000937A5" w:rsidRPr="00BA5C71">
        <w:rPr>
          <w:rFonts w:cs="Times New Roman"/>
        </w:rPr>
        <w:t xml:space="preserve"> y a fin de discriminar entre la importancia de los obstáculos fijos para la accesibilidad radial, se incorporó en el análisis una ponderación ordinal de criticidad. Este análisis permitió identificar cuán accesible es cada ruta para el traslado al parque caminando.</w:t>
      </w:r>
    </w:p>
    <w:p w14:paraId="4C20CE6A" w14:textId="1E99A5CB" w:rsidR="00FE2EEB" w:rsidRPr="00BA5C71" w:rsidRDefault="00FE2EEB" w:rsidP="00E03FA7">
      <w:pPr>
        <w:spacing w:after="0" w:line="360" w:lineRule="auto"/>
        <w:ind w:firstLine="567"/>
        <w:jc w:val="both"/>
        <w:rPr>
          <w:rFonts w:cs="Times New Roman"/>
        </w:rPr>
      </w:pPr>
      <w:r w:rsidRPr="00BA5C71">
        <w:rPr>
          <w:rFonts w:cs="Times New Roman"/>
        </w:rPr>
        <w:t xml:space="preserve">La </w:t>
      </w:r>
      <w:r w:rsidR="00126EE7">
        <w:rPr>
          <w:rFonts w:cs="Times New Roman"/>
        </w:rPr>
        <w:t>f</w:t>
      </w:r>
      <w:r w:rsidR="00126EE7" w:rsidRPr="00BA5C71">
        <w:rPr>
          <w:rFonts w:cs="Times New Roman"/>
        </w:rPr>
        <w:t xml:space="preserve">igura </w:t>
      </w:r>
      <w:r w:rsidR="00C35830" w:rsidRPr="00BA5C71">
        <w:rPr>
          <w:rFonts w:cs="Times New Roman"/>
        </w:rPr>
        <w:t>5</w:t>
      </w:r>
      <w:r w:rsidR="00773C2D" w:rsidRPr="00BA5C71">
        <w:rPr>
          <w:rFonts w:cs="Times New Roman"/>
        </w:rPr>
        <w:t xml:space="preserve"> </w:t>
      </w:r>
      <w:r w:rsidRPr="00BA5C71">
        <w:rPr>
          <w:rFonts w:cs="Times New Roman"/>
        </w:rPr>
        <w:t>muestra los resultados del procesamiento de los hallazgos mediante un gráfico basado en la distribución de Poisson, de acuerdo con la</w:t>
      </w:r>
      <w:r w:rsidR="00B43E72" w:rsidRPr="00BA5C71">
        <w:rPr>
          <w:rFonts w:cs="Times New Roman"/>
        </w:rPr>
        <w:t xml:space="preserve"> ecuación</w:t>
      </w:r>
      <w:r w:rsidR="009C5D08" w:rsidRPr="00BA5C71">
        <w:rPr>
          <w:rFonts w:cs="Times New Roman"/>
        </w:rPr>
        <w:t xml:space="preserve"> </w:t>
      </w:r>
      <w:r w:rsidR="00773C2D" w:rsidRPr="00BA5C71">
        <w:rPr>
          <w:rFonts w:cs="Times New Roman"/>
        </w:rPr>
        <w:t>1</w:t>
      </w:r>
      <w:r w:rsidRPr="00BA5C71">
        <w:rPr>
          <w:rFonts w:cs="Times New Roman"/>
        </w:rPr>
        <w:t xml:space="preserve">. El valor del parámetro λ se estimó en 1.15 obstáculos/ruta. Entonces, de la </w:t>
      </w:r>
      <w:r w:rsidR="00B43E72" w:rsidRPr="00BA5C71">
        <w:rPr>
          <w:rFonts w:cs="Times New Roman"/>
        </w:rPr>
        <w:t>ecuación</w:t>
      </w:r>
      <w:r w:rsidRPr="00BA5C71">
        <w:rPr>
          <w:rFonts w:cs="Times New Roman"/>
        </w:rPr>
        <w:t xml:space="preserve"> </w:t>
      </w:r>
      <w:r w:rsidR="00773C2D" w:rsidRPr="00BA5C71">
        <w:rPr>
          <w:rFonts w:cs="Times New Roman"/>
        </w:rPr>
        <w:t>3,</w:t>
      </w:r>
      <w:r w:rsidRPr="00BA5C71">
        <w:rPr>
          <w:rFonts w:cs="Times New Roman"/>
        </w:rPr>
        <w:t xml:space="preserve"> los límites inferior y superior de la variación aleatoria inherente a la región estudiada son:</w:t>
      </w:r>
    </w:p>
    <w:p w14:paraId="3FC2AEDB" w14:textId="2E2224C7" w:rsidR="00BB305F" w:rsidRPr="00BA5C71" w:rsidRDefault="00D27649" w:rsidP="00E03FA7">
      <w:pPr>
        <w:spacing w:after="0" w:line="360" w:lineRule="auto"/>
        <w:ind w:firstLine="567"/>
        <w:jc w:val="both"/>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S</m:t>
              </m:r>
            </m:e>
            <m:sub>
              <m:sSub>
                <m:sSubPr>
                  <m:ctrlPr>
                    <w:rPr>
                      <w:rFonts w:ascii="Cambria Math" w:hAnsi="Cambria Math" w:cs="Times New Roman"/>
                      <w:i/>
                    </w:rPr>
                  </m:ctrlPr>
                </m:sSubPr>
                <m:e>
                  <m:r>
                    <w:rPr>
                      <w:rFonts w:ascii="Cambria Math" w:hAnsi="Cambria Math" w:cs="Times New Roman"/>
                    </w:rPr>
                    <m:t>C</m:t>
                  </m:r>
                </m:e>
                <m:sub/>
              </m:sSub>
            </m:sub>
          </m:sSub>
          <m:r>
            <w:rPr>
              <w:rFonts w:ascii="Cambria Math" w:hAnsi="Cambria Math" w:cs="Times New Roman"/>
            </w:rPr>
            <m:t xml:space="preserve"> = λ ±3</m:t>
          </m:r>
          <m:rad>
            <m:radPr>
              <m:degHide m:val="1"/>
              <m:ctrlPr>
                <w:rPr>
                  <w:rFonts w:ascii="Cambria Math" w:hAnsi="Cambria Math" w:cs="Times New Roman"/>
                  <w:i/>
                </w:rPr>
              </m:ctrlPr>
            </m:radPr>
            <m:deg/>
            <m:e>
              <m:r>
                <w:rPr>
                  <w:rFonts w:ascii="Cambria Math" w:hAnsi="Cambria Math" w:cs="Times New Roman"/>
                </w:rPr>
                <m:t>λ</m:t>
              </m:r>
            </m:e>
          </m:rad>
          <m:r>
            <w:rPr>
              <w:rFonts w:ascii="Cambria Math" w:eastAsiaTheme="minorEastAsia" w:hAnsi="Cambria Math" w:cs="Times New Roman"/>
            </w:rPr>
            <m:t xml:space="preserve"> =1.15 ±3</m:t>
          </m:r>
          <m:rad>
            <m:radPr>
              <m:degHide m:val="1"/>
              <m:ctrlPr>
                <w:rPr>
                  <w:rFonts w:ascii="Cambria Math" w:eastAsiaTheme="minorEastAsia" w:hAnsi="Cambria Math" w:cs="Times New Roman"/>
                  <w:i/>
                </w:rPr>
              </m:ctrlPr>
            </m:radPr>
            <m:deg/>
            <m:e>
              <m:r>
                <w:rPr>
                  <w:rFonts w:ascii="Cambria Math" w:eastAsiaTheme="minorEastAsia" w:hAnsi="Cambria Math" w:cs="Times New Roman"/>
                </w:rPr>
                <m:t>1.15</m:t>
              </m:r>
            </m:e>
          </m:rad>
          <m:r>
            <w:rPr>
              <w:rFonts w:ascii="Cambria Math" w:eastAsiaTheme="minorEastAsia" w:hAnsi="Cambria Math" w:cs="Times New Roman"/>
            </w:rPr>
            <m:t xml:space="preserve"> =(0, 4.37)</m:t>
          </m:r>
        </m:oMath>
      </m:oMathPara>
    </w:p>
    <w:p w14:paraId="6EE9BDCF" w14:textId="2CC1FDDD" w:rsidR="00764C0E" w:rsidRDefault="00764C0E" w:rsidP="00E03FA7">
      <w:pPr>
        <w:spacing w:after="0" w:line="360" w:lineRule="auto"/>
        <w:ind w:firstLine="567"/>
        <w:jc w:val="both"/>
        <w:rPr>
          <w:rFonts w:cs="Times New Roman"/>
        </w:rPr>
      </w:pPr>
    </w:p>
    <w:p w14:paraId="2934CD0C" w14:textId="4C1DF114" w:rsidR="00EB5B66" w:rsidRDefault="00EB5B66" w:rsidP="00E03FA7">
      <w:pPr>
        <w:spacing w:after="0" w:line="360" w:lineRule="auto"/>
        <w:ind w:firstLine="567"/>
        <w:jc w:val="both"/>
        <w:rPr>
          <w:rFonts w:cs="Times New Roman"/>
        </w:rPr>
      </w:pPr>
    </w:p>
    <w:p w14:paraId="33B67817" w14:textId="7A29CC70" w:rsidR="0024068A" w:rsidRDefault="0024068A" w:rsidP="00E03FA7">
      <w:pPr>
        <w:spacing w:after="0" w:line="360" w:lineRule="auto"/>
        <w:ind w:firstLine="567"/>
        <w:jc w:val="both"/>
        <w:rPr>
          <w:rFonts w:cs="Times New Roman"/>
        </w:rPr>
      </w:pPr>
    </w:p>
    <w:p w14:paraId="3094ECD5" w14:textId="5C4E82DD" w:rsidR="0024068A" w:rsidRDefault="0024068A" w:rsidP="00E03FA7">
      <w:pPr>
        <w:spacing w:after="0" w:line="360" w:lineRule="auto"/>
        <w:ind w:firstLine="567"/>
        <w:jc w:val="both"/>
        <w:rPr>
          <w:rFonts w:cs="Times New Roman"/>
        </w:rPr>
      </w:pPr>
    </w:p>
    <w:p w14:paraId="4AFF502C" w14:textId="3FB37370" w:rsidR="0024068A" w:rsidRDefault="0024068A" w:rsidP="00E03FA7">
      <w:pPr>
        <w:spacing w:after="0" w:line="360" w:lineRule="auto"/>
        <w:ind w:firstLine="567"/>
        <w:jc w:val="both"/>
        <w:rPr>
          <w:rFonts w:cs="Times New Roman"/>
        </w:rPr>
      </w:pPr>
    </w:p>
    <w:p w14:paraId="62606627" w14:textId="273BD789" w:rsidR="0024068A" w:rsidRDefault="0024068A" w:rsidP="00E03FA7">
      <w:pPr>
        <w:spacing w:after="0" w:line="360" w:lineRule="auto"/>
        <w:ind w:firstLine="567"/>
        <w:jc w:val="both"/>
        <w:rPr>
          <w:rFonts w:cs="Times New Roman"/>
        </w:rPr>
      </w:pPr>
    </w:p>
    <w:p w14:paraId="3DC875CA" w14:textId="4E5BAA1D" w:rsidR="0024068A" w:rsidRDefault="0024068A" w:rsidP="00E03FA7">
      <w:pPr>
        <w:spacing w:after="0" w:line="360" w:lineRule="auto"/>
        <w:ind w:firstLine="567"/>
        <w:jc w:val="both"/>
        <w:rPr>
          <w:rFonts w:cs="Times New Roman"/>
        </w:rPr>
      </w:pPr>
    </w:p>
    <w:p w14:paraId="2D99EB4F" w14:textId="04E50833" w:rsidR="0024068A" w:rsidRDefault="0024068A" w:rsidP="00E03FA7">
      <w:pPr>
        <w:spacing w:after="0" w:line="360" w:lineRule="auto"/>
        <w:ind w:firstLine="567"/>
        <w:jc w:val="both"/>
        <w:rPr>
          <w:rFonts w:cs="Times New Roman"/>
        </w:rPr>
      </w:pPr>
    </w:p>
    <w:p w14:paraId="61783F7A" w14:textId="5D2818F0" w:rsidR="0024068A" w:rsidRDefault="0024068A" w:rsidP="00E03FA7">
      <w:pPr>
        <w:spacing w:after="0" w:line="360" w:lineRule="auto"/>
        <w:ind w:firstLine="567"/>
        <w:jc w:val="both"/>
        <w:rPr>
          <w:rFonts w:cs="Times New Roman"/>
        </w:rPr>
      </w:pPr>
    </w:p>
    <w:p w14:paraId="6651A56C" w14:textId="65441233" w:rsidR="0024068A" w:rsidRDefault="0024068A" w:rsidP="00E03FA7">
      <w:pPr>
        <w:spacing w:after="0" w:line="360" w:lineRule="auto"/>
        <w:ind w:firstLine="567"/>
        <w:jc w:val="both"/>
        <w:rPr>
          <w:rFonts w:cs="Times New Roman"/>
        </w:rPr>
      </w:pPr>
    </w:p>
    <w:p w14:paraId="7F7B12ED" w14:textId="2F921D96" w:rsidR="0024068A" w:rsidRDefault="0024068A" w:rsidP="00E03FA7">
      <w:pPr>
        <w:spacing w:after="0" w:line="360" w:lineRule="auto"/>
        <w:ind w:firstLine="567"/>
        <w:jc w:val="both"/>
        <w:rPr>
          <w:rFonts w:cs="Times New Roman"/>
        </w:rPr>
      </w:pPr>
    </w:p>
    <w:p w14:paraId="1385D757" w14:textId="10A2E1E6" w:rsidR="0024068A" w:rsidRDefault="0024068A" w:rsidP="00E03FA7">
      <w:pPr>
        <w:spacing w:after="0" w:line="360" w:lineRule="auto"/>
        <w:ind w:firstLine="567"/>
        <w:jc w:val="both"/>
        <w:rPr>
          <w:rFonts w:cs="Times New Roman"/>
        </w:rPr>
      </w:pPr>
    </w:p>
    <w:p w14:paraId="53C0FE5C" w14:textId="2DEAE60A" w:rsidR="0024068A" w:rsidRDefault="0024068A" w:rsidP="00E03FA7">
      <w:pPr>
        <w:spacing w:after="0" w:line="360" w:lineRule="auto"/>
        <w:ind w:firstLine="567"/>
        <w:jc w:val="both"/>
        <w:rPr>
          <w:rFonts w:cs="Times New Roman"/>
        </w:rPr>
      </w:pPr>
    </w:p>
    <w:p w14:paraId="2787E693" w14:textId="23A5602F" w:rsidR="0024068A" w:rsidRDefault="0024068A" w:rsidP="00E03FA7">
      <w:pPr>
        <w:spacing w:after="0" w:line="360" w:lineRule="auto"/>
        <w:ind w:firstLine="567"/>
        <w:jc w:val="both"/>
        <w:rPr>
          <w:rFonts w:cs="Times New Roman"/>
        </w:rPr>
      </w:pPr>
    </w:p>
    <w:p w14:paraId="5FB7144D" w14:textId="3155D4B4" w:rsidR="00EB5B66" w:rsidRDefault="00EB5B66" w:rsidP="00E03FA7">
      <w:pPr>
        <w:spacing w:after="0" w:line="360" w:lineRule="auto"/>
        <w:ind w:firstLine="567"/>
        <w:jc w:val="both"/>
        <w:rPr>
          <w:rFonts w:cs="Times New Roman"/>
        </w:rPr>
      </w:pPr>
    </w:p>
    <w:p w14:paraId="44CDDAFA" w14:textId="4CE131E4" w:rsidR="00EB5B66" w:rsidRDefault="00EB5B66" w:rsidP="00E03FA7">
      <w:pPr>
        <w:spacing w:after="0" w:line="360" w:lineRule="auto"/>
        <w:ind w:firstLine="567"/>
        <w:jc w:val="both"/>
        <w:rPr>
          <w:rFonts w:cs="Times New Roman"/>
        </w:rPr>
      </w:pPr>
    </w:p>
    <w:p w14:paraId="7643D350" w14:textId="3DCDD067" w:rsidR="00EB5B66" w:rsidRDefault="00EB5B66" w:rsidP="00E03FA7">
      <w:pPr>
        <w:spacing w:after="0" w:line="360" w:lineRule="auto"/>
        <w:ind w:firstLine="567"/>
        <w:jc w:val="both"/>
        <w:rPr>
          <w:rFonts w:cs="Times New Roman"/>
        </w:rPr>
      </w:pPr>
    </w:p>
    <w:p w14:paraId="1BC0CA6D" w14:textId="77777777" w:rsidR="00EB5B66" w:rsidRPr="00BA5C71" w:rsidRDefault="00EB5B66" w:rsidP="00E03FA7">
      <w:pPr>
        <w:spacing w:after="0" w:line="360" w:lineRule="auto"/>
        <w:ind w:firstLine="567"/>
        <w:jc w:val="both"/>
        <w:rPr>
          <w:rFonts w:cs="Times New Roman"/>
        </w:rPr>
      </w:pPr>
    </w:p>
    <w:p w14:paraId="6EDD8A99" w14:textId="0BA700B9" w:rsidR="00BB305F" w:rsidRPr="00B4114A" w:rsidRDefault="00764C0E" w:rsidP="00B4114A">
      <w:pPr>
        <w:spacing w:after="0" w:line="360" w:lineRule="auto"/>
        <w:jc w:val="center"/>
        <w:rPr>
          <w:rFonts w:cs="Times New Roman"/>
          <w:sz w:val="36"/>
          <w:szCs w:val="32"/>
        </w:rPr>
      </w:pPr>
      <w:bookmarkStart w:id="0" w:name="_Toc41457443"/>
      <w:bookmarkStart w:id="1" w:name="_Toc49523680"/>
      <w:bookmarkStart w:id="2" w:name="_Toc50746956"/>
      <w:bookmarkStart w:id="3" w:name="_Toc56618205"/>
      <w:r w:rsidRPr="00B4114A">
        <w:rPr>
          <w:b/>
          <w:szCs w:val="32"/>
        </w:rPr>
        <w:lastRenderedPageBreak/>
        <w:t>Tabla 3</w:t>
      </w:r>
      <w:r w:rsidRPr="00B4114A">
        <w:rPr>
          <w:szCs w:val="32"/>
        </w:rPr>
        <w:t xml:space="preserve">. Frecuencia de </w:t>
      </w:r>
      <w:r w:rsidR="00126EE7">
        <w:rPr>
          <w:szCs w:val="32"/>
        </w:rPr>
        <w:t>i</w:t>
      </w:r>
      <w:r w:rsidR="00126EE7" w:rsidRPr="00B4114A">
        <w:rPr>
          <w:szCs w:val="32"/>
        </w:rPr>
        <w:t xml:space="preserve">nconvenientes </w:t>
      </w:r>
      <w:r w:rsidRPr="00B4114A">
        <w:rPr>
          <w:szCs w:val="32"/>
        </w:rPr>
        <w:t>y obstáculos fijos y no fijos</w:t>
      </w:r>
      <w:bookmarkEnd w:id="0"/>
      <w:bookmarkEnd w:id="1"/>
      <w:bookmarkEnd w:id="2"/>
      <w:bookmarkEnd w:id="3"/>
      <w:r w:rsidRPr="00B4114A">
        <w:rPr>
          <w:szCs w:val="32"/>
        </w:rPr>
        <w:t xml:space="preserve"> en el radio de 800 m del Parque Central</w:t>
      </w:r>
    </w:p>
    <w:tbl>
      <w:tblPr>
        <w:tblStyle w:val="Tablaconcuadrcula5"/>
        <w:tblW w:w="0" w:type="auto"/>
        <w:tblLook w:val="04A0" w:firstRow="1" w:lastRow="0" w:firstColumn="1" w:lastColumn="0" w:noHBand="0" w:noVBand="1"/>
      </w:tblPr>
      <w:tblGrid>
        <w:gridCol w:w="1683"/>
        <w:gridCol w:w="3078"/>
        <w:gridCol w:w="456"/>
        <w:gridCol w:w="465"/>
        <w:gridCol w:w="456"/>
        <w:gridCol w:w="465"/>
        <w:gridCol w:w="465"/>
        <w:gridCol w:w="492"/>
        <w:gridCol w:w="763"/>
        <w:gridCol w:w="505"/>
      </w:tblGrid>
      <w:tr w:rsidR="00126EE7" w:rsidRPr="00EB5B66" w14:paraId="78C3B7D8" w14:textId="77777777" w:rsidTr="00126EE7">
        <w:trPr>
          <w:trHeight w:val="240"/>
        </w:trPr>
        <w:tc>
          <w:tcPr>
            <w:tcW w:w="4761" w:type="dxa"/>
            <w:gridSpan w:val="2"/>
            <w:vMerge w:val="restart"/>
          </w:tcPr>
          <w:p w14:paraId="6662DE2E" w14:textId="29F752B8" w:rsidR="00126EE7" w:rsidRPr="00EB5B66" w:rsidRDefault="00126EE7" w:rsidP="00E03FA7">
            <w:pPr>
              <w:spacing w:line="360" w:lineRule="auto"/>
              <w:jc w:val="center"/>
              <w:rPr>
                <w:szCs w:val="24"/>
              </w:rPr>
            </w:pPr>
            <w:r w:rsidRPr="00EB5B66">
              <w:rPr>
                <w:szCs w:val="24"/>
              </w:rPr>
              <w:t>Obstáculos o dificultades fijos</w:t>
            </w:r>
          </w:p>
        </w:tc>
        <w:tc>
          <w:tcPr>
            <w:tcW w:w="2799" w:type="dxa"/>
            <w:gridSpan w:val="6"/>
          </w:tcPr>
          <w:p w14:paraId="79F27568" w14:textId="77777777" w:rsidR="00126EE7" w:rsidRPr="00EB5B66" w:rsidRDefault="00126EE7" w:rsidP="00E03FA7">
            <w:pPr>
              <w:spacing w:line="360" w:lineRule="auto"/>
              <w:jc w:val="center"/>
              <w:rPr>
                <w:szCs w:val="24"/>
              </w:rPr>
            </w:pPr>
            <w:r w:rsidRPr="00EB5B66">
              <w:rPr>
                <w:szCs w:val="24"/>
              </w:rPr>
              <w:t>Ruta</w:t>
            </w:r>
          </w:p>
        </w:tc>
        <w:tc>
          <w:tcPr>
            <w:tcW w:w="763" w:type="dxa"/>
            <w:vMerge w:val="restart"/>
          </w:tcPr>
          <w:p w14:paraId="658F09CB" w14:textId="77777777" w:rsidR="00126EE7" w:rsidRPr="00EB5B66" w:rsidRDefault="00126EE7" w:rsidP="00E03FA7">
            <w:pPr>
              <w:spacing w:line="360" w:lineRule="auto"/>
              <w:jc w:val="center"/>
              <w:rPr>
                <w:szCs w:val="24"/>
              </w:rPr>
            </w:pPr>
            <w:r w:rsidRPr="00EB5B66">
              <w:rPr>
                <w:szCs w:val="24"/>
              </w:rPr>
              <w:t>Total</w:t>
            </w:r>
          </w:p>
        </w:tc>
        <w:tc>
          <w:tcPr>
            <w:tcW w:w="505" w:type="dxa"/>
            <w:vMerge w:val="restart"/>
          </w:tcPr>
          <w:p w14:paraId="3B77AA0E" w14:textId="77777777" w:rsidR="00126EE7" w:rsidRPr="00EB5B66" w:rsidRDefault="00126EE7" w:rsidP="00E03FA7">
            <w:pPr>
              <w:spacing w:line="360" w:lineRule="auto"/>
              <w:jc w:val="center"/>
              <w:rPr>
                <w:szCs w:val="24"/>
              </w:rPr>
            </w:pPr>
            <w:r w:rsidRPr="00EB5B66">
              <w:rPr>
                <w:szCs w:val="24"/>
              </w:rPr>
              <w:t>NI</w:t>
            </w:r>
          </w:p>
        </w:tc>
      </w:tr>
      <w:tr w:rsidR="00126EE7" w:rsidRPr="00EB5B66" w14:paraId="4349B074" w14:textId="77777777" w:rsidTr="00126EE7">
        <w:trPr>
          <w:trHeight w:val="240"/>
        </w:trPr>
        <w:tc>
          <w:tcPr>
            <w:tcW w:w="4761" w:type="dxa"/>
            <w:gridSpan w:val="2"/>
            <w:vMerge/>
          </w:tcPr>
          <w:p w14:paraId="0E9DB5C5" w14:textId="77777777" w:rsidR="00126EE7" w:rsidRPr="00EB5B66" w:rsidRDefault="00126EE7" w:rsidP="00E03FA7">
            <w:pPr>
              <w:spacing w:line="360" w:lineRule="auto"/>
              <w:jc w:val="center"/>
              <w:rPr>
                <w:szCs w:val="24"/>
              </w:rPr>
            </w:pPr>
          </w:p>
        </w:tc>
        <w:tc>
          <w:tcPr>
            <w:tcW w:w="456" w:type="dxa"/>
          </w:tcPr>
          <w:p w14:paraId="53530402" w14:textId="77777777" w:rsidR="00126EE7" w:rsidRPr="00EB5B66" w:rsidRDefault="00126EE7" w:rsidP="00E03FA7">
            <w:pPr>
              <w:spacing w:line="360" w:lineRule="auto"/>
              <w:jc w:val="center"/>
              <w:rPr>
                <w:szCs w:val="24"/>
              </w:rPr>
            </w:pPr>
            <w:r w:rsidRPr="00EB5B66">
              <w:rPr>
                <w:szCs w:val="24"/>
              </w:rPr>
              <w:t>1</w:t>
            </w:r>
          </w:p>
        </w:tc>
        <w:tc>
          <w:tcPr>
            <w:tcW w:w="465" w:type="dxa"/>
          </w:tcPr>
          <w:p w14:paraId="32CD9878" w14:textId="77777777" w:rsidR="00126EE7" w:rsidRPr="00EB5B66" w:rsidRDefault="00126EE7" w:rsidP="00E03FA7">
            <w:pPr>
              <w:spacing w:line="360" w:lineRule="auto"/>
              <w:jc w:val="center"/>
              <w:rPr>
                <w:szCs w:val="24"/>
              </w:rPr>
            </w:pPr>
            <w:r w:rsidRPr="00EB5B66">
              <w:rPr>
                <w:szCs w:val="24"/>
              </w:rPr>
              <w:t>2</w:t>
            </w:r>
          </w:p>
        </w:tc>
        <w:tc>
          <w:tcPr>
            <w:tcW w:w="456" w:type="dxa"/>
          </w:tcPr>
          <w:p w14:paraId="145F01F9" w14:textId="77777777" w:rsidR="00126EE7" w:rsidRPr="00EB5B66" w:rsidRDefault="00126EE7" w:rsidP="00E03FA7">
            <w:pPr>
              <w:spacing w:line="360" w:lineRule="auto"/>
              <w:jc w:val="center"/>
              <w:rPr>
                <w:szCs w:val="24"/>
              </w:rPr>
            </w:pPr>
            <w:r w:rsidRPr="00EB5B66">
              <w:rPr>
                <w:szCs w:val="24"/>
              </w:rPr>
              <w:t>3</w:t>
            </w:r>
          </w:p>
        </w:tc>
        <w:tc>
          <w:tcPr>
            <w:tcW w:w="465" w:type="dxa"/>
          </w:tcPr>
          <w:p w14:paraId="1BDB60C9" w14:textId="77777777" w:rsidR="00126EE7" w:rsidRPr="00EB5B66" w:rsidRDefault="00126EE7" w:rsidP="00E03FA7">
            <w:pPr>
              <w:spacing w:line="360" w:lineRule="auto"/>
              <w:jc w:val="center"/>
              <w:rPr>
                <w:szCs w:val="24"/>
              </w:rPr>
            </w:pPr>
            <w:r w:rsidRPr="00EB5B66">
              <w:rPr>
                <w:szCs w:val="24"/>
              </w:rPr>
              <w:t>4</w:t>
            </w:r>
          </w:p>
        </w:tc>
        <w:tc>
          <w:tcPr>
            <w:tcW w:w="465" w:type="dxa"/>
          </w:tcPr>
          <w:p w14:paraId="4A1CC2C1" w14:textId="77777777" w:rsidR="00126EE7" w:rsidRPr="00EB5B66" w:rsidRDefault="00126EE7" w:rsidP="00E03FA7">
            <w:pPr>
              <w:spacing w:line="360" w:lineRule="auto"/>
              <w:jc w:val="center"/>
              <w:rPr>
                <w:szCs w:val="24"/>
              </w:rPr>
            </w:pPr>
            <w:r w:rsidRPr="00EB5B66">
              <w:rPr>
                <w:szCs w:val="24"/>
              </w:rPr>
              <w:t>5</w:t>
            </w:r>
          </w:p>
        </w:tc>
        <w:tc>
          <w:tcPr>
            <w:tcW w:w="492" w:type="dxa"/>
          </w:tcPr>
          <w:p w14:paraId="4C6847BF" w14:textId="77777777" w:rsidR="00126EE7" w:rsidRPr="00EB5B66" w:rsidRDefault="00126EE7" w:rsidP="00E03FA7">
            <w:pPr>
              <w:spacing w:line="360" w:lineRule="auto"/>
              <w:jc w:val="center"/>
              <w:rPr>
                <w:szCs w:val="24"/>
              </w:rPr>
            </w:pPr>
            <w:r w:rsidRPr="00EB5B66">
              <w:rPr>
                <w:szCs w:val="24"/>
              </w:rPr>
              <w:t>6</w:t>
            </w:r>
          </w:p>
        </w:tc>
        <w:tc>
          <w:tcPr>
            <w:tcW w:w="763" w:type="dxa"/>
            <w:vMerge/>
          </w:tcPr>
          <w:p w14:paraId="579537DD" w14:textId="77777777" w:rsidR="00126EE7" w:rsidRPr="00EB5B66" w:rsidRDefault="00126EE7" w:rsidP="00E03FA7">
            <w:pPr>
              <w:spacing w:line="360" w:lineRule="auto"/>
              <w:jc w:val="center"/>
              <w:rPr>
                <w:szCs w:val="24"/>
              </w:rPr>
            </w:pPr>
          </w:p>
        </w:tc>
        <w:tc>
          <w:tcPr>
            <w:tcW w:w="505" w:type="dxa"/>
            <w:vMerge/>
          </w:tcPr>
          <w:p w14:paraId="128CEC16" w14:textId="77777777" w:rsidR="00126EE7" w:rsidRPr="00EB5B66" w:rsidRDefault="00126EE7" w:rsidP="00E03FA7">
            <w:pPr>
              <w:spacing w:line="360" w:lineRule="auto"/>
              <w:jc w:val="center"/>
              <w:rPr>
                <w:szCs w:val="24"/>
              </w:rPr>
            </w:pPr>
          </w:p>
        </w:tc>
      </w:tr>
      <w:tr w:rsidR="005F0960" w:rsidRPr="00EB5B66" w14:paraId="3EF3B02F" w14:textId="77777777" w:rsidTr="00B4114A">
        <w:tc>
          <w:tcPr>
            <w:tcW w:w="1683" w:type="dxa"/>
            <w:vMerge w:val="restart"/>
          </w:tcPr>
          <w:p w14:paraId="7D032F46" w14:textId="77777777" w:rsidR="005F0960" w:rsidRPr="00EB5B66" w:rsidRDefault="005F0960" w:rsidP="00E03FA7">
            <w:pPr>
              <w:spacing w:line="360" w:lineRule="auto"/>
              <w:jc w:val="both"/>
              <w:rPr>
                <w:szCs w:val="24"/>
              </w:rPr>
            </w:pPr>
            <w:r w:rsidRPr="00EB5B66">
              <w:rPr>
                <w:szCs w:val="24"/>
              </w:rPr>
              <w:t>Acera</w:t>
            </w:r>
          </w:p>
        </w:tc>
        <w:tc>
          <w:tcPr>
            <w:tcW w:w="3078" w:type="dxa"/>
          </w:tcPr>
          <w:p w14:paraId="7E398829" w14:textId="77777777" w:rsidR="005F0960" w:rsidRPr="00EB5B66" w:rsidRDefault="005F0960" w:rsidP="00E03FA7">
            <w:pPr>
              <w:spacing w:line="360" w:lineRule="auto"/>
              <w:jc w:val="both"/>
              <w:rPr>
                <w:szCs w:val="24"/>
              </w:rPr>
            </w:pPr>
            <w:r w:rsidRPr="00EB5B66">
              <w:rPr>
                <w:szCs w:val="24"/>
              </w:rPr>
              <w:t>Faltante</w:t>
            </w:r>
          </w:p>
        </w:tc>
        <w:tc>
          <w:tcPr>
            <w:tcW w:w="456" w:type="dxa"/>
          </w:tcPr>
          <w:p w14:paraId="0029974B" w14:textId="77777777" w:rsidR="005F0960" w:rsidRPr="00EB5B66" w:rsidRDefault="005F0960" w:rsidP="00E03FA7">
            <w:pPr>
              <w:spacing w:line="360" w:lineRule="auto"/>
              <w:jc w:val="center"/>
              <w:rPr>
                <w:szCs w:val="24"/>
              </w:rPr>
            </w:pPr>
            <w:r w:rsidRPr="00EB5B66">
              <w:rPr>
                <w:szCs w:val="24"/>
              </w:rPr>
              <w:t>2</w:t>
            </w:r>
          </w:p>
        </w:tc>
        <w:tc>
          <w:tcPr>
            <w:tcW w:w="465" w:type="dxa"/>
          </w:tcPr>
          <w:p w14:paraId="569DB83D" w14:textId="77777777" w:rsidR="005F0960" w:rsidRPr="00EB5B66" w:rsidRDefault="005F0960" w:rsidP="00E03FA7">
            <w:pPr>
              <w:spacing w:line="360" w:lineRule="auto"/>
              <w:jc w:val="center"/>
              <w:rPr>
                <w:szCs w:val="24"/>
              </w:rPr>
            </w:pPr>
            <w:r w:rsidRPr="00EB5B66">
              <w:rPr>
                <w:szCs w:val="24"/>
              </w:rPr>
              <w:t>2</w:t>
            </w:r>
          </w:p>
        </w:tc>
        <w:tc>
          <w:tcPr>
            <w:tcW w:w="456" w:type="dxa"/>
          </w:tcPr>
          <w:p w14:paraId="7BB1EB80" w14:textId="77777777" w:rsidR="005F0960" w:rsidRPr="00EB5B66" w:rsidRDefault="005F0960" w:rsidP="00E03FA7">
            <w:pPr>
              <w:spacing w:line="360" w:lineRule="auto"/>
              <w:jc w:val="center"/>
              <w:rPr>
                <w:szCs w:val="24"/>
              </w:rPr>
            </w:pPr>
            <w:r w:rsidRPr="00EB5B66">
              <w:rPr>
                <w:szCs w:val="24"/>
              </w:rPr>
              <w:t>12</w:t>
            </w:r>
          </w:p>
        </w:tc>
        <w:tc>
          <w:tcPr>
            <w:tcW w:w="465" w:type="dxa"/>
          </w:tcPr>
          <w:p w14:paraId="73A498F0" w14:textId="77777777" w:rsidR="005F0960" w:rsidRPr="00EB5B66" w:rsidRDefault="005F0960" w:rsidP="00E03FA7">
            <w:pPr>
              <w:spacing w:line="360" w:lineRule="auto"/>
              <w:jc w:val="center"/>
              <w:rPr>
                <w:szCs w:val="24"/>
              </w:rPr>
            </w:pPr>
            <w:r w:rsidRPr="00EB5B66">
              <w:rPr>
                <w:szCs w:val="24"/>
              </w:rPr>
              <w:t>2</w:t>
            </w:r>
          </w:p>
        </w:tc>
        <w:tc>
          <w:tcPr>
            <w:tcW w:w="465" w:type="dxa"/>
          </w:tcPr>
          <w:p w14:paraId="0C8C30BE" w14:textId="77777777" w:rsidR="005F0960" w:rsidRPr="00EB5B66" w:rsidRDefault="005F0960" w:rsidP="00E03FA7">
            <w:pPr>
              <w:spacing w:line="360" w:lineRule="auto"/>
              <w:jc w:val="center"/>
              <w:rPr>
                <w:szCs w:val="24"/>
              </w:rPr>
            </w:pPr>
            <w:r w:rsidRPr="00EB5B66">
              <w:rPr>
                <w:szCs w:val="24"/>
              </w:rPr>
              <w:t>8</w:t>
            </w:r>
          </w:p>
        </w:tc>
        <w:tc>
          <w:tcPr>
            <w:tcW w:w="492" w:type="dxa"/>
          </w:tcPr>
          <w:p w14:paraId="79369EBE" w14:textId="77777777" w:rsidR="005F0960" w:rsidRPr="00EB5B66" w:rsidRDefault="005F0960" w:rsidP="00E03FA7">
            <w:pPr>
              <w:spacing w:line="360" w:lineRule="auto"/>
              <w:jc w:val="center"/>
              <w:rPr>
                <w:szCs w:val="24"/>
              </w:rPr>
            </w:pPr>
            <w:r w:rsidRPr="00EB5B66">
              <w:rPr>
                <w:szCs w:val="24"/>
              </w:rPr>
              <w:t>3</w:t>
            </w:r>
          </w:p>
        </w:tc>
        <w:tc>
          <w:tcPr>
            <w:tcW w:w="763" w:type="dxa"/>
          </w:tcPr>
          <w:p w14:paraId="3F74E84B" w14:textId="77777777" w:rsidR="005F0960" w:rsidRPr="00EB5B66" w:rsidRDefault="005F0960" w:rsidP="00E03FA7">
            <w:pPr>
              <w:spacing w:line="360" w:lineRule="auto"/>
              <w:jc w:val="center"/>
              <w:rPr>
                <w:szCs w:val="24"/>
              </w:rPr>
            </w:pPr>
            <w:r w:rsidRPr="00EB5B66">
              <w:rPr>
                <w:szCs w:val="24"/>
              </w:rPr>
              <w:t>29</w:t>
            </w:r>
          </w:p>
        </w:tc>
        <w:tc>
          <w:tcPr>
            <w:tcW w:w="505" w:type="dxa"/>
          </w:tcPr>
          <w:p w14:paraId="03005619" w14:textId="77777777" w:rsidR="005F0960" w:rsidRPr="00EB5B66" w:rsidRDefault="005F0960" w:rsidP="00E03FA7">
            <w:pPr>
              <w:spacing w:line="360" w:lineRule="auto"/>
              <w:jc w:val="center"/>
              <w:rPr>
                <w:szCs w:val="24"/>
              </w:rPr>
            </w:pPr>
            <w:r w:rsidRPr="00EB5B66">
              <w:rPr>
                <w:szCs w:val="24"/>
              </w:rPr>
              <w:t>1</w:t>
            </w:r>
          </w:p>
        </w:tc>
      </w:tr>
      <w:tr w:rsidR="005F0960" w:rsidRPr="00EB5B66" w14:paraId="68191B9F" w14:textId="77777777" w:rsidTr="00B4114A">
        <w:tc>
          <w:tcPr>
            <w:tcW w:w="1683" w:type="dxa"/>
            <w:vMerge/>
          </w:tcPr>
          <w:p w14:paraId="25BAD046" w14:textId="77777777" w:rsidR="005F0960" w:rsidRPr="00EB5B66" w:rsidRDefault="005F0960" w:rsidP="00E03FA7">
            <w:pPr>
              <w:spacing w:line="360" w:lineRule="auto"/>
              <w:jc w:val="both"/>
              <w:rPr>
                <w:szCs w:val="24"/>
              </w:rPr>
            </w:pPr>
          </w:p>
        </w:tc>
        <w:tc>
          <w:tcPr>
            <w:tcW w:w="3078" w:type="dxa"/>
          </w:tcPr>
          <w:p w14:paraId="0AD4C5B4" w14:textId="77777777" w:rsidR="005F0960" w:rsidRPr="00EB5B66" w:rsidRDefault="005F0960" w:rsidP="00E03FA7">
            <w:pPr>
              <w:spacing w:line="360" w:lineRule="auto"/>
              <w:jc w:val="both"/>
              <w:rPr>
                <w:szCs w:val="24"/>
              </w:rPr>
            </w:pPr>
            <w:r w:rsidRPr="00EB5B66">
              <w:rPr>
                <w:szCs w:val="24"/>
              </w:rPr>
              <w:t>En mal estado</w:t>
            </w:r>
          </w:p>
        </w:tc>
        <w:tc>
          <w:tcPr>
            <w:tcW w:w="456" w:type="dxa"/>
          </w:tcPr>
          <w:p w14:paraId="1FB14DAE" w14:textId="77777777" w:rsidR="005F0960" w:rsidRPr="00EB5B66" w:rsidRDefault="005F0960" w:rsidP="00E03FA7">
            <w:pPr>
              <w:spacing w:line="360" w:lineRule="auto"/>
              <w:jc w:val="center"/>
              <w:rPr>
                <w:szCs w:val="24"/>
              </w:rPr>
            </w:pPr>
            <w:r w:rsidRPr="00EB5B66">
              <w:rPr>
                <w:szCs w:val="24"/>
              </w:rPr>
              <w:t>3</w:t>
            </w:r>
          </w:p>
        </w:tc>
        <w:tc>
          <w:tcPr>
            <w:tcW w:w="465" w:type="dxa"/>
          </w:tcPr>
          <w:p w14:paraId="6FFDC408" w14:textId="77777777" w:rsidR="005F0960" w:rsidRPr="00EB5B66" w:rsidRDefault="005F0960" w:rsidP="00E03FA7">
            <w:pPr>
              <w:spacing w:line="360" w:lineRule="auto"/>
              <w:jc w:val="center"/>
              <w:rPr>
                <w:szCs w:val="24"/>
              </w:rPr>
            </w:pPr>
            <w:r w:rsidRPr="00EB5B66">
              <w:rPr>
                <w:szCs w:val="24"/>
              </w:rPr>
              <w:t>0</w:t>
            </w:r>
          </w:p>
        </w:tc>
        <w:tc>
          <w:tcPr>
            <w:tcW w:w="456" w:type="dxa"/>
          </w:tcPr>
          <w:p w14:paraId="75564D1B" w14:textId="77777777" w:rsidR="005F0960" w:rsidRPr="00EB5B66" w:rsidRDefault="005F0960" w:rsidP="00E03FA7">
            <w:pPr>
              <w:spacing w:line="360" w:lineRule="auto"/>
              <w:jc w:val="center"/>
              <w:rPr>
                <w:szCs w:val="24"/>
              </w:rPr>
            </w:pPr>
            <w:r w:rsidRPr="00EB5B66">
              <w:rPr>
                <w:szCs w:val="24"/>
              </w:rPr>
              <w:t>5</w:t>
            </w:r>
          </w:p>
        </w:tc>
        <w:tc>
          <w:tcPr>
            <w:tcW w:w="465" w:type="dxa"/>
          </w:tcPr>
          <w:p w14:paraId="0AD8FBB9" w14:textId="77777777" w:rsidR="005F0960" w:rsidRPr="00EB5B66" w:rsidRDefault="005F0960" w:rsidP="00E03FA7">
            <w:pPr>
              <w:spacing w:line="360" w:lineRule="auto"/>
              <w:jc w:val="center"/>
              <w:rPr>
                <w:szCs w:val="24"/>
              </w:rPr>
            </w:pPr>
            <w:r w:rsidRPr="00EB5B66">
              <w:rPr>
                <w:szCs w:val="24"/>
              </w:rPr>
              <w:t>3</w:t>
            </w:r>
          </w:p>
        </w:tc>
        <w:tc>
          <w:tcPr>
            <w:tcW w:w="465" w:type="dxa"/>
          </w:tcPr>
          <w:p w14:paraId="413DA5E0" w14:textId="77777777" w:rsidR="005F0960" w:rsidRPr="00EB5B66" w:rsidRDefault="005F0960" w:rsidP="00E03FA7">
            <w:pPr>
              <w:spacing w:line="360" w:lineRule="auto"/>
              <w:jc w:val="center"/>
              <w:rPr>
                <w:szCs w:val="24"/>
              </w:rPr>
            </w:pPr>
            <w:r w:rsidRPr="00EB5B66">
              <w:rPr>
                <w:szCs w:val="24"/>
              </w:rPr>
              <w:t>4</w:t>
            </w:r>
          </w:p>
        </w:tc>
        <w:tc>
          <w:tcPr>
            <w:tcW w:w="492" w:type="dxa"/>
          </w:tcPr>
          <w:p w14:paraId="751148A8" w14:textId="77777777" w:rsidR="005F0960" w:rsidRPr="00EB5B66" w:rsidRDefault="005F0960" w:rsidP="00E03FA7">
            <w:pPr>
              <w:spacing w:line="360" w:lineRule="auto"/>
              <w:jc w:val="center"/>
              <w:rPr>
                <w:szCs w:val="24"/>
              </w:rPr>
            </w:pPr>
            <w:r w:rsidRPr="00EB5B66">
              <w:rPr>
                <w:szCs w:val="24"/>
              </w:rPr>
              <w:t>1</w:t>
            </w:r>
          </w:p>
        </w:tc>
        <w:tc>
          <w:tcPr>
            <w:tcW w:w="763" w:type="dxa"/>
          </w:tcPr>
          <w:p w14:paraId="331D3D68" w14:textId="77777777" w:rsidR="005F0960" w:rsidRPr="00EB5B66" w:rsidRDefault="005F0960" w:rsidP="00E03FA7">
            <w:pPr>
              <w:spacing w:line="360" w:lineRule="auto"/>
              <w:jc w:val="center"/>
              <w:rPr>
                <w:szCs w:val="24"/>
              </w:rPr>
            </w:pPr>
            <w:r w:rsidRPr="00EB5B66">
              <w:rPr>
                <w:szCs w:val="24"/>
              </w:rPr>
              <w:t>16</w:t>
            </w:r>
          </w:p>
        </w:tc>
        <w:tc>
          <w:tcPr>
            <w:tcW w:w="505" w:type="dxa"/>
          </w:tcPr>
          <w:p w14:paraId="03C999AC" w14:textId="77777777" w:rsidR="005F0960" w:rsidRPr="00EB5B66" w:rsidRDefault="005F0960" w:rsidP="00E03FA7">
            <w:pPr>
              <w:spacing w:line="360" w:lineRule="auto"/>
              <w:jc w:val="center"/>
              <w:rPr>
                <w:szCs w:val="24"/>
              </w:rPr>
            </w:pPr>
            <w:r w:rsidRPr="00EB5B66">
              <w:rPr>
                <w:szCs w:val="24"/>
              </w:rPr>
              <w:t>2</w:t>
            </w:r>
          </w:p>
        </w:tc>
      </w:tr>
      <w:tr w:rsidR="005F0960" w:rsidRPr="00EB5B66" w14:paraId="57FE106E" w14:textId="77777777" w:rsidTr="00B4114A">
        <w:tc>
          <w:tcPr>
            <w:tcW w:w="1683" w:type="dxa"/>
            <w:vMerge/>
          </w:tcPr>
          <w:p w14:paraId="26458F2F" w14:textId="77777777" w:rsidR="005F0960" w:rsidRPr="00EB5B66" w:rsidRDefault="005F0960" w:rsidP="00E03FA7">
            <w:pPr>
              <w:spacing w:line="360" w:lineRule="auto"/>
              <w:jc w:val="both"/>
              <w:rPr>
                <w:szCs w:val="24"/>
              </w:rPr>
            </w:pPr>
          </w:p>
        </w:tc>
        <w:tc>
          <w:tcPr>
            <w:tcW w:w="3078" w:type="dxa"/>
          </w:tcPr>
          <w:p w14:paraId="5592D18B" w14:textId="77777777" w:rsidR="005F0960" w:rsidRPr="00EB5B66" w:rsidRDefault="005F0960" w:rsidP="00E03FA7">
            <w:pPr>
              <w:spacing w:line="360" w:lineRule="auto"/>
              <w:jc w:val="both"/>
              <w:rPr>
                <w:szCs w:val="24"/>
              </w:rPr>
            </w:pPr>
            <w:r w:rsidRPr="00EB5B66">
              <w:rPr>
                <w:szCs w:val="24"/>
              </w:rPr>
              <w:t>Bloqueada por elemento fijo</w:t>
            </w:r>
          </w:p>
        </w:tc>
        <w:tc>
          <w:tcPr>
            <w:tcW w:w="456" w:type="dxa"/>
          </w:tcPr>
          <w:p w14:paraId="7C7DA8AB" w14:textId="77777777" w:rsidR="005F0960" w:rsidRPr="00EB5B66" w:rsidRDefault="005F0960" w:rsidP="00E03FA7">
            <w:pPr>
              <w:spacing w:line="360" w:lineRule="auto"/>
              <w:jc w:val="center"/>
              <w:rPr>
                <w:szCs w:val="24"/>
              </w:rPr>
            </w:pPr>
            <w:r w:rsidRPr="00EB5B66">
              <w:rPr>
                <w:szCs w:val="24"/>
              </w:rPr>
              <w:t>1</w:t>
            </w:r>
          </w:p>
        </w:tc>
        <w:tc>
          <w:tcPr>
            <w:tcW w:w="465" w:type="dxa"/>
          </w:tcPr>
          <w:p w14:paraId="7BBCACE4" w14:textId="77777777" w:rsidR="005F0960" w:rsidRPr="00EB5B66" w:rsidRDefault="005F0960" w:rsidP="00E03FA7">
            <w:pPr>
              <w:spacing w:line="360" w:lineRule="auto"/>
              <w:jc w:val="center"/>
              <w:rPr>
                <w:szCs w:val="24"/>
              </w:rPr>
            </w:pPr>
            <w:r w:rsidRPr="00EB5B66">
              <w:rPr>
                <w:szCs w:val="24"/>
              </w:rPr>
              <w:t>1</w:t>
            </w:r>
          </w:p>
        </w:tc>
        <w:tc>
          <w:tcPr>
            <w:tcW w:w="456" w:type="dxa"/>
          </w:tcPr>
          <w:p w14:paraId="1041A1F0" w14:textId="77777777" w:rsidR="005F0960" w:rsidRPr="00EB5B66" w:rsidRDefault="005F0960" w:rsidP="00E03FA7">
            <w:pPr>
              <w:spacing w:line="360" w:lineRule="auto"/>
              <w:jc w:val="center"/>
              <w:rPr>
                <w:szCs w:val="24"/>
              </w:rPr>
            </w:pPr>
            <w:r w:rsidRPr="00EB5B66">
              <w:rPr>
                <w:szCs w:val="24"/>
              </w:rPr>
              <w:t>2</w:t>
            </w:r>
          </w:p>
        </w:tc>
        <w:tc>
          <w:tcPr>
            <w:tcW w:w="465" w:type="dxa"/>
          </w:tcPr>
          <w:p w14:paraId="40EE3873" w14:textId="77777777" w:rsidR="005F0960" w:rsidRPr="00EB5B66" w:rsidRDefault="005F0960" w:rsidP="00E03FA7">
            <w:pPr>
              <w:spacing w:line="360" w:lineRule="auto"/>
              <w:jc w:val="center"/>
              <w:rPr>
                <w:szCs w:val="24"/>
              </w:rPr>
            </w:pPr>
            <w:r w:rsidRPr="00EB5B66">
              <w:rPr>
                <w:szCs w:val="24"/>
              </w:rPr>
              <w:t>1</w:t>
            </w:r>
          </w:p>
        </w:tc>
        <w:tc>
          <w:tcPr>
            <w:tcW w:w="465" w:type="dxa"/>
          </w:tcPr>
          <w:p w14:paraId="0DF85977" w14:textId="77777777" w:rsidR="005F0960" w:rsidRPr="00EB5B66" w:rsidRDefault="005F0960" w:rsidP="00E03FA7">
            <w:pPr>
              <w:spacing w:line="360" w:lineRule="auto"/>
              <w:jc w:val="center"/>
              <w:rPr>
                <w:szCs w:val="24"/>
              </w:rPr>
            </w:pPr>
            <w:r w:rsidRPr="00EB5B66">
              <w:rPr>
                <w:szCs w:val="24"/>
              </w:rPr>
              <w:t>5</w:t>
            </w:r>
          </w:p>
        </w:tc>
        <w:tc>
          <w:tcPr>
            <w:tcW w:w="492" w:type="dxa"/>
          </w:tcPr>
          <w:p w14:paraId="0B8CDADD" w14:textId="77777777" w:rsidR="005F0960" w:rsidRPr="00EB5B66" w:rsidRDefault="005F0960" w:rsidP="00E03FA7">
            <w:pPr>
              <w:spacing w:line="360" w:lineRule="auto"/>
              <w:jc w:val="center"/>
              <w:rPr>
                <w:szCs w:val="24"/>
              </w:rPr>
            </w:pPr>
            <w:r w:rsidRPr="00EB5B66">
              <w:rPr>
                <w:szCs w:val="24"/>
              </w:rPr>
              <w:t>3</w:t>
            </w:r>
          </w:p>
        </w:tc>
        <w:tc>
          <w:tcPr>
            <w:tcW w:w="763" w:type="dxa"/>
          </w:tcPr>
          <w:p w14:paraId="35B4FF57" w14:textId="77777777" w:rsidR="005F0960" w:rsidRPr="00EB5B66" w:rsidRDefault="005F0960" w:rsidP="00E03FA7">
            <w:pPr>
              <w:spacing w:line="360" w:lineRule="auto"/>
              <w:jc w:val="center"/>
              <w:rPr>
                <w:szCs w:val="24"/>
              </w:rPr>
            </w:pPr>
            <w:r w:rsidRPr="00EB5B66">
              <w:rPr>
                <w:szCs w:val="24"/>
              </w:rPr>
              <w:t>13</w:t>
            </w:r>
          </w:p>
        </w:tc>
        <w:tc>
          <w:tcPr>
            <w:tcW w:w="505" w:type="dxa"/>
          </w:tcPr>
          <w:p w14:paraId="7BB48923" w14:textId="77777777" w:rsidR="005F0960" w:rsidRPr="00EB5B66" w:rsidRDefault="005F0960" w:rsidP="00E03FA7">
            <w:pPr>
              <w:spacing w:line="360" w:lineRule="auto"/>
              <w:jc w:val="center"/>
              <w:rPr>
                <w:szCs w:val="24"/>
              </w:rPr>
            </w:pPr>
            <w:r w:rsidRPr="00EB5B66">
              <w:rPr>
                <w:szCs w:val="24"/>
              </w:rPr>
              <w:t>4</w:t>
            </w:r>
          </w:p>
        </w:tc>
      </w:tr>
      <w:tr w:rsidR="005F0960" w:rsidRPr="00EB5B66" w14:paraId="1B279185" w14:textId="77777777" w:rsidTr="00B4114A">
        <w:tc>
          <w:tcPr>
            <w:tcW w:w="1683" w:type="dxa"/>
            <w:vMerge/>
          </w:tcPr>
          <w:p w14:paraId="48C92A98" w14:textId="77777777" w:rsidR="005F0960" w:rsidRPr="00EB5B66" w:rsidRDefault="005F0960" w:rsidP="00E03FA7">
            <w:pPr>
              <w:spacing w:line="360" w:lineRule="auto"/>
              <w:jc w:val="both"/>
              <w:rPr>
                <w:szCs w:val="24"/>
              </w:rPr>
            </w:pPr>
          </w:p>
        </w:tc>
        <w:tc>
          <w:tcPr>
            <w:tcW w:w="3078" w:type="dxa"/>
          </w:tcPr>
          <w:p w14:paraId="6873F2DE" w14:textId="77777777" w:rsidR="005F0960" w:rsidRPr="00EB5B66" w:rsidRDefault="005F0960" w:rsidP="00E03FA7">
            <w:pPr>
              <w:spacing w:line="360" w:lineRule="auto"/>
              <w:jc w:val="both"/>
              <w:rPr>
                <w:szCs w:val="24"/>
              </w:rPr>
            </w:pPr>
            <w:r w:rsidRPr="00EB5B66">
              <w:rPr>
                <w:szCs w:val="24"/>
              </w:rPr>
              <w:t>Demasiado estrecha</w:t>
            </w:r>
          </w:p>
        </w:tc>
        <w:tc>
          <w:tcPr>
            <w:tcW w:w="456" w:type="dxa"/>
          </w:tcPr>
          <w:p w14:paraId="43390CD5" w14:textId="77777777" w:rsidR="005F0960" w:rsidRPr="00EB5B66" w:rsidRDefault="005F0960" w:rsidP="00E03FA7">
            <w:pPr>
              <w:spacing w:line="360" w:lineRule="auto"/>
              <w:jc w:val="center"/>
              <w:rPr>
                <w:szCs w:val="24"/>
              </w:rPr>
            </w:pPr>
            <w:r w:rsidRPr="00EB5B66">
              <w:rPr>
                <w:szCs w:val="24"/>
              </w:rPr>
              <w:t>1</w:t>
            </w:r>
          </w:p>
        </w:tc>
        <w:tc>
          <w:tcPr>
            <w:tcW w:w="465" w:type="dxa"/>
          </w:tcPr>
          <w:p w14:paraId="7EAE2D94" w14:textId="77777777" w:rsidR="005F0960" w:rsidRPr="00EB5B66" w:rsidRDefault="005F0960" w:rsidP="00E03FA7">
            <w:pPr>
              <w:spacing w:line="360" w:lineRule="auto"/>
              <w:jc w:val="center"/>
              <w:rPr>
                <w:szCs w:val="24"/>
              </w:rPr>
            </w:pPr>
            <w:r w:rsidRPr="00EB5B66">
              <w:rPr>
                <w:szCs w:val="24"/>
              </w:rPr>
              <w:t>1</w:t>
            </w:r>
          </w:p>
        </w:tc>
        <w:tc>
          <w:tcPr>
            <w:tcW w:w="456" w:type="dxa"/>
          </w:tcPr>
          <w:p w14:paraId="7B177DAC" w14:textId="77777777" w:rsidR="005F0960" w:rsidRPr="00EB5B66" w:rsidRDefault="005F0960" w:rsidP="00E03FA7">
            <w:pPr>
              <w:spacing w:line="360" w:lineRule="auto"/>
              <w:jc w:val="center"/>
              <w:rPr>
                <w:szCs w:val="24"/>
              </w:rPr>
            </w:pPr>
            <w:r w:rsidRPr="00EB5B66">
              <w:rPr>
                <w:szCs w:val="24"/>
              </w:rPr>
              <w:t>0</w:t>
            </w:r>
          </w:p>
        </w:tc>
        <w:tc>
          <w:tcPr>
            <w:tcW w:w="465" w:type="dxa"/>
          </w:tcPr>
          <w:p w14:paraId="4F3D39E0" w14:textId="77777777" w:rsidR="005F0960" w:rsidRPr="00EB5B66" w:rsidRDefault="005F0960" w:rsidP="00E03FA7">
            <w:pPr>
              <w:spacing w:line="360" w:lineRule="auto"/>
              <w:jc w:val="center"/>
              <w:rPr>
                <w:szCs w:val="24"/>
              </w:rPr>
            </w:pPr>
            <w:r w:rsidRPr="00EB5B66">
              <w:rPr>
                <w:szCs w:val="24"/>
              </w:rPr>
              <w:t>1</w:t>
            </w:r>
          </w:p>
        </w:tc>
        <w:tc>
          <w:tcPr>
            <w:tcW w:w="465" w:type="dxa"/>
          </w:tcPr>
          <w:p w14:paraId="7AE23318" w14:textId="77777777" w:rsidR="005F0960" w:rsidRPr="00EB5B66" w:rsidRDefault="005F0960" w:rsidP="00E03FA7">
            <w:pPr>
              <w:spacing w:line="360" w:lineRule="auto"/>
              <w:jc w:val="center"/>
              <w:rPr>
                <w:szCs w:val="24"/>
              </w:rPr>
            </w:pPr>
            <w:r w:rsidRPr="00EB5B66">
              <w:rPr>
                <w:szCs w:val="24"/>
              </w:rPr>
              <w:t>1</w:t>
            </w:r>
          </w:p>
        </w:tc>
        <w:tc>
          <w:tcPr>
            <w:tcW w:w="492" w:type="dxa"/>
          </w:tcPr>
          <w:p w14:paraId="52CF0F10" w14:textId="77777777" w:rsidR="005F0960" w:rsidRPr="00EB5B66" w:rsidRDefault="005F0960" w:rsidP="00E03FA7">
            <w:pPr>
              <w:spacing w:line="360" w:lineRule="auto"/>
              <w:jc w:val="center"/>
              <w:rPr>
                <w:szCs w:val="24"/>
              </w:rPr>
            </w:pPr>
            <w:r w:rsidRPr="00EB5B66">
              <w:rPr>
                <w:szCs w:val="24"/>
              </w:rPr>
              <w:t>1</w:t>
            </w:r>
          </w:p>
        </w:tc>
        <w:tc>
          <w:tcPr>
            <w:tcW w:w="763" w:type="dxa"/>
          </w:tcPr>
          <w:p w14:paraId="6C81AFA7" w14:textId="77777777" w:rsidR="005F0960" w:rsidRPr="00EB5B66" w:rsidRDefault="005F0960" w:rsidP="00E03FA7">
            <w:pPr>
              <w:spacing w:line="360" w:lineRule="auto"/>
              <w:jc w:val="center"/>
              <w:rPr>
                <w:szCs w:val="24"/>
              </w:rPr>
            </w:pPr>
            <w:r w:rsidRPr="00EB5B66">
              <w:rPr>
                <w:szCs w:val="24"/>
              </w:rPr>
              <w:t>5</w:t>
            </w:r>
          </w:p>
        </w:tc>
        <w:tc>
          <w:tcPr>
            <w:tcW w:w="505" w:type="dxa"/>
          </w:tcPr>
          <w:p w14:paraId="463C8783" w14:textId="77777777" w:rsidR="005F0960" w:rsidRPr="00EB5B66" w:rsidRDefault="005F0960" w:rsidP="00E03FA7">
            <w:pPr>
              <w:spacing w:line="360" w:lineRule="auto"/>
              <w:jc w:val="center"/>
              <w:rPr>
                <w:szCs w:val="24"/>
              </w:rPr>
            </w:pPr>
            <w:r w:rsidRPr="00EB5B66">
              <w:rPr>
                <w:szCs w:val="24"/>
              </w:rPr>
              <w:t>9</w:t>
            </w:r>
          </w:p>
        </w:tc>
      </w:tr>
      <w:tr w:rsidR="005F0960" w:rsidRPr="00EB5B66" w14:paraId="61133A49" w14:textId="77777777" w:rsidTr="00B4114A">
        <w:tc>
          <w:tcPr>
            <w:tcW w:w="1683" w:type="dxa"/>
            <w:vMerge w:val="restart"/>
          </w:tcPr>
          <w:p w14:paraId="5806687E" w14:textId="77777777" w:rsidR="005F0960" w:rsidRPr="00EB5B66" w:rsidRDefault="005F0960" w:rsidP="00E03FA7">
            <w:pPr>
              <w:spacing w:line="360" w:lineRule="auto"/>
              <w:jc w:val="both"/>
              <w:rPr>
                <w:szCs w:val="24"/>
              </w:rPr>
            </w:pPr>
            <w:r w:rsidRPr="00EB5B66">
              <w:rPr>
                <w:szCs w:val="24"/>
              </w:rPr>
              <w:t>Rampa</w:t>
            </w:r>
          </w:p>
        </w:tc>
        <w:tc>
          <w:tcPr>
            <w:tcW w:w="3078" w:type="dxa"/>
          </w:tcPr>
          <w:p w14:paraId="08E38710" w14:textId="77777777" w:rsidR="005F0960" w:rsidRPr="00EB5B66" w:rsidRDefault="005F0960" w:rsidP="00E03FA7">
            <w:pPr>
              <w:spacing w:line="360" w:lineRule="auto"/>
              <w:jc w:val="both"/>
              <w:rPr>
                <w:szCs w:val="24"/>
              </w:rPr>
            </w:pPr>
            <w:r w:rsidRPr="00EB5B66">
              <w:rPr>
                <w:szCs w:val="24"/>
              </w:rPr>
              <w:t>Faltante</w:t>
            </w:r>
          </w:p>
        </w:tc>
        <w:tc>
          <w:tcPr>
            <w:tcW w:w="456" w:type="dxa"/>
          </w:tcPr>
          <w:p w14:paraId="1BC129C3" w14:textId="77777777" w:rsidR="005F0960" w:rsidRPr="00EB5B66" w:rsidRDefault="005F0960" w:rsidP="00E03FA7">
            <w:pPr>
              <w:spacing w:line="360" w:lineRule="auto"/>
              <w:jc w:val="center"/>
              <w:rPr>
                <w:szCs w:val="24"/>
              </w:rPr>
            </w:pPr>
            <w:r w:rsidRPr="00EB5B66">
              <w:rPr>
                <w:szCs w:val="24"/>
              </w:rPr>
              <w:t>0</w:t>
            </w:r>
          </w:p>
        </w:tc>
        <w:tc>
          <w:tcPr>
            <w:tcW w:w="465" w:type="dxa"/>
          </w:tcPr>
          <w:p w14:paraId="5C6BD31D" w14:textId="77777777" w:rsidR="005F0960" w:rsidRPr="00EB5B66" w:rsidRDefault="005F0960" w:rsidP="00E03FA7">
            <w:pPr>
              <w:spacing w:line="360" w:lineRule="auto"/>
              <w:jc w:val="center"/>
              <w:rPr>
                <w:szCs w:val="24"/>
              </w:rPr>
            </w:pPr>
            <w:r w:rsidRPr="00EB5B66">
              <w:rPr>
                <w:szCs w:val="24"/>
              </w:rPr>
              <w:t>1</w:t>
            </w:r>
          </w:p>
        </w:tc>
        <w:tc>
          <w:tcPr>
            <w:tcW w:w="456" w:type="dxa"/>
          </w:tcPr>
          <w:p w14:paraId="2F8EDEFF" w14:textId="77777777" w:rsidR="005F0960" w:rsidRPr="00EB5B66" w:rsidRDefault="005F0960" w:rsidP="00E03FA7">
            <w:pPr>
              <w:spacing w:line="360" w:lineRule="auto"/>
              <w:jc w:val="center"/>
              <w:rPr>
                <w:szCs w:val="24"/>
              </w:rPr>
            </w:pPr>
            <w:r w:rsidRPr="00EB5B66">
              <w:rPr>
                <w:szCs w:val="24"/>
              </w:rPr>
              <w:t>2</w:t>
            </w:r>
          </w:p>
        </w:tc>
        <w:tc>
          <w:tcPr>
            <w:tcW w:w="465" w:type="dxa"/>
          </w:tcPr>
          <w:p w14:paraId="170D9FDA" w14:textId="77777777" w:rsidR="005F0960" w:rsidRPr="00EB5B66" w:rsidRDefault="005F0960" w:rsidP="00E03FA7">
            <w:pPr>
              <w:spacing w:line="360" w:lineRule="auto"/>
              <w:jc w:val="center"/>
              <w:rPr>
                <w:szCs w:val="24"/>
              </w:rPr>
            </w:pPr>
            <w:r w:rsidRPr="00EB5B66">
              <w:rPr>
                <w:szCs w:val="24"/>
              </w:rPr>
              <w:t>1</w:t>
            </w:r>
          </w:p>
        </w:tc>
        <w:tc>
          <w:tcPr>
            <w:tcW w:w="465" w:type="dxa"/>
          </w:tcPr>
          <w:p w14:paraId="00BA1F0E" w14:textId="77777777" w:rsidR="005F0960" w:rsidRPr="00EB5B66" w:rsidRDefault="005F0960" w:rsidP="00E03FA7">
            <w:pPr>
              <w:spacing w:line="360" w:lineRule="auto"/>
              <w:jc w:val="center"/>
              <w:rPr>
                <w:szCs w:val="24"/>
              </w:rPr>
            </w:pPr>
            <w:r w:rsidRPr="00EB5B66">
              <w:rPr>
                <w:szCs w:val="24"/>
              </w:rPr>
              <w:t>2</w:t>
            </w:r>
          </w:p>
        </w:tc>
        <w:tc>
          <w:tcPr>
            <w:tcW w:w="492" w:type="dxa"/>
          </w:tcPr>
          <w:p w14:paraId="7F45F9AE" w14:textId="77777777" w:rsidR="005F0960" w:rsidRPr="00EB5B66" w:rsidRDefault="005F0960" w:rsidP="00E03FA7">
            <w:pPr>
              <w:spacing w:line="360" w:lineRule="auto"/>
              <w:jc w:val="center"/>
              <w:rPr>
                <w:szCs w:val="24"/>
              </w:rPr>
            </w:pPr>
            <w:r w:rsidRPr="00EB5B66">
              <w:rPr>
                <w:szCs w:val="24"/>
              </w:rPr>
              <w:t>1</w:t>
            </w:r>
          </w:p>
        </w:tc>
        <w:tc>
          <w:tcPr>
            <w:tcW w:w="763" w:type="dxa"/>
          </w:tcPr>
          <w:p w14:paraId="3A887EC0" w14:textId="77777777" w:rsidR="005F0960" w:rsidRPr="00EB5B66" w:rsidRDefault="005F0960" w:rsidP="00E03FA7">
            <w:pPr>
              <w:spacing w:line="360" w:lineRule="auto"/>
              <w:jc w:val="center"/>
              <w:rPr>
                <w:szCs w:val="24"/>
              </w:rPr>
            </w:pPr>
            <w:r w:rsidRPr="00EB5B66">
              <w:rPr>
                <w:szCs w:val="24"/>
              </w:rPr>
              <w:t>7</w:t>
            </w:r>
          </w:p>
        </w:tc>
        <w:tc>
          <w:tcPr>
            <w:tcW w:w="505" w:type="dxa"/>
          </w:tcPr>
          <w:p w14:paraId="21735867" w14:textId="77777777" w:rsidR="005F0960" w:rsidRPr="00EB5B66" w:rsidRDefault="005F0960" w:rsidP="00E03FA7">
            <w:pPr>
              <w:spacing w:line="360" w:lineRule="auto"/>
              <w:jc w:val="center"/>
              <w:rPr>
                <w:szCs w:val="24"/>
              </w:rPr>
            </w:pPr>
            <w:r w:rsidRPr="00EB5B66">
              <w:rPr>
                <w:szCs w:val="24"/>
              </w:rPr>
              <w:t>8</w:t>
            </w:r>
          </w:p>
        </w:tc>
      </w:tr>
      <w:tr w:rsidR="005F0960" w:rsidRPr="00EB5B66" w14:paraId="2696BDD8" w14:textId="77777777" w:rsidTr="00B4114A">
        <w:tc>
          <w:tcPr>
            <w:tcW w:w="1683" w:type="dxa"/>
            <w:vMerge/>
          </w:tcPr>
          <w:p w14:paraId="39AFFEAD" w14:textId="77777777" w:rsidR="005F0960" w:rsidRPr="00EB5B66" w:rsidRDefault="005F0960" w:rsidP="00E03FA7">
            <w:pPr>
              <w:spacing w:line="360" w:lineRule="auto"/>
              <w:jc w:val="both"/>
              <w:rPr>
                <w:szCs w:val="24"/>
              </w:rPr>
            </w:pPr>
          </w:p>
        </w:tc>
        <w:tc>
          <w:tcPr>
            <w:tcW w:w="3078" w:type="dxa"/>
          </w:tcPr>
          <w:p w14:paraId="2FCA0BDD" w14:textId="77777777" w:rsidR="005F0960" w:rsidRPr="00EB5B66" w:rsidRDefault="005F0960" w:rsidP="00E03FA7">
            <w:pPr>
              <w:spacing w:line="360" w:lineRule="auto"/>
              <w:jc w:val="both"/>
              <w:rPr>
                <w:szCs w:val="24"/>
              </w:rPr>
            </w:pPr>
            <w:r w:rsidRPr="00EB5B66">
              <w:rPr>
                <w:szCs w:val="24"/>
              </w:rPr>
              <w:t>En mal estado</w:t>
            </w:r>
          </w:p>
        </w:tc>
        <w:tc>
          <w:tcPr>
            <w:tcW w:w="456" w:type="dxa"/>
          </w:tcPr>
          <w:p w14:paraId="7535EF07" w14:textId="77777777" w:rsidR="005F0960" w:rsidRPr="00EB5B66" w:rsidRDefault="005F0960" w:rsidP="00E03FA7">
            <w:pPr>
              <w:spacing w:line="360" w:lineRule="auto"/>
              <w:jc w:val="center"/>
              <w:rPr>
                <w:szCs w:val="24"/>
              </w:rPr>
            </w:pPr>
            <w:r w:rsidRPr="00EB5B66">
              <w:rPr>
                <w:szCs w:val="24"/>
              </w:rPr>
              <w:t>1</w:t>
            </w:r>
          </w:p>
        </w:tc>
        <w:tc>
          <w:tcPr>
            <w:tcW w:w="465" w:type="dxa"/>
          </w:tcPr>
          <w:p w14:paraId="311FE644" w14:textId="77777777" w:rsidR="005F0960" w:rsidRPr="00EB5B66" w:rsidRDefault="005F0960" w:rsidP="00E03FA7">
            <w:pPr>
              <w:spacing w:line="360" w:lineRule="auto"/>
              <w:jc w:val="center"/>
              <w:rPr>
                <w:szCs w:val="24"/>
              </w:rPr>
            </w:pPr>
            <w:r w:rsidRPr="00EB5B66">
              <w:rPr>
                <w:szCs w:val="24"/>
              </w:rPr>
              <w:t>2</w:t>
            </w:r>
          </w:p>
        </w:tc>
        <w:tc>
          <w:tcPr>
            <w:tcW w:w="456" w:type="dxa"/>
          </w:tcPr>
          <w:p w14:paraId="2FD188F5" w14:textId="77777777" w:rsidR="005F0960" w:rsidRPr="00EB5B66" w:rsidRDefault="005F0960" w:rsidP="00E03FA7">
            <w:pPr>
              <w:spacing w:line="360" w:lineRule="auto"/>
              <w:jc w:val="center"/>
              <w:rPr>
                <w:szCs w:val="24"/>
              </w:rPr>
            </w:pPr>
            <w:r w:rsidRPr="00EB5B66">
              <w:rPr>
                <w:szCs w:val="24"/>
              </w:rPr>
              <w:t>1</w:t>
            </w:r>
          </w:p>
        </w:tc>
        <w:tc>
          <w:tcPr>
            <w:tcW w:w="465" w:type="dxa"/>
          </w:tcPr>
          <w:p w14:paraId="147FF912" w14:textId="77777777" w:rsidR="005F0960" w:rsidRPr="00EB5B66" w:rsidRDefault="005F0960" w:rsidP="00E03FA7">
            <w:pPr>
              <w:spacing w:line="360" w:lineRule="auto"/>
              <w:jc w:val="center"/>
              <w:rPr>
                <w:szCs w:val="24"/>
              </w:rPr>
            </w:pPr>
            <w:r w:rsidRPr="00EB5B66">
              <w:rPr>
                <w:szCs w:val="24"/>
              </w:rPr>
              <w:t>1</w:t>
            </w:r>
          </w:p>
        </w:tc>
        <w:tc>
          <w:tcPr>
            <w:tcW w:w="465" w:type="dxa"/>
          </w:tcPr>
          <w:p w14:paraId="0C82E7C2" w14:textId="77777777" w:rsidR="005F0960" w:rsidRPr="00EB5B66" w:rsidRDefault="005F0960" w:rsidP="00E03FA7">
            <w:pPr>
              <w:spacing w:line="360" w:lineRule="auto"/>
              <w:jc w:val="center"/>
              <w:rPr>
                <w:szCs w:val="24"/>
              </w:rPr>
            </w:pPr>
            <w:r w:rsidRPr="00EB5B66">
              <w:rPr>
                <w:szCs w:val="24"/>
              </w:rPr>
              <w:t>1</w:t>
            </w:r>
          </w:p>
        </w:tc>
        <w:tc>
          <w:tcPr>
            <w:tcW w:w="492" w:type="dxa"/>
          </w:tcPr>
          <w:p w14:paraId="1501A424" w14:textId="77777777" w:rsidR="005F0960" w:rsidRPr="00EB5B66" w:rsidRDefault="005F0960" w:rsidP="00E03FA7">
            <w:pPr>
              <w:spacing w:line="360" w:lineRule="auto"/>
              <w:jc w:val="center"/>
              <w:rPr>
                <w:szCs w:val="24"/>
              </w:rPr>
            </w:pPr>
            <w:r w:rsidRPr="00EB5B66">
              <w:rPr>
                <w:szCs w:val="24"/>
              </w:rPr>
              <w:t>1</w:t>
            </w:r>
          </w:p>
        </w:tc>
        <w:tc>
          <w:tcPr>
            <w:tcW w:w="763" w:type="dxa"/>
          </w:tcPr>
          <w:p w14:paraId="7B02C86D" w14:textId="77777777" w:rsidR="005F0960" w:rsidRPr="00EB5B66" w:rsidRDefault="005F0960" w:rsidP="00E03FA7">
            <w:pPr>
              <w:spacing w:line="360" w:lineRule="auto"/>
              <w:jc w:val="center"/>
              <w:rPr>
                <w:szCs w:val="24"/>
              </w:rPr>
            </w:pPr>
            <w:r w:rsidRPr="00EB5B66">
              <w:rPr>
                <w:szCs w:val="24"/>
              </w:rPr>
              <w:t>7</w:t>
            </w:r>
          </w:p>
        </w:tc>
        <w:tc>
          <w:tcPr>
            <w:tcW w:w="505" w:type="dxa"/>
          </w:tcPr>
          <w:p w14:paraId="34CFE526" w14:textId="77777777" w:rsidR="005F0960" w:rsidRPr="00EB5B66" w:rsidRDefault="005F0960" w:rsidP="00E03FA7">
            <w:pPr>
              <w:spacing w:line="360" w:lineRule="auto"/>
              <w:jc w:val="center"/>
              <w:rPr>
                <w:szCs w:val="24"/>
              </w:rPr>
            </w:pPr>
            <w:r w:rsidRPr="00EB5B66">
              <w:rPr>
                <w:szCs w:val="24"/>
              </w:rPr>
              <w:t>8</w:t>
            </w:r>
          </w:p>
        </w:tc>
      </w:tr>
      <w:tr w:rsidR="005F0960" w:rsidRPr="00EB5B66" w14:paraId="266A0113" w14:textId="77777777" w:rsidTr="00B4114A">
        <w:tc>
          <w:tcPr>
            <w:tcW w:w="1683" w:type="dxa"/>
            <w:vMerge/>
          </w:tcPr>
          <w:p w14:paraId="7FFDD58A" w14:textId="77777777" w:rsidR="005F0960" w:rsidRPr="00EB5B66" w:rsidRDefault="005F0960" w:rsidP="00E03FA7">
            <w:pPr>
              <w:spacing w:line="360" w:lineRule="auto"/>
              <w:jc w:val="both"/>
              <w:rPr>
                <w:szCs w:val="24"/>
              </w:rPr>
            </w:pPr>
          </w:p>
        </w:tc>
        <w:tc>
          <w:tcPr>
            <w:tcW w:w="3078" w:type="dxa"/>
          </w:tcPr>
          <w:p w14:paraId="47F619AD" w14:textId="77777777" w:rsidR="005F0960" w:rsidRPr="00EB5B66" w:rsidRDefault="005F0960" w:rsidP="00E03FA7">
            <w:pPr>
              <w:spacing w:line="360" w:lineRule="auto"/>
              <w:jc w:val="both"/>
              <w:rPr>
                <w:szCs w:val="24"/>
              </w:rPr>
            </w:pPr>
            <w:r w:rsidRPr="00EB5B66">
              <w:rPr>
                <w:szCs w:val="24"/>
              </w:rPr>
              <w:t>Rampa bloqueada por elemento fijo</w:t>
            </w:r>
          </w:p>
        </w:tc>
        <w:tc>
          <w:tcPr>
            <w:tcW w:w="456" w:type="dxa"/>
          </w:tcPr>
          <w:p w14:paraId="4743D624" w14:textId="77777777" w:rsidR="005F0960" w:rsidRPr="00EB5B66" w:rsidRDefault="005F0960" w:rsidP="00E03FA7">
            <w:pPr>
              <w:spacing w:line="360" w:lineRule="auto"/>
              <w:jc w:val="center"/>
              <w:rPr>
                <w:szCs w:val="24"/>
              </w:rPr>
            </w:pPr>
            <w:r w:rsidRPr="00EB5B66">
              <w:rPr>
                <w:szCs w:val="24"/>
              </w:rPr>
              <w:t>0</w:t>
            </w:r>
          </w:p>
        </w:tc>
        <w:tc>
          <w:tcPr>
            <w:tcW w:w="465" w:type="dxa"/>
          </w:tcPr>
          <w:p w14:paraId="107B0A2F" w14:textId="77777777" w:rsidR="005F0960" w:rsidRPr="00EB5B66" w:rsidRDefault="005F0960" w:rsidP="00E03FA7">
            <w:pPr>
              <w:spacing w:line="360" w:lineRule="auto"/>
              <w:jc w:val="center"/>
              <w:rPr>
                <w:szCs w:val="24"/>
              </w:rPr>
            </w:pPr>
            <w:r w:rsidRPr="00EB5B66">
              <w:rPr>
                <w:szCs w:val="24"/>
              </w:rPr>
              <w:t>0</w:t>
            </w:r>
          </w:p>
        </w:tc>
        <w:tc>
          <w:tcPr>
            <w:tcW w:w="456" w:type="dxa"/>
          </w:tcPr>
          <w:p w14:paraId="5B425E27" w14:textId="77777777" w:rsidR="005F0960" w:rsidRPr="00EB5B66" w:rsidRDefault="005F0960" w:rsidP="00E03FA7">
            <w:pPr>
              <w:spacing w:line="360" w:lineRule="auto"/>
              <w:jc w:val="center"/>
              <w:rPr>
                <w:szCs w:val="24"/>
              </w:rPr>
            </w:pPr>
            <w:r w:rsidRPr="00EB5B66">
              <w:rPr>
                <w:szCs w:val="24"/>
              </w:rPr>
              <w:t>0</w:t>
            </w:r>
          </w:p>
        </w:tc>
        <w:tc>
          <w:tcPr>
            <w:tcW w:w="465" w:type="dxa"/>
          </w:tcPr>
          <w:p w14:paraId="1C22D709" w14:textId="77777777" w:rsidR="005F0960" w:rsidRPr="00EB5B66" w:rsidRDefault="005F0960" w:rsidP="00E03FA7">
            <w:pPr>
              <w:spacing w:line="360" w:lineRule="auto"/>
              <w:jc w:val="center"/>
              <w:rPr>
                <w:szCs w:val="24"/>
              </w:rPr>
            </w:pPr>
            <w:r w:rsidRPr="00EB5B66">
              <w:rPr>
                <w:szCs w:val="24"/>
              </w:rPr>
              <w:t>0</w:t>
            </w:r>
          </w:p>
        </w:tc>
        <w:tc>
          <w:tcPr>
            <w:tcW w:w="465" w:type="dxa"/>
          </w:tcPr>
          <w:p w14:paraId="7FA03813" w14:textId="77777777" w:rsidR="005F0960" w:rsidRPr="00EB5B66" w:rsidRDefault="005F0960" w:rsidP="00E03FA7">
            <w:pPr>
              <w:spacing w:line="360" w:lineRule="auto"/>
              <w:jc w:val="center"/>
              <w:rPr>
                <w:szCs w:val="24"/>
              </w:rPr>
            </w:pPr>
            <w:r w:rsidRPr="00EB5B66">
              <w:rPr>
                <w:szCs w:val="24"/>
              </w:rPr>
              <w:t>0</w:t>
            </w:r>
          </w:p>
        </w:tc>
        <w:tc>
          <w:tcPr>
            <w:tcW w:w="492" w:type="dxa"/>
          </w:tcPr>
          <w:p w14:paraId="40943FDE" w14:textId="77777777" w:rsidR="005F0960" w:rsidRPr="00EB5B66" w:rsidRDefault="005F0960" w:rsidP="00E03FA7">
            <w:pPr>
              <w:spacing w:line="360" w:lineRule="auto"/>
              <w:jc w:val="center"/>
              <w:rPr>
                <w:szCs w:val="24"/>
              </w:rPr>
            </w:pPr>
            <w:r w:rsidRPr="00EB5B66">
              <w:rPr>
                <w:szCs w:val="24"/>
              </w:rPr>
              <w:t>0</w:t>
            </w:r>
          </w:p>
        </w:tc>
        <w:tc>
          <w:tcPr>
            <w:tcW w:w="763" w:type="dxa"/>
          </w:tcPr>
          <w:p w14:paraId="1262F102" w14:textId="77777777" w:rsidR="005F0960" w:rsidRPr="00EB5B66" w:rsidRDefault="005F0960" w:rsidP="00E03FA7">
            <w:pPr>
              <w:spacing w:line="360" w:lineRule="auto"/>
              <w:jc w:val="center"/>
              <w:rPr>
                <w:szCs w:val="24"/>
              </w:rPr>
            </w:pPr>
            <w:r w:rsidRPr="00EB5B66">
              <w:rPr>
                <w:szCs w:val="24"/>
              </w:rPr>
              <w:t>0</w:t>
            </w:r>
          </w:p>
        </w:tc>
        <w:tc>
          <w:tcPr>
            <w:tcW w:w="505" w:type="dxa"/>
          </w:tcPr>
          <w:p w14:paraId="78C48688" w14:textId="77777777" w:rsidR="005F0960" w:rsidRPr="00EB5B66" w:rsidRDefault="005F0960" w:rsidP="00E03FA7">
            <w:pPr>
              <w:spacing w:line="360" w:lineRule="auto"/>
              <w:jc w:val="center"/>
              <w:rPr>
                <w:szCs w:val="24"/>
              </w:rPr>
            </w:pPr>
            <w:r w:rsidRPr="00EB5B66">
              <w:rPr>
                <w:szCs w:val="24"/>
              </w:rPr>
              <w:t>19</w:t>
            </w:r>
          </w:p>
        </w:tc>
      </w:tr>
      <w:tr w:rsidR="005F0960" w:rsidRPr="00EB5B66" w14:paraId="5FD0CF46" w14:textId="77777777" w:rsidTr="00B4114A">
        <w:tc>
          <w:tcPr>
            <w:tcW w:w="1683" w:type="dxa"/>
            <w:vMerge w:val="restart"/>
          </w:tcPr>
          <w:p w14:paraId="4BB7FE82" w14:textId="77777777" w:rsidR="005F0960" w:rsidRPr="00EB5B66" w:rsidRDefault="005F0960" w:rsidP="00E03FA7">
            <w:pPr>
              <w:spacing w:line="360" w:lineRule="auto"/>
              <w:jc w:val="both"/>
              <w:rPr>
                <w:szCs w:val="24"/>
              </w:rPr>
            </w:pPr>
            <w:r w:rsidRPr="00EB5B66">
              <w:rPr>
                <w:szCs w:val="24"/>
              </w:rPr>
              <w:t>Pavimento</w:t>
            </w:r>
          </w:p>
        </w:tc>
        <w:tc>
          <w:tcPr>
            <w:tcW w:w="3078" w:type="dxa"/>
          </w:tcPr>
          <w:p w14:paraId="6CAB9B70" w14:textId="77777777" w:rsidR="005F0960" w:rsidRPr="00EB5B66" w:rsidRDefault="005F0960" w:rsidP="00E03FA7">
            <w:pPr>
              <w:spacing w:line="360" w:lineRule="auto"/>
              <w:jc w:val="both"/>
              <w:rPr>
                <w:szCs w:val="24"/>
              </w:rPr>
            </w:pPr>
            <w:r w:rsidRPr="00EB5B66">
              <w:rPr>
                <w:szCs w:val="24"/>
              </w:rPr>
              <w:t>Faltante</w:t>
            </w:r>
          </w:p>
        </w:tc>
        <w:tc>
          <w:tcPr>
            <w:tcW w:w="456" w:type="dxa"/>
          </w:tcPr>
          <w:p w14:paraId="0E770C34" w14:textId="77777777" w:rsidR="005F0960" w:rsidRPr="00EB5B66" w:rsidRDefault="005F0960" w:rsidP="00E03FA7">
            <w:pPr>
              <w:spacing w:line="360" w:lineRule="auto"/>
              <w:jc w:val="center"/>
              <w:rPr>
                <w:szCs w:val="24"/>
              </w:rPr>
            </w:pPr>
            <w:r w:rsidRPr="00EB5B66">
              <w:rPr>
                <w:szCs w:val="24"/>
              </w:rPr>
              <w:t>0</w:t>
            </w:r>
          </w:p>
        </w:tc>
        <w:tc>
          <w:tcPr>
            <w:tcW w:w="465" w:type="dxa"/>
          </w:tcPr>
          <w:p w14:paraId="081BEBC1" w14:textId="77777777" w:rsidR="005F0960" w:rsidRPr="00EB5B66" w:rsidRDefault="005F0960" w:rsidP="00E03FA7">
            <w:pPr>
              <w:spacing w:line="360" w:lineRule="auto"/>
              <w:jc w:val="center"/>
              <w:rPr>
                <w:szCs w:val="24"/>
              </w:rPr>
            </w:pPr>
            <w:r w:rsidRPr="00EB5B66">
              <w:rPr>
                <w:szCs w:val="24"/>
              </w:rPr>
              <w:t>1</w:t>
            </w:r>
          </w:p>
        </w:tc>
        <w:tc>
          <w:tcPr>
            <w:tcW w:w="456" w:type="dxa"/>
          </w:tcPr>
          <w:p w14:paraId="322FFBD1" w14:textId="77777777" w:rsidR="005F0960" w:rsidRPr="00EB5B66" w:rsidRDefault="005F0960" w:rsidP="00E03FA7">
            <w:pPr>
              <w:spacing w:line="360" w:lineRule="auto"/>
              <w:jc w:val="center"/>
              <w:rPr>
                <w:szCs w:val="24"/>
              </w:rPr>
            </w:pPr>
            <w:r w:rsidRPr="00EB5B66">
              <w:rPr>
                <w:szCs w:val="24"/>
              </w:rPr>
              <w:t>2</w:t>
            </w:r>
          </w:p>
        </w:tc>
        <w:tc>
          <w:tcPr>
            <w:tcW w:w="465" w:type="dxa"/>
          </w:tcPr>
          <w:p w14:paraId="75DC5D4F" w14:textId="77777777" w:rsidR="005F0960" w:rsidRPr="00EB5B66" w:rsidRDefault="005F0960" w:rsidP="00E03FA7">
            <w:pPr>
              <w:spacing w:line="360" w:lineRule="auto"/>
              <w:jc w:val="center"/>
              <w:rPr>
                <w:szCs w:val="24"/>
              </w:rPr>
            </w:pPr>
            <w:r w:rsidRPr="00EB5B66">
              <w:rPr>
                <w:szCs w:val="24"/>
              </w:rPr>
              <w:t>0</w:t>
            </w:r>
          </w:p>
        </w:tc>
        <w:tc>
          <w:tcPr>
            <w:tcW w:w="465" w:type="dxa"/>
          </w:tcPr>
          <w:p w14:paraId="21F49E7B" w14:textId="77777777" w:rsidR="005F0960" w:rsidRPr="00EB5B66" w:rsidRDefault="005F0960" w:rsidP="00E03FA7">
            <w:pPr>
              <w:spacing w:line="360" w:lineRule="auto"/>
              <w:jc w:val="center"/>
              <w:rPr>
                <w:szCs w:val="24"/>
              </w:rPr>
            </w:pPr>
            <w:r w:rsidRPr="00EB5B66">
              <w:rPr>
                <w:szCs w:val="24"/>
              </w:rPr>
              <w:t>1</w:t>
            </w:r>
          </w:p>
        </w:tc>
        <w:tc>
          <w:tcPr>
            <w:tcW w:w="492" w:type="dxa"/>
          </w:tcPr>
          <w:p w14:paraId="4070950C" w14:textId="77777777" w:rsidR="005F0960" w:rsidRPr="00EB5B66" w:rsidRDefault="005F0960" w:rsidP="00E03FA7">
            <w:pPr>
              <w:spacing w:line="360" w:lineRule="auto"/>
              <w:jc w:val="center"/>
              <w:rPr>
                <w:szCs w:val="24"/>
              </w:rPr>
            </w:pPr>
            <w:r w:rsidRPr="00EB5B66">
              <w:rPr>
                <w:szCs w:val="24"/>
              </w:rPr>
              <w:t>0</w:t>
            </w:r>
          </w:p>
        </w:tc>
        <w:tc>
          <w:tcPr>
            <w:tcW w:w="763" w:type="dxa"/>
          </w:tcPr>
          <w:p w14:paraId="3A12C853" w14:textId="77777777" w:rsidR="005F0960" w:rsidRPr="00EB5B66" w:rsidRDefault="005F0960" w:rsidP="00E03FA7">
            <w:pPr>
              <w:spacing w:line="360" w:lineRule="auto"/>
              <w:jc w:val="center"/>
              <w:rPr>
                <w:szCs w:val="24"/>
              </w:rPr>
            </w:pPr>
            <w:r w:rsidRPr="00EB5B66">
              <w:rPr>
                <w:szCs w:val="24"/>
              </w:rPr>
              <w:t>4</w:t>
            </w:r>
          </w:p>
        </w:tc>
        <w:tc>
          <w:tcPr>
            <w:tcW w:w="505" w:type="dxa"/>
          </w:tcPr>
          <w:p w14:paraId="7D9BDF42" w14:textId="77777777" w:rsidR="005F0960" w:rsidRPr="00EB5B66" w:rsidRDefault="005F0960" w:rsidP="00E03FA7">
            <w:pPr>
              <w:spacing w:line="360" w:lineRule="auto"/>
              <w:jc w:val="center"/>
              <w:rPr>
                <w:szCs w:val="24"/>
              </w:rPr>
            </w:pPr>
            <w:r w:rsidRPr="00EB5B66">
              <w:rPr>
                <w:szCs w:val="24"/>
              </w:rPr>
              <w:t>10</w:t>
            </w:r>
          </w:p>
        </w:tc>
      </w:tr>
      <w:tr w:rsidR="005F0960" w:rsidRPr="00EB5B66" w14:paraId="7B303549" w14:textId="77777777" w:rsidTr="00B4114A">
        <w:tc>
          <w:tcPr>
            <w:tcW w:w="1683" w:type="dxa"/>
            <w:vMerge/>
          </w:tcPr>
          <w:p w14:paraId="68ACAAA3" w14:textId="77777777" w:rsidR="005F0960" w:rsidRPr="00EB5B66" w:rsidRDefault="005F0960" w:rsidP="00E03FA7">
            <w:pPr>
              <w:spacing w:line="360" w:lineRule="auto"/>
              <w:jc w:val="both"/>
              <w:rPr>
                <w:szCs w:val="24"/>
              </w:rPr>
            </w:pPr>
          </w:p>
        </w:tc>
        <w:tc>
          <w:tcPr>
            <w:tcW w:w="3078" w:type="dxa"/>
          </w:tcPr>
          <w:p w14:paraId="431B12DF" w14:textId="77777777" w:rsidR="005F0960" w:rsidRPr="00EB5B66" w:rsidRDefault="005F0960" w:rsidP="00E03FA7">
            <w:pPr>
              <w:spacing w:line="360" w:lineRule="auto"/>
              <w:jc w:val="both"/>
              <w:rPr>
                <w:szCs w:val="24"/>
              </w:rPr>
            </w:pPr>
            <w:r w:rsidRPr="00EB5B66">
              <w:rPr>
                <w:szCs w:val="24"/>
              </w:rPr>
              <w:t>En mal estado</w:t>
            </w:r>
          </w:p>
        </w:tc>
        <w:tc>
          <w:tcPr>
            <w:tcW w:w="456" w:type="dxa"/>
          </w:tcPr>
          <w:p w14:paraId="00AFBED2" w14:textId="77777777" w:rsidR="005F0960" w:rsidRPr="00EB5B66" w:rsidRDefault="005F0960" w:rsidP="00E03FA7">
            <w:pPr>
              <w:spacing w:line="360" w:lineRule="auto"/>
              <w:jc w:val="center"/>
              <w:rPr>
                <w:szCs w:val="24"/>
              </w:rPr>
            </w:pPr>
            <w:r w:rsidRPr="00EB5B66">
              <w:rPr>
                <w:szCs w:val="24"/>
              </w:rPr>
              <w:t>0</w:t>
            </w:r>
          </w:p>
        </w:tc>
        <w:tc>
          <w:tcPr>
            <w:tcW w:w="465" w:type="dxa"/>
          </w:tcPr>
          <w:p w14:paraId="71382E8A" w14:textId="77777777" w:rsidR="005F0960" w:rsidRPr="00EB5B66" w:rsidRDefault="005F0960" w:rsidP="00E03FA7">
            <w:pPr>
              <w:spacing w:line="360" w:lineRule="auto"/>
              <w:jc w:val="center"/>
              <w:rPr>
                <w:szCs w:val="24"/>
              </w:rPr>
            </w:pPr>
            <w:r w:rsidRPr="00EB5B66">
              <w:rPr>
                <w:szCs w:val="24"/>
              </w:rPr>
              <w:t>2</w:t>
            </w:r>
          </w:p>
        </w:tc>
        <w:tc>
          <w:tcPr>
            <w:tcW w:w="456" w:type="dxa"/>
          </w:tcPr>
          <w:p w14:paraId="135E6371" w14:textId="77777777" w:rsidR="005F0960" w:rsidRPr="00EB5B66" w:rsidRDefault="005F0960" w:rsidP="00E03FA7">
            <w:pPr>
              <w:spacing w:line="360" w:lineRule="auto"/>
              <w:jc w:val="center"/>
              <w:rPr>
                <w:szCs w:val="24"/>
              </w:rPr>
            </w:pPr>
            <w:r w:rsidRPr="00EB5B66">
              <w:rPr>
                <w:szCs w:val="24"/>
              </w:rPr>
              <w:t>1</w:t>
            </w:r>
          </w:p>
        </w:tc>
        <w:tc>
          <w:tcPr>
            <w:tcW w:w="465" w:type="dxa"/>
          </w:tcPr>
          <w:p w14:paraId="27199615" w14:textId="77777777" w:rsidR="005F0960" w:rsidRPr="00EB5B66" w:rsidRDefault="005F0960" w:rsidP="00E03FA7">
            <w:pPr>
              <w:spacing w:line="360" w:lineRule="auto"/>
              <w:jc w:val="center"/>
              <w:rPr>
                <w:szCs w:val="24"/>
              </w:rPr>
            </w:pPr>
            <w:r w:rsidRPr="00EB5B66">
              <w:rPr>
                <w:szCs w:val="24"/>
              </w:rPr>
              <w:t>0</w:t>
            </w:r>
          </w:p>
        </w:tc>
        <w:tc>
          <w:tcPr>
            <w:tcW w:w="465" w:type="dxa"/>
          </w:tcPr>
          <w:p w14:paraId="1B9F67AB" w14:textId="77777777" w:rsidR="005F0960" w:rsidRPr="00EB5B66" w:rsidRDefault="005F0960" w:rsidP="00E03FA7">
            <w:pPr>
              <w:spacing w:line="360" w:lineRule="auto"/>
              <w:jc w:val="center"/>
              <w:rPr>
                <w:szCs w:val="24"/>
              </w:rPr>
            </w:pPr>
            <w:r w:rsidRPr="00EB5B66">
              <w:rPr>
                <w:szCs w:val="24"/>
              </w:rPr>
              <w:t>0</w:t>
            </w:r>
          </w:p>
        </w:tc>
        <w:tc>
          <w:tcPr>
            <w:tcW w:w="492" w:type="dxa"/>
          </w:tcPr>
          <w:p w14:paraId="4D58BBE6" w14:textId="77777777" w:rsidR="005F0960" w:rsidRPr="00EB5B66" w:rsidRDefault="005F0960" w:rsidP="00E03FA7">
            <w:pPr>
              <w:spacing w:line="360" w:lineRule="auto"/>
              <w:jc w:val="center"/>
              <w:rPr>
                <w:szCs w:val="24"/>
              </w:rPr>
            </w:pPr>
            <w:r w:rsidRPr="00EB5B66">
              <w:rPr>
                <w:szCs w:val="24"/>
              </w:rPr>
              <w:t>0</w:t>
            </w:r>
          </w:p>
        </w:tc>
        <w:tc>
          <w:tcPr>
            <w:tcW w:w="763" w:type="dxa"/>
          </w:tcPr>
          <w:p w14:paraId="602D49E8" w14:textId="77777777" w:rsidR="005F0960" w:rsidRPr="00EB5B66" w:rsidRDefault="005F0960" w:rsidP="00E03FA7">
            <w:pPr>
              <w:spacing w:line="360" w:lineRule="auto"/>
              <w:jc w:val="center"/>
              <w:rPr>
                <w:szCs w:val="24"/>
              </w:rPr>
            </w:pPr>
            <w:r w:rsidRPr="00EB5B66">
              <w:rPr>
                <w:szCs w:val="24"/>
              </w:rPr>
              <w:t>3</w:t>
            </w:r>
          </w:p>
        </w:tc>
        <w:tc>
          <w:tcPr>
            <w:tcW w:w="505" w:type="dxa"/>
          </w:tcPr>
          <w:p w14:paraId="447943F0" w14:textId="77777777" w:rsidR="005F0960" w:rsidRPr="00EB5B66" w:rsidRDefault="005F0960" w:rsidP="00E03FA7">
            <w:pPr>
              <w:spacing w:line="360" w:lineRule="auto"/>
              <w:jc w:val="center"/>
              <w:rPr>
                <w:szCs w:val="24"/>
              </w:rPr>
            </w:pPr>
            <w:r w:rsidRPr="00EB5B66">
              <w:rPr>
                <w:szCs w:val="24"/>
              </w:rPr>
              <w:t>12</w:t>
            </w:r>
          </w:p>
        </w:tc>
      </w:tr>
      <w:tr w:rsidR="005F0960" w:rsidRPr="00EB5B66" w14:paraId="50E8B726" w14:textId="77777777" w:rsidTr="00B4114A">
        <w:tc>
          <w:tcPr>
            <w:tcW w:w="1683" w:type="dxa"/>
            <w:vMerge/>
          </w:tcPr>
          <w:p w14:paraId="03792F54" w14:textId="77777777" w:rsidR="005F0960" w:rsidRPr="00EB5B66" w:rsidRDefault="005F0960" w:rsidP="00E03FA7">
            <w:pPr>
              <w:spacing w:line="360" w:lineRule="auto"/>
              <w:jc w:val="both"/>
              <w:rPr>
                <w:szCs w:val="24"/>
              </w:rPr>
            </w:pPr>
          </w:p>
        </w:tc>
        <w:tc>
          <w:tcPr>
            <w:tcW w:w="3078" w:type="dxa"/>
          </w:tcPr>
          <w:p w14:paraId="5B195C17" w14:textId="77777777" w:rsidR="005F0960" w:rsidRPr="00EB5B66" w:rsidRDefault="005F0960" w:rsidP="00E03FA7">
            <w:pPr>
              <w:spacing w:line="360" w:lineRule="auto"/>
              <w:jc w:val="both"/>
              <w:rPr>
                <w:szCs w:val="24"/>
              </w:rPr>
            </w:pPr>
            <w:r w:rsidRPr="00EB5B66">
              <w:rPr>
                <w:szCs w:val="24"/>
              </w:rPr>
              <w:t>Suelto o baches</w:t>
            </w:r>
          </w:p>
        </w:tc>
        <w:tc>
          <w:tcPr>
            <w:tcW w:w="456" w:type="dxa"/>
          </w:tcPr>
          <w:p w14:paraId="76EECF7F" w14:textId="77777777" w:rsidR="005F0960" w:rsidRPr="00EB5B66" w:rsidRDefault="005F0960" w:rsidP="00E03FA7">
            <w:pPr>
              <w:spacing w:line="360" w:lineRule="auto"/>
              <w:jc w:val="center"/>
              <w:rPr>
                <w:szCs w:val="24"/>
              </w:rPr>
            </w:pPr>
            <w:r w:rsidRPr="00EB5B66">
              <w:rPr>
                <w:szCs w:val="24"/>
              </w:rPr>
              <w:t>0</w:t>
            </w:r>
          </w:p>
        </w:tc>
        <w:tc>
          <w:tcPr>
            <w:tcW w:w="465" w:type="dxa"/>
          </w:tcPr>
          <w:p w14:paraId="429B1F9E" w14:textId="77777777" w:rsidR="005F0960" w:rsidRPr="00EB5B66" w:rsidRDefault="005F0960" w:rsidP="00E03FA7">
            <w:pPr>
              <w:spacing w:line="360" w:lineRule="auto"/>
              <w:jc w:val="center"/>
              <w:rPr>
                <w:szCs w:val="24"/>
              </w:rPr>
            </w:pPr>
            <w:r w:rsidRPr="00EB5B66">
              <w:rPr>
                <w:szCs w:val="24"/>
              </w:rPr>
              <w:t>0</w:t>
            </w:r>
          </w:p>
        </w:tc>
        <w:tc>
          <w:tcPr>
            <w:tcW w:w="456" w:type="dxa"/>
          </w:tcPr>
          <w:p w14:paraId="5418BA34" w14:textId="77777777" w:rsidR="005F0960" w:rsidRPr="00EB5B66" w:rsidRDefault="005F0960" w:rsidP="00E03FA7">
            <w:pPr>
              <w:spacing w:line="360" w:lineRule="auto"/>
              <w:jc w:val="center"/>
              <w:rPr>
                <w:szCs w:val="24"/>
              </w:rPr>
            </w:pPr>
            <w:r w:rsidRPr="00EB5B66">
              <w:rPr>
                <w:szCs w:val="24"/>
              </w:rPr>
              <w:t>0</w:t>
            </w:r>
          </w:p>
        </w:tc>
        <w:tc>
          <w:tcPr>
            <w:tcW w:w="465" w:type="dxa"/>
          </w:tcPr>
          <w:p w14:paraId="53AC3382" w14:textId="77777777" w:rsidR="005F0960" w:rsidRPr="00EB5B66" w:rsidRDefault="005F0960" w:rsidP="00E03FA7">
            <w:pPr>
              <w:spacing w:line="360" w:lineRule="auto"/>
              <w:jc w:val="center"/>
              <w:rPr>
                <w:szCs w:val="24"/>
              </w:rPr>
            </w:pPr>
            <w:r w:rsidRPr="00EB5B66">
              <w:rPr>
                <w:szCs w:val="24"/>
              </w:rPr>
              <w:t>8</w:t>
            </w:r>
          </w:p>
        </w:tc>
        <w:tc>
          <w:tcPr>
            <w:tcW w:w="465" w:type="dxa"/>
          </w:tcPr>
          <w:p w14:paraId="1040DB2B" w14:textId="77777777" w:rsidR="005F0960" w:rsidRPr="00EB5B66" w:rsidRDefault="005F0960" w:rsidP="00E03FA7">
            <w:pPr>
              <w:spacing w:line="360" w:lineRule="auto"/>
              <w:jc w:val="center"/>
              <w:rPr>
                <w:szCs w:val="24"/>
              </w:rPr>
            </w:pPr>
            <w:r w:rsidRPr="00EB5B66">
              <w:rPr>
                <w:szCs w:val="24"/>
              </w:rPr>
              <w:t>2</w:t>
            </w:r>
          </w:p>
        </w:tc>
        <w:tc>
          <w:tcPr>
            <w:tcW w:w="492" w:type="dxa"/>
          </w:tcPr>
          <w:p w14:paraId="2324CB67" w14:textId="77777777" w:rsidR="005F0960" w:rsidRPr="00EB5B66" w:rsidRDefault="005F0960" w:rsidP="00E03FA7">
            <w:pPr>
              <w:spacing w:line="360" w:lineRule="auto"/>
              <w:jc w:val="center"/>
              <w:rPr>
                <w:szCs w:val="24"/>
              </w:rPr>
            </w:pPr>
            <w:r w:rsidRPr="00EB5B66">
              <w:rPr>
                <w:szCs w:val="24"/>
              </w:rPr>
              <w:t>5</w:t>
            </w:r>
          </w:p>
        </w:tc>
        <w:tc>
          <w:tcPr>
            <w:tcW w:w="763" w:type="dxa"/>
          </w:tcPr>
          <w:p w14:paraId="559BEC88" w14:textId="77777777" w:rsidR="005F0960" w:rsidRPr="00EB5B66" w:rsidRDefault="005F0960" w:rsidP="00E03FA7">
            <w:pPr>
              <w:spacing w:line="360" w:lineRule="auto"/>
              <w:jc w:val="center"/>
              <w:rPr>
                <w:szCs w:val="24"/>
              </w:rPr>
            </w:pPr>
            <w:r w:rsidRPr="00EB5B66">
              <w:rPr>
                <w:szCs w:val="24"/>
              </w:rPr>
              <w:t>15</w:t>
            </w:r>
          </w:p>
        </w:tc>
        <w:tc>
          <w:tcPr>
            <w:tcW w:w="505" w:type="dxa"/>
          </w:tcPr>
          <w:p w14:paraId="59CE0D7F" w14:textId="77777777" w:rsidR="005F0960" w:rsidRPr="00EB5B66" w:rsidRDefault="005F0960" w:rsidP="00E03FA7">
            <w:pPr>
              <w:spacing w:line="360" w:lineRule="auto"/>
              <w:jc w:val="center"/>
              <w:rPr>
                <w:szCs w:val="24"/>
              </w:rPr>
            </w:pPr>
            <w:r w:rsidRPr="00EB5B66">
              <w:rPr>
                <w:szCs w:val="24"/>
              </w:rPr>
              <w:t>3</w:t>
            </w:r>
          </w:p>
        </w:tc>
      </w:tr>
      <w:tr w:rsidR="005F0960" w:rsidRPr="00EB5B66" w14:paraId="294056EF" w14:textId="77777777" w:rsidTr="00B4114A">
        <w:tc>
          <w:tcPr>
            <w:tcW w:w="1683" w:type="dxa"/>
            <w:vMerge w:val="restart"/>
          </w:tcPr>
          <w:p w14:paraId="0AC709DF" w14:textId="77777777" w:rsidR="005F0960" w:rsidRPr="00EB5B66" w:rsidRDefault="005F0960" w:rsidP="00E03FA7">
            <w:pPr>
              <w:spacing w:line="360" w:lineRule="auto"/>
              <w:jc w:val="both"/>
              <w:rPr>
                <w:szCs w:val="24"/>
              </w:rPr>
            </w:pPr>
            <w:r w:rsidRPr="00EB5B66">
              <w:rPr>
                <w:szCs w:val="24"/>
              </w:rPr>
              <w:t>Horadación</w:t>
            </w:r>
          </w:p>
        </w:tc>
        <w:tc>
          <w:tcPr>
            <w:tcW w:w="3078" w:type="dxa"/>
          </w:tcPr>
          <w:p w14:paraId="10D2540E" w14:textId="77777777" w:rsidR="005F0960" w:rsidRPr="00EB5B66" w:rsidRDefault="005F0960" w:rsidP="00E03FA7">
            <w:pPr>
              <w:spacing w:line="360" w:lineRule="auto"/>
              <w:jc w:val="both"/>
              <w:rPr>
                <w:szCs w:val="24"/>
              </w:rPr>
            </w:pPr>
            <w:r w:rsidRPr="00EB5B66">
              <w:rPr>
                <w:szCs w:val="24"/>
              </w:rPr>
              <w:t>Hoyo en acera</w:t>
            </w:r>
          </w:p>
        </w:tc>
        <w:tc>
          <w:tcPr>
            <w:tcW w:w="456" w:type="dxa"/>
          </w:tcPr>
          <w:p w14:paraId="6FEF5EB8" w14:textId="77777777" w:rsidR="005F0960" w:rsidRPr="00EB5B66" w:rsidRDefault="005F0960" w:rsidP="00E03FA7">
            <w:pPr>
              <w:spacing w:line="360" w:lineRule="auto"/>
              <w:jc w:val="center"/>
              <w:rPr>
                <w:szCs w:val="24"/>
              </w:rPr>
            </w:pPr>
            <w:r w:rsidRPr="00EB5B66">
              <w:rPr>
                <w:szCs w:val="24"/>
              </w:rPr>
              <w:t>1</w:t>
            </w:r>
          </w:p>
        </w:tc>
        <w:tc>
          <w:tcPr>
            <w:tcW w:w="465" w:type="dxa"/>
          </w:tcPr>
          <w:p w14:paraId="4D11BD8B" w14:textId="77777777" w:rsidR="005F0960" w:rsidRPr="00EB5B66" w:rsidRDefault="005F0960" w:rsidP="00E03FA7">
            <w:pPr>
              <w:spacing w:line="360" w:lineRule="auto"/>
              <w:jc w:val="center"/>
              <w:rPr>
                <w:szCs w:val="24"/>
              </w:rPr>
            </w:pPr>
            <w:r w:rsidRPr="00EB5B66">
              <w:rPr>
                <w:szCs w:val="24"/>
              </w:rPr>
              <w:t>3</w:t>
            </w:r>
          </w:p>
        </w:tc>
        <w:tc>
          <w:tcPr>
            <w:tcW w:w="456" w:type="dxa"/>
          </w:tcPr>
          <w:p w14:paraId="3CA14B59" w14:textId="77777777" w:rsidR="005F0960" w:rsidRPr="00EB5B66" w:rsidRDefault="005F0960" w:rsidP="00E03FA7">
            <w:pPr>
              <w:spacing w:line="360" w:lineRule="auto"/>
              <w:jc w:val="center"/>
              <w:rPr>
                <w:szCs w:val="24"/>
              </w:rPr>
            </w:pPr>
            <w:r w:rsidRPr="00EB5B66">
              <w:rPr>
                <w:szCs w:val="24"/>
              </w:rPr>
              <w:t>4</w:t>
            </w:r>
          </w:p>
        </w:tc>
        <w:tc>
          <w:tcPr>
            <w:tcW w:w="465" w:type="dxa"/>
          </w:tcPr>
          <w:p w14:paraId="12D4649C" w14:textId="77777777" w:rsidR="005F0960" w:rsidRPr="00EB5B66" w:rsidRDefault="005F0960" w:rsidP="00E03FA7">
            <w:pPr>
              <w:spacing w:line="360" w:lineRule="auto"/>
              <w:jc w:val="center"/>
              <w:rPr>
                <w:szCs w:val="24"/>
              </w:rPr>
            </w:pPr>
            <w:r w:rsidRPr="00EB5B66">
              <w:rPr>
                <w:szCs w:val="24"/>
              </w:rPr>
              <w:t>0</w:t>
            </w:r>
          </w:p>
        </w:tc>
        <w:tc>
          <w:tcPr>
            <w:tcW w:w="465" w:type="dxa"/>
          </w:tcPr>
          <w:p w14:paraId="79246EE3" w14:textId="77777777" w:rsidR="005F0960" w:rsidRPr="00EB5B66" w:rsidRDefault="005F0960" w:rsidP="00E03FA7">
            <w:pPr>
              <w:spacing w:line="360" w:lineRule="auto"/>
              <w:jc w:val="center"/>
              <w:rPr>
                <w:szCs w:val="24"/>
              </w:rPr>
            </w:pPr>
            <w:r w:rsidRPr="00EB5B66">
              <w:rPr>
                <w:szCs w:val="24"/>
              </w:rPr>
              <w:t>0</w:t>
            </w:r>
          </w:p>
        </w:tc>
        <w:tc>
          <w:tcPr>
            <w:tcW w:w="492" w:type="dxa"/>
          </w:tcPr>
          <w:p w14:paraId="05BEFFD7" w14:textId="77777777" w:rsidR="005F0960" w:rsidRPr="00EB5B66" w:rsidRDefault="005F0960" w:rsidP="00E03FA7">
            <w:pPr>
              <w:spacing w:line="360" w:lineRule="auto"/>
              <w:jc w:val="center"/>
              <w:rPr>
                <w:szCs w:val="24"/>
              </w:rPr>
            </w:pPr>
            <w:r w:rsidRPr="00EB5B66">
              <w:rPr>
                <w:szCs w:val="24"/>
              </w:rPr>
              <w:t>0</w:t>
            </w:r>
          </w:p>
        </w:tc>
        <w:tc>
          <w:tcPr>
            <w:tcW w:w="763" w:type="dxa"/>
          </w:tcPr>
          <w:p w14:paraId="0B699ADF" w14:textId="77777777" w:rsidR="005F0960" w:rsidRPr="00EB5B66" w:rsidRDefault="005F0960" w:rsidP="00E03FA7">
            <w:pPr>
              <w:spacing w:line="360" w:lineRule="auto"/>
              <w:jc w:val="center"/>
              <w:rPr>
                <w:szCs w:val="24"/>
              </w:rPr>
            </w:pPr>
            <w:r w:rsidRPr="00EB5B66">
              <w:rPr>
                <w:szCs w:val="24"/>
              </w:rPr>
              <w:t>8</w:t>
            </w:r>
          </w:p>
        </w:tc>
        <w:tc>
          <w:tcPr>
            <w:tcW w:w="505" w:type="dxa"/>
          </w:tcPr>
          <w:p w14:paraId="6D672697" w14:textId="77777777" w:rsidR="005F0960" w:rsidRPr="00EB5B66" w:rsidRDefault="005F0960" w:rsidP="00E03FA7">
            <w:pPr>
              <w:spacing w:line="360" w:lineRule="auto"/>
              <w:jc w:val="center"/>
              <w:rPr>
                <w:szCs w:val="24"/>
              </w:rPr>
            </w:pPr>
            <w:r w:rsidRPr="00EB5B66">
              <w:rPr>
                <w:szCs w:val="24"/>
              </w:rPr>
              <w:t>7</w:t>
            </w:r>
          </w:p>
        </w:tc>
      </w:tr>
      <w:tr w:rsidR="005F0960" w:rsidRPr="00EB5B66" w14:paraId="07269B21" w14:textId="77777777" w:rsidTr="00B4114A">
        <w:tc>
          <w:tcPr>
            <w:tcW w:w="1683" w:type="dxa"/>
            <w:vMerge/>
          </w:tcPr>
          <w:p w14:paraId="2453CDD7" w14:textId="77777777" w:rsidR="005F0960" w:rsidRPr="00EB5B66" w:rsidRDefault="005F0960" w:rsidP="00E03FA7">
            <w:pPr>
              <w:spacing w:line="360" w:lineRule="auto"/>
              <w:jc w:val="both"/>
              <w:rPr>
                <w:szCs w:val="24"/>
              </w:rPr>
            </w:pPr>
          </w:p>
        </w:tc>
        <w:tc>
          <w:tcPr>
            <w:tcW w:w="3078" w:type="dxa"/>
          </w:tcPr>
          <w:p w14:paraId="3E0C81BB" w14:textId="77777777" w:rsidR="005F0960" w:rsidRPr="00EB5B66" w:rsidRDefault="005F0960" w:rsidP="00E03FA7">
            <w:pPr>
              <w:spacing w:line="360" w:lineRule="auto"/>
              <w:jc w:val="both"/>
              <w:rPr>
                <w:szCs w:val="24"/>
              </w:rPr>
            </w:pPr>
            <w:r w:rsidRPr="00EB5B66">
              <w:rPr>
                <w:szCs w:val="24"/>
              </w:rPr>
              <w:t>Hoyo en acera</w:t>
            </w:r>
          </w:p>
        </w:tc>
        <w:tc>
          <w:tcPr>
            <w:tcW w:w="456" w:type="dxa"/>
          </w:tcPr>
          <w:p w14:paraId="00D9A77F" w14:textId="77777777" w:rsidR="005F0960" w:rsidRPr="00EB5B66" w:rsidRDefault="005F0960" w:rsidP="00E03FA7">
            <w:pPr>
              <w:spacing w:line="360" w:lineRule="auto"/>
              <w:jc w:val="center"/>
              <w:rPr>
                <w:szCs w:val="24"/>
              </w:rPr>
            </w:pPr>
            <w:r w:rsidRPr="00EB5B66">
              <w:rPr>
                <w:szCs w:val="24"/>
              </w:rPr>
              <w:t>2</w:t>
            </w:r>
          </w:p>
        </w:tc>
        <w:tc>
          <w:tcPr>
            <w:tcW w:w="465" w:type="dxa"/>
          </w:tcPr>
          <w:p w14:paraId="38FB6E55" w14:textId="77777777" w:rsidR="005F0960" w:rsidRPr="00EB5B66" w:rsidRDefault="005F0960" w:rsidP="00E03FA7">
            <w:pPr>
              <w:spacing w:line="360" w:lineRule="auto"/>
              <w:jc w:val="center"/>
              <w:rPr>
                <w:szCs w:val="24"/>
              </w:rPr>
            </w:pPr>
            <w:r w:rsidRPr="00EB5B66">
              <w:rPr>
                <w:szCs w:val="24"/>
              </w:rPr>
              <w:t>1</w:t>
            </w:r>
          </w:p>
        </w:tc>
        <w:tc>
          <w:tcPr>
            <w:tcW w:w="456" w:type="dxa"/>
          </w:tcPr>
          <w:p w14:paraId="20C47964" w14:textId="77777777" w:rsidR="005F0960" w:rsidRPr="00EB5B66" w:rsidRDefault="005F0960" w:rsidP="00E03FA7">
            <w:pPr>
              <w:spacing w:line="360" w:lineRule="auto"/>
              <w:jc w:val="center"/>
              <w:rPr>
                <w:szCs w:val="24"/>
              </w:rPr>
            </w:pPr>
            <w:r w:rsidRPr="00EB5B66">
              <w:rPr>
                <w:szCs w:val="24"/>
              </w:rPr>
              <w:t>1</w:t>
            </w:r>
          </w:p>
        </w:tc>
        <w:tc>
          <w:tcPr>
            <w:tcW w:w="465" w:type="dxa"/>
          </w:tcPr>
          <w:p w14:paraId="2C71AD59" w14:textId="77777777" w:rsidR="005F0960" w:rsidRPr="00EB5B66" w:rsidRDefault="005F0960" w:rsidP="00E03FA7">
            <w:pPr>
              <w:spacing w:line="360" w:lineRule="auto"/>
              <w:jc w:val="center"/>
              <w:rPr>
                <w:szCs w:val="24"/>
              </w:rPr>
            </w:pPr>
            <w:r w:rsidRPr="00EB5B66">
              <w:rPr>
                <w:szCs w:val="24"/>
              </w:rPr>
              <w:t>1</w:t>
            </w:r>
          </w:p>
        </w:tc>
        <w:tc>
          <w:tcPr>
            <w:tcW w:w="465" w:type="dxa"/>
          </w:tcPr>
          <w:p w14:paraId="2013F5C4" w14:textId="77777777" w:rsidR="005F0960" w:rsidRPr="00EB5B66" w:rsidRDefault="005F0960" w:rsidP="00E03FA7">
            <w:pPr>
              <w:spacing w:line="360" w:lineRule="auto"/>
              <w:jc w:val="center"/>
              <w:rPr>
                <w:szCs w:val="24"/>
              </w:rPr>
            </w:pPr>
            <w:r w:rsidRPr="00EB5B66">
              <w:rPr>
                <w:szCs w:val="24"/>
              </w:rPr>
              <w:t>0</w:t>
            </w:r>
          </w:p>
        </w:tc>
        <w:tc>
          <w:tcPr>
            <w:tcW w:w="492" w:type="dxa"/>
          </w:tcPr>
          <w:p w14:paraId="38C83027" w14:textId="77777777" w:rsidR="005F0960" w:rsidRPr="00EB5B66" w:rsidRDefault="005F0960" w:rsidP="00E03FA7">
            <w:pPr>
              <w:spacing w:line="360" w:lineRule="auto"/>
              <w:jc w:val="center"/>
              <w:rPr>
                <w:szCs w:val="24"/>
              </w:rPr>
            </w:pPr>
            <w:r w:rsidRPr="00EB5B66">
              <w:rPr>
                <w:szCs w:val="24"/>
              </w:rPr>
              <w:t>5</w:t>
            </w:r>
          </w:p>
        </w:tc>
        <w:tc>
          <w:tcPr>
            <w:tcW w:w="763" w:type="dxa"/>
          </w:tcPr>
          <w:p w14:paraId="72EC1ABC" w14:textId="77777777" w:rsidR="005F0960" w:rsidRPr="00EB5B66" w:rsidRDefault="005F0960" w:rsidP="00E03FA7">
            <w:pPr>
              <w:spacing w:line="360" w:lineRule="auto"/>
              <w:jc w:val="center"/>
              <w:rPr>
                <w:szCs w:val="24"/>
              </w:rPr>
            </w:pPr>
            <w:r w:rsidRPr="00EB5B66">
              <w:rPr>
                <w:szCs w:val="24"/>
              </w:rPr>
              <w:t>10</w:t>
            </w:r>
          </w:p>
        </w:tc>
        <w:tc>
          <w:tcPr>
            <w:tcW w:w="505" w:type="dxa"/>
          </w:tcPr>
          <w:p w14:paraId="66CAA4F1" w14:textId="77777777" w:rsidR="005F0960" w:rsidRPr="00EB5B66" w:rsidRDefault="005F0960" w:rsidP="00E03FA7">
            <w:pPr>
              <w:spacing w:line="360" w:lineRule="auto"/>
              <w:jc w:val="center"/>
              <w:rPr>
                <w:szCs w:val="24"/>
              </w:rPr>
            </w:pPr>
            <w:r w:rsidRPr="00EB5B66">
              <w:rPr>
                <w:szCs w:val="24"/>
              </w:rPr>
              <w:t>6</w:t>
            </w:r>
          </w:p>
        </w:tc>
      </w:tr>
      <w:tr w:rsidR="005F0960" w:rsidRPr="00EB5B66" w14:paraId="05553F3B" w14:textId="77777777" w:rsidTr="00B4114A">
        <w:tc>
          <w:tcPr>
            <w:tcW w:w="1683" w:type="dxa"/>
            <w:vMerge/>
          </w:tcPr>
          <w:p w14:paraId="6F19F1D7" w14:textId="77777777" w:rsidR="005F0960" w:rsidRPr="00EB5B66" w:rsidRDefault="005F0960" w:rsidP="00E03FA7">
            <w:pPr>
              <w:spacing w:line="360" w:lineRule="auto"/>
              <w:jc w:val="both"/>
              <w:rPr>
                <w:szCs w:val="24"/>
              </w:rPr>
            </w:pPr>
          </w:p>
        </w:tc>
        <w:tc>
          <w:tcPr>
            <w:tcW w:w="3078" w:type="dxa"/>
          </w:tcPr>
          <w:p w14:paraId="515FAF6E" w14:textId="77777777" w:rsidR="005F0960" w:rsidRPr="00EB5B66" w:rsidRDefault="005F0960" w:rsidP="00E03FA7">
            <w:pPr>
              <w:spacing w:line="360" w:lineRule="auto"/>
              <w:jc w:val="both"/>
              <w:rPr>
                <w:szCs w:val="24"/>
              </w:rPr>
            </w:pPr>
            <w:r w:rsidRPr="00EB5B66">
              <w:rPr>
                <w:szCs w:val="24"/>
              </w:rPr>
              <w:t>Zanja</w:t>
            </w:r>
          </w:p>
        </w:tc>
        <w:tc>
          <w:tcPr>
            <w:tcW w:w="456" w:type="dxa"/>
          </w:tcPr>
          <w:p w14:paraId="5ED9DF35" w14:textId="77777777" w:rsidR="005F0960" w:rsidRPr="00EB5B66" w:rsidRDefault="005F0960" w:rsidP="00E03FA7">
            <w:pPr>
              <w:spacing w:line="360" w:lineRule="auto"/>
              <w:jc w:val="center"/>
              <w:rPr>
                <w:szCs w:val="24"/>
              </w:rPr>
            </w:pPr>
            <w:r w:rsidRPr="00EB5B66">
              <w:rPr>
                <w:szCs w:val="24"/>
              </w:rPr>
              <w:t>0</w:t>
            </w:r>
          </w:p>
        </w:tc>
        <w:tc>
          <w:tcPr>
            <w:tcW w:w="465" w:type="dxa"/>
          </w:tcPr>
          <w:p w14:paraId="6754E2B2" w14:textId="77777777" w:rsidR="005F0960" w:rsidRPr="00EB5B66" w:rsidRDefault="005F0960" w:rsidP="00E03FA7">
            <w:pPr>
              <w:spacing w:line="360" w:lineRule="auto"/>
              <w:jc w:val="center"/>
              <w:rPr>
                <w:szCs w:val="24"/>
              </w:rPr>
            </w:pPr>
            <w:r w:rsidRPr="00EB5B66">
              <w:rPr>
                <w:szCs w:val="24"/>
              </w:rPr>
              <w:t>0</w:t>
            </w:r>
          </w:p>
        </w:tc>
        <w:tc>
          <w:tcPr>
            <w:tcW w:w="456" w:type="dxa"/>
          </w:tcPr>
          <w:p w14:paraId="3E89BCD4" w14:textId="77777777" w:rsidR="005F0960" w:rsidRPr="00EB5B66" w:rsidRDefault="005F0960" w:rsidP="00E03FA7">
            <w:pPr>
              <w:spacing w:line="360" w:lineRule="auto"/>
              <w:jc w:val="center"/>
              <w:rPr>
                <w:szCs w:val="24"/>
              </w:rPr>
            </w:pPr>
            <w:r w:rsidRPr="00EB5B66">
              <w:rPr>
                <w:szCs w:val="24"/>
              </w:rPr>
              <w:t>0</w:t>
            </w:r>
          </w:p>
        </w:tc>
        <w:tc>
          <w:tcPr>
            <w:tcW w:w="465" w:type="dxa"/>
          </w:tcPr>
          <w:p w14:paraId="451DD5A6" w14:textId="77777777" w:rsidR="005F0960" w:rsidRPr="00EB5B66" w:rsidRDefault="005F0960" w:rsidP="00E03FA7">
            <w:pPr>
              <w:spacing w:line="360" w:lineRule="auto"/>
              <w:jc w:val="center"/>
              <w:rPr>
                <w:szCs w:val="24"/>
              </w:rPr>
            </w:pPr>
            <w:r w:rsidRPr="00EB5B66">
              <w:rPr>
                <w:szCs w:val="24"/>
              </w:rPr>
              <w:t>0</w:t>
            </w:r>
          </w:p>
        </w:tc>
        <w:tc>
          <w:tcPr>
            <w:tcW w:w="465" w:type="dxa"/>
          </w:tcPr>
          <w:p w14:paraId="249A29D5" w14:textId="77777777" w:rsidR="005F0960" w:rsidRPr="00EB5B66" w:rsidRDefault="005F0960" w:rsidP="00E03FA7">
            <w:pPr>
              <w:spacing w:line="360" w:lineRule="auto"/>
              <w:jc w:val="center"/>
              <w:rPr>
                <w:szCs w:val="24"/>
              </w:rPr>
            </w:pPr>
            <w:r w:rsidRPr="00EB5B66">
              <w:rPr>
                <w:szCs w:val="24"/>
              </w:rPr>
              <w:t>0</w:t>
            </w:r>
          </w:p>
        </w:tc>
        <w:tc>
          <w:tcPr>
            <w:tcW w:w="492" w:type="dxa"/>
          </w:tcPr>
          <w:p w14:paraId="494392C4" w14:textId="77777777" w:rsidR="005F0960" w:rsidRPr="00EB5B66" w:rsidRDefault="005F0960" w:rsidP="00E03FA7">
            <w:pPr>
              <w:spacing w:line="360" w:lineRule="auto"/>
              <w:jc w:val="center"/>
              <w:rPr>
                <w:szCs w:val="24"/>
              </w:rPr>
            </w:pPr>
            <w:r w:rsidRPr="00EB5B66">
              <w:rPr>
                <w:szCs w:val="24"/>
              </w:rPr>
              <w:t>1</w:t>
            </w:r>
          </w:p>
        </w:tc>
        <w:tc>
          <w:tcPr>
            <w:tcW w:w="763" w:type="dxa"/>
          </w:tcPr>
          <w:p w14:paraId="4062407F" w14:textId="77777777" w:rsidR="005F0960" w:rsidRPr="00EB5B66" w:rsidRDefault="005F0960" w:rsidP="00E03FA7">
            <w:pPr>
              <w:spacing w:line="360" w:lineRule="auto"/>
              <w:jc w:val="center"/>
              <w:rPr>
                <w:szCs w:val="24"/>
              </w:rPr>
            </w:pPr>
            <w:r w:rsidRPr="00EB5B66">
              <w:rPr>
                <w:szCs w:val="24"/>
              </w:rPr>
              <w:t>1</w:t>
            </w:r>
          </w:p>
        </w:tc>
        <w:tc>
          <w:tcPr>
            <w:tcW w:w="505" w:type="dxa"/>
          </w:tcPr>
          <w:p w14:paraId="14511311" w14:textId="77777777" w:rsidR="005F0960" w:rsidRPr="00EB5B66" w:rsidRDefault="005F0960" w:rsidP="00E03FA7">
            <w:pPr>
              <w:spacing w:line="360" w:lineRule="auto"/>
              <w:jc w:val="center"/>
              <w:rPr>
                <w:szCs w:val="24"/>
              </w:rPr>
            </w:pPr>
            <w:r w:rsidRPr="00EB5B66">
              <w:rPr>
                <w:szCs w:val="24"/>
              </w:rPr>
              <w:t>16</w:t>
            </w:r>
          </w:p>
        </w:tc>
      </w:tr>
      <w:tr w:rsidR="005F0960" w:rsidRPr="00EB5B66" w14:paraId="2A3D9A0E" w14:textId="77777777" w:rsidTr="00B4114A">
        <w:tc>
          <w:tcPr>
            <w:tcW w:w="1683" w:type="dxa"/>
            <w:vMerge w:val="restart"/>
          </w:tcPr>
          <w:p w14:paraId="32677BEC" w14:textId="77777777" w:rsidR="005F0960" w:rsidRPr="00EB5B66" w:rsidRDefault="005F0960" w:rsidP="00E03FA7">
            <w:pPr>
              <w:spacing w:line="360" w:lineRule="auto"/>
              <w:jc w:val="both"/>
              <w:rPr>
                <w:szCs w:val="24"/>
              </w:rPr>
            </w:pPr>
            <w:r w:rsidRPr="00EB5B66">
              <w:rPr>
                <w:szCs w:val="24"/>
              </w:rPr>
              <w:t>Discontinuidad en el trayecto</w:t>
            </w:r>
          </w:p>
        </w:tc>
        <w:tc>
          <w:tcPr>
            <w:tcW w:w="3078" w:type="dxa"/>
          </w:tcPr>
          <w:p w14:paraId="4709DD22" w14:textId="77777777" w:rsidR="005F0960" w:rsidRPr="00EB5B66" w:rsidRDefault="005F0960" w:rsidP="00E03FA7">
            <w:pPr>
              <w:spacing w:line="360" w:lineRule="auto"/>
              <w:jc w:val="both"/>
              <w:rPr>
                <w:szCs w:val="24"/>
              </w:rPr>
            </w:pPr>
            <w:r w:rsidRPr="00EB5B66">
              <w:rPr>
                <w:szCs w:val="24"/>
              </w:rPr>
              <w:t>Puesto de seguridad privada</w:t>
            </w:r>
          </w:p>
        </w:tc>
        <w:tc>
          <w:tcPr>
            <w:tcW w:w="456" w:type="dxa"/>
          </w:tcPr>
          <w:p w14:paraId="6075375E" w14:textId="77777777" w:rsidR="005F0960" w:rsidRPr="00EB5B66" w:rsidRDefault="005F0960" w:rsidP="00E03FA7">
            <w:pPr>
              <w:spacing w:line="360" w:lineRule="auto"/>
              <w:jc w:val="center"/>
              <w:rPr>
                <w:szCs w:val="24"/>
              </w:rPr>
            </w:pPr>
            <w:r w:rsidRPr="00EB5B66">
              <w:rPr>
                <w:szCs w:val="24"/>
              </w:rPr>
              <w:t>0</w:t>
            </w:r>
          </w:p>
        </w:tc>
        <w:tc>
          <w:tcPr>
            <w:tcW w:w="465" w:type="dxa"/>
          </w:tcPr>
          <w:p w14:paraId="0BD9FF12" w14:textId="77777777" w:rsidR="005F0960" w:rsidRPr="00EB5B66" w:rsidRDefault="005F0960" w:rsidP="00E03FA7">
            <w:pPr>
              <w:spacing w:line="360" w:lineRule="auto"/>
              <w:jc w:val="center"/>
              <w:rPr>
                <w:szCs w:val="24"/>
              </w:rPr>
            </w:pPr>
            <w:r w:rsidRPr="00EB5B66">
              <w:rPr>
                <w:szCs w:val="24"/>
              </w:rPr>
              <w:t>1</w:t>
            </w:r>
          </w:p>
        </w:tc>
        <w:tc>
          <w:tcPr>
            <w:tcW w:w="456" w:type="dxa"/>
          </w:tcPr>
          <w:p w14:paraId="451B1AEC" w14:textId="77777777" w:rsidR="005F0960" w:rsidRPr="00EB5B66" w:rsidRDefault="005F0960" w:rsidP="00E03FA7">
            <w:pPr>
              <w:spacing w:line="360" w:lineRule="auto"/>
              <w:jc w:val="center"/>
              <w:rPr>
                <w:szCs w:val="24"/>
              </w:rPr>
            </w:pPr>
            <w:r w:rsidRPr="00EB5B66">
              <w:rPr>
                <w:szCs w:val="24"/>
              </w:rPr>
              <w:t>0</w:t>
            </w:r>
          </w:p>
        </w:tc>
        <w:tc>
          <w:tcPr>
            <w:tcW w:w="465" w:type="dxa"/>
          </w:tcPr>
          <w:p w14:paraId="3BE4B137" w14:textId="77777777" w:rsidR="005F0960" w:rsidRPr="00EB5B66" w:rsidRDefault="005F0960" w:rsidP="00E03FA7">
            <w:pPr>
              <w:spacing w:line="360" w:lineRule="auto"/>
              <w:jc w:val="center"/>
              <w:rPr>
                <w:szCs w:val="24"/>
              </w:rPr>
            </w:pPr>
            <w:r w:rsidRPr="00EB5B66">
              <w:rPr>
                <w:szCs w:val="24"/>
              </w:rPr>
              <w:t>0</w:t>
            </w:r>
          </w:p>
        </w:tc>
        <w:tc>
          <w:tcPr>
            <w:tcW w:w="465" w:type="dxa"/>
          </w:tcPr>
          <w:p w14:paraId="4F6F70E2" w14:textId="77777777" w:rsidR="005F0960" w:rsidRPr="00EB5B66" w:rsidRDefault="005F0960" w:rsidP="00E03FA7">
            <w:pPr>
              <w:spacing w:line="360" w:lineRule="auto"/>
              <w:jc w:val="center"/>
              <w:rPr>
                <w:szCs w:val="24"/>
              </w:rPr>
            </w:pPr>
            <w:r w:rsidRPr="00EB5B66">
              <w:rPr>
                <w:szCs w:val="24"/>
              </w:rPr>
              <w:t>0</w:t>
            </w:r>
          </w:p>
        </w:tc>
        <w:tc>
          <w:tcPr>
            <w:tcW w:w="492" w:type="dxa"/>
          </w:tcPr>
          <w:p w14:paraId="014A6925" w14:textId="77777777" w:rsidR="005F0960" w:rsidRPr="00EB5B66" w:rsidRDefault="005F0960" w:rsidP="00E03FA7">
            <w:pPr>
              <w:spacing w:line="360" w:lineRule="auto"/>
              <w:jc w:val="center"/>
              <w:rPr>
                <w:szCs w:val="24"/>
              </w:rPr>
            </w:pPr>
            <w:r w:rsidRPr="00EB5B66">
              <w:rPr>
                <w:szCs w:val="24"/>
              </w:rPr>
              <w:t>0</w:t>
            </w:r>
          </w:p>
        </w:tc>
        <w:tc>
          <w:tcPr>
            <w:tcW w:w="763" w:type="dxa"/>
          </w:tcPr>
          <w:p w14:paraId="1EB05828" w14:textId="77777777" w:rsidR="005F0960" w:rsidRPr="00EB5B66" w:rsidRDefault="005F0960" w:rsidP="00E03FA7">
            <w:pPr>
              <w:spacing w:line="360" w:lineRule="auto"/>
              <w:jc w:val="center"/>
              <w:rPr>
                <w:szCs w:val="24"/>
              </w:rPr>
            </w:pPr>
            <w:r w:rsidRPr="00EB5B66">
              <w:rPr>
                <w:szCs w:val="24"/>
              </w:rPr>
              <w:t>1</w:t>
            </w:r>
          </w:p>
        </w:tc>
        <w:tc>
          <w:tcPr>
            <w:tcW w:w="505" w:type="dxa"/>
          </w:tcPr>
          <w:p w14:paraId="6E32B459" w14:textId="77777777" w:rsidR="005F0960" w:rsidRPr="00EB5B66" w:rsidRDefault="005F0960" w:rsidP="00E03FA7">
            <w:pPr>
              <w:spacing w:line="360" w:lineRule="auto"/>
              <w:jc w:val="center"/>
              <w:rPr>
                <w:szCs w:val="24"/>
              </w:rPr>
            </w:pPr>
            <w:r w:rsidRPr="00EB5B66">
              <w:rPr>
                <w:szCs w:val="24"/>
              </w:rPr>
              <w:t>16</w:t>
            </w:r>
          </w:p>
        </w:tc>
      </w:tr>
      <w:tr w:rsidR="005F0960" w:rsidRPr="00EB5B66" w14:paraId="2F407DC5" w14:textId="77777777" w:rsidTr="00B4114A">
        <w:tc>
          <w:tcPr>
            <w:tcW w:w="1683" w:type="dxa"/>
            <w:vMerge/>
          </w:tcPr>
          <w:p w14:paraId="184BD38B" w14:textId="77777777" w:rsidR="005F0960" w:rsidRPr="00EB5B66" w:rsidRDefault="005F0960" w:rsidP="00E03FA7">
            <w:pPr>
              <w:spacing w:line="360" w:lineRule="auto"/>
              <w:jc w:val="both"/>
              <w:rPr>
                <w:szCs w:val="24"/>
              </w:rPr>
            </w:pPr>
          </w:p>
        </w:tc>
        <w:tc>
          <w:tcPr>
            <w:tcW w:w="3078" w:type="dxa"/>
          </w:tcPr>
          <w:p w14:paraId="2FFF47C6" w14:textId="77777777" w:rsidR="005F0960" w:rsidRPr="00EB5B66" w:rsidRDefault="005F0960" w:rsidP="00E03FA7">
            <w:pPr>
              <w:spacing w:line="360" w:lineRule="auto"/>
              <w:jc w:val="both"/>
              <w:rPr>
                <w:szCs w:val="24"/>
              </w:rPr>
            </w:pPr>
            <w:r w:rsidRPr="00EB5B66">
              <w:rPr>
                <w:szCs w:val="24"/>
              </w:rPr>
              <w:t>Calle cerrada por seguridad</w:t>
            </w:r>
          </w:p>
        </w:tc>
        <w:tc>
          <w:tcPr>
            <w:tcW w:w="456" w:type="dxa"/>
          </w:tcPr>
          <w:p w14:paraId="6F714D52" w14:textId="77777777" w:rsidR="005F0960" w:rsidRPr="00EB5B66" w:rsidRDefault="005F0960" w:rsidP="00E03FA7">
            <w:pPr>
              <w:spacing w:line="360" w:lineRule="auto"/>
              <w:jc w:val="center"/>
              <w:rPr>
                <w:szCs w:val="24"/>
              </w:rPr>
            </w:pPr>
            <w:r w:rsidRPr="00EB5B66">
              <w:rPr>
                <w:szCs w:val="24"/>
              </w:rPr>
              <w:t>1</w:t>
            </w:r>
          </w:p>
        </w:tc>
        <w:tc>
          <w:tcPr>
            <w:tcW w:w="465" w:type="dxa"/>
          </w:tcPr>
          <w:p w14:paraId="68B02D2F" w14:textId="77777777" w:rsidR="005F0960" w:rsidRPr="00EB5B66" w:rsidRDefault="005F0960" w:rsidP="00E03FA7">
            <w:pPr>
              <w:spacing w:line="360" w:lineRule="auto"/>
              <w:jc w:val="center"/>
              <w:rPr>
                <w:szCs w:val="24"/>
              </w:rPr>
            </w:pPr>
            <w:r w:rsidRPr="00EB5B66">
              <w:rPr>
                <w:szCs w:val="24"/>
              </w:rPr>
              <w:t>2</w:t>
            </w:r>
          </w:p>
        </w:tc>
        <w:tc>
          <w:tcPr>
            <w:tcW w:w="456" w:type="dxa"/>
          </w:tcPr>
          <w:p w14:paraId="49C26194" w14:textId="77777777" w:rsidR="005F0960" w:rsidRPr="00EB5B66" w:rsidRDefault="005F0960" w:rsidP="00E03FA7">
            <w:pPr>
              <w:spacing w:line="360" w:lineRule="auto"/>
              <w:jc w:val="center"/>
              <w:rPr>
                <w:szCs w:val="24"/>
              </w:rPr>
            </w:pPr>
            <w:r w:rsidRPr="00EB5B66">
              <w:rPr>
                <w:szCs w:val="24"/>
              </w:rPr>
              <w:t>0</w:t>
            </w:r>
          </w:p>
        </w:tc>
        <w:tc>
          <w:tcPr>
            <w:tcW w:w="465" w:type="dxa"/>
          </w:tcPr>
          <w:p w14:paraId="41264E1F" w14:textId="77777777" w:rsidR="005F0960" w:rsidRPr="00EB5B66" w:rsidRDefault="005F0960" w:rsidP="00E03FA7">
            <w:pPr>
              <w:spacing w:line="360" w:lineRule="auto"/>
              <w:jc w:val="center"/>
              <w:rPr>
                <w:szCs w:val="24"/>
              </w:rPr>
            </w:pPr>
            <w:r w:rsidRPr="00EB5B66">
              <w:rPr>
                <w:szCs w:val="24"/>
              </w:rPr>
              <w:t>0</w:t>
            </w:r>
          </w:p>
        </w:tc>
        <w:tc>
          <w:tcPr>
            <w:tcW w:w="465" w:type="dxa"/>
          </w:tcPr>
          <w:p w14:paraId="758FCF8E" w14:textId="77777777" w:rsidR="005F0960" w:rsidRPr="00EB5B66" w:rsidRDefault="005F0960" w:rsidP="00E03FA7">
            <w:pPr>
              <w:spacing w:line="360" w:lineRule="auto"/>
              <w:jc w:val="center"/>
              <w:rPr>
                <w:szCs w:val="24"/>
              </w:rPr>
            </w:pPr>
            <w:r w:rsidRPr="00EB5B66">
              <w:rPr>
                <w:szCs w:val="24"/>
              </w:rPr>
              <w:t>0</w:t>
            </w:r>
          </w:p>
        </w:tc>
        <w:tc>
          <w:tcPr>
            <w:tcW w:w="492" w:type="dxa"/>
          </w:tcPr>
          <w:p w14:paraId="291A61B0" w14:textId="77777777" w:rsidR="005F0960" w:rsidRPr="00EB5B66" w:rsidRDefault="005F0960" w:rsidP="00E03FA7">
            <w:pPr>
              <w:spacing w:line="360" w:lineRule="auto"/>
              <w:jc w:val="center"/>
              <w:rPr>
                <w:szCs w:val="24"/>
              </w:rPr>
            </w:pPr>
            <w:r w:rsidRPr="00EB5B66">
              <w:rPr>
                <w:szCs w:val="24"/>
              </w:rPr>
              <w:t>0</w:t>
            </w:r>
          </w:p>
        </w:tc>
        <w:tc>
          <w:tcPr>
            <w:tcW w:w="763" w:type="dxa"/>
          </w:tcPr>
          <w:p w14:paraId="74227460" w14:textId="77777777" w:rsidR="005F0960" w:rsidRPr="00EB5B66" w:rsidRDefault="005F0960" w:rsidP="00E03FA7">
            <w:pPr>
              <w:spacing w:line="360" w:lineRule="auto"/>
              <w:jc w:val="center"/>
              <w:rPr>
                <w:szCs w:val="24"/>
              </w:rPr>
            </w:pPr>
            <w:r w:rsidRPr="00EB5B66">
              <w:rPr>
                <w:szCs w:val="24"/>
              </w:rPr>
              <w:t>3</w:t>
            </w:r>
          </w:p>
        </w:tc>
        <w:tc>
          <w:tcPr>
            <w:tcW w:w="505" w:type="dxa"/>
          </w:tcPr>
          <w:p w14:paraId="68D7861A" w14:textId="77777777" w:rsidR="005F0960" w:rsidRPr="00EB5B66" w:rsidRDefault="005F0960" w:rsidP="00E03FA7">
            <w:pPr>
              <w:spacing w:line="360" w:lineRule="auto"/>
              <w:jc w:val="center"/>
              <w:rPr>
                <w:szCs w:val="24"/>
              </w:rPr>
            </w:pPr>
            <w:r w:rsidRPr="00EB5B66">
              <w:rPr>
                <w:szCs w:val="24"/>
              </w:rPr>
              <w:t>12</w:t>
            </w:r>
          </w:p>
        </w:tc>
      </w:tr>
      <w:tr w:rsidR="005F0960" w:rsidRPr="00EB5B66" w14:paraId="40593621" w14:textId="77777777" w:rsidTr="00B4114A">
        <w:tc>
          <w:tcPr>
            <w:tcW w:w="1683" w:type="dxa"/>
            <w:vMerge/>
          </w:tcPr>
          <w:p w14:paraId="5825BEBD" w14:textId="77777777" w:rsidR="005F0960" w:rsidRPr="00EB5B66" w:rsidRDefault="005F0960" w:rsidP="00E03FA7">
            <w:pPr>
              <w:spacing w:line="360" w:lineRule="auto"/>
              <w:jc w:val="both"/>
              <w:rPr>
                <w:szCs w:val="24"/>
              </w:rPr>
            </w:pPr>
          </w:p>
        </w:tc>
        <w:tc>
          <w:tcPr>
            <w:tcW w:w="3078" w:type="dxa"/>
          </w:tcPr>
          <w:p w14:paraId="3B134023" w14:textId="77777777" w:rsidR="005F0960" w:rsidRPr="00EB5B66" w:rsidRDefault="005F0960" w:rsidP="00E03FA7">
            <w:pPr>
              <w:spacing w:line="360" w:lineRule="auto"/>
              <w:jc w:val="both"/>
              <w:rPr>
                <w:szCs w:val="24"/>
              </w:rPr>
            </w:pPr>
            <w:r w:rsidRPr="00EB5B66">
              <w:rPr>
                <w:szCs w:val="24"/>
              </w:rPr>
              <w:t>Calle cerrada (otro motivo fijo)</w:t>
            </w:r>
          </w:p>
        </w:tc>
        <w:tc>
          <w:tcPr>
            <w:tcW w:w="456" w:type="dxa"/>
          </w:tcPr>
          <w:p w14:paraId="6C9052A2" w14:textId="77777777" w:rsidR="005F0960" w:rsidRPr="00EB5B66" w:rsidRDefault="005F0960" w:rsidP="00E03FA7">
            <w:pPr>
              <w:spacing w:line="360" w:lineRule="auto"/>
              <w:jc w:val="center"/>
              <w:rPr>
                <w:szCs w:val="24"/>
              </w:rPr>
            </w:pPr>
            <w:r w:rsidRPr="00EB5B66">
              <w:rPr>
                <w:szCs w:val="24"/>
              </w:rPr>
              <w:t>0</w:t>
            </w:r>
          </w:p>
        </w:tc>
        <w:tc>
          <w:tcPr>
            <w:tcW w:w="465" w:type="dxa"/>
          </w:tcPr>
          <w:p w14:paraId="77BEFB79" w14:textId="77777777" w:rsidR="005F0960" w:rsidRPr="00EB5B66" w:rsidRDefault="005F0960" w:rsidP="00E03FA7">
            <w:pPr>
              <w:spacing w:line="360" w:lineRule="auto"/>
              <w:jc w:val="center"/>
              <w:rPr>
                <w:szCs w:val="24"/>
              </w:rPr>
            </w:pPr>
            <w:r w:rsidRPr="00EB5B66">
              <w:rPr>
                <w:szCs w:val="24"/>
              </w:rPr>
              <w:t>0</w:t>
            </w:r>
          </w:p>
        </w:tc>
        <w:tc>
          <w:tcPr>
            <w:tcW w:w="456" w:type="dxa"/>
          </w:tcPr>
          <w:p w14:paraId="74C23D13" w14:textId="77777777" w:rsidR="005F0960" w:rsidRPr="00EB5B66" w:rsidRDefault="005F0960" w:rsidP="00E03FA7">
            <w:pPr>
              <w:spacing w:line="360" w:lineRule="auto"/>
              <w:jc w:val="center"/>
              <w:rPr>
                <w:szCs w:val="24"/>
              </w:rPr>
            </w:pPr>
            <w:r w:rsidRPr="00EB5B66">
              <w:rPr>
                <w:szCs w:val="24"/>
              </w:rPr>
              <w:t>0</w:t>
            </w:r>
          </w:p>
        </w:tc>
        <w:tc>
          <w:tcPr>
            <w:tcW w:w="465" w:type="dxa"/>
          </w:tcPr>
          <w:p w14:paraId="5AAE064D" w14:textId="77777777" w:rsidR="005F0960" w:rsidRPr="00EB5B66" w:rsidRDefault="005F0960" w:rsidP="00E03FA7">
            <w:pPr>
              <w:spacing w:line="360" w:lineRule="auto"/>
              <w:jc w:val="center"/>
              <w:rPr>
                <w:szCs w:val="24"/>
              </w:rPr>
            </w:pPr>
            <w:r w:rsidRPr="00EB5B66">
              <w:rPr>
                <w:szCs w:val="24"/>
              </w:rPr>
              <w:t>0</w:t>
            </w:r>
          </w:p>
        </w:tc>
        <w:tc>
          <w:tcPr>
            <w:tcW w:w="465" w:type="dxa"/>
          </w:tcPr>
          <w:p w14:paraId="61349050" w14:textId="77777777" w:rsidR="005F0960" w:rsidRPr="00EB5B66" w:rsidRDefault="005F0960" w:rsidP="00E03FA7">
            <w:pPr>
              <w:spacing w:line="360" w:lineRule="auto"/>
              <w:jc w:val="center"/>
              <w:rPr>
                <w:szCs w:val="24"/>
              </w:rPr>
            </w:pPr>
            <w:r w:rsidRPr="00EB5B66">
              <w:rPr>
                <w:szCs w:val="24"/>
              </w:rPr>
              <w:t>0</w:t>
            </w:r>
          </w:p>
        </w:tc>
        <w:tc>
          <w:tcPr>
            <w:tcW w:w="492" w:type="dxa"/>
          </w:tcPr>
          <w:p w14:paraId="38912CD2" w14:textId="77777777" w:rsidR="005F0960" w:rsidRPr="00EB5B66" w:rsidRDefault="005F0960" w:rsidP="00E03FA7">
            <w:pPr>
              <w:spacing w:line="360" w:lineRule="auto"/>
              <w:jc w:val="center"/>
              <w:rPr>
                <w:szCs w:val="24"/>
              </w:rPr>
            </w:pPr>
            <w:r w:rsidRPr="00EB5B66">
              <w:rPr>
                <w:szCs w:val="24"/>
              </w:rPr>
              <w:t>0</w:t>
            </w:r>
          </w:p>
        </w:tc>
        <w:tc>
          <w:tcPr>
            <w:tcW w:w="763" w:type="dxa"/>
          </w:tcPr>
          <w:p w14:paraId="34715360" w14:textId="77777777" w:rsidR="005F0960" w:rsidRPr="00EB5B66" w:rsidRDefault="005F0960" w:rsidP="00E03FA7">
            <w:pPr>
              <w:spacing w:line="360" w:lineRule="auto"/>
              <w:jc w:val="center"/>
              <w:rPr>
                <w:szCs w:val="24"/>
              </w:rPr>
            </w:pPr>
            <w:r w:rsidRPr="00EB5B66">
              <w:rPr>
                <w:szCs w:val="24"/>
              </w:rPr>
              <w:t>0</w:t>
            </w:r>
          </w:p>
        </w:tc>
        <w:tc>
          <w:tcPr>
            <w:tcW w:w="505" w:type="dxa"/>
          </w:tcPr>
          <w:p w14:paraId="7A98509B" w14:textId="77777777" w:rsidR="005F0960" w:rsidRPr="00EB5B66" w:rsidRDefault="005F0960" w:rsidP="00E03FA7">
            <w:pPr>
              <w:spacing w:line="360" w:lineRule="auto"/>
              <w:jc w:val="center"/>
              <w:rPr>
                <w:szCs w:val="24"/>
              </w:rPr>
            </w:pPr>
            <w:r w:rsidRPr="00EB5B66">
              <w:rPr>
                <w:szCs w:val="24"/>
              </w:rPr>
              <w:t>19</w:t>
            </w:r>
          </w:p>
        </w:tc>
      </w:tr>
      <w:tr w:rsidR="005F0960" w:rsidRPr="00EB5B66" w14:paraId="552113FE" w14:textId="77777777" w:rsidTr="00B4114A">
        <w:tc>
          <w:tcPr>
            <w:tcW w:w="1683" w:type="dxa"/>
            <w:vMerge/>
          </w:tcPr>
          <w:p w14:paraId="397E7884" w14:textId="77777777" w:rsidR="005F0960" w:rsidRPr="00EB5B66" w:rsidRDefault="005F0960" w:rsidP="00E03FA7">
            <w:pPr>
              <w:spacing w:line="360" w:lineRule="auto"/>
              <w:jc w:val="both"/>
              <w:rPr>
                <w:szCs w:val="24"/>
              </w:rPr>
            </w:pPr>
          </w:p>
        </w:tc>
        <w:tc>
          <w:tcPr>
            <w:tcW w:w="3078" w:type="dxa"/>
          </w:tcPr>
          <w:p w14:paraId="43E22257" w14:textId="77777777" w:rsidR="005F0960" w:rsidRPr="00EB5B66" w:rsidRDefault="005F0960" w:rsidP="00E03FA7">
            <w:pPr>
              <w:spacing w:line="360" w:lineRule="auto"/>
              <w:jc w:val="both"/>
              <w:rPr>
                <w:szCs w:val="24"/>
              </w:rPr>
            </w:pPr>
            <w:r w:rsidRPr="00EB5B66">
              <w:rPr>
                <w:szCs w:val="24"/>
              </w:rPr>
              <w:t>Rejas o cerco salvable</w:t>
            </w:r>
          </w:p>
        </w:tc>
        <w:tc>
          <w:tcPr>
            <w:tcW w:w="456" w:type="dxa"/>
          </w:tcPr>
          <w:p w14:paraId="554C3AE5" w14:textId="77777777" w:rsidR="005F0960" w:rsidRPr="00EB5B66" w:rsidRDefault="005F0960" w:rsidP="00E03FA7">
            <w:pPr>
              <w:spacing w:line="360" w:lineRule="auto"/>
              <w:jc w:val="center"/>
              <w:rPr>
                <w:szCs w:val="24"/>
              </w:rPr>
            </w:pPr>
            <w:r w:rsidRPr="00EB5B66">
              <w:rPr>
                <w:szCs w:val="24"/>
              </w:rPr>
              <w:t>0</w:t>
            </w:r>
          </w:p>
        </w:tc>
        <w:tc>
          <w:tcPr>
            <w:tcW w:w="465" w:type="dxa"/>
          </w:tcPr>
          <w:p w14:paraId="687C547B" w14:textId="77777777" w:rsidR="005F0960" w:rsidRPr="00EB5B66" w:rsidRDefault="005F0960" w:rsidP="00E03FA7">
            <w:pPr>
              <w:spacing w:line="360" w:lineRule="auto"/>
              <w:jc w:val="center"/>
              <w:rPr>
                <w:szCs w:val="24"/>
              </w:rPr>
            </w:pPr>
            <w:r w:rsidRPr="00EB5B66">
              <w:rPr>
                <w:szCs w:val="24"/>
              </w:rPr>
              <w:t>0</w:t>
            </w:r>
          </w:p>
        </w:tc>
        <w:tc>
          <w:tcPr>
            <w:tcW w:w="456" w:type="dxa"/>
          </w:tcPr>
          <w:p w14:paraId="04C1E51A" w14:textId="77777777" w:rsidR="005F0960" w:rsidRPr="00EB5B66" w:rsidRDefault="005F0960" w:rsidP="00E03FA7">
            <w:pPr>
              <w:spacing w:line="360" w:lineRule="auto"/>
              <w:jc w:val="center"/>
              <w:rPr>
                <w:szCs w:val="24"/>
              </w:rPr>
            </w:pPr>
            <w:r w:rsidRPr="00EB5B66">
              <w:rPr>
                <w:szCs w:val="24"/>
              </w:rPr>
              <w:t>0</w:t>
            </w:r>
          </w:p>
        </w:tc>
        <w:tc>
          <w:tcPr>
            <w:tcW w:w="465" w:type="dxa"/>
          </w:tcPr>
          <w:p w14:paraId="1D7ED7EF" w14:textId="77777777" w:rsidR="005F0960" w:rsidRPr="00EB5B66" w:rsidRDefault="005F0960" w:rsidP="00E03FA7">
            <w:pPr>
              <w:spacing w:line="360" w:lineRule="auto"/>
              <w:jc w:val="center"/>
              <w:rPr>
                <w:szCs w:val="24"/>
              </w:rPr>
            </w:pPr>
            <w:r w:rsidRPr="00EB5B66">
              <w:rPr>
                <w:szCs w:val="24"/>
              </w:rPr>
              <w:t>0</w:t>
            </w:r>
          </w:p>
        </w:tc>
        <w:tc>
          <w:tcPr>
            <w:tcW w:w="465" w:type="dxa"/>
          </w:tcPr>
          <w:p w14:paraId="262EBC39" w14:textId="77777777" w:rsidR="005F0960" w:rsidRPr="00EB5B66" w:rsidRDefault="005F0960" w:rsidP="00E03FA7">
            <w:pPr>
              <w:spacing w:line="360" w:lineRule="auto"/>
              <w:jc w:val="center"/>
              <w:rPr>
                <w:szCs w:val="24"/>
              </w:rPr>
            </w:pPr>
            <w:r w:rsidRPr="00EB5B66">
              <w:rPr>
                <w:szCs w:val="24"/>
              </w:rPr>
              <w:t>2</w:t>
            </w:r>
          </w:p>
        </w:tc>
        <w:tc>
          <w:tcPr>
            <w:tcW w:w="492" w:type="dxa"/>
          </w:tcPr>
          <w:p w14:paraId="69F7ACB9" w14:textId="77777777" w:rsidR="005F0960" w:rsidRPr="00EB5B66" w:rsidRDefault="005F0960" w:rsidP="00E03FA7">
            <w:pPr>
              <w:spacing w:line="360" w:lineRule="auto"/>
              <w:jc w:val="center"/>
              <w:rPr>
                <w:szCs w:val="24"/>
              </w:rPr>
            </w:pPr>
            <w:r w:rsidRPr="00EB5B66">
              <w:rPr>
                <w:szCs w:val="24"/>
              </w:rPr>
              <w:t>0</w:t>
            </w:r>
          </w:p>
        </w:tc>
        <w:tc>
          <w:tcPr>
            <w:tcW w:w="763" w:type="dxa"/>
          </w:tcPr>
          <w:p w14:paraId="5DAA2320" w14:textId="77777777" w:rsidR="005F0960" w:rsidRPr="00EB5B66" w:rsidRDefault="005F0960" w:rsidP="00E03FA7">
            <w:pPr>
              <w:spacing w:line="360" w:lineRule="auto"/>
              <w:jc w:val="center"/>
              <w:rPr>
                <w:szCs w:val="24"/>
              </w:rPr>
            </w:pPr>
            <w:r w:rsidRPr="00EB5B66">
              <w:rPr>
                <w:szCs w:val="24"/>
              </w:rPr>
              <w:t>2</w:t>
            </w:r>
          </w:p>
        </w:tc>
        <w:tc>
          <w:tcPr>
            <w:tcW w:w="505" w:type="dxa"/>
          </w:tcPr>
          <w:p w14:paraId="63126E5F" w14:textId="77777777" w:rsidR="005F0960" w:rsidRPr="00EB5B66" w:rsidRDefault="005F0960" w:rsidP="00E03FA7">
            <w:pPr>
              <w:spacing w:line="360" w:lineRule="auto"/>
              <w:jc w:val="center"/>
              <w:rPr>
                <w:szCs w:val="24"/>
              </w:rPr>
            </w:pPr>
            <w:r w:rsidRPr="00EB5B66">
              <w:rPr>
                <w:szCs w:val="24"/>
              </w:rPr>
              <w:t>15</w:t>
            </w:r>
          </w:p>
        </w:tc>
      </w:tr>
      <w:tr w:rsidR="005F0960" w:rsidRPr="00EB5B66" w14:paraId="109C4B04" w14:textId="77777777" w:rsidTr="00B4114A">
        <w:tc>
          <w:tcPr>
            <w:tcW w:w="1683" w:type="dxa"/>
            <w:vMerge/>
          </w:tcPr>
          <w:p w14:paraId="7108DD2C" w14:textId="77777777" w:rsidR="005F0960" w:rsidRPr="00EB5B66" w:rsidRDefault="005F0960" w:rsidP="00E03FA7">
            <w:pPr>
              <w:spacing w:line="360" w:lineRule="auto"/>
              <w:jc w:val="both"/>
              <w:rPr>
                <w:szCs w:val="24"/>
              </w:rPr>
            </w:pPr>
          </w:p>
        </w:tc>
        <w:tc>
          <w:tcPr>
            <w:tcW w:w="3078" w:type="dxa"/>
          </w:tcPr>
          <w:p w14:paraId="7C19E262" w14:textId="77777777" w:rsidR="005F0960" w:rsidRPr="00EB5B66" w:rsidRDefault="005F0960" w:rsidP="00E03FA7">
            <w:pPr>
              <w:spacing w:line="360" w:lineRule="auto"/>
              <w:jc w:val="both"/>
              <w:rPr>
                <w:szCs w:val="24"/>
              </w:rPr>
            </w:pPr>
            <w:r w:rsidRPr="00EB5B66">
              <w:rPr>
                <w:szCs w:val="24"/>
              </w:rPr>
              <w:t>Tope reductor de velocidad</w:t>
            </w:r>
          </w:p>
        </w:tc>
        <w:tc>
          <w:tcPr>
            <w:tcW w:w="456" w:type="dxa"/>
          </w:tcPr>
          <w:p w14:paraId="080EBE1E" w14:textId="77777777" w:rsidR="005F0960" w:rsidRPr="00EB5B66" w:rsidRDefault="005F0960" w:rsidP="00E03FA7">
            <w:pPr>
              <w:spacing w:line="360" w:lineRule="auto"/>
              <w:jc w:val="center"/>
              <w:rPr>
                <w:szCs w:val="24"/>
              </w:rPr>
            </w:pPr>
            <w:r w:rsidRPr="00EB5B66">
              <w:rPr>
                <w:szCs w:val="24"/>
              </w:rPr>
              <w:t>2</w:t>
            </w:r>
          </w:p>
        </w:tc>
        <w:tc>
          <w:tcPr>
            <w:tcW w:w="465" w:type="dxa"/>
          </w:tcPr>
          <w:p w14:paraId="38A049C2" w14:textId="77777777" w:rsidR="005F0960" w:rsidRPr="00EB5B66" w:rsidRDefault="005F0960" w:rsidP="00E03FA7">
            <w:pPr>
              <w:spacing w:line="360" w:lineRule="auto"/>
              <w:jc w:val="center"/>
              <w:rPr>
                <w:szCs w:val="24"/>
              </w:rPr>
            </w:pPr>
            <w:r w:rsidRPr="00EB5B66">
              <w:rPr>
                <w:szCs w:val="24"/>
              </w:rPr>
              <w:t>9</w:t>
            </w:r>
          </w:p>
        </w:tc>
        <w:tc>
          <w:tcPr>
            <w:tcW w:w="456" w:type="dxa"/>
          </w:tcPr>
          <w:p w14:paraId="783A6E8A" w14:textId="77777777" w:rsidR="005F0960" w:rsidRPr="00EB5B66" w:rsidRDefault="005F0960" w:rsidP="00E03FA7">
            <w:pPr>
              <w:spacing w:line="360" w:lineRule="auto"/>
              <w:jc w:val="center"/>
              <w:rPr>
                <w:szCs w:val="24"/>
              </w:rPr>
            </w:pPr>
            <w:r w:rsidRPr="00EB5B66">
              <w:rPr>
                <w:szCs w:val="24"/>
              </w:rPr>
              <w:t>2</w:t>
            </w:r>
          </w:p>
        </w:tc>
        <w:tc>
          <w:tcPr>
            <w:tcW w:w="465" w:type="dxa"/>
          </w:tcPr>
          <w:p w14:paraId="74AFA6E1" w14:textId="77777777" w:rsidR="005F0960" w:rsidRPr="00EB5B66" w:rsidRDefault="005F0960" w:rsidP="00E03FA7">
            <w:pPr>
              <w:spacing w:line="360" w:lineRule="auto"/>
              <w:jc w:val="center"/>
              <w:rPr>
                <w:szCs w:val="24"/>
              </w:rPr>
            </w:pPr>
            <w:r w:rsidRPr="00EB5B66">
              <w:rPr>
                <w:szCs w:val="24"/>
              </w:rPr>
              <w:t>0</w:t>
            </w:r>
          </w:p>
        </w:tc>
        <w:tc>
          <w:tcPr>
            <w:tcW w:w="465" w:type="dxa"/>
          </w:tcPr>
          <w:p w14:paraId="11A20498" w14:textId="77777777" w:rsidR="005F0960" w:rsidRPr="00EB5B66" w:rsidRDefault="005F0960" w:rsidP="00E03FA7">
            <w:pPr>
              <w:spacing w:line="360" w:lineRule="auto"/>
              <w:jc w:val="center"/>
              <w:rPr>
                <w:szCs w:val="24"/>
              </w:rPr>
            </w:pPr>
            <w:r w:rsidRPr="00EB5B66">
              <w:rPr>
                <w:szCs w:val="24"/>
              </w:rPr>
              <w:t>0</w:t>
            </w:r>
          </w:p>
        </w:tc>
        <w:tc>
          <w:tcPr>
            <w:tcW w:w="492" w:type="dxa"/>
          </w:tcPr>
          <w:p w14:paraId="0F9702A1" w14:textId="77777777" w:rsidR="005F0960" w:rsidRPr="00EB5B66" w:rsidRDefault="005F0960" w:rsidP="00E03FA7">
            <w:pPr>
              <w:spacing w:line="360" w:lineRule="auto"/>
              <w:jc w:val="center"/>
              <w:rPr>
                <w:szCs w:val="24"/>
              </w:rPr>
            </w:pPr>
            <w:r w:rsidRPr="00EB5B66">
              <w:rPr>
                <w:szCs w:val="24"/>
              </w:rPr>
              <w:t>0</w:t>
            </w:r>
          </w:p>
        </w:tc>
        <w:tc>
          <w:tcPr>
            <w:tcW w:w="763" w:type="dxa"/>
          </w:tcPr>
          <w:p w14:paraId="2F4C91F0" w14:textId="77777777" w:rsidR="005F0960" w:rsidRPr="00EB5B66" w:rsidRDefault="005F0960" w:rsidP="00E03FA7">
            <w:pPr>
              <w:spacing w:line="360" w:lineRule="auto"/>
              <w:jc w:val="center"/>
              <w:rPr>
                <w:szCs w:val="24"/>
              </w:rPr>
            </w:pPr>
            <w:r w:rsidRPr="00EB5B66">
              <w:rPr>
                <w:szCs w:val="24"/>
              </w:rPr>
              <w:t>13</w:t>
            </w:r>
          </w:p>
        </w:tc>
        <w:tc>
          <w:tcPr>
            <w:tcW w:w="505" w:type="dxa"/>
          </w:tcPr>
          <w:p w14:paraId="2787678D" w14:textId="77777777" w:rsidR="005F0960" w:rsidRPr="00EB5B66" w:rsidRDefault="005F0960" w:rsidP="00E03FA7">
            <w:pPr>
              <w:spacing w:line="360" w:lineRule="auto"/>
              <w:jc w:val="center"/>
              <w:rPr>
                <w:szCs w:val="24"/>
              </w:rPr>
            </w:pPr>
            <w:r w:rsidRPr="00EB5B66">
              <w:rPr>
                <w:szCs w:val="24"/>
              </w:rPr>
              <w:t>4</w:t>
            </w:r>
          </w:p>
        </w:tc>
      </w:tr>
      <w:tr w:rsidR="005F0960" w:rsidRPr="00EB5B66" w14:paraId="1DF5D822" w14:textId="77777777" w:rsidTr="00B4114A">
        <w:tc>
          <w:tcPr>
            <w:tcW w:w="1683" w:type="dxa"/>
            <w:vMerge/>
          </w:tcPr>
          <w:p w14:paraId="56F6942B" w14:textId="77777777" w:rsidR="005F0960" w:rsidRPr="00EB5B66" w:rsidRDefault="005F0960" w:rsidP="00E03FA7">
            <w:pPr>
              <w:spacing w:line="360" w:lineRule="auto"/>
              <w:jc w:val="both"/>
              <w:rPr>
                <w:szCs w:val="24"/>
              </w:rPr>
            </w:pPr>
          </w:p>
        </w:tc>
        <w:tc>
          <w:tcPr>
            <w:tcW w:w="3078" w:type="dxa"/>
          </w:tcPr>
          <w:p w14:paraId="4C9F2CE8" w14:textId="77777777" w:rsidR="005F0960" w:rsidRPr="00EB5B66" w:rsidRDefault="005F0960" w:rsidP="00E03FA7">
            <w:pPr>
              <w:spacing w:line="360" w:lineRule="auto"/>
              <w:jc w:val="both"/>
              <w:rPr>
                <w:szCs w:val="24"/>
              </w:rPr>
            </w:pPr>
            <w:r w:rsidRPr="00EB5B66">
              <w:rPr>
                <w:szCs w:val="24"/>
              </w:rPr>
              <w:t>Dren, acequia o arroyo</w:t>
            </w:r>
          </w:p>
        </w:tc>
        <w:tc>
          <w:tcPr>
            <w:tcW w:w="456" w:type="dxa"/>
          </w:tcPr>
          <w:p w14:paraId="118AA0B8" w14:textId="77777777" w:rsidR="005F0960" w:rsidRPr="00EB5B66" w:rsidRDefault="005F0960" w:rsidP="00E03FA7">
            <w:pPr>
              <w:spacing w:line="360" w:lineRule="auto"/>
              <w:jc w:val="center"/>
              <w:rPr>
                <w:szCs w:val="24"/>
              </w:rPr>
            </w:pPr>
            <w:r w:rsidRPr="00EB5B66">
              <w:rPr>
                <w:szCs w:val="24"/>
              </w:rPr>
              <w:t>0</w:t>
            </w:r>
          </w:p>
        </w:tc>
        <w:tc>
          <w:tcPr>
            <w:tcW w:w="465" w:type="dxa"/>
          </w:tcPr>
          <w:p w14:paraId="0E445D8E" w14:textId="77777777" w:rsidR="005F0960" w:rsidRPr="00EB5B66" w:rsidRDefault="005F0960" w:rsidP="00E03FA7">
            <w:pPr>
              <w:spacing w:line="360" w:lineRule="auto"/>
              <w:jc w:val="center"/>
              <w:rPr>
                <w:szCs w:val="24"/>
              </w:rPr>
            </w:pPr>
            <w:r w:rsidRPr="00EB5B66">
              <w:rPr>
                <w:szCs w:val="24"/>
              </w:rPr>
              <w:t>1</w:t>
            </w:r>
          </w:p>
        </w:tc>
        <w:tc>
          <w:tcPr>
            <w:tcW w:w="456" w:type="dxa"/>
          </w:tcPr>
          <w:p w14:paraId="6FC5D897" w14:textId="77777777" w:rsidR="005F0960" w:rsidRPr="00EB5B66" w:rsidRDefault="005F0960" w:rsidP="00E03FA7">
            <w:pPr>
              <w:spacing w:line="360" w:lineRule="auto"/>
              <w:jc w:val="center"/>
              <w:rPr>
                <w:szCs w:val="24"/>
              </w:rPr>
            </w:pPr>
            <w:r w:rsidRPr="00EB5B66">
              <w:rPr>
                <w:szCs w:val="24"/>
              </w:rPr>
              <w:t>0</w:t>
            </w:r>
          </w:p>
        </w:tc>
        <w:tc>
          <w:tcPr>
            <w:tcW w:w="465" w:type="dxa"/>
          </w:tcPr>
          <w:p w14:paraId="1413080D" w14:textId="77777777" w:rsidR="005F0960" w:rsidRPr="00EB5B66" w:rsidRDefault="005F0960" w:rsidP="00E03FA7">
            <w:pPr>
              <w:spacing w:line="360" w:lineRule="auto"/>
              <w:jc w:val="center"/>
              <w:rPr>
                <w:szCs w:val="24"/>
              </w:rPr>
            </w:pPr>
            <w:r w:rsidRPr="00EB5B66">
              <w:rPr>
                <w:szCs w:val="24"/>
              </w:rPr>
              <w:t>0</w:t>
            </w:r>
          </w:p>
        </w:tc>
        <w:tc>
          <w:tcPr>
            <w:tcW w:w="465" w:type="dxa"/>
          </w:tcPr>
          <w:p w14:paraId="3928A37B" w14:textId="77777777" w:rsidR="005F0960" w:rsidRPr="00EB5B66" w:rsidRDefault="005F0960" w:rsidP="00E03FA7">
            <w:pPr>
              <w:spacing w:line="360" w:lineRule="auto"/>
              <w:jc w:val="center"/>
              <w:rPr>
                <w:szCs w:val="24"/>
              </w:rPr>
            </w:pPr>
            <w:r w:rsidRPr="00EB5B66">
              <w:rPr>
                <w:szCs w:val="24"/>
              </w:rPr>
              <w:t>0</w:t>
            </w:r>
          </w:p>
        </w:tc>
        <w:tc>
          <w:tcPr>
            <w:tcW w:w="492" w:type="dxa"/>
          </w:tcPr>
          <w:p w14:paraId="67146778" w14:textId="77777777" w:rsidR="005F0960" w:rsidRPr="00EB5B66" w:rsidRDefault="005F0960" w:rsidP="00E03FA7">
            <w:pPr>
              <w:spacing w:line="360" w:lineRule="auto"/>
              <w:jc w:val="center"/>
              <w:rPr>
                <w:szCs w:val="24"/>
              </w:rPr>
            </w:pPr>
            <w:r w:rsidRPr="00EB5B66">
              <w:rPr>
                <w:szCs w:val="24"/>
              </w:rPr>
              <w:t>0</w:t>
            </w:r>
          </w:p>
        </w:tc>
        <w:tc>
          <w:tcPr>
            <w:tcW w:w="763" w:type="dxa"/>
          </w:tcPr>
          <w:p w14:paraId="14D252DE" w14:textId="77777777" w:rsidR="005F0960" w:rsidRPr="00EB5B66" w:rsidRDefault="005F0960" w:rsidP="00E03FA7">
            <w:pPr>
              <w:spacing w:line="360" w:lineRule="auto"/>
              <w:jc w:val="center"/>
              <w:rPr>
                <w:szCs w:val="24"/>
              </w:rPr>
            </w:pPr>
            <w:r w:rsidRPr="00EB5B66">
              <w:rPr>
                <w:szCs w:val="24"/>
              </w:rPr>
              <w:t>1</w:t>
            </w:r>
          </w:p>
        </w:tc>
        <w:tc>
          <w:tcPr>
            <w:tcW w:w="505" w:type="dxa"/>
          </w:tcPr>
          <w:p w14:paraId="63C1D42E" w14:textId="77777777" w:rsidR="005F0960" w:rsidRPr="00EB5B66" w:rsidRDefault="005F0960" w:rsidP="00E03FA7">
            <w:pPr>
              <w:spacing w:line="360" w:lineRule="auto"/>
              <w:jc w:val="center"/>
              <w:rPr>
                <w:szCs w:val="24"/>
              </w:rPr>
            </w:pPr>
            <w:r w:rsidRPr="00EB5B66">
              <w:rPr>
                <w:szCs w:val="24"/>
              </w:rPr>
              <w:t>16</w:t>
            </w:r>
          </w:p>
        </w:tc>
      </w:tr>
      <w:tr w:rsidR="005F0960" w:rsidRPr="00EB5B66" w14:paraId="24C07C6C" w14:textId="77777777" w:rsidTr="00B4114A">
        <w:tc>
          <w:tcPr>
            <w:tcW w:w="1683" w:type="dxa"/>
          </w:tcPr>
          <w:p w14:paraId="7B7147A5" w14:textId="77777777" w:rsidR="005F0960" w:rsidRPr="00EB5B66" w:rsidRDefault="005F0960" w:rsidP="00E03FA7">
            <w:pPr>
              <w:spacing w:line="360" w:lineRule="auto"/>
              <w:jc w:val="both"/>
              <w:rPr>
                <w:szCs w:val="24"/>
              </w:rPr>
            </w:pPr>
          </w:p>
        </w:tc>
        <w:tc>
          <w:tcPr>
            <w:tcW w:w="3078" w:type="dxa"/>
          </w:tcPr>
          <w:p w14:paraId="43D68718" w14:textId="77777777" w:rsidR="005F0960" w:rsidRPr="00EB5B66" w:rsidRDefault="005F0960" w:rsidP="00E03FA7">
            <w:pPr>
              <w:spacing w:line="360" w:lineRule="auto"/>
              <w:jc w:val="both"/>
              <w:rPr>
                <w:szCs w:val="24"/>
              </w:rPr>
            </w:pPr>
            <w:r w:rsidRPr="00EB5B66">
              <w:rPr>
                <w:szCs w:val="24"/>
              </w:rPr>
              <w:t>Puente peatonal</w:t>
            </w:r>
          </w:p>
        </w:tc>
        <w:tc>
          <w:tcPr>
            <w:tcW w:w="456" w:type="dxa"/>
          </w:tcPr>
          <w:p w14:paraId="18096AD4" w14:textId="77777777" w:rsidR="005F0960" w:rsidRPr="00EB5B66" w:rsidRDefault="005F0960" w:rsidP="00E03FA7">
            <w:pPr>
              <w:spacing w:line="360" w:lineRule="auto"/>
              <w:jc w:val="center"/>
              <w:rPr>
                <w:szCs w:val="24"/>
              </w:rPr>
            </w:pPr>
            <w:r w:rsidRPr="00EB5B66">
              <w:rPr>
                <w:szCs w:val="24"/>
              </w:rPr>
              <w:t>0</w:t>
            </w:r>
          </w:p>
        </w:tc>
        <w:tc>
          <w:tcPr>
            <w:tcW w:w="465" w:type="dxa"/>
          </w:tcPr>
          <w:p w14:paraId="3C5408F4" w14:textId="77777777" w:rsidR="005F0960" w:rsidRPr="00EB5B66" w:rsidRDefault="005F0960" w:rsidP="00E03FA7">
            <w:pPr>
              <w:spacing w:line="360" w:lineRule="auto"/>
              <w:jc w:val="center"/>
              <w:rPr>
                <w:szCs w:val="24"/>
              </w:rPr>
            </w:pPr>
            <w:r w:rsidRPr="00EB5B66">
              <w:rPr>
                <w:szCs w:val="24"/>
              </w:rPr>
              <w:t>2</w:t>
            </w:r>
          </w:p>
        </w:tc>
        <w:tc>
          <w:tcPr>
            <w:tcW w:w="456" w:type="dxa"/>
          </w:tcPr>
          <w:p w14:paraId="7EE84C7B" w14:textId="77777777" w:rsidR="005F0960" w:rsidRPr="00EB5B66" w:rsidRDefault="005F0960" w:rsidP="00E03FA7">
            <w:pPr>
              <w:spacing w:line="360" w:lineRule="auto"/>
              <w:jc w:val="center"/>
              <w:rPr>
                <w:szCs w:val="24"/>
              </w:rPr>
            </w:pPr>
            <w:r w:rsidRPr="00EB5B66">
              <w:rPr>
                <w:szCs w:val="24"/>
              </w:rPr>
              <w:t>0</w:t>
            </w:r>
          </w:p>
        </w:tc>
        <w:tc>
          <w:tcPr>
            <w:tcW w:w="465" w:type="dxa"/>
          </w:tcPr>
          <w:p w14:paraId="30CB14B4" w14:textId="77777777" w:rsidR="005F0960" w:rsidRPr="00EB5B66" w:rsidRDefault="005F0960" w:rsidP="00E03FA7">
            <w:pPr>
              <w:spacing w:line="360" w:lineRule="auto"/>
              <w:jc w:val="center"/>
              <w:rPr>
                <w:szCs w:val="24"/>
              </w:rPr>
            </w:pPr>
            <w:r w:rsidRPr="00EB5B66">
              <w:rPr>
                <w:szCs w:val="24"/>
              </w:rPr>
              <w:t>1</w:t>
            </w:r>
          </w:p>
        </w:tc>
        <w:tc>
          <w:tcPr>
            <w:tcW w:w="465" w:type="dxa"/>
          </w:tcPr>
          <w:p w14:paraId="79E60757" w14:textId="77777777" w:rsidR="005F0960" w:rsidRPr="00EB5B66" w:rsidRDefault="005F0960" w:rsidP="00E03FA7">
            <w:pPr>
              <w:spacing w:line="360" w:lineRule="auto"/>
              <w:jc w:val="center"/>
              <w:rPr>
                <w:szCs w:val="24"/>
              </w:rPr>
            </w:pPr>
            <w:r w:rsidRPr="00EB5B66">
              <w:rPr>
                <w:szCs w:val="24"/>
              </w:rPr>
              <w:t>0</w:t>
            </w:r>
          </w:p>
        </w:tc>
        <w:tc>
          <w:tcPr>
            <w:tcW w:w="492" w:type="dxa"/>
          </w:tcPr>
          <w:p w14:paraId="08B49F87" w14:textId="77777777" w:rsidR="005F0960" w:rsidRPr="00EB5B66" w:rsidRDefault="005F0960" w:rsidP="00E03FA7">
            <w:pPr>
              <w:spacing w:line="360" w:lineRule="auto"/>
              <w:jc w:val="center"/>
              <w:rPr>
                <w:szCs w:val="24"/>
              </w:rPr>
            </w:pPr>
            <w:r w:rsidRPr="00EB5B66">
              <w:rPr>
                <w:szCs w:val="24"/>
              </w:rPr>
              <w:t>0</w:t>
            </w:r>
          </w:p>
        </w:tc>
        <w:tc>
          <w:tcPr>
            <w:tcW w:w="763" w:type="dxa"/>
          </w:tcPr>
          <w:p w14:paraId="1458A888" w14:textId="77777777" w:rsidR="005F0960" w:rsidRPr="00EB5B66" w:rsidRDefault="005F0960" w:rsidP="00E03FA7">
            <w:pPr>
              <w:spacing w:line="360" w:lineRule="auto"/>
              <w:jc w:val="center"/>
              <w:rPr>
                <w:szCs w:val="24"/>
              </w:rPr>
            </w:pPr>
            <w:r w:rsidRPr="00EB5B66">
              <w:rPr>
                <w:szCs w:val="24"/>
              </w:rPr>
              <w:t>3</w:t>
            </w:r>
          </w:p>
        </w:tc>
        <w:tc>
          <w:tcPr>
            <w:tcW w:w="505" w:type="dxa"/>
          </w:tcPr>
          <w:p w14:paraId="28461C82" w14:textId="77777777" w:rsidR="005F0960" w:rsidRPr="00EB5B66" w:rsidRDefault="005F0960" w:rsidP="00E03FA7">
            <w:pPr>
              <w:spacing w:line="360" w:lineRule="auto"/>
              <w:jc w:val="center"/>
              <w:rPr>
                <w:szCs w:val="24"/>
              </w:rPr>
            </w:pPr>
            <w:r w:rsidRPr="00EB5B66">
              <w:rPr>
                <w:szCs w:val="24"/>
              </w:rPr>
              <w:t>12</w:t>
            </w:r>
          </w:p>
        </w:tc>
      </w:tr>
      <w:tr w:rsidR="005F0960" w:rsidRPr="00EB5B66" w14:paraId="1D97DC49" w14:textId="77777777" w:rsidTr="00B4114A">
        <w:tc>
          <w:tcPr>
            <w:tcW w:w="1683" w:type="dxa"/>
          </w:tcPr>
          <w:p w14:paraId="077202DF" w14:textId="77777777" w:rsidR="005F0960" w:rsidRPr="00EB5B66" w:rsidRDefault="005F0960" w:rsidP="00E03FA7">
            <w:pPr>
              <w:spacing w:line="360" w:lineRule="auto"/>
              <w:jc w:val="both"/>
              <w:rPr>
                <w:szCs w:val="24"/>
              </w:rPr>
            </w:pPr>
          </w:p>
        </w:tc>
        <w:tc>
          <w:tcPr>
            <w:tcW w:w="3078" w:type="dxa"/>
          </w:tcPr>
          <w:p w14:paraId="3BE4CB00" w14:textId="77777777" w:rsidR="005F0960" w:rsidRPr="00EB5B66" w:rsidRDefault="005F0960" w:rsidP="00E03FA7">
            <w:pPr>
              <w:spacing w:line="360" w:lineRule="auto"/>
              <w:jc w:val="both"/>
              <w:rPr>
                <w:szCs w:val="24"/>
              </w:rPr>
            </w:pPr>
            <w:r w:rsidRPr="00EB5B66">
              <w:rPr>
                <w:szCs w:val="24"/>
              </w:rPr>
              <w:t>Avenida principal</w:t>
            </w:r>
          </w:p>
        </w:tc>
        <w:tc>
          <w:tcPr>
            <w:tcW w:w="456" w:type="dxa"/>
          </w:tcPr>
          <w:p w14:paraId="534C9C5C" w14:textId="77777777" w:rsidR="005F0960" w:rsidRPr="00EB5B66" w:rsidRDefault="005F0960" w:rsidP="00E03FA7">
            <w:pPr>
              <w:spacing w:line="360" w:lineRule="auto"/>
              <w:jc w:val="center"/>
              <w:rPr>
                <w:szCs w:val="24"/>
              </w:rPr>
            </w:pPr>
            <w:r w:rsidRPr="00EB5B66">
              <w:rPr>
                <w:szCs w:val="24"/>
              </w:rPr>
              <w:t>1</w:t>
            </w:r>
          </w:p>
        </w:tc>
        <w:tc>
          <w:tcPr>
            <w:tcW w:w="465" w:type="dxa"/>
          </w:tcPr>
          <w:p w14:paraId="3D175BB3" w14:textId="77777777" w:rsidR="005F0960" w:rsidRPr="00EB5B66" w:rsidRDefault="005F0960" w:rsidP="00E03FA7">
            <w:pPr>
              <w:spacing w:line="360" w:lineRule="auto"/>
              <w:jc w:val="center"/>
              <w:rPr>
                <w:szCs w:val="24"/>
              </w:rPr>
            </w:pPr>
            <w:r w:rsidRPr="00EB5B66">
              <w:rPr>
                <w:szCs w:val="24"/>
              </w:rPr>
              <w:t>1</w:t>
            </w:r>
          </w:p>
        </w:tc>
        <w:tc>
          <w:tcPr>
            <w:tcW w:w="456" w:type="dxa"/>
          </w:tcPr>
          <w:p w14:paraId="4425B98B" w14:textId="77777777" w:rsidR="005F0960" w:rsidRPr="00EB5B66" w:rsidRDefault="005F0960" w:rsidP="00E03FA7">
            <w:pPr>
              <w:spacing w:line="360" w:lineRule="auto"/>
              <w:jc w:val="center"/>
              <w:rPr>
                <w:szCs w:val="24"/>
              </w:rPr>
            </w:pPr>
            <w:r w:rsidRPr="00EB5B66">
              <w:rPr>
                <w:szCs w:val="24"/>
              </w:rPr>
              <w:t>1</w:t>
            </w:r>
          </w:p>
        </w:tc>
        <w:tc>
          <w:tcPr>
            <w:tcW w:w="465" w:type="dxa"/>
          </w:tcPr>
          <w:p w14:paraId="764BE954" w14:textId="77777777" w:rsidR="005F0960" w:rsidRPr="00EB5B66" w:rsidRDefault="005F0960" w:rsidP="00E03FA7">
            <w:pPr>
              <w:spacing w:line="360" w:lineRule="auto"/>
              <w:jc w:val="center"/>
              <w:rPr>
                <w:szCs w:val="24"/>
              </w:rPr>
            </w:pPr>
            <w:r w:rsidRPr="00EB5B66">
              <w:rPr>
                <w:szCs w:val="24"/>
              </w:rPr>
              <w:t>0</w:t>
            </w:r>
          </w:p>
        </w:tc>
        <w:tc>
          <w:tcPr>
            <w:tcW w:w="465" w:type="dxa"/>
          </w:tcPr>
          <w:p w14:paraId="59432191" w14:textId="77777777" w:rsidR="005F0960" w:rsidRPr="00EB5B66" w:rsidRDefault="005F0960" w:rsidP="00E03FA7">
            <w:pPr>
              <w:spacing w:line="360" w:lineRule="auto"/>
              <w:jc w:val="center"/>
              <w:rPr>
                <w:szCs w:val="24"/>
              </w:rPr>
            </w:pPr>
            <w:r w:rsidRPr="00EB5B66">
              <w:rPr>
                <w:szCs w:val="24"/>
              </w:rPr>
              <w:t>0</w:t>
            </w:r>
          </w:p>
        </w:tc>
        <w:tc>
          <w:tcPr>
            <w:tcW w:w="492" w:type="dxa"/>
          </w:tcPr>
          <w:p w14:paraId="7F6BA0CC" w14:textId="77777777" w:rsidR="005F0960" w:rsidRPr="00EB5B66" w:rsidRDefault="005F0960" w:rsidP="00E03FA7">
            <w:pPr>
              <w:spacing w:line="360" w:lineRule="auto"/>
              <w:jc w:val="center"/>
              <w:rPr>
                <w:szCs w:val="24"/>
              </w:rPr>
            </w:pPr>
            <w:r w:rsidRPr="00EB5B66">
              <w:rPr>
                <w:szCs w:val="24"/>
              </w:rPr>
              <w:t>1</w:t>
            </w:r>
          </w:p>
        </w:tc>
        <w:tc>
          <w:tcPr>
            <w:tcW w:w="763" w:type="dxa"/>
          </w:tcPr>
          <w:p w14:paraId="5F04AC3E" w14:textId="77777777" w:rsidR="005F0960" w:rsidRPr="00EB5B66" w:rsidRDefault="005F0960" w:rsidP="00E03FA7">
            <w:pPr>
              <w:spacing w:line="360" w:lineRule="auto"/>
              <w:jc w:val="center"/>
              <w:rPr>
                <w:szCs w:val="24"/>
              </w:rPr>
            </w:pPr>
            <w:r w:rsidRPr="00EB5B66">
              <w:rPr>
                <w:szCs w:val="24"/>
              </w:rPr>
              <w:t>4</w:t>
            </w:r>
          </w:p>
        </w:tc>
        <w:tc>
          <w:tcPr>
            <w:tcW w:w="505" w:type="dxa"/>
          </w:tcPr>
          <w:p w14:paraId="5150A35C" w14:textId="77777777" w:rsidR="005F0960" w:rsidRPr="00EB5B66" w:rsidRDefault="005F0960" w:rsidP="00E03FA7">
            <w:pPr>
              <w:spacing w:line="360" w:lineRule="auto"/>
              <w:jc w:val="center"/>
              <w:rPr>
                <w:szCs w:val="24"/>
              </w:rPr>
            </w:pPr>
            <w:r w:rsidRPr="00EB5B66">
              <w:rPr>
                <w:szCs w:val="24"/>
              </w:rPr>
              <w:t>10</w:t>
            </w:r>
          </w:p>
        </w:tc>
      </w:tr>
      <w:tr w:rsidR="005F0960" w:rsidRPr="00EB5B66" w14:paraId="1414E8AE" w14:textId="77777777" w:rsidTr="00B4114A">
        <w:tc>
          <w:tcPr>
            <w:tcW w:w="1683" w:type="dxa"/>
          </w:tcPr>
          <w:p w14:paraId="65EAAA85" w14:textId="77777777" w:rsidR="005F0960" w:rsidRPr="00EB5B66" w:rsidRDefault="005F0960" w:rsidP="00E03FA7">
            <w:pPr>
              <w:spacing w:line="360" w:lineRule="auto"/>
              <w:jc w:val="right"/>
              <w:rPr>
                <w:szCs w:val="24"/>
              </w:rPr>
            </w:pPr>
          </w:p>
        </w:tc>
        <w:tc>
          <w:tcPr>
            <w:tcW w:w="3078" w:type="dxa"/>
          </w:tcPr>
          <w:p w14:paraId="769C8D86" w14:textId="77777777" w:rsidR="005F0960" w:rsidRPr="00EB5B66" w:rsidRDefault="005F0960" w:rsidP="00E03FA7">
            <w:pPr>
              <w:spacing w:line="360" w:lineRule="auto"/>
              <w:jc w:val="right"/>
              <w:rPr>
                <w:szCs w:val="24"/>
              </w:rPr>
            </w:pPr>
            <w:r w:rsidRPr="00EB5B66">
              <w:rPr>
                <w:szCs w:val="24"/>
              </w:rPr>
              <w:t>Total</w:t>
            </w:r>
          </w:p>
        </w:tc>
        <w:tc>
          <w:tcPr>
            <w:tcW w:w="456" w:type="dxa"/>
          </w:tcPr>
          <w:p w14:paraId="6EEE4C62" w14:textId="77777777" w:rsidR="005F0960" w:rsidRPr="00EB5B66" w:rsidRDefault="005F0960" w:rsidP="00E03FA7">
            <w:pPr>
              <w:spacing w:line="360" w:lineRule="auto"/>
              <w:jc w:val="center"/>
              <w:rPr>
                <w:szCs w:val="24"/>
              </w:rPr>
            </w:pPr>
            <w:r w:rsidRPr="00EB5B66">
              <w:rPr>
                <w:szCs w:val="24"/>
              </w:rPr>
              <w:t>15</w:t>
            </w:r>
          </w:p>
        </w:tc>
        <w:tc>
          <w:tcPr>
            <w:tcW w:w="465" w:type="dxa"/>
          </w:tcPr>
          <w:p w14:paraId="46F52B6F" w14:textId="77777777" w:rsidR="005F0960" w:rsidRPr="00EB5B66" w:rsidRDefault="005F0960" w:rsidP="00E03FA7">
            <w:pPr>
              <w:spacing w:line="360" w:lineRule="auto"/>
              <w:jc w:val="center"/>
              <w:rPr>
                <w:szCs w:val="24"/>
              </w:rPr>
            </w:pPr>
            <w:r w:rsidRPr="00EB5B66">
              <w:rPr>
                <w:szCs w:val="24"/>
              </w:rPr>
              <w:t>30</w:t>
            </w:r>
          </w:p>
        </w:tc>
        <w:tc>
          <w:tcPr>
            <w:tcW w:w="456" w:type="dxa"/>
          </w:tcPr>
          <w:p w14:paraId="46902774" w14:textId="77777777" w:rsidR="005F0960" w:rsidRPr="00EB5B66" w:rsidRDefault="005F0960" w:rsidP="00E03FA7">
            <w:pPr>
              <w:spacing w:line="360" w:lineRule="auto"/>
              <w:jc w:val="center"/>
              <w:rPr>
                <w:szCs w:val="24"/>
              </w:rPr>
            </w:pPr>
            <w:r w:rsidRPr="00EB5B66">
              <w:rPr>
                <w:szCs w:val="24"/>
              </w:rPr>
              <w:t>33</w:t>
            </w:r>
          </w:p>
        </w:tc>
        <w:tc>
          <w:tcPr>
            <w:tcW w:w="465" w:type="dxa"/>
          </w:tcPr>
          <w:p w14:paraId="234656B9" w14:textId="77777777" w:rsidR="005F0960" w:rsidRPr="00EB5B66" w:rsidRDefault="005F0960" w:rsidP="00E03FA7">
            <w:pPr>
              <w:spacing w:line="360" w:lineRule="auto"/>
              <w:jc w:val="center"/>
              <w:rPr>
                <w:szCs w:val="24"/>
              </w:rPr>
            </w:pPr>
            <w:r w:rsidRPr="00EB5B66">
              <w:rPr>
                <w:szCs w:val="24"/>
              </w:rPr>
              <w:t>19</w:t>
            </w:r>
          </w:p>
        </w:tc>
        <w:tc>
          <w:tcPr>
            <w:tcW w:w="465" w:type="dxa"/>
          </w:tcPr>
          <w:p w14:paraId="5C79B8EB" w14:textId="77777777" w:rsidR="005F0960" w:rsidRPr="00EB5B66" w:rsidRDefault="005F0960" w:rsidP="00E03FA7">
            <w:pPr>
              <w:spacing w:line="360" w:lineRule="auto"/>
              <w:jc w:val="center"/>
              <w:rPr>
                <w:szCs w:val="24"/>
              </w:rPr>
            </w:pPr>
            <w:r w:rsidRPr="00EB5B66">
              <w:rPr>
                <w:szCs w:val="24"/>
              </w:rPr>
              <w:t>26</w:t>
            </w:r>
          </w:p>
        </w:tc>
        <w:tc>
          <w:tcPr>
            <w:tcW w:w="492" w:type="dxa"/>
          </w:tcPr>
          <w:p w14:paraId="44B7F4AD" w14:textId="77777777" w:rsidR="005F0960" w:rsidRPr="00EB5B66" w:rsidRDefault="005F0960" w:rsidP="00E03FA7">
            <w:pPr>
              <w:spacing w:line="360" w:lineRule="auto"/>
              <w:jc w:val="center"/>
              <w:rPr>
                <w:szCs w:val="24"/>
              </w:rPr>
            </w:pPr>
            <w:r w:rsidRPr="00EB5B66">
              <w:rPr>
                <w:szCs w:val="24"/>
              </w:rPr>
              <w:t>22</w:t>
            </w:r>
          </w:p>
        </w:tc>
        <w:tc>
          <w:tcPr>
            <w:tcW w:w="763" w:type="dxa"/>
          </w:tcPr>
          <w:p w14:paraId="60325A80" w14:textId="77777777" w:rsidR="005F0960" w:rsidRPr="00EB5B66" w:rsidRDefault="005F0960" w:rsidP="00E03FA7">
            <w:pPr>
              <w:spacing w:line="360" w:lineRule="auto"/>
              <w:jc w:val="center"/>
              <w:rPr>
                <w:szCs w:val="24"/>
              </w:rPr>
            </w:pPr>
            <w:r w:rsidRPr="00EB5B66">
              <w:rPr>
                <w:szCs w:val="24"/>
              </w:rPr>
              <w:t>145</w:t>
            </w:r>
          </w:p>
        </w:tc>
        <w:tc>
          <w:tcPr>
            <w:tcW w:w="505" w:type="dxa"/>
          </w:tcPr>
          <w:p w14:paraId="06C6CF8C" w14:textId="77777777" w:rsidR="005F0960" w:rsidRPr="00EB5B66" w:rsidRDefault="005F0960" w:rsidP="00E03FA7">
            <w:pPr>
              <w:spacing w:line="360" w:lineRule="auto"/>
              <w:jc w:val="center"/>
              <w:rPr>
                <w:szCs w:val="24"/>
              </w:rPr>
            </w:pPr>
          </w:p>
        </w:tc>
      </w:tr>
      <w:tr w:rsidR="00126EE7" w:rsidRPr="00EB5B66" w14:paraId="20E3AF5F" w14:textId="77777777" w:rsidTr="003340F8">
        <w:tc>
          <w:tcPr>
            <w:tcW w:w="4761" w:type="dxa"/>
            <w:gridSpan w:val="2"/>
          </w:tcPr>
          <w:p w14:paraId="6AAFD15A" w14:textId="77777777" w:rsidR="00126EE7" w:rsidRPr="00EB5B66" w:rsidRDefault="00126EE7" w:rsidP="00E03FA7">
            <w:pPr>
              <w:spacing w:line="360" w:lineRule="auto"/>
              <w:jc w:val="center"/>
              <w:rPr>
                <w:szCs w:val="24"/>
              </w:rPr>
            </w:pPr>
            <w:r w:rsidRPr="00EB5B66">
              <w:rPr>
                <w:szCs w:val="24"/>
              </w:rPr>
              <w:t>Obstáculos o dificultades no fijos</w:t>
            </w:r>
          </w:p>
          <w:p w14:paraId="0FB98628" w14:textId="0441C85A" w:rsidR="00126EE7" w:rsidRPr="00EB5B66" w:rsidRDefault="00126EE7" w:rsidP="00E03FA7">
            <w:pPr>
              <w:spacing w:line="360" w:lineRule="auto"/>
              <w:jc w:val="center"/>
              <w:rPr>
                <w:szCs w:val="24"/>
              </w:rPr>
            </w:pPr>
          </w:p>
        </w:tc>
        <w:tc>
          <w:tcPr>
            <w:tcW w:w="456" w:type="dxa"/>
          </w:tcPr>
          <w:p w14:paraId="5B5C5D92" w14:textId="77777777" w:rsidR="00126EE7" w:rsidRPr="00EB5B66" w:rsidRDefault="00126EE7" w:rsidP="00E03FA7">
            <w:pPr>
              <w:spacing w:line="360" w:lineRule="auto"/>
              <w:jc w:val="center"/>
              <w:rPr>
                <w:szCs w:val="24"/>
              </w:rPr>
            </w:pPr>
          </w:p>
        </w:tc>
        <w:tc>
          <w:tcPr>
            <w:tcW w:w="465" w:type="dxa"/>
          </w:tcPr>
          <w:p w14:paraId="017E929B" w14:textId="77777777" w:rsidR="00126EE7" w:rsidRPr="00EB5B66" w:rsidRDefault="00126EE7" w:rsidP="00E03FA7">
            <w:pPr>
              <w:spacing w:line="360" w:lineRule="auto"/>
              <w:jc w:val="center"/>
              <w:rPr>
                <w:szCs w:val="24"/>
              </w:rPr>
            </w:pPr>
          </w:p>
        </w:tc>
        <w:tc>
          <w:tcPr>
            <w:tcW w:w="456" w:type="dxa"/>
          </w:tcPr>
          <w:p w14:paraId="6FCAF6F5" w14:textId="77777777" w:rsidR="00126EE7" w:rsidRPr="00EB5B66" w:rsidRDefault="00126EE7" w:rsidP="00E03FA7">
            <w:pPr>
              <w:spacing w:line="360" w:lineRule="auto"/>
              <w:jc w:val="center"/>
              <w:rPr>
                <w:szCs w:val="24"/>
              </w:rPr>
            </w:pPr>
          </w:p>
        </w:tc>
        <w:tc>
          <w:tcPr>
            <w:tcW w:w="465" w:type="dxa"/>
          </w:tcPr>
          <w:p w14:paraId="58710D1D" w14:textId="77777777" w:rsidR="00126EE7" w:rsidRPr="00EB5B66" w:rsidRDefault="00126EE7" w:rsidP="00E03FA7">
            <w:pPr>
              <w:spacing w:line="360" w:lineRule="auto"/>
              <w:jc w:val="center"/>
              <w:rPr>
                <w:szCs w:val="24"/>
              </w:rPr>
            </w:pPr>
          </w:p>
        </w:tc>
        <w:tc>
          <w:tcPr>
            <w:tcW w:w="465" w:type="dxa"/>
          </w:tcPr>
          <w:p w14:paraId="0410FD83" w14:textId="77777777" w:rsidR="00126EE7" w:rsidRPr="00EB5B66" w:rsidRDefault="00126EE7" w:rsidP="00E03FA7">
            <w:pPr>
              <w:spacing w:line="360" w:lineRule="auto"/>
              <w:jc w:val="center"/>
              <w:rPr>
                <w:szCs w:val="24"/>
              </w:rPr>
            </w:pPr>
          </w:p>
        </w:tc>
        <w:tc>
          <w:tcPr>
            <w:tcW w:w="492" w:type="dxa"/>
          </w:tcPr>
          <w:p w14:paraId="1ADA3441" w14:textId="77777777" w:rsidR="00126EE7" w:rsidRPr="00EB5B66" w:rsidRDefault="00126EE7" w:rsidP="00E03FA7">
            <w:pPr>
              <w:spacing w:line="360" w:lineRule="auto"/>
              <w:jc w:val="center"/>
              <w:rPr>
                <w:szCs w:val="24"/>
              </w:rPr>
            </w:pPr>
          </w:p>
        </w:tc>
        <w:tc>
          <w:tcPr>
            <w:tcW w:w="763" w:type="dxa"/>
          </w:tcPr>
          <w:p w14:paraId="401354CA" w14:textId="77777777" w:rsidR="00126EE7" w:rsidRPr="00EB5B66" w:rsidRDefault="00126EE7" w:rsidP="00E03FA7">
            <w:pPr>
              <w:spacing w:line="360" w:lineRule="auto"/>
              <w:jc w:val="center"/>
              <w:rPr>
                <w:szCs w:val="24"/>
              </w:rPr>
            </w:pPr>
          </w:p>
        </w:tc>
        <w:tc>
          <w:tcPr>
            <w:tcW w:w="505" w:type="dxa"/>
          </w:tcPr>
          <w:p w14:paraId="40A8A58B" w14:textId="77777777" w:rsidR="00126EE7" w:rsidRPr="00EB5B66" w:rsidRDefault="00126EE7" w:rsidP="00E03FA7">
            <w:pPr>
              <w:spacing w:line="360" w:lineRule="auto"/>
              <w:jc w:val="center"/>
              <w:rPr>
                <w:szCs w:val="24"/>
              </w:rPr>
            </w:pPr>
          </w:p>
        </w:tc>
      </w:tr>
      <w:tr w:rsidR="005F0960" w:rsidRPr="00EB5B66" w14:paraId="2B7670D4" w14:textId="77777777" w:rsidTr="00B4114A">
        <w:tc>
          <w:tcPr>
            <w:tcW w:w="1683" w:type="dxa"/>
          </w:tcPr>
          <w:p w14:paraId="59CB9C3D" w14:textId="77777777" w:rsidR="005F0960" w:rsidRPr="00EB5B66" w:rsidRDefault="005F0960" w:rsidP="00E03FA7">
            <w:pPr>
              <w:spacing w:line="360" w:lineRule="auto"/>
              <w:jc w:val="both"/>
              <w:rPr>
                <w:szCs w:val="24"/>
              </w:rPr>
            </w:pPr>
          </w:p>
        </w:tc>
        <w:tc>
          <w:tcPr>
            <w:tcW w:w="3078" w:type="dxa"/>
          </w:tcPr>
          <w:p w14:paraId="7335A9FF" w14:textId="677932A3" w:rsidR="005F0960" w:rsidRPr="00EB5B66" w:rsidRDefault="00FF551F" w:rsidP="00E03FA7">
            <w:pPr>
              <w:spacing w:line="360" w:lineRule="auto"/>
              <w:jc w:val="both"/>
              <w:rPr>
                <w:szCs w:val="24"/>
              </w:rPr>
            </w:pPr>
            <w:r w:rsidRPr="00EB5B66">
              <w:rPr>
                <w:szCs w:val="24"/>
              </w:rPr>
              <w:t>Acera</w:t>
            </w:r>
            <w:r w:rsidR="005F0960" w:rsidRPr="00EB5B66">
              <w:rPr>
                <w:szCs w:val="24"/>
              </w:rPr>
              <w:t xml:space="preserve"> bloqueada por automóvil</w:t>
            </w:r>
          </w:p>
        </w:tc>
        <w:tc>
          <w:tcPr>
            <w:tcW w:w="456" w:type="dxa"/>
          </w:tcPr>
          <w:p w14:paraId="6CC793AB" w14:textId="77777777" w:rsidR="005F0960" w:rsidRPr="00EB5B66" w:rsidRDefault="005F0960" w:rsidP="00E03FA7">
            <w:pPr>
              <w:spacing w:line="360" w:lineRule="auto"/>
              <w:jc w:val="center"/>
              <w:rPr>
                <w:szCs w:val="24"/>
              </w:rPr>
            </w:pPr>
            <w:r w:rsidRPr="00EB5B66">
              <w:rPr>
                <w:szCs w:val="24"/>
              </w:rPr>
              <w:t>0</w:t>
            </w:r>
          </w:p>
        </w:tc>
        <w:tc>
          <w:tcPr>
            <w:tcW w:w="465" w:type="dxa"/>
          </w:tcPr>
          <w:p w14:paraId="3F790706" w14:textId="77777777" w:rsidR="005F0960" w:rsidRPr="00EB5B66" w:rsidRDefault="005F0960" w:rsidP="00E03FA7">
            <w:pPr>
              <w:spacing w:line="360" w:lineRule="auto"/>
              <w:jc w:val="center"/>
              <w:rPr>
                <w:szCs w:val="24"/>
              </w:rPr>
            </w:pPr>
            <w:r w:rsidRPr="00EB5B66">
              <w:rPr>
                <w:szCs w:val="24"/>
              </w:rPr>
              <w:t>2</w:t>
            </w:r>
          </w:p>
        </w:tc>
        <w:tc>
          <w:tcPr>
            <w:tcW w:w="456" w:type="dxa"/>
          </w:tcPr>
          <w:p w14:paraId="210F4D6B" w14:textId="77777777" w:rsidR="005F0960" w:rsidRPr="00EB5B66" w:rsidRDefault="005F0960" w:rsidP="00E03FA7">
            <w:pPr>
              <w:spacing w:line="360" w:lineRule="auto"/>
              <w:jc w:val="center"/>
              <w:rPr>
                <w:szCs w:val="24"/>
              </w:rPr>
            </w:pPr>
            <w:r w:rsidRPr="00EB5B66">
              <w:rPr>
                <w:szCs w:val="24"/>
              </w:rPr>
              <w:t>0</w:t>
            </w:r>
          </w:p>
        </w:tc>
        <w:tc>
          <w:tcPr>
            <w:tcW w:w="465" w:type="dxa"/>
          </w:tcPr>
          <w:p w14:paraId="6319CC59" w14:textId="77777777" w:rsidR="005F0960" w:rsidRPr="00EB5B66" w:rsidRDefault="005F0960" w:rsidP="00E03FA7">
            <w:pPr>
              <w:spacing w:line="360" w:lineRule="auto"/>
              <w:jc w:val="center"/>
              <w:rPr>
                <w:szCs w:val="24"/>
              </w:rPr>
            </w:pPr>
            <w:r w:rsidRPr="00EB5B66">
              <w:rPr>
                <w:szCs w:val="24"/>
              </w:rPr>
              <w:t>2</w:t>
            </w:r>
          </w:p>
        </w:tc>
        <w:tc>
          <w:tcPr>
            <w:tcW w:w="465" w:type="dxa"/>
          </w:tcPr>
          <w:p w14:paraId="6FC1614C" w14:textId="77777777" w:rsidR="005F0960" w:rsidRPr="00EB5B66" w:rsidRDefault="005F0960" w:rsidP="00E03FA7">
            <w:pPr>
              <w:spacing w:line="360" w:lineRule="auto"/>
              <w:jc w:val="center"/>
              <w:rPr>
                <w:szCs w:val="24"/>
              </w:rPr>
            </w:pPr>
            <w:r w:rsidRPr="00EB5B66">
              <w:rPr>
                <w:szCs w:val="24"/>
              </w:rPr>
              <w:t>0</w:t>
            </w:r>
          </w:p>
        </w:tc>
        <w:tc>
          <w:tcPr>
            <w:tcW w:w="492" w:type="dxa"/>
          </w:tcPr>
          <w:p w14:paraId="68BEA12F" w14:textId="77777777" w:rsidR="005F0960" w:rsidRPr="00EB5B66" w:rsidRDefault="005F0960" w:rsidP="00E03FA7">
            <w:pPr>
              <w:spacing w:line="360" w:lineRule="auto"/>
              <w:jc w:val="center"/>
              <w:rPr>
                <w:szCs w:val="24"/>
              </w:rPr>
            </w:pPr>
            <w:r w:rsidRPr="00EB5B66">
              <w:rPr>
                <w:szCs w:val="24"/>
              </w:rPr>
              <w:t>0</w:t>
            </w:r>
          </w:p>
        </w:tc>
        <w:tc>
          <w:tcPr>
            <w:tcW w:w="763" w:type="dxa"/>
          </w:tcPr>
          <w:p w14:paraId="743A7C96" w14:textId="77777777" w:rsidR="005F0960" w:rsidRPr="00EB5B66" w:rsidRDefault="005F0960" w:rsidP="00E03FA7">
            <w:pPr>
              <w:spacing w:line="360" w:lineRule="auto"/>
              <w:jc w:val="center"/>
              <w:rPr>
                <w:szCs w:val="24"/>
              </w:rPr>
            </w:pPr>
            <w:r w:rsidRPr="00EB5B66">
              <w:rPr>
                <w:szCs w:val="24"/>
              </w:rPr>
              <w:t>4</w:t>
            </w:r>
          </w:p>
        </w:tc>
        <w:tc>
          <w:tcPr>
            <w:tcW w:w="505" w:type="dxa"/>
          </w:tcPr>
          <w:p w14:paraId="02CA71A5" w14:textId="77777777" w:rsidR="005F0960" w:rsidRPr="00EB5B66" w:rsidRDefault="005F0960" w:rsidP="00E03FA7">
            <w:pPr>
              <w:spacing w:line="360" w:lineRule="auto"/>
              <w:jc w:val="center"/>
              <w:rPr>
                <w:szCs w:val="24"/>
              </w:rPr>
            </w:pPr>
            <w:r w:rsidRPr="00EB5B66">
              <w:rPr>
                <w:szCs w:val="24"/>
              </w:rPr>
              <w:t>2</w:t>
            </w:r>
          </w:p>
        </w:tc>
      </w:tr>
      <w:tr w:rsidR="005F0960" w:rsidRPr="00EB5B66" w14:paraId="0089A35D" w14:textId="77777777" w:rsidTr="00B4114A">
        <w:tc>
          <w:tcPr>
            <w:tcW w:w="1683" w:type="dxa"/>
          </w:tcPr>
          <w:p w14:paraId="79D33D19" w14:textId="77777777" w:rsidR="005F0960" w:rsidRPr="00EB5B66" w:rsidRDefault="005F0960" w:rsidP="00E03FA7">
            <w:pPr>
              <w:spacing w:line="360" w:lineRule="auto"/>
              <w:jc w:val="both"/>
              <w:rPr>
                <w:szCs w:val="24"/>
              </w:rPr>
            </w:pPr>
          </w:p>
        </w:tc>
        <w:tc>
          <w:tcPr>
            <w:tcW w:w="3078" w:type="dxa"/>
          </w:tcPr>
          <w:p w14:paraId="37DBCEE2" w14:textId="093B8E0F" w:rsidR="005F0960" w:rsidRPr="00EB5B66" w:rsidRDefault="00FF551F" w:rsidP="00E03FA7">
            <w:pPr>
              <w:spacing w:line="360" w:lineRule="auto"/>
              <w:jc w:val="both"/>
              <w:rPr>
                <w:szCs w:val="24"/>
              </w:rPr>
            </w:pPr>
            <w:r w:rsidRPr="00EB5B66">
              <w:rPr>
                <w:szCs w:val="24"/>
              </w:rPr>
              <w:t>Acera</w:t>
            </w:r>
            <w:r w:rsidR="000501E1" w:rsidRPr="00EB5B66">
              <w:rPr>
                <w:szCs w:val="24"/>
              </w:rPr>
              <w:t xml:space="preserve"> </w:t>
            </w:r>
            <w:r w:rsidR="005F0960" w:rsidRPr="00EB5B66">
              <w:rPr>
                <w:szCs w:val="24"/>
              </w:rPr>
              <w:t>bloqueada por material de construcción</w:t>
            </w:r>
          </w:p>
        </w:tc>
        <w:tc>
          <w:tcPr>
            <w:tcW w:w="456" w:type="dxa"/>
          </w:tcPr>
          <w:p w14:paraId="069C9609" w14:textId="77777777" w:rsidR="005F0960" w:rsidRPr="00EB5B66" w:rsidRDefault="005F0960" w:rsidP="00E03FA7">
            <w:pPr>
              <w:spacing w:line="360" w:lineRule="auto"/>
              <w:jc w:val="center"/>
              <w:rPr>
                <w:szCs w:val="24"/>
              </w:rPr>
            </w:pPr>
            <w:r w:rsidRPr="00EB5B66">
              <w:rPr>
                <w:szCs w:val="24"/>
              </w:rPr>
              <w:t>1</w:t>
            </w:r>
          </w:p>
        </w:tc>
        <w:tc>
          <w:tcPr>
            <w:tcW w:w="465" w:type="dxa"/>
          </w:tcPr>
          <w:p w14:paraId="40349A41" w14:textId="77777777" w:rsidR="005F0960" w:rsidRPr="00EB5B66" w:rsidRDefault="005F0960" w:rsidP="00E03FA7">
            <w:pPr>
              <w:spacing w:line="360" w:lineRule="auto"/>
              <w:jc w:val="center"/>
              <w:rPr>
                <w:szCs w:val="24"/>
              </w:rPr>
            </w:pPr>
            <w:r w:rsidRPr="00EB5B66">
              <w:rPr>
                <w:szCs w:val="24"/>
              </w:rPr>
              <w:t>1</w:t>
            </w:r>
          </w:p>
        </w:tc>
        <w:tc>
          <w:tcPr>
            <w:tcW w:w="456" w:type="dxa"/>
          </w:tcPr>
          <w:p w14:paraId="3D0E984A" w14:textId="77777777" w:rsidR="005F0960" w:rsidRPr="00EB5B66" w:rsidRDefault="005F0960" w:rsidP="00E03FA7">
            <w:pPr>
              <w:spacing w:line="360" w:lineRule="auto"/>
              <w:jc w:val="center"/>
              <w:rPr>
                <w:szCs w:val="24"/>
              </w:rPr>
            </w:pPr>
            <w:r w:rsidRPr="00EB5B66">
              <w:rPr>
                <w:szCs w:val="24"/>
              </w:rPr>
              <w:t>0</w:t>
            </w:r>
          </w:p>
        </w:tc>
        <w:tc>
          <w:tcPr>
            <w:tcW w:w="465" w:type="dxa"/>
          </w:tcPr>
          <w:p w14:paraId="73F51F34" w14:textId="77777777" w:rsidR="005F0960" w:rsidRPr="00EB5B66" w:rsidRDefault="005F0960" w:rsidP="00E03FA7">
            <w:pPr>
              <w:spacing w:line="360" w:lineRule="auto"/>
              <w:jc w:val="center"/>
              <w:rPr>
                <w:szCs w:val="24"/>
              </w:rPr>
            </w:pPr>
            <w:r w:rsidRPr="00EB5B66">
              <w:rPr>
                <w:szCs w:val="24"/>
              </w:rPr>
              <w:t>0</w:t>
            </w:r>
          </w:p>
        </w:tc>
        <w:tc>
          <w:tcPr>
            <w:tcW w:w="465" w:type="dxa"/>
          </w:tcPr>
          <w:p w14:paraId="1DBB034E" w14:textId="77777777" w:rsidR="005F0960" w:rsidRPr="00EB5B66" w:rsidRDefault="005F0960" w:rsidP="00E03FA7">
            <w:pPr>
              <w:spacing w:line="360" w:lineRule="auto"/>
              <w:jc w:val="center"/>
              <w:rPr>
                <w:szCs w:val="24"/>
              </w:rPr>
            </w:pPr>
            <w:r w:rsidRPr="00EB5B66">
              <w:rPr>
                <w:szCs w:val="24"/>
              </w:rPr>
              <w:t>0</w:t>
            </w:r>
          </w:p>
        </w:tc>
        <w:tc>
          <w:tcPr>
            <w:tcW w:w="492" w:type="dxa"/>
          </w:tcPr>
          <w:p w14:paraId="2A7A9317" w14:textId="77777777" w:rsidR="005F0960" w:rsidRPr="00EB5B66" w:rsidRDefault="005F0960" w:rsidP="00E03FA7">
            <w:pPr>
              <w:spacing w:line="360" w:lineRule="auto"/>
              <w:jc w:val="center"/>
              <w:rPr>
                <w:szCs w:val="24"/>
              </w:rPr>
            </w:pPr>
            <w:r w:rsidRPr="00EB5B66">
              <w:rPr>
                <w:szCs w:val="24"/>
              </w:rPr>
              <w:t>0</w:t>
            </w:r>
          </w:p>
        </w:tc>
        <w:tc>
          <w:tcPr>
            <w:tcW w:w="763" w:type="dxa"/>
          </w:tcPr>
          <w:p w14:paraId="3B69A555" w14:textId="77777777" w:rsidR="005F0960" w:rsidRPr="00EB5B66" w:rsidRDefault="005F0960" w:rsidP="00E03FA7">
            <w:pPr>
              <w:spacing w:line="360" w:lineRule="auto"/>
              <w:jc w:val="center"/>
              <w:rPr>
                <w:szCs w:val="24"/>
              </w:rPr>
            </w:pPr>
            <w:r w:rsidRPr="00EB5B66">
              <w:rPr>
                <w:szCs w:val="24"/>
              </w:rPr>
              <w:t>2</w:t>
            </w:r>
          </w:p>
        </w:tc>
        <w:tc>
          <w:tcPr>
            <w:tcW w:w="505" w:type="dxa"/>
          </w:tcPr>
          <w:p w14:paraId="5EF88EC2" w14:textId="77777777" w:rsidR="005F0960" w:rsidRPr="00EB5B66" w:rsidRDefault="005F0960" w:rsidP="00E03FA7">
            <w:pPr>
              <w:spacing w:line="360" w:lineRule="auto"/>
              <w:jc w:val="center"/>
              <w:rPr>
                <w:szCs w:val="24"/>
              </w:rPr>
            </w:pPr>
            <w:r w:rsidRPr="00EB5B66">
              <w:rPr>
                <w:szCs w:val="24"/>
              </w:rPr>
              <w:t>4</w:t>
            </w:r>
          </w:p>
        </w:tc>
      </w:tr>
      <w:tr w:rsidR="005F0960" w:rsidRPr="00EB5B66" w14:paraId="1B68480B" w14:textId="77777777" w:rsidTr="00B4114A">
        <w:tc>
          <w:tcPr>
            <w:tcW w:w="1683" w:type="dxa"/>
          </w:tcPr>
          <w:p w14:paraId="3B4CD611" w14:textId="77777777" w:rsidR="005F0960" w:rsidRPr="00EB5B66" w:rsidRDefault="005F0960" w:rsidP="00E03FA7">
            <w:pPr>
              <w:spacing w:line="360" w:lineRule="auto"/>
              <w:jc w:val="both"/>
              <w:rPr>
                <w:szCs w:val="24"/>
              </w:rPr>
            </w:pPr>
          </w:p>
        </w:tc>
        <w:tc>
          <w:tcPr>
            <w:tcW w:w="3078" w:type="dxa"/>
          </w:tcPr>
          <w:p w14:paraId="0DBD1542" w14:textId="325215C2" w:rsidR="005F0960" w:rsidRPr="00EB5B66" w:rsidRDefault="00FF551F" w:rsidP="00E03FA7">
            <w:pPr>
              <w:spacing w:line="360" w:lineRule="auto"/>
              <w:jc w:val="both"/>
              <w:rPr>
                <w:szCs w:val="24"/>
              </w:rPr>
            </w:pPr>
            <w:r w:rsidRPr="00EB5B66">
              <w:rPr>
                <w:szCs w:val="24"/>
              </w:rPr>
              <w:t xml:space="preserve">Acera </w:t>
            </w:r>
            <w:r w:rsidR="005F0960" w:rsidRPr="00EB5B66">
              <w:rPr>
                <w:szCs w:val="24"/>
              </w:rPr>
              <w:t>bloqueada por anuncios</w:t>
            </w:r>
          </w:p>
        </w:tc>
        <w:tc>
          <w:tcPr>
            <w:tcW w:w="456" w:type="dxa"/>
          </w:tcPr>
          <w:p w14:paraId="29E54411" w14:textId="77777777" w:rsidR="005F0960" w:rsidRPr="00EB5B66" w:rsidRDefault="005F0960" w:rsidP="00E03FA7">
            <w:pPr>
              <w:spacing w:line="360" w:lineRule="auto"/>
              <w:jc w:val="center"/>
              <w:rPr>
                <w:szCs w:val="24"/>
              </w:rPr>
            </w:pPr>
            <w:r w:rsidRPr="00EB5B66">
              <w:rPr>
                <w:szCs w:val="24"/>
              </w:rPr>
              <w:t>0</w:t>
            </w:r>
          </w:p>
        </w:tc>
        <w:tc>
          <w:tcPr>
            <w:tcW w:w="465" w:type="dxa"/>
          </w:tcPr>
          <w:p w14:paraId="5B7117C4" w14:textId="77777777" w:rsidR="005F0960" w:rsidRPr="00EB5B66" w:rsidRDefault="005F0960" w:rsidP="00E03FA7">
            <w:pPr>
              <w:spacing w:line="360" w:lineRule="auto"/>
              <w:jc w:val="center"/>
              <w:rPr>
                <w:szCs w:val="24"/>
              </w:rPr>
            </w:pPr>
            <w:r w:rsidRPr="00EB5B66">
              <w:rPr>
                <w:szCs w:val="24"/>
              </w:rPr>
              <w:t>0</w:t>
            </w:r>
          </w:p>
        </w:tc>
        <w:tc>
          <w:tcPr>
            <w:tcW w:w="456" w:type="dxa"/>
          </w:tcPr>
          <w:p w14:paraId="1CA9A102" w14:textId="77777777" w:rsidR="005F0960" w:rsidRPr="00EB5B66" w:rsidRDefault="005F0960" w:rsidP="00E03FA7">
            <w:pPr>
              <w:spacing w:line="360" w:lineRule="auto"/>
              <w:jc w:val="center"/>
              <w:rPr>
                <w:szCs w:val="24"/>
              </w:rPr>
            </w:pPr>
            <w:r w:rsidRPr="00EB5B66">
              <w:rPr>
                <w:szCs w:val="24"/>
              </w:rPr>
              <w:t>0</w:t>
            </w:r>
          </w:p>
        </w:tc>
        <w:tc>
          <w:tcPr>
            <w:tcW w:w="465" w:type="dxa"/>
          </w:tcPr>
          <w:p w14:paraId="3292854C" w14:textId="77777777" w:rsidR="005F0960" w:rsidRPr="00EB5B66" w:rsidRDefault="005F0960" w:rsidP="00E03FA7">
            <w:pPr>
              <w:spacing w:line="360" w:lineRule="auto"/>
              <w:jc w:val="center"/>
              <w:rPr>
                <w:szCs w:val="24"/>
              </w:rPr>
            </w:pPr>
            <w:r w:rsidRPr="00EB5B66">
              <w:rPr>
                <w:szCs w:val="24"/>
              </w:rPr>
              <w:t>1</w:t>
            </w:r>
          </w:p>
        </w:tc>
        <w:tc>
          <w:tcPr>
            <w:tcW w:w="465" w:type="dxa"/>
          </w:tcPr>
          <w:p w14:paraId="3A107799" w14:textId="77777777" w:rsidR="005F0960" w:rsidRPr="00EB5B66" w:rsidRDefault="005F0960" w:rsidP="00E03FA7">
            <w:pPr>
              <w:spacing w:line="360" w:lineRule="auto"/>
              <w:jc w:val="center"/>
              <w:rPr>
                <w:szCs w:val="24"/>
              </w:rPr>
            </w:pPr>
            <w:r w:rsidRPr="00EB5B66">
              <w:rPr>
                <w:szCs w:val="24"/>
              </w:rPr>
              <w:t>0</w:t>
            </w:r>
          </w:p>
        </w:tc>
        <w:tc>
          <w:tcPr>
            <w:tcW w:w="492" w:type="dxa"/>
          </w:tcPr>
          <w:p w14:paraId="24C8EAE5" w14:textId="77777777" w:rsidR="005F0960" w:rsidRPr="00EB5B66" w:rsidRDefault="005F0960" w:rsidP="00E03FA7">
            <w:pPr>
              <w:spacing w:line="360" w:lineRule="auto"/>
              <w:jc w:val="center"/>
              <w:rPr>
                <w:szCs w:val="24"/>
              </w:rPr>
            </w:pPr>
            <w:r w:rsidRPr="00EB5B66">
              <w:rPr>
                <w:szCs w:val="24"/>
              </w:rPr>
              <w:t>1</w:t>
            </w:r>
          </w:p>
        </w:tc>
        <w:tc>
          <w:tcPr>
            <w:tcW w:w="763" w:type="dxa"/>
          </w:tcPr>
          <w:p w14:paraId="4AE82384" w14:textId="77777777" w:rsidR="005F0960" w:rsidRPr="00EB5B66" w:rsidRDefault="005F0960" w:rsidP="00E03FA7">
            <w:pPr>
              <w:spacing w:line="360" w:lineRule="auto"/>
              <w:jc w:val="center"/>
              <w:rPr>
                <w:szCs w:val="24"/>
              </w:rPr>
            </w:pPr>
            <w:r w:rsidRPr="00EB5B66">
              <w:rPr>
                <w:szCs w:val="24"/>
              </w:rPr>
              <w:t>2</w:t>
            </w:r>
          </w:p>
        </w:tc>
        <w:tc>
          <w:tcPr>
            <w:tcW w:w="505" w:type="dxa"/>
          </w:tcPr>
          <w:p w14:paraId="46A74E01" w14:textId="77777777" w:rsidR="005F0960" w:rsidRPr="00EB5B66" w:rsidRDefault="005F0960" w:rsidP="00E03FA7">
            <w:pPr>
              <w:spacing w:line="360" w:lineRule="auto"/>
              <w:jc w:val="center"/>
              <w:rPr>
                <w:szCs w:val="24"/>
              </w:rPr>
            </w:pPr>
            <w:r w:rsidRPr="00EB5B66">
              <w:rPr>
                <w:szCs w:val="24"/>
              </w:rPr>
              <w:t>4</w:t>
            </w:r>
          </w:p>
        </w:tc>
      </w:tr>
      <w:tr w:rsidR="005F0960" w:rsidRPr="00EB5B66" w14:paraId="409B77E9" w14:textId="77777777" w:rsidTr="00B4114A">
        <w:tc>
          <w:tcPr>
            <w:tcW w:w="1683" w:type="dxa"/>
          </w:tcPr>
          <w:p w14:paraId="0AA09302" w14:textId="77777777" w:rsidR="005F0960" w:rsidRPr="00EB5B66" w:rsidRDefault="005F0960" w:rsidP="00E03FA7">
            <w:pPr>
              <w:spacing w:line="360" w:lineRule="auto"/>
              <w:jc w:val="both"/>
              <w:rPr>
                <w:szCs w:val="24"/>
              </w:rPr>
            </w:pPr>
          </w:p>
        </w:tc>
        <w:tc>
          <w:tcPr>
            <w:tcW w:w="3078" w:type="dxa"/>
          </w:tcPr>
          <w:p w14:paraId="4D34725E" w14:textId="77777777" w:rsidR="005F0960" w:rsidRPr="00EB5B66" w:rsidRDefault="005F0960" w:rsidP="00E03FA7">
            <w:pPr>
              <w:spacing w:line="360" w:lineRule="auto"/>
              <w:jc w:val="both"/>
              <w:rPr>
                <w:szCs w:val="24"/>
              </w:rPr>
            </w:pPr>
            <w:r w:rsidRPr="00EB5B66">
              <w:rPr>
                <w:szCs w:val="24"/>
              </w:rPr>
              <w:t>Desechos orgánicos</w:t>
            </w:r>
          </w:p>
        </w:tc>
        <w:tc>
          <w:tcPr>
            <w:tcW w:w="456" w:type="dxa"/>
          </w:tcPr>
          <w:p w14:paraId="7014544A" w14:textId="77777777" w:rsidR="005F0960" w:rsidRPr="00EB5B66" w:rsidRDefault="005F0960" w:rsidP="00E03FA7">
            <w:pPr>
              <w:spacing w:line="360" w:lineRule="auto"/>
              <w:jc w:val="center"/>
              <w:rPr>
                <w:szCs w:val="24"/>
              </w:rPr>
            </w:pPr>
            <w:r w:rsidRPr="00EB5B66">
              <w:rPr>
                <w:szCs w:val="24"/>
              </w:rPr>
              <w:t>1</w:t>
            </w:r>
          </w:p>
        </w:tc>
        <w:tc>
          <w:tcPr>
            <w:tcW w:w="465" w:type="dxa"/>
          </w:tcPr>
          <w:p w14:paraId="56F29A69" w14:textId="77777777" w:rsidR="005F0960" w:rsidRPr="00EB5B66" w:rsidRDefault="005F0960" w:rsidP="00E03FA7">
            <w:pPr>
              <w:spacing w:line="360" w:lineRule="auto"/>
              <w:jc w:val="center"/>
              <w:rPr>
                <w:szCs w:val="24"/>
              </w:rPr>
            </w:pPr>
            <w:r w:rsidRPr="00EB5B66">
              <w:rPr>
                <w:szCs w:val="24"/>
              </w:rPr>
              <w:t>0</w:t>
            </w:r>
          </w:p>
        </w:tc>
        <w:tc>
          <w:tcPr>
            <w:tcW w:w="456" w:type="dxa"/>
          </w:tcPr>
          <w:p w14:paraId="341A8DFB" w14:textId="77777777" w:rsidR="005F0960" w:rsidRPr="00EB5B66" w:rsidRDefault="005F0960" w:rsidP="00E03FA7">
            <w:pPr>
              <w:spacing w:line="360" w:lineRule="auto"/>
              <w:jc w:val="center"/>
              <w:rPr>
                <w:szCs w:val="24"/>
              </w:rPr>
            </w:pPr>
            <w:r w:rsidRPr="00EB5B66">
              <w:rPr>
                <w:szCs w:val="24"/>
              </w:rPr>
              <w:t>0</w:t>
            </w:r>
          </w:p>
        </w:tc>
        <w:tc>
          <w:tcPr>
            <w:tcW w:w="465" w:type="dxa"/>
          </w:tcPr>
          <w:p w14:paraId="79C595DF" w14:textId="77777777" w:rsidR="005F0960" w:rsidRPr="00EB5B66" w:rsidRDefault="005F0960" w:rsidP="00E03FA7">
            <w:pPr>
              <w:spacing w:line="360" w:lineRule="auto"/>
              <w:jc w:val="center"/>
              <w:rPr>
                <w:szCs w:val="24"/>
              </w:rPr>
            </w:pPr>
            <w:r w:rsidRPr="00EB5B66">
              <w:rPr>
                <w:szCs w:val="24"/>
              </w:rPr>
              <w:t>0</w:t>
            </w:r>
          </w:p>
        </w:tc>
        <w:tc>
          <w:tcPr>
            <w:tcW w:w="465" w:type="dxa"/>
          </w:tcPr>
          <w:p w14:paraId="2C1374FD" w14:textId="77777777" w:rsidR="005F0960" w:rsidRPr="00EB5B66" w:rsidRDefault="005F0960" w:rsidP="00E03FA7">
            <w:pPr>
              <w:spacing w:line="360" w:lineRule="auto"/>
              <w:jc w:val="center"/>
              <w:rPr>
                <w:szCs w:val="24"/>
              </w:rPr>
            </w:pPr>
            <w:r w:rsidRPr="00EB5B66">
              <w:rPr>
                <w:szCs w:val="24"/>
              </w:rPr>
              <w:t>0</w:t>
            </w:r>
          </w:p>
        </w:tc>
        <w:tc>
          <w:tcPr>
            <w:tcW w:w="492" w:type="dxa"/>
          </w:tcPr>
          <w:p w14:paraId="017BD3D3" w14:textId="77777777" w:rsidR="005F0960" w:rsidRPr="00EB5B66" w:rsidRDefault="005F0960" w:rsidP="00E03FA7">
            <w:pPr>
              <w:spacing w:line="360" w:lineRule="auto"/>
              <w:jc w:val="center"/>
              <w:rPr>
                <w:szCs w:val="24"/>
              </w:rPr>
            </w:pPr>
            <w:r w:rsidRPr="00EB5B66">
              <w:rPr>
                <w:szCs w:val="24"/>
              </w:rPr>
              <w:t>0</w:t>
            </w:r>
          </w:p>
        </w:tc>
        <w:tc>
          <w:tcPr>
            <w:tcW w:w="763" w:type="dxa"/>
          </w:tcPr>
          <w:p w14:paraId="0679E4D4" w14:textId="77777777" w:rsidR="005F0960" w:rsidRPr="00EB5B66" w:rsidRDefault="005F0960" w:rsidP="00E03FA7">
            <w:pPr>
              <w:spacing w:line="360" w:lineRule="auto"/>
              <w:jc w:val="center"/>
              <w:rPr>
                <w:szCs w:val="24"/>
              </w:rPr>
            </w:pPr>
            <w:r w:rsidRPr="00EB5B66">
              <w:rPr>
                <w:szCs w:val="24"/>
              </w:rPr>
              <w:t>1</w:t>
            </w:r>
          </w:p>
        </w:tc>
        <w:tc>
          <w:tcPr>
            <w:tcW w:w="505" w:type="dxa"/>
          </w:tcPr>
          <w:p w14:paraId="0D4C3BB6" w14:textId="77777777" w:rsidR="005F0960" w:rsidRPr="00EB5B66" w:rsidRDefault="005F0960" w:rsidP="00E03FA7">
            <w:pPr>
              <w:spacing w:line="360" w:lineRule="auto"/>
              <w:jc w:val="center"/>
              <w:rPr>
                <w:szCs w:val="24"/>
              </w:rPr>
            </w:pPr>
            <w:r w:rsidRPr="00EB5B66">
              <w:rPr>
                <w:szCs w:val="24"/>
              </w:rPr>
              <w:t>6</w:t>
            </w:r>
          </w:p>
        </w:tc>
      </w:tr>
      <w:tr w:rsidR="005F0960" w:rsidRPr="00EB5B66" w14:paraId="1513FE86" w14:textId="77777777" w:rsidTr="00B4114A">
        <w:tc>
          <w:tcPr>
            <w:tcW w:w="1683" w:type="dxa"/>
          </w:tcPr>
          <w:p w14:paraId="27540875" w14:textId="77777777" w:rsidR="005F0960" w:rsidRPr="00EB5B66" w:rsidRDefault="005F0960" w:rsidP="00E03FA7">
            <w:pPr>
              <w:spacing w:line="360" w:lineRule="auto"/>
              <w:jc w:val="both"/>
              <w:rPr>
                <w:szCs w:val="24"/>
              </w:rPr>
            </w:pPr>
          </w:p>
        </w:tc>
        <w:tc>
          <w:tcPr>
            <w:tcW w:w="3078" w:type="dxa"/>
          </w:tcPr>
          <w:p w14:paraId="5DD54240" w14:textId="2614BD50" w:rsidR="005F0960" w:rsidRPr="00EB5B66" w:rsidRDefault="005F0960" w:rsidP="00E03FA7">
            <w:pPr>
              <w:spacing w:line="360" w:lineRule="auto"/>
              <w:jc w:val="both"/>
              <w:rPr>
                <w:szCs w:val="24"/>
              </w:rPr>
            </w:pPr>
            <w:r w:rsidRPr="00EB5B66">
              <w:rPr>
                <w:szCs w:val="24"/>
              </w:rPr>
              <w:t xml:space="preserve">Mercancía o muebles en la </w:t>
            </w:r>
            <w:r w:rsidR="0009258B" w:rsidRPr="00EB5B66">
              <w:rPr>
                <w:szCs w:val="24"/>
              </w:rPr>
              <w:t>acera</w:t>
            </w:r>
          </w:p>
        </w:tc>
        <w:tc>
          <w:tcPr>
            <w:tcW w:w="456" w:type="dxa"/>
          </w:tcPr>
          <w:p w14:paraId="595B719B" w14:textId="77777777" w:rsidR="005F0960" w:rsidRPr="00EB5B66" w:rsidRDefault="005F0960" w:rsidP="00E03FA7">
            <w:pPr>
              <w:spacing w:line="360" w:lineRule="auto"/>
              <w:jc w:val="center"/>
              <w:rPr>
                <w:szCs w:val="24"/>
              </w:rPr>
            </w:pPr>
            <w:r w:rsidRPr="00EB5B66">
              <w:rPr>
                <w:szCs w:val="24"/>
              </w:rPr>
              <w:t>0</w:t>
            </w:r>
          </w:p>
        </w:tc>
        <w:tc>
          <w:tcPr>
            <w:tcW w:w="465" w:type="dxa"/>
          </w:tcPr>
          <w:p w14:paraId="242237C7" w14:textId="77777777" w:rsidR="005F0960" w:rsidRPr="00EB5B66" w:rsidRDefault="005F0960" w:rsidP="00E03FA7">
            <w:pPr>
              <w:spacing w:line="360" w:lineRule="auto"/>
              <w:jc w:val="center"/>
              <w:rPr>
                <w:szCs w:val="24"/>
              </w:rPr>
            </w:pPr>
            <w:r w:rsidRPr="00EB5B66">
              <w:rPr>
                <w:szCs w:val="24"/>
              </w:rPr>
              <w:t>0</w:t>
            </w:r>
          </w:p>
        </w:tc>
        <w:tc>
          <w:tcPr>
            <w:tcW w:w="456" w:type="dxa"/>
          </w:tcPr>
          <w:p w14:paraId="4FC2996B" w14:textId="77777777" w:rsidR="005F0960" w:rsidRPr="00EB5B66" w:rsidRDefault="005F0960" w:rsidP="00E03FA7">
            <w:pPr>
              <w:spacing w:line="360" w:lineRule="auto"/>
              <w:jc w:val="center"/>
              <w:rPr>
                <w:szCs w:val="24"/>
              </w:rPr>
            </w:pPr>
            <w:r w:rsidRPr="00EB5B66">
              <w:rPr>
                <w:szCs w:val="24"/>
              </w:rPr>
              <w:t>0</w:t>
            </w:r>
          </w:p>
        </w:tc>
        <w:tc>
          <w:tcPr>
            <w:tcW w:w="465" w:type="dxa"/>
          </w:tcPr>
          <w:p w14:paraId="77848CB0" w14:textId="77777777" w:rsidR="005F0960" w:rsidRPr="00EB5B66" w:rsidRDefault="005F0960" w:rsidP="00E03FA7">
            <w:pPr>
              <w:spacing w:line="360" w:lineRule="auto"/>
              <w:jc w:val="center"/>
              <w:rPr>
                <w:szCs w:val="24"/>
              </w:rPr>
            </w:pPr>
            <w:r w:rsidRPr="00EB5B66">
              <w:rPr>
                <w:szCs w:val="24"/>
              </w:rPr>
              <w:t>1</w:t>
            </w:r>
          </w:p>
        </w:tc>
        <w:tc>
          <w:tcPr>
            <w:tcW w:w="465" w:type="dxa"/>
          </w:tcPr>
          <w:p w14:paraId="33162E94" w14:textId="77777777" w:rsidR="005F0960" w:rsidRPr="00EB5B66" w:rsidRDefault="005F0960" w:rsidP="00E03FA7">
            <w:pPr>
              <w:spacing w:line="360" w:lineRule="auto"/>
              <w:jc w:val="center"/>
              <w:rPr>
                <w:szCs w:val="24"/>
              </w:rPr>
            </w:pPr>
            <w:r w:rsidRPr="00EB5B66">
              <w:rPr>
                <w:szCs w:val="24"/>
              </w:rPr>
              <w:t>0</w:t>
            </w:r>
          </w:p>
        </w:tc>
        <w:tc>
          <w:tcPr>
            <w:tcW w:w="492" w:type="dxa"/>
          </w:tcPr>
          <w:p w14:paraId="7505BA4E" w14:textId="77777777" w:rsidR="005F0960" w:rsidRPr="00EB5B66" w:rsidRDefault="005F0960" w:rsidP="00E03FA7">
            <w:pPr>
              <w:spacing w:line="360" w:lineRule="auto"/>
              <w:jc w:val="center"/>
              <w:rPr>
                <w:szCs w:val="24"/>
              </w:rPr>
            </w:pPr>
            <w:r w:rsidRPr="00EB5B66">
              <w:rPr>
                <w:szCs w:val="24"/>
              </w:rPr>
              <w:t>0</w:t>
            </w:r>
          </w:p>
        </w:tc>
        <w:tc>
          <w:tcPr>
            <w:tcW w:w="763" w:type="dxa"/>
          </w:tcPr>
          <w:p w14:paraId="77C93AAB" w14:textId="77777777" w:rsidR="005F0960" w:rsidRPr="00EB5B66" w:rsidRDefault="005F0960" w:rsidP="00E03FA7">
            <w:pPr>
              <w:spacing w:line="360" w:lineRule="auto"/>
              <w:jc w:val="center"/>
              <w:rPr>
                <w:szCs w:val="24"/>
              </w:rPr>
            </w:pPr>
            <w:r w:rsidRPr="00EB5B66">
              <w:rPr>
                <w:szCs w:val="24"/>
              </w:rPr>
              <w:t>1</w:t>
            </w:r>
          </w:p>
        </w:tc>
        <w:tc>
          <w:tcPr>
            <w:tcW w:w="505" w:type="dxa"/>
          </w:tcPr>
          <w:p w14:paraId="7DDCA788" w14:textId="77777777" w:rsidR="005F0960" w:rsidRPr="00EB5B66" w:rsidRDefault="005F0960" w:rsidP="00E03FA7">
            <w:pPr>
              <w:spacing w:line="360" w:lineRule="auto"/>
              <w:jc w:val="center"/>
              <w:rPr>
                <w:szCs w:val="24"/>
              </w:rPr>
            </w:pPr>
            <w:r w:rsidRPr="00EB5B66">
              <w:rPr>
                <w:szCs w:val="24"/>
              </w:rPr>
              <w:t>6</w:t>
            </w:r>
          </w:p>
        </w:tc>
      </w:tr>
      <w:tr w:rsidR="005F0960" w:rsidRPr="00EB5B66" w14:paraId="287B1B42" w14:textId="77777777" w:rsidTr="00B4114A">
        <w:tc>
          <w:tcPr>
            <w:tcW w:w="1683" w:type="dxa"/>
          </w:tcPr>
          <w:p w14:paraId="3B1826BC" w14:textId="77777777" w:rsidR="005F0960" w:rsidRPr="00EB5B66" w:rsidRDefault="005F0960" w:rsidP="00E03FA7">
            <w:pPr>
              <w:spacing w:line="360" w:lineRule="auto"/>
              <w:jc w:val="both"/>
              <w:rPr>
                <w:szCs w:val="24"/>
              </w:rPr>
            </w:pPr>
          </w:p>
        </w:tc>
        <w:tc>
          <w:tcPr>
            <w:tcW w:w="3078" w:type="dxa"/>
          </w:tcPr>
          <w:p w14:paraId="2892BBC9" w14:textId="6E3AF72F" w:rsidR="005F0960" w:rsidRPr="00EB5B66" w:rsidRDefault="005F0960" w:rsidP="00E03FA7">
            <w:pPr>
              <w:spacing w:line="360" w:lineRule="auto"/>
              <w:jc w:val="both"/>
              <w:rPr>
                <w:szCs w:val="24"/>
              </w:rPr>
            </w:pPr>
            <w:r w:rsidRPr="00EB5B66">
              <w:rPr>
                <w:szCs w:val="24"/>
              </w:rPr>
              <w:t xml:space="preserve">Puestos de comida movibles en </w:t>
            </w:r>
            <w:r w:rsidR="0009258B" w:rsidRPr="00EB5B66">
              <w:rPr>
                <w:szCs w:val="24"/>
              </w:rPr>
              <w:t>acera</w:t>
            </w:r>
          </w:p>
        </w:tc>
        <w:tc>
          <w:tcPr>
            <w:tcW w:w="456" w:type="dxa"/>
          </w:tcPr>
          <w:p w14:paraId="203ADE6B" w14:textId="77777777" w:rsidR="005F0960" w:rsidRPr="00EB5B66" w:rsidRDefault="005F0960" w:rsidP="00E03FA7">
            <w:pPr>
              <w:spacing w:line="360" w:lineRule="auto"/>
              <w:jc w:val="center"/>
              <w:rPr>
                <w:szCs w:val="24"/>
              </w:rPr>
            </w:pPr>
            <w:r w:rsidRPr="00EB5B66">
              <w:rPr>
                <w:szCs w:val="24"/>
              </w:rPr>
              <w:t>0</w:t>
            </w:r>
          </w:p>
        </w:tc>
        <w:tc>
          <w:tcPr>
            <w:tcW w:w="465" w:type="dxa"/>
          </w:tcPr>
          <w:p w14:paraId="0D7384E4" w14:textId="77777777" w:rsidR="005F0960" w:rsidRPr="00EB5B66" w:rsidRDefault="005F0960" w:rsidP="00E03FA7">
            <w:pPr>
              <w:spacing w:line="360" w:lineRule="auto"/>
              <w:jc w:val="center"/>
              <w:rPr>
                <w:szCs w:val="24"/>
              </w:rPr>
            </w:pPr>
            <w:r w:rsidRPr="00EB5B66">
              <w:rPr>
                <w:szCs w:val="24"/>
              </w:rPr>
              <w:t>0</w:t>
            </w:r>
          </w:p>
        </w:tc>
        <w:tc>
          <w:tcPr>
            <w:tcW w:w="456" w:type="dxa"/>
          </w:tcPr>
          <w:p w14:paraId="23BDE663" w14:textId="77777777" w:rsidR="005F0960" w:rsidRPr="00EB5B66" w:rsidRDefault="005F0960" w:rsidP="00E03FA7">
            <w:pPr>
              <w:spacing w:line="360" w:lineRule="auto"/>
              <w:jc w:val="center"/>
              <w:rPr>
                <w:szCs w:val="24"/>
              </w:rPr>
            </w:pPr>
            <w:r w:rsidRPr="00EB5B66">
              <w:rPr>
                <w:szCs w:val="24"/>
              </w:rPr>
              <w:t>2</w:t>
            </w:r>
          </w:p>
        </w:tc>
        <w:tc>
          <w:tcPr>
            <w:tcW w:w="465" w:type="dxa"/>
          </w:tcPr>
          <w:p w14:paraId="473C2959" w14:textId="77777777" w:rsidR="005F0960" w:rsidRPr="00EB5B66" w:rsidRDefault="005F0960" w:rsidP="00E03FA7">
            <w:pPr>
              <w:spacing w:line="360" w:lineRule="auto"/>
              <w:jc w:val="center"/>
              <w:rPr>
                <w:szCs w:val="24"/>
              </w:rPr>
            </w:pPr>
            <w:r w:rsidRPr="00EB5B66">
              <w:rPr>
                <w:szCs w:val="24"/>
              </w:rPr>
              <w:t>0</w:t>
            </w:r>
          </w:p>
        </w:tc>
        <w:tc>
          <w:tcPr>
            <w:tcW w:w="465" w:type="dxa"/>
          </w:tcPr>
          <w:p w14:paraId="6A0B1CD0" w14:textId="77777777" w:rsidR="005F0960" w:rsidRPr="00EB5B66" w:rsidRDefault="005F0960" w:rsidP="00E03FA7">
            <w:pPr>
              <w:spacing w:line="360" w:lineRule="auto"/>
              <w:jc w:val="center"/>
              <w:rPr>
                <w:szCs w:val="24"/>
              </w:rPr>
            </w:pPr>
            <w:r w:rsidRPr="00EB5B66">
              <w:rPr>
                <w:szCs w:val="24"/>
              </w:rPr>
              <w:t>1</w:t>
            </w:r>
          </w:p>
        </w:tc>
        <w:tc>
          <w:tcPr>
            <w:tcW w:w="492" w:type="dxa"/>
          </w:tcPr>
          <w:p w14:paraId="475D3D77" w14:textId="77777777" w:rsidR="005F0960" w:rsidRPr="00EB5B66" w:rsidRDefault="005F0960" w:rsidP="00E03FA7">
            <w:pPr>
              <w:spacing w:line="360" w:lineRule="auto"/>
              <w:jc w:val="center"/>
              <w:rPr>
                <w:szCs w:val="24"/>
              </w:rPr>
            </w:pPr>
            <w:r w:rsidRPr="00EB5B66">
              <w:rPr>
                <w:szCs w:val="24"/>
              </w:rPr>
              <w:t>0</w:t>
            </w:r>
          </w:p>
        </w:tc>
        <w:tc>
          <w:tcPr>
            <w:tcW w:w="763" w:type="dxa"/>
          </w:tcPr>
          <w:p w14:paraId="5F0BD944" w14:textId="77777777" w:rsidR="005F0960" w:rsidRPr="00EB5B66" w:rsidRDefault="005F0960" w:rsidP="00E03FA7">
            <w:pPr>
              <w:spacing w:line="360" w:lineRule="auto"/>
              <w:jc w:val="center"/>
              <w:rPr>
                <w:szCs w:val="24"/>
              </w:rPr>
            </w:pPr>
            <w:r w:rsidRPr="00EB5B66">
              <w:rPr>
                <w:szCs w:val="24"/>
              </w:rPr>
              <w:t>3</w:t>
            </w:r>
          </w:p>
        </w:tc>
        <w:tc>
          <w:tcPr>
            <w:tcW w:w="505" w:type="dxa"/>
          </w:tcPr>
          <w:p w14:paraId="649AFA24" w14:textId="77777777" w:rsidR="005F0960" w:rsidRPr="00EB5B66" w:rsidRDefault="005F0960" w:rsidP="00E03FA7">
            <w:pPr>
              <w:spacing w:line="360" w:lineRule="auto"/>
              <w:jc w:val="center"/>
              <w:rPr>
                <w:szCs w:val="24"/>
              </w:rPr>
            </w:pPr>
            <w:r w:rsidRPr="00EB5B66">
              <w:rPr>
                <w:szCs w:val="24"/>
              </w:rPr>
              <w:t>3</w:t>
            </w:r>
          </w:p>
        </w:tc>
      </w:tr>
      <w:tr w:rsidR="005F0960" w:rsidRPr="00EB5B66" w14:paraId="11F27840" w14:textId="77777777" w:rsidTr="00B4114A">
        <w:tc>
          <w:tcPr>
            <w:tcW w:w="1683" w:type="dxa"/>
          </w:tcPr>
          <w:p w14:paraId="15D18733" w14:textId="77777777" w:rsidR="005F0960" w:rsidRPr="00EB5B66" w:rsidRDefault="005F0960" w:rsidP="00E03FA7">
            <w:pPr>
              <w:spacing w:line="360" w:lineRule="auto"/>
              <w:jc w:val="both"/>
              <w:rPr>
                <w:szCs w:val="24"/>
              </w:rPr>
            </w:pPr>
          </w:p>
        </w:tc>
        <w:tc>
          <w:tcPr>
            <w:tcW w:w="3078" w:type="dxa"/>
          </w:tcPr>
          <w:p w14:paraId="223C694D" w14:textId="6984C9DB" w:rsidR="005F0960" w:rsidRPr="00EB5B66" w:rsidRDefault="005F0960" w:rsidP="00E03FA7">
            <w:pPr>
              <w:spacing w:line="360" w:lineRule="auto"/>
              <w:jc w:val="both"/>
              <w:rPr>
                <w:szCs w:val="24"/>
              </w:rPr>
            </w:pPr>
            <w:r w:rsidRPr="00EB5B66">
              <w:rPr>
                <w:szCs w:val="24"/>
              </w:rPr>
              <w:t>O</w:t>
            </w:r>
            <w:r w:rsidR="0009258B" w:rsidRPr="00EB5B66">
              <w:rPr>
                <w:szCs w:val="24"/>
              </w:rPr>
              <w:t>tros bloqueos de acera (contenedores de</w:t>
            </w:r>
            <w:r w:rsidRPr="00EB5B66">
              <w:rPr>
                <w:szCs w:val="24"/>
              </w:rPr>
              <w:t xml:space="preserve"> basura, macetas)</w:t>
            </w:r>
          </w:p>
        </w:tc>
        <w:tc>
          <w:tcPr>
            <w:tcW w:w="456" w:type="dxa"/>
          </w:tcPr>
          <w:p w14:paraId="02A0642D" w14:textId="77777777" w:rsidR="005F0960" w:rsidRPr="00EB5B66" w:rsidRDefault="005F0960" w:rsidP="00E03FA7">
            <w:pPr>
              <w:spacing w:line="360" w:lineRule="auto"/>
              <w:jc w:val="center"/>
              <w:rPr>
                <w:szCs w:val="24"/>
              </w:rPr>
            </w:pPr>
            <w:r w:rsidRPr="00EB5B66">
              <w:rPr>
                <w:szCs w:val="24"/>
              </w:rPr>
              <w:t>3</w:t>
            </w:r>
          </w:p>
        </w:tc>
        <w:tc>
          <w:tcPr>
            <w:tcW w:w="465" w:type="dxa"/>
          </w:tcPr>
          <w:p w14:paraId="5E2FC479" w14:textId="77777777" w:rsidR="005F0960" w:rsidRPr="00EB5B66" w:rsidRDefault="005F0960" w:rsidP="00E03FA7">
            <w:pPr>
              <w:spacing w:line="360" w:lineRule="auto"/>
              <w:jc w:val="center"/>
              <w:rPr>
                <w:szCs w:val="24"/>
              </w:rPr>
            </w:pPr>
            <w:r w:rsidRPr="00EB5B66">
              <w:rPr>
                <w:szCs w:val="24"/>
              </w:rPr>
              <w:t>12</w:t>
            </w:r>
          </w:p>
        </w:tc>
        <w:tc>
          <w:tcPr>
            <w:tcW w:w="456" w:type="dxa"/>
          </w:tcPr>
          <w:p w14:paraId="699143A7" w14:textId="77777777" w:rsidR="005F0960" w:rsidRPr="00EB5B66" w:rsidRDefault="005F0960" w:rsidP="00E03FA7">
            <w:pPr>
              <w:spacing w:line="360" w:lineRule="auto"/>
              <w:jc w:val="center"/>
              <w:rPr>
                <w:szCs w:val="24"/>
              </w:rPr>
            </w:pPr>
            <w:r w:rsidRPr="00EB5B66">
              <w:rPr>
                <w:szCs w:val="24"/>
              </w:rPr>
              <w:t>4</w:t>
            </w:r>
          </w:p>
        </w:tc>
        <w:tc>
          <w:tcPr>
            <w:tcW w:w="465" w:type="dxa"/>
          </w:tcPr>
          <w:p w14:paraId="04DD4B84" w14:textId="77777777" w:rsidR="005F0960" w:rsidRPr="00EB5B66" w:rsidRDefault="005F0960" w:rsidP="00E03FA7">
            <w:pPr>
              <w:spacing w:line="360" w:lineRule="auto"/>
              <w:jc w:val="center"/>
              <w:rPr>
                <w:szCs w:val="24"/>
              </w:rPr>
            </w:pPr>
            <w:r w:rsidRPr="00EB5B66">
              <w:rPr>
                <w:szCs w:val="24"/>
              </w:rPr>
              <w:t>12</w:t>
            </w:r>
          </w:p>
        </w:tc>
        <w:tc>
          <w:tcPr>
            <w:tcW w:w="465" w:type="dxa"/>
          </w:tcPr>
          <w:p w14:paraId="38A6C55F" w14:textId="77777777" w:rsidR="005F0960" w:rsidRPr="00EB5B66" w:rsidRDefault="005F0960" w:rsidP="00E03FA7">
            <w:pPr>
              <w:spacing w:line="360" w:lineRule="auto"/>
              <w:jc w:val="center"/>
              <w:rPr>
                <w:szCs w:val="24"/>
              </w:rPr>
            </w:pPr>
            <w:r w:rsidRPr="00EB5B66">
              <w:rPr>
                <w:szCs w:val="24"/>
              </w:rPr>
              <w:t>6</w:t>
            </w:r>
          </w:p>
        </w:tc>
        <w:tc>
          <w:tcPr>
            <w:tcW w:w="492" w:type="dxa"/>
          </w:tcPr>
          <w:p w14:paraId="70EE8CC0" w14:textId="77777777" w:rsidR="005F0960" w:rsidRPr="00EB5B66" w:rsidRDefault="005F0960" w:rsidP="00E03FA7">
            <w:pPr>
              <w:spacing w:line="360" w:lineRule="auto"/>
              <w:jc w:val="center"/>
              <w:rPr>
                <w:szCs w:val="24"/>
              </w:rPr>
            </w:pPr>
            <w:r w:rsidRPr="00EB5B66">
              <w:rPr>
                <w:szCs w:val="24"/>
              </w:rPr>
              <w:t>5</w:t>
            </w:r>
          </w:p>
        </w:tc>
        <w:tc>
          <w:tcPr>
            <w:tcW w:w="763" w:type="dxa"/>
          </w:tcPr>
          <w:p w14:paraId="0A9A8748" w14:textId="77777777" w:rsidR="005F0960" w:rsidRPr="00EB5B66" w:rsidRDefault="005F0960" w:rsidP="00E03FA7">
            <w:pPr>
              <w:spacing w:line="360" w:lineRule="auto"/>
              <w:jc w:val="center"/>
              <w:rPr>
                <w:szCs w:val="24"/>
              </w:rPr>
            </w:pPr>
            <w:r w:rsidRPr="00EB5B66">
              <w:rPr>
                <w:szCs w:val="24"/>
              </w:rPr>
              <w:t>42</w:t>
            </w:r>
          </w:p>
        </w:tc>
        <w:tc>
          <w:tcPr>
            <w:tcW w:w="505" w:type="dxa"/>
          </w:tcPr>
          <w:p w14:paraId="65448D6D" w14:textId="77777777" w:rsidR="005F0960" w:rsidRPr="00EB5B66" w:rsidRDefault="005F0960" w:rsidP="00E03FA7">
            <w:pPr>
              <w:spacing w:line="360" w:lineRule="auto"/>
              <w:jc w:val="center"/>
              <w:rPr>
                <w:szCs w:val="24"/>
              </w:rPr>
            </w:pPr>
            <w:r w:rsidRPr="00EB5B66">
              <w:rPr>
                <w:szCs w:val="24"/>
              </w:rPr>
              <w:t>1</w:t>
            </w:r>
          </w:p>
        </w:tc>
      </w:tr>
      <w:tr w:rsidR="005F0960" w:rsidRPr="00EB5B66" w14:paraId="373C017C" w14:textId="77777777" w:rsidTr="00B4114A">
        <w:tc>
          <w:tcPr>
            <w:tcW w:w="1683" w:type="dxa"/>
          </w:tcPr>
          <w:p w14:paraId="1DFBE713" w14:textId="77777777" w:rsidR="005F0960" w:rsidRPr="00EB5B66" w:rsidRDefault="005F0960" w:rsidP="00E03FA7">
            <w:pPr>
              <w:spacing w:line="360" w:lineRule="auto"/>
              <w:jc w:val="both"/>
              <w:rPr>
                <w:szCs w:val="24"/>
              </w:rPr>
            </w:pPr>
          </w:p>
        </w:tc>
        <w:tc>
          <w:tcPr>
            <w:tcW w:w="3078" w:type="dxa"/>
          </w:tcPr>
          <w:p w14:paraId="63DC83BD" w14:textId="77777777" w:rsidR="005F0960" w:rsidRPr="00EB5B66" w:rsidRDefault="005F0960" w:rsidP="00E03FA7">
            <w:pPr>
              <w:spacing w:line="360" w:lineRule="auto"/>
              <w:jc w:val="both"/>
              <w:rPr>
                <w:szCs w:val="24"/>
              </w:rPr>
            </w:pPr>
            <w:r w:rsidRPr="00EB5B66">
              <w:rPr>
                <w:szCs w:val="24"/>
              </w:rPr>
              <w:t>Automóviles bloqueando calle</w:t>
            </w:r>
          </w:p>
        </w:tc>
        <w:tc>
          <w:tcPr>
            <w:tcW w:w="456" w:type="dxa"/>
          </w:tcPr>
          <w:p w14:paraId="1DB6E093" w14:textId="77777777" w:rsidR="005F0960" w:rsidRPr="00EB5B66" w:rsidRDefault="005F0960" w:rsidP="00E03FA7">
            <w:pPr>
              <w:spacing w:line="360" w:lineRule="auto"/>
              <w:jc w:val="center"/>
              <w:rPr>
                <w:szCs w:val="24"/>
              </w:rPr>
            </w:pPr>
            <w:r w:rsidRPr="00EB5B66">
              <w:rPr>
                <w:szCs w:val="24"/>
              </w:rPr>
              <w:t>0</w:t>
            </w:r>
          </w:p>
        </w:tc>
        <w:tc>
          <w:tcPr>
            <w:tcW w:w="465" w:type="dxa"/>
          </w:tcPr>
          <w:p w14:paraId="0BD224FF" w14:textId="77777777" w:rsidR="005F0960" w:rsidRPr="00EB5B66" w:rsidRDefault="005F0960" w:rsidP="00E03FA7">
            <w:pPr>
              <w:spacing w:line="360" w:lineRule="auto"/>
              <w:jc w:val="center"/>
              <w:rPr>
                <w:szCs w:val="24"/>
              </w:rPr>
            </w:pPr>
            <w:r w:rsidRPr="00EB5B66">
              <w:rPr>
                <w:szCs w:val="24"/>
              </w:rPr>
              <w:t>0</w:t>
            </w:r>
          </w:p>
        </w:tc>
        <w:tc>
          <w:tcPr>
            <w:tcW w:w="456" w:type="dxa"/>
          </w:tcPr>
          <w:p w14:paraId="17E209F4" w14:textId="77777777" w:rsidR="005F0960" w:rsidRPr="00EB5B66" w:rsidRDefault="005F0960" w:rsidP="00E03FA7">
            <w:pPr>
              <w:spacing w:line="360" w:lineRule="auto"/>
              <w:jc w:val="center"/>
              <w:rPr>
                <w:szCs w:val="24"/>
              </w:rPr>
            </w:pPr>
            <w:r w:rsidRPr="00EB5B66">
              <w:rPr>
                <w:szCs w:val="24"/>
              </w:rPr>
              <w:t>0</w:t>
            </w:r>
          </w:p>
        </w:tc>
        <w:tc>
          <w:tcPr>
            <w:tcW w:w="465" w:type="dxa"/>
          </w:tcPr>
          <w:p w14:paraId="55A49BC6" w14:textId="77777777" w:rsidR="005F0960" w:rsidRPr="00EB5B66" w:rsidRDefault="005F0960" w:rsidP="00E03FA7">
            <w:pPr>
              <w:spacing w:line="360" w:lineRule="auto"/>
              <w:jc w:val="center"/>
              <w:rPr>
                <w:szCs w:val="24"/>
              </w:rPr>
            </w:pPr>
            <w:r w:rsidRPr="00EB5B66">
              <w:rPr>
                <w:szCs w:val="24"/>
              </w:rPr>
              <w:t>0</w:t>
            </w:r>
          </w:p>
        </w:tc>
        <w:tc>
          <w:tcPr>
            <w:tcW w:w="465" w:type="dxa"/>
          </w:tcPr>
          <w:p w14:paraId="26F8D55F" w14:textId="77777777" w:rsidR="005F0960" w:rsidRPr="00EB5B66" w:rsidRDefault="005F0960" w:rsidP="00E03FA7">
            <w:pPr>
              <w:spacing w:line="360" w:lineRule="auto"/>
              <w:jc w:val="center"/>
              <w:rPr>
                <w:szCs w:val="24"/>
              </w:rPr>
            </w:pPr>
            <w:r w:rsidRPr="00EB5B66">
              <w:rPr>
                <w:szCs w:val="24"/>
              </w:rPr>
              <w:t>0</w:t>
            </w:r>
          </w:p>
        </w:tc>
        <w:tc>
          <w:tcPr>
            <w:tcW w:w="492" w:type="dxa"/>
          </w:tcPr>
          <w:p w14:paraId="331E5A34" w14:textId="77777777" w:rsidR="005F0960" w:rsidRPr="00EB5B66" w:rsidRDefault="005F0960" w:rsidP="00E03FA7">
            <w:pPr>
              <w:spacing w:line="360" w:lineRule="auto"/>
              <w:jc w:val="center"/>
              <w:rPr>
                <w:szCs w:val="24"/>
              </w:rPr>
            </w:pPr>
            <w:r w:rsidRPr="00EB5B66">
              <w:rPr>
                <w:szCs w:val="24"/>
              </w:rPr>
              <w:t>0</w:t>
            </w:r>
          </w:p>
        </w:tc>
        <w:tc>
          <w:tcPr>
            <w:tcW w:w="763" w:type="dxa"/>
          </w:tcPr>
          <w:p w14:paraId="2E775BAD" w14:textId="77777777" w:rsidR="005F0960" w:rsidRPr="00EB5B66" w:rsidRDefault="005F0960" w:rsidP="00E03FA7">
            <w:pPr>
              <w:spacing w:line="360" w:lineRule="auto"/>
              <w:jc w:val="center"/>
              <w:rPr>
                <w:szCs w:val="24"/>
              </w:rPr>
            </w:pPr>
            <w:r w:rsidRPr="00EB5B66">
              <w:rPr>
                <w:szCs w:val="24"/>
              </w:rPr>
              <w:t>0</w:t>
            </w:r>
          </w:p>
        </w:tc>
        <w:tc>
          <w:tcPr>
            <w:tcW w:w="505" w:type="dxa"/>
          </w:tcPr>
          <w:p w14:paraId="3404CD12" w14:textId="77777777" w:rsidR="005F0960" w:rsidRPr="00EB5B66" w:rsidRDefault="005F0960" w:rsidP="00E03FA7">
            <w:pPr>
              <w:spacing w:line="360" w:lineRule="auto"/>
              <w:jc w:val="center"/>
              <w:rPr>
                <w:szCs w:val="24"/>
              </w:rPr>
            </w:pPr>
            <w:r w:rsidRPr="00EB5B66">
              <w:rPr>
                <w:szCs w:val="24"/>
              </w:rPr>
              <w:t>7</w:t>
            </w:r>
          </w:p>
        </w:tc>
      </w:tr>
      <w:tr w:rsidR="005F0960" w:rsidRPr="00EB5B66" w14:paraId="4D0D5F17" w14:textId="77777777" w:rsidTr="00B4114A">
        <w:tc>
          <w:tcPr>
            <w:tcW w:w="1683" w:type="dxa"/>
          </w:tcPr>
          <w:p w14:paraId="1411B2A3" w14:textId="77777777" w:rsidR="005F0960" w:rsidRPr="00EB5B66" w:rsidRDefault="005F0960" w:rsidP="00E03FA7">
            <w:pPr>
              <w:spacing w:line="360" w:lineRule="auto"/>
              <w:jc w:val="both"/>
              <w:rPr>
                <w:szCs w:val="24"/>
              </w:rPr>
            </w:pPr>
          </w:p>
        </w:tc>
        <w:tc>
          <w:tcPr>
            <w:tcW w:w="3078" w:type="dxa"/>
          </w:tcPr>
          <w:p w14:paraId="05FEE0B9" w14:textId="77777777" w:rsidR="005F0960" w:rsidRPr="00EB5B66" w:rsidRDefault="005F0960" w:rsidP="00E03FA7">
            <w:pPr>
              <w:spacing w:line="360" w:lineRule="auto"/>
              <w:jc w:val="both"/>
              <w:rPr>
                <w:szCs w:val="24"/>
              </w:rPr>
            </w:pPr>
            <w:r w:rsidRPr="00EB5B66">
              <w:rPr>
                <w:szCs w:val="24"/>
              </w:rPr>
              <w:t>Mercados o vehículos comerciales</w:t>
            </w:r>
          </w:p>
        </w:tc>
        <w:tc>
          <w:tcPr>
            <w:tcW w:w="456" w:type="dxa"/>
          </w:tcPr>
          <w:p w14:paraId="1DFFD3F4" w14:textId="77777777" w:rsidR="005F0960" w:rsidRPr="00EB5B66" w:rsidRDefault="005F0960" w:rsidP="00E03FA7">
            <w:pPr>
              <w:spacing w:line="360" w:lineRule="auto"/>
              <w:jc w:val="center"/>
              <w:rPr>
                <w:szCs w:val="24"/>
              </w:rPr>
            </w:pPr>
            <w:r w:rsidRPr="00EB5B66">
              <w:rPr>
                <w:szCs w:val="24"/>
              </w:rPr>
              <w:t>0</w:t>
            </w:r>
          </w:p>
        </w:tc>
        <w:tc>
          <w:tcPr>
            <w:tcW w:w="465" w:type="dxa"/>
          </w:tcPr>
          <w:p w14:paraId="7A72FAB3" w14:textId="77777777" w:rsidR="005F0960" w:rsidRPr="00EB5B66" w:rsidRDefault="005F0960" w:rsidP="00E03FA7">
            <w:pPr>
              <w:spacing w:line="360" w:lineRule="auto"/>
              <w:jc w:val="center"/>
              <w:rPr>
                <w:szCs w:val="24"/>
              </w:rPr>
            </w:pPr>
            <w:r w:rsidRPr="00EB5B66">
              <w:rPr>
                <w:szCs w:val="24"/>
              </w:rPr>
              <w:t>0</w:t>
            </w:r>
          </w:p>
        </w:tc>
        <w:tc>
          <w:tcPr>
            <w:tcW w:w="456" w:type="dxa"/>
          </w:tcPr>
          <w:p w14:paraId="280894AC" w14:textId="77777777" w:rsidR="005F0960" w:rsidRPr="00EB5B66" w:rsidRDefault="005F0960" w:rsidP="00E03FA7">
            <w:pPr>
              <w:spacing w:line="360" w:lineRule="auto"/>
              <w:jc w:val="center"/>
              <w:rPr>
                <w:szCs w:val="24"/>
              </w:rPr>
            </w:pPr>
            <w:r w:rsidRPr="00EB5B66">
              <w:rPr>
                <w:szCs w:val="24"/>
              </w:rPr>
              <w:t>0</w:t>
            </w:r>
          </w:p>
        </w:tc>
        <w:tc>
          <w:tcPr>
            <w:tcW w:w="465" w:type="dxa"/>
          </w:tcPr>
          <w:p w14:paraId="6C3C56D5" w14:textId="77777777" w:rsidR="005F0960" w:rsidRPr="00EB5B66" w:rsidRDefault="005F0960" w:rsidP="00E03FA7">
            <w:pPr>
              <w:spacing w:line="360" w:lineRule="auto"/>
              <w:jc w:val="center"/>
              <w:rPr>
                <w:szCs w:val="24"/>
              </w:rPr>
            </w:pPr>
            <w:r w:rsidRPr="00EB5B66">
              <w:rPr>
                <w:szCs w:val="24"/>
              </w:rPr>
              <w:t>0</w:t>
            </w:r>
          </w:p>
        </w:tc>
        <w:tc>
          <w:tcPr>
            <w:tcW w:w="465" w:type="dxa"/>
          </w:tcPr>
          <w:p w14:paraId="61DC2D1A" w14:textId="77777777" w:rsidR="005F0960" w:rsidRPr="00EB5B66" w:rsidRDefault="005F0960" w:rsidP="00E03FA7">
            <w:pPr>
              <w:spacing w:line="360" w:lineRule="auto"/>
              <w:jc w:val="center"/>
              <w:rPr>
                <w:szCs w:val="24"/>
              </w:rPr>
            </w:pPr>
            <w:r w:rsidRPr="00EB5B66">
              <w:rPr>
                <w:szCs w:val="24"/>
              </w:rPr>
              <w:t>0</w:t>
            </w:r>
          </w:p>
        </w:tc>
        <w:tc>
          <w:tcPr>
            <w:tcW w:w="492" w:type="dxa"/>
          </w:tcPr>
          <w:p w14:paraId="56BB24DF" w14:textId="77777777" w:rsidR="005F0960" w:rsidRPr="00EB5B66" w:rsidRDefault="005F0960" w:rsidP="00E03FA7">
            <w:pPr>
              <w:spacing w:line="360" w:lineRule="auto"/>
              <w:jc w:val="center"/>
              <w:rPr>
                <w:szCs w:val="24"/>
              </w:rPr>
            </w:pPr>
            <w:r w:rsidRPr="00EB5B66">
              <w:rPr>
                <w:szCs w:val="24"/>
              </w:rPr>
              <w:t>0</w:t>
            </w:r>
          </w:p>
        </w:tc>
        <w:tc>
          <w:tcPr>
            <w:tcW w:w="763" w:type="dxa"/>
          </w:tcPr>
          <w:p w14:paraId="64826476" w14:textId="77777777" w:rsidR="005F0960" w:rsidRPr="00EB5B66" w:rsidRDefault="005F0960" w:rsidP="00E03FA7">
            <w:pPr>
              <w:spacing w:line="360" w:lineRule="auto"/>
              <w:jc w:val="center"/>
              <w:rPr>
                <w:szCs w:val="24"/>
              </w:rPr>
            </w:pPr>
            <w:r w:rsidRPr="00EB5B66">
              <w:rPr>
                <w:szCs w:val="24"/>
              </w:rPr>
              <w:t>0</w:t>
            </w:r>
          </w:p>
        </w:tc>
        <w:tc>
          <w:tcPr>
            <w:tcW w:w="505" w:type="dxa"/>
          </w:tcPr>
          <w:p w14:paraId="795500D2" w14:textId="77777777" w:rsidR="005F0960" w:rsidRPr="00EB5B66" w:rsidRDefault="005F0960" w:rsidP="00E03FA7">
            <w:pPr>
              <w:spacing w:line="360" w:lineRule="auto"/>
              <w:jc w:val="center"/>
              <w:rPr>
                <w:szCs w:val="24"/>
              </w:rPr>
            </w:pPr>
            <w:r w:rsidRPr="00EB5B66">
              <w:rPr>
                <w:szCs w:val="24"/>
              </w:rPr>
              <w:t>7</w:t>
            </w:r>
          </w:p>
        </w:tc>
      </w:tr>
      <w:tr w:rsidR="005F0960" w:rsidRPr="00EB5B66" w14:paraId="4D0B4928" w14:textId="77777777" w:rsidTr="00B4114A">
        <w:tc>
          <w:tcPr>
            <w:tcW w:w="1683" w:type="dxa"/>
          </w:tcPr>
          <w:p w14:paraId="1505D74A" w14:textId="77777777" w:rsidR="005F0960" w:rsidRPr="00EB5B66" w:rsidRDefault="005F0960" w:rsidP="00E03FA7">
            <w:pPr>
              <w:spacing w:line="360" w:lineRule="auto"/>
              <w:jc w:val="both"/>
              <w:rPr>
                <w:szCs w:val="24"/>
              </w:rPr>
            </w:pPr>
          </w:p>
        </w:tc>
        <w:tc>
          <w:tcPr>
            <w:tcW w:w="3078" w:type="dxa"/>
          </w:tcPr>
          <w:p w14:paraId="1C20F4DF" w14:textId="77777777" w:rsidR="005F0960" w:rsidRPr="00EB5B66" w:rsidRDefault="005F0960" w:rsidP="00E03FA7">
            <w:pPr>
              <w:spacing w:line="360" w:lineRule="auto"/>
              <w:jc w:val="both"/>
              <w:rPr>
                <w:szCs w:val="24"/>
              </w:rPr>
            </w:pPr>
            <w:r w:rsidRPr="00EB5B66">
              <w:rPr>
                <w:szCs w:val="24"/>
              </w:rPr>
              <w:t>Vehículos estacionados en doble fila</w:t>
            </w:r>
          </w:p>
        </w:tc>
        <w:tc>
          <w:tcPr>
            <w:tcW w:w="456" w:type="dxa"/>
          </w:tcPr>
          <w:p w14:paraId="375ED153" w14:textId="77777777" w:rsidR="005F0960" w:rsidRPr="00EB5B66" w:rsidRDefault="005F0960" w:rsidP="00E03FA7">
            <w:pPr>
              <w:spacing w:line="360" w:lineRule="auto"/>
              <w:jc w:val="center"/>
              <w:rPr>
                <w:szCs w:val="24"/>
              </w:rPr>
            </w:pPr>
            <w:r w:rsidRPr="00EB5B66">
              <w:rPr>
                <w:szCs w:val="24"/>
              </w:rPr>
              <w:t>0</w:t>
            </w:r>
          </w:p>
        </w:tc>
        <w:tc>
          <w:tcPr>
            <w:tcW w:w="465" w:type="dxa"/>
          </w:tcPr>
          <w:p w14:paraId="4B912D7A" w14:textId="77777777" w:rsidR="005F0960" w:rsidRPr="00EB5B66" w:rsidRDefault="005F0960" w:rsidP="00E03FA7">
            <w:pPr>
              <w:spacing w:line="360" w:lineRule="auto"/>
              <w:jc w:val="center"/>
              <w:rPr>
                <w:szCs w:val="24"/>
              </w:rPr>
            </w:pPr>
            <w:r w:rsidRPr="00EB5B66">
              <w:rPr>
                <w:szCs w:val="24"/>
              </w:rPr>
              <w:t>0</w:t>
            </w:r>
          </w:p>
        </w:tc>
        <w:tc>
          <w:tcPr>
            <w:tcW w:w="456" w:type="dxa"/>
          </w:tcPr>
          <w:p w14:paraId="1B8A705F" w14:textId="77777777" w:rsidR="005F0960" w:rsidRPr="00EB5B66" w:rsidRDefault="005F0960" w:rsidP="00E03FA7">
            <w:pPr>
              <w:spacing w:line="360" w:lineRule="auto"/>
              <w:jc w:val="center"/>
              <w:rPr>
                <w:szCs w:val="24"/>
              </w:rPr>
            </w:pPr>
            <w:r w:rsidRPr="00EB5B66">
              <w:rPr>
                <w:szCs w:val="24"/>
              </w:rPr>
              <w:t>0</w:t>
            </w:r>
          </w:p>
        </w:tc>
        <w:tc>
          <w:tcPr>
            <w:tcW w:w="465" w:type="dxa"/>
          </w:tcPr>
          <w:p w14:paraId="2905B831" w14:textId="77777777" w:rsidR="005F0960" w:rsidRPr="00EB5B66" w:rsidRDefault="005F0960" w:rsidP="00E03FA7">
            <w:pPr>
              <w:spacing w:line="360" w:lineRule="auto"/>
              <w:jc w:val="center"/>
              <w:rPr>
                <w:szCs w:val="24"/>
              </w:rPr>
            </w:pPr>
            <w:r w:rsidRPr="00EB5B66">
              <w:rPr>
                <w:szCs w:val="24"/>
              </w:rPr>
              <w:t>0</w:t>
            </w:r>
          </w:p>
        </w:tc>
        <w:tc>
          <w:tcPr>
            <w:tcW w:w="465" w:type="dxa"/>
          </w:tcPr>
          <w:p w14:paraId="5B77F4CF" w14:textId="77777777" w:rsidR="005F0960" w:rsidRPr="00EB5B66" w:rsidRDefault="005F0960" w:rsidP="00E03FA7">
            <w:pPr>
              <w:spacing w:line="360" w:lineRule="auto"/>
              <w:jc w:val="center"/>
              <w:rPr>
                <w:szCs w:val="24"/>
              </w:rPr>
            </w:pPr>
            <w:r w:rsidRPr="00EB5B66">
              <w:rPr>
                <w:szCs w:val="24"/>
              </w:rPr>
              <w:t>0</w:t>
            </w:r>
          </w:p>
        </w:tc>
        <w:tc>
          <w:tcPr>
            <w:tcW w:w="492" w:type="dxa"/>
          </w:tcPr>
          <w:p w14:paraId="23F78E34" w14:textId="77777777" w:rsidR="005F0960" w:rsidRPr="00EB5B66" w:rsidRDefault="005F0960" w:rsidP="00E03FA7">
            <w:pPr>
              <w:spacing w:line="360" w:lineRule="auto"/>
              <w:jc w:val="center"/>
              <w:rPr>
                <w:szCs w:val="24"/>
              </w:rPr>
            </w:pPr>
            <w:r w:rsidRPr="00EB5B66">
              <w:rPr>
                <w:szCs w:val="24"/>
              </w:rPr>
              <w:t>0</w:t>
            </w:r>
          </w:p>
        </w:tc>
        <w:tc>
          <w:tcPr>
            <w:tcW w:w="763" w:type="dxa"/>
          </w:tcPr>
          <w:p w14:paraId="6B173508" w14:textId="77777777" w:rsidR="005F0960" w:rsidRPr="00EB5B66" w:rsidRDefault="005F0960" w:rsidP="00E03FA7">
            <w:pPr>
              <w:spacing w:line="360" w:lineRule="auto"/>
              <w:jc w:val="center"/>
              <w:rPr>
                <w:szCs w:val="24"/>
              </w:rPr>
            </w:pPr>
            <w:r w:rsidRPr="00EB5B66">
              <w:rPr>
                <w:szCs w:val="24"/>
              </w:rPr>
              <w:t>0</w:t>
            </w:r>
          </w:p>
        </w:tc>
        <w:tc>
          <w:tcPr>
            <w:tcW w:w="505" w:type="dxa"/>
          </w:tcPr>
          <w:p w14:paraId="745A736E" w14:textId="77777777" w:rsidR="005F0960" w:rsidRPr="00EB5B66" w:rsidRDefault="005F0960" w:rsidP="00E03FA7">
            <w:pPr>
              <w:spacing w:line="360" w:lineRule="auto"/>
              <w:jc w:val="center"/>
              <w:rPr>
                <w:szCs w:val="24"/>
              </w:rPr>
            </w:pPr>
            <w:r w:rsidRPr="00EB5B66">
              <w:rPr>
                <w:szCs w:val="24"/>
              </w:rPr>
              <w:t>7</w:t>
            </w:r>
          </w:p>
        </w:tc>
      </w:tr>
      <w:tr w:rsidR="005F0960" w:rsidRPr="00EB5B66" w14:paraId="7017C7BF" w14:textId="77777777" w:rsidTr="00B4114A">
        <w:tc>
          <w:tcPr>
            <w:tcW w:w="1683" w:type="dxa"/>
          </w:tcPr>
          <w:p w14:paraId="450269A9" w14:textId="77777777" w:rsidR="005F0960" w:rsidRPr="00EB5B66" w:rsidRDefault="005F0960" w:rsidP="00E03FA7">
            <w:pPr>
              <w:spacing w:line="360" w:lineRule="auto"/>
              <w:jc w:val="both"/>
              <w:rPr>
                <w:szCs w:val="24"/>
              </w:rPr>
            </w:pPr>
          </w:p>
        </w:tc>
        <w:tc>
          <w:tcPr>
            <w:tcW w:w="3078" w:type="dxa"/>
          </w:tcPr>
          <w:p w14:paraId="089C41FA" w14:textId="77777777" w:rsidR="005F0960" w:rsidRPr="00EB5B66" w:rsidRDefault="005F0960" w:rsidP="00E03FA7">
            <w:pPr>
              <w:spacing w:line="360" w:lineRule="auto"/>
              <w:jc w:val="both"/>
              <w:rPr>
                <w:szCs w:val="24"/>
              </w:rPr>
            </w:pPr>
            <w:r w:rsidRPr="00EB5B66">
              <w:rPr>
                <w:szCs w:val="24"/>
              </w:rPr>
              <w:t>Vehículos estacionados en batería</w:t>
            </w:r>
          </w:p>
        </w:tc>
        <w:tc>
          <w:tcPr>
            <w:tcW w:w="456" w:type="dxa"/>
          </w:tcPr>
          <w:p w14:paraId="6D9BD588" w14:textId="77777777" w:rsidR="005F0960" w:rsidRPr="00EB5B66" w:rsidRDefault="005F0960" w:rsidP="00E03FA7">
            <w:pPr>
              <w:spacing w:line="360" w:lineRule="auto"/>
              <w:jc w:val="center"/>
              <w:rPr>
                <w:szCs w:val="24"/>
              </w:rPr>
            </w:pPr>
            <w:r w:rsidRPr="00EB5B66">
              <w:rPr>
                <w:szCs w:val="24"/>
              </w:rPr>
              <w:t>0</w:t>
            </w:r>
          </w:p>
        </w:tc>
        <w:tc>
          <w:tcPr>
            <w:tcW w:w="465" w:type="dxa"/>
          </w:tcPr>
          <w:p w14:paraId="0E5BA7B6" w14:textId="77777777" w:rsidR="005F0960" w:rsidRPr="00EB5B66" w:rsidRDefault="005F0960" w:rsidP="00E03FA7">
            <w:pPr>
              <w:spacing w:line="360" w:lineRule="auto"/>
              <w:jc w:val="center"/>
              <w:rPr>
                <w:szCs w:val="24"/>
              </w:rPr>
            </w:pPr>
            <w:r w:rsidRPr="00EB5B66">
              <w:rPr>
                <w:szCs w:val="24"/>
              </w:rPr>
              <w:t>0</w:t>
            </w:r>
          </w:p>
        </w:tc>
        <w:tc>
          <w:tcPr>
            <w:tcW w:w="456" w:type="dxa"/>
          </w:tcPr>
          <w:p w14:paraId="6D3DBAC5" w14:textId="77777777" w:rsidR="005F0960" w:rsidRPr="00EB5B66" w:rsidRDefault="005F0960" w:rsidP="00E03FA7">
            <w:pPr>
              <w:spacing w:line="360" w:lineRule="auto"/>
              <w:jc w:val="center"/>
              <w:rPr>
                <w:szCs w:val="24"/>
              </w:rPr>
            </w:pPr>
            <w:r w:rsidRPr="00EB5B66">
              <w:rPr>
                <w:szCs w:val="24"/>
              </w:rPr>
              <w:t>0</w:t>
            </w:r>
          </w:p>
        </w:tc>
        <w:tc>
          <w:tcPr>
            <w:tcW w:w="465" w:type="dxa"/>
          </w:tcPr>
          <w:p w14:paraId="7433069B" w14:textId="77777777" w:rsidR="005F0960" w:rsidRPr="00EB5B66" w:rsidRDefault="005F0960" w:rsidP="00E03FA7">
            <w:pPr>
              <w:spacing w:line="360" w:lineRule="auto"/>
              <w:jc w:val="center"/>
              <w:rPr>
                <w:szCs w:val="24"/>
              </w:rPr>
            </w:pPr>
            <w:r w:rsidRPr="00EB5B66">
              <w:rPr>
                <w:szCs w:val="24"/>
              </w:rPr>
              <w:t>0</w:t>
            </w:r>
          </w:p>
        </w:tc>
        <w:tc>
          <w:tcPr>
            <w:tcW w:w="465" w:type="dxa"/>
          </w:tcPr>
          <w:p w14:paraId="64917000" w14:textId="77777777" w:rsidR="005F0960" w:rsidRPr="00EB5B66" w:rsidRDefault="005F0960" w:rsidP="00E03FA7">
            <w:pPr>
              <w:spacing w:line="360" w:lineRule="auto"/>
              <w:jc w:val="center"/>
              <w:rPr>
                <w:szCs w:val="24"/>
              </w:rPr>
            </w:pPr>
            <w:r w:rsidRPr="00EB5B66">
              <w:rPr>
                <w:szCs w:val="24"/>
              </w:rPr>
              <w:t>0</w:t>
            </w:r>
          </w:p>
        </w:tc>
        <w:tc>
          <w:tcPr>
            <w:tcW w:w="492" w:type="dxa"/>
          </w:tcPr>
          <w:p w14:paraId="3A82AE68" w14:textId="77777777" w:rsidR="005F0960" w:rsidRPr="00EB5B66" w:rsidRDefault="005F0960" w:rsidP="00E03FA7">
            <w:pPr>
              <w:spacing w:line="360" w:lineRule="auto"/>
              <w:jc w:val="center"/>
              <w:rPr>
                <w:szCs w:val="24"/>
              </w:rPr>
            </w:pPr>
            <w:r w:rsidRPr="00EB5B66">
              <w:rPr>
                <w:szCs w:val="24"/>
              </w:rPr>
              <w:t>0</w:t>
            </w:r>
          </w:p>
        </w:tc>
        <w:tc>
          <w:tcPr>
            <w:tcW w:w="763" w:type="dxa"/>
          </w:tcPr>
          <w:p w14:paraId="42698FAB" w14:textId="77777777" w:rsidR="005F0960" w:rsidRPr="00EB5B66" w:rsidRDefault="005F0960" w:rsidP="00E03FA7">
            <w:pPr>
              <w:spacing w:line="360" w:lineRule="auto"/>
              <w:jc w:val="center"/>
              <w:rPr>
                <w:szCs w:val="24"/>
              </w:rPr>
            </w:pPr>
            <w:r w:rsidRPr="00EB5B66">
              <w:rPr>
                <w:szCs w:val="24"/>
              </w:rPr>
              <w:t>0</w:t>
            </w:r>
          </w:p>
        </w:tc>
        <w:tc>
          <w:tcPr>
            <w:tcW w:w="505" w:type="dxa"/>
          </w:tcPr>
          <w:p w14:paraId="66B95C53" w14:textId="77777777" w:rsidR="005F0960" w:rsidRPr="00EB5B66" w:rsidRDefault="005F0960" w:rsidP="00E03FA7">
            <w:pPr>
              <w:spacing w:line="360" w:lineRule="auto"/>
              <w:jc w:val="center"/>
              <w:rPr>
                <w:szCs w:val="24"/>
              </w:rPr>
            </w:pPr>
            <w:r w:rsidRPr="00EB5B66">
              <w:rPr>
                <w:szCs w:val="24"/>
              </w:rPr>
              <w:t>7</w:t>
            </w:r>
          </w:p>
        </w:tc>
      </w:tr>
      <w:tr w:rsidR="005F0960" w:rsidRPr="00EB5B66" w14:paraId="2843AC02" w14:textId="77777777" w:rsidTr="00B4114A">
        <w:tc>
          <w:tcPr>
            <w:tcW w:w="1683" w:type="dxa"/>
          </w:tcPr>
          <w:p w14:paraId="5B56E44B" w14:textId="77777777" w:rsidR="005F0960" w:rsidRPr="00EB5B66" w:rsidRDefault="005F0960" w:rsidP="00E03FA7">
            <w:pPr>
              <w:spacing w:line="360" w:lineRule="auto"/>
              <w:jc w:val="both"/>
              <w:rPr>
                <w:szCs w:val="24"/>
              </w:rPr>
            </w:pPr>
          </w:p>
        </w:tc>
        <w:tc>
          <w:tcPr>
            <w:tcW w:w="3078" w:type="dxa"/>
          </w:tcPr>
          <w:p w14:paraId="2F80FF78" w14:textId="77777777" w:rsidR="005F0960" w:rsidRPr="00EB5B66" w:rsidRDefault="005F0960" w:rsidP="00E03FA7">
            <w:pPr>
              <w:spacing w:line="360" w:lineRule="auto"/>
              <w:jc w:val="both"/>
              <w:rPr>
                <w:szCs w:val="24"/>
              </w:rPr>
            </w:pPr>
            <w:r w:rsidRPr="00EB5B66">
              <w:rPr>
                <w:szCs w:val="24"/>
              </w:rPr>
              <w:t>Talleres mecánicos o vehículos en reparación</w:t>
            </w:r>
          </w:p>
        </w:tc>
        <w:tc>
          <w:tcPr>
            <w:tcW w:w="456" w:type="dxa"/>
          </w:tcPr>
          <w:p w14:paraId="02D5597E" w14:textId="77777777" w:rsidR="005F0960" w:rsidRPr="00EB5B66" w:rsidRDefault="005F0960" w:rsidP="00E03FA7">
            <w:pPr>
              <w:spacing w:line="360" w:lineRule="auto"/>
              <w:jc w:val="center"/>
              <w:rPr>
                <w:szCs w:val="24"/>
              </w:rPr>
            </w:pPr>
            <w:r w:rsidRPr="00EB5B66">
              <w:rPr>
                <w:szCs w:val="24"/>
              </w:rPr>
              <w:t>0</w:t>
            </w:r>
          </w:p>
        </w:tc>
        <w:tc>
          <w:tcPr>
            <w:tcW w:w="465" w:type="dxa"/>
          </w:tcPr>
          <w:p w14:paraId="4DD6E168" w14:textId="77777777" w:rsidR="005F0960" w:rsidRPr="00EB5B66" w:rsidRDefault="005F0960" w:rsidP="00E03FA7">
            <w:pPr>
              <w:spacing w:line="360" w:lineRule="auto"/>
              <w:jc w:val="center"/>
              <w:rPr>
                <w:szCs w:val="24"/>
              </w:rPr>
            </w:pPr>
            <w:r w:rsidRPr="00EB5B66">
              <w:rPr>
                <w:szCs w:val="24"/>
              </w:rPr>
              <w:t>0</w:t>
            </w:r>
          </w:p>
        </w:tc>
        <w:tc>
          <w:tcPr>
            <w:tcW w:w="456" w:type="dxa"/>
          </w:tcPr>
          <w:p w14:paraId="47923A2F" w14:textId="77777777" w:rsidR="005F0960" w:rsidRPr="00EB5B66" w:rsidRDefault="005F0960" w:rsidP="00E03FA7">
            <w:pPr>
              <w:spacing w:line="360" w:lineRule="auto"/>
              <w:jc w:val="center"/>
              <w:rPr>
                <w:szCs w:val="24"/>
              </w:rPr>
            </w:pPr>
            <w:r w:rsidRPr="00EB5B66">
              <w:rPr>
                <w:szCs w:val="24"/>
              </w:rPr>
              <w:t>0</w:t>
            </w:r>
          </w:p>
        </w:tc>
        <w:tc>
          <w:tcPr>
            <w:tcW w:w="465" w:type="dxa"/>
          </w:tcPr>
          <w:p w14:paraId="4FCF0107" w14:textId="77777777" w:rsidR="005F0960" w:rsidRPr="00EB5B66" w:rsidRDefault="005F0960" w:rsidP="00E03FA7">
            <w:pPr>
              <w:spacing w:line="360" w:lineRule="auto"/>
              <w:jc w:val="center"/>
              <w:rPr>
                <w:szCs w:val="24"/>
              </w:rPr>
            </w:pPr>
            <w:r w:rsidRPr="00EB5B66">
              <w:rPr>
                <w:szCs w:val="24"/>
              </w:rPr>
              <w:t>0</w:t>
            </w:r>
          </w:p>
        </w:tc>
        <w:tc>
          <w:tcPr>
            <w:tcW w:w="465" w:type="dxa"/>
          </w:tcPr>
          <w:p w14:paraId="53674F38" w14:textId="77777777" w:rsidR="005F0960" w:rsidRPr="00EB5B66" w:rsidRDefault="005F0960" w:rsidP="00E03FA7">
            <w:pPr>
              <w:spacing w:line="360" w:lineRule="auto"/>
              <w:jc w:val="center"/>
              <w:rPr>
                <w:szCs w:val="24"/>
              </w:rPr>
            </w:pPr>
            <w:r w:rsidRPr="00EB5B66">
              <w:rPr>
                <w:szCs w:val="24"/>
              </w:rPr>
              <w:t>0</w:t>
            </w:r>
          </w:p>
        </w:tc>
        <w:tc>
          <w:tcPr>
            <w:tcW w:w="492" w:type="dxa"/>
          </w:tcPr>
          <w:p w14:paraId="3D5703D7" w14:textId="77777777" w:rsidR="005F0960" w:rsidRPr="00EB5B66" w:rsidRDefault="005F0960" w:rsidP="00E03FA7">
            <w:pPr>
              <w:spacing w:line="360" w:lineRule="auto"/>
              <w:jc w:val="center"/>
              <w:rPr>
                <w:szCs w:val="24"/>
              </w:rPr>
            </w:pPr>
            <w:r w:rsidRPr="00EB5B66">
              <w:rPr>
                <w:szCs w:val="24"/>
              </w:rPr>
              <w:t>0</w:t>
            </w:r>
          </w:p>
        </w:tc>
        <w:tc>
          <w:tcPr>
            <w:tcW w:w="763" w:type="dxa"/>
          </w:tcPr>
          <w:p w14:paraId="4E3B298B" w14:textId="77777777" w:rsidR="005F0960" w:rsidRPr="00EB5B66" w:rsidRDefault="005F0960" w:rsidP="00E03FA7">
            <w:pPr>
              <w:spacing w:line="360" w:lineRule="auto"/>
              <w:jc w:val="center"/>
              <w:rPr>
                <w:szCs w:val="24"/>
              </w:rPr>
            </w:pPr>
            <w:r w:rsidRPr="00EB5B66">
              <w:rPr>
                <w:szCs w:val="24"/>
              </w:rPr>
              <w:t>0</w:t>
            </w:r>
          </w:p>
        </w:tc>
        <w:tc>
          <w:tcPr>
            <w:tcW w:w="505" w:type="dxa"/>
          </w:tcPr>
          <w:p w14:paraId="4EB59C8D" w14:textId="77777777" w:rsidR="005F0960" w:rsidRPr="00EB5B66" w:rsidRDefault="005F0960" w:rsidP="00E03FA7">
            <w:pPr>
              <w:spacing w:line="360" w:lineRule="auto"/>
              <w:jc w:val="center"/>
              <w:rPr>
                <w:szCs w:val="24"/>
              </w:rPr>
            </w:pPr>
            <w:r w:rsidRPr="00EB5B66">
              <w:rPr>
                <w:szCs w:val="24"/>
              </w:rPr>
              <w:t>7</w:t>
            </w:r>
          </w:p>
        </w:tc>
      </w:tr>
      <w:tr w:rsidR="005F0960" w:rsidRPr="00EB5B66" w14:paraId="04BD097F" w14:textId="77777777" w:rsidTr="00B4114A">
        <w:tc>
          <w:tcPr>
            <w:tcW w:w="1683" w:type="dxa"/>
          </w:tcPr>
          <w:p w14:paraId="472A99F3" w14:textId="77777777" w:rsidR="005F0960" w:rsidRPr="00EB5B66" w:rsidRDefault="005F0960" w:rsidP="00E03FA7">
            <w:pPr>
              <w:spacing w:line="360" w:lineRule="auto"/>
              <w:jc w:val="both"/>
              <w:rPr>
                <w:szCs w:val="24"/>
              </w:rPr>
            </w:pPr>
          </w:p>
        </w:tc>
        <w:tc>
          <w:tcPr>
            <w:tcW w:w="3078" w:type="dxa"/>
          </w:tcPr>
          <w:p w14:paraId="4860D538" w14:textId="77777777" w:rsidR="005F0960" w:rsidRPr="00EB5B66" w:rsidRDefault="005F0960" w:rsidP="00E03FA7">
            <w:pPr>
              <w:spacing w:line="360" w:lineRule="auto"/>
              <w:jc w:val="both"/>
              <w:rPr>
                <w:szCs w:val="24"/>
              </w:rPr>
            </w:pPr>
            <w:r w:rsidRPr="00EB5B66">
              <w:rPr>
                <w:szCs w:val="24"/>
              </w:rPr>
              <w:t>Vehículos abandonados</w:t>
            </w:r>
          </w:p>
        </w:tc>
        <w:tc>
          <w:tcPr>
            <w:tcW w:w="456" w:type="dxa"/>
          </w:tcPr>
          <w:p w14:paraId="45E0AC4C" w14:textId="77777777" w:rsidR="005F0960" w:rsidRPr="00EB5B66" w:rsidRDefault="005F0960" w:rsidP="00E03FA7">
            <w:pPr>
              <w:spacing w:line="360" w:lineRule="auto"/>
              <w:jc w:val="center"/>
              <w:rPr>
                <w:szCs w:val="24"/>
              </w:rPr>
            </w:pPr>
            <w:r w:rsidRPr="00EB5B66">
              <w:rPr>
                <w:szCs w:val="24"/>
              </w:rPr>
              <w:t>0</w:t>
            </w:r>
          </w:p>
        </w:tc>
        <w:tc>
          <w:tcPr>
            <w:tcW w:w="465" w:type="dxa"/>
          </w:tcPr>
          <w:p w14:paraId="573EA91D" w14:textId="77777777" w:rsidR="005F0960" w:rsidRPr="00EB5B66" w:rsidRDefault="005F0960" w:rsidP="00E03FA7">
            <w:pPr>
              <w:spacing w:line="360" w:lineRule="auto"/>
              <w:jc w:val="center"/>
              <w:rPr>
                <w:szCs w:val="24"/>
              </w:rPr>
            </w:pPr>
            <w:r w:rsidRPr="00EB5B66">
              <w:rPr>
                <w:szCs w:val="24"/>
              </w:rPr>
              <w:t>0</w:t>
            </w:r>
          </w:p>
        </w:tc>
        <w:tc>
          <w:tcPr>
            <w:tcW w:w="456" w:type="dxa"/>
          </w:tcPr>
          <w:p w14:paraId="19EA9EA5" w14:textId="77777777" w:rsidR="005F0960" w:rsidRPr="00EB5B66" w:rsidRDefault="005F0960" w:rsidP="00E03FA7">
            <w:pPr>
              <w:spacing w:line="360" w:lineRule="auto"/>
              <w:jc w:val="center"/>
              <w:rPr>
                <w:szCs w:val="24"/>
              </w:rPr>
            </w:pPr>
            <w:r w:rsidRPr="00EB5B66">
              <w:rPr>
                <w:szCs w:val="24"/>
              </w:rPr>
              <w:t>0</w:t>
            </w:r>
          </w:p>
        </w:tc>
        <w:tc>
          <w:tcPr>
            <w:tcW w:w="465" w:type="dxa"/>
          </w:tcPr>
          <w:p w14:paraId="58D4E300" w14:textId="77777777" w:rsidR="005F0960" w:rsidRPr="00EB5B66" w:rsidRDefault="005F0960" w:rsidP="00E03FA7">
            <w:pPr>
              <w:spacing w:line="360" w:lineRule="auto"/>
              <w:jc w:val="center"/>
              <w:rPr>
                <w:szCs w:val="24"/>
              </w:rPr>
            </w:pPr>
            <w:r w:rsidRPr="00EB5B66">
              <w:rPr>
                <w:szCs w:val="24"/>
              </w:rPr>
              <w:t>0</w:t>
            </w:r>
          </w:p>
        </w:tc>
        <w:tc>
          <w:tcPr>
            <w:tcW w:w="465" w:type="dxa"/>
          </w:tcPr>
          <w:p w14:paraId="7A1566A4" w14:textId="77777777" w:rsidR="005F0960" w:rsidRPr="00EB5B66" w:rsidRDefault="005F0960" w:rsidP="00E03FA7">
            <w:pPr>
              <w:spacing w:line="360" w:lineRule="auto"/>
              <w:jc w:val="center"/>
              <w:rPr>
                <w:szCs w:val="24"/>
              </w:rPr>
            </w:pPr>
            <w:r w:rsidRPr="00EB5B66">
              <w:rPr>
                <w:szCs w:val="24"/>
              </w:rPr>
              <w:t>0</w:t>
            </w:r>
          </w:p>
        </w:tc>
        <w:tc>
          <w:tcPr>
            <w:tcW w:w="492" w:type="dxa"/>
          </w:tcPr>
          <w:p w14:paraId="220F9425" w14:textId="77777777" w:rsidR="005F0960" w:rsidRPr="00EB5B66" w:rsidRDefault="005F0960" w:rsidP="00E03FA7">
            <w:pPr>
              <w:spacing w:line="360" w:lineRule="auto"/>
              <w:jc w:val="center"/>
              <w:rPr>
                <w:szCs w:val="24"/>
              </w:rPr>
            </w:pPr>
            <w:r w:rsidRPr="00EB5B66">
              <w:rPr>
                <w:szCs w:val="24"/>
              </w:rPr>
              <w:t>0</w:t>
            </w:r>
          </w:p>
        </w:tc>
        <w:tc>
          <w:tcPr>
            <w:tcW w:w="763" w:type="dxa"/>
          </w:tcPr>
          <w:p w14:paraId="4AB31EF1" w14:textId="77777777" w:rsidR="005F0960" w:rsidRPr="00EB5B66" w:rsidRDefault="005F0960" w:rsidP="00E03FA7">
            <w:pPr>
              <w:spacing w:line="360" w:lineRule="auto"/>
              <w:jc w:val="center"/>
              <w:rPr>
                <w:szCs w:val="24"/>
              </w:rPr>
            </w:pPr>
            <w:r w:rsidRPr="00EB5B66">
              <w:rPr>
                <w:szCs w:val="24"/>
              </w:rPr>
              <w:t>0</w:t>
            </w:r>
          </w:p>
        </w:tc>
        <w:tc>
          <w:tcPr>
            <w:tcW w:w="505" w:type="dxa"/>
          </w:tcPr>
          <w:p w14:paraId="54B6D2AD" w14:textId="77777777" w:rsidR="005F0960" w:rsidRPr="00EB5B66" w:rsidRDefault="005F0960" w:rsidP="00E03FA7">
            <w:pPr>
              <w:spacing w:line="360" w:lineRule="auto"/>
              <w:jc w:val="center"/>
              <w:rPr>
                <w:szCs w:val="24"/>
              </w:rPr>
            </w:pPr>
            <w:r w:rsidRPr="00EB5B66">
              <w:rPr>
                <w:szCs w:val="24"/>
              </w:rPr>
              <w:t>7</w:t>
            </w:r>
          </w:p>
        </w:tc>
      </w:tr>
      <w:tr w:rsidR="005F0960" w:rsidRPr="00EB5B66" w14:paraId="1CBBC857" w14:textId="77777777" w:rsidTr="00B4114A">
        <w:tc>
          <w:tcPr>
            <w:tcW w:w="1683" w:type="dxa"/>
          </w:tcPr>
          <w:p w14:paraId="63220E06" w14:textId="77777777" w:rsidR="005F0960" w:rsidRPr="00EB5B66" w:rsidRDefault="005F0960" w:rsidP="00E03FA7">
            <w:pPr>
              <w:spacing w:line="360" w:lineRule="auto"/>
              <w:jc w:val="both"/>
              <w:rPr>
                <w:szCs w:val="24"/>
              </w:rPr>
            </w:pPr>
          </w:p>
        </w:tc>
        <w:tc>
          <w:tcPr>
            <w:tcW w:w="3078" w:type="dxa"/>
          </w:tcPr>
          <w:p w14:paraId="2C80E18F" w14:textId="77777777" w:rsidR="005F0960" w:rsidRPr="00EB5B66" w:rsidRDefault="005F0960" w:rsidP="00E03FA7">
            <w:pPr>
              <w:spacing w:line="360" w:lineRule="auto"/>
              <w:jc w:val="both"/>
              <w:rPr>
                <w:szCs w:val="24"/>
              </w:rPr>
            </w:pPr>
            <w:r w:rsidRPr="00EB5B66">
              <w:rPr>
                <w:szCs w:val="24"/>
              </w:rPr>
              <w:t>Cajas de tráiler</w:t>
            </w:r>
          </w:p>
        </w:tc>
        <w:tc>
          <w:tcPr>
            <w:tcW w:w="456" w:type="dxa"/>
          </w:tcPr>
          <w:p w14:paraId="6759FB92" w14:textId="77777777" w:rsidR="005F0960" w:rsidRPr="00EB5B66" w:rsidRDefault="005F0960" w:rsidP="00E03FA7">
            <w:pPr>
              <w:spacing w:line="360" w:lineRule="auto"/>
              <w:jc w:val="center"/>
              <w:rPr>
                <w:szCs w:val="24"/>
              </w:rPr>
            </w:pPr>
            <w:r w:rsidRPr="00EB5B66">
              <w:rPr>
                <w:szCs w:val="24"/>
              </w:rPr>
              <w:t>0</w:t>
            </w:r>
          </w:p>
        </w:tc>
        <w:tc>
          <w:tcPr>
            <w:tcW w:w="465" w:type="dxa"/>
          </w:tcPr>
          <w:p w14:paraId="0214FAF7" w14:textId="77777777" w:rsidR="005F0960" w:rsidRPr="00EB5B66" w:rsidRDefault="005F0960" w:rsidP="00E03FA7">
            <w:pPr>
              <w:spacing w:line="360" w:lineRule="auto"/>
              <w:jc w:val="center"/>
              <w:rPr>
                <w:szCs w:val="24"/>
              </w:rPr>
            </w:pPr>
            <w:r w:rsidRPr="00EB5B66">
              <w:rPr>
                <w:szCs w:val="24"/>
              </w:rPr>
              <w:t>0</w:t>
            </w:r>
          </w:p>
        </w:tc>
        <w:tc>
          <w:tcPr>
            <w:tcW w:w="456" w:type="dxa"/>
          </w:tcPr>
          <w:p w14:paraId="79EC90EC" w14:textId="77777777" w:rsidR="005F0960" w:rsidRPr="00EB5B66" w:rsidRDefault="005F0960" w:rsidP="00E03FA7">
            <w:pPr>
              <w:spacing w:line="360" w:lineRule="auto"/>
              <w:jc w:val="center"/>
              <w:rPr>
                <w:szCs w:val="24"/>
              </w:rPr>
            </w:pPr>
            <w:r w:rsidRPr="00EB5B66">
              <w:rPr>
                <w:szCs w:val="24"/>
              </w:rPr>
              <w:t>0</w:t>
            </w:r>
          </w:p>
        </w:tc>
        <w:tc>
          <w:tcPr>
            <w:tcW w:w="465" w:type="dxa"/>
          </w:tcPr>
          <w:p w14:paraId="03809A9D" w14:textId="77777777" w:rsidR="005F0960" w:rsidRPr="00EB5B66" w:rsidRDefault="005F0960" w:rsidP="00E03FA7">
            <w:pPr>
              <w:spacing w:line="360" w:lineRule="auto"/>
              <w:jc w:val="center"/>
              <w:rPr>
                <w:szCs w:val="24"/>
              </w:rPr>
            </w:pPr>
            <w:r w:rsidRPr="00EB5B66">
              <w:rPr>
                <w:szCs w:val="24"/>
              </w:rPr>
              <w:t>0</w:t>
            </w:r>
          </w:p>
        </w:tc>
        <w:tc>
          <w:tcPr>
            <w:tcW w:w="465" w:type="dxa"/>
          </w:tcPr>
          <w:p w14:paraId="77B81A3A" w14:textId="77777777" w:rsidR="005F0960" w:rsidRPr="00EB5B66" w:rsidRDefault="005F0960" w:rsidP="00E03FA7">
            <w:pPr>
              <w:spacing w:line="360" w:lineRule="auto"/>
              <w:jc w:val="center"/>
              <w:rPr>
                <w:szCs w:val="24"/>
              </w:rPr>
            </w:pPr>
            <w:r w:rsidRPr="00EB5B66">
              <w:rPr>
                <w:szCs w:val="24"/>
              </w:rPr>
              <w:t>0</w:t>
            </w:r>
          </w:p>
        </w:tc>
        <w:tc>
          <w:tcPr>
            <w:tcW w:w="492" w:type="dxa"/>
          </w:tcPr>
          <w:p w14:paraId="6CD30ED1" w14:textId="77777777" w:rsidR="005F0960" w:rsidRPr="00EB5B66" w:rsidRDefault="005F0960" w:rsidP="00E03FA7">
            <w:pPr>
              <w:spacing w:line="360" w:lineRule="auto"/>
              <w:jc w:val="center"/>
              <w:rPr>
                <w:szCs w:val="24"/>
              </w:rPr>
            </w:pPr>
            <w:r w:rsidRPr="00EB5B66">
              <w:rPr>
                <w:szCs w:val="24"/>
              </w:rPr>
              <w:t>0</w:t>
            </w:r>
          </w:p>
        </w:tc>
        <w:tc>
          <w:tcPr>
            <w:tcW w:w="763" w:type="dxa"/>
          </w:tcPr>
          <w:p w14:paraId="77EC498E" w14:textId="77777777" w:rsidR="005F0960" w:rsidRPr="00EB5B66" w:rsidRDefault="005F0960" w:rsidP="00E03FA7">
            <w:pPr>
              <w:spacing w:line="360" w:lineRule="auto"/>
              <w:jc w:val="center"/>
              <w:rPr>
                <w:szCs w:val="24"/>
              </w:rPr>
            </w:pPr>
            <w:r w:rsidRPr="00EB5B66">
              <w:rPr>
                <w:szCs w:val="24"/>
              </w:rPr>
              <w:t>0</w:t>
            </w:r>
          </w:p>
        </w:tc>
        <w:tc>
          <w:tcPr>
            <w:tcW w:w="505" w:type="dxa"/>
          </w:tcPr>
          <w:p w14:paraId="3ECEC080" w14:textId="77777777" w:rsidR="005F0960" w:rsidRPr="00EB5B66" w:rsidRDefault="005F0960" w:rsidP="00E03FA7">
            <w:pPr>
              <w:spacing w:line="360" w:lineRule="auto"/>
              <w:jc w:val="center"/>
              <w:rPr>
                <w:szCs w:val="24"/>
              </w:rPr>
            </w:pPr>
            <w:r w:rsidRPr="00EB5B66">
              <w:rPr>
                <w:szCs w:val="24"/>
              </w:rPr>
              <w:t>7</w:t>
            </w:r>
          </w:p>
        </w:tc>
      </w:tr>
      <w:tr w:rsidR="005F0960" w:rsidRPr="00EB5B66" w14:paraId="27364E2B" w14:textId="77777777" w:rsidTr="00B4114A">
        <w:tc>
          <w:tcPr>
            <w:tcW w:w="1683" w:type="dxa"/>
          </w:tcPr>
          <w:p w14:paraId="6B018346" w14:textId="77777777" w:rsidR="005F0960" w:rsidRPr="00EB5B66" w:rsidRDefault="005F0960" w:rsidP="00E03FA7">
            <w:pPr>
              <w:spacing w:line="360" w:lineRule="auto"/>
              <w:jc w:val="both"/>
              <w:rPr>
                <w:szCs w:val="24"/>
              </w:rPr>
            </w:pPr>
          </w:p>
        </w:tc>
        <w:tc>
          <w:tcPr>
            <w:tcW w:w="3078" w:type="dxa"/>
          </w:tcPr>
          <w:p w14:paraId="3416142F" w14:textId="77777777" w:rsidR="005F0960" w:rsidRPr="00EB5B66" w:rsidRDefault="005F0960" w:rsidP="00E03FA7">
            <w:pPr>
              <w:spacing w:line="360" w:lineRule="auto"/>
              <w:jc w:val="both"/>
              <w:rPr>
                <w:szCs w:val="24"/>
              </w:rPr>
            </w:pPr>
            <w:r w:rsidRPr="00EB5B66">
              <w:rPr>
                <w:szCs w:val="24"/>
              </w:rPr>
              <w:t>Postes o árboles tirados</w:t>
            </w:r>
          </w:p>
        </w:tc>
        <w:tc>
          <w:tcPr>
            <w:tcW w:w="456" w:type="dxa"/>
          </w:tcPr>
          <w:p w14:paraId="4E111D60" w14:textId="77777777" w:rsidR="005F0960" w:rsidRPr="00EB5B66" w:rsidRDefault="005F0960" w:rsidP="00E03FA7">
            <w:pPr>
              <w:spacing w:line="360" w:lineRule="auto"/>
              <w:jc w:val="center"/>
              <w:rPr>
                <w:szCs w:val="24"/>
              </w:rPr>
            </w:pPr>
            <w:r w:rsidRPr="00EB5B66">
              <w:rPr>
                <w:szCs w:val="24"/>
              </w:rPr>
              <w:t>0</w:t>
            </w:r>
          </w:p>
        </w:tc>
        <w:tc>
          <w:tcPr>
            <w:tcW w:w="465" w:type="dxa"/>
          </w:tcPr>
          <w:p w14:paraId="01A0BE9A" w14:textId="77777777" w:rsidR="005F0960" w:rsidRPr="00EB5B66" w:rsidRDefault="005F0960" w:rsidP="00E03FA7">
            <w:pPr>
              <w:spacing w:line="360" w:lineRule="auto"/>
              <w:jc w:val="center"/>
              <w:rPr>
                <w:szCs w:val="24"/>
              </w:rPr>
            </w:pPr>
            <w:r w:rsidRPr="00EB5B66">
              <w:rPr>
                <w:szCs w:val="24"/>
              </w:rPr>
              <w:t>0</w:t>
            </w:r>
          </w:p>
        </w:tc>
        <w:tc>
          <w:tcPr>
            <w:tcW w:w="456" w:type="dxa"/>
          </w:tcPr>
          <w:p w14:paraId="0EBCBB71" w14:textId="77777777" w:rsidR="005F0960" w:rsidRPr="00EB5B66" w:rsidRDefault="005F0960" w:rsidP="00E03FA7">
            <w:pPr>
              <w:spacing w:line="360" w:lineRule="auto"/>
              <w:jc w:val="center"/>
              <w:rPr>
                <w:szCs w:val="24"/>
              </w:rPr>
            </w:pPr>
            <w:r w:rsidRPr="00EB5B66">
              <w:rPr>
                <w:szCs w:val="24"/>
              </w:rPr>
              <w:t>0</w:t>
            </w:r>
          </w:p>
        </w:tc>
        <w:tc>
          <w:tcPr>
            <w:tcW w:w="465" w:type="dxa"/>
          </w:tcPr>
          <w:p w14:paraId="796F98F1" w14:textId="77777777" w:rsidR="005F0960" w:rsidRPr="00EB5B66" w:rsidRDefault="005F0960" w:rsidP="00E03FA7">
            <w:pPr>
              <w:spacing w:line="360" w:lineRule="auto"/>
              <w:jc w:val="center"/>
              <w:rPr>
                <w:szCs w:val="24"/>
              </w:rPr>
            </w:pPr>
            <w:r w:rsidRPr="00EB5B66">
              <w:rPr>
                <w:szCs w:val="24"/>
              </w:rPr>
              <w:t>0</w:t>
            </w:r>
          </w:p>
        </w:tc>
        <w:tc>
          <w:tcPr>
            <w:tcW w:w="465" w:type="dxa"/>
          </w:tcPr>
          <w:p w14:paraId="494B586A" w14:textId="77777777" w:rsidR="005F0960" w:rsidRPr="00EB5B66" w:rsidRDefault="005F0960" w:rsidP="00E03FA7">
            <w:pPr>
              <w:spacing w:line="360" w:lineRule="auto"/>
              <w:jc w:val="center"/>
              <w:rPr>
                <w:szCs w:val="24"/>
              </w:rPr>
            </w:pPr>
            <w:r w:rsidRPr="00EB5B66">
              <w:rPr>
                <w:szCs w:val="24"/>
              </w:rPr>
              <w:t>0</w:t>
            </w:r>
          </w:p>
        </w:tc>
        <w:tc>
          <w:tcPr>
            <w:tcW w:w="492" w:type="dxa"/>
          </w:tcPr>
          <w:p w14:paraId="6A8BAA4E" w14:textId="77777777" w:rsidR="005F0960" w:rsidRPr="00EB5B66" w:rsidRDefault="005F0960" w:rsidP="00E03FA7">
            <w:pPr>
              <w:spacing w:line="360" w:lineRule="auto"/>
              <w:jc w:val="center"/>
              <w:rPr>
                <w:szCs w:val="24"/>
              </w:rPr>
            </w:pPr>
            <w:r w:rsidRPr="00EB5B66">
              <w:rPr>
                <w:szCs w:val="24"/>
              </w:rPr>
              <w:t>0</w:t>
            </w:r>
          </w:p>
        </w:tc>
        <w:tc>
          <w:tcPr>
            <w:tcW w:w="763" w:type="dxa"/>
          </w:tcPr>
          <w:p w14:paraId="0B115D56" w14:textId="77777777" w:rsidR="005F0960" w:rsidRPr="00EB5B66" w:rsidRDefault="005F0960" w:rsidP="00E03FA7">
            <w:pPr>
              <w:spacing w:line="360" w:lineRule="auto"/>
              <w:jc w:val="center"/>
              <w:rPr>
                <w:szCs w:val="24"/>
              </w:rPr>
            </w:pPr>
            <w:r w:rsidRPr="00EB5B66">
              <w:rPr>
                <w:szCs w:val="24"/>
              </w:rPr>
              <w:t>0</w:t>
            </w:r>
          </w:p>
        </w:tc>
        <w:tc>
          <w:tcPr>
            <w:tcW w:w="505" w:type="dxa"/>
          </w:tcPr>
          <w:p w14:paraId="34366E68" w14:textId="77777777" w:rsidR="005F0960" w:rsidRPr="00EB5B66" w:rsidRDefault="005F0960" w:rsidP="00E03FA7">
            <w:pPr>
              <w:spacing w:line="360" w:lineRule="auto"/>
              <w:jc w:val="center"/>
              <w:rPr>
                <w:szCs w:val="24"/>
              </w:rPr>
            </w:pPr>
            <w:r w:rsidRPr="00EB5B66">
              <w:rPr>
                <w:szCs w:val="24"/>
              </w:rPr>
              <w:t>7</w:t>
            </w:r>
          </w:p>
        </w:tc>
      </w:tr>
      <w:tr w:rsidR="005F0960" w:rsidRPr="00EB5B66" w14:paraId="452FB407" w14:textId="77777777" w:rsidTr="00B4114A">
        <w:tc>
          <w:tcPr>
            <w:tcW w:w="1683" w:type="dxa"/>
          </w:tcPr>
          <w:p w14:paraId="69619EE9" w14:textId="77777777" w:rsidR="005F0960" w:rsidRPr="00EB5B66" w:rsidRDefault="005F0960" w:rsidP="00E03FA7">
            <w:pPr>
              <w:spacing w:line="360" w:lineRule="auto"/>
              <w:jc w:val="right"/>
              <w:rPr>
                <w:szCs w:val="24"/>
              </w:rPr>
            </w:pPr>
          </w:p>
        </w:tc>
        <w:tc>
          <w:tcPr>
            <w:tcW w:w="3078" w:type="dxa"/>
          </w:tcPr>
          <w:p w14:paraId="611A41EF" w14:textId="77777777" w:rsidR="005F0960" w:rsidRPr="00EB5B66" w:rsidRDefault="005F0960" w:rsidP="00E03FA7">
            <w:pPr>
              <w:spacing w:line="360" w:lineRule="auto"/>
              <w:jc w:val="right"/>
              <w:rPr>
                <w:szCs w:val="24"/>
              </w:rPr>
            </w:pPr>
            <w:r w:rsidRPr="00EB5B66">
              <w:rPr>
                <w:szCs w:val="24"/>
              </w:rPr>
              <w:t>Total</w:t>
            </w:r>
          </w:p>
        </w:tc>
        <w:tc>
          <w:tcPr>
            <w:tcW w:w="456" w:type="dxa"/>
          </w:tcPr>
          <w:p w14:paraId="4760603D" w14:textId="77777777" w:rsidR="005F0960" w:rsidRPr="00EB5B66" w:rsidRDefault="005F0960" w:rsidP="00E03FA7">
            <w:pPr>
              <w:spacing w:line="360" w:lineRule="auto"/>
              <w:jc w:val="center"/>
              <w:rPr>
                <w:szCs w:val="24"/>
              </w:rPr>
            </w:pPr>
            <w:r w:rsidRPr="00EB5B66">
              <w:rPr>
                <w:szCs w:val="24"/>
              </w:rPr>
              <w:t>5</w:t>
            </w:r>
          </w:p>
        </w:tc>
        <w:tc>
          <w:tcPr>
            <w:tcW w:w="465" w:type="dxa"/>
          </w:tcPr>
          <w:p w14:paraId="5758EC02" w14:textId="77777777" w:rsidR="005F0960" w:rsidRPr="00EB5B66" w:rsidRDefault="005F0960" w:rsidP="00E03FA7">
            <w:pPr>
              <w:spacing w:line="360" w:lineRule="auto"/>
              <w:jc w:val="center"/>
              <w:rPr>
                <w:szCs w:val="24"/>
              </w:rPr>
            </w:pPr>
            <w:r w:rsidRPr="00EB5B66">
              <w:rPr>
                <w:szCs w:val="24"/>
              </w:rPr>
              <w:t>15</w:t>
            </w:r>
          </w:p>
        </w:tc>
        <w:tc>
          <w:tcPr>
            <w:tcW w:w="456" w:type="dxa"/>
          </w:tcPr>
          <w:p w14:paraId="0962FF7E" w14:textId="77777777" w:rsidR="005F0960" w:rsidRPr="00EB5B66" w:rsidRDefault="005F0960" w:rsidP="00E03FA7">
            <w:pPr>
              <w:spacing w:line="360" w:lineRule="auto"/>
              <w:jc w:val="center"/>
              <w:rPr>
                <w:szCs w:val="24"/>
              </w:rPr>
            </w:pPr>
            <w:r w:rsidRPr="00EB5B66">
              <w:rPr>
                <w:szCs w:val="24"/>
              </w:rPr>
              <w:t>6</w:t>
            </w:r>
          </w:p>
        </w:tc>
        <w:tc>
          <w:tcPr>
            <w:tcW w:w="465" w:type="dxa"/>
          </w:tcPr>
          <w:p w14:paraId="35F0346E" w14:textId="77777777" w:rsidR="005F0960" w:rsidRPr="00EB5B66" w:rsidRDefault="005F0960" w:rsidP="00E03FA7">
            <w:pPr>
              <w:spacing w:line="360" w:lineRule="auto"/>
              <w:jc w:val="center"/>
              <w:rPr>
                <w:szCs w:val="24"/>
              </w:rPr>
            </w:pPr>
            <w:r w:rsidRPr="00EB5B66">
              <w:rPr>
                <w:szCs w:val="24"/>
              </w:rPr>
              <w:t>16</w:t>
            </w:r>
          </w:p>
        </w:tc>
        <w:tc>
          <w:tcPr>
            <w:tcW w:w="465" w:type="dxa"/>
          </w:tcPr>
          <w:p w14:paraId="5B182784" w14:textId="77777777" w:rsidR="005F0960" w:rsidRPr="00EB5B66" w:rsidRDefault="005F0960" w:rsidP="00E03FA7">
            <w:pPr>
              <w:spacing w:line="360" w:lineRule="auto"/>
              <w:jc w:val="center"/>
              <w:rPr>
                <w:szCs w:val="24"/>
              </w:rPr>
            </w:pPr>
            <w:r w:rsidRPr="00EB5B66">
              <w:rPr>
                <w:szCs w:val="24"/>
              </w:rPr>
              <w:t>7</w:t>
            </w:r>
          </w:p>
        </w:tc>
        <w:tc>
          <w:tcPr>
            <w:tcW w:w="492" w:type="dxa"/>
          </w:tcPr>
          <w:p w14:paraId="48B0DEB3" w14:textId="77777777" w:rsidR="005F0960" w:rsidRPr="00EB5B66" w:rsidRDefault="005F0960" w:rsidP="00E03FA7">
            <w:pPr>
              <w:spacing w:line="360" w:lineRule="auto"/>
              <w:jc w:val="center"/>
              <w:rPr>
                <w:szCs w:val="24"/>
              </w:rPr>
            </w:pPr>
            <w:r w:rsidRPr="00EB5B66">
              <w:rPr>
                <w:szCs w:val="24"/>
              </w:rPr>
              <w:t>6</w:t>
            </w:r>
          </w:p>
        </w:tc>
        <w:tc>
          <w:tcPr>
            <w:tcW w:w="763" w:type="dxa"/>
          </w:tcPr>
          <w:p w14:paraId="445C5A82" w14:textId="77777777" w:rsidR="005F0960" w:rsidRPr="00EB5B66" w:rsidRDefault="005F0960" w:rsidP="00E03FA7">
            <w:pPr>
              <w:spacing w:line="360" w:lineRule="auto"/>
              <w:jc w:val="center"/>
              <w:rPr>
                <w:szCs w:val="24"/>
              </w:rPr>
            </w:pPr>
            <w:r w:rsidRPr="00EB5B66">
              <w:rPr>
                <w:szCs w:val="24"/>
              </w:rPr>
              <w:t>55</w:t>
            </w:r>
          </w:p>
        </w:tc>
        <w:tc>
          <w:tcPr>
            <w:tcW w:w="505" w:type="dxa"/>
          </w:tcPr>
          <w:p w14:paraId="26091322" w14:textId="77777777" w:rsidR="005F0960" w:rsidRPr="00EB5B66" w:rsidRDefault="005F0960" w:rsidP="00E03FA7">
            <w:pPr>
              <w:spacing w:line="360" w:lineRule="auto"/>
              <w:jc w:val="center"/>
              <w:rPr>
                <w:szCs w:val="24"/>
              </w:rPr>
            </w:pPr>
          </w:p>
        </w:tc>
      </w:tr>
      <w:tr w:rsidR="005F0960" w:rsidRPr="00EB5B66" w14:paraId="53E11794" w14:textId="77777777" w:rsidTr="00B4114A">
        <w:tc>
          <w:tcPr>
            <w:tcW w:w="8828" w:type="dxa"/>
            <w:gridSpan w:val="10"/>
          </w:tcPr>
          <w:p w14:paraId="61DFFDD8" w14:textId="6BF45732" w:rsidR="004F03A5" w:rsidRPr="00EB5B66" w:rsidRDefault="004F03A5" w:rsidP="00E03FA7">
            <w:pPr>
              <w:spacing w:line="360" w:lineRule="auto"/>
              <w:jc w:val="both"/>
              <w:rPr>
                <w:szCs w:val="24"/>
              </w:rPr>
            </w:pPr>
            <w:r w:rsidRPr="00EB5B66">
              <w:rPr>
                <w:szCs w:val="24"/>
              </w:rPr>
              <w:t>Nota</w:t>
            </w:r>
            <w:r w:rsidR="00126EE7" w:rsidRPr="00EB5B66">
              <w:rPr>
                <w:szCs w:val="24"/>
              </w:rPr>
              <w:t xml:space="preserve">: solo </w:t>
            </w:r>
            <w:r w:rsidR="005F0960" w:rsidRPr="00EB5B66">
              <w:rPr>
                <w:szCs w:val="24"/>
              </w:rPr>
              <w:t>se muestran los obstáculos en</w:t>
            </w:r>
            <w:r w:rsidRPr="00EB5B66">
              <w:rPr>
                <w:szCs w:val="24"/>
              </w:rPr>
              <w:t>c</w:t>
            </w:r>
            <w:r w:rsidR="005F0960" w:rsidRPr="00EB5B66">
              <w:rPr>
                <w:szCs w:val="24"/>
              </w:rPr>
              <w:t>ont</w:t>
            </w:r>
            <w:r w:rsidRPr="00EB5B66">
              <w:rPr>
                <w:szCs w:val="24"/>
              </w:rPr>
              <w:t>r</w:t>
            </w:r>
            <w:r w:rsidR="005F0960" w:rsidRPr="00EB5B66">
              <w:rPr>
                <w:szCs w:val="24"/>
              </w:rPr>
              <w:t>ados en alguna ruta.</w:t>
            </w:r>
            <w:r w:rsidR="00D67F34" w:rsidRPr="00EB5B66">
              <w:rPr>
                <w:szCs w:val="24"/>
              </w:rPr>
              <w:t xml:space="preserve"> </w:t>
            </w:r>
          </w:p>
          <w:p w14:paraId="521A3E9E" w14:textId="17C2165F" w:rsidR="003E3D7F" w:rsidRPr="00EB5B66" w:rsidRDefault="005F0960" w:rsidP="00E03FA7">
            <w:pPr>
              <w:spacing w:line="360" w:lineRule="auto"/>
              <w:jc w:val="both"/>
              <w:rPr>
                <w:szCs w:val="24"/>
              </w:rPr>
            </w:pPr>
            <w:r w:rsidRPr="00EB5B66">
              <w:rPr>
                <w:szCs w:val="24"/>
              </w:rPr>
              <w:t>NI</w:t>
            </w:r>
            <w:r w:rsidR="00126EE7" w:rsidRPr="00EB5B66">
              <w:rPr>
                <w:szCs w:val="24"/>
              </w:rPr>
              <w:t xml:space="preserve"> = </w:t>
            </w:r>
            <w:r w:rsidRPr="00EB5B66">
              <w:rPr>
                <w:szCs w:val="24"/>
              </w:rPr>
              <w:t>Nivel de importancia</w:t>
            </w:r>
          </w:p>
        </w:tc>
      </w:tr>
    </w:tbl>
    <w:p w14:paraId="51B4E1BD" w14:textId="0BE10212" w:rsidR="007B5BAF" w:rsidRPr="00B4114A" w:rsidRDefault="007B5BAF" w:rsidP="00B4114A">
      <w:pPr>
        <w:spacing w:after="0" w:line="360" w:lineRule="auto"/>
        <w:jc w:val="center"/>
        <w:rPr>
          <w:b/>
          <w:szCs w:val="24"/>
        </w:rPr>
      </w:pPr>
      <w:bookmarkStart w:id="4" w:name="_Toc50747027"/>
      <w:r w:rsidRPr="00B4114A">
        <w:rPr>
          <w:szCs w:val="24"/>
        </w:rPr>
        <w:t>Fuente</w:t>
      </w:r>
      <w:r w:rsidR="00AE2886">
        <w:rPr>
          <w:szCs w:val="24"/>
        </w:rPr>
        <w:t>:</w:t>
      </w:r>
      <w:r w:rsidR="00AE2886" w:rsidRPr="00B4114A">
        <w:rPr>
          <w:szCs w:val="24"/>
        </w:rPr>
        <w:t xml:space="preserve"> </w:t>
      </w:r>
      <w:r w:rsidRPr="00B4114A">
        <w:rPr>
          <w:szCs w:val="24"/>
        </w:rPr>
        <w:t>Elaboración propia</w:t>
      </w:r>
    </w:p>
    <w:p w14:paraId="00D9BC1E" w14:textId="0CF6781B" w:rsidR="00446C20" w:rsidRPr="00B4114A" w:rsidRDefault="00446C20" w:rsidP="00B4114A">
      <w:pPr>
        <w:spacing w:after="0" w:line="360" w:lineRule="auto"/>
        <w:jc w:val="center"/>
        <w:rPr>
          <w:rFonts w:cs="Times New Roman"/>
          <w:szCs w:val="24"/>
        </w:rPr>
      </w:pPr>
      <w:r w:rsidRPr="00B4114A">
        <w:rPr>
          <w:b/>
          <w:szCs w:val="24"/>
        </w:rPr>
        <w:lastRenderedPageBreak/>
        <w:t xml:space="preserve">Figura </w:t>
      </w:r>
      <w:r w:rsidR="00C35830" w:rsidRPr="00B4114A">
        <w:rPr>
          <w:b/>
          <w:szCs w:val="24"/>
        </w:rPr>
        <w:t>3</w:t>
      </w:r>
      <w:r w:rsidR="003654E2" w:rsidRPr="00B4114A">
        <w:rPr>
          <w:b/>
          <w:szCs w:val="24"/>
        </w:rPr>
        <w:t>.</w:t>
      </w:r>
      <w:r w:rsidR="00D67F34">
        <w:rPr>
          <w:b/>
          <w:szCs w:val="24"/>
        </w:rPr>
        <w:t xml:space="preserve"> </w:t>
      </w:r>
      <w:r w:rsidRPr="00B4114A">
        <w:rPr>
          <w:szCs w:val="24"/>
        </w:rPr>
        <w:t xml:space="preserve">Rutas </w:t>
      </w:r>
      <w:r w:rsidR="00126EE7">
        <w:rPr>
          <w:szCs w:val="24"/>
        </w:rPr>
        <w:t>uno</w:t>
      </w:r>
      <w:r w:rsidRPr="00B4114A">
        <w:rPr>
          <w:szCs w:val="24"/>
        </w:rPr>
        <w:t>,</w:t>
      </w:r>
      <w:r w:rsidR="0025518C" w:rsidRPr="00B4114A">
        <w:rPr>
          <w:szCs w:val="24"/>
        </w:rPr>
        <w:t xml:space="preserve"> </w:t>
      </w:r>
      <w:r w:rsidR="00126EE7">
        <w:rPr>
          <w:szCs w:val="24"/>
        </w:rPr>
        <w:t>dos</w:t>
      </w:r>
      <w:r w:rsidRPr="00B4114A">
        <w:rPr>
          <w:szCs w:val="24"/>
        </w:rPr>
        <w:t xml:space="preserve"> y </w:t>
      </w:r>
      <w:bookmarkEnd w:id="4"/>
      <w:r w:rsidR="00126EE7">
        <w:rPr>
          <w:szCs w:val="24"/>
        </w:rPr>
        <w:t>tres</w:t>
      </w:r>
      <w:r w:rsidR="00126EE7" w:rsidRPr="00B4114A">
        <w:rPr>
          <w:szCs w:val="24"/>
        </w:rPr>
        <w:t xml:space="preserve"> </w:t>
      </w:r>
      <w:r w:rsidRPr="00B4114A">
        <w:rPr>
          <w:szCs w:val="24"/>
        </w:rPr>
        <w:t xml:space="preserve">y </w:t>
      </w:r>
      <w:r w:rsidR="00AE2886">
        <w:rPr>
          <w:szCs w:val="24"/>
        </w:rPr>
        <w:t>e</w:t>
      </w:r>
      <w:r w:rsidR="00AE2886" w:rsidRPr="00B4114A">
        <w:rPr>
          <w:szCs w:val="24"/>
        </w:rPr>
        <w:t xml:space="preserve">jemplos </w:t>
      </w:r>
      <w:r w:rsidRPr="00B4114A">
        <w:rPr>
          <w:szCs w:val="24"/>
        </w:rPr>
        <w:t xml:space="preserve">de </w:t>
      </w:r>
      <w:r w:rsidR="00AE2886">
        <w:rPr>
          <w:szCs w:val="24"/>
        </w:rPr>
        <w:t>a</w:t>
      </w:r>
      <w:r w:rsidR="00AE2886" w:rsidRPr="00B4114A">
        <w:rPr>
          <w:szCs w:val="24"/>
        </w:rPr>
        <w:t xml:space="preserve">lgunos </w:t>
      </w:r>
      <w:r w:rsidR="00AE2886">
        <w:rPr>
          <w:szCs w:val="24"/>
        </w:rPr>
        <w:t>o</w:t>
      </w:r>
      <w:r w:rsidR="00AE2886" w:rsidRPr="00B4114A">
        <w:rPr>
          <w:szCs w:val="24"/>
        </w:rPr>
        <w:t>bstáculos</w:t>
      </w:r>
    </w:p>
    <w:p w14:paraId="755ADFE5" w14:textId="107CE6F0" w:rsidR="003E5923" w:rsidRPr="00BA5C71" w:rsidRDefault="003E3D7F" w:rsidP="00E03FA7">
      <w:pPr>
        <w:spacing w:after="0" w:line="360" w:lineRule="auto"/>
        <w:jc w:val="center"/>
        <w:rPr>
          <w:rFonts w:cs="Times New Roman"/>
        </w:rPr>
      </w:pPr>
      <w:r w:rsidRPr="00BA5C71">
        <w:rPr>
          <w:rFonts w:cs="Times New Roman"/>
          <w:noProof/>
          <w:lang w:val="en-US"/>
        </w:rPr>
        <w:drawing>
          <wp:inline distT="0" distB="0" distL="0" distR="0" wp14:anchorId="22B4422E" wp14:editId="5DCDBA16">
            <wp:extent cx="4816795" cy="347684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12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7707" cy="3499160"/>
                    </a:xfrm>
                    <a:prstGeom prst="rect">
                      <a:avLst/>
                    </a:prstGeom>
                  </pic:spPr>
                </pic:pic>
              </a:graphicData>
            </a:graphic>
          </wp:inline>
        </w:drawing>
      </w:r>
    </w:p>
    <w:p w14:paraId="3F5978EF"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3A0E8CFD" w14:textId="77777777" w:rsidR="007B5BAF" w:rsidRPr="00BA5C71" w:rsidRDefault="007B5BAF" w:rsidP="00E03FA7">
      <w:pPr>
        <w:spacing w:after="0" w:line="360" w:lineRule="auto"/>
        <w:jc w:val="center"/>
        <w:rPr>
          <w:rFonts w:cs="Times New Roman"/>
        </w:rPr>
      </w:pPr>
    </w:p>
    <w:p w14:paraId="73EB4A8A" w14:textId="7E6DDBA7" w:rsidR="0006332D" w:rsidRPr="00B4114A" w:rsidRDefault="00C35830" w:rsidP="00B4114A">
      <w:pPr>
        <w:spacing w:after="0" w:line="360" w:lineRule="auto"/>
        <w:jc w:val="center"/>
        <w:rPr>
          <w:rFonts w:cs="Times New Roman"/>
        </w:rPr>
      </w:pPr>
      <w:r w:rsidRPr="00B4114A">
        <w:rPr>
          <w:rFonts w:cs="Times New Roman"/>
          <w:b/>
        </w:rPr>
        <w:t>Figura 4</w:t>
      </w:r>
      <w:r w:rsidR="003654E2" w:rsidRPr="00B4114A">
        <w:rPr>
          <w:rFonts w:cs="Times New Roman"/>
          <w:b/>
        </w:rPr>
        <w:t xml:space="preserve">. </w:t>
      </w:r>
      <w:r w:rsidR="0006332D" w:rsidRPr="00B4114A">
        <w:rPr>
          <w:rFonts w:cs="Times New Roman"/>
        </w:rPr>
        <w:t xml:space="preserve">Rutas </w:t>
      </w:r>
      <w:r w:rsidR="00126EE7">
        <w:rPr>
          <w:rFonts w:cs="Times New Roman"/>
        </w:rPr>
        <w:t>cuatro</w:t>
      </w:r>
      <w:r w:rsidR="0006332D" w:rsidRPr="00B4114A">
        <w:rPr>
          <w:rFonts w:cs="Times New Roman"/>
        </w:rPr>
        <w:t>,</w:t>
      </w:r>
      <w:r w:rsidRPr="00B4114A">
        <w:rPr>
          <w:rFonts w:cs="Times New Roman"/>
        </w:rPr>
        <w:t xml:space="preserve"> </w:t>
      </w:r>
      <w:r w:rsidR="00126EE7">
        <w:rPr>
          <w:rFonts w:cs="Times New Roman"/>
        </w:rPr>
        <w:t>cinco</w:t>
      </w:r>
      <w:r w:rsidR="00126EE7" w:rsidRPr="00B4114A">
        <w:rPr>
          <w:rFonts w:cs="Times New Roman"/>
        </w:rPr>
        <w:t xml:space="preserve"> </w:t>
      </w:r>
      <w:r w:rsidR="0006332D" w:rsidRPr="00B4114A">
        <w:rPr>
          <w:rFonts w:cs="Times New Roman"/>
        </w:rPr>
        <w:t xml:space="preserve">y </w:t>
      </w:r>
      <w:r w:rsidR="00126EE7">
        <w:rPr>
          <w:rFonts w:cs="Times New Roman"/>
        </w:rPr>
        <w:t>seis</w:t>
      </w:r>
      <w:r w:rsidR="00126EE7" w:rsidRPr="00B4114A">
        <w:rPr>
          <w:rFonts w:cs="Times New Roman"/>
        </w:rPr>
        <w:t xml:space="preserve"> </w:t>
      </w:r>
      <w:r w:rsidR="0006332D" w:rsidRPr="00B4114A">
        <w:rPr>
          <w:rFonts w:cs="Times New Roman"/>
        </w:rPr>
        <w:t xml:space="preserve">y </w:t>
      </w:r>
      <w:r w:rsidR="009D25AA" w:rsidRPr="00B4114A">
        <w:rPr>
          <w:rFonts w:cs="Times New Roman"/>
        </w:rPr>
        <w:t>ejemplos de algunos obstáculos</w:t>
      </w:r>
    </w:p>
    <w:p w14:paraId="2FB8F1FA" w14:textId="31216112" w:rsidR="003E5923" w:rsidRPr="00BA5C71" w:rsidRDefault="003E3D7F" w:rsidP="00E03FA7">
      <w:pPr>
        <w:spacing w:after="0" w:line="360" w:lineRule="auto"/>
        <w:jc w:val="center"/>
        <w:rPr>
          <w:rFonts w:cs="Times New Roman"/>
        </w:rPr>
      </w:pPr>
      <w:r w:rsidRPr="00BA5C71">
        <w:rPr>
          <w:rFonts w:cs="Times New Roman"/>
          <w:noProof/>
          <w:lang w:val="en-US"/>
        </w:rPr>
        <w:drawing>
          <wp:inline distT="0" distB="0" distL="0" distR="0" wp14:anchorId="6895C255" wp14:editId="786EA856">
            <wp:extent cx="5252085" cy="34099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4 5 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6040" cy="3419010"/>
                    </a:xfrm>
                    <a:prstGeom prst="rect">
                      <a:avLst/>
                    </a:prstGeom>
                  </pic:spPr>
                </pic:pic>
              </a:graphicData>
            </a:graphic>
          </wp:inline>
        </w:drawing>
      </w:r>
    </w:p>
    <w:p w14:paraId="7BE2C1F5"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3F3F9001" w14:textId="4421D4B2" w:rsidR="0006332D" w:rsidRPr="00BA5C71" w:rsidRDefault="00C35830" w:rsidP="00B4114A">
      <w:pPr>
        <w:spacing w:after="0" w:line="360" w:lineRule="auto"/>
        <w:jc w:val="center"/>
        <w:rPr>
          <w:szCs w:val="24"/>
        </w:rPr>
      </w:pPr>
      <w:r w:rsidRPr="00BA5C71">
        <w:rPr>
          <w:b/>
          <w:szCs w:val="24"/>
        </w:rPr>
        <w:lastRenderedPageBreak/>
        <w:t>Figura 5</w:t>
      </w:r>
      <w:r w:rsidR="00D12FF4" w:rsidRPr="00BA5C71">
        <w:rPr>
          <w:b/>
          <w:szCs w:val="24"/>
        </w:rPr>
        <w:t>.</w:t>
      </w:r>
      <w:r w:rsidR="00D67F34">
        <w:rPr>
          <w:b/>
          <w:szCs w:val="24"/>
        </w:rPr>
        <w:t xml:space="preserve"> </w:t>
      </w:r>
      <w:r w:rsidR="0006332D" w:rsidRPr="00BA5C71">
        <w:rPr>
          <w:szCs w:val="24"/>
        </w:rPr>
        <w:t xml:space="preserve">Frecuencia de </w:t>
      </w:r>
      <w:r w:rsidR="009D25AA" w:rsidRPr="00BA5C71">
        <w:rPr>
          <w:szCs w:val="24"/>
        </w:rPr>
        <w:t>obstáculos fijos en las rutas</w:t>
      </w:r>
    </w:p>
    <w:p w14:paraId="7F7DA626" w14:textId="074BA06A" w:rsidR="003E5923" w:rsidRPr="00BA5C71" w:rsidRDefault="00315C44" w:rsidP="00E03FA7">
      <w:pPr>
        <w:spacing w:after="0" w:line="360" w:lineRule="auto"/>
        <w:jc w:val="center"/>
        <w:rPr>
          <w:rFonts w:cs="Times New Roman"/>
        </w:rPr>
      </w:pPr>
      <w:r w:rsidRPr="00BA5C71">
        <w:rPr>
          <w:rFonts w:cs="Times New Roman"/>
          <w:noProof/>
          <w:lang w:val="en-US"/>
        </w:rPr>
        <w:drawing>
          <wp:inline distT="0" distB="0" distL="0" distR="0" wp14:anchorId="78C43910" wp14:editId="6122E0F0">
            <wp:extent cx="5575935" cy="24955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156" cy="2507285"/>
                    </a:xfrm>
                    <a:prstGeom prst="rect">
                      <a:avLst/>
                    </a:prstGeom>
                    <a:noFill/>
                  </pic:spPr>
                </pic:pic>
              </a:graphicData>
            </a:graphic>
          </wp:inline>
        </w:drawing>
      </w:r>
    </w:p>
    <w:p w14:paraId="0DF0A5B5"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1CC2B3C3" w14:textId="7D71B220" w:rsidR="00FE2EEB" w:rsidRPr="00BA5C71" w:rsidRDefault="003E5923" w:rsidP="00B4114A">
      <w:pPr>
        <w:spacing w:after="0" w:line="360" w:lineRule="auto"/>
        <w:ind w:firstLine="708"/>
        <w:jc w:val="both"/>
        <w:rPr>
          <w:rFonts w:cs="Times New Roman"/>
        </w:rPr>
      </w:pPr>
      <w:r w:rsidRPr="00BA5C71">
        <w:rPr>
          <w:rFonts w:cs="Times New Roman"/>
          <w:noProof/>
          <w:lang w:eastAsia="es-MX"/>
        </w:rPr>
        <w:t>El valor del límite superior de S</w:t>
      </w:r>
      <w:r w:rsidRPr="00BA5C71">
        <w:rPr>
          <w:rFonts w:cs="Times New Roman"/>
          <w:noProof/>
          <w:vertAlign w:val="subscript"/>
          <w:lang w:eastAsia="es-MX"/>
        </w:rPr>
        <w:t xml:space="preserve">c </w:t>
      </w:r>
      <w:r w:rsidRPr="00BA5C71">
        <w:rPr>
          <w:rFonts w:cs="Times New Roman"/>
        </w:rPr>
        <w:t>se ubica en 4.37 obstáculos</w:t>
      </w:r>
      <w:r w:rsidR="004637F7" w:rsidRPr="00BA5C71">
        <w:rPr>
          <w:rFonts w:cs="Times New Roman"/>
        </w:rPr>
        <w:t>. R</w:t>
      </w:r>
      <w:r w:rsidRPr="00BA5C71">
        <w:rPr>
          <w:rFonts w:cs="Times New Roman"/>
        </w:rPr>
        <w:t xml:space="preserve">esaltan las frecuencias de aquellos obstáculos que rebasan este límite y que son atribuibles precisamente a la ruta donde </w:t>
      </w:r>
      <w:r w:rsidR="004637F7" w:rsidRPr="00BA5C71">
        <w:rPr>
          <w:rFonts w:cs="Times New Roman"/>
        </w:rPr>
        <w:t>se presentaron</w:t>
      </w:r>
      <w:r w:rsidRPr="00BA5C71">
        <w:rPr>
          <w:rFonts w:cs="Times New Roman"/>
        </w:rPr>
        <w:t xml:space="preserve">. Así, en la </w:t>
      </w:r>
      <w:r w:rsidR="001062A2">
        <w:rPr>
          <w:rFonts w:cs="Times New Roman"/>
        </w:rPr>
        <w:t>r</w:t>
      </w:r>
      <w:r w:rsidR="001062A2" w:rsidRPr="00BA5C71">
        <w:rPr>
          <w:rFonts w:cs="Times New Roman"/>
        </w:rPr>
        <w:t xml:space="preserve">uta </w:t>
      </w:r>
      <w:r w:rsidR="001062A2">
        <w:rPr>
          <w:rFonts w:cs="Times New Roman"/>
        </w:rPr>
        <w:t>uno</w:t>
      </w:r>
      <w:r w:rsidRPr="00BA5C71">
        <w:rPr>
          <w:rFonts w:cs="Times New Roman"/>
        </w:rPr>
        <w:t xml:space="preserve">, se observan frecuencias menores a la frontera con la variación aleatoria, lo que sugiere que no está presente un obstáculo fijo dominante en esta ruta. Por su parte, en la </w:t>
      </w:r>
      <w:r w:rsidR="001062A2">
        <w:rPr>
          <w:rFonts w:cs="Times New Roman"/>
        </w:rPr>
        <w:t>r</w:t>
      </w:r>
      <w:r w:rsidR="001062A2" w:rsidRPr="00BA5C71">
        <w:rPr>
          <w:rFonts w:cs="Times New Roman"/>
        </w:rPr>
        <w:t xml:space="preserve">uta </w:t>
      </w:r>
      <w:r w:rsidR="001062A2">
        <w:rPr>
          <w:rFonts w:cs="Times New Roman"/>
        </w:rPr>
        <w:t>dos</w:t>
      </w:r>
      <w:r w:rsidR="001062A2" w:rsidRPr="00BA5C71">
        <w:rPr>
          <w:rFonts w:cs="Times New Roman"/>
        </w:rPr>
        <w:t xml:space="preserve"> </w:t>
      </w:r>
      <w:r w:rsidRPr="00BA5C71">
        <w:rPr>
          <w:rFonts w:cs="Times New Roman"/>
        </w:rPr>
        <w:t xml:space="preserve">el obstáculo fijo </w:t>
      </w:r>
      <w:r w:rsidR="001062A2">
        <w:rPr>
          <w:rFonts w:cs="Times New Roman"/>
        </w:rPr>
        <w:t>"T</w:t>
      </w:r>
      <w:r w:rsidR="001062A2" w:rsidRPr="00BA5C71">
        <w:rPr>
          <w:rFonts w:cs="Times New Roman"/>
        </w:rPr>
        <w:t xml:space="preserve">ope </w:t>
      </w:r>
      <w:r w:rsidR="00773C2D" w:rsidRPr="00BA5C71">
        <w:rPr>
          <w:rFonts w:cs="Times New Roman"/>
        </w:rPr>
        <w:t>reductor de velocidad</w:t>
      </w:r>
      <w:r w:rsidR="001062A2">
        <w:rPr>
          <w:rFonts w:cs="Times New Roman"/>
        </w:rPr>
        <w:t>”</w:t>
      </w:r>
      <w:r w:rsidRPr="00BA5C71">
        <w:rPr>
          <w:rFonts w:cs="Times New Roman"/>
        </w:rPr>
        <w:t xml:space="preserve"> es específicamente atribuible a esta ruta, más allá de la variación aleatoria. Lo mismo pasa con los obstáculos </w:t>
      </w:r>
      <w:r w:rsidR="001062A2">
        <w:rPr>
          <w:rFonts w:cs="Times New Roman"/>
        </w:rPr>
        <w:t>“a</w:t>
      </w:r>
      <w:r w:rsidR="001062A2" w:rsidRPr="00BA5C71">
        <w:rPr>
          <w:rFonts w:cs="Times New Roman"/>
        </w:rPr>
        <w:t xml:space="preserve">cera </w:t>
      </w:r>
      <w:r w:rsidRPr="00BA5C71">
        <w:rPr>
          <w:rFonts w:cs="Times New Roman"/>
        </w:rPr>
        <w:t>faltante</w:t>
      </w:r>
      <w:r w:rsidR="001062A2">
        <w:rPr>
          <w:rFonts w:cs="Times New Roman"/>
        </w:rPr>
        <w:t>”</w:t>
      </w:r>
      <w:r w:rsidRPr="00BA5C71">
        <w:rPr>
          <w:rFonts w:cs="Times New Roman"/>
        </w:rPr>
        <w:t xml:space="preserve"> y </w:t>
      </w:r>
      <w:r w:rsidR="001062A2">
        <w:rPr>
          <w:rFonts w:cs="Times New Roman"/>
        </w:rPr>
        <w:t>“a</w:t>
      </w:r>
      <w:r w:rsidR="001062A2" w:rsidRPr="00BA5C71">
        <w:rPr>
          <w:rFonts w:cs="Times New Roman"/>
        </w:rPr>
        <w:t xml:space="preserve">cera </w:t>
      </w:r>
      <w:r w:rsidRPr="00BA5C71">
        <w:rPr>
          <w:rFonts w:cs="Times New Roman"/>
        </w:rPr>
        <w:t>en mal estado</w:t>
      </w:r>
      <w:r w:rsidR="001062A2">
        <w:rPr>
          <w:rFonts w:cs="Times New Roman"/>
        </w:rPr>
        <w:t>”</w:t>
      </w:r>
      <w:r w:rsidRPr="00BA5C71">
        <w:rPr>
          <w:rFonts w:cs="Times New Roman"/>
        </w:rPr>
        <w:t xml:space="preserve">, que son específicos para la </w:t>
      </w:r>
      <w:r w:rsidR="001062A2">
        <w:rPr>
          <w:rFonts w:cs="Times New Roman"/>
        </w:rPr>
        <w:t>r</w:t>
      </w:r>
      <w:r w:rsidR="001062A2" w:rsidRPr="00BA5C71">
        <w:rPr>
          <w:rFonts w:cs="Times New Roman"/>
        </w:rPr>
        <w:t xml:space="preserve">uta </w:t>
      </w:r>
      <w:r w:rsidR="001062A2">
        <w:rPr>
          <w:rFonts w:cs="Times New Roman"/>
        </w:rPr>
        <w:t>tres</w:t>
      </w:r>
      <w:r w:rsidRPr="00BA5C71">
        <w:rPr>
          <w:rFonts w:cs="Times New Roman"/>
        </w:rPr>
        <w:t xml:space="preserve">. Mientras que el obstáculo fijo </w:t>
      </w:r>
      <w:r w:rsidR="001062A2">
        <w:rPr>
          <w:rFonts w:cs="Times New Roman"/>
        </w:rPr>
        <w:t>“p</w:t>
      </w:r>
      <w:r w:rsidR="001062A2" w:rsidRPr="00BA5C71">
        <w:rPr>
          <w:rFonts w:cs="Times New Roman"/>
        </w:rPr>
        <w:t xml:space="preserve">avimento </w:t>
      </w:r>
      <w:r w:rsidRPr="00BA5C71">
        <w:rPr>
          <w:rFonts w:cs="Times New Roman"/>
        </w:rPr>
        <w:t>suelto o baches</w:t>
      </w:r>
      <w:r w:rsidR="001062A2">
        <w:rPr>
          <w:rFonts w:cs="Times New Roman"/>
        </w:rPr>
        <w:t>”</w:t>
      </w:r>
      <w:r w:rsidRPr="00BA5C71">
        <w:rPr>
          <w:rFonts w:cs="Times New Roman"/>
        </w:rPr>
        <w:t xml:space="preserve"> destaca en la </w:t>
      </w:r>
      <w:r w:rsidR="001062A2">
        <w:rPr>
          <w:rFonts w:cs="Times New Roman"/>
        </w:rPr>
        <w:t>r</w:t>
      </w:r>
      <w:r w:rsidR="001062A2" w:rsidRPr="00BA5C71">
        <w:rPr>
          <w:rFonts w:cs="Times New Roman"/>
        </w:rPr>
        <w:t xml:space="preserve">uta </w:t>
      </w:r>
      <w:r w:rsidR="001062A2">
        <w:rPr>
          <w:rFonts w:cs="Times New Roman"/>
        </w:rPr>
        <w:t>cuatro</w:t>
      </w:r>
      <w:r w:rsidRPr="00BA5C71">
        <w:rPr>
          <w:rFonts w:cs="Times New Roman"/>
        </w:rPr>
        <w:t xml:space="preserve">. Los obstáculos </w:t>
      </w:r>
      <w:r w:rsidR="001062A2">
        <w:rPr>
          <w:rFonts w:cs="Times New Roman"/>
        </w:rPr>
        <w:t>“</w:t>
      </w:r>
      <w:r w:rsidRPr="00BA5C71">
        <w:rPr>
          <w:rFonts w:cs="Times New Roman"/>
        </w:rPr>
        <w:t>a</w:t>
      </w:r>
      <w:r w:rsidR="00AB2706" w:rsidRPr="00BA5C71">
        <w:rPr>
          <w:rFonts w:cs="Times New Roman"/>
        </w:rPr>
        <w:t>cera</w:t>
      </w:r>
      <w:r w:rsidRPr="00BA5C71">
        <w:rPr>
          <w:rFonts w:cs="Times New Roman"/>
        </w:rPr>
        <w:t xml:space="preserve"> faltante</w:t>
      </w:r>
      <w:r w:rsidR="001062A2">
        <w:rPr>
          <w:rFonts w:cs="Times New Roman"/>
        </w:rPr>
        <w:t>”</w:t>
      </w:r>
      <w:r w:rsidRPr="00BA5C71">
        <w:rPr>
          <w:rFonts w:cs="Times New Roman"/>
        </w:rPr>
        <w:t xml:space="preserve"> y </w:t>
      </w:r>
      <w:r w:rsidR="001062A2">
        <w:rPr>
          <w:rFonts w:cs="Times New Roman"/>
        </w:rPr>
        <w:t>“</w:t>
      </w:r>
      <w:r w:rsidRPr="00BA5C71">
        <w:rPr>
          <w:rFonts w:cs="Times New Roman"/>
        </w:rPr>
        <w:t>a</w:t>
      </w:r>
      <w:r w:rsidR="004A55C5" w:rsidRPr="00BA5C71">
        <w:rPr>
          <w:rFonts w:cs="Times New Roman"/>
        </w:rPr>
        <w:t>cera</w:t>
      </w:r>
      <w:r w:rsidRPr="00BA5C71">
        <w:rPr>
          <w:rFonts w:cs="Times New Roman"/>
        </w:rPr>
        <w:t xml:space="preserve"> bloqueada</w:t>
      </w:r>
      <w:r w:rsidR="001062A2">
        <w:rPr>
          <w:rFonts w:cs="Times New Roman"/>
        </w:rPr>
        <w:t>”</w:t>
      </w:r>
      <w:r w:rsidRPr="00BA5C71">
        <w:rPr>
          <w:rFonts w:cs="Times New Roman"/>
        </w:rPr>
        <w:t xml:space="preserve"> son atribuibles a la </w:t>
      </w:r>
      <w:r w:rsidR="001062A2">
        <w:rPr>
          <w:rFonts w:cs="Times New Roman"/>
        </w:rPr>
        <w:t>r</w:t>
      </w:r>
      <w:r w:rsidR="001062A2" w:rsidRPr="00BA5C71">
        <w:rPr>
          <w:rFonts w:cs="Times New Roman"/>
        </w:rPr>
        <w:t xml:space="preserve">uta </w:t>
      </w:r>
      <w:r w:rsidR="001062A2">
        <w:rPr>
          <w:rFonts w:cs="Times New Roman"/>
        </w:rPr>
        <w:t>cinco</w:t>
      </w:r>
      <w:r w:rsidRPr="00BA5C71">
        <w:rPr>
          <w:rFonts w:cs="Times New Roman"/>
        </w:rPr>
        <w:t xml:space="preserve">. Por último, a la </w:t>
      </w:r>
      <w:r w:rsidR="001062A2">
        <w:rPr>
          <w:rFonts w:cs="Times New Roman"/>
        </w:rPr>
        <w:t>r</w:t>
      </w:r>
      <w:r w:rsidR="001062A2" w:rsidRPr="00BA5C71">
        <w:rPr>
          <w:rFonts w:cs="Times New Roman"/>
        </w:rPr>
        <w:t xml:space="preserve">uta </w:t>
      </w:r>
      <w:r w:rsidR="001062A2">
        <w:rPr>
          <w:rFonts w:cs="Times New Roman"/>
        </w:rPr>
        <w:t>seis</w:t>
      </w:r>
      <w:r w:rsidR="001062A2" w:rsidRPr="00BA5C71">
        <w:rPr>
          <w:rFonts w:cs="Times New Roman"/>
        </w:rPr>
        <w:t xml:space="preserve"> </w:t>
      </w:r>
      <w:r w:rsidRPr="00BA5C71">
        <w:rPr>
          <w:rFonts w:cs="Times New Roman"/>
        </w:rPr>
        <w:t xml:space="preserve">le son atribuibles los obstáculos fijos </w:t>
      </w:r>
      <w:r w:rsidR="001062A2">
        <w:rPr>
          <w:rFonts w:cs="Times New Roman"/>
        </w:rPr>
        <w:t>“</w:t>
      </w:r>
      <w:r w:rsidR="004A55C5" w:rsidRPr="00BA5C71">
        <w:rPr>
          <w:rFonts w:cs="Times New Roman"/>
        </w:rPr>
        <w:t xml:space="preserve">hoyo en </w:t>
      </w:r>
      <w:r w:rsidRPr="00BA5C71">
        <w:rPr>
          <w:rFonts w:cs="Times New Roman"/>
        </w:rPr>
        <w:t>a</w:t>
      </w:r>
      <w:r w:rsidR="004A55C5" w:rsidRPr="00BA5C71">
        <w:rPr>
          <w:rFonts w:cs="Times New Roman"/>
        </w:rPr>
        <w:t>cera</w:t>
      </w:r>
      <w:r w:rsidR="001062A2">
        <w:rPr>
          <w:rFonts w:cs="Times New Roman"/>
        </w:rPr>
        <w:t>”</w:t>
      </w:r>
      <w:r w:rsidRPr="00BA5C71">
        <w:rPr>
          <w:rFonts w:cs="Times New Roman"/>
        </w:rPr>
        <w:t xml:space="preserve"> y </w:t>
      </w:r>
      <w:r w:rsidR="001062A2">
        <w:rPr>
          <w:rFonts w:cs="Times New Roman"/>
        </w:rPr>
        <w:t>“</w:t>
      </w:r>
      <w:r w:rsidRPr="00BA5C71">
        <w:rPr>
          <w:rFonts w:cs="Times New Roman"/>
        </w:rPr>
        <w:t>pavimento suelto o baches</w:t>
      </w:r>
      <w:r w:rsidR="001062A2">
        <w:rPr>
          <w:rFonts w:cs="Times New Roman"/>
        </w:rPr>
        <w:t>”</w:t>
      </w:r>
      <w:r w:rsidRPr="00BA5C71">
        <w:rPr>
          <w:rFonts w:cs="Times New Roman"/>
        </w:rPr>
        <w:t xml:space="preserve">. </w:t>
      </w:r>
    </w:p>
    <w:p w14:paraId="04B800D4" w14:textId="5055EB77" w:rsidR="00764C0E" w:rsidRPr="00BA5C71" w:rsidRDefault="00FE2EEB" w:rsidP="00B4114A">
      <w:pPr>
        <w:spacing w:after="0" w:line="360" w:lineRule="auto"/>
        <w:ind w:firstLine="708"/>
        <w:jc w:val="both"/>
        <w:rPr>
          <w:rFonts w:cs="Times New Roman"/>
        </w:rPr>
      </w:pPr>
      <w:r w:rsidRPr="00BA5C71">
        <w:rPr>
          <w:rFonts w:cs="Times New Roman"/>
        </w:rPr>
        <w:t>La frecuencia con la que se presentan los obstáculos fijos es útil para identificar aquellos que son más comunes en cada trayecto estudiado. Sin embargo, no todos los obstáculos fijos tienen la misma importancia: algunos son insalvables, otros son inevitables pero salvables y otros se pueden evitar durante el trayecto. Se penalizaron los obstáculos fijos con base en un factor de ponderación (</w:t>
      </w:r>
      <w:r w:rsidRPr="00B4114A">
        <w:rPr>
          <w:rFonts w:cs="Times New Roman"/>
          <w:i/>
          <w:iCs/>
        </w:rPr>
        <w:t>w</w:t>
      </w:r>
      <w:r w:rsidRPr="00BA5C71">
        <w:rPr>
          <w:rFonts w:cs="Times New Roman"/>
        </w:rPr>
        <w:t xml:space="preserve"> = 5, 3, 1), donde </w:t>
      </w:r>
      <w:r w:rsidRPr="00B4114A">
        <w:rPr>
          <w:rFonts w:cs="Times New Roman"/>
          <w:i/>
          <w:iCs/>
        </w:rPr>
        <w:t>5</w:t>
      </w:r>
      <w:r w:rsidRPr="00BA5C71">
        <w:rPr>
          <w:rFonts w:cs="Times New Roman"/>
        </w:rPr>
        <w:t xml:space="preserve"> es muy crítico, </w:t>
      </w:r>
      <w:r w:rsidRPr="00B4114A">
        <w:rPr>
          <w:rFonts w:cs="Times New Roman"/>
          <w:i/>
          <w:iCs/>
        </w:rPr>
        <w:t>3</w:t>
      </w:r>
      <w:r w:rsidRPr="00BA5C71">
        <w:rPr>
          <w:rFonts w:cs="Times New Roman"/>
        </w:rPr>
        <w:t xml:space="preserve"> es importante y </w:t>
      </w:r>
      <w:r w:rsidRPr="00B4114A">
        <w:rPr>
          <w:rFonts w:cs="Times New Roman"/>
          <w:i/>
          <w:iCs/>
        </w:rPr>
        <w:t>1</w:t>
      </w:r>
      <w:r w:rsidRPr="00BA5C71">
        <w:rPr>
          <w:rFonts w:cs="Times New Roman"/>
        </w:rPr>
        <w:t xml:space="preserve"> es no crítico y menos importante. Los resultados se muestran en la </w:t>
      </w:r>
      <w:r w:rsidR="00BD7636">
        <w:rPr>
          <w:rFonts w:cs="Times New Roman"/>
        </w:rPr>
        <w:t>t</w:t>
      </w:r>
      <w:r w:rsidR="00BD7636" w:rsidRPr="00BA5C71">
        <w:rPr>
          <w:rFonts w:cs="Times New Roman"/>
        </w:rPr>
        <w:t xml:space="preserve">abla </w:t>
      </w:r>
      <w:r w:rsidR="00C35830" w:rsidRPr="00BA5C71">
        <w:rPr>
          <w:rFonts w:cs="Times New Roman"/>
        </w:rPr>
        <w:t>4</w:t>
      </w:r>
      <w:r w:rsidR="00A470F5" w:rsidRPr="00BA5C71">
        <w:rPr>
          <w:rFonts w:cs="Times New Roman"/>
        </w:rPr>
        <w:t xml:space="preserve"> y </w:t>
      </w:r>
      <w:r w:rsidR="00BD7636">
        <w:rPr>
          <w:rFonts w:cs="Times New Roman"/>
        </w:rPr>
        <w:t>t</w:t>
      </w:r>
      <w:r w:rsidR="00BD7636" w:rsidRPr="00BA5C71">
        <w:rPr>
          <w:rFonts w:cs="Times New Roman"/>
        </w:rPr>
        <w:t xml:space="preserve">abla </w:t>
      </w:r>
      <w:r w:rsidR="00A470F5" w:rsidRPr="00BA5C71">
        <w:rPr>
          <w:rFonts w:cs="Times New Roman"/>
        </w:rPr>
        <w:t>5</w:t>
      </w:r>
      <w:r w:rsidR="00BD7636">
        <w:rPr>
          <w:rFonts w:cs="Times New Roman"/>
        </w:rPr>
        <w:t>;</w:t>
      </w:r>
      <w:r w:rsidR="00BD7636" w:rsidRPr="00BA5C71">
        <w:rPr>
          <w:rFonts w:cs="Times New Roman"/>
        </w:rPr>
        <w:t xml:space="preserve"> </w:t>
      </w:r>
      <w:r w:rsidR="00A470F5" w:rsidRPr="00BA5C71">
        <w:rPr>
          <w:rFonts w:cs="Times New Roman"/>
        </w:rPr>
        <w:t xml:space="preserve">la representación gráfica en la </w:t>
      </w:r>
      <w:r w:rsidR="00BD7636">
        <w:rPr>
          <w:rFonts w:cs="Times New Roman"/>
        </w:rPr>
        <w:t>f</w:t>
      </w:r>
      <w:r w:rsidR="00BD7636" w:rsidRPr="00BA5C71">
        <w:rPr>
          <w:rFonts w:cs="Times New Roman"/>
        </w:rPr>
        <w:t xml:space="preserve">igura </w:t>
      </w:r>
      <w:r w:rsidR="00A470F5" w:rsidRPr="00BA5C71">
        <w:rPr>
          <w:rFonts w:cs="Times New Roman"/>
        </w:rPr>
        <w:t>6</w:t>
      </w:r>
      <w:r w:rsidRPr="00BA5C71">
        <w:rPr>
          <w:rFonts w:cs="Times New Roman"/>
        </w:rPr>
        <w:t>.</w:t>
      </w:r>
    </w:p>
    <w:p w14:paraId="2C4F3AAB" w14:textId="77777777" w:rsidR="00764C0E" w:rsidRPr="00BA5C71" w:rsidRDefault="00764C0E" w:rsidP="00E03FA7">
      <w:pPr>
        <w:spacing w:after="0" w:line="360" w:lineRule="auto"/>
        <w:ind w:firstLine="567"/>
        <w:jc w:val="both"/>
        <w:rPr>
          <w:rFonts w:cs="Times New Roman"/>
        </w:rPr>
      </w:pPr>
    </w:p>
    <w:p w14:paraId="1B3346F7" w14:textId="0B370409" w:rsidR="00D12FF4" w:rsidRPr="00B4114A" w:rsidRDefault="00764C0E" w:rsidP="00B4114A">
      <w:pPr>
        <w:spacing w:after="0" w:line="360" w:lineRule="auto"/>
        <w:jc w:val="center"/>
        <w:rPr>
          <w:rFonts w:cs="Times New Roman"/>
          <w:sz w:val="36"/>
          <w:szCs w:val="32"/>
        </w:rPr>
      </w:pPr>
      <w:r w:rsidRPr="00B4114A">
        <w:rPr>
          <w:b/>
          <w:szCs w:val="32"/>
        </w:rPr>
        <w:lastRenderedPageBreak/>
        <w:t xml:space="preserve">Tabla 4. </w:t>
      </w:r>
      <w:r w:rsidRPr="00B4114A">
        <w:rPr>
          <w:szCs w:val="32"/>
        </w:rPr>
        <w:t>Obstáculos fijos atribuibles a las rutas consideradas en el radio de 800 m del Parque Central</w:t>
      </w:r>
    </w:p>
    <w:tbl>
      <w:tblPr>
        <w:tblStyle w:val="Tablaconcuadrcula5"/>
        <w:tblW w:w="0" w:type="auto"/>
        <w:tblLook w:val="04A0" w:firstRow="1" w:lastRow="0" w:firstColumn="1" w:lastColumn="0" w:noHBand="0" w:noVBand="1"/>
      </w:tblPr>
      <w:tblGrid>
        <w:gridCol w:w="5324"/>
        <w:gridCol w:w="450"/>
        <w:gridCol w:w="540"/>
        <w:gridCol w:w="456"/>
        <w:gridCol w:w="540"/>
        <w:gridCol w:w="540"/>
        <w:gridCol w:w="621"/>
      </w:tblGrid>
      <w:tr w:rsidR="003E5923" w:rsidRPr="00EB5B66" w14:paraId="76A5533B" w14:textId="77777777" w:rsidTr="00B4114A">
        <w:trPr>
          <w:trHeight w:val="240"/>
        </w:trPr>
        <w:tc>
          <w:tcPr>
            <w:tcW w:w="5324" w:type="dxa"/>
            <w:vMerge w:val="restart"/>
          </w:tcPr>
          <w:p w14:paraId="2B26AF2B" w14:textId="77777777" w:rsidR="003E5923" w:rsidRPr="00EB5B66" w:rsidRDefault="003E5923" w:rsidP="00E03FA7">
            <w:pPr>
              <w:spacing w:line="360" w:lineRule="auto"/>
              <w:jc w:val="center"/>
              <w:rPr>
                <w:bCs/>
                <w:szCs w:val="24"/>
              </w:rPr>
            </w:pPr>
            <w:r w:rsidRPr="00EB5B66">
              <w:rPr>
                <w:bCs/>
                <w:szCs w:val="24"/>
              </w:rPr>
              <w:t>Obstáculos o dificultades</w:t>
            </w:r>
          </w:p>
          <w:p w14:paraId="061AD253" w14:textId="2D8CD6C5" w:rsidR="003E5923" w:rsidRPr="00EB5B66" w:rsidRDefault="00EB5B66" w:rsidP="00E03FA7">
            <w:pPr>
              <w:spacing w:line="360" w:lineRule="auto"/>
              <w:jc w:val="center"/>
              <w:rPr>
                <w:bCs/>
                <w:szCs w:val="24"/>
              </w:rPr>
            </w:pPr>
            <w:r w:rsidRPr="00EB5B66">
              <w:rPr>
                <w:bCs/>
                <w:szCs w:val="24"/>
              </w:rPr>
              <w:t>F</w:t>
            </w:r>
            <w:r w:rsidR="00B5436D" w:rsidRPr="00EB5B66">
              <w:rPr>
                <w:bCs/>
                <w:szCs w:val="24"/>
              </w:rPr>
              <w:t>ijos</w:t>
            </w:r>
          </w:p>
        </w:tc>
        <w:tc>
          <w:tcPr>
            <w:tcW w:w="3147" w:type="dxa"/>
            <w:gridSpan w:val="6"/>
          </w:tcPr>
          <w:p w14:paraId="4E037B7D" w14:textId="77777777" w:rsidR="003E5923" w:rsidRPr="00EB5B66" w:rsidRDefault="003E5923" w:rsidP="00E03FA7">
            <w:pPr>
              <w:spacing w:line="360" w:lineRule="auto"/>
              <w:jc w:val="center"/>
              <w:rPr>
                <w:bCs/>
                <w:szCs w:val="24"/>
              </w:rPr>
            </w:pPr>
            <w:r w:rsidRPr="00EB5B66">
              <w:rPr>
                <w:bCs/>
                <w:szCs w:val="24"/>
              </w:rPr>
              <w:t>Ruta</w:t>
            </w:r>
          </w:p>
        </w:tc>
      </w:tr>
      <w:tr w:rsidR="003E5923" w:rsidRPr="00EB5B66" w14:paraId="768DB88C" w14:textId="77777777" w:rsidTr="00B4114A">
        <w:trPr>
          <w:trHeight w:val="240"/>
        </w:trPr>
        <w:tc>
          <w:tcPr>
            <w:tcW w:w="5324" w:type="dxa"/>
            <w:vMerge/>
          </w:tcPr>
          <w:p w14:paraId="3F77030F" w14:textId="77777777" w:rsidR="003E5923" w:rsidRPr="00EB5B66" w:rsidRDefault="003E5923" w:rsidP="00E03FA7">
            <w:pPr>
              <w:spacing w:line="360" w:lineRule="auto"/>
              <w:jc w:val="center"/>
              <w:rPr>
                <w:bCs/>
                <w:szCs w:val="24"/>
              </w:rPr>
            </w:pPr>
          </w:p>
        </w:tc>
        <w:tc>
          <w:tcPr>
            <w:tcW w:w="450" w:type="dxa"/>
          </w:tcPr>
          <w:p w14:paraId="53BD1D68"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191DF926"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2DEBDC88" w14:textId="77777777" w:rsidR="003E5923" w:rsidRPr="00EB5B66" w:rsidRDefault="003E5923" w:rsidP="00E03FA7">
            <w:pPr>
              <w:spacing w:line="360" w:lineRule="auto"/>
              <w:jc w:val="center"/>
              <w:rPr>
                <w:bCs/>
                <w:szCs w:val="24"/>
              </w:rPr>
            </w:pPr>
            <w:r w:rsidRPr="00EB5B66">
              <w:rPr>
                <w:bCs/>
                <w:szCs w:val="24"/>
              </w:rPr>
              <w:t>3</w:t>
            </w:r>
          </w:p>
        </w:tc>
        <w:tc>
          <w:tcPr>
            <w:tcW w:w="540" w:type="dxa"/>
          </w:tcPr>
          <w:p w14:paraId="4C7809F3" w14:textId="77777777" w:rsidR="003E5923" w:rsidRPr="00EB5B66" w:rsidRDefault="003E5923" w:rsidP="00E03FA7">
            <w:pPr>
              <w:spacing w:line="360" w:lineRule="auto"/>
              <w:jc w:val="center"/>
              <w:rPr>
                <w:bCs/>
                <w:szCs w:val="24"/>
              </w:rPr>
            </w:pPr>
            <w:r w:rsidRPr="00EB5B66">
              <w:rPr>
                <w:bCs/>
                <w:szCs w:val="24"/>
              </w:rPr>
              <w:t>4</w:t>
            </w:r>
          </w:p>
        </w:tc>
        <w:tc>
          <w:tcPr>
            <w:tcW w:w="540" w:type="dxa"/>
          </w:tcPr>
          <w:p w14:paraId="34228020" w14:textId="77777777" w:rsidR="003E5923" w:rsidRPr="00EB5B66" w:rsidRDefault="003E5923" w:rsidP="00E03FA7">
            <w:pPr>
              <w:spacing w:line="360" w:lineRule="auto"/>
              <w:jc w:val="center"/>
              <w:rPr>
                <w:bCs/>
                <w:szCs w:val="24"/>
              </w:rPr>
            </w:pPr>
            <w:r w:rsidRPr="00EB5B66">
              <w:rPr>
                <w:bCs/>
                <w:szCs w:val="24"/>
              </w:rPr>
              <w:t>5</w:t>
            </w:r>
          </w:p>
        </w:tc>
        <w:tc>
          <w:tcPr>
            <w:tcW w:w="621" w:type="dxa"/>
          </w:tcPr>
          <w:p w14:paraId="2A9A2517" w14:textId="77777777" w:rsidR="003E5923" w:rsidRPr="00EB5B66" w:rsidRDefault="003E5923" w:rsidP="00E03FA7">
            <w:pPr>
              <w:spacing w:line="360" w:lineRule="auto"/>
              <w:jc w:val="center"/>
              <w:rPr>
                <w:bCs/>
                <w:szCs w:val="24"/>
              </w:rPr>
            </w:pPr>
            <w:r w:rsidRPr="00EB5B66">
              <w:rPr>
                <w:bCs/>
                <w:szCs w:val="24"/>
              </w:rPr>
              <w:t>6</w:t>
            </w:r>
          </w:p>
        </w:tc>
      </w:tr>
      <w:tr w:rsidR="003E5923" w:rsidRPr="00EB5B66" w14:paraId="0FF7D804" w14:textId="77777777" w:rsidTr="00B4114A">
        <w:tc>
          <w:tcPr>
            <w:tcW w:w="5324" w:type="dxa"/>
          </w:tcPr>
          <w:p w14:paraId="35EDC0DB" w14:textId="52B78611" w:rsidR="003E5923" w:rsidRPr="00EB5B66" w:rsidRDefault="004A55C5" w:rsidP="00E03FA7">
            <w:pPr>
              <w:spacing w:line="360" w:lineRule="auto"/>
              <w:jc w:val="both"/>
              <w:rPr>
                <w:bCs/>
                <w:szCs w:val="24"/>
              </w:rPr>
            </w:pPr>
            <w:r w:rsidRPr="00EB5B66">
              <w:rPr>
                <w:bCs/>
                <w:szCs w:val="24"/>
              </w:rPr>
              <w:t>Acera</w:t>
            </w:r>
            <w:r w:rsidR="003E5923" w:rsidRPr="00EB5B66">
              <w:rPr>
                <w:bCs/>
                <w:szCs w:val="24"/>
              </w:rPr>
              <w:t xml:space="preserve"> faltante</w:t>
            </w:r>
          </w:p>
        </w:tc>
        <w:tc>
          <w:tcPr>
            <w:tcW w:w="450" w:type="dxa"/>
          </w:tcPr>
          <w:p w14:paraId="7D0C5DE8"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5E7B9101"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4576B9CA"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12</w:t>
            </w:r>
          </w:p>
        </w:tc>
        <w:tc>
          <w:tcPr>
            <w:tcW w:w="540" w:type="dxa"/>
          </w:tcPr>
          <w:p w14:paraId="76C25FD5"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19E36C56"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8</w:t>
            </w:r>
          </w:p>
        </w:tc>
        <w:tc>
          <w:tcPr>
            <w:tcW w:w="621" w:type="dxa"/>
          </w:tcPr>
          <w:p w14:paraId="44BFDFC1" w14:textId="77777777" w:rsidR="003E5923" w:rsidRPr="00EB5B66" w:rsidRDefault="003E5923" w:rsidP="00E03FA7">
            <w:pPr>
              <w:spacing w:line="360" w:lineRule="auto"/>
              <w:jc w:val="center"/>
              <w:rPr>
                <w:bCs/>
                <w:szCs w:val="24"/>
              </w:rPr>
            </w:pPr>
            <w:r w:rsidRPr="00EB5B66">
              <w:rPr>
                <w:bCs/>
                <w:szCs w:val="24"/>
              </w:rPr>
              <w:t>3</w:t>
            </w:r>
          </w:p>
        </w:tc>
      </w:tr>
      <w:tr w:rsidR="003E5923" w:rsidRPr="00EB5B66" w14:paraId="143832FC" w14:textId="77777777" w:rsidTr="00B4114A">
        <w:tc>
          <w:tcPr>
            <w:tcW w:w="5324" w:type="dxa"/>
          </w:tcPr>
          <w:p w14:paraId="3226D052" w14:textId="74B2434C"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en mal estado</w:t>
            </w:r>
          </w:p>
        </w:tc>
        <w:tc>
          <w:tcPr>
            <w:tcW w:w="450" w:type="dxa"/>
          </w:tcPr>
          <w:p w14:paraId="16129C7A" w14:textId="77777777" w:rsidR="003E5923" w:rsidRPr="00EB5B66" w:rsidRDefault="003E5923" w:rsidP="00E03FA7">
            <w:pPr>
              <w:spacing w:line="360" w:lineRule="auto"/>
              <w:jc w:val="center"/>
              <w:rPr>
                <w:bCs/>
                <w:szCs w:val="24"/>
              </w:rPr>
            </w:pPr>
            <w:r w:rsidRPr="00EB5B66">
              <w:rPr>
                <w:bCs/>
                <w:szCs w:val="24"/>
              </w:rPr>
              <w:t>3</w:t>
            </w:r>
          </w:p>
        </w:tc>
        <w:tc>
          <w:tcPr>
            <w:tcW w:w="540" w:type="dxa"/>
          </w:tcPr>
          <w:p w14:paraId="6309C11F"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0842A313"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5</w:t>
            </w:r>
          </w:p>
        </w:tc>
        <w:tc>
          <w:tcPr>
            <w:tcW w:w="540" w:type="dxa"/>
          </w:tcPr>
          <w:p w14:paraId="7F76B716" w14:textId="77777777" w:rsidR="003E5923" w:rsidRPr="00EB5B66" w:rsidRDefault="003E5923" w:rsidP="00E03FA7">
            <w:pPr>
              <w:spacing w:line="360" w:lineRule="auto"/>
              <w:jc w:val="center"/>
              <w:rPr>
                <w:bCs/>
                <w:szCs w:val="24"/>
              </w:rPr>
            </w:pPr>
            <w:r w:rsidRPr="00EB5B66">
              <w:rPr>
                <w:bCs/>
                <w:szCs w:val="24"/>
              </w:rPr>
              <w:t>3</w:t>
            </w:r>
          </w:p>
        </w:tc>
        <w:tc>
          <w:tcPr>
            <w:tcW w:w="540" w:type="dxa"/>
          </w:tcPr>
          <w:p w14:paraId="085AC720" w14:textId="77777777" w:rsidR="003E5923" w:rsidRPr="00EB5B66" w:rsidRDefault="003E5923" w:rsidP="00E03FA7">
            <w:pPr>
              <w:spacing w:line="360" w:lineRule="auto"/>
              <w:jc w:val="center"/>
              <w:rPr>
                <w:bCs/>
                <w:szCs w:val="24"/>
              </w:rPr>
            </w:pPr>
            <w:r w:rsidRPr="00EB5B66">
              <w:rPr>
                <w:bCs/>
                <w:szCs w:val="24"/>
              </w:rPr>
              <w:t>4</w:t>
            </w:r>
          </w:p>
        </w:tc>
        <w:tc>
          <w:tcPr>
            <w:tcW w:w="621" w:type="dxa"/>
          </w:tcPr>
          <w:p w14:paraId="1D95BB1E" w14:textId="77777777" w:rsidR="003E5923" w:rsidRPr="00EB5B66" w:rsidRDefault="003E5923" w:rsidP="00E03FA7">
            <w:pPr>
              <w:spacing w:line="360" w:lineRule="auto"/>
              <w:jc w:val="center"/>
              <w:rPr>
                <w:bCs/>
                <w:szCs w:val="24"/>
              </w:rPr>
            </w:pPr>
            <w:r w:rsidRPr="00EB5B66">
              <w:rPr>
                <w:bCs/>
                <w:szCs w:val="24"/>
              </w:rPr>
              <w:t>1</w:t>
            </w:r>
          </w:p>
        </w:tc>
      </w:tr>
      <w:tr w:rsidR="003E5923" w:rsidRPr="00EB5B66" w14:paraId="1927B44B" w14:textId="77777777" w:rsidTr="00B4114A">
        <w:tc>
          <w:tcPr>
            <w:tcW w:w="5324" w:type="dxa"/>
          </w:tcPr>
          <w:p w14:paraId="4B08B328" w14:textId="12B262DB"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bloqueada por elemento fijo (poste, árbol)</w:t>
            </w:r>
          </w:p>
        </w:tc>
        <w:tc>
          <w:tcPr>
            <w:tcW w:w="450" w:type="dxa"/>
          </w:tcPr>
          <w:p w14:paraId="27CDD58E"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1E868221"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293AE1CA"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52F4C5E4"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1358AEEC"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5</w:t>
            </w:r>
          </w:p>
        </w:tc>
        <w:tc>
          <w:tcPr>
            <w:tcW w:w="621" w:type="dxa"/>
          </w:tcPr>
          <w:p w14:paraId="4C3B4736" w14:textId="77777777" w:rsidR="003E5923" w:rsidRPr="00EB5B66" w:rsidRDefault="003E5923" w:rsidP="00E03FA7">
            <w:pPr>
              <w:spacing w:line="360" w:lineRule="auto"/>
              <w:jc w:val="center"/>
              <w:rPr>
                <w:bCs/>
                <w:szCs w:val="24"/>
              </w:rPr>
            </w:pPr>
            <w:r w:rsidRPr="00EB5B66">
              <w:rPr>
                <w:bCs/>
                <w:szCs w:val="24"/>
              </w:rPr>
              <w:t>3</w:t>
            </w:r>
          </w:p>
        </w:tc>
      </w:tr>
      <w:tr w:rsidR="003E5923" w:rsidRPr="00EB5B66" w14:paraId="172A2A0C" w14:textId="77777777" w:rsidTr="00B4114A">
        <w:tc>
          <w:tcPr>
            <w:tcW w:w="5324" w:type="dxa"/>
          </w:tcPr>
          <w:p w14:paraId="233C5446" w14:textId="7A1BBA06"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demasiado estrecha</w:t>
            </w:r>
          </w:p>
        </w:tc>
        <w:tc>
          <w:tcPr>
            <w:tcW w:w="450" w:type="dxa"/>
          </w:tcPr>
          <w:p w14:paraId="5C79CFA7"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48202BC9"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153C8A0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E86DC85"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26C6AED6" w14:textId="77777777" w:rsidR="003E5923" w:rsidRPr="00EB5B66" w:rsidRDefault="003E5923" w:rsidP="00E03FA7">
            <w:pPr>
              <w:spacing w:line="360" w:lineRule="auto"/>
              <w:jc w:val="center"/>
              <w:rPr>
                <w:bCs/>
                <w:szCs w:val="24"/>
              </w:rPr>
            </w:pPr>
            <w:r w:rsidRPr="00EB5B66">
              <w:rPr>
                <w:bCs/>
                <w:szCs w:val="24"/>
              </w:rPr>
              <w:t>1</w:t>
            </w:r>
          </w:p>
        </w:tc>
        <w:tc>
          <w:tcPr>
            <w:tcW w:w="621" w:type="dxa"/>
          </w:tcPr>
          <w:p w14:paraId="2F2E1D63" w14:textId="77777777" w:rsidR="003E5923" w:rsidRPr="00EB5B66" w:rsidRDefault="003E5923" w:rsidP="00E03FA7">
            <w:pPr>
              <w:spacing w:line="360" w:lineRule="auto"/>
              <w:jc w:val="center"/>
              <w:rPr>
                <w:bCs/>
                <w:szCs w:val="24"/>
              </w:rPr>
            </w:pPr>
            <w:r w:rsidRPr="00EB5B66">
              <w:rPr>
                <w:bCs/>
                <w:szCs w:val="24"/>
              </w:rPr>
              <w:t>1</w:t>
            </w:r>
          </w:p>
        </w:tc>
      </w:tr>
      <w:tr w:rsidR="003E5923" w:rsidRPr="00EB5B66" w14:paraId="11A777CF" w14:textId="77777777" w:rsidTr="00B4114A">
        <w:tc>
          <w:tcPr>
            <w:tcW w:w="5324" w:type="dxa"/>
          </w:tcPr>
          <w:p w14:paraId="479BC1FC" w14:textId="58A2828B" w:rsidR="003E5923" w:rsidRPr="00EB5B66" w:rsidRDefault="003E5923" w:rsidP="00E03FA7">
            <w:pPr>
              <w:spacing w:line="360" w:lineRule="auto"/>
              <w:jc w:val="both"/>
              <w:rPr>
                <w:bCs/>
                <w:szCs w:val="24"/>
              </w:rPr>
            </w:pPr>
            <w:r w:rsidRPr="00EB5B66">
              <w:rPr>
                <w:bCs/>
                <w:szCs w:val="24"/>
              </w:rPr>
              <w:t xml:space="preserve">Hoyo en </w:t>
            </w:r>
            <w:r w:rsidR="006F7897" w:rsidRPr="00EB5B66">
              <w:rPr>
                <w:bCs/>
                <w:szCs w:val="24"/>
              </w:rPr>
              <w:t>a</w:t>
            </w:r>
            <w:r w:rsidR="004A55C5" w:rsidRPr="00EB5B66">
              <w:rPr>
                <w:bCs/>
                <w:szCs w:val="24"/>
              </w:rPr>
              <w:t xml:space="preserve">cera </w:t>
            </w:r>
            <w:r w:rsidRPr="00EB5B66">
              <w:rPr>
                <w:bCs/>
                <w:szCs w:val="24"/>
              </w:rPr>
              <w:t xml:space="preserve">(CFE, JMAS, </w:t>
            </w:r>
            <w:r w:rsidR="00C32BE1" w:rsidRPr="00EB5B66">
              <w:rPr>
                <w:bCs/>
                <w:szCs w:val="24"/>
              </w:rPr>
              <w:t>gas</w:t>
            </w:r>
            <w:r w:rsidRPr="00EB5B66">
              <w:rPr>
                <w:bCs/>
                <w:szCs w:val="24"/>
              </w:rPr>
              <w:t>, etc.)</w:t>
            </w:r>
          </w:p>
        </w:tc>
        <w:tc>
          <w:tcPr>
            <w:tcW w:w="450" w:type="dxa"/>
          </w:tcPr>
          <w:p w14:paraId="3D6DC028"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36718FAE"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3DA1D530"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047C5727"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312815F0"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69DE5673"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5</w:t>
            </w:r>
          </w:p>
        </w:tc>
      </w:tr>
      <w:tr w:rsidR="003E5923" w:rsidRPr="00EB5B66" w14:paraId="56E64570" w14:textId="77777777" w:rsidTr="00B4114A">
        <w:tc>
          <w:tcPr>
            <w:tcW w:w="5324" w:type="dxa"/>
          </w:tcPr>
          <w:p w14:paraId="60AC079B" w14:textId="77777777" w:rsidR="003E5923" w:rsidRPr="00EB5B66" w:rsidRDefault="003E5923" w:rsidP="00E03FA7">
            <w:pPr>
              <w:spacing w:line="360" w:lineRule="auto"/>
              <w:jc w:val="both"/>
              <w:rPr>
                <w:bCs/>
                <w:szCs w:val="24"/>
              </w:rPr>
            </w:pPr>
            <w:r w:rsidRPr="00EB5B66">
              <w:rPr>
                <w:bCs/>
                <w:szCs w:val="24"/>
              </w:rPr>
              <w:t>Rampa faltante</w:t>
            </w:r>
          </w:p>
        </w:tc>
        <w:tc>
          <w:tcPr>
            <w:tcW w:w="450" w:type="dxa"/>
          </w:tcPr>
          <w:p w14:paraId="42ACA31E"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3FA9F9F"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70CA7BEA"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2300A23E" w14:textId="77777777" w:rsidR="003E5923" w:rsidRPr="00EB5B66" w:rsidRDefault="003E5923" w:rsidP="00E03FA7">
            <w:pPr>
              <w:spacing w:line="360" w:lineRule="auto"/>
              <w:jc w:val="center"/>
              <w:rPr>
                <w:bCs/>
                <w:color w:val="FFFFFF" w:themeColor="background1"/>
                <w:szCs w:val="24"/>
              </w:rPr>
            </w:pPr>
            <w:r w:rsidRPr="00EB5B66">
              <w:rPr>
                <w:bCs/>
                <w:szCs w:val="24"/>
              </w:rPr>
              <w:t>1</w:t>
            </w:r>
          </w:p>
        </w:tc>
        <w:tc>
          <w:tcPr>
            <w:tcW w:w="540" w:type="dxa"/>
          </w:tcPr>
          <w:p w14:paraId="6A5CDD18" w14:textId="77777777" w:rsidR="003E5923" w:rsidRPr="00EB5B66" w:rsidRDefault="003E5923" w:rsidP="00E03FA7">
            <w:pPr>
              <w:spacing w:line="360" w:lineRule="auto"/>
              <w:jc w:val="center"/>
              <w:rPr>
                <w:bCs/>
                <w:szCs w:val="24"/>
              </w:rPr>
            </w:pPr>
            <w:r w:rsidRPr="00EB5B66">
              <w:rPr>
                <w:bCs/>
                <w:szCs w:val="24"/>
              </w:rPr>
              <w:t>2</w:t>
            </w:r>
          </w:p>
        </w:tc>
        <w:tc>
          <w:tcPr>
            <w:tcW w:w="621" w:type="dxa"/>
          </w:tcPr>
          <w:p w14:paraId="079AC0E2" w14:textId="77777777" w:rsidR="003E5923" w:rsidRPr="00EB5B66" w:rsidRDefault="003E5923" w:rsidP="00E03FA7">
            <w:pPr>
              <w:spacing w:line="360" w:lineRule="auto"/>
              <w:jc w:val="center"/>
              <w:rPr>
                <w:bCs/>
                <w:szCs w:val="24"/>
              </w:rPr>
            </w:pPr>
            <w:r w:rsidRPr="00EB5B66">
              <w:rPr>
                <w:bCs/>
                <w:szCs w:val="24"/>
              </w:rPr>
              <w:t>1</w:t>
            </w:r>
          </w:p>
        </w:tc>
      </w:tr>
      <w:tr w:rsidR="003E5923" w:rsidRPr="00EB5B66" w14:paraId="47638741" w14:textId="77777777" w:rsidTr="00B4114A">
        <w:tc>
          <w:tcPr>
            <w:tcW w:w="5324" w:type="dxa"/>
          </w:tcPr>
          <w:p w14:paraId="5B02C163" w14:textId="77777777" w:rsidR="003E5923" w:rsidRPr="00EB5B66" w:rsidRDefault="003E5923" w:rsidP="00E03FA7">
            <w:pPr>
              <w:spacing w:line="360" w:lineRule="auto"/>
              <w:jc w:val="both"/>
              <w:rPr>
                <w:bCs/>
                <w:szCs w:val="24"/>
              </w:rPr>
            </w:pPr>
            <w:r w:rsidRPr="00EB5B66">
              <w:rPr>
                <w:bCs/>
                <w:szCs w:val="24"/>
              </w:rPr>
              <w:t>Rampa en mal estado</w:t>
            </w:r>
          </w:p>
        </w:tc>
        <w:tc>
          <w:tcPr>
            <w:tcW w:w="450" w:type="dxa"/>
          </w:tcPr>
          <w:p w14:paraId="13C1DBCB"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0F19B2A5"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67E72ABF"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2A5FD42E"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395BA6AD" w14:textId="77777777" w:rsidR="003E5923" w:rsidRPr="00EB5B66" w:rsidRDefault="003E5923" w:rsidP="00E03FA7">
            <w:pPr>
              <w:spacing w:line="360" w:lineRule="auto"/>
              <w:jc w:val="center"/>
              <w:rPr>
                <w:bCs/>
                <w:szCs w:val="24"/>
              </w:rPr>
            </w:pPr>
            <w:r w:rsidRPr="00EB5B66">
              <w:rPr>
                <w:bCs/>
                <w:szCs w:val="24"/>
              </w:rPr>
              <w:t>1</w:t>
            </w:r>
          </w:p>
        </w:tc>
        <w:tc>
          <w:tcPr>
            <w:tcW w:w="621" w:type="dxa"/>
          </w:tcPr>
          <w:p w14:paraId="0C161D02" w14:textId="77777777" w:rsidR="003E5923" w:rsidRPr="00EB5B66" w:rsidRDefault="003E5923" w:rsidP="00E03FA7">
            <w:pPr>
              <w:spacing w:line="360" w:lineRule="auto"/>
              <w:jc w:val="center"/>
              <w:rPr>
                <w:bCs/>
                <w:szCs w:val="24"/>
              </w:rPr>
            </w:pPr>
            <w:r w:rsidRPr="00EB5B66">
              <w:rPr>
                <w:bCs/>
                <w:szCs w:val="24"/>
              </w:rPr>
              <w:t>1</w:t>
            </w:r>
          </w:p>
        </w:tc>
      </w:tr>
      <w:tr w:rsidR="003E5923" w:rsidRPr="00EB5B66" w14:paraId="550C9762" w14:textId="77777777" w:rsidTr="00B4114A">
        <w:tc>
          <w:tcPr>
            <w:tcW w:w="5324" w:type="dxa"/>
          </w:tcPr>
          <w:p w14:paraId="5048A4ED" w14:textId="77777777" w:rsidR="003E5923" w:rsidRPr="00EB5B66" w:rsidRDefault="003E5923" w:rsidP="00E03FA7">
            <w:pPr>
              <w:spacing w:line="360" w:lineRule="auto"/>
              <w:jc w:val="both"/>
              <w:rPr>
                <w:bCs/>
                <w:szCs w:val="24"/>
              </w:rPr>
            </w:pPr>
            <w:r w:rsidRPr="00EB5B66">
              <w:rPr>
                <w:bCs/>
                <w:szCs w:val="24"/>
              </w:rPr>
              <w:t>Rampa bloqueada por elemento fijo</w:t>
            </w:r>
          </w:p>
        </w:tc>
        <w:tc>
          <w:tcPr>
            <w:tcW w:w="450" w:type="dxa"/>
          </w:tcPr>
          <w:p w14:paraId="0DEBE98C"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E6B6458"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68F55E8E"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8395E94"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3BEE2A4F"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3AD9EAAC"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2AD5B403" w14:textId="77777777" w:rsidTr="00B4114A">
        <w:tc>
          <w:tcPr>
            <w:tcW w:w="5324" w:type="dxa"/>
          </w:tcPr>
          <w:p w14:paraId="5F186EB4" w14:textId="77777777" w:rsidR="003E5923" w:rsidRPr="00EB5B66" w:rsidRDefault="003E5923" w:rsidP="00E03FA7">
            <w:pPr>
              <w:spacing w:line="360" w:lineRule="auto"/>
              <w:jc w:val="both"/>
              <w:rPr>
                <w:bCs/>
                <w:szCs w:val="24"/>
              </w:rPr>
            </w:pPr>
            <w:r w:rsidRPr="00EB5B66">
              <w:rPr>
                <w:bCs/>
                <w:szCs w:val="24"/>
              </w:rPr>
              <w:t>Pavimento faltante</w:t>
            </w:r>
          </w:p>
        </w:tc>
        <w:tc>
          <w:tcPr>
            <w:tcW w:w="450" w:type="dxa"/>
          </w:tcPr>
          <w:p w14:paraId="475BE301"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B20819E"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19196597"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7E5B078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053BBBCE" w14:textId="77777777" w:rsidR="003E5923" w:rsidRPr="00EB5B66" w:rsidRDefault="003E5923" w:rsidP="00E03FA7">
            <w:pPr>
              <w:spacing w:line="360" w:lineRule="auto"/>
              <w:jc w:val="center"/>
              <w:rPr>
                <w:bCs/>
                <w:szCs w:val="24"/>
              </w:rPr>
            </w:pPr>
            <w:r w:rsidRPr="00EB5B66">
              <w:rPr>
                <w:bCs/>
                <w:szCs w:val="24"/>
              </w:rPr>
              <w:t>1</w:t>
            </w:r>
          </w:p>
        </w:tc>
        <w:tc>
          <w:tcPr>
            <w:tcW w:w="621" w:type="dxa"/>
          </w:tcPr>
          <w:p w14:paraId="5FA07C84"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165A7ACC" w14:textId="77777777" w:rsidTr="00B4114A">
        <w:tc>
          <w:tcPr>
            <w:tcW w:w="5324" w:type="dxa"/>
          </w:tcPr>
          <w:p w14:paraId="6367ABAF" w14:textId="77777777" w:rsidR="003E5923" w:rsidRPr="00EB5B66" w:rsidRDefault="003E5923" w:rsidP="00E03FA7">
            <w:pPr>
              <w:spacing w:line="360" w:lineRule="auto"/>
              <w:jc w:val="both"/>
              <w:rPr>
                <w:bCs/>
                <w:szCs w:val="24"/>
              </w:rPr>
            </w:pPr>
            <w:r w:rsidRPr="00EB5B66">
              <w:rPr>
                <w:bCs/>
                <w:szCs w:val="24"/>
              </w:rPr>
              <w:t>Pavimento en mal estado</w:t>
            </w:r>
          </w:p>
        </w:tc>
        <w:tc>
          <w:tcPr>
            <w:tcW w:w="450" w:type="dxa"/>
          </w:tcPr>
          <w:p w14:paraId="1B32353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02F3964"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5EB9B20E"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14F09F53"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6E1CFDA1"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693AF874"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1A3DA8D6" w14:textId="77777777" w:rsidTr="00B4114A">
        <w:tc>
          <w:tcPr>
            <w:tcW w:w="5324" w:type="dxa"/>
          </w:tcPr>
          <w:p w14:paraId="282592DE" w14:textId="77777777" w:rsidR="003E5923" w:rsidRPr="00EB5B66" w:rsidRDefault="003E5923" w:rsidP="00E03FA7">
            <w:pPr>
              <w:spacing w:line="360" w:lineRule="auto"/>
              <w:jc w:val="both"/>
              <w:rPr>
                <w:bCs/>
                <w:szCs w:val="24"/>
              </w:rPr>
            </w:pPr>
            <w:r w:rsidRPr="00EB5B66">
              <w:rPr>
                <w:bCs/>
                <w:szCs w:val="24"/>
              </w:rPr>
              <w:t>Pavimento suelto o baches</w:t>
            </w:r>
          </w:p>
        </w:tc>
        <w:tc>
          <w:tcPr>
            <w:tcW w:w="450" w:type="dxa"/>
          </w:tcPr>
          <w:p w14:paraId="44800F5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FD84088"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2630A4C2"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332D69FD"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8</w:t>
            </w:r>
          </w:p>
        </w:tc>
        <w:tc>
          <w:tcPr>
            <w:tcW w:w="540" w:type="dxa"/>
          </w:tcPr>
          <w:p w14:paraId="7047DBA2" w14:textId="77777777" w:rsidR="003E5923" w:rsidRPr="00EB5B66" w:rsidRDefault="003E5923" w:rsidP="00E03FA7">
            <w:pPr>
              <w:spacing w:line="360" w:lineRule="auto"/>
              <w:jc w:val="center"/>
              <w:rPr>
                <w:bCs/>
                <w:szCs w:val="24"/>
              </w:rPr>
            </w:pPr>
            <w:r w:rsidRPr="00EB5B66">
              <w:rPr>
                <w:bCs/>
                <w:szCs w:val="24"/>
              </w:rPr>
              <w:t>2</w:t>
            </w:r>
          </w:p>
        </w:tc>
        <w:tc>
          <w:tcPr>
            <w:tcW w:w="621" w:type="dxa"/>
          </w:tcPr>
          <w:p w14:paraId="0FC1D60F"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5</w:t>
            </w:r>
          </w:p>
        </w:tc>
      </w:tr>
      <w:tr w:rsidR="003E5923" w:rsidRPr="00EB5B66" w14:paraId="6A530F4F" w14:textId="77777777" w:rsidTr="00B4114A">
        <w:tc>
          <w:tcPr>
            <w:tcW w:w="5324" w:type="dxa"/>
          </w:tcPr>
          <w:p w14:paraId="4A82D3BD" w14:textId="6D76EDF4" w:rsidR="003E5923" w:rsidRPr="00EB5B66" w:rsidRDefault="003E5923" w:rsidP="00E03FA7">
            <w:pPr>
              <w:spacing w:line="360" w:lineRule="auto"/>
              <w:jc w:val="both"/>
              <w:rPr>
                <w:bCs/>
                <w:szCs w:val="24"/>
              </w:rPr>
            </w:pPr>
            <w:r w:rsidRPr="00EB5B66">
              <w:rPr>
                <w:bCs/>
                <w:szCs w:val="24"/>
              </w:rPr>
              <w:t xml:space="preserve">Hoyo en calle (CFE, JMAS, </w:t>
            </w:r>
            <w:r w:rsidR="00C32BE1" w:rsidRPr="00EB5B66">
              <w:rPr>
                <w:bCs/>
                <w:szCs w:val="24"/>
              </w:rPr>
              <w:t>gas</w:t>
            </w:r>
            <w:r w:rsidRPr="00EB5B66">
              <w:rPr>
                <w:bCs/>
                <w:szCs w:val="24"/>
              </w:rPr>
              <w:t>, etc.)</w:t>
            </w:r>
          </w:p>
        </w:tc>
        <w:tc>
          <w:tcPr>
            <w:tcW w:w="450" w:type="dxa"/>
          </w:tcPr>
          <w:p w14:paraId="1801C3C4"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16C00255" w14:textId="77777777" w:rsidR="003E5923" w:rsidRPr="00EB5B66" w:rsidRDefault="003E5923" w:rsidP="00E03FA7">
            <w:pPr>
              <w:spacing w:line="360" w:lineRule="auto"/>
              <w:jc w:val="center"/>
              <w:rPr>
                <w:bCs/>
                <w:szCs w:val="24"/>
              </w:rPr>
            </w:pPr>
            <w:r w:rsidRPr="00EB5B66">
              <w:rPr>
                <w:bCs/>
                <w:szCs w:val="24"/>
              </w:rPr>
              <w:t>3</w:t>
            </w:r>
          </w:p>
        </w:tc>
        <w:tc>
          <w:tcPr>
            <w:tcW w:w="456" w:type="dxa"/>
          </w:tcPr>
          <w:p w14:paraId="5F263F55" w14:textId="77777777" w:rsidR="003E5923" w:rsidRPr="00EB5B66" w:rsidRDefault="003E5923" w:rsidP="00E03FA7">
            <w:pPr>
              <w:spacing w:line="360" w:lineRule="auto"/>
              <w:jc w:val="center"/>
              <w:rPr>
                <w:bCs/>
                <w:szCs w:val="24"/>
              </w:rPr>
            </w:pPr>
            <w:r w:rsidRPr="00EB5B66">
              <w:rPr>
                <w:bCs/>
                <w:szCs w:val="24"/>
              </w:rPr>
              <w:t>4</w:t>
            </w:r>
          </w:p>
        </w:tc>
        <w:tc>
          <w:tcPr>
            <w:tcW w:w="540" w:type="dxa"/>
          </w:tcPr>
          <w:p w14:paraId="59589285"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35F9CEB6"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4B7BE027"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771C76F5" w14:textId="77777777" w:rsidTr="00B4114A">
        <w:tc>
          <w:tcPr>
            <w:tcW w:w="5324" w:type="dxa"/>
          </w:tcPr>
          <w:p w14:paraId="0F7F2D0F" w14:textId="77777777" w:rsidR="003E5923" w:rsidRPr="00EB5B66" w:rsidRDefault="003E5923" w:rsidP="00E03FA7">
            <w:pPr>
              <w:spacing w:line="360" w:lineRule="auto"/>
              <w:jc w:val="both"/>
              <w:rPr>
                <w:bCs/>
                <w:szCs w:val="24"/>
              </w:rPr>
            </w:pPr>
            <w:r w:rsidRPr="00EB5B66">
              <w:rPr>
                <w:bCs/>
                <w:szCs w:val="24"/>
              </w:rPr>
              <w:t>Calle con caseta de seguridad</w:t>
            </w:r>
          </w:p>
        </w:tc>
        <w:tc>
          <w:tcPr>
            <w:tcW w:w="450" w:type="dxa"/>
          </w:tcPr>
          <w:p w14:paraId="1CF04662"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8C8DE57"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5D06870C"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5E77B039"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30B064E2"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7A1AF456"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0E039733" w14:textId="77777777" w:rsidTr="00B4114A">
        <w:tc>
          <w:tcPr>
            <w:tcW w:w="5324" w:type="dxa"/>
          </w:tcPr>
          <w:p w14:paraId="1A0C8E9D" w14:textId="77777777" w:rsidR="003E5923" w:rsidRPr="00EB5B66" w:rsidRDefault="003E5923" w:rsidP="00E03FA7">
            <w:pPr>
              <w:spacing w:line="360" w:lineRule="auto"/>
              <w:jc w:val="both"/>
              <w:rPr>
                <w:bCs/>
                <w:szCs w:val="24"/>
              </w:rPr>
            </w:pPr>
            <w:r w:rsidRPr="00EB5B66">
              <w:rPr>
                <w:bCs/>
                <w:szCs w:val="24"/>
              </w:rPr>
              <w:t>Calle sin acceso (seguridad fija)</w:t>
            </w:r>
          </w:p>
        </w:tc>
        <w:tc>
          <w:tcPr>
            <w:tcW w:w="450" w:type="dxa"/>
          </w:tcPr>
          <w:p w14:paraId="6EC7EF61"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07374DFC"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6FB765D4"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69CA797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17A1AE9B"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30B43FE2"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13AEAC41" w14:textId="77777777" w:rsidTr="00B4114A">
        <w:tc>
          <w:tcPr>
            <w:tcW w:w="5324" w:type="dxa"/>
          </w:tcPr>
          <w:p w14:paraId="3ACC27B1" w14:textId="77777777" w:rsidR="003E5923" w:rsidRPr="00EB5B66" w:rsidRDefault="003E5923" w:rsidP="00E03FA7">
            <w:pPr>
              <w:spacing w:line="360" w:lineRule="auto"/>
              <w:jc w:val="both"/>
              <w:rPr>
                <w:bCs/>
                <w:szCs w:val="24"/>
              </w:rPr>
            </w:pPr>
            <w:r w:rsidRPr="00EB5B66">
              <w:rPr>
                <w:bCs/>
                <w:szCs w:val="24"/>
              </w:rPr>
              <w:t>Calle sin acceso (otro motivo fijo)</w:t>
            </w:r>
          </w:p>
        </w:tc>
        <w:tc>
          <w:tcPr>
            <w:tcW w:w="450" w:type="dxa"/>
          </w:tcPr>
          <w:p w14:paraId="451B729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906E02B"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27D2B401"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595050CB"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938720E"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057C7C06"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6E81DF89" w14:textId="77777777" w:rsidTr="00B4114A">
        <w:tc>
          <w:tcPr>
            <w:tcW w:w="5324" w:type="dxa"/>
          </w:tcPr>
          <w:p w14:paraId="2F12E453" w14:textId="77777777" w:rsidR="003E5923" w:rsidRPr="00EB5B66" w:rsidRDefault="003E5923" w:rsidP="00E03FA7">
            <w:pPr>
              <w:spacing w:line="360" w:lineRule="auto"/>
              <w:jc w:val="both"/>
              <w:rPr>
                <w:bCs/>
                <w:szCs w:val="24"/>
              </w:rPr>
            </w:pPr>
            <w:r w:rsidRPr="00EB5B66">
              <w:rPr>
                <w:bCs/>
                <w:szCs w:val="24"/>
              </w:rPr>
              <w:t>Calle con rejas o cerco salvable</w:t>
            </w:r>
          </w:p>
        </w:tc>
        <w:tc>
          <w:tcPr>
            <w:tcW w:w="450" w:type="dxa"/>
          </w:tcPr>
          <w:p w14:paraId="02CE0C2A"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35B549BA"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06DA2D55"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B09C84D"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1563B8B" w14:textId="77777777" w:rsidR="003E5923" w:rsidRPr="00EB5B66" w:rsidRDefault="003E5923" w:rsidP="00E03FA7">
            <w:pPr>
              <w:spacing w:line="360" w:lineRule="auto"/>
              <w:jc w:val="center"/>
              <w:rPr>
                <w:bCs/>
                <w:szCs w:val="24"/>
              </w:rPr>
            </w:pPr>
            <w:r w:rsidRPr="00EB5B66">
              <w:rPr>
                <w:bCs/>
                <w:szCs w:val="24"/>
              </w:rPr>
              <w:t>2</w:t>
            </w:r>
          </w:p>
        </w:tc>
        <w:tc>
          <w:tcPr>
            <w:tcW w:w="621" w:type="dxa"/>
          </w:tcPr>
          <w:p w14:paraId="243709DB"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0F7DCC38" w14:textId="77777777" w:rsidTr="00B4114A">
        <w:tc>
          <w:tcPr>
            <w:tcW w:w="5324" w:type="dxa"/>
          </w:tcPr>
          <w:p w14:paraId="076987D4" w14:textId="77777777" w:rsidR="003E5923" w:rsidRPr="00EB5B66" w:rsidRDefault="003E5923" w:rsidP="00E03FA7">
            <w:pPr>
              <w:spacing w:line="360" w:lineRule="auto"/>
              <w:jc w:val="both"/>
              <w:rPr>
                <w:bCs/>
                <w:szCs w:val="24"/>
              </w:rPr>
            </w:pPr>
            <w:r w:rsidRPr="00EB5B66">
              <w:rPr>
                <w:bCs/>
                <w:szCs w:val="24"/>
              </w:rPr>
              <w:t>Tope</w:t>
            </w:r>
          </w:p>
        </w:tc>
        <w:tc>
          <w:tcPr>
            <w:tcW w:w="450" w:type="dxa"/>
          </w:tcPr>
          <w:p w14:paraId="768C89A2"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0888FFD8" w14:textId="77777777" w:rsidR="003E5923" w:rsidRPr="00EB5B66" w:rsidRDefault="003E5923" w:rsidP="00E03FA7">
            <w:pPr>
              <w:spacing w:line="360" w:lineRule="auto"/>
              <w:jc w:val="center"/>
              <w:rPr>
                <w:bCs/>
                <w:color w:val="FFFFFF" w:themeColor="background1"/>
                <w:szCs w:val="24"/>
              </w:rPr>
            </w:pPr>
            <w:r w:rsidRPr="00EB5B66">
              <w:rPr>
                <w:bCs/>
                <w:color w:val="FFFFFF" w:themeColor="background1"/>
                <w:szCs w:val="24"/>
              </w:rPr>
              <w:t>9</w:t>
            </w:r>
          </w:p>
        </w:tc>
        <w:tc>
          <w:tcPr>
            <w:tcW w:w="456" w:type="dxa"/>
          </w:tcPr>
          <w:p w14:paraId="0ACBBBD7" w14:textId="77777777" w:rsidR="003E5923" w:rsidRPr="00EB5B66" w:rsidRDefault="003E5923" w:rsidP="00E03FA7">
            <w:pPr>
              <w:spacing w:line="360" w:lineRule="auto"/>
              <w:jc w:val="center"/>
              <w:rPr>
                <w:bCs/>
                <w:szCs w:val="24"/>
              </w:rPr>
            </w:pPr>
            <w:r w:rsidRPr="00EB5B66">
              <w:rPr>
                <w:bCs/>
                <w:szCs w:val="24"/>
              </w:rPr>
              <w:t>2</w:t>
            </w:r>
          </w:p>
        </w:tc>
        <w:tc>
          <w:tcPr>
            <w:tcW w:w="540" w:type="dxa"/>
          </w:tcPr>
          <w:p w14:paraId="44F1EDB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103856D3"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5C67A6FB"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264CE9CB" w14:textId="77777777" w:rsidTr="00B4114A">
        <w:tc>
          <w:tcPr>
            <w:tcW w:w="5324" w:type="dxa"/>
          </w:tcPr>
          <w:p w14:paraId="68103C6F" w14:textId="77777777" w:rsidR="003E5923" w:rsidRPr="00EB5B66" w:rsidRDefault="003E5923" w:rsidP="00E03FA7">
            <w:pPr>
              <w:spacing w:line="360" w:lineRule="auto"/>
              <w:jc w:val="both"/>
              <w:rPr>
                <w:bCs/>
                <w:szCs w:val="24"/>
              </w:rPr>
            </w:pPr>
            <w:r w:rsidRPr="00EB5B66">
              <w:rPr>
                <w:bCs/>
                <w:szCs w:val="24"/>
              </w:rPr>
              <w:t>Dren, acequia o arroyo</w:t>
            </w:r>
          </w:p>
        </w:tc>
        <w:tc>
          <w:tcPr>
            <w:tcW w:w="450" w:type="dxa"/>
          </w:tcPr>
          <w:p w14:paraId="51EB6216"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E1ED82F"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10585606"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7E8DA94"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B1634A9"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0DEF0985"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4FA61CA7" w14:textId="77777777" w:rsidTr="00B4114A">
        <w:tc>
          <w:tcPr>
            <w:tcW w:w="5324" w:type="dxa"/>
          </w:tcPr>
          <w:p w14:paraId="6FB1C63E" w14:textId="77777777" w:rsidR="003E5923" w:rsidRPr="00EB5B66" w:rsidRDefault="003E5923" w:rsidP="00E03FA7">
            <w:pPr>
              <w:spacing w:line="360" w:lineRule="auto"/>
              <w:jc w:val="both"/>
              <w:rPr>
                <w:bCs/>
                <w:szCs w:val="24"/>
              </w:rPr>
            </w:pPr>
            <w:r w:rsidRPr="00EB5B66">
              <w:rPr>
                <w:bCs/>
                <w:szCs w:val="24"/>
              </w:rPr>
              <w:t>Zanja</w:t>
            </w:r>
          </w:p>
        </w:tc>
        <w:tc>
          <w:tcPr>
            <w:tcW w:w="450" w:type="dxa"/>
          </w:tcPr>
          <w:p w14:paraId="120F2CE4"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6B39DDC0" w14:textId="77777777" w:rsidR="003E5923" w:rsidRPr="00EB5B66" w:rsidRDefault="003E5923" w:rsidP="00E03FA7">
            <w:pPr>
              <w:spacing w:line="360" w:lineRule="auto"/>
              <w:jc w:val="center"/>
              <w:rPr>
                <w:bCs/>
                <w:szCs w:val="24"/>
              </w:rPr>
            </w:pPr>
            <w:r w:rsidRPr="00EB5B66">
              <w:rPr>
                <w:bCs/>
                <w:szCs w:val="24"/>
              </w:rPr>
              <w:t>0</w:t>
            </w:r>
          </w:p>
        </w:tc>
        <w:tc>
          <w:tcPr>
            <w:tcW w:w="456" w:type="dxa"/>
          </w:tcPr>
          <w:p w14:paraId="25FCEE10"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3459115"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4EDBD873"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630B9D80" w14:textId="77777777" w:rsidR="003E5923" w:rsidRPr="00EB5B66" w:rsidRDefault="003E5923" w:rsidP="00E03FA7">
            <w:pPr>
              <w:spacing w:line="360" w:lineRule="auto"/>
              <w:jc w:val="center"/>
              <w:rPr>
                <w:bCs/>
                <w:szCs w:val="24"/>
              </w:rPr>
            </w:pPr>
            <w:r w:rsidRPr="00EB5B66">
              <w:rPr>
                <w:bCs/>
                <w:szCs w:val="24"/>
              </w:rPr>
              <w:t>1</w:t>
            </w:r>
          </w:p>
        </w:tc>
      </w:tr>
      <w:tr w:rsidR="003E5923" w:rsidRPr="00EB5B66" w14:paraId="19C04005" w14:textId="77777777" w:rsidTr="00B4114A">
        <w:tc>
          <w:tcPr>
            <w:tcW w:w="5324" w:type="dxa"/>
          </w:tcPr>
          <w:p w14:paraId="32A614C0" w14:textId="77777777" w:rsidR="003E5923" w:rsidRPr="00EB5B66" w:rsidRDefault="003E5923" w:rsidP="00E03FA7">
            <w:pPr>
              <w:spacing w:line="360" w:lineRule="auto"/>
              <w:jc w:val="both"/>
              <w:rPr>
                <w:bCs/>
                <w:szCs w:val="24"/>
              </w:rPr>
            </w:pPr>
            <w:r w:rsidRPr="00EB5B66">
              <w:rPr>
                <w:bCs/>
                <w:szCs w:val="24"/>
              </w:rPr>
              <w:t>Acceso vía puente peatonal</w:t>
            </w:r>
          </w:p>
        </w:tc>
        <w:tc>
          <w:tcPr>
            <w:tcW w:w="450" w:type="dxa"/>
          </w:tcPr>
          <w:p w14:paraId="2876DAAD"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72AFD8EA" w14:textId="77777777" w:rsidR="003E5923" w:rsidRPr="00EB5B66" w:rsidRDefault="003E5923" w:rsidP="00E03FA7">
            <w:pPr>
              <w:spacing w:line="360" w:lineRule="auto"/>
              <w:jc w:val="center"/>
              <w:rPr>
                <w:bCs/>
                <w:szCs w:val="24"/>
              </w:rPr>
            </w:pPr>
            <w:r w:rsidRPr="00EB5B66">
              <w:rPr>
                <w:bCs/>
                <w:szCs w:val="24"/>
              </w:rPr>
              <w:t>2</w:t>
            </w:r>
          </w:p>
        </w:tc>
        <w:tc>
          <w:tcPr>
            <w:tcW w:w="456" w:type="dxa"/>
          </w:tcPr>
          <w:p w14:paraId="5F218071"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3495D92"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509780CE"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5F3545B6" w14:textId="77777777" w:rsidR="003E5923" w:rsidRPr="00EB5B66" w:rsidRDefault="003E5923" w:rsidP="00E03FA7">
            <w:pPr>
              <w:spacing w:line="360" w:lineRule="auto"/>
              <w:jc w:val="center"/>
              <w:rPr>
                <w:bCs/>
                <w:szCs w:val="24"/>
              </w:rPr>
            </w:pPr>
            <w:r w:rsidRPr="00EB5B66">
              <w:rPr>
                <w:bCs/>
                <w:szCs w:val="24"/>
              </w:rPr>
              <w:t>0</w:t>
            </w:r>
          </w:p>
        </w:tc>
      </w:tr>
      <w:tr w:rsidR="003E5923" w:rsidRPr="00EB5B66" w14:paraId="2B2239AF" w14:textId="77777777" w:rsidTr="00B4114A">
        <w:tc>
          <w:tcPr>
            <w:tcW w:w="5324" w:type="dxa"/>
          </w:tcPr>
          <w:p w14:paraId="7F64BEAD" w14:textId="77777777" w:rsidR="003E5923" w:rsidRPr="00EB5B66" w:rsidRDefault="003E5923" w:rsidP="00E03FA7">
            <w:pPr>
              <w:spacing w:line="360" w:lineRule="auto"/>
              <w:jc w:val="both"/>
              <w:rPr>
                <w:bCs/>
                <w:szCs w:val="24"/>
              </w:rPr>
            </w:pPr>
            <w:r w:rsidRPr="00EB5B66">
              <w:rPr>
                <w:bCs/>
                <w:szCs w:val="24"/>
              </w:rPr>
              <w:t>Avenida principal</w:t>
            </w:r>
          </w:p>
        </w:tc>
        <w:tc>
          <w:tcPr>
            <w:tcW w:w="450" w:type="dxa"/>
          </w:tcPr>
          <w:p w14:paraId="56F40242"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6A07914A" w14:textId="77777777" w:rsidR="003E5923" w:rsidRPr="00EB5B66" w:rsidRDefault="003E5923" w:rsidP="00E03FA7">
            <w:pPr>
              <w:spacing w:line="360" w:lineRule="auto"/>
              <w:jc w:val="center"/>
              <w:rPr>
                <w:bCs/>
                <w:szCs w:val="24"/>
              </w:rPr>
            </w:pPr>
            <w:r w:rsidRPr="00EB5B66">
              <w:rPr>
                <w:bCs/>
                <w:szCs w:val="24"/>
              </w:rPr>
              <w:t>1</w:t>
            </w:r>
          </w:p>
        </w:tc>
        <w:tc>
          <w:tcPr>
            <w:tcW w:w="456" w:type="dxa"/>
          </w:tcPr>
          <w:p w14:paraId="3F5DB2A1" w14:textId="77777777" w:rsidR="003E5923" w:rsidRPr="00EB5B66" w:rsidRDefault="003E5923" w:rsidP="00E03FA7">
            <w:pPr>
              <w:spacing w:line="360" w:lineRule="auto"/>
              <w:jc w:val="center"/>
              <w:rPr>
                <w:bCs/>
                <w:szCs w:val="24"/>
              </w:rPr>
            </w:pPr>
            <w:r w:rsidRPr="00EB5B66">
              <w:rPr>
                <w:bCs/>
                <w:szCs w:val="24"/>
              </w:rPr>
              <w:t>1</w:t>
            </w:r>
          </w:p>
        </w:tc>
        <w:tc>
          <w:tcPr>
            <w:tcW w:w="540" w:type="dxa"/>
          </w:tcPr>
          <w:p w14:paraId="089A8FCD" w14:textId="77777777" w:rsidR="003E5923" w:rsidRPr="00EB5B66" w:rsidRDefault="003E5923" w:rsidP="00E03FA7">
            <w:pPr>
              <w:spacing w:line="360" w:lineRule="auto"/>
              <w:jc w:val="center"/>
              <w:rPr>
                <w:bCs/>
                <w:szCs w:val="24"/>
              </w:rPr>
            </w:pPr>
            <w:r w:rsidRPr="00EB5B66">
              <w:rPr>
                <w:bCs/>
                <w:szCs w:val="24"/>
              </w:rPr>
              <w:t>0</w:t>
            </w:r>
          </w:p>
        </w:tc>
        <w:tc>
          <w:tcPr>
            <w:tcW w:w="540" w:type="dxa"/>
          </w:tcPr>
          <w:p w14:paraId="2C8B5FA0" w14:textId="77777777" w:rsidR="003E5923" w:rsidRPr="00EB5B66" w:rsidRDefault="003E5923" w:rsidP="00E03FA7">
            <w:pPr>
              <w:spacing w:line="360" w:lineRule="auto"/>
              <w:jc w:val="center"/>
              <w:rPr>
                <w:bCs/>
                <w:szCs w:val="24"/>
              </w:rPr>
            </w:pPr>
            <w:r w:rsidRPr="00EB5B66">
              <w:rPr>
                <w:bCs/>
                <w:szCs w:val="24"/>
              </w:rPr>
              <w:t>0</w:t>
            </w:r>
          </w:p>
        </w:tc>
        <w:tc>
          <w:tcPr>
            <w:tcW w:w="621" w:type="dxa"/>
          </w:tcPr>
          <w:p w14:paraId="79E040C8" w14:textId="77777777" w:rsidR="003E5923" w:rsidRPr="00EB5B66" w:rsidRDefault="003E5923" w:rsidP="00E03FA7">
            <w:pPr>
              <w:spacing w:line="360" w:lineRule="auto"/>
              <w:jc w:val="center"/>
              <w:rPr>
                <w:bCs/>
                <w:szCs w:val="24"/>
              </w:rPr>
            </w:pPr>
            <w:r w:rsidRPr="00EB5B66">
              <w:rPr>
                <w:bCs/>
                <w:szCs w:val="24"/>
              </w:rPr>
              <w:t>1</w:t>
            </w:r>
          </w:p>
        </w:tc>
      </w:tr>
      <w:tr w:rsidR="004A55C5" w:rsidRPr="00EB5B66" w14:paraId="7FC437C5" w14:textId="77777777" w:rsidTr="00B4114A">
        <w:tc>
          <w:tcPr>
            <w:tcW w:w="8471" w:type="dxa"/>
            <w:gridSpan w:val="7"/>
          </w:tcPr>
          <w:p w14:paraId="3D9D3285" w14:textId="7B081979" w:rsidR="004F03A5" w:rsidRPr="00EB5B66" w:rsidRDefault="004A55C5" w:rsidP="00E03FA7">
            <w:pPr>
              <w:spacing w:line="360" w:lineRule="auto"/>
              <w:jc w:val="both"/>
              <w:rPr>
                <w:bCs/>
                <w:szCs w:val="24"/>
              </w:rPr>
            </w:pPr>
            <w:r w:rsidRPr="00EB5B66">
              <w:rPr>
                <w:bCs/>
                <w:szCs w:val="24"/>
              </w:rPr>
              <w:t>CFE</w:t>
            </w:r>
            <w:r w:rsidR="00A01FD5" w:rsidRPr="00EB5B66">
              <w:rPr>
                <w:bCs/>
                <w:szCs w:val="24"/>
              </w:rPr>
              <w:t xml:space="preserve"> =</w:t>
            </w:r>
            <w:r w:rsidR="00C32BE1" w:rsidRPr="00EB5B66">
              <w:rPr>
                <w:bCs/>
                <w:szCs w:val="24"/>
              </w:rPr>
              <w:t xml:space="preserve"> </w:t>
            </w:r>
            <w:r w:rsidRPr="00EB5B66">
              <w:rPr>
                <w:bCs/>
                <w:szCs w:val="24"/>
              </w:rPr>
              <w:t>Comisión Federal de Electricidad</w:t>
            </w:r>
          </w:p>
          <w:p w14:paraId="506CFA1E" w14:textId="3D677258" w:rsidR="004A55C5" w:rsidRPr="00EB5B66" w:rsidRDefault="004A55C5" w:rsidP="00E03FA7">
            <w:pPr>
              <w:spacing w:line="360" w:lineRule="auto"/>
              <w:jc w:val="both"/>
              <w:rPr>
                <w:bCs/>
                <w:szCs w:val="24"/>
              </w:rPr>
            </w:pPr>
            <w:r w:rsidRPr="00EB5B66">
              <w:rPr>
                <w:bCs/>
                <w:szCs w:val="24"/>
              </w:rPr>
              <w:t>JMAS</w:t>
            </w:r>
            <w:r w:rsidR="00A01FD5" w:rsidRPr="00EB5B66">
              <w:rPr>
                <w:bCs/>
                <w:szCs w:val="24"/>
              </w:rPr>
              <w:t xml:space="preserve"> = </w:t>
            </w:r>
            <w:r w:rsidRPr="00EB5B66">
              <w:rPr>
                <w:bCs/>
                <w:szCs w:val="24"/>
              </w:rPr>
              <w:t xml:space="preserve">Junta </w:t>
            </w:r>
            <w:r w:rsidR="006F7897" w:rsidRPr="00EB5B66">
              <w:rPr>
                <w:bCs/>
                <w:szCs w:val="24"/>
              </w:rPr>
              <w:t>Municipal de Agua y</w:t>
            </w:r>
            <w:r w:rsidRPr="00EB5B66">
              <w:rPr>
                <w:bCs/>
                <w:szCs w:val="24"/>
              </w:rPr>
              <w:t xml:space="preserve"> Saneamiento</w:t>
            </w:r>
          </w:p>
        </w:tc>
      </w:tr>
    </w:tbl>
    <w:p w14:paraId="4FB8A5B8"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259C8FD5" w14:textId="62900E76" w:rsidR="003E5923" w:rsidRDefault="003E5923" w:rsidP="00E03FA7">
      <w:pPr>
        <w:spacing w:after="0" w:line="360" w:lineRule="auto"/>
        <w:jc w:val="both"/>
        <w:rPr>
          <w:rFonts w:cs="Times New Roman"/>
          <w:sz w:val="20"/>
          <w:szCs w:val="20"/>
        </w:rPr>
      </w:pPr>
    </w:p>
    <w:p w14:paraId="4B87BA5B" w14:textId="310507B5" w:rsidR="00EB5B66" w:rsidRDefault="00EB5B66" w:rsidP="00E03FA7">
      <w:pPr>
        <w:spacing w:after="0" w:line="360" w:lineRule="auto"/>
        <w:jc w:val="both"/>
        <w:rPr>
          <w:rFonts w:cs="Times New Roman"/>
          <w:sz w:val="20"/>
          <w:szCs w:val="20"/>
        </w:rPr>
      </w:pPr>
    </w:p>
    <w:p w14:paraId="29056BA5" w14:textId="77777777" w:rsidR="00EB5B66" w:rsidRPr="00BA5C71" w:rsidRDefault="00EB5B66" w:rsidP="00E03FA7">
      <w:pPr>
        <w:spacing w:after="0" w:line="360" w:lineRule="auto"/>
        <w:jc w:val="both"/>
        <w:rPr>
          <w:rFonts w:cs="Times New Roman"/>
          <w:sz w:val="20"/>
          <w:szCs w:val="20"/>
        </w:rPr>
      </w:pPr>
    </w:p>
    <w:p w14:paraId="4D109223" w14:textId="7217D7DD" w:rsidR="00764C0E" w:rsidRPr="00B4114A" w:rsidRDefault="00764C0E" w:rsidP="00B4114A">
      <w:pPr>
        <w:spacing w:after="0" w:line="360" w:lineRule="auto"/>
        <w:jc w:val="center"/>
        <w:rPr>
          <w:rFonts w:cs="Times New Roman"/>
          <w:szCs w:val="24"/>
        </w:rPr>
      </w:pPr>
      <w:bookmarkStart w:id="5" w:name="_Toc41457445"/>
      <w:bookmarkStart w:id="6" w:name="_Toc49523682"/>
      <w:bookmarkStart w:id="7" w:name="_Toc50746958"/>
      <w:bookmarkStart w:id="8" w:name="_Toc56618207"/>
      <w:r w:rsidRPr="00B4114A">
        <w:rPr>
          <w:b/>
          <w:szCs w:val="32"/>
        </w:rPr>
        <w:lastRenderedPageBreak/>
        <w:t xml:space="preserve">Tabla 5. </w:t>
      </w:r>
      <w:r w:rsidRPr="00B4114A">
        <w:rPr>
          <w:szCs w:val="32"/>
        </w:rPr>
        <w:t>Penalización de obstáculos fijos en las rutas consideradas</w:t>
      </w:r>
      <w:bookmarkEnd w:id="5"/>
      <w:bookmarkEnd w:id="6"/>
      <w:bookmarkEnd w:id="7"/>
      <w:bookmarkEnd w:id="8"/>
    </w:p>
    <w:tbl>
      <w:tblPr>
        <w:tblStyle w:val="Tablaconcuadrcula5"/>
        <w:tblW w:w="9067" w:type="dxa"/>
        <w:jc w:val="center"/>
        <w:tblLayout w:type="fixed"/>
        <w:tblLook w:val="04A0" w:firstRow="1" w:lastRow="0" w:firstColumn="1" w:lastColumn="0" w:noHBand="0" w:noVBand="1"/>
      </w:tblPr>
      <w:tblGrid>
        <w:gridCol w:w="3600"/>
        <w:gridCol w:w="506"/>
        <w:gridCol w:w="590"/>
        <w:gridCol w:w="591"/>
        <w:gridCol w:w="591"/>
        <w:gridCol w:w="590"/>
        <w:gridCol w:w="591"/>
        <w:gridCol w:w="591"/>
        <w:gridCol w:w="850"/>
        <w:gridCol w:w="567"/>
      </w:tblGrid>
      <w:tr w:rsidR="003E5923" w:rsidRPr="00EB5B66" w14:paraId="2033AACB" w14:textId="77777777" w:rsidTr="00B4114A">
        <w:trPr>
          <w:trHeight w:val="240"/>
          <w:jc w:val="center"/>
        </w:trPr>
        <w:tc>
          <w:tcPr>
            <w:tcW w:w="3600" w:type="dxa"/>
            <w:vMerge w:val="restart"/>
          </w:tcPr>
          <w:p w14:paraId="0EDC3C1B" w14:textId="77777777" w:rsidR="003E5923" w:rsidRPr="00EB5B66" w:rsidRDefault="003E5923" w:rsidP="00E03FA7">
            <w:pPr>
              <w:spacing w:line="360" w:lineRule="auto"/>
              <w:jc w:val="center"/>
              <w:rPr>
                <w:bCs/>
                <w:szCs w:val="24"/>
              </w:rPr>
            </w:pPr>
            <w:r w:rsidRPr="00EB5B66">
              <w:rPr>
                <w:bCs/>
                <w:szCs w:val="24"/>
              </w:rPr>
              <w:t>Obstáculos o dificultades</w:t>
            </w:r>
          </w:p>
          <w:p w14:paraId="31FA7FBF" w14:textId="2A0D7D63" w:rsidR="003E5923" w:rsidRPr="00EB5B66" w:rsidRDefault="00EB5B66" w:rsidP="00E03FA7">
            <w:pPr>
              <w:spacing w:line="360" w:lineRule="auto"/>
              <w:jc w:val="center"/>
              <w:rPr>
                <w:bCs/>
                <w:szCs w:val="24"/>
              </w:rPr>
            </w:pPr>
            <w:r w:rsidRPr="00EB5B66">
              <w:rPr>
                <w:bCs/>
                <w:szCs w:val="24"/>
              </w:rPr>
              <w:t>F</w:t>
            </w:r>
            <w:r w:rsidR="00126EE7" w:rsidRPr="00EB5B66">
              <w:rPr>
                <w:bCs/>
                <w:szCs w:val="24"/>
              </w:rPr>
              <w:t>ijos</w:t>
            </w:r>
          </w:p>
        </w:tc>
        <w:tc>
          <w:tcPr>
            <w:tcW w:w="506" w:type="dxa"/>
            <w:vMerge w:val="restart"/>
          </w:tcPr>
          <w:p w14:paraId="7203951B" w14:textId="77777777" w:rsidR="003E5923" w:rsidRPr="00EB5B66" w:rsidRDefault="003E5923" w:rsidP="00E03FA7">
            <w:pPr>
              <w:spacing w:line="360" w:lineRule="auto"/>
              <w:jc w:val="center"/>
              <w:rPr>
                <w:bCs/>
                <w:szCs w:val="24"/>
              </w:rPr>
            </w:pPr>
          </w:p>
          <w:p w14:paraId="0E7C1B08" w14:textId="77777777" w:rsidR="003E5923" w:rsidRPr="00EB5B66" w:rsidRDefault="003E5923" w:rsidP="00E03FA7">
            <w:pPr>
              <w:spacing w:line="360" w:lineRule="auto"/>
              <w:jc w:val="center"/>
              <w:rPr>
                <w:bCs/>
                <w:i/>
                <w:szCs w:val="24"/>
              </w:rPr>
            </w:pPr>
            <w:r w:rsidRPr="00EB5B66">
              <w:rPr>
                <w:bCs/>
                <w:i/>
                <w:szCs w:val="24"/>
              </w:rPr>
              <w:t>W</w:t>
            </w:r>
          </w:p>
        </w:tc>
        <w:tc>
          <w:tcPr>
            <w:tcW w:w="3544" w:type="dxa"/>
            <w:gridSpan w:val="6"/>
          </w:tcPr>
          <w:p w14:paraId="4A25BCE0" w14:textId="77777777" w:rsidR="003E5923" w:rsidRPr="00EB5B66" w:rsidRDefault="003E5923" w:rsidP="00E03FA7">
            <w:pPr>
              <w:spacing w:line="360" w:lineRule="auto"/>
              <w:jc w:val="center"/>
              <w:rPr>
                <w:bCs/>
                <w:szCs w:val="24"/>
              </w:rPr>
            </w:pPr>
            <w:r w:rsidRPr="00EB5B66">
              <w:rPr>
                <w:bCs/>
                <w:szCs w:val="24"/>
              </w:rPr>
              <w:t>Ruta</w:t>
            </w:r>
          </w:p>
        </w:tc>
        <w:tc>
          <w:tcPr>
            <w:tcW w:w="850" w:type="dxa"/>
            <w:vMerge w:val="restart"/>
          </w:tcPr>
          <w:p w14:paraId="24CBB558" w14:textId="77777777" w:rsidR="003E5923" w:rsidRPr="00EB5B66" w:rsidRDefault="003E5923" w:rsidP="00E03FA7">
            <w:pPr>
              <w:spacing w:line="360" w:lineRule="auto"/>
              <w:jc w:val="center"/>
              <w:rPr>
                <w:bCs/>
                <w:szCs w:val="24"/>
              </w:rPr>
            </w:pPr>
            <w:r w:rsidRPr="00EB5B66">
              <w:rPr>
                <w:bCs/>
                <w:szCs w:val="24"/>
              </w:rPr>
              <w:t>Total</w:t>
            </w:r>
          </w:p>
        </w:tc>
        <w:tc>
          <w:tcPr>
            <w:tcW w:w="567" w:type="dxa"/>
            <w:vMerge w:val="restart"/>
          </w:tcPr>
          <w:p w14:paraId="35F8ADE3" w14:textId="77777777" w:rsidR="003E5923" w:rsidRPr="00EB5B66" w:rsidRDefault="003E5923" w:rsidP="00E03FA7">
            <w:pPr>
              <w:spacing w:line="360" w:lineRule="auto"/>
              <w:jc w:val="center"/>
              <w:rPr>
                <w:bCs/>
                <w:szCs w:val="24"/>
              </w:rPr>
            </w:pPr>
            <w:r w:rsidRPr="00EB5B66">
              <w:rPr>
                <w:bCs/>
                <w:szCs w:val="24"/>
              </w:rPr>
              <w:t>NI</w:t>
            </w:r>
          </w:p>
        </w:tc>
      </w:tr>
      <w:tr w:rsidR="003E5923" w:rsidRPr="00EB5B66" w14:paraId="5FFC0BD2" w14:textId="77777777" w:rsidTr="00B4114A">
        <w:trPr>
          <w:trHeight w:val="240"/>
          <w:jc w:val="center"/>
        </w:trPr>
        <w:tc>
          <w:tcPr>
            <w:tcW w:w="3600" w:type="dxa"/>
            <w:vMerge/>
          </w:tcPr>
          <w:p w14:paraId="792BF29A" w14:textId="77777777" w:rsidR="003E5923" w:rsidRPr="00EB5B66" w:rsidRDefault="003E5923" w:rsidP="00E03FA7">
            <w:pPr>
              <w:spacing w:line="360" w:lineRule="auto"/>
              <w:jc w:val="center"/>
              <w:rPr>
                <w:bCs/>
                <w:szCs w:val="24"/>
              </w:rPr>
            </w:pPr>
          </w:p>
        </w:tc>
        <w:tc>
          <w:tcPr>
            <w:tcW w:w="506" w:type="dxa"/>
            <w:vMerge/>
          </w:tcPr>
          <w:p w14:paraId="2606FB61" w14:textId="77777777" w:rsidR="003E5923" w:rsidRPr="00EB5B66" w:rsidRDefault="003E5923" w:rsidP="00E03FA7">
            <w:pPr>
              <w:spacing w:line="360" w:lineRule="auto"/>
              <w:jc w:val="center"/>
              <w:rPr>
                <w:bCs/>
                <w:szCs w:val="24"/>
              </w:rPr>
            </w:pPr>
          </w:p>
        </w:tc>
        <w:tc>
          <w:tcPr>
            <w:tcW w:w="590" w:type="dxa"/>
          </w:tcPr>
          <w:p w14:paraId="74E66E69" w14:textId="77777777" w:rsidR="003E5923" w:rsidRPr="00EB5B66" w:rsidRDefault="003E5923" w:rsidP="00E03FA7">
            <w:pPr>
              <w:spacing w:line="360" w:lineRule="auto"/>
              <w:jc w:val="center"/>
              <w:rPr>
                <w:bCs/>
                <w:szCs w:val="24"/>
              </w:rPr>
            </w:pPr>
            <w:r w:rsidRPr="00EB5B66">
              <w:rPr>
                <w:bCs/>
                <w:szCs w:val="24"/>
              </w:rPr>
              <w:t>1</w:t>
            </w:r>
          </w:p>
        </w:tc>
        <w:tc>
          <w:tcPr>
            <w:tcW w:w="591" w:type="dxa"/>
          </w:tcPr>
          <w:p w14:paraId="4726987F" w14:textId="77777777" w:rsidR="003E5923" w:rsidRPr="00EB5B66" w:rsidRDefault="003E5923" w:rsidP="00E03FA7">
            <w:pPr>
              <w:spacing w:line="360" w:lineRule="auto"/>
              <w:jc w:val="center"/>
              <w:rPr>
                <w:bCs/>
                <w:szCs w:val="24"/>
              </w:rPr>
            </w:pPr>
            <w:r w:rsidRPr="00EB5B66">
              <w:rPr>
                <w:bCs/>
                <w:szCs w:val="24"/>
              </w:rPr>
              <w:t>2</w:t>
            </w:r>
          </w:p>
        </w:tc>
        <w:tc>
          <w:tcPr>
            <w:tcW w:w="591" w:type="dxa"/>
          </w:tcPr>
          <w:p w14:paraId="2EB51EC6"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756A5536" w14:textId="77777777" w:rsidR="003E5923" w:rsidRPr="00EB5B66" w:rsidRDefault="003E5923" w:rsidP="00E03FA7">
            <w:pPr>
              <w:spacing w:line="360" w:lineRule="auto"/>
              <w:jc w:val="center"/>
              <w:rPr>
                <w:bCs/>
                <w:szCs w:val="24"/>
              </w:rPr>
            </w:pPr>
            <w:r w:rsidRPr="00EB5B66">
              <w:rPr>
                <w:bCs/>
                <w:szCs w:val="24"/>
              </w:rPr>
              <w:t>4</w:t>
            </w:r>
          </w:p>
        </w:tc>
        <w:tc>
          <w:tcPr>
            <w:tcW w:w="591" w:type="dxa"/>
          </w:tcPr>
          <w:p w14:paraId="0B53FD2B"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30241A89" w14:textId="77777777" w:rsidR="003E5923" w:rsidRPr="00EB5B66" w:rsidRDefault="003E5923" w:rsidP="00E03FA7">
            <w:pPr>
              <w:spacing w:line="360" w:lineRule="auto"/>
              <w:jc w:val="center"/>
              <w:rPr>
                <w:bCs/>
                <w:szCs w:val="24"/>
              </w:rPr>
            </w:pPr>
            <w:r w:rsidRPr="00EB5B66">
              <w:rPr>
                <w:bCs/>
                <w:szCs w:val="24"/>
              </w:rPr>
              <w:t>6</w:t>
            </w:r>
          </w:p>
        </w:tc>
        <w:tc>
          <w:tcPr>
            <w:tcW w:w="850" w:type="dxa"/>
            <w:vMerge/>
          </w:tcPr>
          <w:p w14:paraId="741AD148" w14:textId="77777777" w:rsidR="003E5923" w:rsidRPr="00EB5B66" w:rsidRDefault="003E5923" w:rsidP="00E03FA7">
            <w:pPr>
              <w:spacing w:line="360" w:lineRule="auto"/>
              <w:jc w:val="center"/>
              <w:rPr>
                <w:bCs/>
                <w:szCs w:val="24"/>
              </w:rPr>
            </w:pPr>
          </w:p>
        </w:tc>
        <w:tc>
          <w:tcPr>
            <w:tcW w:w="567" w:type="dxa"/>
            <w:vMerge/>
          </w:tcPr>
          <w:p w14:paraId="43DBBD5A" w14:textId="77777777" w:rsidR="003E5923" w:rsidRPr="00EB5B66" w:rsidRDefault="003E5923" w:rsidP="00E03FA7">
            <w:pPr>
              <w:spacing w:line="360" w:lineRule="auto"/>
              <w:jc w:val="center"/>
              <w:rPr>
                <w:bCs/>
                <w:szCs w:val="24"/>
              </w:rPr>
            </w:pPr>
          </w:p>
        </w:tc>
      </w:tr>
      <w:tr w:rsidR="00ED44B9" w:rsidRPr="00EB5B66" w14:paraId="141E34EE" w14:textId="77777777" w:rsidTr="00ED44B9">
        <w:trPr>
          <w:jc w:val="center"/>
        </w:trPr>
        <w:tc>
          <w:tcPr>
            <w:tcW w:w="3600" w:type="dxa"/>
          </w:tcPr>
          <w:p w14:paraId="635E673B" w14:textId="5E6EF31D"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faltante</w:t>
            </w:r>
          </w:p>
        </w:tc>
        <w:tc>
          <w:tcPr>
            <w:tcW w:w="506" w:type="dxa"/>
          </w:tcPr>
          <w:p w14:paraId="37AB2A83" w14:textId="77777777" w:rsidR="003E5923" w:rsidRPr="00EB5B66" w:rsidRDefault="003E5923" w:rsidP="00E03FA7">
            <w:pPr>
              <w:spacing w:line="360" w:lineRule="auto"/>
              <w:jc w:val="center"/>
              <w:rPr>
                <w:bCs/>
                <w:szCs w:val="24"/>
              </w:rPr>
            </w:pPr>
            <w:r w:rsidRPr="00EB5B66">
              <w:rPr>
                <w:bCs/>
                <w:szCs w:val="24"/>
              </w:rPr>
              <w:t>5</w:t>
            </w:r>
          </w:p>
        </w:tc>
        <w:tc>
          <w:tcPr>
            <w:tcW w:w="590" w:type="dxa"/>
          </w:tcPr>
          <w:p w14:paraId="3C8AA288" w14:textId="77777777" w:rsidR="003E5923" w:rsidRPr="00EB5B66" w:rsidRDefault="003E5923" w:rsidP="00E03FA7">
            <w:pPr>
              <w:spacing w:line="360" w:lineRule="auto"/>
              <w:jc w:val="center"/>
              <w:rPr>
                <w:bCs/>
                <w:szCs w:val="24"/>
                <w:vertAlign w:val="superscript"/>
              </w:rPr>
            </w:pPr>
            <w:r w:rsidRPr="00EB5B66">
              <w:rPr>
                <w:bCs/>
                <w:szCs w:val="24"/>
              </w:rPr>
              <w:t>10</w:t>
            </w:r>
          </w:p>
        </w:tc>
        <w:tc>
          <w:tcPr>
            <w:tcW w:w="591" w:type="dxa"/>
          </w:tcPr>
          <w:p w14:paraId="2D8A0510" w14:textId="77777777" w:rsidR="003E5923" w:rsidRPr="00EB5B66" w:rsidRDefault="003E5923" w:rsidP="00E03FA7">
            <w:pPr>
              <w:spacing w:line="360" w:lineRule="auto"/>
              <w:jc w:val="center"/>
              <w:rPr>
                <w:bCs/>
                <w:szCs w:val="24"/>
              </w:rPr>
            </w:pPr>
            <w:r w:rsidRPr="00EB5B66">
              <w:rPr>
                <w:bCs/>
                <w:szCs w:val="24"/>
              </w:rPr>
              <w:t>10</w:t>
            </w:r>
          </w:p>
        </w:tc>
        <w:tc>
          <w:tcPr>
            <w:tcW w:w="591" w:type="dxa"/>
          </w:tcPr>
          <w:p w14:paraId="22F0FF7F" w14:textId="77777777" w:rsidR="003E5923" w:rsidRPr="00EB5B66" w:rsidRDefault="003E5923" w:rsidP="00E03FA7">
            <w:pPr>
              <w:spacing w:line="360" w:lineRule="auto"/>
              <w:jc w:val="center"/>
              <w:rPr>
                <w:bCs/>
                <w:szCs w:val="24"/>
              </w:rPr>
            </w:pPr>
            <w:r w:rsidRPr="00EB5B66">
              <w:rPr>
                <w:bCs/>
                <w:szCs w:val="24"/>
              </w:rPr>
              <w:t>60</w:t>
            </w:r>
          </w:p>
        </w:tc>
        <w:tc>
          <w:tcPr>
            <w:tcW w:w="590" w:type="dxa"/>
          </w:tcPr>
          <w:p w14:paraId="128665F5" w14:textId="77777777" w:rsidR="003E5923" w:rsidRPr="00EB5B66" w:rsidRDefault="003E5923" w:rsidP="00E03FA7">
            <w:pPr>
              <w:spacing w:line="360" w:lineRule="auto"/>
              <w:jc w:val="center"/>
              <w:rPr>
                <w:bCs/>
                <w:szCs w:val="24"/>
              </w:rPr>
            </w:pPr>
            <w:r w:rsidRPr="00EB5B66">
              <w:rPr>
                <w:bCs/>
                <w:szCs w:val="24"/>
              </w:rPr>
              <w:t>10</w:t>
            </w:r>
          </w:p>
        </w:tc>
        <w:tc>
          <w:tcPr>
            <w:tcW w:w="591" w:type="dxa"/>
          </w:tcPr>
          <w:p w14:paraId="49023208" w14:textId="77777777" w:rsidR="003E5923" w:rsidRPr="00EB5B66" w:rsidRDefault="003E5923" w:rsidP="00E03FA7">
            <w:pPr>
              <w:spacing w:line="360" w:lineRule="auto"/>
              <w:jc w:val="center"/>
              <w:rPr>
                <w:bCs/>
                <w:szCs w:val="24"/>
              </w:rPr>
            </w:pPr>
            <w:r w:rsidRPr="00EB5B66">
              <w:rPr>
                <w:bCs/>
                <w:szCs w:val="24"/>
              </w:rPr>
              <w:t>40</w:t>
            </w:r>
          </w:p>
        </w:tc>
        <w:tc>
          <w:tcPr>
            <w:tcW w:w="591" w:type="dxa"/>
          </w:tcPr>
          <w:p w14:paraId="7446486D" w14:textId="77777777" w:rsidR="003E5923" w:rsidRPr="00EB5B66" w:rsidRDefault="003E5923" w:rsidP="00E03FA7">
            <w:pPr>
              <w:spacing w:line="360" w:lineRule="auto"/>
              <w:jc w:val="center"/>
              <w:rPr>
                <w:bCs/>
                <w:szCs w:val="24"/>
              </w:rPr>
            </w:pPr>
            <w:r w:rsidRPr="00EB5B66">
              <w:rPr>
                <w:bCs/>
                <w:szCs w:val="24"/>
              </w:rPr>
              <w:t>15</w:t>
            </w:r>
          </w:p>
        </w:tc>
        <w:tc>
          <w:tcPr>
            <w:tcW w:w="850" w:type="dxa"/>
          </w:tcPr>
          <w:p w14:paraId="4755708A" w14:textId="77777777" w:rsidR="003E5923" w:rsidRPr="00EB5B66" w:rsidRDefault="003E5923" w:rsidP="00E03FA7">
            <w:pPr>
              <w:spacing w:line="360" w:lineRule="auto"/>
              <w:jc w:val="center"/>
              <w:rPr>
                <w:bCs/>
                <w:szCs w:val="24"/>
              </w:rPr>
            </w:pPr>
            <w:r w:rsidRPr="00EB5B66">
              <w:rPr>
                <w:bCs/>
                <w:szCs w:val="24"/>
              </w:rPr>
              <w:t>145</w:t>
            </w:r>
          </w:p>
        </w:tc>
        <w:tc>
          <w:tcPr>
            <w:tcW w:w="567" w:type="dxa"/>
          </w:tcPr>
          <w:p w14:paraId="33CB2A30" w14:textId="77777777" w:rsidR="003E5923" w:rsidRPr="00EB5B66" w:rsidRDefault="003E5923" w:rsidP="00E03FA7">
            <w:pPr>
              <w:spacing w:line="360" w:lineRule="auto"/>
              <w:jc w:val="center"/>
              <w:rPr>
                <w:bCs/>
                <w:szCs w:val="24"/>
              </w:rPr>
            </w:pPr>
            <w:r w:rsidRPr="00EB5B66">
              <w:rPr>
                <w:bCs/>
                <w:szCs w:val="24"/>
              </w:rPr>
              <w:t>1</w:t>
            </w:r>
          </w:p>
        </w:tc>
      </w:tr>
      <w:tr w:rsidR="00ED44B9" w:rsidRPr="00EB5B66" w14:paraId="62D85780" w14:textId="77777777" w:rsidTr="00ED44B9">
        <w:trPr>
          <w:jc w:val="center"/>
        </w:trPr>
        <w:tc>
          <w:tcPr>
            <w:tcW w:w="3600" w:type="dxa"/>
          </w:tcPr>
          <w:p w14:paraId="65E1387E" w14:textId="1FE18A5D"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en mal estado</w:t>
            </w:r>
          </w:p>
        </w:tc>
        <w:tc>
          <w:tcPr>
            <w:tcW w:w="506" w:type="dxa"/>
          </w:tcPr>
          <w:p w14:paraId="0C413628"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3CC76417" w14:textId="77777777" w:rsidR="003E5923" w:rsidRPr="00EB5B66" w:rsidRDefault="003E5923" w:rsidP="00E03FA7">
            <w:pPr>
              <w:spacing w:line="360" w:lineRule="auto"/>
              <w:jc w:val="center"/>
              <w:rPr>
                <w:bCs/>
                <w:szCs w:val="24"/>
              </w:rPr>
            </w:pPr>
            <w:r w:rsidRPr="00EB5B66">
              <w:rPr>
                <w:bCs/>
                <w:szCs w:val="24"/>
              </w:rPr>
              <w:t>9</w:t>
            </w:r>
          </w:p>
        </w:tc>
        <w:tc>
          <w:tcPr>
            <w:tcW w:w="591" w:type="dxa"/>
          </w:tcPr>
          <w:p w14:paraId="48578BBD"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6198B324" w14:textId="77777777" w:rsidR="003E5923" w:rsidRPr="00EB5B66" w:rsidRDefault="003E5923" w:rsidP="00E03FA7">
            <w:pPr>
              <w:spacing w:line="360" w:lineRule="auto"/>
              <w:jc w:val="center"/>
              <w:rPr>
                <w:bCs/>
                <w:szCs w:val="24"/>
              </w:rPr>
            </w:pPr>
            <w:r w:rsidRPr="00EB5B66">
              <w:rPr>
                <w:bCs/>
                <w:szCs w:val="24"/>
              </w:rPr>
              <w:t>15</w:t>
            </w:r>
          </w:p>
        </w:tc>
        <w:tc>
          <w:tcPr>
            <w:tcW w:w="590" w:type="dxa"/>
          </w:tcPr>
          <w:p w14:paraId="3A1D51FB" w14:textId="77777777" w:rsidR="003E5923" w:rsidRPr="00EB5B66" w:rsidRDefault="003E5923" w:rsidP="00E03FA7">
            <w:pPr>
              <w:spacing w:line="360" w:lineRule="auto"/>
              <w:jc w:val="center"/>
              <w:rPr>
                <w:bCs/>
                <w:szCs w:val="24"/>
              </w:rPr>
            </w:pPr>
            <w:r w:rsidRPr="00EB5B66">
              <w:rPr>
                <w:bCs/>
                <w:szCs w:val="24"/>
              </w:rPr>
              <w:t>9</w:t>
            </w:r>
          </w:p>
        </w:tc>
        <w:tc>
          <w:tcPr>
            <w:tcW w:w="591" w:type="dxa"/>
          </w:tcPr>
          <w:p w14:paraId="11DEE53A" w14:textId="77777777" w:rsidR="003E5923" w:rsidRPr="00EB5B66" w:rsidRDefault="003E5923" w:rsidP="00E03FA7">
            <w:pPr>
              <w:spacing w:line="360" w:lineRule="auto"/>
              <w:jc w:val="center"/>
              <w:rPr>
                <w:bCs/>
                <w:szCs w:val="24"/>
              </w:rPr>
            </w:pPr>
            <w:r w:rsidRPr="00EB5B66">
              <w:rPr>
                <w:bCs/>
                <w:szCs w:val="24"/>
              </w:rPr>
              <w:t>12</w:t>
            </w:r>
          </w:p>
        </w:tc>
        <w:tc>
          <w:tcPr>
            <w:tcW w:w="591" w:type="dxa"/>
          </w:tcPr>
          <w:p w14:paraId="2F0C89C9" w14:textId="77777777" w:rsidR="003E5923" w:rsidRPr="00EB5B66" w:rsidRDefault="003E5923" w:rsidP="00E03FA7">
            <w:pPr>
              <w:spacing w:line="360" w:lineRule="auto"/>
              <w:jc w:val="center"/>
              <w:rPr>
                <w:bCs/>
                <w:szCs w:val="24"/>
              </w:rPr>
            </w:pPr>
            <w:r w:rsidRPr="00EB5B66">
              <w:rPr>
                <w:bCs/>
                <w:szCs w:val="24"/>
              </w:rPr>
              <w:t>3</w:t>
            </w:r>
          </w:p>
        </w:tc>
        <w:tc>
          <w:tcPr>
            <w:tcW w:w="850" w:type="dxa"/>
          </w:tcPr>
          <w:p w14:paraId="0F0EA1D7" w14:textId="77777777" w:rsidR="003E5923" w:rsidRPr="00EB5B66" w:rsidRDefault="003E5923" w:rsidP="00E03FA7">
            <w:pPr>
              <w:spacing w:line="360" w:lineRule="auto"/>
              <w:jc w:val="center"/>
              <w:rPr>
                <w:bCs/>
                <w:szCs w:val="24"/>
              </w:rPr>
            </w:pPr>
            <w:r w:rsidRPr="00EB5B66">
              <w:rPr>
                <w:bCs/>
                <w:szCs w:val="24"/>
              </w:rPr>
              <w:t>48</w:t>
            </w:r>
          </w:p>
        </w:tc>
        <w:tc>
          <w:tcPr>
            <w:tcW w:w="567" w:type="dxa"/>
          </w:tcPr>
          <w:p w14:paraId="3F6362F6" w14:textId="77777777" w:rsidR="003E5923" w:rsidRPr="00EB5B66" w:rsidRDefault="003E5923" w:rsidP="00E03FA7">
            <w:pPr>
              <w:spacing w:line="360" w:lineRule="auto"/>
              <w:jc w:val="center"/>
              <w:rPr>
                <w:bCs/>
                <w:szCs w:val="24"/>
              </w:rPr>
            </w:pPr>
            <w:r w:rsidRPr="00EB5B66">
              <w:rPr>
                <w:bCs/>
                <w:szCs w:val="24"/>
              </w:rPr>
              <w:t>2</w:t>
            </w:r>
          </w:p>
        </w:tc>
      </w:tr>
      <w:tr w:rsidR="00ED44B9" w:rsidRPr="00EB5B66" w14:paraId="4D86478D" w14:textId="77777777" w:rsidTr="00ED44B9">
        <w:trPr>
          <w:jc w:val="center"/>
        </w:trPr>
        <w:tc>
          <w:tcPr>
            <w:tcW w:w="3600" w:type="dxa"/>
          </w:tcPr>
          <w:p w14:paraId="20A1A511" w14:textId="5BAA5045"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bloqueada por elemento fijo</w:t>
            </w:r>
          </w:p>
        </w:tc>
        <w:tc>
          <w:tcPr>
            <w:tcW w:w="506" w:type="dxa"/>
          </w:tcPr>
          <w:p w14:paraId="74462F4D"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43918AAB"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418198F7"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23D60337" w14:textId="77777777" w:rsidR="003E5923" w:rsidRPr="00EB5B66" w:rsidRDefault="003E5923" w:rsidP="00E03FA7">
            <w:pPr>
              <w:spacing w:line="360" w:lineRule="auto"/>
              <w:jc w:val="center"/>
              <w:rPr>
                <w:bCs/>
                <w:szCs w:val="24"/>
              </w:rPr>
            </w:pPr>
            <w:r w:rsidRPr="00EB5B66">
              <w:rPr>
                <w:bCs/>
                <w:szCs w:val="24"/>
              </w:rPr>
              <w:t>6</w:t>
            </w:r>
          </w:p>
        </w:tc>
        <w:tc>
          <w:tcPr>
            <w:tcW w:w="590" w:type="dxa"/>
          </w:tcPr>
          <w:p w14:paraId="64461365"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6F62EF4B" w14:textId="77777777" w:rsidR="003E5923" w:rsidRPr="00EB5B66" w:rsidRDefault="003E5923" w:rsidP="00E03FA7">
            <w:pPr>
              <w:spacing w:line="360" w:lineRule="auto"/>
              <w:jc w:val="center"/>
              <w:rPr>
                <w:bCs/>
                <w:szCs w:val="24"/>
              </w:rPr>
            </w:pPr>
            <w:r w:rsidRPr="00EB5B66">
              <w:rPr>
                <w:bCs/>
                <w:szCs w:val="24"/>
              </w:rPr>
              <w:t>15</w:t>
            </w:r>
          </w:p>
        </w:tc>
        <w:tc>
          <w:tcPr>
            <w:tcW w:w="591" w:type="dxa"/>
          </w:tcPr>
          <w:p w14:paraId="4182F5C6" w14:textId="77777777" w:rsidR="003E5923" w:rsidRPr="00EB5B66" w:rsidRDefault="003E5923" w:rsidP="00E03FA7">
            <w:pPr>
              <w:spacing w:line="360" w:lineRule="auto"/>
              <w:jc w:val="center"/>
              <w:rPr>
                <w:bCs/>
                <w:szCs w:val="24"/>
              </w:rPr>
            </w:pPr>
            <w:r w:rsidRPr="00EB5B66">
              <w:rPr>
                <w:bCs/>
                <w:szCs w:val="24"/>
              </w:rPr>
              <w:t>9</w:t>
            </w:r>
          </w:p>
        </w:tc>
        <w:tc>
          <w:tcPr>
            <w:tcW w:w="850" w:type="dxa"/>
          </w:tcPr>
          <w:p w14:paraId="581B8B90" w14:textId="77777777" w:rsidR="003E5923" w:rsidRPr="00EB5B66" w:rsidRDefault="003E5923" w:rsidP="00E03FA7">
            <w:pPr>
              <w:spacing w:line="360" w:lineRule="auto"/>
              <w:jc w:val="center"/>
              <w:rPr>
                <w:bCs/>
                <w:szCs w:val="24"/>
              </w:rPr>
            </w:pPr>
            <w:r w:rsidRPr="00EB5B66">
              <w:rPr>
                <w:bCs/>
                <w:szCs w:val="24"/>
              </w:rPr>
              <w:t>39</w:t>
            </w:r>
          </w:p>
        </w:tc>
        <w:tc>
          <w:tcPr>
            <w:tcW w:w="567" w:type="dxa"/>
          </w:tcPr>
          <w:p w14:paraId="33C5FCF6" w14:textId="77777777" w:rsidR="003E5923" w:rsidRPr="00EB5B66" w:rsidRDefault="003E5923" w:rsidP="00E03FA7">
            <w:pPr>
              <w:spacing w:line="360" w:lineRule="auto"/>
              <w:jc w:val="center"/>
              <w:rPr>
                <w:bCs/>
                <w:szCs w:val="24"/>
              </w:rPr>
            </w:pPr>
            <w:r w:rsidRPr="00EB5B66">
              <w:rPr>
                <w:bCs/>
                <w:szCs w:val="24"/>
              </w:rPr>
              <w:t>4</w:t>
            </w:r>
          </w:p>
        </w:tc>
      </w:tr>
      <w:tr w:rsidR="003E5923" w:rsidRPr="00EB5B66" w14:paraId="3FD86F42" w14:textId="77777777" w:rsidTr="00B4114A">
        <w:trPr>
          <w:jc w:val="center"/>
        </w:trPr>
        <w:tc>
          <w:tcPr>
            <w:tcW w:w="3600" w:type="dxa"/>
          </w:tcPr>
          <w:p w14:paraId="3373D26D" w14:textId="65BB8D99" w:rsidR="003E5923" w:rsidRPr="00EB5B66" w:rsidRDefault="004A55C5" w:rsidP="00E03FA7">
            <w:pPr>
              <w:spacing w:line="360" w:lineRule="auto"/>
              <w:jc w:val="both"/>
              <w:rPr>
                <w:bCs/>
                <w:szCs w:val="24"/>
              </w:rPr>
            </w:pPr>
            <w:r w:rsidRPr="00EB5B66">
              <w:rPr>
                <w:bCs/>
                <w:szCs w:val="24"/>
              </w:rPr>
              <w:t xml:space="preserve">Acera </w:t>
            </w:r>
            <w:r w:rsidR="003E5923" w:rsidRPr="00EB5B66">
              <w:rPr>
                <w:bCs/>
                <w:szCs w:val="24"/>
              </w:rPr>
              <w:t>demasiado estrecha</w:t>
            </w:r>
          </w:p>
        </w:tc>
        <w:tc>
          <w:tcPr>
            <w:tcW w:w="506" w:type="dxa"/>
          </w:tcPr>
          <w:p w14:paraId="7D5C7024"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5E471F65"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698C4B84"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463A0163"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3A540529"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4456D9B3"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52EA7FC4" w14:textId="77777777" w:rsidR="003E5923" w:rsidRPr="00EB5B66" w:rsidRDefault="003E5923" w:rsidP="00E03FA7">
            <w:pPr>
              <w:spacing w:line="360" w:lineRule="auto"/>
              <w:jc w:val="center"/>
              <w:rPr>
                <w:bCs/>
                <w:szCs w:val="24"/>
              </w:rPr>
            </w:pPr>
            <w:r w:rsidRPr="00EB5B66">
              <w:rPr>
                <w:bCs/>
                <w:szCs w:val="24"/>
              </w:rPr>
              <w:t>3</w:t>
            </w:r>
          </w:p>
        </w:tc>
        <w:tc>
          <w:tcPr>
            <w:tcW w:w="850" w:type="dxa"/>
          </w:tcPr>
          <w:p w14:paraId="093476F2" w14:textId="77777777" w:rsidR="003E5923" w:rsidRPr="00EB5B66" w:rsidRDefault="003E5923" w:rsidP="00E03FA7">
            <w:pPr>
              <w:spacing w:line="360" w:lineRule="auto"/>
              <w:jc w:val="center"/>
              <w:rPr>
                <w:bCs/>
                <w:szCs w:val="24"/>
              </w:rPr>
            </w:pPr>
            <w:r w:rsidRPr="00EB5B66">
              <w:rPr>
                <w:bCs/>
                <w:szCs w:val="24"/>
              </w:rPr>
              <w:t>15</w:t>
            </w:r>
          </w:p>
        </w:tc>
        <w:tc>
          <w:tcPr>
            <w:tcW w:w="567" w:type="dxa"/>
          </w:tcPr>
          <w:p w14:paraId="3CC3D53E" w14:textId="77777777" w:rsidR="003E5923" w:rsidRPr="00EB5B66" w:rsidRDefault="003E5923" w:rsidP="00E03FA7">
            <w:pPr>
              <w:spacing w:line="360" w:lineRule="auto"/>
              <w:jc w:val="center"/>
              <w:rPr>
                <w:bCs/>
                <w:szCs w:val="24"/>
              </w:rPr>
            </w:pPr>
            <w:r w:rsidRPr="00EB5B66">
              <w:rPr>
                <w:bCs/>
                <w:szCs w:val="24"/>
              </w:rPr>
              <w:t>10</w:t>
            </w:r>
          </w:p>
        </w:tc>
      </w:tr>
      <w:tr w:rsidR="00ED44B9" w:rsidRPr="00EB5B66" w14:paraId="3CB3D7FF" w14:textId="77777777" w:rsidTr="00ED44B9">
        <w:trPr>
          <w:jc w:val="center"/>
        </w:trPr>
        <w:tc>
          <w:tcPr>
            <w:tcW w:w="3600" w:type="dxa"/>
          </w:tcPr>
          <w:p w14:paraId="6D31189B" w14:textId="42005BAF" w:rsidR="003E5923" w:rsidRPr="00EB5B66" w:rsidRDefault="003E5923" w:rsidP="00E03FA7">
            <w:pPr>
              <w:spacing w:line="360" w:lineRule="auto"/>
              <w:jc w:val="both"/>
              <w:rPr>
                <w:bCs/>
                <w:szCs w:val="24"/>
              </w:rPr>
            </w:pPr>
            <w:r w:rsidRPr="00EB5B66">
              <w:rPr>
                <w:bCs/>
                <w:szCs w:val="24"/>
              </w:rPr>
              <w:t xml:space="preserve">Hoyo en </w:t>
            </w:r>
            <w:r w:rsidR="006F7897" w:rsidRPr="00EB5B66">
              <w:rPr>
                <w:bCs/>
                <w:szCs w:val="24"/>
              </w:rPr>
              <w:t>a</w:t>
            </w:r>
            <w:r w:rsidR="004A55C5" w:rsidRPr="00EB5B66">
              <w:rPr>
                <w:bCs/>
                <w:szCs w:val="24"/>
              </w:rPr>
              <w:t xml:space="preserve">cera </w:t>
            </w:r>
            <w:r w:rsidRPr="00EB5B66">
              <w:rPr>
                <w:bCs/>
                <w:szCs w:val="24"/>
              </w:rPr>
              <w:t xml:space="preserve">(CFE, JMAS, </w:t>
            </w:r>
            <w:r w:rsidR="00C32BE1" w:rsidRPr="00EB5B66">
              <w:rPr>
                <w:bCs/>
                <w:szCs w:val="24"/>
              </w:rPr>
              <w:t>gas</w:t>
            </w:r>
            <w:r w:rsidRPr="00EB5B66">
              <w:rPr>
                <w:bCs/>
                <w:szCs w:val="24"/>
              </w:rPr>
              <w:t>, etc.)</w:t>
            </w:r>
          </w:p>
        </w:tc>
        <w:tc>
          <w:tcPr>
            <w:tcW w:w="506" w:type="dxa"/>
          </w:tcPr>
          <w:p w14:paraId="0F89E627"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384F12C0"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4C8F2C83"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2BAB727C"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6B53D12A"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098C3B76"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63D1D370" w14:textId="77777777" w:rsidR="003E5923" w:rsidRPr="00EB5B66" w:rsidRDefault="003E5923" w:rsidP="00E03FA7">
            <w:pPr>
              <w:spacing w:line="360" w:lineRule="auto"/>
              <w:jc w:val="center"/>
              <w:rPr>
                <w:bCs/>
                <w:szCs w:val="24"/>
              </w:rPr>
            </w:pPr>
            <w:r w:rsidRPr="00EB5B66">
              <w:rPr>
                <w:bCs/>
                <w:szCs w:val="24"/>
              </w:rPr>
              <w:t>15</w:t>
            </w:r>
          </w:p>
        </w:tc>
        <w:tc>
          <w:tcPr>
            <w:tcW w:w="850" w:type="dxa"/>
          </w:tcPr>
          <w:p w14:paraId="03A96B06" w14:textId="77777777" w:rsidR="003E5923" w:rsidRPr="00EB5B66" w:rsidRDefault="003E5923" w:rsidP="00E03FA7">
            <w:pPr>
              <w:spacing w:line="360" w:lineRule="auto"/>
              <w:jc w:val="center"/>
              <w:rPr>
                <w:bCs/>
                <w:szCs w:val="24"/>
              </w:rPr>
            </w:pPr>
            <w:r w:rsidRPr="00EB5B66">
              <w:rPr>
                <w:bCs/>
                <w:szCs w:val="24"/>
              </w:rPr>
              <w:t>30</w:t>
            </w:r>
          </w:p>
        </w:tc>
        <w:tc>
          <w:tcPr>
            <w:tcW w:w="567" w:type="dxa"/>
          </w:tcPr>
          <w:p w14:paraId="157B77E9" w14:textId="77777777" w:rsidR="003E5923" w:rsidRPr="00EB5B66" w:rsidRDefault="003E5923" w:rsidP="00E03FA7">
            <w:pPr>
              <w:spacing w:line="360" w:lineRule="auto"/>
              <w:jc w:val="center"/>
              <w:rPr>
                <w:bCs/>
                <w:szCs w:val="24"/>
              </w:rPr>
            </w:pPr>
            <w:r w:rsidRPr="00EB5B66">
              <w:rPr>
                <w:bCs/>
                <w:szCs w:val="24"/>
              </w:rPr>
              <w:t>7</w:t>
            </w:r>
          </w:p>
        </w:tc>
      </w:tr>
      <w:tr w:rsidR="003E5923" w:rsidRPr="00EB5B66" w14:paraId="41970E13" w14:textId="77777777" w:rsidTr="00B4114A">
        <w:trPr>
          <w:jc w:val="center"/>
        </w:trPr>
        <w:tc>
          <w:tcPr>
            <w:tcW w:w="3600" w:type="dxa"/>
          </w:tcPr>
          <w:p w14:paraId="5A722DDF" w14:textId="77777777" w:rsidR="003E5923" w:rsidRPr="00EB5B66" w:rsidRDefault="003E5923" w:rsidP="00E03FA7">
            <w:pPr>
              <w:spacing w:line="360" w:lineRule="auto"/>
              <w:jc w:val="both"/>
              <w:rPr>
                <w:bCs/>
                <w:szCs w:val="24"/>
              </w:rPr>
            </w:pPr>
            <w:r w:rsidRPr="00EB5B66">
              <w:rPr>
                <w:bCs/>
                <w:szCs w:val="24"/>
              </w:rPr>
              <w:t>Rampa faltante</w:t>
            </w:r>
          </w:p>
        </w:tc>
        <w:tc>
          <w:tcPr>
            <w:tcW w:w="506" w:type="dxa"/>
          </w:tcPr>
          <w:p w14:paraId="6956B4DA" w14:textId="77777777" w:rsidR="003E5923" w:rsidRPr="00EB5B66" w:rsidRDefault="003E5923" w:rsidP="00E03FA7">
            <w:pPr>
              <w:spacing w:line="360" w:lineRule="auto"/>
              <w:jc w:val="center"/>
              <w:rPr>
                <w:bCs/>
                <w:szCs w:val="24"/>
              </w:rPr>
            </w:pPr>
            <w:r w:rsidRPr="00EB5B66">
              <w:rPr>
                <w:bCs/>
                <w:szCs w:val="24"/>
              </w:rPr>
              <w:t>5</w:t>
            </w:r>
          </w:p>
        </w:tc>
        <w:tc>
          <w:tcPr>
            <w:tcW w:w="590" w:type="dxa"/>
          </w:tcPr>
          <w:p w14:paraId="3E64FE2A"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3776B79"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5762CF1B" w14:textId="77777777" w:rsidR="003E5923" w:rsidRPr="00EB5B66" w:rsidRDefault="003E5923" w:rsidP="00E03FA7">
            <w:pPr>
              <w:spacing w:line="360" w:lineRule="auto"/>
              <w:jc w:val="center"/>
              <w:rPr>
                <w:bCs/>
                <w:szCs w:val="24"/>
              </w:rPr>
            </w:pPr>
            <w:r w:rsidRPr="00EB5B66">
              <w:rPr>
                <w:bCs/>
                <w:szCs w:val="24"/>
              </w:rPr>
              <w:t>10</w:t>
            </w:r>
          </w:p>
        </w:tc>
        <w:tc>
          <w:tcPr>
            <w:tcW w:w="590" w:type="dxa"/>
          </w:tcPr>
          <w:p w14:paraId="04B029F6"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75466C19" w14:textId="77777777" w:rsidR="003E5923" w:rsidRPr="00EB5B66" w:rsidRDefault="003E5923" w:rsidP="00E03FA7">
            <w:pPr>
              <w:spacing w:line="360" w:lineRule="auto"/>
              <w:jc w:val="center"/>
              <w:rPr>
                <w:bCs/>
                <w:szCs w:val="24"/>
              </w:rPr>
            </w:pPr>
            <w:r w:rsidRPr="00EB5B66">
              <w:rPr>
                <w:bCs/>
                <w:szCs w:val="24"/>
              </w:rPr>
              <w:t>10</w:t>
            </w:r>
          </w:p>
        </w:tc>
        <w:tc>
          <w:tcPr>
            <w:tcW w:w="591" w:type="dxa"/>
          </w:tcPr>
          <w:p w14:paraId="29AE01F4" w14:textId="77777777" w:rsidR="003E5923" w:rsidRPr="00EB5B66" w:rsidRDefault="003E5923" w:rsidP="00E03FA7">
            <w:pPr>
              <w:spacing w:line="360" w:lineRule="auto"/>
              <w:jc w:val="center"/>
              <w:rPr>
                <w:bCs/>
                <w:szCs w:val="24"/>
              </w:rPr>
            </w:pPr>
            <w:r w:rsidRPr="00EB5B66">
              <w:rPr>
                <w:bCs/>
                <w:szCs w:val="24"/>
              </w:rPr>
              <w:t>5</w:t>
            </w:r>
          </w:p>
        </w:tc>
        <w:tc>
          <w:tcPr>
            <w:tcW w:w="850" w:type="dxa"/>
          </w:tcPr>
          <w:p w14:paraId="138DC5AF" w14:textId="77777777" w:rsidR="003E5923" w:rsidRPr="00EB5B66" w:rsidRDefault="003E5923" w:rsidP="00E03FA7">
            <w:pPr>
              <w:spacing w:line="360" w:lineRule="auto"/>
              <w:jc w:val="center"/>
              <w:rPr>
                <w:bCs/>
                <w:szCs w:val="24"/>
              </w:rPr>
            </w:pPr>
            <w:r w:rsidRPr="00EB5B66">
              <w:rPr>
                <w:bCs/>
                <w:szCs w:val="24"/>
              </w:rPr>
              <w:t>35</w:t>
            </w:r>
          </w:p>
        </w:tc>
        <w:tc>
          <w:tcPr>
            <w:tcW w:w="567" w:type="dxa"/>
          </w:tcPr>
          <w:p w14:paraId="40E58E76" w14:textId="77777777" w:rsidR="003E5923" w:rsidRPr="00EB5B66" w:rsidRDefault="003E5923" w:rsidP="00E03FA7">
            <w:pPr>
              <w:spacing w:line="360" w:lineRule="auto"/>
              <w:jc w:val="center"/>
              <w:rPr>
                <w:bCs/>
                <w:szCs w:val="24"/>
              </w:rPr>
            </w:pPr>
            <w:r w:rsidRPr="00EB5B66">
              <w:rPr>
                <w:bCs/>
                <w:szCs w:val="24"/>
              </w:rPr>
              <w:t>6</w:t>
            </w:r>
          </w:p>
        </w:tc>
      </w:tr>
      <w:tr w:rsidR="003E5923" w:rsidRPr="00EB5B66" w14:paraId="2F645E27" w14:textId="77777777" w:rsidTr="00B4114A">
        <w:trPr>
          <w:jc w:val="center"/>
        </w:trPr>
        <w:tc>
          <w:tcPr>
            <w:tcW w:w="3600" w:type="dxa"/>
          </w:tcPr>
          <w:p w14:paraId="5B03B422" w14:textId="77777777" w:rsidR="003E5923" w:rsidRPr="00EB5B66" w:rsidRDefault="003E5923" w:rsidP="00E03FA7">
            <w:pPr>
              <w:spacing w:line="360" w:lineRule="auto"/>
              <w:jc w:val="both"/>
              <w:rPr>
                <w:bCs/>
                <w:szCs w:val="24"/>
              </w:rPr>
            </w:pPr>
            <w:r w:rsidRPr="00EB5B66">
              <w:rPr>
                <w:bCs/>
                <w:szCs w:val="24"/>
              </w:rPr>
              <w:t>Rampa en mal estado</w:t>
            </w:r>
          </w:p>
        </w:tc>
        <w:tc>
          <w:tcPr>
            <w:tcW w:w="506" w:type="dxa"/>
          </w:tcPr>
          <w:p w14:paraId="38227643"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1D1FB020"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63B46F8C"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1C284958"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509275A2"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1DB79854"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275B8524" w14:textId="77777777" w:rsidR="003E5923" w:rsidRPr="00EB5B66" w:rsidRDefault="003E5923" w:rsidP="00E03FA7">
            <w:pPr>
              <w:spacing w:line="360" w:lineRule="auto"/>
              <w:jc w:val="center"/>
              <w:rPr>
                <w:bCs/>
                <w:szCs w:val="24"/>
              </w:rPr>
            </w:pPr>
            <w:r w:rsidRPr="00EB5B66">
              <w:rPr>
                <w:bCs/>
                <w:szCs w:val="24"/>
              </w:rPr>
              <w:t>3</w:t>
            </w:r>
          </w:p>
        </w:tc>
        <w:tc>
          <w:tcPr>
            <w:tcW w:w="850" w:type="dxa"/>
          </w:tcPr>
          <w:p w14:paraId="7D0F7983" w14:textId="77777777" w:rsidR="003E5923" w:rsidRPr="00EB5B66" w:rsidRDefault="003E5923" w:rsidP="00E03FA7">
            <w:pPr>
              <w:spacing w:line="360" w:lineRule="auto"/>
              <w:jc w:val="center"/>
              <w:rPr>
                <w:bCs/>
                <w:szCs w:val="24"/>
              </w:rPr>
            </w:pPr>
            <w:r w:rsidRPr="00EB5B66">
              <w:rPr>
                <w:bCs/>
                <w:szCs w:val="24"/>
              </w:rPr>
              <w:t>21</w:t>
            </w:r>
          </w:p>
        </w:tc>
        <w:tc>
          <w:tcPr>
            <w:tcW w:w="567" w:type="dxa"/>
          </w:tcPr>
          <w:p w14:paraId="55B582B6" w14:textId="77777777" w:rsidR="003E5923" w:rsidRPr="00EB5B66" w:rsidRDefault="003E5923" w:rsidP="00E03FA7">
            <w:pPr>
              <w:spacing w:line="360" w:lineRule="auto"/>
              <w:jc w:val="center"/>
              <w:rPr>
                <w:bCs/>
                <w:szCs w:val="24"/>
              </w:rPr>
            </w:pPr>
            <w:r w:rsidRPr="00EB5B66">
              <w:rPr>
                <w:bCs/>
                <w:szCs w:val="24"/>
              </w:rPr>
              <w:t>8</w:t>
            </w:r>
          </w:p>
        </w:tc>
      </w:tr>
      <w:tr w:rsidR="003E5923" w:rsidRPr="00EB5B66" w14:paraId="538098AD" w14:textId="77777777" w:rsidTr="00B4114A">
        <w:trPr>
          <w:jc w:val="center"/>
        </w:trPr>
        <w:tc>
          <w:tcPr>
            <w:tcW w:w="3600" w:type="dxa"/>
          </w:tcPr>
          <w:p w14:paraId="387CD66F" w14:textId="77777777" w:rsidR="003E5923" w:rsidRPr="00EB5B66" w:rsidRDefault="003E5923" w:rsidP="00E03FA7">
            <w:pPr>
              <w:spacing w:line="360" w:lineRule="auto"/>
              <w:jc w:val="both"/>
              <w:rPr>
                <w:bCs/>
                <w:szCs w:val="24"/>
              </w:rPr>
            </w:pPr>
            <w:r w:rsidRPr="00EB5B66">
              <w:rPr>
                <w:bCs/>
                <w:szCs w:val="24"/>
              </w:rPr>
              <w:t>Rampa bloqueada por elemento fijo</w:t>
            </w:r>
          </w:p>
        </w:tc>
        <w:tc>
          <w:tcPr>
            <w:tcW w:w="506" w:type="dxa"/>
          </w:tcPr>
          <w:p w14:paraId="283B391E"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030AF0BF"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5C26F61"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F37CB96"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3A8A00D3"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B4E757E"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6BFE509E"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1667A22E" w14:textId="77777777" w:rsidR="003E5923" w:rsidRPr="00EB5B66" w:rsidRDefault="003E5923" w:rsidP="00E03FA7">
            <w:pPr>
              <w:spacing w:line="360" w:lineRule="auto"/>
              <w:jc w:val="center"/>
              <w:rPr>
                <w:bCs/>
                <w:szCs w:val="24"/>
              </w:rPr>
            </w:pPr>
            <w:r w:rsidRPr="00EB5B66">
              <w:rPr>
                <w:bCs/>
                <w:szCs w:val="24"/>
              </w:rPr>
              <w:t>0</w:t>
            </w:r>
          </w:p>
        </w:tc>
        <w:tc>
          <w:tcPr>
            <w:tcW w:w="567" w:type="dxa"/>
          </w:tcPr>
          <w:p w14:paraId="20C57E07" w14:textId="77777777" w:rsidR="003E5923" w:rsidRPr="00EB5B66" w:rsidRDefault="003E5923" w:rsidP="00E03FA7">
            <w:pPr>
              <w:spacing w:line="360" w:lineRule="auto"/>
              <w:jc w:val="center"/>
              <w:rPr>
                <w:bCs/>
                <w:szCs w:val="24"/>
              </w:rPr>
            </w:pPr>
            <w:r w:rsidRPr="00EB5B66">
              <w:rPr>
                <w:bCs/>
                <w:szCs w:val="24"/>
              </w:rPr>
              <w:t>20</w:t>
            </w:r>
          </w:p>
        </w:tc>
      </w:tr>
      <w:tr w:rsidR="003E5923" w:rsidRPr="00EB5B66" w14:paraId="139C9914" w14:textId="77777777" w:rsidTr="00B4114A">
        <w:trPr>
          <w:jc w:val="center"/>
        </w:trPr>
        <w:tc>
          <w:tcPr>
            <w:tcW w:w="3600" w:type="dxa"/>
          </w:tcPr>
          <w:p w14:paraId="076DFF4A" w14:textId="77777777" w:rsidR="003E5923" w:rsidRPr="00EB5B66" w:rsidRDefault="003E5923" w:rsidP="00E03FA7">
            <w:pPr>
              <w:spacing w:line="360" w:lineRule="auto"/>
              <w:jc w:val="both"/>
              <w:rPr>
                <w:bCs/>
                <w:szCs w:val="24"/>
              </w:rPr>
            </w:pPr>
            <w:r w:rsidRPr="00EB5B66">
              <w:rPr>
                <w:bCs/>
                <w:szCs w:val="24"/>
              </w:rPr>
              <w:t>Pavimento faltante</w:t>
            </w:r>
          </w:p>
        </w:tc>
        <w:tc>
          <w:tcPr>
            <w:tcW w:w="506" w:type="dxa"/>
          </w:tcPr>
          <w:p w14:paraId="21E77694" w14:textId="77777777" w:rsidR="003E5923" w:rsidRPr="00EB5B66" w:rsidRDefault="003E5923" w:rsidP="00E03FA7">
            <w:pPr>
              <w:spacing w:line="360" w:lineRule="auto"/>
              <w:jc w:val="center"/>
              <w:rPr>
                <w:bCs/>
                <w:szCs w:val="24"/>
              </w:rPr>
            </w:pPr>
            <w:r w:rsidRPr="00EB5B66">
              <w:rPr>
                <w:bCs/>
                <w:szCs w:val="24"/>
              </w:rPr>
              <w:t>5</w:t>
            </w:r>
          </w:p>
        </w:tc>
        <w:tc>
          <w:tcPr>
            <w:tcW w:w="590" w:type="dxa"/>
          </w:tcPr>
          <w:p w14:paraId="47BCC430"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FBF36A9"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55A0C756" w14:textId="77777777" w:rsidR="003E5923" w:rsidRPr="00EB5B66" w:rsidRDefault="003E5923" w:rsidP="00E03FA7">
            <w:pPr>
              <w:spacing w:line="360" w:lineRule="auto"/>
              <w:jc w:val="center"/>
              <w:rPr>
                <w:bCs/>
                <w:szCs w:val="24"/>
              </w:rPr>
            </w:pPr>
            <w:r w:rsidRPr="00EB5B66">
              <w:rPr>
                <w:bCs/>
                <w:szCs w:val="24"/>
              </w:rPr>
              <w:t>10</w:t>
            </w:r>
          </w:p>
        </w:tc>
        <w:tc>
          <w:tcPr>
            <w:tcW w:w="590" w:type="dxa"/>
          </w:tcPr>
          <w:p w14:paraId="140C1532"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E95E8AC"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480BC93A"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07339F80" w14:textId="77777777" w:rsidR="003E5923" w:rsidRPr="00EB5B66" w:rsidRDefault="003E5923" w:rsidP="00E03FA7">
            <w:pPr>
              <w:spacing w:line="360" w:lineRule="auto"/>
              <w:jc w:val="center"/>
              <w:rPr>
                <w:bCs/>
                <w:szCs w:val="24"/>
              </w:rPr>
            </w:pPr>
            <w:r w:rsidRPr="00EB5B66">
              <w:rPr>
                <w:bCs/>
                <w:szCs w:val="24"/>
              </w:rPr>
              <w:t>20</w:t>
            </w:r>
          </w:p>
        </w:tc>
        <w:tc>
          <w:tcPr>
            <w:tcW w:w="567" w:type="dxa"/>
          </w:tcPr>
          <w:p w14:paraId="627A946A" w14:textId="77777777" w:rsidR="003E5923" w:rsidRPr="00EB5B66" w:rsidRDefault="003E5923" w:rsidP="00E03FA7">
            <w:pPr>
              <w:spacing w:line="360" w:lineRule="auto"/>
              <w:jc w:val="center"/>
              <w:rPr>
                <w:bCs/>
                <w:szCs w:val="24"/>
              </w:rPr>
            </w:pPr>
            <w:r w:rsidRPr="00EB5B66">
              <w:rPr>
                <w:bCs/>
                <w:szCs w:val="24"/>
              </w:rPr>
              <w:t>9</w:t>
            </w:r>
          </w:p>
        </w:tc>
      </w:tr>
      <w:tr w:rsidR="003E5923" w:rsidRPr="00EB5B66" w14:paraId="65CF9A65" w14:textId="77777777" w:rsidTr="00B4114A">
        <w:trPr>
          <w:jc w:val="center"/>
        </w:trPr>
        <w:tc>
          <w:tcPr>
            <w:tcW w:w="3600" w:type="dxa"/>
          </w:tcPr>
          <w:p w14:paraId="79A93D53" w14:textId="77777777" w:rsidR="003E5923" w:rsidRPr="00EB5B66" w:rsidRDefault="003E5923" w:rsidP="00E03FA7">
            <w:pPr>
              <w:spacing w:line="360" w:lineRule="auto"/>
              <w:jc w:val="both"/>
              <w:rPr>
                <w:bCs/>
                <w:szCs w:val="24"/>
              </w:rPr>
            </w:pPr>
            <w:r w:rsidRPr="00EB5B66">
              <w:rPr>
                <w:bCs/>
                <w:szCs w:val="24"/>
              </w:rPr>
              <w:t>Pavimento en mal estado</w:t>
            </w:r>
          </w:p>
        </w:tc>
        <w:tc>
          <w:tcPr>
            <w:tcW w:w="506" w:type="dxa"/>
          </w:tcPr>
          <w:p w14:paraId="6CA287AB"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323BA854"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35B56613"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0B19AC4A"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72F34E00"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7B043BE6"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6C7AE7F4"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42217028" w14:textId="77777777" w:rsidR="003E5923" w:rsidRPr="00EB5B66" w:rsidRDefault="003E5923" w:rsidP="00E03FA7">
            <w:pPr>
              <w:spacing w:line="360" w:lineRule="auto"/>
              <w:jc w:val="center"/>
              <w:rPr>
                <w:bCs/>
                <w:szCs w:val="24"/>
              </w:rPr>
            </w:pPr>
            <w:r w:rsidRPr="00EB5B66">
              <w:rPr>
                <w:bCs/>
                <w:szCs w:val="24"/>
              </w:rPr>
              <w:t>9</w:t>
            </w:r>
          </w:p>
        </w:tc>
        <w:tc>
          <w:tcPr>
            <w:tcW w:w="567" w:type="dxa"/>
          </w:tcPr>
          <w:p w14:paraId="17D87365" w14:textId="77777777" w:rsidR="003E5923" w:rsidRPr="00EB5B66" w:rsidRDefault="003E5923" w:rsidP="00E03FA7">
            <w:pPr>
              <w:spacing w:line="360" w:lineRule="auto"/>
              <w:jc w:val="center"/>
              <w:rPr>
                <w:bCs/>
                <w:szCs w:val="24"/>
              </w:rPr>
            </w:pPr>
            <w:r w:rsidRPr="00EB5B66">
              <w:rPr>
                <w:bCs/>
                <w:szCs w:val="24"/>
              </w:rPr>
              <w:t>13</w:t>
            </w:r>
          </w:p>
        </w:tc>
      </w:tr>
      <w:tr w:rsidR="00ED44B9" w:rsidRPr="00EB5B66" w14:paraId="26861AC6" w14:textId="77777777" w:rsidTr="00ED44B9">
        <w:trPr>
          <w:jc w:val="center"/>
        </w:trPr>
        <w:tc>
          <w:tcPr>
            <w:tcW w:w="3600" w:type="dxa"/>
          </w:tcPr>
          <w:p w14:paraId="6862F113" w14:textId="77777777" w:rsidR="003E5923" w:rsidRPr="00EB5B66" w:rsidRDefault="003E5923" w:rsidP="00E03FA7">
            <w:pPr>
              <w:spacing w:line="360" w:lineRule="auto"/>
              <w:jc w:val="both"/>
              <w:rPr>
                <w:bCs/>
                <w:szCs w:val="24"/>
              </w:rPr>
            </w:pPr>
            <w:r w:rsidRPr="00EB5B66">
              <w:rPr>
                <w:bCs/>
                <w:szCs w:val="24"/>
              </w:rPr>
              <w:t>Pavimento suelto o baches</w:t>
            </w:r>
          </w:p>
        </w:tc>
        <w:tc>
          <w:tcPr>
            <w:tcW w:w="506" w:type="dxa"/>
          </w:tcPr>
          <w:p w14:paraId="36C764AF"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1A6E4DF1"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4B0CB27"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D6E5E46"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6E238BBA" w14:textId="77777777" w:rsidR="003E5923" w:rsidRPr="00EB5B66" w:rsidRDefault="003E5923" w:rsidP="00E03FA7">
            <w:pPr>
              <w:spacing w:line="360" w:lineRule="auto"/>
              <w:jc w:val="center"/>
              <w:rPr>
                <w:bCs/>
                <w:szCs w:val="24"/>
              </w:rPr>
            </w:pPr>
            <w:r w:rsidRPr="00EB5B66">
              <w:rPr>
                <w:bCs/>
                <w:szCs w:val="24"/>
              </w:rPr>
              <w:t>24</w:t>
            </w:r>
          </w:p>
        </w:tc>
        <w:tc>
          <w:tcPr>
            <w:tcW w:w="591" w:type="dxa"/>
          </w:tcPr>
          <w:p w14:paraId="64B458C7"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75BEAE05" w14:textId="77777777" w:rsidR="003E5923" w:rsidRPr="00EB5B66" w:rsidRDefault="003E5923" w:rsidP="00E03FA7">
            <w:pPr>
              <w:spacing w:line="360" w:lineRule="auto"/>
              <w:jc w:val="center"/>
              <w:rPr>
                <w:bCs/>
                <w:szCs w:val="24"/>
              </w:rPr>
            </w:pPr>
            <w:r w:rsidRPr="00EB5B66">
              <w:rPr>
                <w:bCs/>
                <w:szCs w:val="24"/>
              </w:rPr>
              <w:t>15</w:t>
            </w:r>
          </w:p>
        </w:tc>
        <w:tc>
          <w:tcPr>
            <w:tcW w:w="850" w:type="dxa"/>
          </w:tcPr>
          <w:p w14:paraId="2F26ECF4" w14:textId="77777777" w:rsidR="003E5923" w:rsidRPr="00EB5B66" w:rsidRDefault="003E5923" w:rsidP="00E03FA7">
            <w:pPr>
              <w:spacing w:line="360" w:lineRule="auto"/>
              <w:jc w:val="center"/>
              <w:rPr>
                <w:bCs/>
                <w:szCs w:val="24"/>
              </w:rPr>
            </w:pPr>
            <w:r w:rsidRPr="00EB5B66">
              <w:rPr>
                <w:bCs/>
                <w:szCs w:val="24"/>
              </w:rPr>
              <w:t>45</w:t>
            </w:r>
          </w:p>
        </w:tc>
        <w:tc>
          <w:tcPr>
            <w:tcW w:w="567" w:type="dxa"/>
          </w:tcPr>
          <w:p w14:paraId="035D1F4A" w14:textId="77777777" w:rsidR="003E5923" w:rsidRPr="00EB5B66" w:rsidRDefault="003E5923" w:rsidP="00E03FA7">
            <w:pPr>
              <w:spacing w:line="360" w:lineRule="auto"/>
              <w:jc w:val="center"/>
              <w:rPr>
                <w:bCs/>
                <w:szCs w:val="24"/>
              </w:rPr>
            </w:pPr>
            <w:r w:rsidRPr="00EB5B66">
              <w:rPr>
                <w:bCs/>
                <w:szCs w:val="24"/>
              </w:rPr>
              <w:t>3</w:t>
            </w:r>
          </w:p>
        </w:tc>
      </w:tr>
      <w:tr w:rsidR="003E5923" w:rsidRPr="00EB5B66" w14:paraId="02C890FD" w14:textId="77777777" w:rsidTr="00B4114A">
        <w:trPr>
          <w:jc w:val="center"/>
        </w:trPr>
        <w:tc>
          <w:tcPr>
            <w:tcW w:w="3600" w:type="dxa"/>
          </w:tcPr>
          <w:p w14:paraId="01BDDCF3" w14:textId="22CA2197" w:rsidR="003E5923" w:rsidRPr="00EB5B66" w:rsidRDefault="003E5923" w:rsidP="00E03FA7">
            <w:pPr>
              <w:spacing w:line="360" w:lineRule="auto"/>
              <w:jc w:val="both"/>
              <w:rPr>
                <w:bCs/>
                <w:szCs w:val="24"/>
              </w:rPr>
            </w:pPr>
            <w:r w:rsidRPr="00EB5B66">
              <w:rPr>
                <w:bCs/>
                <w:szCs w:val="24"/>
              </w:rPr>
              <w:t xml:space="preserve">Hoyo en calle (CFE, JMAS, </w:t>
            </w:r>
            <w:r w:rsidR="00C32BE1" w:rsidRPr="00EB5B66">
              <w:rPr>
                <w:bCs/>
                <w:szCs w:val="24"/>
              </w:rPr>
              <w:t>gas</w:t>
            </w:r>
            <w:r w:rsidRPr="00EB5B66">
              <w:rPr>
                <w:bCs/>
                <w:szCs w:val="24"/>
              </w:rPr>
              <w:t>, etc.)</w:t>
            </w:r>
          </w:p>
        </w:tc>
        <w:tc>
          <w:tcPr>
            <w:tcW w:w="506" w:type="dxa"/>
          </w:tcPr>
          <w:p w14:paraId="6BD20089" w14:textId="77777777" w:rsidR="003E5923" w:rsidRPr="00EB5B66" w:rsidRDefault="003E5923" w:rsidP="00E03FA7">
            <w:pPr>
              <w:spacing w:line="360" w:lineRule="auto"/>
              <w:jc w:val="center"/>
              <w:rPr>
                <w:bCs/>
                <w:szCs w:val="24"/>
              </w:rPr>
            </w:pPr>
            <w:r w:rsidRPr="00EB5B66">
              <w:rPr>
                <w:bCs/>
                <w:szCs w:val="24"/>
              </w:rPr>
              <w:t>1</w:t>
            </w:r>
          </w:p>
        </w:tc>
        <w:tc>
          <w:tcPr>
            <w:tcW w:w="590" w:type="dxa"/>
          </w:tcPr>
          <w:p w14:paraId="726B72B1" w14:textId="77777777" w:rsidR="003E5923" w:rsidRPr="00EB5B66" w:rsidRDefault="003E5923" w:rsidP="00E03FA7">
            <w:pPr>
              <w:spacing w:line="360" w:lineRule="auto"/>
              <w:jc w:val="center"/>
              <w:rPr>
                <w:bCs/>
                <w:szCs w:val="24"/>
              </w:rPr>
            </w:pPr>
            <w:r w:rsidRPr="00EB5B66">
              <w:rPr>
                <w:bCs/>
                <w:szCs w:val="24"/>
              </w:rPr>
              <w:t>1</w:t>
            </w:r>
          </w:p>
        </w:tc>
        <w:tc>
          <w:tcPr>
            <w:tcW w:w="591" w:type="dxa"/>
          </w:tcPr>
          <w:p w14:paraId="1F1BE8DD"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0CC123CE" w14:textId="77777777" w:rsidR="003E5923" w:rsidRPr="00EB5B66" w:rsidRDefault="003E5923" w:rsidP="00E03FA7">
            <w:pPr>
              <w:spacing w:line="360" w:lineRule="auto"/>
              <w:jc w:val="center"/>
              <w:rPr>
                <w:bCs/>
                <w:szCs w:val="24"/>
              </w:rPr>
            </w:pPr>
            <w:r w:rsidRPr="00EB5B66">
              <w:rPr>
                <w:bCs/>
                <w:szCs w:val="24"/>
              </w:rPr>
              <w:t>4</w:t>
            </w:r>
          </w:p>
        </w:tc>
        <w:tc>
          <w:tcPr>
            <w:tcW w:w="590" w:type="dxa"/>
          </w:tcPr>
          <w:p w14:paraId="68874E2E"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9CF2B54"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0BBE0F95"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15688758" w14:textId="77777777" w:rsidR="003E5923" w:rsidRPr="00EB5B66" w:rsidRDefault="003E5923" w:rsidP="00E03FA7">
            <w:pPr>
              <w:spacing w:line="360" w:lineRule="auto"/>
              <w:jc w:val="center"/>
              <w:rPr>
                <w:bCs/>
                <w:szCs w:val="24"/>
              </w:rPr>
            </w:pPr>
            <w:r w:rsidRPr="00EB5B66">
              <w:rPr>
                <w:bCs/>
                <w:szCs w:val="24"/>
              </w:rPr>
              <w:t>8</w:t>
            </w:r>
          </w:p>
        </w:tc>
        <w:tc>
          <w:tcPr>
            <w:tcW w:w="567" w:type="dxa"/>
          </w:tcPr>
          <w:p w14:paraId="661D07FE" w14:textId="77777777" w:rsidR="003E5923" w:rsidRPr="00EB5B66" w:rsidRDefault="003E5923" w:rsidP="00E03FA7">
            <w:pPr>
              <w:spacing w:line="360" w:lineRule="auto"/>
              <w:jc w:val="center"/>
              <w:rPr>
                <w:bCs/>
                <w:szCs w:val="24"/>
              </w:rPr>
            </w:pPr>
            <w:r w:rsidRPr="00EB5B66">
              <w:rPr>
                <w:bCs/>
                <w:szCs w:val="24"/>
              </w:rPr>
              <w:t>15</w:t>
            </w:r>
          </w:p>
        </w:tc>
      </w:tr>
      <w:tr w:rsidR="003E5923" w:rsidRPr="00EB5B66" w14:paraId="655BD57F" w14:textId="77777777" w:rsidTr="00B4114A">
        <w:trPr>
          <w:jc w:val="center"/>
        </w:trPr>
        <w:tc>
          <w:tcPr>
            <w:tcW w:w="3600" w:type="dxa"/>
          </w:tcPr>
          <w:p w14:paraId="636EFB19" w14:textId="77777777" w:rsidR="003E5923" w:rsidRPr="00EB5B66" w:rsidRDefault="003E5923" w:rsidP="00E03FA7">
            <w:pPr>
              <w:spacing w:line="360" w:lineRule="auto"/>
              <w:jc w:val="both"/>
              <w:rPr>
                <w:bCs/>
                <w:szCs w:val="24"/>
              </w:rPr>
            </w:pPr>
            <w:r w:rsidRPr="00EB5B66">
              <w:rPr>
                <w:bCs/>
                <w:szCs w:val="24"/>
              </w:rPr>
              <w:t>Calle con caseta de seguridad</w:t>
            </w:r>
          </w:p>
        </w:tc>
        <w:tc>
          <w:tcPr>
            <w:tcW w:w="506" w:type="dxa"/>
          </w:tcPr>
          <w:p w14:paraId="33A3C8F9" w14:textId="77777777" w:rsidR="003E5923" w:rsidRPr="00EB5B66" w:rsidRDefault="003E5923" w:rsidP="00E03FA7">
            <w:pPr>
              <w:spacing w:line="360" w:lineRule="auto"/>
              <w:jc w:val="center"/>
              <w:rPr>
                <w:bCs/>
                <w:szCs w:val="24"/>
              </w:rPr>
            </w:pPr>
            <w:r w:rsidRPr="00EB5B66">
              <w:rPr>
                <w:bCs/>
                <w:szCs w:val="24"/>
              </w:rPr>
              <w:t>1</w:t>
            </w:r>
          </w:p>
        </w:tc>
        <w:tc>
          <w:tcPr>
            <w:tcW w:w="590" w:type="dxa"/>
          </w:tcPr>
          <w:p w14:paraId="2D61CF9A"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C6603F0" w14:textId="77777777" w:rsidR="003E5923" w:rsidRPr="00EB5B66" w:rsidRDefault="003E5923" w:rsidP="00E03FA7">
            <w:pPr>
              <w:spacing w:line="360" w:lineRule="auto"/>
              <w:jc w:val="center"/>
              <w:rPr>
                <w:bCs/>
                <w:szCs w:val="24"/>
              </w:rPr>
            </w:pPr>
            <w:r w:rsidRPr="00EB5B66">
              <w:rPr>
                <w:bCs/>
                <w:szCs w:val="24"/>
              </w:rPr>
              <w:t>1</w:t>
            </w:r>
          </w:p>
        </w:tc>
        <w:tc>
          <w:tcPr>
            <w:tcW w:w="591" w:type="dxa"/>
          </w:tcPr>
          <w:p w14:paraId="10B1E27C"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134A6FCA"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9AF4976"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4A20CBB"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17CF4C1C" w14:textId="77777777" w:rsidR="003E5923" w:rsidRPr="00EB5B66" w:rsidRDefault="003E5923" w:rsidP="00E03FA7">
            <w:pPr>
              <w:spacing w:line="360" w:lineRule="auto"/>
              <w:jc w:val="center"/>
              <w:rPr>
                <w:bCs/>
                <w:szCs w:val="24"/>
              </w:rPr>
            </w:pPr>
            <w:r w:rsidRPr="00EB5B66">
              <w:rPr>
                <w:bCs/>
                <w:szCs w:val="24"/>
              </w:rPr>
              <w:t>1</w:t>
            </w:r>
          </w:p>
        </w:tc>
        <w:tc>
          <w:tcPr>
            <w:tcW w:w="567" w:type="dxa"/>
          </w:tcPr>
          <w:p w14:paraId="06A7906A" w14:textId="77777777" w:rsidR="003E5923" w:rsidRPr="00EB5B66" w:rsidRDefault="003E5923" w:rsidP="00E03FA7">
            <w:pPr>
              <w:spacing w:line="360" w:lineRule="auto"/>
              <w:jc w:val="center"/>
              <w:rPr>
                <w:bCs/>
                <w:szCs w:val="24"/>
              </w:rPr>
            </w:pPr>
            <w:r w:rsidRPr="00EB5B66">
              <w:rPr>
                <w:bCs/>
                <w:szCs w:val="24"/>
              </w:rPr>
              <w:t>19</w:t>
            </w:r>
          </w:p>
        </w:tc>
      </w:tr>
      <w:tr w:rsidR="003E5923" w:rsidRPr="00EB5B66" w14:paraId="56269264" w14:textId="77777777" w:rsidTr="00B4114A">
        <w:trPr>
          <w:jc w:val="center"/>
        </w:trPr>
        <w:tc>
          <w:tcPr>
            <w:tcW w:w="3600" w:type="dxa"/>
          </w:tcPr>
          <w:p w14:paraId="0F1A62AC" w14:textId="77777777" w:rsidR="003E5923" w:rsidRPr="00EB5B66" w:rsidRDefault="003E5923" w:rsidP="00E03FA7">
            <w:pPr>
              <w:spacing w:line="360" w:lineRule="auto"/>
              <w:jc w:val="both"/>
              <w:rPr>
                <w:bCs/>
                <w:szCs w:val="24"/>
              </w:rPr>
            </w:pPr>
            <w:r w:rsidRPr="00EB5B66">
              <w:rPr>
                <w:bCs/>
                <w:szCs w:val="24"/>
              </w:rPr>
              <w:t>Calle sin acceso (seguridad fija)</w:t>
            </w:r>
          </w:p>
        </w:tc>
        <w:tc>
          <w:tcPr>
            <w:tcW w:w="506" w:type="dxa"/>
          </w:tcPr>
          <w:p w14:paraId="02482BCB" w14:textId="77777777" w:rsidR="003E5923" w:rsidRPr="00EB5B66" w:rsidRDefault="003E5923" w:rsidP="00E03FA7">
            <w:pPr>
              <w:spacing w:line="360" w:lineRule="auto"/>
              <w:jc w:val="center"/>
              <w:rPr>
                <w:bCs/>
                <w:szCs w:val="24"/>
              </w:rPr>
            </w:pPr>
            <w:r w:rsidRPr="00EB5B66">
              <w:rPr>
                <w:bCs/>
                <w:szCs w:val="24"/>
              </w:rPr>
              <w:t>5</w:t>
            </w:r>
          </w:p>
        </w:tc>
        <w:tc>
          <w:tcPr>
            <w:tcW w:w="590" w:type="dxa"/>
          </w:tcPr>
          <w:p w14:paraId="25C4ACEA" w14:textId="77777777" w:rsidR="003E5923" w:rsidRPr="00EB5B66" w:rsidRDefault="003E5923" w:rsidP="00E03FA7">
            <w:pPr>
              <w:spacing w:line="360" w:lineRule="auto"/>
              <w:jc w:val="center"/>
              <w:rPr>
                <w:bCs/>
                <w:szCs w:val="24"/>
              </w:rPr>
            </w:pPr>
            <w:r w:rsidRPr="00EB5B66">
              <w:rPr>
                <w:bCs/>
                <w:szCs w:val="24"/>
              </w:rPr>
              <w:t>5</w:t>
            </w:r>
          </w:p>
        </w:tc>
        <w:tc>
          <w:tcPr>
            <w:tcW w:w="591" w:type="dxa"/>
          </w:tcPr>
          <w:p w14:paraId="052A6042" w14:textId="77777777" w:rsidR="003E5923" w:rsidRPr="00EB5B66" w:rsidRDefault="003E5923" w:rsidP="00E03FA7">
            <w:pPr>
              <w:spacing w:line="360" w:lineRule="auto"/>
              <w:jc w:val="center"/>
              <w:rPr>
                <w:bCs/>
                <w:szCs w:val="24"/>
              </w:rPr>
            </w:pPr>
            <w:r w:rsidRPr="00EB5B66">
              <w:rPr>
                <w:bCs/>
                <w:szCs w:val="24"/>
              </w:rPr>
              <w:t>10</w:t>
            </w:r>
          </w:p>
        </w:tc>
        <w:tc>
          <w:tcPr>
            <w:tcW w:w="591" w:type="dxa"/>
          </w:tcPr>
          <w:p w14:paraId="45BB86E3"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4632942C"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D6B306E"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342DBAA3"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595DCE6A" w14:textId="77777777" w:rsidR="003E5923" w:rsidRPr="00EB5B66" w:rsidRDefault="003E5923" w:rsidP="00E03FA7">
            <w:pPr>
              <w:spacing w:line="360" w:lineRule="auto"/>
              <w:jc w:val="center"/>
              <w:rPr>
                <w:bCs/>
                <w:szCs w:val="24"/>
              </w:rPr>
            </w:pPr>
            <w:r w:rsidRPr="00EB5B66">
              <w:rPr>
                <w:bCs/>
                <w:szCs w:val="24"/>
              </w:rPr>
              <w:t>15</w:t>
            </w:r>
          </w:p>
        </w:tc>
        <w:tc>
          <w:tcPr>
            <w:tcW w:w="567" w:type="dxa"/>
          </w:tcPr>
          <w:p w14:paraId="7EC4921E" w14:textId="77777777" w:rsidR="003E5923" w:rsidRPr="00EB5B66" w:rsidRDefault="003E5923" w:rsidP="00E03FA7">
            <w:pPr>
              <w:spacing w:line="360" w:lineRule="auto"/>
              <w:jc w:val="center"/>
              <w:rPr>
                <w:bCs/>
                <w:szCs w:val="24"/>
              </w:rPr>
            </w:pPr>
            <w:r w:rsidRPr="00EB5B66">
              <w:rPr>
                <w:bCs/>
                <w:szCs w:val="24"/>
              </w:rPr>
              <w:t>10</w:t>
            </w:r>
          </w:p>
        </w:tc>
      </w:tr>
      <w:tr w:rsidR="003E5923" w:rsidRPr="00EB5B66" w14:paraId="3941AE75" w14:textId="77777777" w:rsidTr="00B4114A">
        <w:trPr>
          <w:jc w:val="center"/>
        </w:trPr>
        <w:tc>
          <w:tcPr>
            <w:tcW w:w="3600" w:type="dxa"/>
          </w:tcPr>
          <w:p w14:paraId="20CAEC28" w14:textId="77777777" w:rsidR="003E5923" w:rsidRPr="00EB5B66" w:rsidRDefault="003E5923" w:rsidP="00E03FA7">
            <w:pPr>
              <w:spacing w:line="360" w:lineRule="auto"/>
              <w:jc w:val="both"/>
              <w:rPr>
                <w:bCs/>
                <w:szCs w:val="24"/>
              </w:rPr>
            </w:pPr>
            <w:r w:rsidRPr="00EB5B66">
              <w:rPr>
                <w:bCs/>
                <w:szCs w:val="24"/>
              </w:rPr>
              <w:t>Calle sin acceso (otro motivo fijo)</w:t>
            </w:r>
          </w:p>
        </w:tc>
        <w:tc>
          <w:tcPr>
            <w:tcW w:w="506" w:type="dxa"/>
          </w:tcPr>
          <w:p w14:paraId="23D28E9A" w14:textId="77777777" w:rsidR="003E5923" w:rsidRPr="00EB5B66" w:rsidRDefault="003E5923" w:rsidP="00E03FA7">
            <w:pPr>
              <w:spacing w:line="360" w:lineRule="auto"/>
              <w:jc w:val="center"/>
              <w:rPr>
                <w:bCs/>
                <w:szCs w:val="24"/>
              </w:rPr>
            </w:pPr>
            <w:r w:rsidRPr="00EB5B66">
              <w:rPr>
                <w:bCs/>
                <w:szCs w:val="24"/>
              </w:rPr>
              <w:t>5</w:t>
            </w:r>
          </w:p>
        </w:tc>
        <w:tc>
          <w:tcPr>
            <w:tcW w:w="590" w:type="dxa"/>
          </w:tcPr>
          <w:p w14:paraId="5FB57C24"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06854E2"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D8D39D8"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3DF0E1D8"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D14F528"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080DE9A2"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18C8A71F" w14:textId="77777777" w:rsidR="003E5923" w:rsidRPr="00EB5B66" w:rsidRDefault="003E5923" w:rsidP="00E03FA7">
            <w:pPr>
              <w:spacing w:line="360" w:lineRule="auto"/>
              <w:jc w:val="center"/>
              <w:rPr>
                <w:bCs/>
                <w:szCs w:val="24"/>
              </w:rPr>
            </w:pPr>
            <w:r w:rsidRPr="00EB5B66">
              <w:rPr>
                <w:bCs/>
                <w:szCs w:val="24"/>
              </w:rPr>
              <w:t>0</w:t>
            </w:r>
          </w:p>
        </w:tc>
        <w:tc>
          <w:tcPr>
            <w:tcW w:w="567" w:type="dxa"/>
          </w:tcPr>
          <w:p w14:paraId="64C01DBC" w14:textId="77777777" w:rsidR="003E5923" w:rsidRPr="00EB5B66" w:rsidRDefault="003E5923" w:rsidP="00E03FA7">
            <w:pPr>
              <w:spacing w:line="360" w:lineRule="auto"/>
              <w:jc w:val="center"/>
              <w:rPr>
                <w:bCs/>
                <w:szCs w:val="24"/>
              </w:rPr>
            </w:pPr>
            <w:r w:rsidRPr="00EB5B66">
              <w:rPr>
                <w:bCs/>
                <w:szCs w:val="24"/>
              </w:rPr>
              <w:t>20</w:t>
            </w:r>
          </w:p>
        </w:tc>
      </w:tr>
      <w:tr w:rsidR="003E5923" w:rsidRPr="00EB5B66" w14:paraId="24BF3308" w14:textId="77777777" w:rsidTr="00B4114A">
        <w:trPr>
          <w:jc w:val="center"/>
        </w:trPr>
        <w:tc>
          <w:tcPr>
            <w:tcW w:w="3600" w:type="dxa"/>
          </w:tcPr>
          <w:p w14:paraId="27CE8D55" w14:textId="77777777" w:rsidR="003E5923" w:rsidRPr="00EB5B66" w:rsidRDefault="003E5923" w:rsidP="00E03FA7">
            <w:pPr>
              <w:spacing w:line="360" w:lineRule="auto"/>
              <w:jc w:val="both"/>
              <w:rPr>
                <w:bCs/>
                <w:szCs w:val="24"/>
              </w:rPr>
            </w:pPr>
            <w:r w:rsidRPr="00EB5B66">
              <w:rPr>
                <w:bCs/>
                <w:szCs w:val="24"/>
              </w:rPr>
              <w:t>Calle con rejas o cerco salvable</w:t>
            </w:r>
          </w:p>
        </w:tc>
        <w:tc>
          <w:tcPr>
            <w:tcW w:w="506" w:type="dxa"/>
          </w:tcPr>
          <w:p w14:paraId="3A10ACA7" w14:textId="77777777" w:rsidR="003E5923" w:rsidRPr="00EB5B66" w:rsidRDefault="003E5923" w:rsidP="00E03FA7">
            <w:pPr>
              <w:spacing w:line="360" w:lineRule="auto"/>
              <w:jc w:val="center"/>
              <w:rPr>
                <w:bCs/>
                <w:szCs w:val="24"/>
              </w:rPr>
            </w:pPr>
            <w:r w:rsidRPr="00EB5B66">
              <w:rPr>
                <w:bCs/>
                <w:szCs w:val="24"/>
              </w:rPr>
              <w:t>1</w:t>
            </w:r>
          </w:p>
        </w:tc>
        <w:tc>
          <w:tcPr>
            <w:tcW w:w="590" w:type="dxa"/>
          </w:tcPr>
          <w:p w14:paraId="2CBC540B"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FF0E783" w14:textId="77777777" w:rsidR="003E5923" w:rsidRPr="00EB5B66" w:rsidRDefault="003E5923" w:rsidP="00E03FA7">
            <w:pPr>
              <w:spacing w:line="360" w:lineRule="auto"/>
              <w:jc w:val="center"/>
              <w:rPr>
                <w:bCs/>
                <w:szCs w:val="24"/>
              </w:rPr>
            </w:pPr>
            <w:r w:rsidRPr="00EB5B66">
              <w:rPr>
                <w:bCs/>
                <w:szCs w:val="24"/>
              </w:rPr>
              <w:t>1</w:t>
            </w:r>
          </w:p>
        </w:tc>
        <w:tc>
          <w:tcPr>
            <w:tcW w:w="591" w:type="dxa"/>
          </w:tcPr>
          <w:p w14:paraId="67EE6B4C"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4097333A"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03951223" w14:textId="77777777" w:rsidR="003E5923" w:rsidRPr="00EB5B66" w:rsidRDefault="003E5923" w:rsidP="00E03FA7">
            <w:pPr>
              <w:spacing w:line="360" w:lineRule="auto"/>
              <w:jc w:val="center"/>
              <w:rPr>
                <w:bCs/>
                <w:szCs w:val="24"/>
              </w:rPr>
            </w:pPr>
            <w:r w:rsidRPr="00EB5B66">
              <w:rPr>
                <w:bCs/>
                <w:szCs w:val="24"/>
              </w:rPr>
              <w:t>2</w:t>
            </w:r>
          </w:p>
        </w:tc>
        <w:tc>
          <w:tcPr>
            <w:tcW w:w="591" w:type="dxa"/>
          </w:tcPr>
          <w:p w14:paraId="08E588EF"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68C2DF7C" w14:textId="77777777" w:rsidR="003E5923" w:rsidRPr="00EB5B66" w:rsidRDefault="003E5923" w:rsidP="00E03FA7">
            <w:pPr>
              <w:spacing w:line="360" w:lineRule="auto"/>
              <w:jc w:val="center"/>
              <w:rPr>
                <w:bCs/>
                <w:szCs w:val="24"/>
              </w:rPr>
            </w:pPr>
            <w:r w:rsidRPr="00EB5B66">
              <w:rPr>
                <w:bCs/>
                <w:szCs w:val="24"/>
              </w:rPr>
              <w:t>3</w:t>
            </w:r>
          </w:p>
        </w:tc>
        <w:tc>
          <w:tcPr>
            <w:tcW w:w="567" w:type="dxa"/>
          </w:tcPr>
          <w:p w14:paraId="17048DC3" w14:textId="77777777" w:rsidR="003E5923" w:rsidRPr="00EB5B66" w:rsidRDefault="003E5923" w:rsidP="00E03FA7">
            <w:pPr>
              <w:spacing w:line="360" w:lineRule="auto"/>
              <w:jc w:val="center"/>
              <w:rPr>
                <w:bCs/>
                <w:szCs w:val="24"/>
              </w:rPr>
            </w:pPr>
            <w:r w:rsidRPr="00EB5B66">
              <w:rPr>
                <w:bCs/>
                <w:szCs w:val="24"/>
              </w:rPr>
              <w:t>16</w:t>
            </w:r>
          </w:p>
        </w:tc>
      </w:tr>
      <w:tr w:rsidR="00ED44B9" w:rsidRPr="00EB5B66" w14:paraId="2A8C5C52" w14:textId="77777777" w:rsidTr="00ED44B9">
        <w:trPr>
          <w:jc w:val="center"/>
        </w:trPr>
        <w:tc>
          <w:tcPr>
            <w:tcW w:w="3600" w:type="dxa"/>
          </w:tcPr>
          <w:p w14:paraId="56156E6E" w14:textId="77777777" w:rsidR="003E5923" w:rsidRPr="00EB5B66" w:rsidRDefault="003E5923" w:rsidP="00E03FA7">
            <w:pPr>
              <w:spacing w:line="360" w:lineRule="auto"/>
              <w:jc w:val="both"/>
              <w:rPr>
                <w:bCs/>
                <w:szCs w:val="24"/>
              </w:rPr>
            </w:pPr>
            <w:r w:rsidRPr="00EB5B66">
              <w:rPr>
                <w:bCs/>
                <w:szCs w:val="24"/>
              </w:rPr>
              <w:t>Tope</w:t>
            </w:r>
          </w:p>
        </w:tc>
        <w:tc>
          <w:tcPr>
            <w:tcW w:w="506" w:type="dxa"/>
          </w:tcPr>
          <w:p w14:paraId="0F3A5877"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4C60934A"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2FFF515B" w14:textId="77777777" w:rsidR="003E5923" w:rsidRPr="00EB5B66" w:rsidRDefault="003E5923" w:rsidP="00E03FA7">
            <w:pPr>
              <w:spacing w:line="360" w:lineRule="auto"/>
              <w:jc w:val="center"/>
              <w:rPr>
                <w:bCs/>
                <w:szCs w:val="24"/>
              </w:rPr>
            </w:pPr>
            <w:r w:rsidRPr="00EB5B66">
              <w:rPr>
                <w:bCs/>
                <w:szCs w:val="24"/>
              </w:rPr>
              <w:t>27</w:t>
            </w:r>
          </w:p>
        </w:tc>
        <w:tc>
          <w:tcPr>
            <w:tcW w:w="591" w:type="dxa"/>
          </w:tcPr>
          <w:p w14:paraId="70E0D0DE" w14:textId="77777777" w:rsidR="003E5923" w:rsidRPr="00EB5B66" w:rsidRDefault="003E5923" w:rsidP="00E03FA7">
            <w:pPr>
              <w:spacing w:line="360" w:lineRule="auto"/>
              <w:jc w:val="center"/>
              <w:rPr>
                <w:bCs/>
                <w:szCs w:val="24"/>
              </w:rPr>
            </w:pPr>
            <w:r w:rsidRPr="00EB5B66">
              <w:rPr>
                <w:bCs/>
                <w:szCs w:val="24"/>
              </w:rPr>
              <w:t>6</w:t>
            </w:r>
          </w:p>
        </w:tc>
        <w:tc>
          <w:tcPr>
            <w:tcW w:w="590" w:type="dxa"/>
          </w:tcPr>
          <w:p w14:paraId="7BB9D96B"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3D6D8FB"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044ED972"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5FF8B019" w14:textId="77777777" w:rsidR="003E5923" w:rsidRPr="00EB5B66" w:rsidRDefault="003E5923" w:rsidP="00E03FA7">
            <w:pPr>
              <w:spacing w:line="360" w:lineRule="auto"/>
              <w:jc w:val="center"/>
              <w:rPr>
                <w:bCs/>
                <w:szCs w:val="24"/>
              </w:rPr>
            </w:pPr>
            <w:r w:rsidRPr="00EB5B66">
              <w:rPr>
                <w:bCs/>
                <w:szCs w:val="24"/>
              </w:rPr>
              <w:t>39</w:t>
            </w:r>
          </w:p>
        </w:tc>
        <w:tc>
          <w:tcPr>
            <w:tcW w:w="567" w:type="dxa"/>
          </w:tcPr>
          <w:p w14:paraId="62888612" w14:textId="77777777" w:rsidR="003E5923" w:rsidRPr="00EB5B66" w:rsidRDefault="003E5923" w:rsidP="00E03FA7">
            <w:pPr>
              <w:spacing w:line="360" w:lineRule="auto"/>
              <w:jc w:val="center"/>
              <w:rPr>
                <w:bCs/>
                <w:szCs w:val="24"/>
              </w:rPr>
            </w:pPr>
            <w:r w:rsidRPr="00EB5B66">
              <w:rPr>
                <w:bCs/>
                <w:szCs w:val="24"/>
              </w:rPr>
              <w:t>4</w:t>
            </w:r>
          </w:p>
        </w:tc>
      </w:tr>
      <w:tr w:rsidR="003E5923" w:rsidRPr="00EB5B66" w14:paraId="5BF28B17" w14:textId="77777777" w:rsidTr="00B4114A">
        <w:trPr>
          <w:jc w:val="center"/>
        </w:trPr>
        <w:tc>
          <w:tcPr>
            <w:tcW w:w="3600" w:type="dxa"/>
          </w:tcPr>
          <w:p w14:paraId="65BE9253" w14:textId="77777777" w:rsidR="003E5923" w:rsidRPr="00EB5B66" w:rsidRDefault="003E5923" w:rsidP="00E03FA7">
            <w:pPr>
              <w:spacing w:line="360" w:lineRule="auto"/>
              <w:jc w:val="both"/>
              <w:rPr>
                <w:bCs/>
                <w:szCs w:val="24"/>
              </w:rPr>
            </w:pPr>
            <w:r w:rsidRPr="00EB5B66">
              <w:rPr>
                <w:bCs/>
                <w:szCs w:val="24"/>
              </w:rPr>
              <w:t>Dren, acequia o arroyo</w:t>
            </w:r>
          </w:p>
        </w:tc>
        <w:tc>
          <w:tcPr>
            <w:tcW w:w="506" w:type="dxa"/>
          </w:tcPr>
          <w:p w14:paraId="5B006081"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38831359"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78A190C"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27EFA16D"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2F1091B0"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9B1E488"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2898F5D9"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0F1C4167" w14:textId="77777777" w:rsidR="003E5923" w:rsidRPr="00EB5B66" w:rsidRDefault="003E5923" w:rsidP="00E03FA7">
            <w:pPr>
              <w:spacing w:line="360" w:lineRule="auto"/>
              <w:jc w:val="center"/>
              <w:rPr>
                <w:bCs/>
                <w:szCs w:val="24"/>
              </w:rPr>
            </w:pPr>
            <w:r w:rsidRPr="00EB5B66">
              <w:rPr>
                <w:bCs/>
                <w:szCs w:val="24"/>
              </w:rPr>
              <w:t>3</w:t>
            </w:r>
          </w:p>
        </w:tc>
        <w:tc>
          <w:tcPr>
            <w:tcW w:w="567" w:type="dxa"/>
          </w:tcPr>
          <w:p w14:paraId="4A05CF67" w14:textId="77777777" w:rsidR="003E5923" w:rsidRPr="00EB5B66" w:rsidRDefault="003E5923" w:rsidP="00E03FA7">
            <w:pPr>
              <w:spacing w:line="360" w:lineRule="auto"/>
              <w:jc w:val="center"/>
              <w:rPr>
                <w:bCs/>
                <w:szCs w:val="24"/>
              </w:rPr>
            </w:pPr>
            <w:r w:rsidRPr="00EB5B66">
              <w:rPr>
                <w:bCs/>
                <w:szCs w:val="24"/>
              </w:rPr>
              <w:t>16</w:t>
            </w:r>
          </w:p>
        </w:tc>
      </w:tr>
      <w:tr w:rsidR="003E5923" w:rsidRPr="00EB5B66" w14:paraId="2A0A531A" w14:textId="77777777" w:rsidTr="00B4114A">
        <w:trPr>
          <w:jc w:val="center"/>
        </w:trPr>
        <w:tc>
          <w:tcPr>
            <w:tcW w:w="3600" w:type="dxa"/>
          </w:tcPr>
          <w:p w14:paraId="02CEE80C" w14:textId="77777777" w:rsidR="003E5923" w:rsidRPr="00EB5B66" w:rsidRDefault="003E5923" w:rsidP="00E03FA7">
            <w:pPr>
              <w:spacing w:line="360" w:lineRule="auto"/>
              <w:jc w:val="both"/>
              <w:rPr>
                <w:bCs/>
                <w:szCs w:val="24"/>
              </w:rPr>
            </w:pPr>
            <w:r w:rsidRPr="00EB5B66">
              <w:rPr>
                <w:bCs/>
                <w:szCs w:val="24"/>
              </w:rPr>
              <w:t>Zanja</w:t>
            </w:r>
          </w:p>
        </w:tc>
        <w:tc>
          <w:tcPr>
            <w:tcW w:w="506" w:type="dxa"/>
          </w:tcPr>
          <w:p w14:paraId="56A8BD0B"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2269410B"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3AF0F8A5"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97FADE1"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423E65B5"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6ED0A9D7"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56109C2F" w14:textId="77777777" w:rsidR="003E5923" w:rsidRPr="00EB5B66" w:rsidRDefault="003E5923" w:rsidP="00E03FA7">
            <w:pPr>
              <w:spacing w:line="360" w:lineRule="auto"/>
              <w:jc w:val="center"/>
              <w:rPr>
                <w:bCs/>
                <w:szCs w:val="24"/>
              </w:rPr>
            </w:pPr>
            <w:r w:rsidRPr="00EB5B66">
              <w:rPr>
                <w:bCs/>
                <w:szCs w:val="24"/>
              </w:rPr>
              <w:t>3</w:t>
            </w:r>
          </w:p>
        </w:tc>
        <w:tc>
          <w:tcPr>
            <w:tcW w:w="850" w:type="dxa"/>
          </w:tcPr>
          <w:p w14:paraId="5644934F" w14:textId="77777777" w:rsidR="003E5923" w:rsidRPr="00EB5B66" w:rsidRDefault="003E5923" w:rsidP="00E03FA7">
            <w:pPr>
              <w:spacing w:line="360" w:lineRule="auto"/>
              <w:jc w:val="center"/>
              <w:rPr>
                <w:bCs/>
                <w:szCs w:val="24"/>
              </w:rPr>
            </w:pPr>
            <w:r w:rsidRPr="00EB5B66">
              <w:rPr>
                <w:bCs/>
                <w:szCs w:val="24"/>
              </w:rPr>
              <w:t>3</w:t>
            </w:r>
          </w:p>
        </w:tc>
        <w:tc>
          <w:tcPr>
            <w:tcW w:w="567" w:type="dxa"/>
          </w:tcPr>
          <w:p w14:paraId="1FD42E8B" w14:textId="77777777" w:rsidR="003E5923" w:rsidRPr="00EB5B66" w:rsidRDefault="003E5923" w:rsidP="00E03FA7">
            <w:pPr>
              <w:spacing w:line="360" w:lineRule="auto"/>
              <w:jc w:val="center"/>
              <w:rPr>
                <w:bCs/>
                <w:szCs w:val="24"/>
              </w:rPr>
            </w:pPr>
            <w:r w:rsidRPr="00EB5B66">
              <w:rPr>
                <w:bCs/>
                <w:szCs w:val="24"/>
              </w:rPr>
              <w:t>16</w:t>
            </w:r>
          </w:p>
        </w:tc>
      </w:tr>
      <w:tr w:rsidR="003E5923" w:rsidRPr="00EB5B66" w14:paraId="71CFA68A" w14:textId="77777777" w:rsidTr="00B4114A">
        <w:trPr>
          <w:jc w:val="center"/>
        </w:trPr>
        <w:tc>
          <w:tcPr>
            <w:tcW w:w="3600" w:type="dxa"/>
          </w:tcPr>
          <w:p w14:paraId="6922E6A8" w14:textId="77777777" w:rsidR="003E5923" w:rsidRPr="00EB5B66" w:rsidRDefault="003E5923" w:rsidP="00E03FA7">
            <w:pPr>
              <w:spacing w:line="360" w:lineRule="auto"/>
              <w:jc w:val="both"/>
              <w:rPr>
                <w:bCs/>
                <w:szCs w:val="24"/>
              </w:rPr>
            </w:pPr>
            <w:r w:rsidRPr="00EB5B66">
              <w:rPr>
                <w:bCs/>
                <w:szCs w:val="24"/>
              </w:rPr>
              <w:t>Acceso vía puente peatonal</w:t>
            </w:r>
          </w:p>
        </w:tc>
        <w:tc>
          <w:tcPr>
            <w:tcW w:w="506" w:type="dxa"/>
          </w:tcPr>
          <w:p w14:paraId="7AF7AF8B"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0B1652A6"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726D5430" w14:textId="77777777" w:rsidR="003E5923" w:rsidRPr="00EB5B66" w:rsidRDefault="003E5923" w:rsidP="00E03FA7">
            <w:pPr>
              <w:spacing w:line="360" w:lineRule="auto"/>
              <w:jc w:val="center"/>
              <w:rPr>
                <w:bCs/>
                <w:szCs w:val="24"/>
              </w:rPr>
            </w:pPr>
            <w:r w:rsidRPr="00EB5B66">
              <w:rPr>
                <w:bCs/>
                <w:szCs w:val="24"/>
              </w:rPr>
              <w:t>6</w:t>
            </w:r>
          </w:p>
        </w:tc>
        <w:tc>
          <w:tcPr>
            <w:tcW w:w="591" w:type="dxa"/>
          </w:tcPr>
          <w:p w14:paraId="6743A3E1" w14:textId="77777777" w:rsidR="003E5923" w:rsidRPr="00EB5B66" w:rsidRDefault="003E5923" w:rsidP="00E03FA7">
            <w:pPr>
              <w:spacing w:line="360" w:lineRule="auto"/>
              <w:jc w:val="center"/>
              <w:rPr>
                <w:bCs/>
                <w:szCs w:val="24"/>
              </w:rPr>
            </w:pPr>
            <w:r w:rsidRPr="00EB5B66">
              <w:rPr>
                <w:bCs/>
                <w:szCs w:val="24"/>
              </w:rPr>
              <w:t>0</w:t>
            </w:r>
          </w:p>
        </w:tc>
        <w:tc>
          <w:tcPr>
            <w:tcW w:w="590" w:type="dxa"/>
          </w:tcPr>
          <w:p w14:paraId="28F2E50D"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0949F64C"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757A7B87" w14:textId="77777777" w:rsidR="003E5923" w:rsidRPr="00EB5B66" w:rsidRDefault="003E5923" w:rsidP="00E03FA7">
            <w:pPr>
              <w:spacing w:line="360" w:lineRule="auto"/>
              <w:jc w:val="center"/>
              <w:rPr>
                <w:bCs/>
                <w:szCs w:val="24"/>
              </w:rPr>
            </w:pPr>
            <w:r w:rsidRPr="00EB5B66">
              <w:rPr>
                <w:bCs/>
                <w:szCs w:val="24"/>
              </w:rPr>
              <w:t>0</w:t>
            </w:r>
          </w:p>
        </w:tc>
        <w:tc>
          <w:tcPr>
            <w:tcW w:w="850" w:type="dxa"/>
          </w:tcPr>
          <w:p w14:paraId="76E1D38A" w14:textId="77777777" w:rsidR="003E5923" w:rsidRPr="00EB5B66" w:rsidRDefault="003E5923" w:rsidP="00E03FA7">
            <w:pPr>
              <w:spacing w:line="360" w:lineRule="auto"/>
              <w:jc w:val="center"/>
              <w:rPr>
                <w:bCs/>
                <w:szCs w:val="24"/>
              </w:rPr>
            </w:pPr>
            <w:r w:rsidRPr="00EB5B66">
              <w:rPr>
                <w:bCs/>
                <w:szCs w:val="24"/>
              </w:rPr>
              <w:t>9</w:t>
            </w:r>
          </w:p>
        </w:tc>
        <w:tc>
          <w:tcPr>
            <w:tcW w:w="567" w:type="dxa"/>
          </w:tcPr>
          <w:p w14:paraId="507D4BBE" w14:textId="77777777" w:rsidR="003E5923" w:rsidRPr="00EB5B66" w:rsidRDefault="003E5923" w:rsidP="00E03FA7">
            <w:pPr>
              <w:spacing w:line="360" w:lineRule="auto"/>
              <w:jc w:val="center"/>
              <w:rPr>
                <w:bCs/>
                <w:szCs w:val="24"/>
              </w:rPr>
            </w:pPr>
            <w:r w:rsidRPr="00EB5B66">
              <w:rPr>
                <w:bCs/>
                <w:szCs w:val="24"/>
              </w:rPr>
              <w:t>13</w:t>
            </w:r>
          </w:p>
        </w:tc>
      </w:tr>
      <w:tr w:rsidR="003E5923" w:rsidRPr="00EB5B66" w14:paraId="724BCB09" w14:textId="77777777" w:rsidTr="00B4114A">
        <w:trPr>
          <w:jc w:val="center"/>
        </w:trPr>
        <w:tc>
          <w:tcPr>
            <w:tcW w:w="3600" w:type="dxa"/>
          </w:tcPr>
          <w:p w14:paraId="4634F943" w14:textId="77777777" w:rsidR="003E5923" w:rsidRPr="00EB5B66" w:rsidRDefault="003E5923" w:rsidP="00E03FA7">
            <w:pPr>
              <w:spacing w:line="360" w:lineRule="auto"/>
              <w:jc w:val="both"/>
              <w:rPr>
                <w:bCs/>
                <w:szCs w:val="24"/>
              </w:rPr>
            </w:pPr>
            <w:r w:rsidRPr="00EB5B66">
              <w:rPr>
                <w:bCs/>
                <w:szCs w:val="24"/>
              </w:rPr>
              <w:t>Avenida principal</w:t>
            </w:r>
          </w:p>
        </w:tc>
        <w:tc>
          <w:tcPr>
            <w:tcW w:w="506" w:type="dxa"/>
          </w:tcPr>
          <w:p w14:paraId="794B665D"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5CA2F49F"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728F54E5" w14:textId="77777777" w:rsidR="003E5923" w:rsidRPr="00EB5B66" w:rsidRDefault="003E5923" w:rsidP="00E03FA7">
            <w:pPr>
              <w:spacing w:line="360" w:lineRule="auto"/>
              <w:jc w:val="center"/>
              <w:rPr>
                <w:bCs/>
                <w:szCs w:val="24"/>
              </w:rPr>
            </w:pPr>
            <w:r w:rsidRPr="00EB5B66">
              <w:rPr>
                <w:bCs/>
                <w:szCs w:val="24"/>
              </w:rPr>
              <w:t>3</w:t>
            </w:r>
          </w:p>
        </w:tc>
        <w:tc>
          <w:tcPr>
            <w:tcW w:w="591" w:type="dxa"/>
          </w:tcPr>
          <w:p w14:paraId="7FB8CCEC" w14:textId="77777777" w:rsidR="003E5923" w:rsidRPr="00EB5B66" w:rsidRDefault="003E5923" w:rsidP="00E03FA7">
            <w:pPr>
              <w:spacing w:line="360" w:lineRule="auto"/>
              <w:jc w:val="center"/>
              <w:rPr>
                <w:bCs/>
                <w:szCs w:val="24"/>
              </w:rPr>
            </w:pPr>
            <w:r w:rsidRPr="00EB5B66">
              <w:rPr>
                <w:bCs/>
                <w:szCs w:val="24"/>
              </w:rPr>
              <w:t>3</w:t>
            </w:r>
          </w:p>
        </w:tc>
        <w:tc>
          <w:tcPr>
            <w:tcW w:w="590" w:type="dxa"/>
          </w:tcPr>
          <w:p w14:paraId="6F9A8420"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15CBAC59" w14:textId="77777777" w:rsidR="003E5923" w:rsidRPr="00EB5B66" w:rsidRDefault="003E5923" w:rsidP="00E03FA7">
            <w:pPr>
              <w:spacing w:line="360" w:lineRule="auto"/>
              <w:jc w:val="center"/>
              <w:rPr>
                <w:bCs/>
                <w:szCs w:val="24"/>
              </w:rPr>
            </w:pPr>
            <w:r w:rsidRPr="00EB5B66">
              <w:rPr>
                <w:bCs/>
                <w:szCs w:val="24"/>
              </w:rPr>
              <w:t>0</w:t>
            </w:r>
          </w:p>
        </w:tc>
        <w:tc>
          <w:tcPr>
            <w:tcW w:w="591" w:type="dxa"/>
          </w:tcPr>
          <w:p w14:paraId="419F9B63" w14:textId="77777777" w:rsidR="003E5923" w:rsidRPr="00EB5B66" w:rsidRDefault="003E5923" w:rsidP="00E03FA7">
            <w:pPr>
              <w:spacing w:line="360" w:lineRule="auto"/>
              <w:jc w:val="center"/>
              <w:rPr>
                <w:bCs/>
                <w:szCs w:val="24"/>
              </w:rPr>
            </w:pPr>
            <w:r w:rsidRPr="00EB5B66">
              <w:rPr>
                <w:bCs/>
                <w:szCs w:val="24"/>
              </w:rPr>
              <w:t>3</w:t>
            </w:r>
          </w:p>
        </w:tc>
        <w:tc>
          <w:tcPr>
            <w:tcW w:w="850" w:type="dxa"/>
          </w:tcPr>
          <w:p w14:paraId="231902A1" w14:textId="77777777" w:rsidR="003E5923" w:rsidRPr="00EB5B66" w:rsidRDefault="003E5923" w:rsidP="00E03FA7">
            <w:pPr>
              <w:spacing w:line="360" w:lineRule="auto"/>
              <w:jc w:val="center"/>
              <w:rPr>
                <w:bCs/>
                <w:szCs w:val="24"/>
              </w:rPr>
            </w:pPr>
            <w:r w:rsidRPr="00EB5B66">
              <w:rPr>
                <w:bCs/>
                <w:szCs w:val="24"/>
              </w:rPr>
              <w:t>12</w:t>
            </w:r>
          </w:p>
        </w:tc>
        <w:tc>
          <w:tcPr>
            <w:tcW w:w="567" w:type="dxa"/>
          </w:tcPr>
          <w:p w14:paraId="11868FEA" w14:textId="77777777" w:rsidR="003E5923" w:rsidRPr="00EB5B66" w:rsidRDefault="003E5923" w:rsidP="00E03FA7">
            <w:pPr>
              <w:spacing w:line="360" w:lineRule="auto"/>
              <w:jc w:val="center"/>
              <w:rPr>
                <w:bCs/>
                <w:szCs w:val="24"/>
              </w:rPr>
            </w:pPr>
            <w:r w:rsidRPr="00EB5B66">
              <w:rPr>
                <w:bCs/>
                <w:szCs w:val="24"/>
              </w:rPr>
              <w:t>12</w:t>
            </w:r>
          </w:p>
        </w:tc>
      </w:tr>
      <w:tr w:rsidR="003E5923" w:rsidRPr="00EB5B66" w14:paraId="43EC0A48" w14:textId="77777777" w:rsidTr="00B4114A">
        <w:trPr>
          <w:jc w:val="center"/>
        </w:trPr>
        <w:tc>
          <w:tcPr>
            <w:tcW w:w="4106" w:type="dxa"/>
            <w:gridSpan w:val="2"/>
          </w:tcPr>
          <w:p w14:paraId="60B91FF7" w14:textId="77777777" w:rsidR="003E5923" w:rsidRPr="00EB5B66" w:rsidRDefault="003E5923" w:rsidP="00E03FA7">
            <w:pPr>
              <w:spacing w:line="360" w:lineRule="auto"/>
              <w:jc w:val="right"/>
              <w:rPr>
                <w:bCs/>
                <w:szCs w:val="24"/>
              </w:rPr>
            </w:pPr>
            <w:r w:rsidRPr="00EB5B66">
              <w:rPr>
                <w:bCs/>
                <w:szCs w:val="24"/>
              </w:rPr>
              <w:t>Total</w:t>
            </w:r>
          </w:p>
        </w:tc>
        <w:tc>
          <w:tcPr>
            <w:tcW w:w="590" w:type="dxa"/>
          </w:tcPr>
          <w:p w14:paraId="390C1EC6" w14:textId="77777777" w:rsidR="003E5923" w:rsidRPr="00EB5B66" w:rsidRDefault="003E5923" w:rsidP="00E03FA7">
            <w:pPr>
              <w:spacing w:line="360" w:lineRule="auto"/>
              <w:jc w:val="center"/>
              <w:rPr>
                <w:bCs/>
                <w:szCs w:val="24"/>
              </w:rPr>
            </w:pPr>
            <w:r w:rsidRPr="00EB5B66">
              <w:rPr>
                <w:bCs/>
                <w:szCs w:val="24"/>
              </w:rPr>
              <w:t>49</w:t>
            </w:r>
          </w:p>
        </w:tc>
        <w:tc>
          <w:tcPr>
            <w:tcW w:w="591" w:type="dxa"/>
          </w:tcPr>
          <w:p w14:paraId="210555D1" w14:textId="77777777" w:rsidR="003E5923" w:rsidRPr="00EB5B66" w:rsidRDefault="003E5923" w:rsidP="00E03FA7">
            <w:pPr>
              <w:spacing w:line="360" w:lineRule="auto"/>
              <w:jc w:val="center"/>
              <w:rPr>
                <w:bCs/>
                <w:szCs w:val="24"/>
              </w:rPr>
            </w:pPr>
            <w:r w:rsidRPr="00EB5B66">
              <w:rPr>
                <w:bCs/>
                <w:szCs w:val="24"/>
              </w:rPr>
              <w:t>95</w:t>
            </w:r>
          </w:p>
        </w:tc>
        <w:tc>
          <w:tcPr>
            <w:tcW w:w="591" w:type="dxa"/>
          </w:tcPr>
          <w:p w14:paraId="64B9FC21" w14:textId="77777777" w:rsidR="003E5923" w:rsidRPr="00EB5B66" w:rsidRDefault="003E5923" w:rsidP="00E03FA7">
            <w:pPr>
              <w:spacing w:line="360" w:lineRule="auto"/>
              <w:jc w:val="center"/>
              <w:rPr>
                <w:bCs/>
                <w:szCs w:val="24"/>
              </w:rPr>
            </w:pPr>
            <w:r w:rsidRPr="00EB5B66">
              <w:rPr>
                <w:bCs/>
                <w:szCs w:val="24"/>
              </w:rPr>
              <w:t>123</w:t>
            </w:r>
          </w:p>
        </w:tc>
        <w:tc>
          <w:tcPr>
            <w:tcW w:w="590" w:type="dxa"/>
          </w:tcPr>
          <w:p w14:paraId="4E0A6996" w14:textId="77777777" w:rsidR="003E5923" w:rsidRPr="00EB5B66" w:rsidRDefault="003E5923" w:rsidP="00E03FA7">
            <w:pPr>
              <w:spacing w:line="360" w:lineRule="auto"/>
              <w:jc w:val="center"/>
              <w:rPr>
                <w:bCs/>
                <w:szCs w:val="24"/>
              </w:rPr>
            </w:pPr>
            <w:r w:rsidRPr="00EB5B66">
              <w:rPr>
                <w:bCs/>
                <w:szCs w:val="24"/>
              </w:rPr>
              <w:t>63</w:t>
            </w:r>
          </w:p>
        </w:tc>
        <w:tc>
          <w:tcPr>
            <w:tcW w:w="591" w:type="dxa"/>
          </w:tcPr>
          <w:p w14:paraId="0081730B" w14:textId="77777777" w:rsidR="003E5923" w:rsidRPr="00EB5B66" w:rsidRDefault="003E5923" w:rsidP="00E03FA7">
            <w:pPr>
              <w:spacing w:line="360" w:lineRule="auto"/>
              <w:jc w:val="center"/>
              <w:rPr>
                <w:bCs/>
                <w:szCs w:val="24"/>
              </w:rPr>
            </w:pPr>
            <w:r w:rsidRPr="00EB5B66">
              <w:rPr>
                <w:bCs/>
                <w:szCs w:val="24"/>
              </w:rPr>
              <w:t>96</w:t>
            </w:r>
          </w:p>
        </w:tc>
        <w:tc>
          <w:tcPr>
            <w:tcW w:w="591" w:type="dxa"/>
          </w:tcPr>
          <w:p w14:paraId="01270E6B" w14:textId="77777777" w:rsidR="003E5923" w:rsidRPr="00EB5B66" w:rsidRDefault="003E5923" w:rsidP="00E03FA7">
            <w:pPr>
              <w:spacing w:line="360" w:lineRule="auto"/>
              <w:jc w:val="center"/>
              <w:rPr>
                <w:bCs/>
                <w:szCs w:val="24"/>
              </w:rPr>
            </w:pPr>
            <w:r w:rsidRPr="00EB5B66">
              <w:rPr>
                <w:bCs/>
                <w:szCs w:val="24"/>
              </w:rPr>
              <w:t>74</w:t>
            </w:r>
          </w:p>
        </w:tc>
        <w:tc>
          <w:tcPr>
            <w:tcW w:w="850" w:type="dxa"/>
          </w:tcPr>
          <w:p w14:paraId="5260D2CC" w14:textId="77777777" w:rsidR="003E5923" w:rsidRPr="00EB5B66" w:rsidRDefault="003E5923" w:rsidP="00E03FA7">
            <w:pPr>
              <w:spacing w:line="360" w:lineRule="auto"/>
              <w:jc w:val="center"/>
              <w:rPr>
                <w:bCs/>
                <w:szCs w:val="24"/>
              </w:rPr>
            </w:pPr>
            <w:r w:rsidRPr="00EB5B66">
              <w:rPr>
                <w:bCs/>
                <w:szCs w:val="24"/>
              </w:rPr>
              <w:t>500</w:t>
            </w:r>
          </w:p>
        </w:tc>
        <w:tc>
          <w:tcPr>
            <w:tcW w:w="567" w:type="dxa"/>
          </w:tcPr>
          <w:p w14:paraId="6783BCBA" w14:textId="77777777" w:rsidR="003E5923" w:rsidRPr="00EB5B66" w:rsidRDefault="003E5923" w:rsidP="00E03FA7">
            <w:pPr>
              <w:spacing w:line="360" w:lineRule="auto"/>
              <w:jc w:val="center"/>
              <w:rPr>
                <w:bCs/>
                <w:szCs w:val="24"/>
              </w:rPr>
            </w:pPr>
          </w:p>
        </w:tc>
      </w:tr>
      <w:tr w:rsidR="003E5923" w:rsidRPr="00EB5B66" w14:paraId="005B3436" w14:textId="77777777" w:rsidTr="00B4114A">
        <w:trPr>
          <w:jc w:val="center"/>
        </w:trPr>
        <w:tc>
          <w:tcPr>
            <w:tcW w:w="9067" w:type="dxa"/>
            <w:gridSpan w:val="10"/>
          </w:tcPr>
          <w:p w14:paraId="0C40C79A" w14:textId="0489CC2F" w:rsidR="00C710CB" w:rsidRPr="00EB5B66" w:rsidRDefault="00A01FD5" w:rsidP="00E03FA7">
            <w:pPr>
              <w:spacing w:line="360" w:lineRule="auto"/>
              <w:jc w:val="both"/>
              <w:rPr>
                <w:bCs/>
                <w:sz w:val="20"/>
                <w:szCs w:val="20"/>
              </w:rPr>
            </w:pPr>
            <w:r w:rsidRPr="00EB5B66">
              <w:rPr>
                <w:bCs/>
                <w:i/>
                <w:iCs/>
                <w:sz w:val="20"/>
                <w:szCs w:val="20"/>
              </w:rPr>
              <w:t>w</w:t>
            </w:r>
            <w:r w:rsidRPr="00EB5B66">
              <w:rPr>
                <w:bCs/>
                <w:sz w:val="20"/>
                <w:szCs w:val="20"/>
              </w:rPr>
              <w:t xml:space="preserve"> = </w:t>
            </w:r>
            <w:r w:rsidR="003E5923" w:rsidRPr="00EB5B66">
              <w:rPr>
                <w:bCs/>
                <w:sz w:val="20"/>
                <w:szCs w:val="20"/>
              </w:rPr>
              <w:t>Factor de ponderación</w:t>
            </w:r>
          </w:p>
          <w:p w14:paraId="51533669" w14:textId="5CB442E6" w:rsidR="003E5923" w:rsidRPr="00EB5B66" w:rsidRDefault="003E5923" w:rsidP="00E03FA7">
            <w:pPr>
              <w:spacing w:line="360" w:lineRule="auto"/>
              <w:jc w:val="both"/>
              <w:rPr>
                <w:bCs/>
                <w:szCs w:val="24"/>
              </w:rPr>
            </w:pPr>
            <w:r w:rsidRPr="00EB5B66">
              <w:rPr>
                <w:bCs/>
                <w:sz w:val="20"/>
                <w:szCs w:val="20"/>
              </w:rPr>
              <w:t>NI</w:t>
            </w:r>
            <w:r w:rsidR="00A01FD5" w:rsidRPr="00EB5B66">
              <w:rPr>
                <w:bCs/>
                <w:sz w:val="20"/>
                <w:szCs w:val="20"/>
              </w:rPr>
              <w:t xml:space="preserve"> = </w:t>
            </w:r>
            <w:r w:rsidRPr="00EB5B66">
              <w:rPr>
                <w:bCs/>
                <w:sz w:val="20"/>
                <w:szCs w:val="20"/>
              </w:rPr>
              <w:t>Nivel de importanci</w:t>
            </w:r>
            <w:r w:rsidR="00A01FD5" w:rsidRPr="00EB5B66">
              <w:rPr>
                <w:bCs/>
                <w:sz w:val="20"/>
                <w:szCs w:val="20"/>
              </w:rPr>
              <w:t>a</w:t>
            </w:r>
          </w:p>
        </w:tc>
      </w:tr>
    </w:tbl>
    <w:p w14:paraId="6320DF4C"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195457EC" w14:textId="77777777" w:rsidR="006F7897" w:rsidRPr="00BA5C71" w:rsidRDefault="006F7897" w:rsidP="00E03FA7">
      <w:pPr>
        <w:spacing w:after="0" w:line="360" w:lineRule="auto"/>
        <w:jc w:val="both"/>
        <w:rPr>
          <w:rFonts w:cs="Times New Roman"/>
        </w:rPr>
      </w:pPr>
    </w:p>
    <w:p w14:paraId="327F621E" w14:textId="1D0FF951" w:rsidR="0084620F" w:rsidRPr="00B4114A" w:rsidRDefault="00A470F5" w:rsidP="00B4114A">
      <w:pPr>
        <w:spacing w:after="0" w:line="360" w:lineRule="auto"/>
        <w:jc w:val="center"/>
        <w:rPr>
          <w:rFonts w:cs="Times New Roman"/>
          <w:szCs w:val="24"/>
        </w:rPr>
      </w:pPr>
      <w:r w:rsidRPr="00B4114A">
        <w:rPr>
          <w:rFonts w:cs="Times New Roman"/>
          <w:b/>
          <w:szCs w:val="24"/>
        </w:rPr>
        <w:lastRenderedPageBreak/>
        <w:t>Figura 6</w:t>
      </w:r>
      <w:r w:rsidR="00D12FF4" w:rsidRPr="00B4114A">
        <w:rPr>
          <w:rFonts w:cs="Times New Roman"/>
          <w:b/>
          <w:szCs w:val="24"/>
        </w:rPr>
        <w:t>.</w:t>
      </w:r>
      <w:r w:rsidR="00D67F34">
        <w:rPr>
          <w:rFonts w:cs="Times New Roman"/>
          <w:b/>
          <w:szCs w:val="24"/>
        </w:rPr>
        <w:t xml:space="preserve"> </w:t>
      </w:r>
      <w:r w:rsidR="0084620F" w:rsidRPr="00B4114A">
        <w:rPr>
          <w:rFonts w:cs="Times New Roman"/>
          <w:szCs w:val="24"/>
        </w:rPr>
        <w:t xml:space="preserve">Principales </w:t>
      </w:r>
      <w:r w:rsidR="009D25AA" w:rsidRPr="00B4114A">
        <w:rPr>
          <w:rFonts w:cs="Times New Roman"/>
          <w:szCs w:val="24"/>
        </w:rPr>
        <w:t>obstáculos de nivel crítico en las rutas</w:t>
      </w:r>
    </w:p>
    <w:p w14:paraId="75E12F40" w14:textId="07FC58B0" w:rsidR="0067326A" w:rsidRPr="00BA5C71" w:rsidRDefault="0067326A" w:rsidP="00E03FA7">
      <w:pPr>
        <w:spacing w:after="0" w:line="360" w:lineRule="auto"/>
        <w:jc w:val="both"/>
        <w:rPr>
          <w:rFonts w:cs="Times New Roman"/>
          <w:i/>
        </w:rPr>
      </w:pPr>
      <w:r w:rsidRPr="00BA5C71">
        <w:rPr>
          <w:rFonts w:cs="Times New Roman"/>
          <w:b/>
          <w:bCs/>
          <w:i/>
          <w:noProof/>
          <w:lang w:val="en-US"/>
        </w:rPr>
        <w:drawing>
          <wp:inline distT="0" distB="0" distL="0" distR="0" wp14:anchorId="76E30BA3" wp14:editId="57F3BA6A">
            <wp:extent cx="5486400" cy="2838893"/>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7AADDC"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18ABCA8C" w14:textId="75FBCCCA" w:rsidR="00B43E72" w:rsidRPr="00BA5C71" w:rsidRDefault="00126EE7" w:rsidP="00E03FA7">
      <w:pPr>
        <w:spacing w:after="0" w:line="360" w:lineRule="auto"/>
        <w:ind w:firstLine="567"/>
        <w:jc w:val="both"/>
        <w:rPr>
          <w:rFonts w:cs="Times New Roman"/>
        </w:rPr>
      </w:pPr>
      <w:r>
        <w:rPr>
          <w:sz w:val="20"/>
          <w:szCs w:val="20"/>
        </w:rPr>
        <w:tab/>
      </w:r>
      <w:r w:rsidR="00A97772" w:rsidRPr="00BA5C71">
        <w:rPr>
          <w:rFonts w:cs="Times New Roman"/>
        </w:rPr>
        <w:t xml:space="preserve">En virtud de que no se cumple con los supuestos del </w:t>
      </w:r>
      <w:r w:rsidR="001771F6" w:rsidRPr="00BA5C71">
        <w:rPr>
          <w:rFonts w:cs="Times New Roman"/>
        </w:rPr>
        <w:t xml:space="preserve">análisis de varianza </w:t>
      </w:r>
      <w:r w:rsidR="00A97772" w:rsidRPr="00BA5C71">
        <w:rPr>
          <w:rFonts w:cs="Times New Roman"/>
        </w:rPr>
        <w:t>(</w:t>
      </w:r>
      <w:proofErr w:type="spellStart"/>
      <w:r w:rsidR="001771F6" w:rsidRPr="00BA5C71">
        <w:rPr>
          <w:rFonts w:cs="Times New Roman"/>
        </w:rPr>
        <w:t>Anova</w:t>
      </w:r>
      <w:proofErr w:type="spellEnd"/>
      <w:r w:rsidR="00A97772" w:rsidRPr="00BA5C71">
        <w:rPr>
          <w:rFonts w:cs="Times New Roman"/>
        </w:rPr>
        <w:t xml:space="preserve">) paramétrico, se adoptó el </w:t>
      </w:r>
      <w:proofErr w:type="spellStart"/>
      <w:r w:rsidR="001771F6" w:rsidRPr="00BA5C71">
        <w:rPr>
          <w:rFonts w:cs="Times New Roman"/>
        </w:rPr>
        <w:t>Anova</w:t>
      </w:r>
      <w:proofErr w:type="spellEnd"/>
      <w:r w:rsidR="001771F6" w:rsidRPr="00BA5C71">
        <w:rPr>
          <w:rFonts w:cs="Times New Roman"/>
        </w:rPr>
        <w:t xml:space="preserve"> </w:t>
      </w:r>
      <w:r w:rsidR="00B43E72" w:rsidRPr="00BA5C71">
        <w:rPr>
          <w:rFonts w:cs="Times New Roman"/>
        </w:rPr>
        <w:t xml:space="preserve">de Kruskal-Wallis con la prueba </w:t>
      </w:r>
      <w:r w:rsidR="00B43E72" w:rsidRPr="00BA5C71">
        <w:rPr>
          <w:rFonts w:cs="Times New Roman"/>
          <w:i/>
          <w:iCs/>
        </w:rPr>
        <w:t>post hoc</w:t>
      </w:r>
      <w:r w:rsidR="00B43E72" w:rsidRPr="00BA5C71">
        <w:rPr>
          <w:rFonts w:cs="Times New Roman"/>
        </w:rPr>
        <w:t xml:space="preserve"> Holm-Bonferroni tanto ponderando las rutas como el tipo de obstáculo fijo, </w:t>
      </w:r>
      <w:r w:rsidR="001771F6">
        <w:rPr>
          <w:rFonts w:cs="Times New Roman"/>
        </w:rPr>
        <w:t>el cual resultó</w:t>
      </w:r>
      <w:r w:rsidR="001771F6" w:rsidRPr="00BA5C71">
        <w:rPr>
          <w:rFonts w:cs="Times New Roman"/>
        </w:rPr>
        <w:t xml:space="preserve"> </w:t>
      </w:r>
      <w:r w:rsidR="00A97772" w:rsidRPr="00BA5C71">
        <w:rPr>
          <w:rFonts w:cs="Times New Roman"/>
        </w:rPr>
        <w:t>significativo</w:t>
      </w:r>
      <w:r w:rsidR="00B43E72" w:rsidRPr="00BA5C71">
        <w:rPr>
          <w:rFonts w:cs="Times New Roman"/>
        </w:rPr>
        <w:t xml:space="preserve"> (</w:t>
      </w:r>
      <w:r w:rsidR="00B43E72" w:rsidRPr="00B4114A">
        <w:rPr>
          <w:rFonts w:cs="Times New Roman"/>
          <w:i/>
          <w:iCs/>
        </w:rPr>
        <w:t>p</w:t>
      </w:r>
      <w:r w:rsidR="001771F6">
        <w:rPr>
          <w:rFonts w:cs="Times New Roman"/>
        </w:rPr>
        <w:t xml:space="preserve"> </w:t>
      </w:r>
      <w:r w:rsidR="00B43E72" w:rsidRPr="00BA5C71">
        <w:rPr>
          <w:rFonts w:cs="Times New Roman"/>
        </w:rPr>
        <w:t>&lt;</w:t>
      </w:r>
      <w:r w:rsidR="001771F6">
        <w:rPr>
          <w:rFonts w:cs="Times New Roman"/>
        </w:rPr>
        <w:t xml:space="preserve"> </w:t>
      </w:r>
      <w:r w:rsidR="00B43E72" w:rsidRPr="00BA5C71">
        <w:rPr>
          <w:rFonts w:cs="Times New Roman"/>
        </w:rPr>
        <w:t>0.000). En el caso de las rutas, se encontraron diferencias significativas en el total de las penalizaciones (</w:t>
      </w:r>
      <w:r w:rsidR="00B43E72" w:rsidRPr="00B4114A">
        <w:rPr>
          <w:rFonts w:cs="Times New Roman"/>
          <w:i/>
          <w:iCs/>
        </w:rPr>
        <w:t>p</w:t>
      </w:r>
      <w:r w:rsidR="001771F6">
        <w:rPr>
          <w:rFonts w:cs="Times New Roman"/>
        </w:rPr>
        <w:t xml:space="preserve"> </w:t>
      </w:r>
      <w:r w:rsidR="00B43E72" w:rsidRPr="00BA5C71">
        <w:rPr>
          <w:rFonts w:cs="Times New Roman"/>
        </w:rPr>
        <w:t>&lt;</w:t>
      </w:r>
      <w:r w:rsidR="001771F6">
        <w:rPr>
          <w:rFonts w:cs="Times New Roman"/>
        </w:rPr>
        <w:t xml:space="preserve"> </w:t>
      </w:r>
      <w:r w:rsidR="00B43E72" w:rsidRPr="00BA5C71">
        <w:rPr>
          <w:rFonts w:cs="Times New Roman"/>
        </w:rPr>
        <w:t>0.001</w:t>
      </w:r>
      <w:r w:rsidR="00ED44B9" w:rsidRPr="00BA5C71">
        <w:rPr>
          <w:rFonts w:cs="Times New Roman"/>
        </w:rPr>
        <w:t>)</w:t>
      </w:r>
      <w:r w:rsidR="007C3CD7">
        <w:rPr>
          <w:rFonts w:cs="Times New Roman"/>
        </w:rPr>
        <w:t>, lo que dio como resultado que</w:t>
      </w:r>
      <w:r w:rsidR="00ED44B9">
        <w:rPr>
          <w:rFonts w:cs="Times New Roman"/>
        </w:rPr>
        <w:t xml:space="preserve"> se conformar</w:t>
      </w:r>
      <w:r w:rsidR="007C3CD7">
        <w:rPr>
          <w:rFonts w:cs="Times New Roman"/>
        </w:rPr>
        <w:t>a</w:t>
      </w:r>
      <w:r w:rsidR="00ED44B9">
        <w:rPr>
          <w:rFonts w:cs="Times New Roman"/>
        </w:rPr>
        <w:t>n</w:t>
      </w:r>
      <w:r w:rsidR="00ED44B9" w:rsidRPr="00BA5C71">
        <w:rPr>
          <w:rFonts w:cs="Times New Roman"/>
        </w:rPr>
        <w:t xml:space="preserve"> </w:t>
      </w:r>
      <w:r w:rsidR="00B43E72" w:rsidRPr="00BA5C71">
        <w:rPr>
          <w:rFonts w:cs="Times New Roman"/>
        </w:rPr>
        <w:t xml:space="preserve">cuatro subconjuntos de homogeneidad. El primer conjunto lo conforma la </w:t>
      </w:r>
      <w:r w:rsidR="00ED44B9">
        <w:rPr>
          <w:rFonts w:cs="Times New Roman"/>
        </w:rPr>
        <w:t>r</w:t>
      </w:r>
      <w:r w:rsidR="00ED44B9" w:rsidRPr="00BA5C71">
        <w:rPr>
          <w:rFonts w:cs="Times New Roman"/>
        </w:rPr>
        <w:t xml:space="preserve">uta </w:t>
      </w:r>
      <w:r w:rsidR="00ED44B9">
        <w:rPr>
          <w:rFonts w:cs="Times New Roman"/>
        </w:rPr>
        <w:t>uno</w:t>
      </w:r>
      <w:r w:rsidR="00B43E72" w:rsidRPr="00BA5C71">
        <w:rPr>
          <w:rFonts w:cs="Times New Roman"/>
        </w:rPr>
        <w:t xml:space="preserve">, con el menor monto de penalización. El segundo grupo se compone de las rutas </w:t>
      </w:r>
      <w:r w:rsidR="00ED44B9">
        <w:rPr>
          <w:rFonts w:cs="Times New Roman"/>
        </w:rPr>
        <w:t>seis</w:t>
      </w:r>
      <w:r w:rsidR="00B43E72" w:rsidRPr="00BA5C71">
        <w:rPr>
          <w:rFonts w:cs="Times New Roman"/>
        </w:rPr>
        <w:t xml:space="preserve">, </w:t>
      </w:r>
      <w:r w:rsidR="00ED44B9">
        <w:rPr>
          <w:rFonts w:cs="Times New Roman"/>
        </w:rPr>
        <w:t>dos</w:t>
      </w:r>
      <w:r w:rsidR="00ED44B9" w:rsidRPr="00BA5C71">
        <w:rPr>
          <w:rFonts w:cs="Times New Roman"/>
        </w:rPr>
        <w:t xml:space="preserve"> </w:t>
      </w:r>
      <w:r w:rsidR="00B43E72" w:rsidRPr="00BA5C71">
        <w:rPr>
          <w:rFonts w:cs="Times New Roman"/>
        </w:rPr>
        <w:t xml:space="preserve">y </w:t>
      </w:r>
      <w:r w:rsidR="00ED44B9">
        <w:rPr>
          <w:rFonts w:cs="Times New Roman"/>
        </w:rPr>
        <w:t>cuatro</w:t>
      </w:r>
      <w:r w:rsidR="00CD69B8">
        <w:rPr>
          <w:rFonts w:cs="Times New Roman"/>
        </w:rPr>
        <w:t>,</w:t>
      </w:r>
      <w:r w:rsidR="00ED44B9" w:rsidRPr="00BA5C71">
        <w:rPr>
          <w:rFonts w:cs="Times New Roman"/>
        </w:rPr>
        <w:t xml:space="preserve"> </w:t>
      </w:r>
      <w:r w:rsidR="00B43E72" w:rsidRPr="00BA5C71">
        <w:rPr>
          <w:rFonts w:cs="Times New Roman"/>
        </w:rPr>
        <w:t xml:space="preserve">que no presentan diferencias significativas entre ellas y que también cuentan con menores montos de penalizaciones. En el tercer grupo está la </w:t>
      </w:r>
      <w:r w:rsidR="00CD69B8">
        <w:rPr>
          <w:rFonts w:cs="Times New Roman"/>
        </w:rPr>
        <w:t>r</w:t>
      </w:r>
      <w:r w:rsidR="00CD69B8" w:rsidRPr="00BA5C71">
        <w:rPr>
          <w:rFonts w:cs="Times New Roman"/>
        </w:rPr>
        <w:t xml:space="preserve">uta </w:t>
      </w:r>
      <w:r w:rsidR="00CD69B8">
        <w:rPr>
          <w:rFonts w:cs="Times New Roman"/>
        </w:rPr>
        <w:t>cinco</w:t>
      </w:r>
      <w:r w:rsidR="00CD69B8" w:rsidRPr="00BA5C71">
        <w:rPr>
          <w:rFonts w:cs="Times New Roman"/>
        </w:rPr>
        <w:t xml:space="preserve"> </w:t>
      </w:r>
      <w:r w:rsidR="00B43E72" w:rsidRPr="00BA5C71">
        <w:rPr>
          <w:rFonts w:cs="Times New Roman"/>
        </w:rPr>
        <w:t xml:space="preserve">con un monto de penalización significativamente mayor a las anteriores. Por último, la </w:t>
      </w:r>
      <w:r w:rsidR="00CD69B8">
        <w:rPr>
          <w:rFonts w:cs="Times New Roman"/>
        </w:rPr>
        <w:t>r</w:t>
      </w:r>
      <w:r w:rsidR="00CD69B8" w:rsidRPr="00BA5C71">
        <w:rPr>
          <w:rFonts w:cs="Times New Roman"/>
        </w:rPr>
        <w:t xml:space="preserve">uta </w:t>
      </w:r>
      <w:r w:rsidR="00CD69B8">
        <w:rPr>
          <w:rFonts w:cs="Times New Roman"/>
        </w:rPr>
        <w:t>tres</w:t>
      </w:r>
      <w:r w:rsidR="00CD69B8" w:rsidRPr="00BA5C71">
        <w:rPr>
          <w:rFonts w:cs="Times New Roman"/>
        </w:rPr>
        <w:t xml:space="preserve"> </w:t>
      </w:r>
      <w:r w:rsidR="00B43E72" w:rsidRPr="00BA5C71">
        <w:rPr>
          <w:rFonts w:cs="Times New Roman"/>
        </w:rPr>
        <w:t>conforma el cuarto grupo y se distingue por tener un monto de penalización significativamente mayor al resto de las rutas.</w:t>
      </w:r>
    </w:p>
    <w:p w14:paraId="11862BFD" w14:textId="7FFE9FA3" w:rsidR="00B43E72" w:rsidRPr="00BA5C71" w:rsidRDefault="00B43E72" w:rsidP="00B4114A">
      <w:pPr>
        <w:spacing w:after="0" w:line="360" w:lineRule="auto"/>
        <w:ind w:firstLine="708"/>
        <w:jc w:val="both"/>
        <w:rPr>
          <w:rFonts w:cs="Times New Roman"/>
          <w:b/>
        </w:rPr>
      </w:pPr>
      <w:r w:rsidRPr="00BA5C71">
        <w:rPr>
          <w:rFonts w:cs="Times New Roman"/>
        </w:rPr>
        <w:t>Desde la perspectiva del tipo de obstáculo fijo, se encontraron dos grupos de homogeneidad relevantes (</w:t>
      </w:r>
      <w:r w:rsidRPr="00B4114A">
        <w:rPr>
          <w:rFonts w:cs="Times New Roman"/>
          <w:i/>
          <w:iCs/>
        </w:rPr>
        <w:t>p</w:t>
      </w:r>
      <w:r w:rsidR="00C63027">
        <w:rPr>
          <w:rFonts w:cs="Times New Roman"/>
        </w:rPr>
        <w:t xml:space="preserve"> </w:t>
      </w:r>
      <w:r w:rsidRPr="00BA5C71">
        <w:rPr>
          <w:rFonts w:cs="Times New Roman"/>
        </w:rPr>
        <w:t>&lt;</w:t>
      </w:r>
      <w:r w:rsidR="00C63027">
        <w:rPr>
          <w:rFonts w:cs="Times New Roman"/>
        </w:rPr>
        <w:t xml:space="preserve"> </w:t>
      </w:r>
      <w:r w:rsidRPr="00BA5C71">
        <w:rPr>
          <w:rFonts w:cs="Times New Roman"/>
        </w:rPr>
        <w:t xml:space="preserve">0.000). En el primer grupo, </w:t>
      </w:r>
      <w:r w:rsidR="007C3CD7">
        <w:rPr>
          <w:rFonts w:cs="Times New Roman"/>
        </w:rPr>
        <w:t>“</w:t>
      </w:r>
      <w:r w:rsidRPr="00BA5C71">
        <w:rPr>
          <w:rFonts w:cs="Times New Roman"/>
        </w:rPr>
        <w:t>acera faltante</w:t>
      </w:r>
      <w:r w:rsidR="007C3CD7">
        <w:rPr>
          <w:rFonts w:cs="Times New Roman"/>
        </w:rPr>
        <w:t>”</w:t>
      </w:r>
      <w:r w:rsidRPr="00BA5C71">
        <w:rPr>
          <w:rFonts w:cs="Times New Roman"/>
        </w:rPr>
        <w:t xml:space="preserve"> contribuye de manera significativa al mayor monto de penalización</w:t>
      </w:r>
      <w:r w:rsidR="007C3CD7">
        <w:rPr>
          <w:rFonts w:cs="Times New Roman"/>
        </w:rPr>
        <w:t>: se ubica</w:t>
      </w:r>
      <w:r w:rsidRPr="00BA5C71">
        <w:rPr>
          <w:rFonts w:cs="Times New Roman"/>
        </w:rPr>
        <w:t xml:space="preserve"> en primer lugar. En el otro grupo homogéneo, las categorías: </w:t>
      </w:r>
      <w:r w:rsidR="007C3CD7">
        <w:rPr>
          <w:rFonts w:cs="Times New Roman"/>
        </w:rPr>
        <w:t>“a</w:t>
      </w:r>
      <w:r w:rsidR="007C3CD7" w:rsidRPr="00BA5C71">
        <w:rPr>
          <w:rFonts w:cs="Times New Roman"/>
        </w:rPr>
        <w:t xml:space="preserve">cera </w:t>
      </w:r>
      <w:r w:rsidRPr="00BA5C71">
        <w:rPr>
          <w:rFonts w:cs="Times New Roman"/>
        </w:rPr>
        <w:t>en mal estado</w:t>
      </w:r>
      <w:r w:rsidR="007C3CD7">
        <w:rPr>
          <w:rFonts w:cs="Times New Roman"/>
        </w:rPr>
        <w:t>”</w:t>
      </w:r>
      <w:r w:rsidRPr="00BA5C71">
        <w:rPr>
          <w:rFonts w:cs="Times New Roman"/>
        </w:rPr>
        <w:t xml:space="preserve">, </w:t>
      </w:r>
      <w:r w:rsidR="007C3CD7">
        <w:rPr>
          <w:rFonts w:cs="Times New Roman"/>
        </w:rPr>
        <w:t>“</w:t>
      </w:r>
      <w:r w:rsidRPr="00BA5C71">
        <w:rPr>
          <w:rFonts w:cs="Times New Roman"/>
        </w:rPr>
        <w:t>pavimento suelto o baches</w:t>
      </w:r>
      <w:r w:rsidR="007C3CD7">
        <w:rPr>
          <w:rFonts w:cs="Times New Roman"/>
        </w:rPr>
        <w:t>”</w:t>
      </w:r>
      <w:r w:rsidRPr="00BA5C71">
        <w:rPr>
          <w:rFonts w:cs="Times New Roman"/>
        </w:rPr>
        <w:t xml:space="preserve">, </w:t>
      </w:r>
      <w:r w:rsidR="007C3CD7">
        <w:rPr>
          <w:rFonts w:cs="Times New Roman"/>
        </w:rPr>
        <w:t>“</w:t>
      </w:r>
      <w:r w:rsidRPr="00BA5C71">
        <w:rPr>
          <w:rFonts w:cs="Times New Roman"/>
        </w:rPr>
        <w:t>acera bloqueada por elemento fijo y tope</w:t>
      </w:r>
      <w:r w:rsidR="007C3CD7">
        <w:rPr>
          <w:rFonts w:cs="Times New Roman"/>
        </w:rPr>
        <w:t>”</w:t>
      </w:r>
      <w:r w:rsidRPr="00BA5C71">
        <w:rPr>
          <w:rFonts w:cs="Times New Roman"/>
        </w:rPr>
        <w:t xml:space="preserve"> se ubican del segundo al cuarto sitio, respectivamente, </w:t>
      </w:r>
      <w:r w:rsidRPr="00BA5C71">
        <w:rPr>
          <w:rFonts w:cs="Times New Roman"/>
        </w:rPr>
        <w:lastRenderedPageBreak/>
        <w:t>empatadas en cuarto lugar estas dos últimas. Los demás tipos de obstáculos son menos relevantes para este análisis.</w:t>
      </w:r>
    </w:p>
    <w:p w14:paraId="235073EC" w14:textId="217087C6" w:rsidR="00082B5A" w:rsidRPr="00BA5C71" w:rsidRDefault="003E5923" w:rsidP="00B4114A">
      <w:pPr>
        <w:spacing w:after="0" w:line="360" w:lineRule="auto"/>
        <w:ind w:firstLine="708"/>
        <w:jc w:val="both"/>
        <w:rPr>
          <w:rFonts w:cs="Times New Roman"/>
        </w:rPr>
      </w:pPr>
      <w:r w:rsidRPr="00BA5C71">
        <w:rPr>
          <w:rFonts w:cs="Times New Roman"/>
        </w:rPr>
        <w:t>Los obstáculos móviles durant</w:t>
      </w:r>
      <w:r w:rsidR="003B3EF4" w:rsidRPr="00BA5C71">
        <w:rPr>
          <w:rFonts w:cs="Times New Roman"/>
        </w:rPr>
        <w:t>e el trayecto son coyunturales</w:t>
      </w:r>
      <w:r w:rsidR="00A83D68">
        <w:rPr>
          <w:rFonts w:cs="Times New Roman"/>
        </w:rPr>
        <w:t>.</w:t>
      </w:r>
      <w:r w:rsidR="003B3EF4" w:rsidRPr="00BA5C71">
        <w:rPr>
          <w:rFonts w:cs="Times New Roman"/>
        </w:rPr>
        <w:t xml:space="preserve"> </w:t>
      </w:r>
      <w:r w:rsidR="00A83D68">
        <w:rPr>
          <w:rFonts w:cs="Times New Roman"/>
        </w:rPr>
        <w:t>L</w:t>
      </w:r>
      <w:r w:rsidR="00A83D68" w:rsidRPr="00BA5C71">
        <w:rPr>
          <w:rFonts w:cs="Times New Roman"/>
        </w:rPr>
        <w:t xml:space="preserve">a </w:t>
      </w:r>
      <w:r w:rsidRPr="00BA5C71">
        <w:rPr>
          <w:rFonts w:cs="Times New Roman"/>
        </w:rPr>
        <w:t xml:space="preserve">mayoría </w:t>
      </w:r>
      <w:r w:rsidR="003B3EF4" w:rsidRPr="00BA5C71">
        <w:rPr>
          <w:rFonts w:cs="Times New Roman"/>
        </w:rPr>
        <w:t>se presenta por e</w:t>
      </w:r>
      <w:r w:rsidRPr="00BA5C71">
        <w:rPr>
          <w:rFonts w:cs="Times New Roman"/>
        </w:rPr>
        <w:t>rrores, omisiones, incumplimientos de la normatividad local o simplemente malos hábitos</w:t>
      </w:r>
      <w:r w:rsidR="00B90327" w:rsidRPr="00BA5C71">
        <w:rPr>
          <w:rFonts w:cs="Times New Roman"/>
        </w:rPr>
        <w:t xml:space="preserve"> ciudadanos</w:t>
      </w:r>
      <w:r w:rsidRPr="00BA5C71">
        <w:rPr>
          <w:rFonts w:cs="Times New Roman"/>
        </w:rPr>
        <w:t>. No obstante, para efectos de acceder al parque</w:t>
      </w:r>
      <w:r w:rsidR="00B1176E">
        <w:rPr>
          <w:rFonts w:cs="Times New Roman"/>
        </w:rPr>
        <w:t>,</w:t>
      </w:r>
      <w:r w:rsidRPr="00BA5C71">
        <w:rPr>
          <w:rFonts w:cs="Times New Roman"/>
        </w:rPr>
        <w:t xml:space="preserve"> son factores que inciden negativamente. Por mucho, más de 10 veces en relación con el segundo lugar, la categoría </w:t>
      </w:r>
      <w:r w:rsidR="00B1176E">
        <w:rPr>
          <w:rFonts w:cs="Times New Roman"/>
        </w:rPr>
        <w:t>“</w:t>
      </w:r>
      <w:r w:rsidRPr="00BA5C71">
        <w:rPr>
          <w:rFonts w:cs="Times New Roman"/>
        </w:rPr>
        <w:t>otros bloqueos de a</w:t>
      </w:r>
      <w:r w:rsidR="000A04DE" w:rsidRPr="00BA5C71">
        <w:rPr>
          <w:rFonts w:cs="Times New Roman"/>
        </w:rPr>
        <w:t>cera</w:t>
      </w:r>
      <w:r w:rsidR="00B1176E">
        <w:rPr>
          <w:rFonts w:cs="Times New Roman"/>
        </w:rPr>
        <w:t>”</w:t>
      </w:r>
      <w:r w:rsidRPr="00BA5C71">
        <w:rPr>
          <w:rFonts w:cs="Times New Roman"/>
        </w:rPr>
        <w:t xml:space="preserve"> (que incluye elementos móviles, tal</w:t>
      </w:r>
      <w:r w:rsidR="00BE1E9D" w:rsidRPr="00BA5C71">
        <w:rPr>
          <w:rFonts w:cs="Times New Roman"/>
        </w:rPr>
        <w:t>es como macetas no fijas y contenedores</w:t>
      </w:r>
      <w:r w:rsidRPr="00BA5C71">
        <w:rPr>
          <w:rFonts w:cs="Times New Roman"/>
        </w:rPr>
        <w:t xml:space="preserve"> de basura, principalmente) se posiciona en primer lugar. Muy de lejos le siguen </w:t>
      </w:r>
      <w:r w:rsidR="00B1176E">
        <w:rPr>
          <w:rFonts w:cs="Times New Roman"/>
        </w:rPr>
        <w:t>“</w:t>
      </w:r>
      <w:r w:rsidRPr="00BA5C71">
        <w:rPr>
          <w:rFonts w:cs="Times New Roman"/>
        </w:rPr>
        <w:t>a</w:t>
      </w:r>
      <w:r w:rsidR="000A04DE" w:rsidRPr="00BA5C71">
        <w:rPr>
          <w:rFonts w:cs="Times New Roman"/>
        </w:rPr>
        <w:t>cera</w:t>
      </w:r>
      <w:r w:rsidRPr="00BA5C71">
        <w:rPr>
          <w:rFonts w:cs="Times New Roman"/>
        </w:rPr>
        <w:t xml:space="preserve"> bloqueada por automóvil</w:t>
      </w:r>
      <w:r w:rsidR="00B1176E">
        <w:rPr>
          <w:rFonts w:cs="Times New Roman"/>
        </w:rPr>
        <w:t>”</w:t>
      </w:r>
      <w:r w:rsidRPr="00BA5C71">
        <w:rPr>
          <w:rFonts w:cs="Times New Roman"/>
        </w:rPr>
        <w:t xml:space="preserve"> y </w:t>
      </w:r>
      <w:r w:rsidR="00B1176E">
        <w:rPr>
          <w:rFonts w:cs="Times New Roman"/>
        </w:rPr>
        <w:t>“</w:t>
      </w:r>
      <w:r w:rsidRPr="00BA5C71">
        <w:rPr>
          <w:rFonts w:cs="Times New Roman"/>
        </w:rPr>
        <w:t xml:space="preserve">puesto móvil de comida en </w:t>
      </w:r>
      <w:r w:rsidR="000A04DE" w:rsidRPr="00BA5C71">
        <w:rPr>
          <w:rFonts w:cs="Times New Roman"/>
        </w:rPr>
        <w:t>acera</w:t>
      </w:r>
      <w:r w:rsidR="00B1176E">
        <w:rPr>
          <w:rFonts w:cs="Times New Roman"/>
        </w:rPr>
        <w:t>”</w:t>
      </w:r>
      <w:r w:rsidRPr="00BA5C71">
        <w:rPr>
          <w:rFonts w:cs="Times New Roman"/>
        </w:rPr>
        <w:t>.</w:t>
      </w:r>
    </w:p>
    <w:p w14:paraId="3C91EED9" w14:textId="0D71B45B" w:rsidR="00150846" w:rsidRPr="00B4114A" w:rsidRDefault="00D47CF4" w:rsidP="00B4114A">
      <w:pPr>
        <w:spacing w:after="0" w:line="360" w:lineRule="auto"/>
        <w:ind w:firstLine="708"/>
        <w:jc w:val="both"/>
      </w:pPr>
      <w:r w:rsidRPr="00BA5C71">
        <w:t>Una vez identificados los principales obstáculos y su criticidad, es pertinente recordar que los gobi</w:t>
      </w:r>
      <w:r w:rsidR="00E55734" w:rsidRPr="00BA5C71">
        <w:t>ernos locales usualmente tienen diagnosticados los</w:t>
      </w:r>
      <w:r w:rsidRPr="00BA5C71">
        <w:t xml:space="preserve"> problemas </w:t>
      </w:r>
      <w:r w:rsidR="00E55734" w:rsidRPr="00BA5C71">
        <w:t>de su ámbi</w:t>
      </w:r>
      <w:r w:rsidR="00F96BAB" w:rsidRPr="00BA5C71">
        <w:t>to de competencia</w:t>
      </w:r>
      <w:r w:rsidR="00B1176E">
        <w:t>.</w:t>
      </w:r>
      <w:r w:rsidR="00B1176E" w:rsidRPr="00BA5C71">
        <w:t xml:space="preserve"> </w:t>
      </w:r>
      <w:r w:rsidR="00B1176E">
        <w:t>L</w:t>
      </w:r>
      <w:r w:rsidR="00B1176E" w:rsidRPr="00BA5C71">
        <w:t xml:space="preserve">a </w:t>
      </w:r>
      <w:r w:rsidR="00F96BAB" w:rsidRPr="00BA5C71">
        <w:t>constante</w:t>
      </w:r>
      <w:r w:rsidR="005B4356" w:rsidRPr="00BA5C71">
        <w:t xml:space="preserve"> </w:t>
      </w:r>
      <w:r w:rsidR="00F96BAB" w:rsidRPr="00BA5C71">
        <w:t xml:space="preserve">que impide su solución </w:t>
      </w:r>
      <w:r w:rsidR="00E55734" w:rsidRPr="00BA5C71">
        <w:t>radica en las restricciones presupuestales</w:t>
      </w:r>
      <w:r w:rsidR="00F96BAB" w:rsidRPr="00BA5C71">
        <w:t>, sobre todo en materia de espacios verdes urbanos y sus entornos</w:t>
      </w:r>
      <w:r w:rsidR="009A0425" w:rsidRPr="00BA5C71">
        <w:t xml:space="preserve"> </w:t>
      </w:r>
      <w:r w:rsidR="009A0425" w:rsidRPr="00BA5C71">
        <w:fldChar w:fldCharType="begin" w:fldLock="1"/>
      </w:r>
      <w:r w:rsidR="00DE7650" w:rsidRPr="00BA5C71">
        <w:instrText>ADDIN CSL_CITATION {"citationItems":[{"id":"ITEM-1","itemData":{"DOI":"10.2139/ssrn.3782285","author":[{"dropping-particle":"","family":"Sainz-Santamaría","given":"Jaime","non-dropping-particle":"","parse-names":false,"suffix":""},{"dropping-particle":"","family":"Martinez-Cruz","given":"Adan L.","non-dropping-particle":"","parse-names":false,"suffix":""}],"container-title":"SSRN Electronic Journal","id":"ITEM-1","issued":{"date-parts":[["2021","2","13"]]},"publisher":"Elsevier BV","title":"Governance of Urban Green Spaces across Latin America - Insights from Semi-Structured Interviews to Managers Amid COVID-19","type":"article-journal"},"uris":["http://www.mendeley.com/documents/?uuid=b43a7086-f9fa-3c40-a9ed-5922882d4a55"]}],"mendeley":{"formattedCitation":"(Sainz-Santamaría &amp; Martinez-Cruz, 2021)","manualFormatting":"(Sainz-Santamaría y Martinez-Cruz, 2021; ","plainTextFormattedCitation":"(Sainz-Santamaría &amp; Martinez-Cruz, 2021)","previouslyFormattedCitation":"(Sainz-Santamaría &amp; Martinez-Cruz, 2021)"},"properties":{"noteIndex":0},"schema":"https://github.com/citation-style-language/schema/raw/master/csl-citation.json"}</w:instrText>
      </w:r>
      <w:r w:rsidR="009A0425" w:rsidRPr="00BA5C71">
        <w:fldChar w:fldCharType="separate"/>
      </w:r>
      <w:r w:rsidR="009A0425" w:rsidRPr="00BA5C71">
        <w:rPr>
          <w:noProof/>
        </w:rPr>
        <w:t>(</w:t>
      </w:r>
      <w:r w:rsidR="009A0425" w:rsidRPr="00BA5C71">
        <w:fldChar w:fldCharType="end"/>
      </w:r>
      <w:r w:rsidR="00F96BAB" w:rsidRPr="00BA5C71">
        <w:fldChar w:fldCharType="begin" w:fldLock="1"/>
      </w:r>
      <w:r w:rsidR="009A0425" w:rsidRPr="00BA5C71">
        <w:instrText>ADDIN CSL_CITATION {"citationItems":[{"id":"ITEM-1","itemData":{"DOI":"10.1016/j.ufug.2019.04.019","ISSN":"16108167","abstract":"This article covers two years of research into the factors that determine the success or failure of initiatives taken by companies, citizens or municipalities in or for greenspace in urban regions in the Netherlands. The researchers investigated fourteen initiatives and selected five of them for more exhaustive case studies. Semi-open interviews were conducted with initiators, local government officers, elected municipal councillors and members of the municipal executive board. Websites and policy documents were also studied and initiatives were visited.The study uses the policy arrangement approach which identifies actors and their coalitions, discourses, resources, and rules and regulations. The research investigates the development of the initiatives, the initiators’ ambitions, and identifies the success and failure factors, local government involvement and views of the latter on how to approach societal initiatives in general. Do local authorities perceive a transition in the way their municipalities address societal initiatives? A short reflection on the applicability of change theories completes the research: Strategic Niche Management theory and change theory according to the Policy Arrangement Approach.This review of initiatives combined with case study research provides in depth insights into the relations that exist or may develop around initiatives in greenspace. The research showed that the initiatives lead to a broader meaning and involvement of more actors around green spaces. They integrate greenspace with social and economic development. The greenspace which the initiatives develop includes among others vegetable production, letting out of greenspace for yoga or to schools, and wadis. Among the factors of success are the agreement with the municipality and whether the discourse is in tune with the current social climate. A failure factor is e.g. that ‘green space has no value’ compared to the value of land and buildings accrued by municipal real estate development, according to citizens and local officers.The article contains recommendations to local governments and prospects for further research. Prag</w:instrText>
      </w:r>
      <w:r w:rsidR="009A0425" w:rsidRPr="00BA5C71">
        <w:rPr>
          <w:lang w:val="en-US"/>
        </w:rPr>
        <w:instrText>matism, and thinking together with the initiators about how to turn an initiative into a success are part of these recommendations. The involvement of more actors and the broader meaning and integration of greenspace with social and economic development is possibly making it more resistant to building. This deserves investigation.","author":[{"dropping-particle":"","family":"Aalbers","given":"C. B.E.M.","non-dropping-particle":"","parse-names":false,"suffix":""},{"dropping-particle":"","family":"Kamphorst","given":"D. A.","non-dropping-particle":"","parse-names":false,"suffix":""},{"dropping-particle":"","family":"Langers","given":"F.","non-dropping-particle":"","parse-names":false,"suffix":""}],"container-title":"Urban Forestry and Urban Greening","id":"ITEM-1","issued":{"date-parts":[["2019","6","1"]]},"page":"82-99","publisher":"Elsevier GmbH","title":"Fourteen local governance initiatives in greenspace in urban areas in the Netherlands. Discourses, success and failure factors, and the perspectives of local authorities","type":"article-journal","volume":"42"},"uris":["http://www.mendeley.com/documents/?uuid=c2c00b34-7cdf-3e1d-9672-a6828b76f586"]}],"mendeley":{"formattedCitation":"(Aalbers et al., 2019)","manualFormatting":"Aalbers et al., 2019; ","plainTextFormattedCitation":"(Aalbers et al., 2019)","previouslyFormattedCitation":"(Aalbers et al., 2019)"},"properties":{"noteIndex":0},"schema":"https://github.com/citation-style-language/schema/raw/master/csl-citation.json"}</w:instrText>
      </w:r>
      <w:r w:rsidR="00F96BAB" w:rsidRPr="00BA5C71">
        <w:fldChar w:fldCharType="separate"/>
      </w:r>
      <w:r w:rsidR="00F96BAB" w:rsidRPr="00BA5C71">
        <w:rPr>
          <w:noProof/>
          <w:lang w:val="en-US"/>
        </w:rPr>
        <w:t>Aalbers,</w:t>
      </w:r>
      <w:r w:rsidR="00463C15">
        <w:rPr>
          <w:noProof/>
          <w:lang w:val="en-US"/>
        </w:rPr>
        <w:t xml:space="preserve"> </w:t>
      </w:r>
      <w:r w:rsidR="00463C15" w:rsidRPr="00AE2886">
        <w:rPr>
          <w:lang w:val="en-US"/>
        </w:rPr>
        <w:t>Kamphorst</w:t>
      </w:r>
      <w:r w:rsidR="00463C15">
        <w:rPr>
          <w:lang w:val="en-US"/>
        </w:rPr>
        <w:t xml:space="preserve"> y </w:t>
      </w:r>
      <w:r w:rsidR="00463C15" w:rsidRPr="00AE2886">
        <w:rPr>
          <w:lang w:val="en-US"/>
        </w:rPr>
        <w:t>Langers</w:t>
      </w:r>
      <w:r w:rsidR="00463C15">
        <w:rPr>
          <w:lang w:val="en-US"/>
        </w:rPr>
        <w:t>,</w:t>
      </w:r>
      <w:r w:rsidR="00F96BAB" w:rsidRPr="00BA5C71">
        <w:rPr>
          <w:noProof/>
          <w:lang w:val="en-US"/>
        </w:rPr>
        <w:t xml:space="preserve"> 2019; </w:t>
      </w:r>
      <w:r w:rsidR="00F96BAB" w:rsidRPr="00BA5C71">
        <w:fldChar w:fldCharType="end"/>
      </w:r>
      <w:r w:rsidR="00F96BAB" w:rsidRPr="00BA5C71">
        <w:fldChar w:fldCharType="begin" w:fldLock="1"/>
      </w:r>
      <w:r w:rsidR="009A0425" w:rsidRPr="00BA5C71">
        <w:rPr>
          <w:lang w:val="en-US"/>
        </w:rPr>
        <w:instrText>ADDIN CSL_CITATION {"citationItems":[{"id":"ITEM-1","itemData":{"DOI":"10.1080/01426397.2018.1536199","ISSN":"14699710","abstract":"The concept and practice of urban open space (UOS) management is becoming increasingly influenced by varying governance arrangements for participatory co-development. These varying arrangements generate multifaceted approaches to UOS management as well as to landscape architecture more broadly. Governance and management constitute two central themes within UOS development, but their combination has so far been little addressed, despite its potential in addressing different desired values and processes. This paper uses a secondary case study approach to highlight and analyse this combination in different contexts and discusses conceptual use and knowledge gaps within landscape architecture, critically rethinking current process logics, reflecting on new tendencies for co- and self-management and discussing consequences for theory and practice. The conceptual understanding of governance approaches in UOS management presented may be useful for sustainable long-term development of UOS.","author":[{"dropping-particle":"","family":"Jansson","given":"Märit","non-dropping-particle":"","parse-names":false,"suffix":""},{"dropping-particle":"","family":"Vogel","given":"Nina","non-dropping-particle":"","parse-names":false,"suffix":""},{"dropping-particle":"","family":"Fors","given":"Hanna","non-dropping-particle":"","parse-names":false,"suffix":""},{"dropping-particle":"","family":"Randrup","given":"Thomas B.","non-dropping-particle":"","parse-names":false,"suffix":""}],"container-title":"Landscape Research","id":"ITEM-1","issue":"8","issued":{"date-parts":[["2019","11","17"]]},"page":"952-965","publisher":"Routledge","title":"The governance of landscape management: new approaches to urban open space development","type":"article-journal","volume":"44"},"uris":["http://www.mendeley.com/documents/?uuid=ec4e1afa-a5d0-36a2-9db5-002eb5902d34"]}],"mendeley":{"formattedCitation":"(Jansson et al., 2019)","manualFormatting":"Jansson et al., 2019)","plainTextFormattedCitation":"(Jansson et al., 2019)","previouslyFormattedCitation":"(Jansson et al., 2019)"},"properties":{"noteIndex":0},"schema":"https://github.com/citation-style-language/schema/raw/master/csl-citation.json"}</w:instrText>
      </w:r>
      <w:r w:rsidR="00F96BAB" w:rsidRPr="00BA5C71">
        <w:fldChar w:fldCharType="separate"/>
      </w:r>
      <w:r w:rsidR="00F96BAB" w:rsidRPr="00BA5C71">
        <w:rPr>
          <w:noProof/>
          <w:lang w:val="en-US"/>
        </w:rPr>
        <w:t>Jansson,</w:t>
      </w:r>
      <w:r w:rsidR="00463C15">
        <w:rPr>
          <w:noProof/>
          <w:lang w:val="en-US"/>
        </w:rPr>
        <w:t xml:space="preserve"> </w:t>
      </w:r>
      <w:r w:rsidR="00463C15" w:rsidRPr="00AE2886">
        <w:rPr>
          <w:lang w:val="en-US"/>
        </w:rPr>
        <w:t>Vogel, Fors</w:t>
      </w:r>
      <w:r w:rsidR="007E1DFE">
        <w:rPr>
          <w:lang w:val="en-US"/>
        </w:rPr>
        <w:t xml:space="preserve"> y</w:t>
      </w:r>
      <w:r w:rsidR="00463C15" w:rsidRPr="00AE2886">
        <w:rPr>
          <w:lang w:val="en-US"/>
        </w:rPr>
        <w:t xml:space="preserve"> Randrup</w:t>
      </w:r>
      <w:r w:rsidR="007E1DFE">
        <w:rPr>
          <w:lang w:val="en-US"/>
        </w:rPr>
        <w:t>,</w:t>
      </w:r>
      <w:r w:rsidR="00F96BAB" w:rsidRPr="00BA5C71">
        <w:rPr>
          <w:noProof/>
          <w:lang w:val="en-US"/>
        </w:rPr>
        <w:t xml:space="preserve"> 2019</w:t>
      </w:r>
      <w:r w:rsidR="009E5A0C">
        <w:rPr>
          <w:noProof/>
          <w:lang w:val="en-US"/>
        </w:rPr>
        <w:t xml:space="preserve">; </w:t>
      </w:r>
      <w:r w:rsidR="009E5A0C" w:rsidRPr="00B4114A">
        <w:rPr>
          <w:noProof/>
          <w:lang w:val="en-US"/>
        </w:rPr>
        <w:t>Sainz y Martinez, 2021</w:t>
      </w:r>
      <w:r w:rsidR="00F96BAB" w:rsidRPr="00BA5C71">
        <w:rPr>
          <w:noProof/>
          <w:lang w:val="en-US"/>
        </w:rPr>
        <w:t>)</w:t>
      </w:r>
      <w:r w:rsidR="00F96BAB" w:rsidRPr="00BA5C71">
        <w:fldChar w:fldCharType="end"/>
      </w:r>
      <w:r w:rsidR="005B4356" w:rsidRPr="00BA5C71">
        <w:rPr>
          <w:lang w:val="en-US"/>
        </w:rPr>
        <w:t xml:space="preserve">. </w:t>
      </w:r>
      <w:r w:rsidR="005B4356" w:rsidRPr="00B4114A">
        <w:t>En este caso</w:t>
      </w:r>
      <w:r w:rsidR="00BC7A98" w:rsidRPr="00B4114A">
        <w:t>,</w:t>
      </w:r>
      <w:r w:rsidR="009A0425" w:rsidRPr="00B4114A">
        <w:t xml:space="preserve"> la autoridad </w:t>
      </w:r>
      <w:r w:rsidR="00BC7A98" w:rsidRPr="00B4114A">
        <w:t xml:space="preserve">local de Ciudad Juárez </w:t>
      </w:r>
      <w:r w:rsidR="001344AC" w:rsidRPr="00B4114A">
        <w:t xml:space="preserve">tiene más a la mano la intervención en los obstáculos fijos y </w:t>
      </w:r>
      <w:r w:rsidR="009A0425" w:rsidRPr="00B4114A">
        <w:t xml:space="preserve">parece tener al menos tres alternativas </w:t>
      </w:r>
      <w:r w:rsidR="003A1569" w:rsidRPr="00B4114A">
        <w:t xml:space="preserve">a la vista </w:t>
      </w:r>
      <w:r w:rsidR="009A0425" w:rsidRPr="00B4114A">
        <w:t>para mejorar la accesibilidad del parque</w:t>
      </w:r>
      <w:r w:rsidR="00150846" w:rsidRPr="00B4114A">
        <w:t xml:space="preserve">: </w:t>
      </w:r>
    </w:p>
    <w:p w14:paraId="2C010FB6" w14:textId="22CE97E2" w:rsidR="00150846" w:rsidRPr="00BA5C71" w:rsidRDefault="001344AC" w:rsidP="00B4114A">
      <w:pPr>
        <w:pStyle w:val="Prrafodelista"/>
        <w:numPr>
          <w:ilvl w:val="0"/>
          <w:numId w:val="4"/>
        </w:numPr>
        <w:spacing w:after="0" w:line="360" w:lineRule="auto"/>
        <w:ind w:left="0" w:firstLine="709"/>
        <w:jc w:val="both"/>
      </w:pPr>
      <w:r w:rsidRPr="00BA5C71">
        <w:t xml:space="preserve">La </w:t>
      </w:r>
      <w:r w:rsidR="009A0425" w:rsidRPr="00BA5C71">
        <w:t>primer</w:t>
      </w:r>
      <w:r w:rsidRPr="00BA5C71">
        <w:t>a</w:t>
      </w:r>
      <w:r w:rsidR="009A0425" w:rsidRPr="00BA5C71">
        <w:t xml:space="preserve"> sería mejorar la </w:t>
      </w:r>
      <w:r w:rsidR="00BC7A98" w:rsidRPr="00BA5C71">
        <w:t>accesibilidad radial en lo general, lo que de suyo rebasaría la capacidad presupuestaria del municipio, ya que la ciudad sufre de problemas sistém</w:t>
      </w:r>
      <w:r w:rsidR="00B37118" w:rsidRPr="00BA5C71">
        <w:t>icos de degradación del entorno</w:t>
      </w:r>
      <w:r w:rsidR="00BC7A98" w:rsidRPr="00BA5C71">
        <w:t xml:space="preserve"> construido y malas prácticas ciudadanas que tomaría tiempo revertir </w:t>
      </w:r>
      <w:r w:rsidR="00BC7A98" w:rsidRPr="00BA5C71">
        <w:fldChar w:fldCharType="begin" w:fldLock="1"/>
      </w:r>
      <w:r w:rsidR="00DE7650" w:rsidRPr="00BA5C71">
        <w:instrText>ADDIN CSL_CITATION {"citationItems":[{"id":"ITEM-1","itemData":{"ISBN":"978-607-98960-6-5","abstract":"La planeación urbana es el reto de las ciudades contemporáneas y es imprescindible contar con instrumentos y herramientas que faciliten el proceso. Desde hace ya más de 25 años el Instituto Municipal de Investigación y Planeación se ha posicionado a nivel nacional, estatal y local, como un aliado fundamental en el desarrollo urbano de nuestra frontera. A través del análisis, la investigación y la generación de información y bases de datos que coadyuvan al desarrollo y gestión de políticas públicas y que adicionalmente derivan en la creación de proyectos y programas cuya finalidad siempre ha sido el mejoramiento de Ciudad Juárez. El documento que tiene en sus manos, es el resultado de un proyecto anual que se ha realizado desde hace ya casi dos décadas, y que además se ha consolidado y perfeccionado para convertirse en un referente estadístico sobre la situación actual de la ciudad. La Radiografía Socioeconómica del Municipio de Juárez 2020: Así comenzó 2021 tiene la finalidad de proporcionar al lector información relevante para todos los juarenses, relacionados con la situación geográfica, demográfica, de salud, educación, seguridad, economía, movilidad, infraestructura y medio ambiente. Este tipo de investigaciones son necesarias para minimizar el reto que la planeación urbana conlleva y, por lo tanto, para el Instituto, es un orgullo presentar este documento, puesto que es una herramienta fundamental para la toma de decisiones. Asimismo, es necesario que la ciudadanía cuente con estos instrumentos, ya que son puntos de referencia que les permiten contrastar la realidad de nuestra ciudad, con la pertinencia o necesidad que tienen los distintos proyectos y acciones de índole urbana. Esperamos que, a futuro, este proyecto y el resto de los que se llevan a cabo en el Instituto, continúen siendo referentes estratégicos para el desarrollo de nuestra ciudad. También se invita a toda la población interesada a ser agentes activos en la planeación urbana, ya sea a través de la consulta o bien de la participación ciudadana en los proyectos y programas que benefician a Ciudad Juárez.","author":[{"dropping-particle":"","family":"IMIP","given":"","non-dropping-particle":"","parse-names":false,"suffix":""}],"id":"ITEM-1","issued":{"date-parts":[["2021"]]},"number-of-pages":"153","publisher":"Municipio de Juárez. Instituto Municipal de Investigación y Planeación","publisher-place":"Ciudad Juárez, Chihuahua, México.","title":"Radiografía Socioeconómica del municipio de Juárez 2020. Socio-economic Radiography of the Municipality of Juárez 2020.","type":"book"},"uris":["http://www.mendeley.com/documents/?uuid=f756c07f-2656-362a-8b16-cada0d606652"]}],"mendeley":{"formattedCitation":"(IMIP, 2021)","manualFormatting":"(Instituto Municipal de Investigación y Planeación [IMIP], 2021; ","plainTextFormattedCitation":"(IMIP, 2021)","previouslyFormattedCitation":"(IMIP, 2021)"},"properties":{"noteIndex":0},"schema":"https://github.com/citation-style-language/schema/raw/master/csl-citation.json"}</w:instrText>
      </w:r>
      <w:r w:rsidR="00BC7A98" w:rsidRPr="00BA5C71">
        <w:fldChar w:fldCharType="separate"/>
      </w:r>
      <w:r w:rsidR="00BC7A98" w:rsidRPr="00BA5C71">
        <w:rPr>
          <w:noProof/>
        </w:rPr>
        <w:t xml:space="preserve">(IMIP, 2021; </w:t>
      </w:r>
      <w:r w:rsidR="00BC7A98" w:rsidRPr="00BA5C71">
        <w:fldChar w:fldCharType="end"/>
      </w:r>
      <w:r w:rsidR="00BC7A98" w:rsidRPr="00BA5C71">
        <w:fldChar w:fldCharType="begin" w:fldLock="1"/>
      </w:r>
      <w:r w:rsidR="00D67472" w:rsidRPr="00BA5C71">
        <w:instrText>ADDIN CSL_CITATION {"citationItems":[{"id":"ITEM-1","itemData":{"author":[{"dropping-particle":"","family":"Sánchez Banda","given":"Marieli","non-dropping-particle":"","parse-names":false,"suffix":""}],"container-title":"Puente Libre","id":"ITEM-1","issued":{"date-parts":[["2019"]]},"publisher-place":"Ciudad Juarez, Chihuahua, Mexico","title":"Banquetas no son para estacionarse: pide Cabada respetar reglamento","type":"article-newspaper"},"uris":["http://www.mendeley.com/documents/?uuid=968bece9-93e7-3719-a035-ef4a4473a22b"]}],"mendeley":{"formattedCitation":"(Sánchez Banda, 2019)","manualFormatting":"Sánchez Banda, 2019)","plainTextFormattedCitation":"(Sánchez Banda, 2019)","previouslyFormattedCitation":"(Sánchez Banda, 2019)"},"properties":{"noteIndex":0},"schema":"https://github.com/citation-style-language/schema/raw/master/csl-citation.json"}</w:instrText>
      </w:r>
      <w:r w:rsidR="00BC7A98" w:rsidRPr="00BA5C71">
        <w:fldChar w:fldCharType="separate"/>
      </w:r>
      <w:r w:rsidR="00BC7A98" w:rsidRPr="00BA5C71">
        <w:rPr>
          <w:noProof/>
        </w:rPr>
        <w:t xml:space="preserve">Sánchez, </w:t>
      </w:r>
      <w:r w:rsidR="0099458C" w:rsidRPr="00C43BB7">
        <w:t>20 de marzo de 2019</w:t>
      </w:r>
      <w:r w:rsidR="00BC7A98" w:rsidRPr="00BA5C71">
        <w:rPr>
          <w:noProof/>
        </w:rPr>
        <w:t>)</w:t>
      </w:r>
      <w:r w:rsidR="00BC7A98" w:rsidRPr="00BA5C71">
        <w:fldChar w:fldCharType="end"/>
      </w:r>
      <w:r w:rsidR="00BC7A98" w:rsidRPr="00BA5C71">
        <w:t xml:space="preserve">. </w:t>
      </w:r>
    </w:p>
    <w:p w14:paraId="67774E45" w14:textId="77777777" w:rsidR="00150846" w:rsidRPr="00BA5C71" w:rsidRDefault="00E86F4F" w:rsidP="00B4114A">
      <w:pPr>
        <w:pStyle w:val="Prrafodelista"/>
        <w:numPr>
          <w:ilvl w:val="0"/>
          <w:numId w:val="4"/>
        </w:numPr>
        <w:spacing w:after="0" w:line="360" w:lineRule="auto"/>
        <w:ind w:left="0" w:firstLine="709"/>
        <w:jc w:val="both"/>
      </w:pPr>
      <w:r w:rsidRPr="00BA5C71">
        <w:t xml:space="preserve">La segunda alternativa sería llevar todos los obstáculos con frecuencias superiores a cuatro precisamente a este nivel y llegar a una condición sistémica de peatonabilidad para todas las rutas; </w:t>
      </w:r>
      <w:r w:rsidR="00790726" w:rsidRPr="00BA5C71">
        <w:t xml:space="preserve">sin embargo, </w:t>
      </w:r>
      <w:r w:rsidRPr="00BA5C71">
        <w:t xml:space="preserve">este rumbo de acción parece carecer de sentido común, ya que sería un despropósito, por ejemplo, reparar un bache (de los cinco que se encontraron) simplemente para cumplir con esta condición. </w:t>
      </w:r>
    </w:p>
    <w:p w14:paraId="38083CB1" w14:textId="77777777" w:rsidR="00150846" w:rsidRPr="00BA5C71" w:rsidRDefault="00BC7A98" w:rsidP="00B4114A">
      <w:pPr>
        <w:pStyle w:val="Prrafodelista"/>
        <w:numPr>
          <w:ilvl w:val="0"/>
          <w:numId w:val="4"/>
        </w:numPr>
        <w:spacing w:after="0" w:line="360" w:lineRule="auto"/>
        <w:ind w:left="0" w:firstLine="709"/>
        <w:jc w:val="both"/>
      </w:pPr>
      <w:r w:rsidRPr="00BA5C71">
        <w:t xml:space="preserve">La </w:t>
      </w:r>
      <w:r w:rsidR="00E86F4F" w:rsidRPr="00BA5C71">
        <w:t>tercera</w:t>
      </w:r>
      <w:r w:rsidRPr="00BA5C71">
        <w:t xml:space="preserve"> alternativa </w:t>
      </w:r>
      <w:r w:rsidR="00161A8E" w:rsidRPr="00BA5C71">
        <w:t>sería reparar o subsanar las cinco categorías de obstáculos que resultaron más críticos</w:t>
      </w:r>
      <w:r w:rsidR="006C7DD8" w:rsidRPr="00BA5C71">
        <w:t>; esta alternativa sería focalizada y no requeriría de una partida presupuestal mayor</w:t>
      </w:r>
      <w:r w:rsidR="003A1569" w:rsidRPr="00BA5C71">
        <w:t xml:space="preserve"> o extraordinaria</w:t>
      </w:r>
      <w:r w:rsidR="00161A8E" w:rsidRPr="00BA5C71">
        <w:t>.</w:t>
      </w:r>
      <w:r w:rsidR="00717B0B" w:rsidRPr="00BA5C71">
        <w:t xml:space="preserve"> </w:t>
      </w:r>
    </w:p>
    <w:p w14:paraId="09FAF64A" w14:textId="795A95DA" w:rsidR="005214F4" w:rsidRDefault="00885B75" w:rsidP="00E03FA7">
      <w:pPr>
        <w:spacing w:after="0" w:line="360" w:lineRule="auto"/>
        <w:ind w:firstLine="567"/>
        <w:jc w:val="both"/>
      </w:pPr>
      <w:r w:rsidRPr="00BA5C71">
        <w:t xml:space="preserve">La tabla </w:t>
      </w:r>
      <w:r w:rsidR="009F0459" w:rsidRPr="00BA5C71">
        <w:t xml:space="preserve">6 resume los escenarios </w:t>
      </w:r>
      <w:r w:rsidRPr="00BA5C71">
        <w:t xml:space="preserve">disponibles para la autoridad municipal y la forma en la que cambiaría el análisis </w:t>
      </w:r>
      <w:r w:rsidR="0095440A" w:rsidRPr="00BA5C71">
        <w:t>estadístico</w:t>
      </w:r>
      <w:r w:rsidR="00DE6ECB" w:rsidRPr="00BA5C71">
        <w:t xml:space="preserve"> si se llevaran a cabo.</w:t>
      </w:r>
    </w:p>
    <w:p w14:paraId="15A791B8" w14:textId="77777777" w:rsidR="00AE2886" w:rsidRPr="00BA5C71" w:rsidRDefault="00AE2886" w:rsidP="00E03FA7">
      <w:pPr>
        <w:spacing w:after="0" w:line="360" w:lineRule="auto"/>
        <w:ind w:firstLine="567"/>
        <w:jc w:val="both"/>
      </w:pPr>
    </w:p>
    <w:p w14:paraId="66EFFED2" w14:textId="6AA572B8" w:rsidR="00764C0E" w:rsidRPr="00B4114A" w:rsidRDefault="00764C0E" w:rsidP="00B4114A">
      <w:pPr>
        <w:spacing w:after="0" w:line="360" w:lineRule="auto"/>
        <w:jc w:val="center"/>
        <w:rPr>
          <w:sz w:val="36"/>
          <w:szCs w:val="32"/>
        </w:rPr>
      </w:pPr>
      <w:r w:rsidRPr="00B4114A">
        <w:rPr>
          <w:b/>
          <w:szCs w:val="24"/>
        </w:rPr>
        <w:lastRenderedPageBreak/>
        <w:t xml:space="preserve">Tabla 6. </w:t>
      </w:r>
      <w:r w:rsidRPr="00B4114A">
        <w:rPr>
          <w:szCs w:val="24"/>
        </w:rPr>
        <w:t>Escenarios de gestión de la calidad de la accesibilidad radial del Parque Central</w:t>
      </w:r>
    </w:p>
    <w:tbl>
      <w:tblPr>
        <w:tblStyle w:val="Tablaconcuadrcula5"/>
        <w:tblW w:w="10065" w:type="dxa"/>
        <w:tblInd w:w="-431" w:type="dxa"/>
        <w:tblLayout w:type="fixed"/>
        <w:tblLook w:val="04A0" w:firstRow="1" w:lastRow="0" w:firstColumn="1" w:lastColumn="0" w:noHBand="0" w:noVBand="1"/>
      </w:tblPr>
      <w:tblGrid>
        <w:gridCol w:w="1502"/>
        <w:gridCol w:w="1503"/>
        <w:gridCol w:w="1503"/>
        <w:gridCol w:w="1503"/>
        <w:gridCol w:w="1503"/>
        <w:gridCol w:w="2551"/>
      </w:tblGrid>
      <w:tr w:rsidR="004E680A" w:rsidRPr="00EB5B66" w14:paraId="2C9BC4C4" w14:textId="77777777" w:rsidTr="00B4114A">
        <w:tc>
          <w:tcPr>
            <w:tcW w:w="1502" w:type="dxa"/>
          </w:tcPr>
          <w:p w14:paraId="31CA490D" w14:textId="72A02FF9" w:rsidR="005E1A22" w:rsidRPr="00EB5B66" w:rsidRDefault="005E1A22" w:rsidP="00E03FA7">
            <w:pPr>
              <w:spacing w:line="360" w:lineRule="auto"/>
              <w:jc w:val="center"/>
              <w:rPr>
                <w:szCs w:val="24"/>
              </w:rPr>
            </w:pPr>
            <w:r w:rsidRPr="00EB5B66">
              <w:rPr>
                <w:szCs w:val="24"/>
              </w:rPr>
              <w:t>Alternativa</w:t>
            </w:r>
          </w:p>
        </w:tc>
        <w:tc>
          <w:tcPr>
            <w:tcW w:w="1503" w:type="dxa"/>
          </w:tcPr>
          <w:p w14:paraId="38613517" w14:textId="32647D58" w:rsidR="005E1A22" w:rsidRPr="00EB5B66" w:rsidRDefault="005E1A22" w:rsidP="00E03FA7">
            <w:pPr>
              <w:spacing w:line="360" w:lineRule="auto"/>
              <w:jc w:val="center"/>
              <w:rPr>
                <w:szCs w:val="24"/>
              </w:rPr>
            </w:pPr>
            <w:r w:rsidRPr="00EB5B66">
              <w:rPr>
                <w:szCs w:val="24"/>
              </w:rPr>
              <w:t xml:space="preserve">Promedio de obstáculos </w:t>
            </w:r>
            <m:oMath>
              <m:r>
                <w:rPr>
                  <w:rFonts w:ascii="Cambria Math" w:hAnsi="Cambria Math"/>
                  <w:szCs w:val="24"/>
                </w:rPr>
                <m:t>(</m:t>
              </m:r>
              <m:r>
                <w:rPr>
                  <w:rFonts w:ascii="Cambria Math" w:hAnsi="Cambria Math" w:cs="Times New Roman"/>
                  <w:szCs w:val="24"/>
                </w:rPr>
                <m:t>λ)</m:t>
              </m:r>
            </m:oMath>
          </w:p>
        </w:tc>
        <w:tc>
          <w:tcPr>
            <w:tcW w:w="1503" w:type="dxa"/>
          </w:tcPr>
          <w:p w14:paraId="043E8422" w14:textId="4954B009" w:rsidR="005E1A22" w:rsidRPr="00EB5B66" w:rsidRDefault="005E1A22" w:rsidP="00E03FA7">
            <w:pPr>
              <w:spacing w:line="360" w:lineRule="auto"/>
              <w:jc w:val="center"/>
              <w:rPr>
                <w:szCs w:val="24"/>
              </w:rPr>
            </w:pPr>
            <w:r w:rsidRPr="00EB5B66">
              <w:rPr>
                <w:szCs w:val="24"/>
              </w:rPr>
              <w:t>Límite de variación aleatoria</w:t>
            </w:r>
          </w:p>
        </w:tc>
        <w:tc>
          <w:tcPr>
            <w:tcW w:w="1503" w:type="dxa"/>
          </w:tcPr>
          <w:p w14:paraId="6D5FB87B" w14:textId="764D82EA" w:rsidR="005E1A22" w:rsidRPr="00EB5B66" w:rsidRDefault="005E1A22" w:rsidP="00E03FA7">
            <w:pPr>
              <w:spacing w:line="360" w:lineRule="auto"/>
              <w:jc w:val="center"/>
              <w:rPr>
                <w:szCs w:val="24"/>
              </w:rPr>
            </w:pPr>
            <w:r w:rsidRPr="00EB5B66">
              <w:rPr>
                <w:szCs w:val="24"/>
              </w:rPr>
              <w:t>Puntos de penalización</w:t>
            </w:r>
          </w:p>
        </w:tc>
        <w:tc>
          <w:tcPr>
            <w:tcW w:w="1503" w:type="dxa"/>
          </w:tcPr>
          <w:p w14:paraId="0C35465D" w14:textId="3B24DC1B" w:rsidR="005E1A22" w:rsidRPr="00EB5B66" w:rsidRDefault="005E1A22" w:rsidP="00E03FA7">
            <w:pPr>
              <w:spacing w:line="360" w:lineRule="auto"/>
              <w:jc w:val="center"/>
              <w:rPr>
                <w:szCs w:val="24"/>
              </w:rPr>
            </w:pPr>
            <w:r w:rsidRPr="00EB5B66">
              <w:rPr>
                <w:szCs w:val="24"/>
              </w:rPr>
              <w:t>Diferencia con</w:t>
            </w:r>
            <w:r w:rsidR="004E2D62" w:rsidRPr="00EB5B66">
              <w:rPr>
                <w:szCs w:val="24"/>
              </w:rPr>
              <w:t xml:space="preserve"> </w:t>
            </w:r>
            <w:r w:rsidR="002D10E5" w:rsidRPr="00EB5B66">
              <w:rPr>
                <w:szCs w:val="24"/>
              </w:rPr>
              <w:t xml:space="preserve">la </w:t>
            </w:r>
            <w:r w:rsidR="004E2D62" w:rsidRPr="00EB5B66">
              <w:rPr>
                <w:szCs w:val="24"/>
              </w:rPr>
              <w:t>alternativa original</w:t>
            </w:r>
          </w:p>
        </w:tc>
        <w:tc>
          <w:tcPr>
            <w:tcW w:w="2551" w:type="dxa"/>
          </w:tcPr>
          <w:p w14:paraId="0F6EE6DF" w14:textId="74F02022" w:rsidR="005E1A22" w:rsidRPr="00EB5B66" w:rsidRDefault="005E1A22" w:rsidP="00E03FA7">
            <w:pPr>
              <w:spacing w:line="360" w:lineRule="auto"/>
              <w:jc w:val="center"/>
              <w:rPr>
                <w:szCs w:val="24"/>
              </w:rPr>
            </w:pPr>
            <w:r w:rsidRPr="00EB5B66">
              <w:rPr>
                <w:szCs w:val="24"/>
              </w:rPr>
              <w:t>Comentario</w:t>
            </w:r>
          </w:p>
        </w:tc>
      </w:tr>
      <w:tr w:rsidR="002C36CC" w:rsidRPr="00EB5B66" w14:paraId="148AA7F6" w14:textId="77777777" w:rsidTr="00B4114A">
        <w:tc>
          <w:tcPr>
            <w:tcW w:w="1502" w:type="dxa"/>
          </w:tcPr>
          <w:p w14:paraId="6ED85F2E" w14:textId="71A19848" w:rsidR="002C36CC" w:rsidRPr="00EB5B66" w:rsidRDefault="002C36CC" w:rsidP="00E03FA7">
            <w:pPr>
              <w:spacing w:line="360" w:lineRule="auto"/>
              <w:rPr>
                <w:szCs w:val="24"/>
              </w:rPr>
            </w:pPr>
            <w:r w:rsidRPr="00EB5B66">
              <w:rPr>
                <w:szCs w:val="24"/>
              </w:rPr>
              <w:t>No hacer nada</w:t>
            </w:r>
            <w:r w:rsidR="004E635F" w:rsidRPr="00EB5B66">
              <w:rPr>
                <w:szCs w:val="24"/>
              </w:rPr>
              <w:t>, estado actual.</w:t>
            </w:r>
          </w:p>
        </w:tc>
        <w:tc>
          <w:tcPr>
            <w:tcW w:w="1503" w:type="dxa"/>
          </w:tcPr>
          <w:p w14:paraId="7DC84897" w14:textId="7B0862F5" w:rsidR="002C36CC" w:rsidRPr="00EB5B66" w:rsidRDefault="002C36CC" w:rsidP="00E03FA7">
            <w:pPr>
              <w:spacing w:line="360" w:lineRule="auto"/>
              <w:jc w:val="center"/>
              <w:rPr>
                <w:szCs w:val="24"/>
              </w:rPr>
            </w:pPr>
            <w:r w:rsidRPr="00EB5B66">
              <w:rPr>
                <w:szCs w:val="24"/>
              </w:rPr>
              <w:t>1.15</w:t>
            </w:r>
          </w:p>
        </w:tc>
        <w:tc>
          <w:tcPr>
            <w:tcW w:w="1503" w:type="dxa"/>
          </w:tcPr>
          <w:p w14:paraId="0795C3D1" w14:textId="0BC95029" w:rsidR="002C36CC" w:rsidRPr="00EB5B66" w:rsidRDefault="002C36CC" w:rsidP="00E03FA7">
            <w:pPr>
              <w:spacing w:line="360" w:lineRule="auto"/>
              <w:jc w:val="center"/>
              <w:rPr>
                <w:szCs w:val="24"/>
              </w:rPr>
            </w:pPr>
            <w:r w:rsidRPr="00EB5B66">
              <w:rPr>
                <w:szCs w:val="24"/>
              </w:rPr>
              <w:t>4.37</w:t>
            </w:r>
          </w:p>
        </w:tc>
        <w:tc>
          <w:tcPr>
            <w:tcW w:w="1503" w:type="dxa"/>
          </w:tcPr>
          <w:p w14:paraId="1785DF40" w14:textId="4514F1D0" w:rsidR="002C36CC" w:rsidRPr="00EB5B66" w:rsidRDefault="002C36CC" w:rsidP="00E03FA7">
            <w:pPr>
              <w:spacing w:line="360" w:lineRule="auto"/>
              <w:jc w:val="center"/>
              <w:rPr>
                <w:szCs w:val="24"/>
              </w:rPr>
            </w:pPr>
            <w:r w:rsidRPr="00EB5B66">
              <w:rPr>
                <w:szCs w:val="24"/>
              </w:rPr>
              <w:t>500</w:t>
            </w:r>
          </w:p>
        </w:tc>
        <w:tc>
          <w:tcPr>
            <w:tcW w:w="1503" w:type="dxa"/>
          </w:tcPr>
          <w:p w14:paraId="05D2682E" w14:textId="05205670" w:rsidR="002C36CC" w:rsidRPr="00EB5B66" w:rsidRDefault="00703AC1" w:rsidP="00E03FA7">
            <w:pPr>
              <w:spacing w:line="360" w:lineRule="auto"/>
              <w:jc w:val="center"/>
              <w:rPr>
                <w:szCs w:val="24"/>
              </w:rPr>
            </w:pPr>
            <w:r w:rsidRPr="00EB5B66">
              <w:rPr>
                <w:szCs w:val="24"/>
              </w:rPr>
              <w:t>Redundante</w:t>
            </w:r>
          </w:p>
        </w:tc>
        <w:tc>
          <w:tcPr>
            <w:tcW w:w="2551" w:type="dxa"/>
          </w:tcPr>
          <w:p w14:paraId="0CFD5AFE" w14:textId="63B3995F" w:rsidR="002C36CC" w:rsidRPr="00EB5B66" w:rsidRDefault="002C36CC" w:rsidP="00E03FA7">
            <w:pPr>
              <w:spacing w:line="360" w:lineRule="auto"/>
              <w:rPr>
                <w:szCs w:val="24"/>
              </w:rPr>
            </w:pPr>
            <w:r w:rsidRPr="00EB5B66">
              <w:rPr>
                <w:szCs w:val="24"/>
              </w:rPr>
              <w:t>Peato</w:t>
            </w:r>
            <w:r w:rsidR="004E635F" w:rsidRPr="00EB5B66">
              <w:rPr>
                <w:szCs w:val="24"/>
              </w:rPr>
              <w:t>nabilidad comprometida, baja calidad de</w:t>
            </w:r>
            <w:r w:rsidRPr="00EB5B66">
              <w:rPr>
                <w:szCs w:val="24"/>
              </w:rPr>
              <w:t xml:space="preserve"> accesibilidad radial</w:t>
            </w:r>
            <w:r w:rsidR="001771F6" w:rsidRPr="00EB5B66">
              <w:rPr>
                <w:szCs w:val="24"/>
              </w:rPr>
              <w:t>.</w:t>
            </w:r>
          </w:p>
          <w:p w14:paraId="5A33E951" w14:textId="5DDFA7A1" w:rsidR="001A1747" w:rsidRPr="00EB5B66" w:rsidRDefault="001A1747" w:rsidP="00E03FA7">
            <w:pPr>
              <w:spacing w:line="360" w:lineRule="auto"/>
              <w:rPr>
                <w:szCs w:val="24"/>
              </w:rPr>
            </w:pPr>
          </w:p>
        </w:tc>
      </w:tr>
      <w:tr w:rsidR="00216A34" w:rsidRPr="00EB5B66" w14:paraId="24EF23EC" w14:textId="77777777" w:rsidTr="00B4114A">
        <w:tc>
          <w:tcPr>
            <w:tcW w:w="1502" w:type="dxa"/>
          </w:tcPr>
          <w:p w14:paraId="265A528C" w14:textId="69A301A6" w:rsidR="00216A34" w:rsidRPr="00EB5B66" w:rsidRDefault="00306FB2" w:rsidP="00E03FA7">
            <w:pPr>
              <w:spacing w:line="360" w:lineRule="auto"/>
              <w:rPr>
                <w:szCs w:val="24"/>
              </w:rPr>
            </w:pPr>
            <w:r w:rsidRPr="00EB5B66">
              <w:rPr>
                <w:szCs w:val="24"/>
              </w:rPr>
              <w:t>Llevar</w:t>
            </w:r>
            <w:r w:rsidR="00216A34" w:rsidRPr="00EB5B66">
              <w:rPr>
                <w:szCs w:val="24"/>
              </w:rPr>
              <w:t xml:space="preserve"> </w:t>
            </w:r>
            <w:r w:rsidRPr="00EB5B66">
              <w:rPr>
                <w:szCs w:val="24"/>
              </w:rPr>
              <w:t xml:space="preserve">los </w:t>
            </w:r>
            <w:r w:rsidR="00216A34" w:rsidRPr="00EB5B66">
              <w:rPr>
                <w:szCs w:val="24"/>
              </w:rPr>
              <w:t xml:space="preserve">obstáculos </w:t>
            </w:r>
            <w:r w:rsidRPr="00EB5B66">
              <w:rPr>
                <w:szCs w:val="24"/>
              </w:rPr>
              <w:t xml:space="preserve">más </w:t>
            </w:r>
            <w:r w:rsidR="00216A34" w:rsidRPr="00EB5B66">
              <w:rPr>
                <w:szCs w:val="24"/>
              </w:rPr>
              <w:t>críticos a un</w:t>
            </w:r>
            <w:r w:rsidRPr="00EB5B66">
              <w:rPr>
                <w:szCs w:val="24"/>
              </w:rPr>
              <w:t xml:space="preserve">a frecuencia </w:t>
            </w:r>
            <w:r w:rsidR="00216A34" w:rsidRPr="00EB5B66">
              <w:rPr>
                <w:szCs w:val="24"/>
              </w:rPr>
              <w:t>de cuatro</w:t>
            </w:r>
            <w:r w:rsidRPr="00EB5B66">
              <w:rPr>
                <w:szCs w:val="24"/>
              </w:rPr>
              <w:t>.</w:t>
            </w:r>
          </w:p>
        </w:tc>
        <w:tc>
          <w:tcPr>
            <w:tcW w:w="1503" w:type="dxa"/>
          </w:tcPr>
          <w:p w14:paraId="721D97F4" w14:textId="218B8B12" w:rsidR="00216A34" w:rsidRPr="00EB5B66" w:rsidRDefault="00216A34" w:rsidP="00E03FA7">
            <w:pPr>
              <w:spacing w:line="360" w:lineRule="auto"/>
              <w:jc w:val="center"/>
              <w:rPr>
                <w:szCs w:val="24"/>
              </w:rPr>
            </w:pPr>
            <w:r w:rsidRPr="00EB5B66">
              <w:rPr>
                <w:szCs w:val="24"/>
              </w:rPr>
              <w:t>0.952</w:t>
            </w:r>
          </w:p>
        </w:tc>
        <w:tc>
          <w:tcPr>
            <w:tcW w:w="1503" w:type="dxa"/>
          </w:tcPr>
          <w:p w14:paraId="745B5656" w14:textId="0162E5FE" w:rsidR="00216A34" w:rsidRPr="00EB5B66" w:rsidRDefault="00216A34" w:rsidP="00E03FA7">
            <w:pPr>
              <w:spacing w:line="360" w:lineRule="auto"/>
              <w:jc w:val="center"/>
              <w:rPr>
                <w:szCs w:val="24"/>
              </w:rPr>
            </w:pPr>
            <w:r w:rsidRPr="00EB5B66">
              <w:rPr>
                <w:szCs w:val="24"/>
              </w:rPr>
              <w:t>3.88</w:t>
            </w:r>
          </w:p>
        </w:tc>
        <w:tc>
          <w:tcPr>
            <w:tcW w:w="1503" w:type="dxa"/>
          </w:tcPr>
          <w:p w14:paraId="6F0C1441" w14:textId="3FAE9DA5" w:rsidR="00216A34" w:rsidRPr="00EB5B66" w:rsidRDefault="004E7EAB" w:rsidP="00E03FA7">
            <w:pPr>
              <w:spacing w:line="360" w:lineRule="auto"/>
              <w:jc w:val="center"/>
              <w:rPr>
                <w:szCs w:val="24"/>
              </w:rPr>
            </w:pPr>
            <w:r w:rsidRPr="00EB5B66">
              <w:rPr>
                <w:szCs w:val="24"/>
              </w:rPr>
              <w:t>401</w:t>
            </w:r>
          </w:p>
        </w:tc>
        <w:tc>
          <w:tcPr>
            <w:tcW w:w="1503" w:type="dxa"/>
          </w:tcPr>
          <w:p w14:paraId="60F2263A" w14:textId="77777777" w:rsidR="00E80B38" w:rsidRPr="00EB5B66" w:rsidRDefault="004E2D62" w:rsidP="00E03FA7">
            <w:pPr>
              <w:spacing w:line="360" w:lineRule="auto"/>
              <w:jc w:val="center"/>
              <w:rPr>
                <w:szCs w:val="24"/>
              </w:rPr>
            </w:pPr>
            <w:r w:rsidRPr="00EB5B66">
              <w:rPr>
                <w:szCs w:val="24"/>
              </w:rPr>
              <w:t>Obstáculos</w:t>
            </w:r>
            <w:r w:rsidR="00E80B38" w:rsidRPr="00EB5B66">
              <w:rPr>
                <w:szCs w:val="24"/>
              </w:rPr>
              <w:t>:</w:t>
            </w:r>
          </w:p>
          <w:p w14:paraId="1EF4B422" w14:textId="576593D9" w:rsidR="00216A34" w:rsidRPr="00EB5B66" w:rsidRDefault="00E80B38" w:rsidP="00E03FA7">
            <w:pPr>
              <w:spacing w:line="360" w:lineRule="auto"/>
              <w:jc w:val="center"/>
              <w:rPr>
                <w:szCs w:val="24"/>
              </w:rPr>
            </w:pPr>
            <w:r w:rsidRPr="00EB5B66">
              <w:rPr>
                <w:szCs w:val="24"/>
              </w:rPr>
              <w:t>n.</w:t>
            </w:r>
            <w:r w:rsidR="00126EE7" w:rsidRPr="00EB5B66">
              <w:rPr>
                <w:szCs w:val="24"/>
              </w:rPr>
              <w:t xml:space="preserve"> </w:t>
            </w:r>
            <w:r w:rsidRPr="00EB5B66">
              <w:rPr>
                <w:szCs w:val="24"/>
              </w:rPr>
              <w:t>s.</w:t>
            </w:r>
          </w:p>
          <w:p w14:paraId="687C6F24" w14:textId="77777777" w:rsidR="0008519F" w:rsidRPr="00EB5B66" w:rsidRDefault="0008519F" w:rsidP="00E03FA7">
            <w:pPr>
              <w:spacing w:line="360" w:lineRule="auto"/>
              <w:jc w:val="center"/>
              <w:rPr>
                <w:szCs w:val="24"/>
              </w:rPr>
            </w:pPr>
          </w:p>
          <w:p w14:paraId="2CAF3C91" w14:textId="2AAD80E5" w:rsidR="004E2D62" w:rsidRPr="00EB5B66" w:rsidRDefault="004E680A" w:rsidP="00E03FA7">
            <w:pPr>
              <w:spacing w:line="360" w:lineRule="auto"/>
              <w:jc w:val="center"/>
              <w:rPr>
                <w:szCs w:val="24"/>
              </w:rPr>
            </w:pPr>
            <w:r w:rsidRPr="00EB5B66">
              <w:rPr>
                <w:szCs w:val="24"/>
              </w:rPr>
              <w:t>Penalización</w:t>
            </w:r>
            <w:r w:rsidR="0008519F" w:rsidRPr="00EB5B66">
              <w:rPr>
                <w:szCs w:val="24"/>
              </w:rPr>
              <w:t>:</w:t>
            </w:r>
          </w:p>
          <w:p w14:paraId="3D71FAEC" w14:textId="2EFA45AC" w:rsidR="004E2D62" w:rsidRPr="00EB5B66" w:rsidRDefault="00E80B38" w:rsidP="00E03FA7">
            <w:pPr>
              <w:spacing w:line="360" w:lineRule="auto"/>
              <w:jc w:val="center"/>
              <w:rPr>
                <w:szCs w:val="24"/>
              </w:rPr>
            </w:pPr>
            <w:r w:rsidRPr="00EB5B66">
              <w:rPr>
                <w:szCs w:val="24"/>
              </w:rPr>
              <w:t>n.</w:t>
            </w:r>
            <w:r w:rsidR="00126EE7" w:rsidRPr="00EB5B66">
              <w:rPr>
                <w:szCs w:val="24"/>
              </w:rPr>
              <w:t xml:space="preserve"> </w:t>
            </w:r>
            <w:r w:rsidRPr="00EB5B66">
              <w:rPr>
                <w:szCs w:val="24"/>
              </w:rPr>
              <w:t>s.</w:t>
            </w:r>
          </w:p>
        </w:tc>
        <w:tc>
          <w:tcPr>
            <w:tcW w:w="2551" w:type="dxa"/>
          </w:tcPr>
          <w:p w14:paraId="6E9872D3" w14:textId="77777777" w:rsidR="00216A34" w:rsidRPr="00EB5B66" w:rsidRDefault="004E7EAB" w:rsidP="00E03FA7">
            <w:pPr>
              <w:spacing w:line="360" w:lineRule="auto"/>
              <w:rPr>
                <w:szCs w:val="24"/>
              </w:rPr>
            </w:pPr>
            <w:r w:rsidRPr="00EB5B66">
              <w:rPr>
                <w:szCs w:val="24"/>
              </w:rPr>
              <w:t>Peato</w:t>
            </w:r>
            <w:r w:rsidR="004E635F" w:rsidRPr="00EB5B66">
              <w:rPr>
                <w:szCs w:val="24"/>
              </w:rPr>
              <w:t>nabilidad comprometida, baja calidad de</w:t>
            </w:r>
            <w:r w:rsidRPr="00EB5B66">
              <w:rPr>
                <w:szCs w:val="24"/>
              </w:rPr>
              <w:t xml:space="preserve"> accesibilidad radial. La mejora es marginal</w:t>
            </w:r>
            <w:r w:rsidR="004E635F" w:rsidRPr="00EB5B66">
              <w:rPr>
                <w:szCs w:val="24"/>
              </w:rPr>
              <w:t xml:space="preserve">, </w:t>
            </w:r>
            <w:r w:rsidRPr="00EB5B66">
              <w:rPr>
                <w:szCs w:val="24"/>
              </w:rPr>
              <w:t>no significativa.</w:t>
            </w:r>
          </w:p>
          <w:p w14:paraId="0E5318E8" w14:textId="16A9391F" w:rsidR="001A1747" w:rsidRPr="00EB5B66" w:rsidRDefault="001A1747" w:rsidP="00E03FA7">
            <w:pPr>
              <w:spacing w:line="360" w:lineRule="auto"/>
              <w:rPr>
                <w:szCs w:val="24"/>
              </w:rPr>
            </w:pPr>
          </w:p>
        </w:tc>
      </w:tr>
      <w:tr w:rsidR="00D6766D" w:rsidRPr="00EB5B66" w14:paraId="07DFA961" w14:textId="77777777" w:rsidTr="00B4114A">
        <w:tc>
          <w:tcPr>
            <w:tcW w:w="1502" w:type="dxa"/>
          </w:tcPr>
          <w:p w14:paraId="0541CB96" w14:textId="682EF0D5" w:rsidR="00D6766D" w:rsidRPr="00EB5B66" w:rsidRDefault="00306FB2" w:rsidP="00E03FA7">
            <w:pPr>
              <w:spacing w:line="360" w:lineRule="auto"/>
              <w:rPr>
                <w:szCs w:val="24"/>
              </w:rPr>
            </w:pPr>
            <w:r w:rsidRPr="00EB5B66">
              <w:rPr>
                <w:szCs w:val="24"/>
              </w:rPr>
              <w:t>Reparar</w:t>
            </w:r>
            <w:r w:rsidR="00D6766D" w:rsidRPr="00EB5B66">
              <w:rPr>
                <w:szCs w:val="24"/>
              </w:rPr>
              <w:t xml:space="preserve"> </w:t>
            </w:r>
            <w:r w:rsidRPr="00EB5B66">
              <w:rPr>
                <w:szCs w:val="24"/>
              </w:rPr>
              <w:t xml:space="preserve">por completo </w:t>
            </w:r>
            <w:r w:rsidR="00D6766D" w:rsidRPr="00EB5B66">
              <w:rPr>
                <w:szCs w:val="24"/>
              </w:rPr>
              <w:t xml:space="preserve">los </w:t>
            </w:r>
            <w:r w:rsidR="007E1DFE" w:rsidRPr="00EB5B66">
              <w:rPr>
                <w:szCs w:val="24"/>
              </w:rPr>
              <w:t>cinco</w:t>
            </w:r>
            <w:r w:rsidR="00790726" w:rsidRPr="00EB5B66">
              <w:rPr>
                <w:szCs w:val="24"/>
              </w:rPr>
              <w:t xml:space="preserve"> </w:t>
            </w:r>
            <w:r w:rsidR="00D6766D" w:rsidRPr="00EB5B66">
              <w:rPr>
                <w:szCs w:val="24"/>
              </w:rPr>
              <w:t xml:space="preserve">obstáculos </w:t>
            </w:r>
            <w:r w:rsidRPr="00EB5B66">
              <w:rPr>
                <w:szCs w:val="24"/>
              </w:rPr>
              <w:t xml:space="preserve">más </w:t>
            </w:r>
            <w:r w:rsidR="00D6766D" w:rsidRPr="00EB5B66">
              <w:rPr>
                <w:szCs w:val="24"/>
              </w:rPr>
              <w:t>cr</w:t>
            </w:r>
            <w:r w:rsidRPr="00EB5B66">
              <w:rPr>
                <w:szCs w:val="24"/>
              </w:rPr>
              <w:t>íticos.</w:t>
            </w:r>
          </w:p>
        </w:tc>
        <w:tc>
          <w:tcPr>
            <w:tcW w:w="1503" w:type="dxa"/>
          </w:tcPr>
          <w:p w14:paraId="482BEB78" w14:textId="2497F770" w:rsidR="00D6766D" w:rsidRPr="00EB5B66" w:rsidRDefault="00800360" w:rsidP="00E03FA7">
            <w:pPr>
              <w:spacing w:line="360" w:lineRule="auto"/>
              <w:jc w:val="center"/>
              <w:rPr>
                <w:szCs w:val="24"/>
              </w:rPr>
            </w:pPr>
            <w:r w:rsidRPr="00EB5B66">
              <w:rPr>
                <w:szCs w:val="24"/>
              </w:rPr>
              <w:t>0.698</w:t>
            </w:r>
          </w:p>
        </w:tc>
        <w:tc>
          <w:tcPr>
            <w:tcW w:w="1503" w:type="dxa"/>
          </w:tcPr>
          <w:p w14:paraId="57F53A5A" w14:textId="6E74DF8B" w:rsidR="00D6766D" w:rsidRPr="00EB5B66" w:rsidRDefault="000462C0" w:rsidP="00E03FA7">
            <w:pPr>
              <w:spacing w:line="360" w:lineRule="auto"/>
              <w:jc w:val="center"/>
              <w:rPr>
                <w:szCs w:val="24"/>
              </w:rPr>
            </w:pPr>
            <w:r w:rsidRPr="00EB5B66">
              <w:rPr>
                <w:szCs w:val="24"/>
              </w:rPr>
              <w:t>3.21</w:t>
            </w:r>
          </w:p>
        </w:tc>
        <w:tc>
          <w:tcPr>
            <w:tcW w:w="1503" w:type="dxa"/>
          </w:tcPr>
          <w:p w14:paraId="75CC6DC7" w14:textId="758655A5" w:rsidR="00D6766D" w:rsidRPr="00EB5B66" w:rsidRDefault="00D6766D" w:rsidP="00E03FA7">
            <w:pPr>
              <w:spacing w:line="360" w:lineRule="auto"/>
              <w:jc w:val="center"/>
              <w:rPr>
                <w:szCs w:val="24"/>
              </w:rPr>
            </w:pPr>
            <w:r w:rsidRPr="00EB5B66">
              <w:rPr>
                <w:szCs w:val="24"/>
              </w:rPr>
              <w:t>289</w:t>
            </w:r>
          </w:p>
        </w:tc>
        <w:tc>
          <w:tcPr>
            <w:tcW w:w="1503" w:type="dxa"/>
          </w:tcPr>
          <w:p w14:paraId="24C97981" w14:textId="692BE1A0" w:rsidR="00D6766D" w:rsidRPr="00EB5B66" w:rsidRDefault="00D6766D" w:rsidP="00E03FA7">
            <w:pPr>
              <w:spacing w:line="360" w:lineRule="auto"/>
              <w:jc w:val="center"/>
              <w:rPr>
                <w:szCs w:val="24"/>
              </w:rPr>
            </w:pPr>
            <w:r w:rsidRPr="00EB5B66">
              <w:rPr>
                <w:szCs w:val="24"/>
              </w:rPr>
              <w:t>Obstáculos</w:t>
            </w:r>
            <w:r w:rsidR="0008519F" w:rsidRPr="00EB5B66">
              <w:rPr>
                <w:szCs w:val="24"/>
              </w:rPr>
              <w:t>:</w:t>
            </w:r>
          </w:p>
          <w:p w14:paraId="1FFB9290" w14:textId="1892D951" w:rsidR="00D6766D" w:rsidRPr="00EB5B66" w:rsidRDefault="0065679E" w:rsidP="00E03FA7">
            <w:pPr>
              <w:spacing w:line="360" w:lineRule="auto"/>
              <w:jc w:val="center"/>
              <w:rPr>
                <w:szCs w:val="24"/>
              </w:rPr>
            </w:pPr>
            <w:r w:rsidRPr="00EB5B66">
              <w:rPr>
                <w:i/>
                <w:szCs w:val="24"/>
              </w:rPr>
              <w:t>p</w:t>
            </w:r>
            <w:r w:rsidRPr="00EB5B66">
              <w:rPr>
                <w:rFonts w:cs="Times New Roman"/>
                <w:szCs w:val="24"/>
              </w:rPr>
              <w:t xml:space="preserve"> &lt; </w:t>
            </w:r>
            <w:r w:rsidRPr="00EB5B66">
              <w:rPr>
                <w:szCs w:val="24"/>
              </w:rPr>
              <w:t>0.019</w:t>
            </w:r>
          </w:p>
          <w:p w14:paraId="13644CB8" w14:textId="77777777" w:rsidR="0008519F" w:rsidRPr="00EB5B66" w:rsidRDefault="0008519F" w:rsidP="00E03FA7">
            <w:pPr>
              <w:spacing w:line="360" w:lineRule="auto"/>
              <w:jc w:val="center"/>
              <w:rPr>
                <w:szCs w:val="24"/>
              </w:rPr>
            </w:pPr>
          </w:p>
          <w:p w14:paraId="54081214" w14:textId="3A7D0FB1" w:rsidR="00D6766D" w:rsidRPr="00EB5B66" w:rsidRDefault="00D6766D" w:rsidP="00E03FA7">
            <w:pPr>
              <w:spacing w:line="360" w:lineRule="auto"/>
              <w:jc w:val="center"/>
              <w:rPr>
                <w:szCs w:val="24"/>
              </w:rPr>
            </w:pPr>
            <w:r w:rsidRPr="00EB5B66">
              <w:rPr>
                <w:szCs w:val="24"/>
              </w:rPr>
              <w:t>Penalización</w:t>
            </w:r>
            <w:r w:rsidR="0008519F" w:rsidRPr="00EB5B66">
              <w:rPr>
                <w:szCs w:val="24"/>
              </w:rPr>
              <w:t>:</w:t>
            </w:r>
          </w:p>
          <w:p w14:paraId="3E9C5864" w14:textId="1EFA5B07" w:rsidR="00D6766D" w:rsidRPr="00EB5B66" w:rsidRDefault="0007364B" w:rsidP="00E03FA7">
            <w:pPr>
              <w:spacing w:line="360" w:lineRule="auto"/>
              <w:jc w:val="center"/>
              <w:rPr>
                <w:szCs w:val="24"/>
              </w:rPr>
            </w:pPr>
            <w:r w:rsidRPr="00EB5B66">
              <w:rPr>
                <w:i/>
                <w:szCs w:val="24"/>
              </w:rPr>
              <w:t>p</w:t>
            </w:r>
            <w:r w:rsidRPr="00EB5B66">
              <w:rPr>
                <w:rFonts w:cs="Times New Roman"/>
                <w:szCs w:val="24"/>
              </w:rPr>
              <w:t xml:space="preserve"> &lt; </w:t>
            </w:r>
            <w:r w:rsidRPr="00EB5B66">
              <w:rPr>
                <w:szCs w:val="24"/>
              </w:rPr>
              <w:t>0.026</w:t>
            </w:r>
          </w:p>
        </w:tc>
        <w:tc>
          <w:tcPr>
            <w:tcW w:w="2551" w:type="dxa"/>
          </w:tcPr>
          <w:p w14:paraId="509F3C78" w14:textId="2C7546F6" w:rsidR="00D6766D" w:rsidRPr="00EB5B66" w:rsidRDefault="0007364B" w:rsidP="00E03FA7">
            <w:pPr>
              <w:spacing w:line="360" w:lineRule="auto"/>
              <w:rPr>
                <w:szCs w:val="24"/>
              </w:rPr>
            </w:pPr>
            <w:r w:rsidRPr="00EB5B66">
              <w:rPr>
                <w:szCs w:val="24"/>
              </w:rPr>
              <w:t>Mejora significativa de la peatonabilidad</w:t>
            </w:r>
            <w:r w:rsidR="00F70BDF" w:rsidRPr="00EB5B66">
              <w:rPr>
                <w:szCs w:val="24"/>
              </w:rPr>
              <w:t xml:space="preserve">, mejora de la </w:t>
            </w:r>
            <w:r w:rsidR="004E635F" w:rsidRPr="00EB5B66">
              <w:rPr>
                <w:szCs w:val="24"/>
              </w:rPr>
              <w:t xml:space="preserve">calidad de la </w:t>
            </w:r>
            <w:r w:rsidR="00F70BDF" w:rsidRPr="00EB5B66">
              <w:rPr>
                <w:szCs w:val="24"/>
              </w:rPr>
              <w:t>accesibilidad radial.</w:t>
            </w:r>
          </w:p>
        </w:tc>
      </w:tr>
      <w:tr w:rsidR="00F40F2B" w:rsidRPr="00EB5B66" w14:paraId="38F319F4" w14:textId="77777777" w:rsidTr="00B4114A">
        <w:tc>
          <w:tcPr>
            <w:tcW w:w="10065" w:type="dxa"/>
            <w:gridSpan w:val="6"/>
          </w:tcPr>
          <w:p w14:paraId="1517465D" w14:textId="6BD9FC1C" w:rsidR="00F40F2B" w:rsidRPr="00EB5B66" w:rsidRDefault="00E80B38" w:rsidP="00E03FA7">
            <w:pPr>
              <w:spacing w:line="360" w:lineRule="auto"/>
              <w:rPr>
                <w:sz w:val="20"/>
                <w:szCs w:val="20"/>
              </w:rPr>
            </w:pPr>
            <w:r w:rsidRPr="00EB5B66">
              <w:rPr>
                <w:sz w:val="20"/>
                <w:szCs w:val="20"/>
              </w:rPr>
              <w:t>n.</w:t>
            </w:r>
            <w:r w:rsidR="00126EE7" w:rsidRPr="00EB5B66">
              <w:rPr>
                <w:sz w:val="20"/>
                <w:szCs w:val="20"/>
              </w:rPr>
              <w:t xml:space="preserve"> </w:t>
            </w:r>
            <w:r w:rsidRPr="00EB5B66">
              <w:rPr>
                <w:sz w:val="20"/>
                <w:szCs w:val="20"/>
              </w:rPr>
              <w:t>s.</w:t>
            </w:r>
            <w:r w:rsidR="00A01FD5" w:rsidRPr="00EB5B66">
              <w:rPr>
                <w:sz w:val="20"/>
                <w:szCs w:val="20"/>
              </w:rPr>
              <w:t xml:space="preserve"> =</w:t>
            </w:r>
            <w:r w:rsidR="00126EE7" w:rsidRPr="00EB5B66">
              <w:rPr>
                <w:sz w:val="20"/>
                <w:szCs w:val="20"/>
              </w:rPr>
              <w:t xml:space="preserve"> N</w:t>
            </w:r>
            <w:r w:rsidRPr="00EB5B66">
              <w:rPr>
                <w:sz w:val="20"/>
                <w:szCs w:val="20"/>
              </w:rPr>
              <w:t>o significativo</w:t>
            </w:r>
          </w:p>
        </w:tc>
      </w:tr>
    </w:tbl>
    <w:p w14:paraId="273F768E" w14:textId="77777777" w:rsidR="00AE2886" w:rsidRPr="00C43BB7" w:rsidRDefault="00AE2886" w:rsidP="00AE2886">
      <w:pPr>
        <w:spacing w:after="0" w:line="360" w:lineRule="auto"/>
        <w:jc w:val="center"/>
        <w:rPr>
          <w:b/>
          <w:szCs w:val="24"/>
        </w:rPr>
      </w:pPr>
      <w:r w:rsidRPr="00C43BB7">
        <w:rPr>
          <w:szCs w:val="24"/>
        </w:rPr>
        <w:t>Fuente</w:t>
      </w:r>
      <w:r>
        <w:rPr>
          <w:szCs w:val="24"/>
        </w:rPr>
        <w:t>:</w:t>
      </w:r>
      <w:r w:rsidRPr="00C43BB7">
        <w:rPr>
          <w:szCs w:val="24"/>
        </w:rPr>
        <w:t xml:space="preserve"> Elaboración propia</w:t>
      </w:r>
    </w:p>
    <w:p w14:paraId="61377A02" w14:textId="7B4B6012" w:rsidR="00604BA1" w:rsidRPr="00BA5C71" w:rsidRDefault="00B37118" w:rsidP="00B4114A">
      <w:pPr>
        <w:spacing w:after="0" w:line="360" w:lineRule="auto"/>
        <w:ind w:firstLine="708"/>
        <w:jc w:val="both"/>
      </w:pPr>
      <w:r w:rsidRPr="00BA5C71">
        <w:t>Para el tercer escenario</w:t>
      </w:r>
      <w:r w:rsidR="001A4942">
        <w:t>,</w:t>
      </w:r>
      <w:r w:rsidRPr="00BA5C71">
        <w:t xml:space="preserve"> la prueba de Kruskal-Wallis entre rutas y obstáculos no resultó significativa (</w:t>
      </w:r>
      <w:r w:rsidRPr="00B4114A">
        <w:rPr>
          <w:i/>
          <w:iCs/>
        </w:rPr>
        <w:t>p</w:t>
      </w:r>
      <w:r w:rsidR="001771F6">
        <w:t xml:space="preserve"> </w:t>
      </w:r>
      <w:r w:rsidRPr="00BA5C71">
        <w:t>&lt;</w:t>
      </w:r>
      <w:r w:rsidR="001771F6">
        <w:t xml:space="preserve"> </w:t>
      </w:r>
      <w:r w:rsidRPr="00BA5C71">
        <w:t xml:space="preserve">0.410 y </w:t>
      </w:r>
      <w:r w:rsidRPr="00B4114A">
        <w:rPr>
          <w:i/>
          <w:iCs/>
        </w:rPr>
        <w:t>p</w:t>
      </w:r>
      <w:r w:rsidR="001771F6">
        <w:t xml:space="preserve"> </w:t>
      </w:r>
      <w:r w:rsidRPr="00BA5C71">
        <w:t>&lt;</w:t>
      </w:r>
      <w:r w:rsidR="001771F6">
        <w:t xml:space="preserve"> </w:t>
      </w:r>
      <w:r w:rsidRPr="00BA5C71">
        <w:t xml:space="preserve">0.214, respectivamente), lo que sugiere que no se destacaría una ruta u obstáculo en particular en el radio considerado. </w:t>
      </w:r>
      <w:r w:rsidR="00F40F2B" w:rsidRPr="00BA5C71">
        <w:t>Si la autoridad</w:t>
      </w:r>
      <w:r w:rsidR="004461A8" w:rsidRPr="00BA5C71">
        <w:t xml:space="preserve"> municipal s</w:t>
      </w:r>
      <w:r w:rsidR="00F40F2B" w:rsidRPr="00BA5C71">
        <w:t xml:space="preserve">e concentra en reparar o subsanar los cinco </w:t>
      </w:r>
      <w:r w:rsidR="00A569B9" w:rsidRPr="00BA5C71">
        <w:t>obstáculos</w:t>
      </w:r>
      <w:r w:rsidR="00F40F2B" w:rsidRPr="00BA5C71">
        <w:t xml:space="preserve"> fijos </w:t>
      </w:r>
      <w:r w:rsidR="004637F7" w:rsidRPr="00BA5C71">
        <w:t>derivados del análisis estadístico y de criticidad</w:t>
      </w:r>
      <w:r w:rsidR="00F40F2B" w:rsidRPr="00BA5C71">
        <w:t>, se mejoraría significativamente la peatonabilidad y</w:t>
      </w:r>
      <w:r w:rsidR="001A4942">
        <w:t>,</w:t>
      </w:r>
      <w:r w:rsidR="00F40F2B" w:rsidRPr="00BA5C71">
        <w:t xml:space="preserve"> por consecuencia, la </w:t>
      </w:r>
      <w:r w:rsidR="004637F7" w:rsidRPr="00BA5C71">
        <w:t xml:space="preserve">calidad de la </w:t>
      </w:r>
      <w:r w:rsidR="00F40F2B" w:rsidRPr="00BA5C71">
        <w:t>accesibilidad radial del parque.</w:t>
      </w:r>
      <w:r w:rsidR="00703AC1" w:rsidRPr="00BA5C71">
        <w:t xml:space="preserve"> Es preciso aclara</w:t>
      </w:r>
      <w:r w:rsidR="005C61AA" w:rsidRPr="00BA5C71">
        <w:t>r</w:t>
      </w:r>
      <w:r w:rsidR="00703AC1" w:rsidRPr="00BA5C71">
        <w:t xml:space="preserve"> que la </w:t>
      </w:r>
      <w:r w:rsidR="00703AC1" w:rsidRPr="00BA5C71">
        <w:lastRenderedPageBreak/>
        <w:t>evaluación económica de las alternativas presentadas está más allá del propósito de este artículo.</w:t>
      </w:r>
    </w:p>
    <w:p w14:paraId="1D524381" w14:textId="561AFCA0" w:rsidR="007A2842" w:rsidRPr="00BA5C71" w:rsidRDefault="007A2842" w:rsidP="00E03FA7">
      <w:pPr>
        <w:spacing w:after="0" w:line="360" w:lineRule="auto"/>
        <w:ind w:firstLine="567"/>
        <w:jc w:val="both"/>
      </w:pPr>
    </w:p>
    <w:p w14:paraId="56D03F20" w14:textId="6BD5F370" w:rsidR="00F40F2B" w:rsidRPr="00BA5C71" w:rsidRDefault="00F908F0" w:rsidP="00EB5B66">
      <w:pPr>
        <w:spacing w:after="0" w:line="360" w:lineRule="auto"/>
        <w:jc w:val="center"/>
        <w:rPr>
          <w:b/>
          <w:sz w:val="32"/>
          <w:szCs w:val="32"/>
        </w:rPr>
      </w:pPr>
      <w:r w:rsidRPr="00BA5C71">
        <w:rPr>
          <w:b/>
          <w:sz w:val="32"/>
          <w:szCs w:val="32"/>
        </w:rPr>
        <w:t>Discusión</w:t>
      </w:r>
    </w:p>
    <w:p w14:paraId="75564418" w14:textId="1C167BF0" w:rsidR="00150846" w:rsidRPr="00BA5C71" w:rsidRDefault="00C46BFC" w:rsidP="00B4114A">
      <w:pPr>
        <w:spacing w:after="0" w:line="360" w:lineRule="auto"/>
        <w:ind w:firstLine="708"/>
        <w:jc w:val="both"/>
      </w:pPr>
      <w:r w:rsidRPr="00BA5C71">
        <w:t xml:space="preserve">El análisis estadístico de Poisson, considerando que la ciudad es un sistema y que el </w:t>
      </w:r>
      <w:r w:rsidR="00B37118" w:rsidRPr="00BA5C71">
        <w:t>entorno</w:t>
      </w:r>
      <w:r w:rsidRPr="00BA5C71">
        <w:t xml:space="preserve"> construido, que en gran medida define la peatonabilidad, puede ser estudiado como un proceso en el que es factible separar las condiciones inherentes a </w:t>
      </w:r>
      <w:r w:rsidR="00506322" w:rsidRPr="00BA5C71">
        <w:t>la dinámica de la ciudad misma (variación aleatoria</w:t>
      </w:r>
      <w:r w:rsidR="00F855EF" w:rsidRPr="00BA5C71">
        <w:t>) d</w:t>
      </w:r>
      <w:r w:rsidR="00506322" w:rsidRPr="00BA5C71">
        <w:t>e las causas atribuibles a determinadas rutas</w:t>
      </w:r>
      <w:r w:rsidR="00E80B38" w:rsidRPr="00BA5C71">
        <w:t xml:space="preserve"> (variación especial o atribuible)</w:t>
      </w:r>
      <w:r w:rsidR="00F855EF" w:rsidRPr="00BA5C71">
        <w:t xml:space="preserve">, reveló </w:t>
      </w:r>
      <w:r w:rsidR="00A470F5" w:rsidRPr="00BA5C71">
        <w:t>estrategias eficaces</w:t>
      </w:r>
      <w:r w:rsidR="00B80005" w:rsidRPr="00BA5C71">
        <w:t xml:space="preserve"> </w:t>
      </w:r>
      <w:r w:rsidR="00F855EF" w:rsidRPr="00BA5C71">
        <w:t xml:space="preserve">de gestión para el </w:t>
      </w:r>
      <w:r w:rsidR="00C63027">
        <w:t>G</w:t>
      </w:r>
      <w:r w:rsidR="00C63027" w:rsidRPr="00BA5C71">
        <w:t xml:space="preserve">obierno </w:t>
      </w:r>
      <w:r w:rsidR="00F855EF" w:rsidRPr="00BA5C71">
        <w:t xml:space="preserve">municipal. </w:t>
      </w:r>
    </w:p>
    <w:p w14:paraId="3DA11799" w14:textId="35A1C5A6" w:rsidR="00150846" w:rsidRPr="00BA5C71" w:rsidRDefault="00F855EF" w:rsidP="00B4114A">
      <w:pPr>
        <w:spacing w:after="0" w:line="360" w:lineRule="auto"/>
        <w:ind w:firstLine="708"/>
        <w:jc w:val="both"/>
      </w:pPr>
      <w:r w:rsidRPr="00BA5C71">
        <w:t>La mejora de la calidad de la accesibilidad del Parque Central se manifiesta al combinar el análisis estadístico y el de criticidad, lo que permite enfocarse en los factores</w:t>
      </w:r>
      <w:r w:rsidR="00506EA0" w:rsidRPr="00BA5C71">
        <w:t xml:space="preserve"> relevantes</w:t>
      </w:r>
      <w:r w:rsidRPr="00BA5C71">
        <w:t xml:space="preserve">, en este caso </w:t>
      </w:r>
      <w:r w:rsidR="007D174C" w:rsidRPr="00BA5C71">
        <w:t xml:space="preserve">los </w:t>
      </w:r>
      <w:r w:rsidRPr="00BA5C71">
        <w:t xml:space="preserve">obstáculos que más </w:t>
      </w:r>
      <w:r w:rsidR="00B80005" w:rsidRPr="00BA5C71">
        <w:t xml:space="preserve">negativamente </w:t>
      </w:r>
      <w:r w:rsidRPr="00BA5C71">
        <w:t xml:space="preserve">afectan la peatonabilidad. </w:t>
      </w:r>
      <w:r w:rsidR="00885A83" w:rsidRPr="00BA5C71">
        <w:t xml:space="preserve">El radio de 800 m que se consideró para el análisis no es un entramado de una diversidad de rutas, ya que el parque se localiza, por un lado, en la intersección de dos avenidas principales de la ciudad; y por otro, las rutas que </w:t>
      </w:r>
      <w:r w:rsidR="00F734FE" w:rsidRPr="00BA5C71">
        <w:t>se alejan de la</w:t>
      </w:r>
      <w:r w:rsidR="00885A83" w:rsidRPr="00BA5C71">
        <w:t>s trayectorias lógic</w:t>
      </w:r>
      <w:r w:rsidR="00B80005" w:rsidRPr="00BA5C71">
        <w:t>a</w:t>
      </w:r>
      <w:r w:rsidR="00885A83" w:rsidRPr="00BA5C71">
        <w:t xml:space="preserve">s de acceso al parque no definen su accesibilidad radial. </w:t>
      </w:r>
      <w:r w:rsidR="00B80005" w:rsidRPr="00BA5C71">
        <w:t xml:space="preserve">Esto es, las rutas </w:t>
      </w:r>
      <w:r w:rsidR="001A4942" w:rsidRPr="00BA5C71">
        <w:t>considera</w:t>
      </w:r>
      <w:r w:rsidR="001A4942">
        <w:t>d</w:t>
      </w:r>
      <w:r w:rsidR="001A4942" w:rsidRPr="00BA5C71">
        <w:t xml:space="preserve">as </w:t>
      </w:r>
      <w:r w:rsidR="00506EA0" w:rsidRPr="00BA5C71">
        <w:t>en este estudio</w:t>
      </w:r>
      <w:r w:rsidR="00FC349B" w:rsidRPr="00BA5C71">
        <w:t xml:space="preserve">, o segmentos de </w:t>
      </w:r>
      <w:r w:rsidR="00150846" w:rsidRPr="00BA5C71">
        <w:t>estas, serían</w:t>
      </w:r>
      <w:r w:rsidR="00B80005" w:rsidRPr="00BA5C71">
        <w:t xml:space="preserve"> las que ulteriormente la gran mayoría de las personas utilizaría para caminar al parque dentro del radio de estudio. </w:t>
      </w:r>
    </w:p>
    <w:p w14:paraId="2A8B3FEE" w14:textId="48845223" w:rsidR="00150846" w:rsidRPr="00B4114A" w:rsidRDefault="00E80B38" w:rsidP="00B4114A">
      <w:pPr>
        <w:spacing w:after="0" w:line="360" w:lineRule="auto"/>
        <w:ind w:firstLine="708"/>
        <w:jc w:val="both"/>
      </w:pPr>
      <w:r w:rsidRPr="00BA5C71">
        <w:t>De la gran diversidad de obstáculos que limitan la peatonabilidad y afectan la calidad de la accesibilidad</w:t>
      </w:r>
      <w:r w:rsidR="000639E4" w:rsidRPr="00BA5C71">
        <w:t xml:space="preserve"> radial</w:t>
      </w:r>
      <w:r w:rsidRPr="00BA5C71">
        <w:t xml:space="preserve">, tres se refieren a las aceras, un elemento esencial, no solo para la </w:t>
      </w:r>
      <w:r w:rsidR="00B37118" w:rsidRPr="00BA5C71">
        <w:t>peatonabilidad</w:t>
      </w:r>
      <w:r w:rsidRPr="00BA5C71">
        <w:t>, sino para la sustentabilidad urbana en su conjunto y hasta para la democracia misma</w:t>
      </w:r>
      <w:r w:rsidR="00D67472" w:rsidRPr="00BA5C71">
        <w:t xml:space="preserve">, como </w:t>
      </w:r>
      <w:r w:rsidR="007D174C" w:rsidRPr="00BA5C71">
        <w:t>algunas</w:t>
      </w:r>
      <w:r w:rsidRPr="00BA5C71">
        <w:t xml:space="preserve"> investigaciones lo han destacado </w:t>
      </w:r>
      <w:r w:rsidR="008E20F1" w:rsidRPr="00BA5C71">
        <w:fldChar w:fldCharType="begin" w:fldLock="1"/>
      </w:r>
      <w:r w:rsidR="008E20F1" w:rsidRPr="00BA5C71">
        <w:instrText>ADDIN CSL_CITATION {"citationItems":[{"id":"ITEM-1","itemData":{"DOI":"10.1016/J.TRF.2020.06.013","ISSN":"1369-8478","abstract":"A better understanding of what walking entails is important in sustainable transportation planning. Recent research has shown that perceptions have a higher power to explain the quality of service (QoS) than objective measures have; the latter being typically used in the pedestrian level of service methodologies. Despite the existing research on perceptions and QoS in other transportation fields, very little information has been found in the literature that can explain a clear cognitive structure that defines the pedestrian QoS. In this research, we propose a cognitive map to make it possible to understand and explain pedestrian sidewalk QoS of a given infrastructure when walking, based on perceptions. We gathered the perceptions of 1056 pedestrians on-site, regarding the attributes (indicators) identified in the literature review in 30 locations in Bogotá, Colombia. Based on an Exploratory Factor Analysis, we developed a conceptual model through Structural Equation Modeling. We found that seven latent variables (LVs) (i.e., Sidewalk characteristics, Externalities, Surrounding, Discomfort, Bike hassles, Protection, and Amenities) interrelate to each other, forming a pedestrian cognitive map. QoS is directly explained by how pedestrians perceive the LVs sidewalk characteristics and surrounding and indirectly by the rest of LVs. The cognitive map shows three LVs related to the interaction between pedestrians and other transportation modes (i.e., externalities, discomfort, and bike hassles) that impact the perceived QoS negatively, and four LVs related to the interaction between pedestrians and different elements of the sidewalk (i.e., sidewalk characteristics, surrounding, amenities, and protection) that impact the perceived QoS positively. To understand pedestrian perceptions when walking and the path that these perceptions follow to develop a QoS perception provides an accurate tool by which to improve the QoS from the useŕs perspective, generating a new opportunity to provide better pedestrian facilities.","author":[{"dropping-particle":"","family":"Vallejo-Borda","given":"Jose Agustin","non-dropping-particle":"","parse-names":false,"suffix":""},{"dropping-particle":"","family":"Cantillo","given":"Víctor","non-dropping-particle":"","parse-names":false,"suffix":""},{"dropping-particle":"","family":"Rodriguez-Valencia","given":"Alvaro","non-dropping-particle":"","parse-names":false,"suffix":""}],"container-title":"Transportation Research Part F: Traffic Psychology and Behaviour","id":"ITEM-1","issued":{"date-parts":[["2020","8","1"]]},"page":"107-118","publisher":"Pergamon","title":"A perception-based cognitive map of the pedestrian perceived quality of service on urban sidewalks","type":"article-journal","volume":"73"},"uris":["http://www.mendeley.com/documents/?uuid=19cf04b3-d07a-3dc0-bd26-fb9b43a13f10"]}],"mendeley":{"formattedCitation":"(Vallejo-Borda et al., 2020)","manualFormatting":"(Vallejo-Borda et al., 2020; ","plainTextFormattedCitation":"(Vallejo-Borda et al., 2020)","previouslyFormattedCitation":"(Vallejo-Borda et al., 2020)"},"properties":{"noteIndex":0},"schema":"https://github.com/citation-style-language/schema/raw/master/csl-citation.json"}</w:instrText>
      </w:r>
      <w:r w:rsidR="008E20F1" w:rsidRPr="00BA5C71">
        <w:fldChar w:fldCharType="separate"/>
      </w:r>
      <w:r w:rsidR="008E20F1" w:rsidRPr="00BA5C71">
        <w:rPr>
          <w:noProof/>
        </w:rPr>
        <w:t>(</w:t>
      </w:r>
      <w:r w:rsidR="00284D95" w:rsidRPr="00BA5C71">
        <w:rPr>
          <w:noProof/>
        </w:rPr>
        <w:t>Gunn,</w:t>
      </w:r>
      <w:r w:rsidR="00284D95">
        <w:rPr>
          <w:noProof/>
        </w:rPr>
        <w:t xml:space="preserve"> </w:t>
      </w:r>
      <w:r w:rsidR="00284D95" w:rsidRPr="00B4114A">
        <w:t>Lee, Geelhoed, Shiell</w:t>
      </w:r>
      <w:r w:rsidR="00284D95">
        <w:t xml:space="preserve"> y </w:t>
      </w:r>
      <w:r w:rsidR="00284D95" w:rsidRPr="00B4114A">
        <w:t>Giles</w:t>
      </w:r>
      <w:r w:rsidR="00284D95">
        <w:t>,</w:t>
      </w:r>
      <w:r w:rsidR="00284D95" w:rsidRPr="00BA5C71">
        <w:rPr>
          <w:noProof/>
        </w:rPr>
        <w:t xml:space="preserve"> 2014</w:t>
      </w:r>
      <w:r w:rsidR="00284D95">
        <w:rPr>
          <w:noProof/>
        </w:rPr>
        <w:t xml:space="preserve">; </w:t>
      </w:r>
      <w:r w:rsidR="00284D95" w:rsidRPr="00BA5C71">
        <w:rPr>
          <w:noProof/>
        </w:rPr>
        <w:t xml:space="preserve">Landin, </w:t>
      </w:r>
      <w:r w:rsidR="00284D95">
        <w:rPr>
          <w:noProof/>
        </w:rPr>
        <w:t xml:space="preserve">23 de febrero de </w:t>
      </w:r>
      <w:r w:rsidR="00284D95" w:rsidRPr="00BA5C71">
        <w:rPr>
          <w:noProof/>
        </w:rPr>
        <w:t>2016</w:t>
      </w:r>
      <w:r w:rsidR="00284D95">
        <w:rPr>
          <w:noProof/>
        </w:rPr>
        <w:t xml:space="preserve">; </w:t>
      </w:r>
      <w:r w:rsidR="00284D95" w:rsidRPr="00BA5C71">
        <w:rPr>
          <w:noProof/>
        </w:rPr>
        <w:t xml:space="preserve">Osama </w:t>
      </w:r>
      <w:r w:rsidR="00284D95">
        <w:rPr>
          <w:noProof/>
        </w:rPr>
        <w:t>y</w:t>
      </w:r>
      <w:r w:rsidR="00284D95" w:rsidRPr="00BA5C71">
        <w:rPr>
          <w:noProof/>
        </w:rPr>
        <w:t xml:space="preserve"> Sayed, 2017;</w:t>
      </w:r>
      <w:r w:rsidR="00284D95">
        <w:rPr>
          <w:noProof/>
        </w:rPr>
        <w:t xml:space="preserve"> </w:t>
      </w:r>
      <w:r w:rsidR="008E20F1" w:rsidRPr="00BA5C71">
        <w:rPr>
          <w:noProof/>
        </w:rPr>
        <w:t>Vallejo,</w:t>
      </w:r>
      <w:r w:rsidR="00284D95">
        <w:rPr>
          <w:noProof/>
        </w:rPr>
        <w:t xml:space="preserve"> </w:t>
      </w:r>
      <w:r w:rsidR="00284D95" w:rsidRPr="00C43BB7">
        <w:t>Cantillo</w:t>
      </w:r>
      <w:r w:rsidR="00284D95">
        <w:t xml:space="preserve"> y</w:t>
      </w:r>
      <w:r w:rsidR="00284D95" w:rsidRPr="00C43BB7">
        <w:t xml:space="preserve"> Rodriguez</w:t>
      </w:r>
      <w:r w:rsidR="00284D95">
        <w:t>,</w:t>
      </w:r>
      <w:r w:rsidR="008E20F1" w:rsidRPr="00BA5C71">
        <w:rPr>
          <w:noProof/>
        </w:rPr>
        <w:t xml:space="preserve"> 2020</w:t>
      </w:r>
      <w:r w:rsidR="008E20F1" w:rsidRPr="00BA5C71">
        <w:fldChar w:fldCharType="end"/>
      </w:r>
      <w:r w:rsidR="008E20F1" w:rsidRPr="00BA5C71">
        <w:fldChar w:fldCharType="begin" w:fldLock="1"/>
      </w:r>
      <w:r w:rsidR="008E20F1" w:rsidRPr="00BA5C71">
        <w:instrText>ADDIN CSL_CITATION {"citationItems":[{"id":"ITEM-1","itemData":{"DOI":"10.1016/J.YPMED.2014.07.041","ISSN":"0091-7435","abstract":"Objective This study investigated the cost-effectiveness of installing sidewalks to increase levels of transport-walking. Methods Secondary analysis using logistic regression established the association of sidewalks with transport-walking using two transport-walking thresholds of 150 and 60 min/week using Western Australian data (n = 1394) from 1995 to 2000. Minimum, moderate and maximum interventions were defined, associated respectively with one sidewalk, at least one sidewalk and sidewalks on both sides of the street. Costs, average and incremental cost-effectiveness ratios were calculated for each intervention and expressed as ‘the cost per person who walks for transport for more than 150 min/week (60 min/week) after the installation of new sidewalks’. A sensitivity analysis examined the robustness of the incremental cost-effectiveness ratios to varying model inputs. Costs are in 2012 Australian dollars. Results A positive relationship was found between the presence of sidewalks and transport-walking for both transport-walking thresholds of 150 and 60 min/week. The minimum intervention was found to be the most cost-effective at $2330/person and $674/person for the 150 and 60 min/week transport-walking thresholds respectively. Increasing the proportion of people transport-walking and increasing population density by 50% improved the cost-effectiveness of installing side-walks to $346/person. Conclusions To increase levels of transport-walking, retrofitting streets with one sidewalk is most cost-effective.","author":[{"dropping-particle":"","family":"Gunn","given":"L. D.","non-dropping-particle":"","parse-names":false,"suffix":""},{"dropping-particle":"","family":"Lee","given":"Y.","non-dropping-particle":"","parse-names":false,"suffix":""},{"dropping-particle":"","family":"Geelhoed","given":"E.","non-dropping-particle":"","parse-names":false,"suffix":""},{"dropping-particle":"","family":"Shiell","given":"A.","non-dropping-particle":"","parse-names":false,"suffix":""},{"dropping-particle":"","family":"Giles-Corti","given":"B.","non-dropping-particle":"","parse-names":false,"suffix":""}],"container-title":"Preventive Medicine","id":"ITEM-1","issued":{"date-parts":[["2014","10","1"]]},"page":"322-329","publisher":"Academic Press","title":"The cost-effectiveness of installing sidewalks to increase levels of transport-walking and health","type":"article-journal","volume":"67"},"uris":["http://www.mendeley.com/documents/?uuid=dd1b952c-a83c-38a4-b293-b1de3c6ac26d"]}],"mendeley":{"formattedCitation":"(Gunn et al., 2014)","manualFormatting":"Gunn et al., 2014)","plainTextFormattedCitation":"(Gunn et al., 2014)","previouslyFormattedCitation":"(Gunn et al., 2014)"},"properties":{"noteIndex":0},"schema":"https://github.com/citation-style-language/schema/raw/master/csl-citation.json"}</w:instrText>
      </w:r>
      <w:r w:rsidR="008E20F1" w:rsidRPr="00BA5C71">
        <w:fldChar w:fldCharType="separate"/>
      </w:r>
      <w:r w:rsidR="008E20F1" w:rsidRPr="00BA5C71">
        <w:rPr>
          <w:noProof/>
        </w:rPr>
        <w:t>)</w:t>
      </w:r>
      <w:r w:rsidR="008E20F1" w:rsidRPr="00BA5C71">
        <w:fldChar w:fldCharType="end"/>
      </w:r>
      <w:r w:rsidR="00F77CF8" w:rsidRPr="00BA5C71">
        <w:t xml:space="preserve">. Entonces, el enfoque adoptado en este trabajo reitera </w:t>
      </w:r>
      <w:r w:rsidR="00506EA0" w:rsidRPr="00BA5C71">
        <w:t xml:space="preserve">la </w:t>
      </w:r>
      <w:r w:rsidR="00F77CF8" w:rsidRPr="00BA5C71">
        <w:t xml:space="preserve">importancia </w:t>
      </w:r>
      <w:r w:rsidR="00506EA0" w:rsidRPr="00BA5C71">
        <w:t>de las aceras</w:t>
      </w:r>
      <w:r w:rsidR="00D40616" w:rsidRPr="00BA5C71">
        <w:t xml:space="preserve">, sobre todo para </w:t>
      </w:r>
      <w:r w:rsidR="008B0EED" w:rsidRPr="00BA5C71">
        <w:t xml:space="preserve">los </w:t>
      </w:r>
      <w:r w:rsidR="00D40616" w:rsidRPr="00BA5C71">
        <w:t>grupos vulnerables de la población,</w:t>
      </w:r>
      <w:r w:rsidR="00506EA0" w:rsidRPr="00BA5C71">
        <w:t xml:space="preserve"> </w:t>
      </w:r>
      <w:r w:rsidR="001963E7" w:rsidRPr="00BA5C71">
        <w:t>además de brindar rumbo a</w:t>
      </w:r>
      <w:r w:rsidR="00F77CF8" w:rsidRPr="00BA5C71">
        <w:t xml:space="preserve"> la gestión </w:t>
      </w:r>
      <w:r w:rsidR="00506EA0" w:rsidRPr="00BA5C71">
        <w:t xml:space="preserve">gubernamental </w:t>
      </w:r>
      <w:r w:rsidR="00F77CF8" w:rsidRPr="00BA5C71">
        <w:t>hacia su mejoramiento</w:t>
      </w:r>
      <w:r w:rsidR="00D40616" w:rsidRPr="00BA5C71">
        <w:t xml:space="preserve"> </w:t>
      </w:r>
      <w:r w:rsidR="006D1601" w:rsidRPr="00BA5C71">
        <w:fldChar w:fldCharType="begin" w:fldLock="1"/>
      </w:r>
      <w:r w:rsidR="006D1601" w:rsidRPr="00BA5C71">
        <w:instrText>ADDIN CSL_CITATION {"citationItems":[{"id":"ITEM-1","itemData":{"DOI":"10.1016/J.LANDURBPLAN.2019.103642","ISSN":"0169-2046","abstract":"Many countries are facing an aging population crisis, triggering major concerns over how to best provide services for older people. Parks are an important public service resource for older people living in urban areas. Due to the uneven geographic distribution of parks within a city, elderly people may have unequal access to this resource, based on their socioeconomic status. This park access issue has been under-examined among older populations, who may be more vulnerable and have limited physical mobility. The two-step floating catchment area (2SFCA) method has been increasingly used to measure access to parks; however, a “catchment area,” defined as the traveling distance to a resource, may be biased against older subjects, due to the lack of behavior-based information within traditional census data. To bridge this methodological gap within the literature, this study sought to estimate park access for the elderly, using the 2SFCA method and new data sources (mobile phone data), in order to determine if older people experience inequitable park access owing to their socioeconomic status. Based on a spatial and multivariate analysis of data collected in Beijing, we find that housing price, the distance to commercial areas and greenspaces are significant influencing factors of the park accessibility; elderly people living in newly built areas, the lower the housing price, the lower accessibility to parks. These findings may assist municipal policy makers in the planning and management of park access for aging citizens.","author":[{"dropping-particle":"","family":"Guo","given":"Sihui","non-dropping-particle":"","parse-names":false,"suffix":""},{"dropping-particle":"","family":"Song","given":"Ci","non-dropping-particle":"","parse-names":false,"suffix":""},{"dropping-particle":"","family":"Pei","given":"Tao","non-dropping-particle":"","parse-names":false,"suffix":""},{"dropping-particle":"","family":"Liu","given":"Yaxi","non-dropping-particle":"","parse-names":false,"suffix":""},{"dropping-particle":"","family":"Ma","given":"Ting","non-dropping-particle":"","parse-names":false,"suffix":""},{"dropping-particle":"","family":"Du","given":"Yunyan","non-dropping-particle":"","parse-names":false,"suffix":""},{"dropping-particle":"","family":"Chen","given":"Jie","non-dropping-particle":"","parse-names":false,"suffix":""},{"dropping-particle":"","family":"Fan","given":"Zide","non-dropping-particle":"","parse-names":false,"suffix":""},{"dropping-particle":"","family":"Tang","given":"Xianli","non-dropping-particle":"","parse-names":false,"suffix":""},{"dropping-particle":"","family":"Peng","given":"Yong","non-dropping-particle":"","parse-names":false,"suffix":""},{"dropping-particle":"","family":"Wang","given":"Yanbin","non-dropping-particle":"","parse-names":false,"suffix":""}],"container-title":"Landscape and Urban Planning","id":"ITEM-1","issued":{"date-parts":[["2019","11","1"]]},"page":"103642","publisher":"Elsevier","title":"Accessibility to urban parks for elderly residents: Perspectives from mobile phone data","type":"article-journal","volume":"191"},"uris":["http://www.mendeley.com/documents/?uuid=b452cc83-2d0a-3d86-9b96-ea9e82b27d5d"]}],"mendeley":{"formattedCitation":"(Guo et al., 2019)","manualFormatting":"(Guo et al., 2019; ","plainTextFormattedCitation":"(Guo et al., 2019)","previouslyFormattedCitation":"(Guo et al., 2019)"},"properties":{"noteIndex":0},"schema":"https://github.com/citation-style-language/schema/raw/master/csl-citation.json"}</w:instrText>
      </w:r>
      <w:r w:rsidR="006D1601" w:rsidRPr="00BA5C71">
        <w:fldChar w:fldCharType="separate"/>
      </w:r>
      <w:r w:rsidR="006D1601" w:rsidRPr="00BA5C71">
        <w:rPr>
          <w:noProof/>
        </w:rPr>
        <w:t>(</w:t>
      </w:r>
      <w:r w:rsidR="006D1601" w:rsidRPr="00BA5C71">
        <w:fldChar w:fldCharType="end"/>
      </w:r>
      <w:r w:rsidR="006D1601" w:rsidRPr="00BA5C71">
        <w:fldChar w:fldCharType="begin" w:fldLock="1"/>
      </w:r>
      <w:r w:rsidR="006D1601" w:rsidRPr="00BA5C71">
        <w:instrText>ADDIN CSL_CITATION {"citationItems":[{"id":"ITEM-1","itemData":{"DOI":"10.1016/J.LANDURBPLAN.2018.06.009","ISSN":"0169-2046","abstract":"Urban parks have been recognized as important physical activity (PA) places for senior city residents. This research aimed to investigate PA areas in parks and their use by the elderly in a Chinese (Hong Kong) and a German city (Leipzig). PA areas and the PA executed by the elderly were observed in six parks in each city. Additionally, observers also surveyed overall PA, park-based PA and park accessibility of the active elderly in Hong Kong (HK) (n = 317, Mean age = 69.96, SD = 6.81), and in Leipzig (L) (n = 311, Mean age = 72.06, SD = 6.78) respectively. Results demonstrated that trails were the most often used PA areas by the elderly, where the elderly walk (in both cities) or cycle (only in L). Fitness stations and secure areas were more often found in HK parks, however, more lawn areas were found in L parks, making structured exercise possible. Sports fields were often used by HK elderly for sports and fitness exercising, but were rarely used by L elderly. Playgrounds were more often used by the HK elderly. In both cities, more males than female elderly were active and more often with low intensity. The elderly preferred accessing PA areas in parks by walking or cycling. Compared with L, the urban parks in HK were the primary locations for the elderly to engage in PA</w:instrText>
      </w:r>
      <w:r w:rsidR="006D1601" w:rsidRPr="00B4114A">
        <w:instrText>. Park planners should consider optimizing the functioning of PA areas to facilitate elderly physical activity in parks thus enhancing the health status of the elderly.","author":[{"dropping-particle":"","family":"Duan","given":"Yanping","non-dropping-particle":"","parse-names":false,"suffix":""},{"dropping-particle":"","family":"Wagner","given":"Petra","non-dropping-particle":"","parse-names":false,"suffix":""},{"dropping-particle":"","family":"Zhang","given":"Ru","non-dropping-particle":"","parse-names":false,"suffix":""},{"dropping-particle":"","family":"Wulff","given":"Hagen","non-dropping-particle":"","parse-names":false,"suffix":""},{"dropping-particle":"","family":"Brehm","given":"Walter","non-dropping-particle":"","parse-names":false,"suffix":""}],"container-title":"Landscape and Urban Planning","id":"ITEM-1","issued":{"date-parts":[["2018","10","1"]]},"page":"261-269","publisher":"Elsevier","title":"Physical activity areas in urban parks and their use by the elderly from two cities in China and Germany","type":"article-journal","volume":"178"},"uris":["http://www.mendeley.com/documents/?uuid=236af115-0aee-3802-a138-314b45f43520"]}],"mendeley":{"formattedCitation":"(Duan et al., 2018)","manualFormatting":"Duan et al., 2018)","plainTextFormattedCitation":"(Duan et al., 2018)","previouslyFormattedCitation":"(Duan et al., 2018)"},"properties":{"noteIndex":0},"schema":"https://github.com/citation-style-language/schema/raw/master/csl-citation.json"}</w:instrText>
      </w:r>
      <w:r w:rsidR="006D1601" w:rsidRPr="00BA5C71">
        <w:fldChar w:fldCharType="separate"/>
      </w:r>
      <w:r w:rsidR="006D1601" w:rsidRPr="00B4114A">
        <w:rPr>
          <w:noProof/>
        </w:rPr>
        <w:t>Duan,</w:t>
      </w:r>
      <w:r w:rsidR="00CC1856" w:rsidRPr="00B4114A">
        <w:t xml:space="preserve"> Wagner, Zhang, Wulff y Brehm,</w:t>
      </w:r>
      <w:r w:rsidR="006D1601" w:rsidRPr="00B4114A">
        <w:rPr>
          <w:noProof/>
        </w:rPr>
        <w:t xml:space="preserve"> 2018</w:t>
      </w:r>
      <w:r w:rsidR="00CC1856" w:rsidRPr="00B4114A">
        <w:rPr>
          <w:noProof/>
        </w:rPr>
        <w:t xml:space="preserve">; Guo </w:t>
      </w:r>
      <w:r w:rsidR="00CC1856" w:rsidRPr="00B4114A">
        <w:rPr>
          <w:i/>
          <w:iCs/>
          <w:noProof/>
        </w:rPr>
        <w:t>et al</w:t>
      </w:r>
      <w:r w:rsidR="00CC1856" w:rsidRPr="00B4114A">
        <w:rPr>
          <w:noProof/>
        </w:rPr>
        <w:t>., 2019</w:t>
      </w:r>
      <w:r w:rsidR="006D1601" w:rsidRPr="00B4114A">
        <w:rPr>
          <w:noProof/>
        </w:rPr>
        <w:t>)</w:t>
      </w:r>
      <w:r w:rsidR="006D1601" w:rsidRPr="00BA5C71">
        <w:fldChar w:fldCharType="end"/>
      </w:r>
      <w:r w:rsidR="000639E4" w:rsidRPr="00B4114A">
        <w:t xml:space="preserve">. </w:t>
      </w:r>
    </w:p>
    <w:p w14:paraId="408282CA" w14:textId="6CE18835" w:rsidR="00614723" w:rsidRPr="00BA5C71" w:rsidRDefault="001963E7" w:rsidP="00B4114A">
      <w:pPr>
        <w:spacing w:after="0" w:line="360" w:lineRule="auto"/>
        <w:ind w:firstLine="708"/>
        <w:jc w:val="both"/>
      </w:pPr>
      <w:r w:rsidRPr="00BA5C71">
        <w:t>En el mismo tema</w:t>
      </w:r>
      <w:r w:rsidR="00F77CF8" w:rsidRPr="00BA5C71">
        <w:t xml:space="preserve">, el mal estado </w:t>
      </w:r>
      <w:r w:rsidR="007D174C" w:rsidRPr="00BA5C71">
        <w:t xml:space="preserve">actual </w:t>
      </w:r>
      <w:r w:rsidR="00F77CF8" w:rsidRPr="00BA5C71">
        <w:t xml:space="preserve">de las aceras y los obstáculos no fijos presentes obligan a las personas a caminar por las calles. En este sentido, </w:t>
      </w:r>
      <w:r w:rsidR="002D10E5" w:rsidRPr="00BA5C71">
        <w:t xml:space="preserve">los dos restantes obstáculos críticos </w:t>
      </w:r>
      <w:r w:rsidR="00506EA0" w:rsidRPr="00BA5C71">
        <w:t xml:space="preserve">que también </w:t>
      </w:r>
      <w:r w:rsidR="002D10E5" w:rsidRPr="00BA5C71">
        <w:t xml:space="preserve">se revelaron del análisis son abordables sin que signifiquen un gasto excesivo para la autoridad. </w:t>
      </w:r>
      <w:r w:rsidR="00AE425E" w:rsidRPr="00BA5C71">
        <w:t>Así</w:t>
      </w:r>
      <w:r w:rsidR="002D10E5" w:rsidRPr="00BA5C71">
        <w:t>, el pavimento suel</w:t>
      </w:r>
      <w:r w:rsidR="00254CDE" w:rsidRPr="00BA5C71">
        <w:t>t</w:t>
      </w:r>
      <w:r w:rsidR="002D10E5" w:rsidRPr="00BA5C71">
        <w:t xml:space="preserve">o y los baches son factibles de ser </w:t>
      </w:r>
      <w:r w:rsidR="00254CDE" w:rsidRPr="00BA5C71">
        <w:lastRenderedPageBreak/>
        <w:t>reparados como parte del programa rutinario</w:t>
      </w:r>
      <w:r w:rsidR="002D10E5" w:rsidRPr="00BA5C71">
        <w:t xml:space="preserve"> de bacheo de la ciudad. Por otra parte, los topes reductores de velocidad </w:t>
      </w:r>
      <w:r w:rsidR="00AE425E" w:rsidRPr="00BA5C71">
        <w:t xml:space="preserve">son la </w:t>
      </w:r>
      <w:r w:rsidR="008B3AD5" w:rsidRPr="00BA5C71">
        <w:t>causa</w:t>
      </w:r>
      <w:r w:rsidR="00AE425E" w:rsidRPr="00BA5C71">
        <w:t xml:space="preserve"> de fallas mecánicas y de </w:t>
      </w:r>
      <w:r w:rsidR="00150846" w:rsidRPr="00BA5C71">
        <w:t xml:space="preserve">congestionamiento </w:t>
      </w:r>
      <w:r w:rsidR="00AE425E" w:rsidRPr="00BA5C71">
        <w:t>de automotores en las calles</w:t>
      </w:r>
      <w:r w:rsidR="0073503C">
        <w:t>;</w:t>
      </w:r>
      <w:r w:rsidR="0073503C" w:rsidRPr="00BA5C71">
        <w:t xml:space="preserve"> </w:t>
      </w:r>
      <w:r w:rsidR="008B3AD5" w:rsidRPr="00BA5C71">
        <w:t>es frecuente que los topes reductores sean colocados por los vecinos sin el cumplimiento de la ordenanza municipal</w:t>
      </w:r>
      <w:r w:rsidR="00D6147B" w:rsidRPr="00BA5C71">
        <w:t xml:space="preserve"> </w:t>
      </w:r>
      <w:r w:rsidR="00766A8E" w:rsidRPr="00BA5C71">
        <w:fldChar w:fldCharType="begin" w:fldLock="1"/>
      </w:r>
      <w:r w:rsidR="00D25AFF" w:rsidRPr="00BA5C71">
        <w:instrText>ADDIN CSL_CITATION {"citationItems":[{"id":"ITEM-1","itemData":{"URL":"https://netnoticias.mx/juarez/ilegal-que-ciudadanos-pongan-topes-en-calles/","accessed":{"date-parts":[["2021","7","23"]]},"author":[{"dropping-particle":"","family":"Juárez-Solorio","given":"Carlos","non-dropping-particle":"","parse-names":false,"suffix":""}],"container-title":"netnoticias.com","id":"ITEM-1","issued":{"date-parts":[["2021"]]},"title":"Ilegal que ciudadanos pongan topes en calles","type":"webpage"},"uris":["http://www.mendeley.com/documents/?uuid=33612d0b-5fb9-35cf-abd4-9ad331f572ad"]}],"mendeley":{"formattedCitation":"(Juárez-Solorio, 2021)","plainTextFormattedCitation":"(Juárez-Solorio, 2021)","previouslyFormattedCitation":"(Juárez-Solorio, 2021)"},"properties":{"noteIndex":0},"schema":"https://github.com/citation-style-language/schema/raw/master/csl-citation.json"}</w:instrText>
      </w:r>
      <w:r w:rsidR="00766A8E" w:rsidRPr="00BA5C71">
        <w:fldChar w:fldCharType="separate"/>
      </w:r>
      <w:r w:rsidR="00766A8E" w:rsidRPr="00BA5C71">
        <w:rPr>
          <w:noProof/>
        </w:rPr>
        <w:t>(Juárez, 2021)</w:t>
      </w:r>
      <w:r w:rsidR="00766A8E" w:rsidRPr="00BA5C71">
        <w:fldChar w:fldCharType="end"/>
      </w:r>
      <w:r w:rsidR="00766A8E" w:rsidRPr="00BA5C71">
        <w:t xml:space="preserve">. Estos obstáculos </w:t>
      </w:r>
      <w:r w:rsidR="002D10E5" w:rsidRPr="00BA5C71">
        <w:t xml:space="preserve">pueden ser removidos y en su lugar colocar señalética y vigilancia vial temporal en lo que los automovilistas se apegan a la normatividad y a las nuevas condiciones. </w:t>
      </w:r>
    </w:p>
    <w:p w14:paraId="7BC73ADD" w14:textId="69BFE4F1" w:rsidR="005214F4" w:rsidRPr="00BA5C71" w:rsidRDefault="001A4942" w:rsidP="00B4114A">
      <w:pPr>
        <w:spacing w:after="0" w:line="360" w:lineRule="auto"/>
        <w:ind w:firstLine="708"/>
        <w:jc w:val="both"/>
      </w:pPr>
      <w:r>
        <w:t>En</w:t>
      </w:r>
      <w:r w:rsidRPr="00BA5C71">
        <w:t xml:space="preserve"> </w:t>
      </w:r>
      <w:r w:rsidR="00362E58" w:rsidRPr="00BA5C71">
        <w:t xml:space="preserve">lo que respecta a los obstáculos no fijos, </w:t>
      </w:r>
      <w:r w:rsidR="00FC349B" w:rsidRPr="00BA5C71">
        <w:t xml:space="preserve">se trata de un problema recurrente en la ciudad </w:t>
      </w:r>
      <w:r w:rsidR="00FC349B" w:rsidRPr="00BA5C71">
        <w:fldChar w:fldCharType="begin" w:fldLock="1"/>
      </w:r>
      <w:r w:rsidR="00766A8E" w:rsidRPr="00BA5C71">
        <w:instrText>ADDIN CSL_CITATION {"citationItems":[{"id":"ITEM-1","itemData":{"author":[{"dropping-particle":"","family":"Sosa","given":"Luz del Carmen","non-dropping-particle":"","parse-names":false,"suffix":""}],"container-title":"Diario de Juárez","id":"ITEM-1","issued":{"date-parts":[["2015"]]},"title":"Padece la ciudad anarquía en el uso de banquetas - El Diario","type":"article-newspaper"},"uris":["http://www.mendeley.com/documents/?uuid=5ae33c25-2307-33ec-852b-c5c355650050"]}],"mendeley":{"formattedCitation":"(Sosa, 2015)","plainTextFormattedCitation":"(Sosa, 2015)","previouslyFormattedCitation":"(Sosa, 2015)"},"properties":{"noteIndex":0},"schema":"https://github.com/citation-style-language/schema/raw/master/csl-citation.json"}</w:instrText>
      </w:r>
      <w:r w:rsidR="00FC349B" w:rsidRPr="00BA5C71">
        <w:fldChar w:fldCharType="separate"/>
      </w:r>
      <w:r w:rsidR="00FC349B" w:rsidRPr="00BA5C71">
        <w:rPr>
          <w:noProof/>
        </w:rPr>
        <w:t>(Sosa, 2015)</w:t>
      </w:r>
      <w:r w:rsidR="00FC349B" w:rsidRPr="00BA5C71">
        <w:fldChar w:fldCharType="end"/>
      </w:r>
      <w:r w:rsidR="00FC349B" w:rsidRPr="00BA5C71">
        <w:t xml:space="preserve">. En este sentido, </w:t>
      </w:r>
      <w:r w:rsidR="00362E58" w:rsidRPr="00BA5C71">
        <w:t>l</w:t>
      </w:r>
      <w:r w:rsidR="00614723" w:rsidRPr="00BA5C71">
        <w:t xml:space="preserve">a educación </w:t>
      </w:r>
      <w:r w:rsidR="00362E58" w:rsidRPr="00BA5C71">
        <w:t xml:space="preserve">cívica es </w:t>
      </w:r>
      <w:r>
        <w:t xml:space="preserve">un </w:t>
      </w:r>
      <w:r w:rsidR="00362E58" w:rsidRPr="00BA5C71">
        <w:t>factor fundamental para ir convenciendo a los ciudadanos de r</w:t>
      </w:r>
      <w:r w:rsidR="00FC349B" w:rsidRPr="00BA5C71">
        <w:t>espetar las aceras y las calles, de forma que se permita</w:t>
      </w:r>
      <w:r w:rsidR="00362E58" w:rsidRPr="00BA5C71">
        <w:t xml:space="preserve"> el libre tránsito de personas</w:t>
      </w:r>
      <w:r w:rsidR="00FC349B" w:rsidRPr="00BA5C71">
        <w:t xml:space="preserve"> caminando</w:t>
      </w:r>
      <w:r w:rsidR="00362E58" w:rsidRPr="00BA5C71">
        <w:t>. Al respecto</w:t>
      </w:r>
      <w:r w:rsidR="00DE6ECB" w:rsidRPr="00BA5C71">
        <w:t>,</w:t>
      </w:r>
      <w:r w:rsidR="00362E58" w:rsidRPr="00BA5C71">
        <w:t xml:space="preserve"> el </w:t>
      </w:r>
      <w:r>
        <w:t>G</w:t>
      </w:r>
      <w:r w:rsidRPr="00BA5C71">
        <w:t xml:space="preserve">obierno </w:t>
      </w:r>
      <w:r w:rsidR="00DE6ECB" w:rsidRPr="00BA5C71">
        <w:t>municipal man</w:t>
      </w:r>
      <w:r w:rsidR="00362E58" w:rsidRPr="00BA5C71">
        <w:t xml:space="preserve">tiene una campaña agresiva para hacer buen uso de las aceras </w:t>
      </w:r>
      <w:r w:rsidR="00362E58" w:rsidRPr="00BA5C71">
        <w:fldChar w:fldCharType="begin" w:fldLock="1"/>
      </w:r>
      <w:r w:rsidR="00DE7650" w:rsidRPr="00BA5C71">
        <w:instrText>ADDIN CSL_CITATION {"citationItems":[{"id":"ITEM-1","itemData":{"author":[{"dropping-particle":"","family":"Sánchez Banda","given":"Marieli","non-dropping-particle":"","parse-names":false,"suffix":""}],"container-title":"Puente Libre","id":"ITEM-1","issued":{"date-parts":[["2019"]]},"publisher-place":"Ciudad Juarez, Chihuahua, Mexico","title":"Banquetas no son para estacionarse: pide Cabada respetar reglamento","type":"article-newspaper"},"uris":["http://www.mendeley.com/documents/?uuid=968bece9-93e7-3719-a035-ef4a4473a22b"]}],"mendeley":{"formattedCitation":"(Sánchez Banda, 2019)","manualFormatting":"(Sánchez Banda, 2019; Diario de Juárez ","plainTextFormattedCitation":"(Sánchez Banda, 2019)","previouslyFormattedCitation":"(Sánchez Banda, 2019)"},"properties":{"noteIndex":0},"schema":"https://github.com/citation-style-language/schema/raw/master/csl-citation.json"}</w:instrText>
      </w:r>
      <w:r w:rsidR="00362E58" w:rsidRPr="00BA5C71">
        <w:fldChar w:fldCharType="separate"/>
      </w:r>
      <w:r w:rsidR="00362E58" w:rsidRPr="00BA5C71">
        <w:rPr>
          <w:noProof/>
        </w:rPr>
        <w:t xml:space="preserve">(Sánchez, </w:t>
      </w:r>
      <w:r w:rsidR="0099458C" w:rsidRPr="00C43BB7">
        <w:t>20 de marzo de 2019</w:t>
      </w:r>
      <w:r w:rsidR="00DE6ECB" w:rsidRPr="00BA5C71">
        <w:rPr>
          <w:noProof/>
        </w:rPr>
        <w:t>;</w:t>
      </w:r>
      <w:r w:rsidR="00B77FB5" w:rsidRPr="00BA5C71">
        <w:rPr>
          <w:noProof/>
        </w:rPr>
        <w:t xml:space="preserve"> </w:t>
      </w:r>
      <w:r w:rsidR="008A2398">
        <w:rPr>
          <w:noProof/>
        </w:rPr>
        <w:t xml:space="preserve">El </w:t>
      </w:r>
      <w:r w:rsidR="00B77FB5" w:rsidRPr="00BA5C71">
        <w:rPr>
          <w:noProof/>
        </w:rPr>
        <w:t>Diario de Juárez</w:t>
      </w:r>
      <w:r w:rsidR="00362E58" w:rsidRPr="00BA5C71">
        <w:fldChar w:fldCharType="end"/>
      </w:r>
      <w:r w:rsidR="008A2398">
        <w:t>, 13 de abril de 2019)</w:t>
      </w:r>
      <w:r w:rsidR="00FC349B" w:rsidRPr="00BA5C71">
        <w:t>, solo cabe esperar que estos esfuerzo</w:t>
      </w:r>
      <w:r w:rsidR="00DE6ECB" w:rsidRPr="00BA5C71">
        <w:t>s</w:t>
      </w:r>
      <w:r w:rsidR="00FC349B" w:rsidRPr="00BA5C71">
        <w:t xml:space="preserve"> continúen y que cada vez haya más conciencia ciudadana acerca de la importancia y los beneficios de caminar la ciudad con aceras libres de obstáculos.</w:t>
      </w:r>
    </w:p>
    <w:p w14:paraId="2AFAA0CA" w14:textId="01BEF25B" w:rsidR="00666E4C" w:rsidRPr="00BA5C71" w:rsidRDefault="00666E4C" w:rsidP="00B4114A">
      <w:pPr>
        <w:spacing w:after="0" w:line="360" w:lineRule="auto"/>
        <w:ind w:firstLine="708"/>
        <w:jc w:val="both"/>
      </w:pPr>
      <w:r w:rsidRPr="00BA5C71">
        <w:t>En términos generales</w:t>
      </w:r>
      <w:r w:rsidR="001A4942">
        <w:t>,</w:t>
      </w:r>
      <w:r w:rsidRPr="00BA5C71">
        <w:t xml:space="preserve"> este enfoque tiene como fortaleza el que el análisis es simple y los resultados son fácilmente aplicables en áreas donde el </w:t>
      </w:r>
      <w:r w:rsidR="00D53ED4" w:rsidRPr="00BA5C71">
        <w:t>entorno</w:t>
      </w:r>
      <w:r w:rsidRPr="00BA5C71">
        <w:t xml:space="preserve"> construido puede ser </w:t>
      </w:r>
      <w:r w:rsidR="00D91648" w:rsidRPr="00BA5C71">
        <w:t xml:space="preserve">identificado y </w:t>
      </w:r>
      <w:r w:rsidRPr="00BA5C71">
        <w:t xml:space="preserve">registrado </w:t>
      </w:r>
      <w:r w:rsidR="008A3432" w:rsidRPr="00BA5C71">
        <w:t>dentro de un</w:t>
      </w:r>
      <w:r w:rsidR="00DF7458" w:rsidRPr="00BA5C71">
        <w:t xml:space="preserve"> radio caminable. Otra ventaja es que proporciona un perfil de criticidad que permite reconocer obstáculos con mayor trascendencia y enfocar los esfuerzos de gestión </w:t>
      </w:r>
      <w:r w:rsidR="00D91648" w:rsidRPr="00BA5C71">
        <w:t xml:space="preserve">municipal </w:t>
      </w:r>
      <w:r w:rsidR="00DF7458" w:rsidRPr="00BA5C71">
        <w:t xml:space="preserve">en </w:t>
      </w:r>
      <w:r w:rsidR="00D91648" w:rsidRPr="00BA5C71">
        <w:t xml:space="preserve">los </w:t>
      </w:r>
      <w:r w:rsidR="00DF7458" w:rsidRPr="00BA5C71">
        <w:t xml:space="preserve">aspectos </w:t>
      </w:r>
      <w:r w:rsidR="00D91648" w:rsidRPr="00BA5C71">
        <w:t xml:space="preserve">más </w:t>
      </w:r>
      <w:r w:rsidR="00DF7458" w:rsidRPr="00BA5C71">
        <w:t>relevantes</w:t>
      </w:r>
      <w:r w:rsidR="00D91648" w:rsidRPr="00BA5C71">
        <w:t xml:space="preserve"> que inciden en la peatonabilidad</w:t>
      </w:r>
      <w:r w:rsidR="00DF7458" w:rsidRPr="00BA5C71">
        <w:t>. Por otra parte, quizás sea menos pertinente para el estudio de polígonos urbanos completos o rutas muy extensas, fuera del rango caminable de 800 m</w:t>
      </w:r>
      <w:r w:rsidR="00D74F26" w:rsidRPr="00BA5C71">
        <w:t>. P</w:t>
      </w:r>
      <w:r w:rsidR="00DF7458" w:rsidRPr="00BA5C71">
        <w:t>ara tales enfoques</w:t>
      </w:r>
      <w:r w:rsidR="00746806">
        <w:t>,</w:t>
      </w:r>
      <w:r w:rsidR="00DF7458" w:rsidRPr="00BA5C71">
        <w:t xml:space="preserve"> quizás sea m</w:t>
      </w:r>
      <w:r w:rsidR="000548B2" w:rsidRPr="00BA5C71">
        <w:t>ás adecuado</w:t>
      </w:r>
      <w:r w:rsidR="00DF7458" w:rsidRPr="00BA5C71">
        <w:t xml:space="preserve"> el abordaje con </w:t>
      </w:r>
      <w:r w:rsidR="000548B2" w:rsidRPr="00BA5C71">
        <w:t>SIG</w:t>
      </w:r>
      <w:r w:rsidR="008A3432" w:rsidRPr="00BA5C71">
        <w:t>, bases de datos oficiales</w:t>
      </w:r>
      <w:r w:rsidR="000548B2" w:rsidRPr="00BA5C71">
        <w:t xml:space="preserve"> o aplicaciones de teléfonos inteligentes </w:t>
      </w:r>
      <w:r w:rsidR="008E20F1" w:rsidRPr="00BA5C71">
        <w:fldChar w:fldCharType="begin" w:fldLock="1"/>
      </w:r>
      <w:r w:rsidR="008E20F1" w:rsidRPr="00BA5C71">
        <w:instrText>ADDIN CSL_CITATION {"citationItems":[{"id":"ITEM-1","itemData":{"DOI":"10.3390/SU13041883","abstract":"Cities occupy only about 3% of the Earth’s surface area, but half of the global population lives in them. The high population density in urban areas requires special actions to make these areas develop sustainably. One of the greatest challenges of the modern world is to organize urban spaces in a way to make them attractive, safe and friendly to people living in cities. This can be managed with the help of a number of indicators, one of which is walkability. Of course, the most complete analyses are based on spatial data, and the easiest way to implement them is using GIS tools. Therefore, the goal of the paper is to present a new approach for measuring walkability, which is based on density maps of specific urban functions and networks of generally accessible pavements and paths. The method is implemented using open-source data. Density values are interpolated from point data (urban objects featuring specific functions) and polygons (pedestrian infrastructure) using Kernel Density and Line Density tools in GIS. The obtained values allow the calculation of a synthetic indicator taking into account the access by means of pedestrian infrastructure to public transport stops, parks and recreation areas, various attractions, shops and services. The proposed method was applied to calculate the walkability for Kraków (the second largest city in Poland). The greatest value of walkability was obtained for the Main Square (central part of the Old Town). The least accessible to pedestrians are, on the other hand, areas located on the outskirts of the city, which are intended for extensive industrial areas, single-family housing or large green areas.","author":[{"dropping-particle":"","family":"Telega","given":"Agnieszka","non-dropping-particle":"","parse-names":false,"suffix":""},{"dropping-particle":"","family":"Telega","given":"Ivan","non-dropping-particle":"","parse-names":false,"suffix":""},{"dropping-particle":"","family":"Bieda","given":"Agnieszka","non-dropping-particle":"","parse-names":false,"suffix":""}],"container-title":"Sustainability 2021, Vol. 13, Page 1883","id":"ITEM-1","issue":"4","issued":{"date-parts":[["2021","2","9"]]},"page":"1883","publisher":"Multidisciplinary Digital Publishing Institute","title":"Measuring Walkability with GIS—Methods Overview and New Approach Proposal","type":"article-journal","volume":"13"},"uris":["http://www.mendeley.com/documents/?uuid=1e69ad83-469f-3874-8d4a-288809796a98"]}],"mendeley":{"formattedCitation":"(Telega et al., 2021)","manualFormatting":"(Telega et al., 2021; ","plainTextFormattedCitation":"(Telega et al., 2021)","previouslyFormattedCitation":"(Telega et al., 2021)"},"properties":{"noteIndex":0},"schema":"https://github.com/citation-style-language/schema/raw/master/csl-citation.json"}</w:instrText>
      </w:r>
      <w:r w:rsidR="008E20F1" w:rsidRPr="00BA5C71">
        <w:fldChar w:fldCharType="separate"/>
      </w:r>
      <w:r w:rsidR="008E20F1" w:rsidRPr="00BA5C71">
        <w:rPr>
          <w:noProof/>
        </w:rPr>
        <w:t xml:space="preserve">(Telega </w:t>
      </w:r>
      <w:r w:rsidR="008E20F1" w:rsidRPr="00B4114A">
        <w:rPr>
          <w:i/>
          <w:iCs/>
          <w:noProof/>
        </w:rPr>
        <w:t>et al</w:t>
      </w:r>
      <w:r w:rsidR="008E20F1" w:rsidRPr="00BA5C71">
        <w:rPr>
          <w:noProof/>
        </w:rPr>
        <w:t xml:space="preserve">., 2021; </w:t>
      </w:r>
      <w:r w:rsidR="008E20F1" w:rsidRPr="00BA5C71">
        <w:fldChar w:fldCharType="end"/>
      </w:r>
      <w:r w:rsidR="000548B2" w:rsidRPr="00BA5C71">
        <w:fldChar w:fldCharType="begin" w:fldLock="1"/>
      </w:r>
      <w:r w:rsidR="003C5B53" w:rsidRPr="00BA5C71">
        <w:instrText>ADDIN CSL_CITATION {"citationItems":[{"id":"ITEM-1","itemData":{"DOI":"10.1080/10630732.2019.1625016","ISSN":"14661853","abstract":"We evaluated two digitally enabled approaches to measuring neighborhood walkability: a smartphone-based, on-site pedestrian environmental audit tool, WalkTracker (WTracker), and remote, Web-based (Web) observations. Specifically, we examined street segments and intersections of a neighborhood in Singapore assessing: (1) the Inter-Rater Reliability (IRR) of each approach; (2) the Inter-Method Reliability (IMR) across the two approaches; and (3) the average observation times of the two approaches. Each approach had high IRR for the land use and traffic-related domains, with the Web performing better than WTracker for land use. In these same two domains, the two tools were relatively consistent (high IMR), although higher agreement was found within the tools than across them (IRR higher than IMR). For subjective or fine-grained features, both approaches had low IRR, with the Web-based approach performing worse than the app-based approach. Performance across the instruments was also worse than the reliability of measurements within each instrument (IMR lower than IRR). Some items were not observable via the Web. In terms of observation time, there was no statistically significant time difference in measurements between the two observation methods, not including the round-trip travel time to the site. A hybrid approach, combining the two approaches, might be most appropriate.","author":[{"dropping-particle":"","family":"Yun","given":"Hae Young","non-dropping-particle":"","parse-names":false,"suffix":""},{"dropping-particle":"","family":"Zegras","given":"Christopher","non-dropping-particle":"","parse-names":false,"suffix":""},{"dropping-particle":"","family":"Palencia Arreola","given":"Daniel Heriberto","non-dropping-particle":"","parse-names":false,"suffix":""}],"container-title":"Journal of Urban Technology","id":"ITEM-1","issue":"3","issued":{"date-parts":[["2019","7","3"]]},"page":"3-43","publisher":"Routledge","title":"“Digitalizing Walkability”: Comparing Smartphone-Based and Web-Based Approaches to Measuring Neighborhood Walkability in Singapore","type":"article-journal","volume":"26"},"uris":["http://www.mendeley.com/documents/?uuid=b122218c-660d-3ade-966d-03bca9fd704b"]}],"mendeley":{"formattedCitation":"(Yun et al., 2019)","manualFormatting":"Yun et al., 2019)","plainTextFormattedCitation":"(Yun et al., 2019)","previouslyFormattedCitation":"(Yun et al., 2019)"},"properties":{"noteIndex":0},"schema":"https://github.com/citation-style-language/schema/raw/master/csl-citation.json"}</w:instrText>
      </w:r>
      <w:r w:rsidR="000548B2" w:rsidRPr="00BA5C71">
        <w:fldChar w:fldCharType="separate"/>
      </w:r>
      <w:r w:rsidR="000548B2" w:rsidRPr="00BA5C71">
        <w:rPr>
          <w:noProof/>
        </w:rPr>
        <w:t>Yun,</w:t>
      </w:r>
      <w:r w:rsidR="00746806" w:rsidRPr="00746806">
        <w:t xml:space="preserve"> </w:t>
      </w:r>
      <w:r w:rsidR="00746806" w:rsidRPr="00C43BB7">
        <w:t>Zegras</w:t>
      </w:r>
      <w:r w:rsidR="00746806">
        <w:t xml:space="preserve"> y </w:t>
      </w:r>
      <w:r w:rsidR="00746806" w:rsidRPr="00C43BB7">
        <w:t>Palencia</w:t>
      </w:r>
      <w:r w:rsidR="00746806">
        <w:t>,</w:t>
      </w:r>
      <w:r w:rsidR="000548B2" w:rsidRPr="00BA5C71">
        <w:rPr>
          <w:noProof/>
        </w:rPr>
        <w:t xml:space="preserve"> 2019</w:t>
      </w:r>
      <w:r w:rsidR="003C5B53" w:rsidRPr="00BA5C71">
        <w:rPr>
          <w:noProof/>
        </w:rPr>
        <w:t>)</w:t>
      </w:r>
      <w:r w:rsidR="000548B2" w:rsidRPr="00BA5C71">
        <w:fldChar w:fldCharType="end"/>
      </w:r>
      <w:r w:rsidR="005C7D77" w:rsidRPr="00BA5C71">
        <w:t>.</w:t>
      </w:r>
    </w:p>
    <w:p w14:paraId="3451425B" w14:textId="759F7F6C" w:rsidR="000824D6" w:rsidRPr="00BA5C71" w:rsidRDefault="000824D6" w:rsidP="00B4114A">
      <w:pPr>
        <w:spacing w:after="0" w:line="360" w:lineRule="auto"/>
        <w:ind w:firstLine="708"/>
        <w:jc w:val="both"/>
      </w:pPr>
      <w:r w:rsidRPr="00BA5C71">
        <w:t xml:space="preserve">Los resultados encontrados permitieron identificar que </w:t>
      </w:r>
      <w:r w:rsidR="00CD13B8" w:rsidRPr="00BA5C71">
        <w:rPr>
          <w:bCs/>
        </w:rPr>
        <w:t xml:space="preserve">los recursos </w:t>
      </w:r>
      <w:r w:rsidRPr="00BA5C71">
        <w:rPr>
          <w:bCs/>
        </w:rPr>
        <w:t xml:space="preserve">desarrollados </w:t>
      </w:r>
      <w:r w:rsidR="00CD13B8" w:rsidRPr="00BA5C71">
        <w:rPr>
          <w:bCs/>
        </w:rPr>
        <w:t xml:space="preserve">son insuficientes o la gestión inadecuada, el estado de conservación del entorno construido se ve disminuido, la infraestructura urbana se daña y la población se ve perjudicada por esta degradación; este grado de desorden está directamente asociado con la disminución de la sustentabilidad urbana </w:t>
      </w:r>
      <w:r w:rsidR="003C5B53" w:rsidRPr="00BA5C71">
        <w:rPr>
          <w:bCs/>
        </w:rPr>
        <w:fldChar w:fldCharType="begin" w:fldLock="1"/>
      </w:r>
      <w:r w:rsidR="007E53BC" w:rsidRPr="00BA5C71">
        <w:rPr>
          <w:bCs/>
        </w:rPr>
        <w:instrText>ADDIN CSL_CITATION {"citationItems":[{"id":"ITEM-1","itemData":{"DOI":"10.1016/j.eiar.2020.106464","ISSN":"01959255","abstract":"This paper aims at proposing a possible alternative point of view to investigate the vulnerability of urban systems. The basic ideal refers to the possibility of thinking about vulnerability as deriving by the interactions of several risks that can affect the urban system and by the interactions among them. In this sense, it is possible to refer to an “integrated territorial risk”. Considering the city as a complex and dynamic system that while evolving produce entropy is the main theoretical reference supporting this study. The loss of energy during the evolution of the system corresponds to some conditions of inefficiency that involve the whole system and, as such, this lost energy can be assumed as a “systemic entropy”. Is it possible to measure the levels of this vulnerability of the urban system when it stays in ordinary conditions, namely not during stress states that modify the state of equilibrium of the system itself? It is possible to assess the production of this “internal entropy”? In order to answer to these questions in mind, this study aims at analyzing dyscrasias that can occur within the main components of the urban system in order to individuate possible strategies able both to mitigate the fragility of the urban system and to improve its resilience.","author":[{"dropping-particle":"","family":"Fistola","given":"R.","non-dropping-particle":"","parse-names":false,"suffix":""},{"dropping-particle":"","family":"Gargiulo","given":"C.","non-dropping-particle":"","parse-names":false,"suffix":""},{"dropping-particle":"","family":"Rocca","given":"R. A.","non-dropping-particle":"La","parse-names":false,"suffix":""}],"container-title":"Environmental Impact Assessment Review","id":"ITEM-1","issued":{"date-parts":[["2020","11","1"]]},"page":"106464","publisher":"Elsevier Inc.","title":"Rethinking vulnerability in city-systems: A methodological proposal to assess “urban entropy”","type":"article-journal","volume":"85"},"uris":["http://www.mendeley.com/documents/?uuid=de873aea-c28d-3a37-9786-8a783725c5ee"]}],"mendeley":{"formattedCitation":"(Fistola et al., 2020)","plainTextFormattedCitation":"(Fistola et al., 2020)","previouslyFormattedCitation":"(Fistola et al., 2020)"},"properties":{"noteIndex":0},"schema":"https://github.com/citation-style-language/schema/raw/master/csl-citation.json"}</w:instrText>
      </w:r>
      <w:r w:rsidR="003C5B53" w:rsidRPr="00BA5C71">
        <w:rPr>
          <w:bCs/>
        </w:rPr>
        <w:fldChar w:fldCharType="separate"/>
      </w:r>
      <w:r w:rsidR="003C5B53" w:rsidRPr="00BA5C71">
        <w:rPr>
          <w:bCs/>
          <w:noProof/>
        </w:rPr>
        <w:t>(Fistola,</w:t>
      </w:r>
      <w:r w:rsidR="0046677A">
        <w:rPr>
          <w:bCs/>
          <w:noProof/>
        </w:rPr>
        <w:t xml:space="preserve"> </w:t>
      </w:r>
      <w:r w:rsidR="0046677A" w:rsidRPr="00C43BB7">
        <w:t>Gargiulo</w:t>
      </w:r>
      <w:r w:rsidR="0046677A">
        <w:t xml:space="preserve"> y </w:t>
      </w:r>
      <w:r w:rsidR="0046677A" w:rsidRPr="00B4114A">
        <w:t>La Rocca,</w:t>
      </w:r>
      <w:r w:rsidR="003C5B53" w:rsidRPr="00BA5C71">
        <w:rPr>
          <w:bCs/>
          <w:noProof/>
        </w:rPr>
        <w:t xml:space="preserve"> 2020)</w:t>
      </w:r>
      <w:r w:rsidR="003C5B53" w:rsidRPr="00BA5C71">
        <w:rPr>
          <w:bCs/>
        </w:rPr>
        <w:fldChar w:fldCharType="end"/>
      </w:r>
      <w:r w:rsidR="00CD13B8" w:rsidRPr="00BA5C71">
        <w:rPr>
          <w:bCs/>
        </w:rPr>
        <w:t>.</w:t>
      </w:r>
      <w:r w:rsidR="007E53BC" w:rsidRPr="00BA5C71">
        <w:rPr>
          <w:bCs/>
        </w:rPr>
        <w:t xml:space="preserve"> </w:t>
      </w:r>
    </w:p>
    <w:p w14:paraId="0582E9DA" w14:textId="4E928C55" w:rsidR="00CD13B8" w:rsidRPr="00BA5C71" w:rsidRDefault="000824D6" w:rsidP="00B4114A">
      <w:pPr>
        <w:spacing w:after="0" w:line="360" w:lineRule="auto"/>
        <w:ind w:firstLine="708"/>
        <w:jc w:val="both"/>
        <w:rPr>
          <w:color w:val="000000" w:themeColor="text1"/>
        </w:rPr>
      </w:pPr>
      <w:r w:rsidRPr="00BA5C71">
        <w:rPr>
          <w:color w:val="000000" w:themeColor="text1"/>
        </w:rPr>
        <w:t>En la temática de exclusividad y accesibilidad del parque se encontró que las característ</w:t>
      </w:r>
      <w:r w:rsidR="0021215B" w:rsidRPr="00BA5C71">
        <w:rPr>
          <w:color w:val="000000" w:themeColor="text1"/>
        </w:rPr>
        <w:t>icas cumplen con las necesidades</w:t>
      </w:r>
      <w:r w:rsidRPr="00BA5C71">
        <w:rPr>
          <w:color w:val="000000" w:themeColor="text1"/>
        </w:rPr>
        <w:t xml:space="preserve"> </w:t>
      </w:r>
      <w:r w:rsidR="00CB5CD2">
        <w:rPr>
          <w:color w:val="000000" w:themeColor="text1"/>
        </w:rPr>
        <w:t xml:space="preserve">de </w:t>
      </w:r>
      <w:r w:rsidRPr="00BA5C71">
        <w:rPr>
          <w:color w:val="000000" w:themeColor="text1"/>
        </w:rPr>
        <w:t>que el</w:t>
      </w:r>
      <w:r w:rsidR="00CD13B8" w:rsidRPr="00BA5C71">
        <w:rPr>
          <w:color w:val="000000" w:themeColor="text1"/>
        </w:rPr>
        <w:t xml:space="preserve"> parque urbano </w:t>
      </w:r>
      <w:r w:rsidRPr="00BA5C71">
        <w:rPr>
          <w:color w:val="000000" w:themeColor="text1"/>
        </w:rPr>
        <w:t xml:space="preserve">sea </w:t>
      </w:r>
      <w:r w:rsidR="00CD13B8" w:rsidRPr="00BA5C71">
        <w:rPr>
          <w:color w:val="000000" w:themeColor="text1"/>
        </w:rPr>
        <w:t xml:space="preserve">incluyente y accesible </w:t>
      </w:r>
      <w:r w:rsidRPr="00BA5C71">
        <w:rPr>
          <w:color w:val="000000" w:themeColor="text1"/>
        </w:rPr>
        <w:t>como un</w:t>
      </w:r>
      <w:r w:rsidR="00CD13B8" w:rsidRPr="00BA5C71">
        <w:rPr>
          <w:color w:val="000000" w:themeColor="text1"/>
        </w:rPr>
        <w:t xml:space="preserve"> territorio de encuentro y de interacción que fomenta la diversidad, la cohesión social y promueve la salud física y mental, al tiempo que fortalece la sustentabilidad </w:t>
      </w:r>
      <w:r w:rsidR="00CD13B8" w:rsidRPr="00BA5C71">
        <w:rPr>
          <w:color w:val="000000" w:themeColor="text1"/>
        </w:rPr>
        <w:lastRenderedPageBreak/>
        <w:t xml:space="preserve">de la ciudad </w:t>
      </w:r>
      <w:r w:rsidR="00CD13B8" w:rsidRPr="00BA5C71">
        <w:rPr>
          <w:color w:val="000000" w:themeColor="text1"/>
        </w:rPr>
        <w:fldChar w:fldCharType="begin" w:fldLock="1"/>
      </w:r>
      <w:r w:rsidR="00CD13B8" w:rsidRPr="00BA5C71">
        <w:rPr>
          <w:color w:val="000000" w:themeColor="text1"/>
        </w:rPr>
        <w:instrText>ADDIN CSL_CITATION {"citationItems":[{"id":"ITEM-1","itemData":{"DOI":"10.1016/j.landurbplan.2020.103814","ISSN":"01692046","abstract":"The salutary potential of urban greenspace for users’ physical and mental health has been investigated in a large number of empirical studies. Additionally, the pathways by which users derive health benefits from greenspace have been theorised; which include opportunities for psychological restorative experiences, physical activity and social interaction. In this paper, the relationship between health, current use of public greenspace and preferences for attributes within green settings are examined. First, we consider how several health indicators are associated with visits to greenspace to understand the benefits of current greenspace availability within cities. To address potential sorting and sample selection into greenspace use, a structural regression model is estimated within a two-step procedure. We also employ a choice experiment methodology to assess people's preferences for attributes which can be provided in greenspaces. The utility afforded by each attribute is evaluated separately, facilitating an assessment of the potential increase in visitation associated with varying levels of greenspace attributes. Data originated from a survey of Irish citizens. Results indicate that higher levels of visitation to greenspaces are related to better health. Moreover, the attribute preference exploration suggests that number of visits are likely to increase with the provision of specific greenspace attributes, particularly visitor facilities.","author":[{"dropping-particle":"","family":"Grilli","given":"Gianluca","non-dropping-particle":"","parse-names":false,"suffix":""},{"dropping-particle":"","family":"Mohan","given":"Gretta","non-dropping-particle":"","parse-names":false,"suffix":""},{"dropping-particle":"","family":"Curtis","given":"John","non-dropping-particle":"","parse-names":false,"suffix":""}],"container-title":"Landscape and Urban Planning","id":"ITEM-1","issued":{"date-parts":[["2020","7","1"]]},"page":"103814","publisher":"Elsevier B.V.","title":"Public park attributes, park visits, and associated health status","type":"article-journal","volume":"199"},"uris":["http://www.mendeley.com/documents/?uuid=d54d3354-2bee-3752-9c16-65d633859716"]}],"mendeley":{"formattedCitation":"(Grilli et al., 2020)","manualFormatting":"(Grilli et al., 2020; ","plainTextFormattedCitation":"(Grilli et al., 2020)","previouslyFormattedCitation":"(Grilli et al., 2020)"},"properties":{"noteIndex":0},"schema":"https://github.com/citation-style-language/schema/raw/master/csl-citation.json"}</w:instrText>
      </w:r>
      <w:r w:rsidR="00CD13B8" w:rsidRPr="00BA5C71">
        <w:rPr>
          <w:color w:val="000000" w:themeColor="text1"/>
        </w:rPr>
        <w:fldChar w:fldCharType="separate"/>
      </w:r>
      <w:r w:rsidR="00CD13B8" w:rsidRPr="00BA5C71">
        <w:rPr>
          <w:noProof/>
          <w:color w:val="000000" w:themeColor="text1"/>
        </w:rPr>
        <w:t>(Grilli,</w:t>
      </w:r>
      <w:r w:rsidR="005A0839" w:rsidRPr="00B4114A">
        <w:t xml:space="preserve"> Mohan y Curtis,</w:t>
      </w:r>
      <w:r w:rsidR="00CD13B8" w:rsidRPr="00BA5C71">
        <w:rPr>
          <w:noProof/>
          <w:color w:val="000000" w:themeColor="text1"/>
        </w:rPr>
        <w:t xml:space="preserve"> 2020; </w:t>
      </w:r>
      <w:r w:rsidR="00CD13B8" w:rsidRPr="00BA5C71">
        <w:rPr>
          <w:color w:val="000000" w:themeColor="text1"/>
        </w:rPr>
        <w:fldChar w:fldCharType="end"/>
      </w:r>
      <w:r w:rsidR="00CD13B8" w:rsidRPr="00BA5C71">
        <w:rPr>
          <w:color w:val="000000" w:themeColor="text1"/>
        </w:rPr>
        <w:fldChar w:fldCharType="begin" w:fldLock="1"/>
      </w:r>
      <w:r w:rsidR="008E20F1" w:rsidRPr="00BA5C71">
        <w:rPr>
          <w:color w:val="000000" w:themeColor="text1"/>
        </w:rPr>
        <w:instrText>ADDIN CSL_CITATION {"citationItems":[{"id":"ITEM-1","itemData":{"DOI":"10.1016/j.healthplace.2018.12.005","ISSN":"18732054","PMID":"30580962","abstract":"Walkability indices are used to characterize the relationship between health and place. Indices make assumptions that affect analysis of the built environment and resulting walkability scores. This study compares three walkability indices created by health researchers focusing on the methods, variables, and walkability scores resulting from differences in definitions and methods. This paper deconstructs the walkability algorithms utilized by each index and rebuilds them in Vancouver, Canada. We find that neighbourhoods in the northern core closer to the downtown area have similar walkability scores across all three indices, while the outer peripheral neighbourhoods with moderate to low walkability have more variation in walkability scores across indices. Most walkability variables – residential density, street connectivity, and land-use – lack a rationale for inclusion, often assumed by researchers. Walkability indices used in health research prove to be incongruent with each other and misrepresentative of actual human behavior. We explore the impact of variable selection and methodologies on indices in the interest of more rigorous health research.","author":[{"dropping-particle":"","family":"Shashank","given":"Aateka","non-dropping-particle":"","parse-names":false,"suffix":""},{"dropping-particle":"","family":"Schuurman","given":"Nadine","non-dropping-particle":"","parse-names":false,"suffix":""}],"container-title":"Health and Place","id":"ITEM-1","issued":{"date-parts":[["2019","1","1"]]},"page":"145-154","publisher":"Elsevier Ltd","title":"Unpacking walkability indices and their inherent assumptions","type":"article-journal","volume":"55"},"uris":["http://www.mendeley.com/documents/?uuid=9209189b-cfb8-32bc-9129-3cb66e810447"]}],"mendeley":{"formattedCitation":"(Shashank &amp; Schuurman, 2019)","manualFormatting":"Shashank y Schuurman, 2019","plainTextFormattedCitation":"(Shashank &amp; Schuurman, 2019)","previouslyFormattedCitation":"(Shashank &amp; Schuurman, 2019)"},"properties":{"noteIndex":0},"schema":"https://github.com/citation-style-language/schema/raw/master/csl-citation.json"}</w:instrText>
      </w:r>
      <w:r w:rsidR="00CD13B8" w:rsidRPr="00BA5C71">
        <w:rPr>
          <w:color w:val="000000" w:themeColor="text1"/>
        </w:rPr>
        <w:fldChar w:fldCharType="separate"/>
      </w:r>
      <w:r w:rsidR="00CD13B8" w:rsidRPr="00BA5C71">
        <w:rPr>
          <w:noProof/>
          <w:color w:val="000000" w:themeColor="text1"/>
        </w:rPr>
        <w:t>Shashank y Schuurman, 2019</w:t>
      </w:r>
      <w:r w:rsidR="00CD13B8" w:rsidRPr="00BA5C71">
        <w:rPr>
          <w:color w:val="000000" w:themeColor="text1"/>
        </w:rPr>
        <w:fldChar w:fldCharType="end"/>
      </w:r>
      <w:r w:rsidR="008E20F1" w:rsidRPr="00BA5C71">
        <w:rPr>
          <w:color w:val="000000" w:themeColor="text1"/>
        </w:rPr>
        <w:t>)</w:t>
      </w:r>
      <w:r w:rsidR="00CD13B8" w:rsidRPr="00BA5C71">
        <w:rPr>
          <w:color w:val="000000" w:themeColor="text1"/>
        </w:rPr>
        <w:t xml:space="preserve">. </w:t>
      </w:r>
      <w:r w:rsidRPr="00BA5C71">
        <w:rPr>
          <w:color w:val="000000" w:themeColor="text1"/>
        </w:rPr>
        <w:t>Los resultados revelan que l</w:t>
      </w:r>
      <w:r w:rsidR="00CD13B8" w:rsidRPr="00BA5C71">
        <w:rPr>
          <w:color w:val="000000" w:themeColor="text1"/>
        </w:rPr>
        <w:t>a dinámica del proceso urbano en materia de peatonabilidad es lenta</w:t>
      </w:r>
      <w:r w:rsidR="005A0839">
        <w:rPr>
          <w:color w:val="000000" w:themeColor="text1"/>
        </w:rPr>
        <w:t>. Y</w:t>
      </w:r>
      <w:r w:rsidRPr="00BA5C71">
        <w:rPr>
          <w:color w:val="000000" w:themeColor="text1"/>
        </w:rPr>
        <w:t xml:space="preserve"> en este sentido</w:t>
      </w:r>
      <w:r w:rsidR="005A0839">
        <w:rPr>
          <w:color w:val="000000" w:themeColor="text1"/>
        </w:rPr>
        <w:t>,</w:t>
      </w:r>
      <w:r w:rsidRPr="00BA5C71">
        <w:rPr>
          <w:color w:val="000000" w:themeColor="text1"/>
        </w:rPr>
        <w:t xml:space="preserve"> </w:t>
      </w:r>
      <w:r w:rsidR="00CD13B8" w:rsidRPr="00BA5C71">
        <w:rPr>
          <w:color w:val="000000" w:themeColor="text1"/>
        </w:rPr>
        <w:t>la literatura incluye un conjunto de estudios de caso con temporalidad transversal y con diferentes técnicas</w:t>
      </w:r>
      <w:r w:rsidRPr="00BA5C71">
        <w:rPr>
          <w:color w:val="000000" w:themeColor="text1"/>
        </w:rPr>
        <w:t xml:space="preserve"> en </w:t>
      </w:r>
      <w:r w:rsidR="0021215B" w:rsidRPr="00BA5C71">
        <w:rPr>
          <w:color w:val="000000" w:themeColor="text1"/>
        </w:rPr>
        <w:t>los cuale</w:t>
      </w:r>
      <w:r w:rsidR="00E424C3" w:rsidRPr="00BA5C71">
        <w:rPr>
          <w:color w:val="000000" w:themeColor="text1"/>
        </w:rPr>
        <w:t>s</w:t>
      </w:r>
      <w:r w:rsidRPr="00BA5C71">
        <w:rPr>
          <w:color w:val="000000" w:themeColor="text1"/>
        </w:rPr>
        <w:t xml:space="preserve"> la importancia de la peatonabilidad se pone de manifiesto</w:t>
      </w:r>
      <w:r w:rsidR="00CD13B8" w:rsidRPr="00BA5C71">
        <w:rPr>
          <w:color w:val="000000" w:themeColor="text1"/>
        </w:rPr>
        <w:t xml:space="preserve"> </w:t>
      </w:r>
      <w:r w:rsidR="00CD13B8" w:rsidRPr="00BA5C71">
        <w:rPr>
          <w:color w:val="000000" w:themeColor="text1"/>
        </w:rPr>
        <w:fldChar w:fldCharType="begin" w:fldLock="1"/>
      </w:r>
      <w:r w:rsidR="00CD13B8" w:rsidRPr="00BA5C71">
        <w:rPr>
          <w:color w:val="000000" w:themeColor="text1"/>
        </w:rPr>
        <w:instrText>ADDIN CSL_CITATION {"citationItems":[{"id":"ITEM-1","itemData":{"DOI":"10.1590/s1678-86212019000400341","ISSN":"1415-8876","abstract":"Abstract After the emergence of the term “walkability” in the 1990’s, many metrics have been developed with the aim of evaluating the quality of the built environment for pedestrians. More recently, researchers have also sought an association of these metrics with pedestrian behavior: do better sidewalk conditions and their surroundings correspond with higher pedestrian activity? To study the association of the built environment with the share of pedestrian movements, two different indexes, one at the city level (macro) and one at the neighborhood level (micro), were proposed using georeferenced data from São Paulo (Brazil). Once the available built environment and transport-related data were incorporated in a linear regression model, the neighborhood-level index (micro) and the share of pedestrian movements presented a strong positive correlation (adjusted R2 = 0.797). In addition to the contributions to the relationship of walkability scores with data from developing countries, the discussions presented in this paper intend to provide insights into the territorial disparities in pedestrian mobility, mainly those related to socio-spatial segregation.Resumo Desde o surgimento do termo “caminhabilidade”, na década de 1990, muitas métricas foram desenvolvidas com o intuito de avaliar a qualidade do ambiente construído sob a ótica do pedestre. Mais recentemente, alguns pesquisadores têm buscado uma associação dessas métricas com o comportamento dos pedestres: melhores condições das calçadas e de seus entornos estão alinhadas com mais atividades de pedestres? A fim de investigar a relação do ambiente construído existente com a proporção de deslocamentos a pé, um indicador no nível da cidade (macro) e outro no nível do bairro (micro) foram desenvolvidos a partir de dados georreferenciados da cidade de São Paulo. Uma vez que os dados disponíveis sobre o transporte e o ambiente construído foram incorporados em um modelo de regressão linear, o o índice na escala do bairro (micro) e a proporção de deslocamentos a pé apresentaram uma forte correlação positiva (R2 ajustado = 0,797). Além da contribuição acerca da relação de métricas de caminhabilidade com dados de países em desenvolvimento, as discussões apresentadas neste artigo pretendem fornecer subsídios para a avaliação de desigualdades territoriais na mobilidade a pé, em especial as relacionadas à segregação socio-espacial.","author":[{"dropping-particle":"","family":"Humberto","given":"Mateus","non-dropping-particle":"","parse-names":false,"suffix":""},{"dropping-particle":"","family":"Laboissière","given":"Rodrigo","non-dropping-particle":"","parse-names":false,"suffix":""},{"dropping-particle":"","family":"Giannotti","given":"Mariana","non-dropping-particle":"","parse-names":false,"suffix":""},{"dropping-particle":"","family":"Marte","given":"Cláudio Luiz","non-dropping-particle":"","parse-names":false,"suffix":""},{"dropping-particle":"","family":"Cruz","given":"Daniel Agostini","non-dropping-particle":"","parse-names":false,"suffix":""},{"dropping-particle":"","family":"Primon","given":"Henrique","non-dropping-particle":"","parse-names":false,"suffix":""}],"container-title":"Ambiente Construído","id":"ITEM-1","issue":"4","issued":{"date-parts":[["2019","12"]]},"page":"23-36","publisher":"FapUNIFESP (SciELO)","title":"Walking and walkability: do built environment measures correspond with pedestrian activity?","type":"article-journal","volume":"19"},"uris":["http://www.mendeley.com/documents/?uuid=3f47e2ac-b8cf-3f73-8de7-597416ae8642"]}],"mendeley":{"formattedCitation":"(Humberto et al., 2019)","manualFormatting":"(Humberto et al., 2019; ","plainTextFormattedCitation":"(Humberto et al., 2019)","previouslyFormattedCitation":"(Humberto et al., 2019)"},"properties":{"noteIndex":0},"schema":"https://github.com/citation-style-language/schema/raw/master/csl-citation.json"}</w:instrText>
      </w:r>
      <w:r w:rsidR="00CD13B8" w:rsidRPr="00BA5C71">
        <w:rPr>
          <w:color w:val="000000" w:themeColor="text1"/>
        </w:rPr>
        <w:fldChar w:fldCharType="separate"/>
      </w:r>
      <w:r w:rsidR="00CD13B8" w:rsidRPr="00BA5C71">
        <w:rPr>
          <w:noProof/>
          <w:color w:val="000000" w:themeColor="text1"/>
        </w:rPr>
        <w:t xml:space="preserve">(Humberto </w:t>
      </w:r>
      <w:r w:rsidR="00CD13B8" w:rsidRPr="00B4114A">
        <w:rPr>
          <w:i/>
          <w:iCs/>
          <w:noProof/>
          <w:color w:val="000000" w:themeColor="text1"/>
        </w:rPr>
        <w:t>et al</w:t>
      </w:r>
      <w:r w:rsidR="00CD13B8" w:rsidRPr="00BA5C71">
        <w:rPr>
          <w:noProof/>
          <w:color w:val="000000" w:themeColor="text1"/>
        </w:rPr>
        <w:t xml:space="preserve">., 2019; </w:t>
      </w:r>
      <w:r w:rsidR="00CD13B8" w:rsidRPr="00BA5C71">
        <w:rPr>
          <w:color w:val="000000" w:themeColor="text1"/>
        </w:rPr>
        <w:fldChar w:fldCharType="end"/>
      </w:r>
      <w:r w:rsidR="005A0839" w:rsidRPr="00BA5C71">
        <w:rPr>
          <w:noProof/>
          <w:color w:val="000000" w:themeColor="text1"/>
        </w:rPr>
        <w:t>Maghelal y Capp, 2011</w:t>
      </w:r>
      <w:r w:rsidR="005A0839">
        <w:rPr>
          <w:noProof/>
          <w:color w:val="000000" w:themeColor="text1"/>
        </w:rPr>
        <w:t xml:space="preserve">; </w:t>
      </w:r>
      <w:r w:rsidR="00CD13B8" w:rsidRPr="00BA5C71">
        <w:rPr>
          <w:color w:val="000000" w:themeColor="text1"/>
        </w:rPr>
        <w:fldChar w:fldCharType="begin" w:fldLock="1"/>
      </w:r>
      <w:r w:rsidR="00DE7650" w:rsidRPr="00BA5C71">
        <w:rPr>
          <w:color w:val="000000" w:themeColor="text1"/>
        </w:rPr>
        <w:instrText>ADDIN CSL_CITATION {"citationItems":[{"id":"ITEM-1","itemData":{"DOI":"10.1016/j.healthplace.2018.12.005","ISSN":"18732054","PMID":"30580962","abstract":"Walkability indices are used to characterize the relationship between health and place. Indices make assumptions that affect analysis of the built environment and resulting walkability scores. This study compares three walkability indices created by health researchers focusing on the methods, variables, and walkability scores resulting from differences in definitions and methods. This paper deconstructs the walkability algorithms utilized by each index and rebuilds them in Vancouver, Canada. We find that neighbourhoods in the northern core closer to the downtown area have similar walkability scores across all three indices, while the outer peripheral neighbourhoods with moderate to low walkability have more variation in walkability scores across indices. Most walkability variables – residential density, street connectivity, and land-use – lack a rationale for inclusion, often assumed by researchers. Walkability indices used in health research prove to be incongruent with each other and misrepresentative of actual human behavior. We explore the impact of variable selection and methodologies on indices in the interest of more rigorous health research.","author":[{"dropping-particle":"","family":"Shashank","given":"Aateka","non-dropping-particle":"","parse-names":false,"suffix":""},{"dropping-particle":"","family":"Schuurman","given":"Nadine","non-dropping-particle":"","parse-names":false,"suffix":""}],"container-title":"Health and Place","id":"ITEM-1","issued":{"date-parts":[["2019","1","1"]]},"page":"145-154","publisher":"Elsevier Ltd","title":"Unpacking walkability indices and their inherent assumptions","type":"article-journal","volume":"55"},"uris":["http://www.mendeley.com/documents/?uuid=9209189b-cfb8-32bc-9129-3cb66e810447"]}],"mendeley":{"formattedCitation":"(Shashank &amp; Schuurman, 2019)","manualFormatting":"Shashank y Schuurman, 2019;","plainTextFormattedCitation":"(Shashank &amp; Schuurman, 2019)","previouslyFormattedCitation":"(Shashank &amp; Schuurman, 2019)"},"properties":{"noteIndex":0},"schema":"https://github.com/citation-style-language/schema/raw/master/csl-citation.json"}</w:instrText>
      </w:r>
      <w:r w:rsidR="00CD13B8" w:rsidRPr="00BA5C71">
        <w:rPr>
          <w:color w:val="000000" w:themeColor="text1"/>
        </w:rPr>
        <w:fldChar w:fldCharType="separate"/>
      </w:r>
      <w:r w:rsidR="00CD13B8" w:rsidRPr="00BA5C71">
        <w:rPr>
          <w:noProof/>
          <w:color w:val="000000" w:themeColor="text1"/>
        </w:rPr>
        <w:t>Shashank y Schuurman, 2019</w:t>
      </w:r>
      <w:r w:rsidR="00CD13B8" w:rsidRPr="00BA5C71">
        <w:rPr>
          <w:color w:val="000000" w:themeColor="text1"/>
        </w:rPr>
        <w:fldChar w:fldCharType="end"/>
      </w:r>
      <w:r w:rsidR="00CD13B8" w:rsidRPr="00BA5C71">
        <w:rPr>
          <w:color w:val="000000" w:themeColor="text1"/>
        </w:rPr>
        <w:fldChar w:fldCharType="begin" w:fldLock="1"/>
      </w:r>
      <w:r w:rsidR="00DE7650" w:rsidRPr="00BA5C71">
        <w:rPr>
          <w:color w:val="000000" w:themeColor="text1"/>
        </w:rPr>
        <w:instrText>ADDIN CSL_CITATION {"citationItems":[{"id":"ITEM-1","itemData":{"ISSN":"10458077","author":[{"dropping-particle":"","family":"Maghelal","given":"Praveen K.","non-dropping-particle":"","parse-names":false,"suffix":""},{"dropping-particle":"","family":"Capp","given":"Cara Jean","non-dropping-particle":"","parse-names":false,"suffix":""}],"container-title":"URISA Journal","id":"ITEM-1","issue":"2","issued":{"date-parts":[["2011","7","1"]]},"page":"5-20","publisher":"Urban and Regional Information Systems Association (URISA)","title":"Walkability: a review of existing pedestrian indices","type":"article-journal","volume":"23"},"uris":["http://www.mendeley.com/documents/?uuid=ca0b4774-014c-31a1-8691-8dd22c248ced"]}],"mendeley":{"formattedCitation":"(Maghelal &amp; Capp, 2011)","manualFormatting":"Maghelal y Capp, 2011)","plainTextFormattedCitation":"(Maghelal &amp; Capp, 2011)","previouslyFormattedCitation":"(Maghelal &amp; Capp, 2011)"},"properties":{"noteIndex":0},"schema":"https://github.com/citation-style-language/schema/raw/master/csl-citation.json"}</w:instrText>
      </w:r>
      <w:r w:rsidR="00CD13B8" w:rsidRPr="00BA5C71">
        <w:rPr>
          <w:color w:val="000000" w:themeColor="text1"/>
        </w:rPr>
        <w:fldChar w:fldCharType="separate"/>
      </w:r>
      <w:r w:rsidR="00CD13B8" w:rsidRPr="00BA5C71">
        <w:rPr>
          <w:noProof/>
          <w:color w:val="000000" w:themeColor="text1"/>
        </w:rPr>
        <w:t>)</w:t>
      </w:r>
      <w:r w:rsidR="00CD13B8" w:rsidRPr="00BA5C71">
        <w:rPr>
          <w:color w:val="000000" w:themeColor="text1"/>
        </w:rPr>
        <w:fldChar w:fldCharType="end"/>
      </w:r>
      <w:r w:rsidR="00CD13B8" w:rsidRPr="00BA5C71">
        <w:rPr>
          <w:color w:val="000000" w:themeColor="text1"/>
        </w:rPr>
        <w:t>.</w:t>
      </w:r>
    </w:p>
    <w:p w14:paraId="0CFE7124" w14:textId="77777777" w:rsidR="00764C0E" w:rsidRPr="00BA5C71" w:rsidRDefault="00764C0E" w:rsidP="00E03FA7">
      <w:pPr>
        <w:spacing w:after="0" w:line="360" w:lineRule="auto"/>
        <w:ind w:firstLine="567"/>
        <w:jc w:val="both"/>
        <w:rPr>
          <w:b/>
          <w:color w:val="000000" w:themeColor="text1"/>
        </w:rPr>
      </w:pPr>
    </w:p>
    <w:p w14:paraId="6BFAF357" w14:textId="031EF242" w:rsidR="00766A8E" w:rsidRPr="00BA5C71" w:rsidRDefault="00766A8E" w:rsidP="00EB5B66">
      <w:pPr>
        <w:spacing w:after="0" w:line="360" w:lineRule="auto"/>
        <w:jc w:val="center"/>
        <w:rPr>
          <w:b/>
          <w:sz w:val="32"/>
          <w:szCs w:val="32"/>
        </w:rPr>
      </w:pPr>
      <w:r w:rsidRPr="00BA5C71">
        <w:rPr>
          <w:b/>
          <w:sz w:val="32"/>
          <w:szCs w:val="32"/>
        </w:rPr>
        <w:t>Conclusiones</w:t>
      </w:r>
    </w:p>
    <w:p w14:paraId="682ED23B" w14:textId="148E80C1" w:rsidR="00CD13B8" w:rsidRPr="00BA5C71" w:rsidRDefault="00766A8E" w:rsidP="00B4114A">
      <w:pPr>
        <w:spacing w:after="0" w:line="360" w:lineRule="auto"/>
        <w:ind w:firstLine="708"/>
        <w:jc w:val="both"/>
        <w:rPr>
          <w:color w:val="000000" w:themeColor="text1"/>
        </w:rPr>
      </w:pPr>
      <w:r w:rsidRPr="00BA5C71">
        <w:rPr>
          <w:color w:val="000000" w:themeColor="text1"/>
        </w:rPr>
        <w:t xml:space="preserve">En el contexto de su naturaleza sistémica y entrópica, la ciudad procesa recursos y energía, además de requerir acciones de gestión para mantener su funcionalidad y frenar su deterioro. </w:t>
      </w:r>
      <w:r w:rsidR="00CD13B8" w:rsidRPr="00BA5C71">
        <w:rPr>
          <w:color w:val="000000" w:themeColor="text1"/>
        </w:rPr>
        <w:t xml:space="preserve">Se concluye que el estudio revela la existencia de </w:t>
      </w:r>
      <w:r w:rsidRPr="00BA5C71">
        <w:rPr>
          <w:color w:val="000000" w:themeColor="text1"/>
        </w:rPr>
        <w:t xml:space="preserve">recursos insuficientes </w:t>
      </w:r>
      <w:r w:rsidR="00CD13B8" w:rsidRPr="00BA5C71">
        <w:rPr>
          <w:color w:val="000000" w:themeColor="text1"/>
        </w:rPr>
        <w:t xml:space="preserve">debido a </w:t>
      </w:r>
      <w:r w:rsidRPr="00BA5C71">
        <w:rPr>
          <w:color w:val="000000" w:themeColor="text1"/>
        </w:rPr>
        <w:t>la gestión inadecuada</w:t>
      </w:r>
      <w:r w:rsidR="00717F8B">
        <w:rPr>
          <w:color w:val="000000" w:themeColor="text1"/>
        </w:rPr>
        <w:t>.</w:t>
      </w:r>
      <w:r w:rsidRPr="00BA5C71">
        <w:rPr>
          <w:color w:val="000000" w:themeColor="text1"/>
        </w:rPr>
        <w:t xml:space="preserve"> </w:t>
      </w:r>
      <w:r w:rsidR="00717F8B">
        <w:rPr>
          <w:color w:val="000000" w:themeColor="text1"/>
        </w:rPr>
        <w:t>D</w:t>
      </w:r>
      <w:r w:rsidR="00717F8B" w:rsidRPr="00BA5C71">
        <w:rPr>
          <w:color w:val="000000" w:themeColor="text1"/>
        </w:rPr>
        <w:t xml:space="preserve">erivado </w:t>
      </w:r>
      <w:r w:rsidR="0021215B" w:rsidRPr="00BA5C71">
        <w:rPr>
          <w:color w:val="000000" w:themeColor="text1"/>
        </w:rPr>
        <w:t xml:space="preserve">de lo anterior, </w:t>
      </w:r>
      <w:r w:rsidRPr="00BA5C71">
        <w:rPr>
          <w:color w:val="000000" w:themeColor="text1"/>
        </w:rPr>
        <w:t xml:space="preserve">el </w:t>
      </w:r>
      <w:r w:rsidR="00DE6ECB" w:rsidRPr="00BA5C71">
        <w:rPr>
          <w:color w:val="000000" w:themeColor="text1"/>
        </w:rPr>
        <w:t xml:space="preserve">estado de conservación del </w:t>
      </w:r>
      <w:r w:rsidR="00D53ED4" w:rsidRPr="00BA5C71">
        <w:rPr>
          <w:color w:val="000000" w:themeColor="text1"/>
        </w:rPr>
        <w:t>entorno</w:t>
      </w:r>
      <w:r w:rsidRPr="00BA5C71">
        <w:rPr>
          <w:color w:val="000000" w:themeColor="text1"/>
        </w:rPr>
        <w:t xml:space="preserve"> construido se </w:t>
      </w:r>
      <w:r w:rsidR="00DE6ECB" w:rsidRPr="00BA5C71">
        <w:rPr>
          <w:color w:val="000000" w:themeColor="text1"/>
        </w:rPr>
        <w:t>ve disminuido</w:t>
      </w:r>
      <w:r w:rsidRPr="00BA5C71">
        <w:rPr>
          <w:color w:val="000000" w:themeColor="text1"/>
        </w:rPr>
        <w:t>, la infraestructura urbana se daña y la población se ve perjudicada por esta degradación</w:t>
      </w:r>
      <w:r w:rsidR="00D25AFF" w:rsidRPr="00BA5C71">
        <w:rPr>
          <w:color w:val="000000" w:themeColor="text1"/>
        </w:rPr>
        <w:t>.</w:t>
      </w:r>
    </w:p>
    <w:p w14:paraId="15564D37" w14:textId="01886F8C" w:rsidR="00766A8E" w:rsidRPr="00BA5C71" w:rsidRDefault="00D74F26" w:rsidP="00B4114A">
      <w:pPr>
        <w:spacing w:after="0" w:line="360" w:lineRule="auto"/>
        <w:ind w:firstLine="708"/>
        <w:jc w:val="both"/>
        <w:rPr>
          <w:color w:val="000000" w:themeColor="text1"/>
        </w:rPr>
      </w:pPr>
      <w:r w:rsidRPr="00BA5C71">
        <w:rPr>
          <w:color w:val="000000" w:themeColor="text1"/>
        </w:rPr>
        <w:t>Entonces</w:t>
      </w:r>
      <w:r w:rsidR="005E6F31" w:rsidRPr="00BA5C71">
        <w:rPr>
          <w:color w:val="000000" w:themeColor="text1"/>
        </w:rPr>
        <w:t>,</w:t>
      </w:r>
      <w:r w:rsidRPr="00BA5C71">
        <w:rPr>
          <w:color w:val="000000" w:themeColor="text1"/>
        </w:rPr>
        <w:t xml:space="preserve"> </w:t>
      </w:r>
      <w:r w:rsidR="009E1D26" w:rsidRPr="00BA5C71">
        <w:rPr>
          <w:color w:val="000000" w:themeColor="text1"/>
        </w:rPr>
        <w:t xml:space="preserve">se concluye que </w:t>
      </w:r>
      <w:r w:rsidR="005E6F31" w:rsidRPr="00BA5C71">
        <w:rPr>
          <w:color w:val="000000" w:themeColor="text1"/>
        </w:rPr>
        <w:t xml:space="preserve">la adecuada gestión del </w:t>
      </w:r>
      <w:r w:rsidR="00D53ED4" w:rsidRPr="00BA5C71">
        <w:rPr>
          <w:color w:val="000000" w:themeColor="text1"/>
        </w:rPr>
        <w:t>entorno</w:t>
      </w:r>
      <w:r w:rsidR="005E6F31" w:rsidRPr="00BA5C71">
        <w:rPr>
          <w:color w:val="000000" w:themeColor="text1"/>
        </w:rPr>
        <w:t xml:space="preserve"> construido es fundamental para permitir el traslado de personas a pie (peatonabilidad) dentro del radio de influencia del parque, por lo que </w:t>
      </w:r>
      <w:r w:rsidR="00BF45AD" w:rsidRPr="00BA5C71">
        <w:rPr>
          <w:color w:val="000000" w:themeColor="text1"/>
        </w:rPr>
        <w:t xml:space="preserve">este abordaje </w:t>
      </w:r>
      <w:r w:rsidR="005E6F31" w:rsidRPr="00BA5C71">
        <w:rPr>
          <w:color w:val="000000" w:themeColor="text1"/>
        </w:rPr>
        <w:t xml:space="preserve">urbano </w:t>
      </w:r>
      <w:r w:rsidR="00CD13B8" w:rsidRPr="00BA5C71">
        <w:rPr>
          <w:color w:val="000000" w:themeColor="text1"/>
        </w:rPr>
        <w:t xml:space="preserve">definió </w:t>
      </w:r>
      <w:r w:rsidR="000824D6" w:rsidRPr="00BA5C71">
        <w:rPr>
          <w:color w:val="000000" w:themeColor="text1"/>
        </w:rPr>
        <w:t xml:space="preserve">que </w:t>
      </w:r>
      <w:r w:rsidR="005E6F31" w:rsidRPr="00BA5C71">
        <w:rPr>
          <w:color w:val="000000" w:themeColor="text1"/>
        </w:rPr>
        <w:t>la calidad de la accesibilidad</w:t>
      </w:r>
      <w:r w:rsidR="00D53ED4" w:rsidRPr="00BA5C71">
        <w:rPr>
          <w:color w:val="000000" w:themeColor="text1"/>
        </w:rPr>
        <w:t xml:space="preserve"> radial de un</w:t>
      </w:r>
      <w:r w:rsidR="005E6F31" w:rsidRPr="00BA5C71">
        <w:rPr>
          <w:color w:val="000000" w:themeColor="text1"/>
        </w:rPr>
        <w:t xml:space="preserve"> espacio</w:t>
      </w:r>
      <w:r w:rsidR="00D53ED4" w:rsidRPr="00BA5C71">
        <w:rPr>
          <w:color w:val="000000" w:themeColor="text1"/>
        </w:rPr>
        <w:t xml:space="preserve"> público</w:t>
      </w:r>
      <w:r w:rsidR="000824D6" w:rsidRPr="00BA5C71">
        <w:rPr>
          <w:color w:val="000000" w:themeColor="text1"/>
        </w:rPr>
        <w:t xml:space="preserve"> es débil si no existe una gestión que la considere una prioridad</w:t>
      </w:r>
      <w:r w:rsidR="00717F8B">
        <w:rPr>
          <w:color w:val="000000" w:themeColor="text1"/>
        </w:rPr>
        <w:t>.</w:t>
      </w:r>
      <w:r w:rsidR="000824D6" w:rsidRPr="00BA5C71">
        <w:rPr>
          <w:color w:val="000000" w:themeColor="text1"/>
        </w:rPr>
        <w:t xml:space="preserve"> </w:t>
      </w:r>
      <w:r w:rsidR="00717F8B">
        <w:rPr>
          <w:color w:val="000000" w:themeColor="text1"/>
        </w:rPr>
        <w:t>A</w:t>
      </w:r>
      <w:r w:rsidR="00717F8B" w:rsidRPr="00BA5C71">
        <w:rPr>
          <w:color w:val="000000" w:themeColor="text1"/>
        </w:rPr>
        <w:t>demás</w:t>
      </w:r>
      <w:r w:rsidR="00717F8B">
        <w:rPr>
          <w:color w:val="000000" w:themeColor="text1"/>
        </w:rPr>
        <w:t>,</w:t>
      </w:r>
      <w:r w:rsidR="00717F8B" w:rsidRPr="00BA5C71">
        <w:rPr>
          <w:color w:val="000000" w:themeColor="text1"/>
        </w:rPr>
        <w:t xml:space="preserve"> </w:t>
      </w:r>
      <w:r w:rsidR="000824D6" w:rsidRPr="00BA5C71">
        <w:rPr>
          <w:color w:val="000000" w:themeColor="text1"/>
        </w:rPr>
        <w:t>se</w:t>
      </w:r>
      <w:r w:rsidR="00D67F34">
        <w:rPr>
          <w:color w:val="000000" w:themeColor="text1"/>
        </w:rPr>
        <w:t xml:space="preserve"> </w:t>
      </w:r>
      <w:r w:rsidR="00BF45AD" w:rsidRPr="00BA5C71">
        <w:rPr>
          <w:color w:val="000000" w:themeColor="text1"/>
        </w:rPr>
        <w:t xml:space="preserve">evidenciaron </w:t>
      </w:r>
      <w:r w:rsidR="00CD13B8" w:rsidRPr="00BA5C71">
        <w:rPr>
          <w:color w:val="000000" w:themeColor="text1"/>
        </w:rPr>
        <w:t>las condiciones existentes en el momento del estudio</w:t>
      </w:r>
      <w:r w:rsidR="00717F8B">
        <w:rPr>
          <w:color w:val="000000" w:themeColor="text1"/>
        </w:rPr>
        <w:t>,</w:t>
      </w:r>
      <w:r w:rsidR="000824D6" w:rsidRPr="00BA5C71">
        <w:rPr>
          <w:color w:val="000000" w:themeColor="text1"/>
        </w:rPr>
        <w:t xml:space="preserve"> lo que pone de manifiesto la importancia </w:t>
      </w:r>
      <w:r w:rsidR="00BF45AD" w:rsidRPr="00BA5C71">
        <w:rPr>
          <w:color w:val="000000" w:themeColor="text1"/>
        </w:rPr>
        <w:t xml:space="preserve">de esta investigación </w:t>
      </w:r>
      <w:r w:rsidR="000824D6" w:rsidRPr="00BA5C71">
        <w:rPr>
          <w:color w:val="000000" w:themeColor="text1"/>
        </w:rPr>
        <w:t>y sus aportaciones inmediatas al problema existente</w:t>
      </w:r>
      <w:r w:rsidR="005E6F31" w:rsidRPr="00BA5C71">
        <w:rPr>
          <w:color w:val="000000" w:themeColor="text1"/>
        </w:rPr>
        <w:t xml:space="preserve">. </w:t>
      </w:r>
    </w:p>
    <w:p w14:paraId="71D461B6" w14:textId="3347E86B" w:rsidR="00280296" w:rsidRPr="00BA5C71" w:rsidRDefault="00CD13B8" w:rsidP="00B4114A">
      <w:pPr>
        <w:spacing w:after="0" w:line="360" w:lineRule="auto"/>
        <w:ind w:firstLine="708"/>
        <w:jc w:val="both"/>
        <w:rPr>
          <w:color w:val="000000" w:themeColor="text1"/>
        </w:rPr>
      </w:pPr>
      <w:r w:rsidRPr="00BA5C71">
        <w:rPr>
          <w:color w:val="000000" w:themeColor="text1"/>
        </w:rPr>
        <w:t xml:space="preserve">La dinámica del proceso urbano en materia de peatonabilidad </w:t>
      </w:r>
      <w:r w:rsidR="000A6A45" w:rsidRPr="00BA5C71">
        <w:rPr>
          <w:color w:val="000000" w:themeColor="text1"/>
        </w:rPr>
        <w:t>encontrada reveló</w:t>
      </w:r>
      <w:r w:rsidRPr="00BA5C71">
        <w:rPr>
          <w:color w:val="000000" w:themeColor="text1"/>
        </w:rPr>
        <w:t xml:space="preserve"> que es lenta</w:t>
      </w:r>
      <w:r w:rsidR="00717F8B">
        <w:rPr>
          <w:color w:val="000000" w:themeColor="text1"/>
        </w:rPr>
        <w:t>.</w:t>
      </w:r>
      <w:r w:rsidR="000A6A45" w:rsidRPr="00BA5C71">
        <w:rPr>
          <w:color w:val="000000" w:themeColor="text1"/>
        </w:rPr>
        <w:t xml:space="preserve"> </w:t>
      </w:r>
      <w:r w:rsidR="00717F8B">
        <w:rPr>
          <w:color w:val="000000" w:themeColor="text1"/>
        </w:rPr>
        <w:t>Consecuentemente</w:t>
      </w:r>
      <w:r w:rsidR="000A6A45" w:rsidRPr="00BA5C71">
        <w:rPr>
          <w:color w:val="000000" w:themeColor="text1"/>
        </w:rPr>
        <w:t xml:space="preserve">, el estudio concluye que la problemática </w:t>
      </w:r>
      <w:r w:rsidR="00BF45AD" w:rsidRPr="00BA5C71">
        <w:rPr>
          <w:color w:val="000000" w:themeColor="text1"/>
        </w:rPr>
        <w:t>prevalente abona en su gestación a</w:t>
      </w:r>
      <w:r w:rsidR="000A6A45" w:rsidRPr="00BA5C71">
        <w:rPr>
          <w:color w:val="000000" w:themeColor="text1"/>
        </w:rPr>
        <w:t xml:space="preserve"> las escasas </w:t>
      </w:r>
      <w:r w:rsidR="00901B55" w:rsidRPr="00BA5C71">
        <w:rPr>
          <w:color w:val="000000" w:themeColor="text1"/>
        </w:rPr>
        <w:t>investigaciones</w:t>
      </w:r>
      <w:r w:rsidR="00875145" w:rsidRPr="00BA5C71">
        <w:rPr>
          <w:color w:val="000000" w:themeColor="text1"/>
        </w:rPr>
        <w:t xml:space="preserve"> que consideran la </w:t>
      </w:r>
      <w:r w:rsidR="00D53ED4" w:rsidRPr="00BA5C71">
        <w:rPr>
          <w:color w:val="000000" w:themeColor="text1"/>
        </w:rPr>
        <w:t>condición sistémica del entorno</w:t>
      </w:r>
      <w:r w:rsidR="00875145" w:rsidRPr="00BA5C71">
        <w:rPr>
          <w:color w:val="000000" w:themeColor="text1"/>
        </w:rPr>
        <w:t xml:space="preserve"> construido en el área de influencia de un parque urbano</w:t>
      </w:r>
      <w:r w:rsidR="000A6A45" w:rsidRPr="00BA5C71">
        <w:rPr>
          <w:color w:val="000000" w:themeColor="text1"/>
        </w:rPr>
        <w:t xml:space="preserve"> </w:t>
      </w:r>
      <w:r w:rsidR="00F407D3" w:rsidRPr="00BA5C71">
        <w:rPr>
          <w:color w:val="000000" w:themeColor="text1"/>
        </w:rPr>
        <w:t>y,</w:t>
      </w:r>
      <w:r w:rsidR="000A6A45" w:rsidRPr="00BA5C71">
        <w:rPr>
          <w:color w:val="000000" w:themeColor="text1"/>
        </w:rPr>
        <w:t xml:space="preserve"> por lo tanto</w:t>
      </w:r>
      <w:r w:rsidR="00BF45AD" w:rsidRPr="00BA5C71">
        <w:rPr>
          <w:color w:val="000000" w:themeColor="text1"/>
        </w:rPr>
        <w:t>,</w:t>
      </w:r>
      <w:r w:rsidR="000A6A45" w:rsidRPr="00BA5C71">
        <w:rPr>
          <w:color w:val="000000" w:themeColor="text1"/>
        </w:rPr>
        <w:t xml:space="preserve"> </w:t>
      </w:r>
      <w:r w:rsidR="00FD5045" w:rsidRPr="00BA5C71">
        <w:rPr>
          <w:color w:val="000000" w:themeColor="text1"/>
        </w:rPr>
        <w:t xml:space="preserve">se contribuye a la disponibilidad </w:t>
      </w:r>
      <w:r w:rsidR="00E424C3" w:rsidRPr="00BA5C71">
        <w:rPr>
          <w:color w:val="000000" w:themeColor="text1"/>
        </w:rPr>
        <w:t>de elementos</w:t>
      </w:r>
      <w:r w:rsidR="000A6A45" w:rsidRPr="00BA5C71">
        <w:rPr>
          <w:color w:val="000000" w:themeColor="text1"/>
        </w:rPr>
        <w:t xml:space="preserve"> de discusión de las afectaciones directas sobre los accesos </w:t>
      </w:r>
      <w:r w:rsidR="00FD5045" w:rsidRPr="00BA5C71">
        <w:rPr>
          <w:color w:val="000000" w:themeColor="text1"/>
        </w:rPr>
        <w:t>a los parques urbanos de gran escala</w:t>
      </w:r>
      <w:r w:rsidR="00875145" w:rsidRPr="00BA5C71">
        <w:rPr>
          <w:color w:val="000000" w:themeColor="text1"/>
        </w:rPr>
        <w:t xml:space="preserve">. </w:t>
      </w:r>
      <w:r w:rsidR="000A6A45" w:rsidRPr="00BA5C71">
        <w:rPr>
          <w:color w:val="000000" w:themeColor="text1"/>
        </w:rPr>
        <w:t xml:space="preserve">Lo </w:t>
      </w:r>
      <w:r w:rsidR="00E424C3" w:rsidRPr="00BA5C71">
        <w:rPr>
          <w:color w:val="000000" w:themeColor="text1"/>
        </w:rPr>
        <w:t>anterior lleva</w:t>
      </w:r>
      <w:r w:rsidR="000A6A45" w:rsidRPr="00BA5C71">
        <w:rPr>
          <w:color w:val="000000" w:themeColor="text1"/>
        </w:rPr>
        <w:t xml:space="preserve"> a concluir que </w:t>
      </w:r>
      <w:r w:rsidR="00875145" w:rsidRPr="00BA5C71">
        <w:rPr>
          <w:color w:val="000000" w:themeColor="text1"/>
        </w:rPr>
        <w:t xml:space="preserve">este trabajo </w:t>
      </w:r>
      <w:r w:rsidR="000A6A45" w:rsidRPr="00BA5C71">
        <w:rPr>
          <w:color w:val="000000" w:themeColor="text1"/>
        </w:rPr>
        <w:t xml:space="preserve">y el abordaje de la </w:t>
      </w:r>
      <w:r w:rsidR="00875145" w:rsidRPr="00BA5C71">
        <w:rPr>
          <w:color w:val="000000" w:themeColor="text1"/>
        </w:rPr>
        <w:t>visión sist</w:t>
      </w:r>
      <w:r w:rsidR="000A6A45" w:rsidRPr="00BA5C71">
        <w:rPr>
          <w:color w:val="000000" w:themeColor="text1"/>
        </w:rPr>
        <w:t>émica e incorporación de la</w:t>
      </w:r>
      <w:r w:rsidR="00875145" w:rsidRPr="00BA5C71">
        <w:rPr>
          <w:color w:val="000000" w:themeColor="text1"/>
        </w:rPr>
        <w:t xml:space="preserve"> perspectiva innovadora de análisis</w:t>
      </w:r>
      <w:r w:rsidR="000A6A45" w:rsidRPr="00BA5C71">
        <w:rPr>
          <w:color w:val="000000" w:themeColor="text1"/>
        </w:rPr>
        <w:t>,</w:t>
      </w:r>
      <w:r w:rsidR="00875145" w:rsidRPr="00BA5C71">
        <w:rPr>
          <w:color w:val="000000" w:themeColor="text1"/>
        </w:rPr>
        <w:t xml:space="preserve"> no solo puso de manifiesto los factores críticos que afectan la calidad de la accesibilidad radial del Parque Central, sino que adicionalmente reveló líneas de acción de gestión efic</w:t>
      </w:r>
      <w:r w:rsidR="002B0C37" w:rsidRPr="00BA5C71">
        <w:rPr>
          <w:color w:val="000000" w:themeColor="text1"/>
        </w:rPr>
        <w:t xml:space="preserve">aces para el gobierno municipal. Por lo anterior, </w:t>
      </w:r>
      <w:r w:rsidR="00875145" w:rsidRPr="00BA5C71">
        <w:rPr>
          <w:color w:val="000000" w:themeColor="text1"/>
        </w:rPr>
        <w:t>se concluye que el enfoqu</w:t>
      </w:r>
      <w:r w:rsidR="00DB5212" w:rsidRPr="00BA5C71">
        <w:rPr>
          <w:color w:val="000000" w:themeColor="text1"/>
        </w:rPr>
        <w:t xml:space="preserve">e de CEP, no obstante ser una técnica </w:t>
      </w:r>
      <w:r w:rsidR="00875145" w:rsidRPr="00BA5C71">
        <w:rPr>
          <w:color w:val="000000" w:themeColor="text1"/>
        </w:rPr>
        <w:t xml:space="preserve">de monitoreo longitudinal, es pertinente para identificar el estado de la peatonabilidad y </w:t>
      </w:r>
      <w:r w:rsidR="00875145" w:rsidRPr="00BA5C71">
        <w:rPr>
          <w:color w:val="000000" w:themeColor="text1"/>
        </w:rPr>
        <w:lastRenderedPageBreak/>
        <w:t>evaluar la calidad de la accesibilidad radial hacia un espacio público</w:t>
      </w:r>
      <w:r w:rsidR="00DB5212" w:rsidRPr="00BA5C71">
        <w:rPr>
          <w:color w:val="000000" w:themeColor="text1"/>
        </w:rPr>
        <w:t xml:space="preserve"> en un ejercicio de temporalidad transversal</w:t>
      </w:r>
      <w:r w:rsidR="00875145" w:rsidRPr="00BA5C71">
        <w:rPr>
          <w:color w:val="000000" w:themeColor="text1"/>
        </w:rPr>
        <w:t>, por</w:t>
      </w:r>
      <w:r w:rsidR="008E684E" w:rsidRPr="00BA5C71">
        <w:rPr>
          <w:color w:val="000000" w:themeColor="text1"/>
        </w:rPr>
        <w:t xml:space="preserve"> lo que su uso es recomendable</w:t>
      </w:r>
      <w:r w:rsidR="000A6A45" w:rsidRPr="00BA5C71">
        <w:rPr>
          <w:color w:val="000000" w:themeColor="text1"/>
        </w:rPr>
        <w:t>.</w:t>
      </w:r>
    </w:p>
    <w:p w14:paraId="1CEF75E1" w14:textId="77777777" w:rsidR="008E684E" w:rsidRPr="00BA5C71" w:rsidRDefault="008E684E" w:rsidP="00E03FA7">
      <w:pPr>
        <w:spacing w:after="0" w:line="360" w:lineRule="auto"/>
        <w:jc w:val="both"/>
      </w:pPr>
    </w:p>
    <w:p w14:paraId="4C852554" w14:textId="652E6EC7" w:rsidR="008E684E" w:rsidRPr="00B4114A" w:rsidRDefault="00157C64" w:rsidP="00EB5B66">
      <w:pPr>
        <w:spacing w:after="0" w:line="360" w:lineRule="auto"/>
        <w:jc w:val="center"/>
        <w:rPr>
          <w:sz w:val="28"/>
          <w:szCs w:val="28"/>
        </w:rPr>
      </w:pPr>
      <w:r w:rsidRPr="00B4114A">
        <w:rPr>
          <w:b/>
          <w:sz w:val="28"/>
          <w:szCs w:val="28"/>
        </w:rPr>
        <w:t>Contribuciones a futuras líneas de</w:t>
      </w:r>
      <w:r w:rsidR="008E684E" w:rsidRPr="00B4114A">
        <w:rPr>
          <w:b/>
          <w:sz w:val="28"/>
          <w:szCs w:val="28"/>
        </w:rPr>
        <w:t xml:space="preserve"> </w:t>
      </w:r>
      <w:r w:rsidRPr="00B4114A">
        <w:rPr>
          <w:b/>
          <w:sz w:val="28"/>
          <w:szCs w:val="28"/>
        </w:rPr>
        <w:t>investigación</w:t>
      </w:r>
    </w:p>
    <w:p w14:paraId="1744D8F0" w14:textId="52E92639" w:rsidR="00C24397" w:rsidRPr="00BA5C71" w:rsidRDefault="006D1601" w:rsidP="00B4114A">
      <w:pPr>
        <w:spacing w:after="0" w:line="360" w:lineRule="auto"/>
        <w:ind w:firstLine="708"/>
        <w:jc w:val="both"/>
      </w:pPr>
      <w:r w:rsidRPr="00BA5C71">
        <w:t xml:space="preserve">Para finalizar, se recomienda estudiar el uso de aplicaciones inteligentes, georreferenciadas en tiempo real, o al menos con un corto tiempo de retraso </w:t>
      </w:r>
      <w:r w:rsidR="007E53BC" w:rsidRPr="00BA5C71">
        <w:fldChar w:fldCharType="begin" w:fldLock="1"/>
      </w:r>
      <w:r w:rsidR="007E53BC" w:rsidRPr="00BA5C71">
        <w:instrText>ADDIN CSL_CITATION {"citationItems":[{"id":"ITEM-1","itemData":{"DOI":"10.3390/SU13041883","abstract":"Cities occupy only about 3% of the Earth’s surface area, but half of the global population lives in them. The high population density in urban areas requires special actions to make these areas develop sustainably. One of the greatest challenges of the modern world is to organize urban spaces in a way to make them attractive, safe and friendly to people living in cities. This can be managed with the help of a number of indicators, one of which is walkability. Of course, the most complete analyses are based on spatial data, and the easiest way to implement them is using GIS tools. Therefore, the goal of the paper is to present a new approach for measuring walkability, which is based on density maps of specific urban functions and networks of generally accessible pavements and paths. The method is implemented using open-source data. Density values are interpolated from point data (urban objects featuring specific functions) and polygons (pedestrian infrastructure) using Kernel Density and Line Density tools in GIS. The obtained values allow the calculation of a synthetic indicator taking into account the access by means of pedestrian infrastructure to public transport stops, parks and recreation areas, various attractions, shops and services. The proposed method was applied to calculate the walkability for Kraków (the second largest city in Poland). The greatest value of walkability was obtained for the Main Square (central part of the Old Town). The least accessible to pedestrians are, on the other hand, areas located on the outskirts of the city, which are intended for extensive industrial areas, single-family housing or large green areas.","author":[{"dropping-particle":"","family":"Telega","given":"Agnieszka","non-dropping-particle":"","parse-names":false,"suffix":""},{"dropping-particle":"","family":"Telega","given":"Ivan","non-dropping-particle":"","parse-names":false,"suffix":""},{"dropping-particle":"","family":"Bieda","given":"Agnieszka","non-dropping-particle":"","parse-names":false,"suffix":""}],"container-title":"Sustainability 2021, Vol. 13, Page 1883","id":"ITEM-1","issue":"4","issued":{"date-parts":[["2021","2","9"]]},"page":"1883","publisher":"Multidisciplinary Digital Publishing Institute","title":"Measuring Walkability with GIS—Methods Overview and New Approach Proposal","type":"article-journal","volume":"13"},"uris":["http://www.mendeley.com/documents/?uuid=1e69ad83-469f-3874-8d4a-288809796a98"]}],"mendeley":{"formattedCitation":"(Telega et al., 2021)","manualFormatting":"(Telega et al., 2021; ","plainTextFormattedCitation":"(Telega et al., 2021)","previouslyFormattedCitation":"(Telega et al., 2021)"},"properties":{"noteIndex":0},"schema":"https://github.com/citation-style-language/schema/raw/master/csl-citation.json"}</w:instrText>
      </w:r>
      <w:r w:rsidR="007E53BC" w:rsidRPr="00BA5C71">
        <w:fldChar w:fldCharType="separate"/>
      </w:r>
      <w:r w:rsidR="007E53BC" w:rsidRPr="00BA5C71">
        <w:rPr>
          <w:noProof/>
        </w:rPr>
        <w:t>(</w:t>
      </w:r>
      <w:r w:rsidR="007E53BC" w:rsidRPr="00BA5C71">
        <w:fldChar w:fldCharType="end"/>
      </w:r>
      <w:r w:rsidR="00800C79" w:rsidRPr="00BA5C71">
        <w:fldChar w:fldCharType="begin" w:fldLock="1"/>
      </w:r>
      <w:r w:rsidR="007E53BC" w:rsidRPr="00BA5C71">
        <w:instrText>ADDIN CSL_CITATION {"citationItems":[{"id":"ITEM-1","itemData":{"DOI":"10.1016/J.LANDURBPLAN.2019.103642","ISSN":"0169-2046","abstract":"Many countries are facing an aging population crisis, triggering major concerns over how to best provide services for older people. Parks are an important public service resource for older people living in urban areas. Due to the uneven geographic distribution of parks within a city, elderly people may have unequal access to this resource, based on their socioeconomic status. This park access issue has been under-examined among older populations, who may be more vulnerable and have limited physical mobility. The two-step floating catchment area (2SFCA) method has been increasingly used to measure access to parks; however, a “catchment area,” defined as the traveling distance to a resource, may be biased against older subjects, due to the lack of behavior-based information within traditional census data. To bridge this methodological gap within the literature, this study sought to estimate park access for the elderly, using the 2SFCA method and new data sources (mobile phone data), in order to determine if older people experience inequitable park access owing to their socioeconomic status. Based on a spatial and multivariate analysis of data collected in Beijing, we find that housing price, the distance to commercial areas and greenspaces are significant influencing factors of the park accessibility; elderly people living in newly built areas, the lower the housing price, the lower accessibility to parks. These findings may assist municipal policy makers in the planning and management of park access for aging citizens.","author":[{"dropping-particle":"","family":"Guo","given":"Sihui","non-dropping-particle":"","parse-names":false,"suffix":""},{"dropping-particle":"","family":"Song","given":"Ci","non-dropping-particle":"","parse-names":false,"suffix":""},{"dropping-particle":"","family":"Pei","given":"Tao","non-dropping-particle":"","parse-names":false,"suffix":""},{"dropping-particle":"","family":"Liu","given":"Yaxi","non-dropping-particle":"","parse-names":false,"suffix":""},{"dropping-particle":"","family":"Ma","given":"Ting","non-dropping-particle":"","parse-names":false,"suffix":""},{"dropping-particle":"","family":"Du","given":"Yunyan","non-dropping-particle":"","parse-names":false,"suffix":""},{"dropping-particle":"","family":"Chen","given":"Jie","non-dropping-particle":"","parse-names":false,"suffix":""},{"dropping-particle":"","family":"Fan","given":"Zide","non-dropping-particle":"","parse-names":false,"suffix":""},{"dropping-particle":"","family":"Tang","given":"Xianli","non-dropping-particle":"","parse-names":false,"suffix":""},{"dropping-particle":"","family":"Peng","given":"Yong","non-dropping-particle":"","parse-names":false,"suffix":""},{"dropping-particle":"","family":"Wang","given":"Yanbin","non-dropping-particle":"","parse-names":false,"suffix":""}],"container-title":"Landscape and Urban Planning","id":"ITEM-1","issued":{"date-parts":[["2019","11","1"]]},"page":"103642","publisher":"Elsevier","title":"Accessibility to urban parks for elderly residents: Perspectives from mobile phone data","type":"article-journal","volume":"191"},"uris":["http://www.mendeley.com/documents/?uuid=b452cc83-2d0a-3d86-9b96-ea9e82b27d5d"]}],"mendeley":{"formattedCitation":"(Guo et al., 2019)","manualFormatting":"Guo et al., 2019; ","plainTextFormattedCitation":"(Guo et al., 2019)","previouslyFormattedCitation":"(Guo et al., 2019)"},"properties":{"noteIndex":0},"schema":"https://github.com/citation-style-language/schema/raw/master/csl-citation.json"}</w:instrText>
      </w:r>
      <w:r w:rsidR="00800C79" w:rsidRPr="00BA5C71">
        <w:fldChar w:fldCharType="separate"/>
      </w:r>
      <w:r w:rsidR="00800C79" w:rsidRPr="00BA5C71">
        <w:rPr>
          <w:noProof/>
        </w:rPr>
        <w:t xml:space="preserve">Guo </w:t>
      </w:r>
      <w:r w:rsidR="00800C79" w:rsidRPr="00B4114A">
        <w:rPr>
          <w:i/>
          <w:iCs/>
          <w:noProof/>
        </w:rPr>
        <w:t>et al</w:t>
      </w:r>
      <w:r w:rsidR="00800C79" w:rsidRPr="00BA5C71">
        <w:rPr>
          <w:noProof/>
        </w:rPr>
        <w:t xml:space="preserve">., 2019; </w:t>
      </w:r>
      <w:r w:rsidR="00800C79" w:rsidRPr="00BA5C71">
        <w:fldChar w:fldCharType="end"/>
      </w:r>
      <w:r w:rsidRPr="00BA5C71">
        <w:fldChar w:fldCharType="begin" w:fldLock="1"/>
      </w:r>
      <w:r w:rsidR="007E53BC" w:rsidRPr="00BA5C71">
        <w:instrText>ADDIN CSL_CITATION {"citationItems":[{"id":"ITEM-1","itemData":{"DOI":"10.1016/j.landurbplan.2016.07.002","ISSN":"01692046","abstract":"Walkability has been defined as the extent to which the urban environment is pedestrian friendly. By measuring it, planning professionals may be able to address the quality of the pedestrian environment, supporting more objective, effective and comprehensive walking-related strategies and interventions. This work presents a participatory framework for the assessment of walkability based on local circumstances and expertise, replicable on distinct urban contexts. The framework takes into account distinct pedestrian groups (adults, children, seniors and impaired mobility pedestrians) and trip purposes (utilitarian, leisure), expressing walkability in terms of seven key dimensions (7C's layout). From this conceptual framework, a methodology to evaluate walkability through GIS-based and street auditing indicators is presented. It was applied to an area in central Lisbon, Portugal, in order to evaluate the ease or difficulty that different types of pedestrians can face in their walking activities and, potentially, providing an insight for intervention and improvements. The results show clear differences in walkability scores for different pedestrian groups, namely between adults and seniors or impaired pedestrians. Besides, a validation of the results is presented by comparing street performance, as measured by our process, with home-based surveys conducted within the study area. Validation results confirm that the evaluation framework proposed is reliable in the representation of the pedestrian environment qualities as perceived by the public.","author":[{"dropping-particle":"","family":"Moura","given":"Filipe","non-dropping-particle":"","parse-names":false,"suffix":""},{"dropping-particle":"","family":"Cambra","given":"Paulo","non-dropping-particle":"","parse-names":false,"suffix":""},{"dropping-particle":"","family":"Gonçalves","given":"Alexandre B.","non-dropping-particle":"","parse-names":false,"suffix":""}],"container-title":"Landscape and Urban Planning","id":"ITEM-1","issued":{"date-parts":[["2017","1","1"]]},"page":"282-296","publisher":"Elsevier B.V.","title":"Measuring walkability for distinct pedestrian groups with a participatory assessment method: A case study in Lisbon","type":"article-journal","volume":"157"},"uris":["http://www.mendeley.com/documents/?uuid=eebdb2ce-c3a0-3a8a-be99-a72fa3ac16c9"]}],"mendeley":{"formattedCitation":"(Moura et al., 2017)","manualFormatting":"Moura et al., 2017","plainTextFormattedCitation":"(Moura et al., 2017)","previouslyFormattedCitation":"(Moura et al., 2017)"},"properties":{"noteIndex":0},"schema":"https://github.com/citation-style-language/schema/raw/master/csl-citation.json"}</w:instrText>
      </w:r>
      <w:r w:rsidRPr="00BA5C71">
        <w:fldChar w:fldCharType="separate"/>
      </w:r>
      <w:r w:rsidRPr="00BA5C71">
        <w:rPr>
          <w:noProof/>
        </w:rPr>
        <w:t xml:space="preserve">Moura </w:t>
      </w:r>
      <w:r w:rsidRPr="00B4114A">
        <w:rPr>
          <w:i/>
          <w:iCs/>
          <w:noProof/>
        </w:rPr>
        <w:t>et al</w:t>
      </w:r>
      <w:r w:rsidRPr="00BA5C71">
        <w:rPr>
          <w:noProof/>
        </w:rPr>
        <w:t>., 2017</w:t>
      </w:r>
      <w:r w:rsidRPr="00BA5C71">
        <w:fldChar w:fldCharType="end"/>
      </w:r>
      <w:r w:rsidR="00090983">
        <w:t xml:space="preserve">; </w:t>
      </w:r>
      <w:r w:rsidR="00090983" w:rsidRPr="00BA5C71">
        <w:rPr>
          <w:noProof/>
        </w:rPr>
        <w:t xml:space="preserve">Telega </w:t>
      </w:r>
      <w:r w:rsidR="00090983" w:rsidRPr="00C43BB7">
        <w:rPr>
          <w:i/>
          <w:iCs/>
          <w:noProof/>
        </w:rPr>
        <w:t>et al</w:t>
      </w:r>
      <w:r w:rsidR="00090983" w:rsidRPr="00BA5C71">
        <w:rPr>
          <w:noProof/>
        </w:rPr>
        <w:t>., 2021</w:t>
      </w:r>
      <w:r w:rsidR="007E53BC" w:rsidRPr="00BA5C71">
        <w:t>)</w:t>
      </w:r>
      <w:r w:rsidRPr="00BA5C71">
        <w:t>. Lo anterior permitiría a un</w:t>
      </w:r>
      <w:r w:rsidR="00895CF5" w:rsidRPr="00BA5C71">
        <w:t xml:space="preserve"> peatón</w:t>
      </w:r>
      <w:r w:rsidRPr="00BA5C71">
        <w:t xml:space="preserve"> visualizar desde su dispositivo móvil</w:t>
      </w:r>
      <w:r w:rsidR="005C7D77" w:rsidRPr="00BA5C71">
        <w:t xml:space="preserve"> la ruta más accesible para lleg</w:t>
      </w:r>
      <w:r w:rsidRPr="00BA5C71">
        <w:t>ar al parque</w:t>
      </w:r>
      <w:r w:rsidR="00090983">
        <w:t>,</w:t>
      </w:r>
      <w:r w:rsidRPr="00BA5C71">
        <w:t xml:space="preserve"> o bien anticipar eventualidades en el trayecto. Este estudio puede complementarse con </w:t>
      </w:r>
      <w:r w:rsidR="00C24397" w:rsidRPr="00BA5C71">
        <w:t xml:space="preserve">una </w:t>
      </w:r>
      <w:r w:rsidRPr="00BA5C71">
        <w:t xml:space="preserve">investigación longitudinal que muestre el progreso o degradación del proceso urbano en relación con el </w:t>
      </w:r>
      <w:r w:rsidR="00D53ED4" w:rsidRPr="00BA5C71">
        <w:t>entorno</w:t>
      </w:r>
      <w:r w:rsidRPr="00BA5C71">
        <w:t xml:space="preserve"> construido, lo que por ahora constituye un gran hueco en la literatura, al menos en Latinoamérica. Se recomienda también estudiar los eventuales modelos de gobernanza para mejorar la peatonabilidad</w:t>
      </w:r>
      <w:r w:rsidR="00C14DF3" w:rsidRPr="00BA5C71">
        <w:t xml:space="preserve">, </w:t>
      </w:r>
      <w:r w:rsidRPr="00BA5C71">
        <w:t>la calidad de la accesibilidad radial</w:t>
      </w:r>
      <w:r w:rsidR="00C14DF3" w:rsidRPr="00BA5C71">
        <w:t xml:space="preserve"> y la calidad del espacio verde urbano en lo general </w:t>
      </w:r>
      <w:r w:rsidR="00C14DF3" w:rsidRPr="00BA5C71">
        <w:fldChar w:fldCharType="begin" w:fldLock="1"/>
      </w:r>
      <w:r w:rsidR="00DE7650" w:rsidRPr="00BA5C71">
        <w:instrText>ADDIN CSL_CITATION {"citationItems":[{"id":"ITEM-1","itemData":{"DOI":"10.2139/ssrn.3782285","author":[{"dropping-particle":"","family":"Sainz-Santamaría","given":"Jaime","non-dropping-particle":"","parse-names":false,"suffix":""},{"dropping-particle":"","family":"Martinez-Cruz","given":"Adan L.","non-dropping-particle":"","parse-names":false,"suffix":""}],"container-title":"SSRN Electronic Journal","id":"ITEM-1","issued":{"date-parts":[["2021","2","13"]]},"publisher":"Elsevier BV","title":"Governance of Urban Green Spaces across Latin America - Insights from Semi-Structured Interviews to Managers Amid COVID-19","type":"article-journal"},"uris":["http://www.mendeley.com/documents/?uuid=b43a7086-f9fa-3c40-a9ed-5922882d4a55"]}],"mendeley":{"formattedCitation":"(Sainz-Santamaría &amp; Martinez-Cruz, 2021)","manualFormatting":"(Sainz-Santamaría y Martinez-Cruz, 2021)","plainTextFormattedCitation":"(Sainz-Santamaría &amp; Martinez-Cruz, 2021)","previouslyFormattedCitation":"(Sainz-Santamaría &amp; Martinez-Cruz, 2021)"},"properties":{"noteIndex":0},"schema":"https://github.com/citation-style-language/schema/raw/master/csl-citation.json"}</w:instrText>
      </w:r>
      <w:r w:rsidR="00C14DF3" w:rsidRPr="00BA5C71">
        <w:fldChar w:fldCharType="separate"/>
      </w:r>
      <w:r w:rsidR="00C14DF3" w:rsidRPr="00BA5C71">
        <w:rPr>
          <w:noProof/>
        </w:rPr>
        <w:t xml:space="preserve">(Sainz </w:t>
      </w:r>
      <w:r w:rsidR="008A1BD1" w:rsidRPr="00BA5C71">
        <w:rPr>
          <w:noProof/>
        </w:rPr>
        <w:t>y</w:t>
      </w:r>
      <w:r w:rsidR="00C14DF3" w:rsidRPr="00BA5C71">
        <w:rPr>
          <w:noProof/>
        </w:rPr>
        <w:t xml:space="preserve"> Martinez, 2021)</w:t>
      </w:r>
      <w:r w:rsidR="00C14DF3" w:rsidRPr="00BA5C71">
        <w:fldChar w:fldCharType="end"/>
      </w:r>
      <w:r w:rsidR="00895CF5" w:rsidRPr="00BA5C71">
        <w:t xml:space="preserve">. </w:t>
      </w:r>
      <w:r w:rsidR="00D53ED4" w:rsidRPr="00BA5C71">
        <w:t>La participación de la ciudadanía, en confluencia con la autoridad municipal</w:t>
      </w:r>
      <w:r w:rsidR="00AA6B3A">
        <w:t>,</w:t>
      </w:r>
      <w:r w:rsidR="00D53ED4" w:rsidRPr="00BA5C71">
        <w:t xml:space="preserve"> es quizás la mejor estrategia de gestión de largo plazo para incrementar la peatonabilidad del área de influencia del Parque Central y mejorar la calidad de la accesibilidad radial, reforzando </w:t>
      </w:r>
      <w:r w:rsidR="00D758C6" w:rsidRPr="00BA5C71">
        <w:t>los servicios</w:t>
      </w:r>
      <w:r w:rsidR="00D53ED4" w:rsidRPr="00BA5C71">
        <w:t xml:space="preserve"> medioambientales</w:t>
      </w:r>
      <w:r w:rsidR="00D758C6" w:rsidRPr="00BA5C71">
        <w:t xml:space="preserve">, </w:t>
      </w:r>
      <w:r w:rsidR="00D53ED4" w:rsidRPr="00BA5C71">
        <w:t>sociales</w:t>
      </w:r>
      <w:r w:rsidR="00D758C6" w:rsidRPr="00BA5C71">
        <w:t xml:space="preserve"> y económicos </w:t>
      </w:r>
      <w:r w:rsidR="000213FE" w:rsidRPr="00BA5C71">
        <w:t xml:space="preserve">que brinda </w:t>
      </w:r>
      <w:r w:rsidR="00D758C6" w:rsidRPr="00BA5C71">
        <w:t>el parque</w:t>
      </w:r>
      <w:r w:rsidR="00D53ED4" w:rsidRPr="00BA5C71">
        <w:t>.</w:t>
      </w:r>
    </w:p>
    <w:p w14:paraId="03E5B03C" w14:textId="2A4AF63A" w:rsidR="005C7D77" w:rsidRDefault="005C7D77" w:rsidP="00E03FA7">
      <w:pPr>
        <w:spacing w:after="0" w:line="360" w:lineRule="auto"/>
        <w:ind w:firstLine="567"/>
        <w:jc w:val="both"/>
      </w:pPr>
    </w:p>
    <w:p w14:paraId="18D4D73B" w14:textId="3851A2D7" w:rsidR="0024068A" w:rsidRDefault="0024068A" w:rsidP="00E03FA7">
      <w:pPr>
        <w:spacing w:after="0" w:line="360" w:lineRule="auto"/>
        <w:ind w:firstLine="567"/>
        <w:jc w:val="both"/>
      </w:pPr>
    </w:p>
    <w:p w14:paraId="2EE0D29F" w14:textId="01FCE04D" w:rsidR="0024068A" w:rsidRDefault="0024068A" w:rsidP="00E03FA7">
      <w:pPr>
        <w:spacing w:after="0" w:line="360" w:lineRule="auto"/>
        <w:ind w:firstLine="567"/>
        <w:jc w:val="both"/>
      </w:pPr>
    </w:p>
    <w:p w14:paraId="5D35A8D6" w14:textId="6E9B02CB" w:rsidR="0024068A" w:rsidRDefault="0024068A" w:rsidP="00E03FA7">
      <w:pPr>
        <w:spacing w:after="0" w:line="360" w:lineRule="auto"/>
        <w:ind w:firstLine="567"/>
        <w:jc w:val="both"/>
      </w:pPr>
    </w:p>
    <w:p w14:paraId="4BC7098D" w14:textId="2DC63DF7" w:rsidR="0024068A" w:rsidRDefault="0024068A" w:rsidP="00E03FA7">
      <w:pPr>
        <w:spacing w:after="0" w:line="360" w:lineRule="auto"/>
        <w:ind w:firstLine="567"/>
        <w:jc w:val="both"/>
      </w:pPr>
    </w:p>
    <w:p w14:paraId="2943FB1B" w14:textId="30051480" w:rsidR="0024068A" w:rsidRDefault="0024068A" w:rsidP="00E03FA7">
      <w:pPr>
        <w:spacing w:after="0" w:line="360" w:lineRule="auto"/>
        <w:ind w:firstLine="567"/>
        <w:jc w:val="both"/>
      </w:pPr>
    </w:p>
    <w:p w14:paraId="4DF0363C" w14:textId="135D7D6E" w:rsidR="0024068A" w:rsidRDefault="0024068A" w:rsidP="00E03FA7">
      <w:pPr>
        <w:spacing w:after="0" w:line="360" w:lineRule="auto"/>
        <w:ind w:firstLine="567"/>
        <w:jc w:val="both"/>
      </w:pPr>
    </w:p>
    <w:p w14:paraId="04A1B271" w14:textId="4A47457C" w:rsidR="0024068A" w:rsidRDefault="0024068A" w:rsidP="00E03FA7">
      <w:pPr>
        <w:spacing w:after="0" w:line="360" w:lineRule="auto"/>
        <w:ind w:firstLine="567"/>
        <w:jc w:val="both"/>
      </w:pPr>
    </w:p>
    <w:p w14:paraId="2B4174DF" w14:textId="092D6C27" w:rsidR="0024068A" w:rsidRDefault="0024068A" w:rsidP="00E03FA7">
      <w:pPr>
        <w:spacing w:after="0" w:line="360" w:lineRule="auto"/>
        <w:ind w:firstLine="567"/>
        <w:jc w:val="both"/>
      </w:pPr>
    </w:p>
    <w:p w14:paraId="2E9ABF2E" w14:textId="01A5053B" w:rsidR="0024068A" w:rsidRDefault="0024068A" w:rsidP="00E03FA7">
      <w:pPr>
        <w:spacing w:after="0" w:line="360" w:lineRule="auto"/>
        <w:ind w:firstLine="567"/>
        <w:jc w:val="both"/>
      </w:pPr>
    </w:p>
    <w:p w14:paraId="32C660C8" w14:textId="7F7BA2E8" w:rsidR="0024068A" w:rsidRDefault="0024068A" w:rsidP="00E03FA7">
      <w:pPr>
        <w:spacing w:after="0" w:line="360" w:lineRule="auto"/>
        <w:ind w:firstLine="567"/>
        <w:jc w:val="both"/>
      </w:pPr>
    </w:p>
    <w:p w14:paraId="4525AA36" w14:textId="50FFA884" w:rsidR="0024068A" w:rsidRDefault="0024068A" w:rsidP="00E03FA7">
      <w:pPr>
        <w:spacing w:after="0" w:line="360" w:lineRule="auto"/>
        <w:ind w:firstLine="567"/>
        <w:jc w:val="both"/>
      </w:pPr>
    </w:p>
    <w:p w14:paraId="13B8FF6F" w14:textId="77777777" w:rsidR="0024068A" w:rsidRPr="00BA5C71" w:rsidRDefault="0024068A" w:rsidP="00E03FA7">
      <w:pPr>
        <w:spacing w:after="0" w:line="360" w:lineRule="auto"/>
        <w:ind w:firstLine="567"/>
        <w:jc w:val="both"/>
      </w:pPr>
    </w:p>
    <w:p w14:paraId="0ACAAF7B" w14:textId="1CBAAB45" w:rsidR="00DE35D8" w:rsidRPr="00EB5B66" w:rsidRDefault="00DE35D8" w:rsidP="00B4114A">
      <w:pPr>
        <w:autoSpaceDE w:val="0"/>
        <w:autoSpaceDN w:val="0"/>
        <w:adjustRightInd w:val="0"/>
        <w:spacing w:after="0" w:line="360" w:lineRule="auto"/>
        <w:ind w:left="480" w:hanging="480"/>
        <w:rPr>
          <w:rFonts w:asciiTheme="minorHAnsi" w:hAnsiTheme="minorHAnsi" w:cstheme="minorHAnsi"/>
          <w:b/>
          <w:sz w:val="28"/>
          <w:szCs w:val="28"/>
          <w:lang w:val="en-US"/>
        </w:rPr>
      </w:pPr>
      <w:proofErr w:type="spellStart"/>
      <w:r w:rsidRPr="00EB5B66">
        <w:rPr>
          <w:rFonts w:asciiTheme="minorHAnsi" w:hAnsiTheme="minorHAnsi" w:cstheme="minorHAnsi"/>
          <w:b/>
          <w:sz w:val="28"/>
          <w:szCs w:val="28"/>
          <w:lang w:val="en-US"/>
        </w:rPr>
        <w:lastRenderedPageBreak/>
        <w:t>Referencias</w:t>
      </w:r>
      <w:proofErr w:type="spellEnd"/>
    </w:p>
    <w:p w14:paraId="7037B8DF" w14:textId="58916A2E"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Aalbers</w:t>
      </w:r>
      <w:proofErr w:type="spellEnd"/>
      <w:r w:rsidRPr="00DB73B6">
        <w:rPr>
          <w:lang w:val="en-US"/>
        </w:rPr>
        <w:t xml:space="preserve">, C. B. E. M., </w:t>
      </w:r>
      <w:proofErr w:type="spellStart"/>
      <w:r w:rsidRPr="00DB73B6">
        <w:rPr>
          <w:lang w:val="en-US"/>
        </w:rPr>
        <w:t>Kamphorst</w:t>
      </w:r>
      <w:proofErr w:type="spellEnd"/>
      <w:r w:rsidRPr="00DB73B6">
        <w:rPr>
          <w:lang w:val="en-US"/>
        </w:rPr>
        <w:t>, D. A.</w:t>
      </w:r>
      <w:r w:rsidR="009E5A0C" w:rsidRPr="00DB73B6">
        <w:rPr>
          <w:lang w:val="en-US"/>
        </w:rPr>
        <w:t xml:space="preserve"> and</w:t>
      </w:r>
      <w:r w:rsidRPr="00DB73B6">
        <w:rPr>
          <w:lang w:val="en-US"/>
        </w:rPr>
        <w:t xml:space="preserve"> </w:t>
      </w:r>
      <w:proofErr w:type="spellStart"/>
      <w:r w:rsidRPr="00DB73B6">
        <w:rPr>
          <w:lang w:val="en-US"/>
        </w:rPr>
        <w:t>Langers</w:t>
      </w:r>
      <w:proofErr w:type="spellEnd"/>
      <w:r w:rsidRPr="00DB73B6">
        <w:rPr>
          <w:lang w:val="en-US"/>
        </w:rPr>
        <w:t xml:space="preserve">, F. (2019). Fourteen local governance initiatives in greenspace in urban areas in the Netherlands. Discourses, success and failure factors, and the perspectives of local authorities. </w:t>
      </w:r>
      <w:r w:rsidRPr="00DB73B6">
        <w:rPr>
          <w:i/>
          <w:iCs/>
          <w:lang w:val="en-US"/>
        </w:rPr>
        <w:t xml:space="preserve">Urban Forestry </w:t>
      </w:r>
      <w:r w:rsidR="00463C15" w:rsidRPr="00DB73B6">
        <w:rPr>
          <w:i/>
          <w:iCs/>
          <w:lang w:val="en-US"/>
        </w:rPr>
        <w:t xml:space="preserve">&amp; </w:t>
      </w:r>
      <w:r w:rsidRPr="00DB73B6">
        <w:rPr>
          <w:i/>
          <w:iCs/>
          <w:lang w:val="en-US"/>
        </w:rPr>
        <w:t>Urban Greening</w:t>
      </w:r>
      <w:r w:rsidRPr="00DB73B6">
        <w:rPr>
          <w:lang w:val="en-US"/>
        </w:rPr>
        <w:t xml:space="preserve">, </w:t>
      </w:r>
      <w:r w:rsidRPr="00DB73B6">
        <w:rPr>
          <w:i/>
          <w:iCs/>
          <w:lang w:val="en-US"/>
        </w:rPr>
        <w:t>42</w:t>
      </w:r>
      <w:r w:rsidRPr="00DB73B6">
        <w:rPr>
          <w:lang w:val="en-US"/>
        </w:rPr>
        <w:t>, 82</w:t>
      </w:r>
      <w:r w:rsidR="00BF4E07" w:rsidRPr="00DB73B6">
        <w:rPr>
          <w:lang w:val="en-US"/>
        </w:rPr>
        <w:t>-</w:t>
      </w:r>
      <w:r w:rsidRPr="00DB73B6">
        <w:rPr>
          <w:lang w:val="en-US"/>
        </w:rPr>
        <w:t>99.</w:t>
      </w:r>
      <w:r w:rsidR="009E5A0C" w:rsidRPr="00DB73B6">
        <w:rPr>
          <w:lang w:val="en-US"/>
        </w:rPr>
        <w:t xml:space="preserve"> Retrieved from</w:t>
      </w:r>
      <w:r w:rsidRPr="00DB73B6">
        <w:rPr>
          <w:lang w:val="en-US"/>
        </w:rPr>
        <w:t xml:space="preserve"> https://doi.org/10.1016/j.ufug.2019.04.019</w:t>
      </w:r>
      <w:r w:rsidR="009E5A0C" w:rsidRPr="00DB73B6">
        <w:rPr>
          <w:lang w:val="en-US"/>
        </w:rPr>
        <w:t>.</w:t>
      </w:r>
    </w:p>
    <w:p w14:paraId="24BC3039" w14:textId="7834EEC4"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Asadi</w:t>
      </w:r>
      <w:r w:rsidR="00B83893" w:rsidRPr="00DB73B6">
        <w:rPr>
          <w:lang w:val="en-US"/>
        </w:rPr>
        <w:t>-</w:t>
      </w:r>
      <w:proofErr w:type="gramStart"/>
      <w:r w:rsidR="00B83893" w:rsidRPr="00DB73B6">
        <w:rPr>
          <w:lang w:val="en-US"/>
        </w:rPr>
        <w:t>Shekari</w:t>
      </w:r>
      <w:proofErr w:type="spellEnd"/>
      <w:r w:rsidR="00B83893" w:rsidRPr="00DB73B6">
        <w:rPr>
          <w:lang w:val="en-US"/>
        </w:rPr>
        <w:t xml:space="preserve"> </w:t>
      </w:r>
      <w:r w:rsidRPr="00DB73B6">
        <w:rPr>
          <w:lang w:val="en-US"/>
        </w:rPr>
        <w:t>,</w:t>
      </w:r>
      <w:proofErr w:type="gramEnd"/>
      <w:r w:rsidRPr="00DB73B6">
        <w:rPr>
          <w:lang w:val="en-US"/>
        </w:rPr>
        <w:t xml:space="preserve"> Z., </w:t>
      </w:r>
      <w:proofErr w:type="spellStart"/>
      <w:r w:rsidRPr="00DB73B6">
        <w:rPr>
          <w:lang w:val="en-US"/>
        </w:rPr>
        <w:t>Moeinaddini</w:t>
      </w:r>
      <w:proofErr w:type="spellEnd"/>
      <w:r w:rsidRPr="00DB73B6">
        <w:rPr>
          <w:lang w:val="en-US"/>
        </w:rPr>
        <w:t>, M.</w:t>
      </w:r>
      <w:r w:rsidR="003A6E55" w:rsidRPr="00DB73B6">
        <w:rPr>
          <w:lang w:val="en-US"/>
        </w:rPr>
        <w:t xml:space="preserve"> and</w:t>
      </w:r>
      <w:r w:rsidRPr="00DB73B6">
        <w:rPr>
          <w:lang w:val="en-US"/>
        </w:rPr>
        <w:t xml:space="preserve"> </w:t>
      </w:r>
      <w:proofErr w:type="spellStart"/>
      <w:r w:rsidRPr="00DB73B6">
        <w:rPr>
          <w:lang w:val="en-US"/>
        </w:rPr>
        <w:t>Zaly</w:t>
      </w:r>
      <w:proofErr w:type="spellEnd"/>
      <w:r w:rsidRPr="00DB73B6">
        <w:rPr>
          <w:lang w:val="en-US"/>
        </w:rPr>
        <w:t>, M. (2013). Non-</w:t>
      </w:r>
      <w:proofErr w:type="spellStart"/>
      <w:r w:rsidRPr="00DB73B6">
        <w:rPr>
          <w:lang w:val="en-US"/>
        </w:rPr>
        <w:t>motorised</w:t>
      </w:r>
      <w:proofErr w:type="spellEnd"/>
      <w:r w:rsidRPr="00DB73B6">
        <w:rPr>
          <w:lang w:val="en-US"/>
        </w:rPr>
        <w:t xml:space="preserve"> Level of Service: Addressing Challenges in Pedestrian and Bicycle Level of Service. </w:t>
      </w:r>
      <w:r w:rsidRPr="00DB73B6">
        <w:rPr>
          <w:i/>
          <w:iCs/>
          <w:lang w:val="en-US"/>
        </w:rPr>
        <w:t>Transport Reviews</w:t>
      </w:r>
      <w:r w:rsidR="00A80206" w:rsidRPr="00DB73B6">
        <w:rPr>
          <w:lang w:val="en-US"/>
        </w:rPr>
        <w:t xml:space="preserve">, </w:t>
      </w:r>
      <w:r w:rsidRPr="00DB73B6">
        <w:rPr>
          <w:i/>
          <w:iCs/>
          <w:lang w:val="en-US"/>
        </w:rPr>
        <w:t>33</w:t>
      </w:r>
      <w:r w:rsidR="00A80206" w:rsidRPr="00DB73B6">
        <w:rPr>
          <w:lang w:val="en-US"/>
        </w:rPr>
        <w:t>(</w:t>
      </w:r>
      <w:r w:rsidRPr="00DB73B6">
        <w:rPr>
          <w:lang w:val="en-US"/>
        </w:rPr>
        <w:t>2</w:t>
      </w:r>
      <w:r w:rsidR="00A80206" w:rsidRPr="00DB73B6">
        <w:rPr>
          <w:lang w:val="en-US"/>
        </w:rPr>
        <w:t>),</w:t>
      </w:r>
      <w:r w:rsidRPr="00DB73B6">
        <w:rPr>
          <w:lang w:val="en-US"/>
        </w:rPr>
        <w:t xml:space="preserve"> 166</w:t>
      </w:r>
      <w:r w:rsidR="00BF4E07" w:rsidRPr="00DB73B6">
        <w:rPr>
          <w:lang w:val="en-US"/>
        </w:rPr>
        <w:t>-</w:t>
      </w:r>
      <w:r w:rsidRPr="00DB73B6">
        <w:rPr>
          <w:lang w:val="en-US"/>
        </w:rPr>
        <w:t>194.</w:t>
      </w:r>
      <w:r w:rsidR="00D67F34" w:rsidRPr="00DB73B6">
        <w:rPr>
          <w:lang w:val="en-US"/>
        </w:rPr>
        <w:t xml:space="preserve"> </w:t>
      </w:r>
      <w:r w:rsidR="00A80206" w:rsidRPr="00DB73B6">
        <w:rPr>
          <w:lang w:val="en-US"/>
        </w:rPr>
        <w:t xml:space="preserve">Retrieved from </w:t>
      </w:r>
      <w:r w:rsidRPr="00DB73B6">
        <w:rPr>
          <w:lang w:val="en-US"/>
        </w:rPr>
        <w:t>https://doi.org/10.1080/01441647.2013.775613</w:t>
      </w:r>
      <w:r w:rsidR="00A80206" w:rsidRPr="00DB73B6">
        <w:rPr>
          <w:lang w:val="en-US"/>
        </w:rPr>
        <w:t>.</w:t>
      </w:r>
    </w:p>
    <w:p w14:paraId="6292B779" w14:textId="5EDBCF0E" w:rsidR="00AE2886" w:rsidRPr="00A237CE"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Cambra</w:t>
      </w:r>
      <w:proofErr w:type="spellEnd"/>
      <w:r w:rsidRPr="00DB73B6">
        <w:rPr>
          <w:lang w:val="en-US"/>
        </w:rPr>
        <w:t>, P. (2012). Pedestrian Accessibility and Attractiveness Indicators for Walkability Assessment</w:t>
      </w:r>
      <w:r w:rsidR="00A237CE" w:rsidRPr="00DB73B6">
        <w:rPr>
          <w:lang w:val="en-US"/>
        </w:rPr>
        <w:t>. Retrieved from</w:t>
      </w:r>
      <w:r w:rsidRPr="00DB73B6">
        <w:rPr>
          <w:lang w:val="en-US"/>
        </w:rPr>
        <w:t xml:space="preserve"> https://www.semanticscholar.org/paper/Pedestrian-Accessibility-and-Attractiveness-for-Cambra-Ordenamento/ee089f66f347e662905d92ef1bbe16d7d74a9aa1?p2df</w:t>
      </w:r>
      <w:r w:rsidR="00A237CE" w:rsidRPr="00DB73B6">
        <w:rPr>
          <w:lang w:val="en-US"/>
        </w:rPr>
        <w:t>.</w:t>
      </w:r>
    </w:p>
    <w:p w14:paraId="4FC44D38" w14:textId="78C03E79" w:rsidR="00AE2886" w:rsidRPr="00DB73B6" w:rsidRDefault="00AE2886" w:rsidP="00AE2886">
      <w:pPr>
        <w:autoSpaceDE w:val="0"/>
        <w:autoSpaceDN w:val="0"/>
        <w:adjustRightInd w:val="0"/>
        <w:spacing w:after="0" w:line="360" w:lineRule="auto"/>
        <w:ind w:left="709" w:hanging="709"/>
        <w:jc w:val="both"/>
      </w:pPr>
      <w:r w:rsidRPr="00DB73B6">
        <w:t xml:space="preserve">Centro Estatal de Autonomía Personal y Ayudas Físicas </w:t>
      </w:r>
      <w:r w:rsidR="00AA6B3A" w:rsidRPr="00DB73B6">
        <w:t>[</w:t>
      </w:r>
      <w:proofErr w:type="spellStart"/>
      <w:r w:rsidR="00AA6B3A" w:rsidRPr="00DB73B6">
        <w:t>Ceapat</w:t>
      </w:r>
      <w:proofErr w:type="spellEnd"/>
      <w:r w:rsidR="00AA6B3A" w:rsidRPr="00DB73B6">
        <w:t xml:space="preserve">]. </w:t>
      </w:r>
      <w:r w:rsidRPr="00DB73B6">
        <w:t xml:space="preserve">(1996). Concepto europeo de accesibilidad. </w:t>
      </w:r>
      <w:r w:rsidR="00AA6B3A" w:rsidRPr="00DB73B6">
        <w:t>Recuperado de</w:t>
      </w:r>
      <w:r w:rsidRPr="00DB73B6">
        <w:t xml:space="preserve"> http://www.ceapat.es/InterPresent2/groups/imserso/documents/binario/concepto_europeo_de_accesibili.pdf</w:t>
      </w:r>
      <w:r w:rsidR="00AA6B3A" w:rsidRPr="00DB73B6">
        <w:t>.</w:t>
      </w:r>
    </w:p>
    <w:p w14:paraId="38D333A9" w14:textId="02299D68" w:rsidR="00AE2886" w:rsidRPr="00DB73B6" w:rsidRDefault="00AE2886" w:rsidP="00AE2886">
      <w:pPr>
        <w:autoSpaceDE w:val="0"/>
        <w:autoSpaceDN w:val="0"/>
        <w:adjustRightInd w:val="0"/>
        <w:spacing w:after="0" w:line="360" w:lineRule="auto"/>
        <w:ind w:left="709" w:hanging="709"/>
        <w:jc w:val="both"/>
      </w:pPr>
      <w:proofErr w:type="spellStart"/>
      <w:r w:rsidRPr="00DB73B6">
        <w:rPr>
          <w:lang w:val="en-US"/>
        </w:rPr>
        <w:t>Cubukcu</w:t>
      </w:r>
      <w:proofErr w:type="spellEnd"/>
      <w:r w:rsidRPr="00DB73B6">
        <w:rPr>
          <w:lang w:val="en-US"/>
        </w:rPr>
        <w:t xml:space="preserve">, E. (2013). Walking for Sustainable Living. </w:t>
      </w:r>
      <w:r w:rsidRPr="00DB73B6">
        <w:rPr>
          <w:i/>
          <w:iCs/>
          <w:lang w:val="en-US"/>
        </w:rPr>
        <w:t>Procedia - Social and Behavioral Sciences</w:t>
      </w:r>
      <w:r w:rsidRPr="00DB73B6">
        <w:rPr>
          <w:lang w:val="en-US"/>
        </w:rPr>
        <w:t xml:space="preserve">, </w:t>
      </w:r>
      <w:r w:rsidRPr="00DB73B6">
        <w:rPr>
          <w:i/>
          <w:iCs/>
          <w:lang w:val="en-US"/>
        </w:rPr>
        <w:t>85</w:t>
      </w:r>
      <w:r w:rsidRPr="00DB73B6">
        <w:rPr>
          <w:lang w:val="en-US"/>
        </w:rPr>
        <w:t>, 33</w:t>
      </w:r>
      <w:r w:rsidR="00BF4E07" w:rsidRPr="00DB73B6">
        <w:rPr>
          <w:lang w:val="en-US"/>
        </w:rPr>
        <w:t>-</w:t>
      </w:r>
      <w:r w:rsidRPr="00DB73B6">
        <w:rPr>
          <w:lang w:val="en-US"/>
        </w:rPr>
        <w:t>42.</w:t>
      </w:r>
      <w:r w:rsidR="00811D4D" w:rsidRPr="00DB73B6">
        <w:rPr>
          <w:lang w:val="en-US"/>
        </w:rPr>
        <w:t xml:space="preserve"> </w:t>
      </w:r>
      <w:proofErr w:type="spellStart"/>
      <w:r w:rsidR="00811D4D" w:rsidRPr="00DB73B6">
        <w:t>Retrieved</w:t>
      </w:r>
      <w:proofErr w:type="spellEnd"/>
      <w:r w:rsidR="00811D4D" w:rsidRPr="00DB73B6">
        <w:t xml:space="preserve"> </w:t>
      </w:r>
      <w:proofErr w:type="spellStart"/>
      <w:r w:rsidR="00811D4D" w:rsidRPr="00DB73B6">
        <w:t>from</w:t>
      </w:r>
      <w:proofErr w:type="spellEnd"/>
      <w:r w:rsidRPr="00DB73B6">
        <w:t xml:space="preserve"> https://doi.org/10.1016/J.SBSPRO.2013.08.335</w:t>
      </w:r>
      <w:r w:rsidR="00811D4D" w:rsidRPr="00DB73B6">
        <w:t>.</w:t>
      </w:r>
    </w:p>
    <w:p w14:paraId="1971BDD4" w14:textId="35EAFE1A" w:rsidR="00AE2886" w:rsidRPr="00DB73B6" w:rsidRDefault="003A4A3F" w:rsidP="00AE2886">
      <w:pPr>
        <w:autoSpaceDE w:val="0"/>
        <w:autoSpaceDN w:val="0"/>
        <w:adjustRightInd w:val="0"/>
        <w:spacing w:after="0" w:line="360" w:lineRule="auto"/>
        <w:ind w:left="709" w:hanging="709"/>
        <w:jc w:val="both"/>
      </w:pPr>
      <w:r w:rsidRPr="00DB73B6">
        <w:t xml:space="preserve">El </w:t>
      </w:r>
      <w:r w:rsidR="00AE2886" w:rsidRPr="00DB73B6">
        <w:t>Diario de Juárez. (</w:t>
      </w:r>
      <w:r w:rsidRPr="00DB73B6">
        <w:t xml:space="preserve">13 de abril de </w:t>
      </w:r>
      <w:r w:rsidR="00AE2886" w:rsidRPr="00DB73B6">
        <w:t xml:space="preserve">2019). Multan a más de 10 mil 200 automovilistas por estacionarse en banquetas. </w:t>
      </w:r>
      <w:r w:rsidRPr="00DB73B6">
        <w:rPr>
          <w:i/>
          <w:iCs/>
        </w:rPr>
        <w:t>El Diario</w:t>
      </w:r>
      <w:r w:rsidR="008A2398" w:rsidRPr="00DB73B6">
        <w:rPr>
          <w:i/>
          <w:iCs/>
        </w:rPr>
        <w:t>.</w:t>
      </w:r>
      <w:r w:rsidRPr="00DB73B6">
        <w:rPr>
          <w:i/>
          <w:iCs/>
        </w:rPr>
        <w:t>mx</w:t>
      </w:r>
      <w:r w:rsidR="00AE2886" w:rsidRPr="00DB73B6">
        <w:t xml:space="preserve">. </w:t>
      </w:r>
      <w:r w:rsidRPr="00DB73B6">
        <w:t xml:space="preserve">Recuperado de </w:t>
      </w:r>
      <w:r w:rsidR="00AE2886" w:rsidRPr="00DB73B6">
        <w:t>https://diario.mx/juarez/multan-a-mas-de-10-mil-200-automovilistas-por-estacionarse-en-banquetas-20190413-1502207</w:t>
      </w:r>
      <w:r w:rsidRPr="00DB73B6">
        <w:t>.</w:t>
      </w:r>
    </w:p>
    <w:p w14:paraId="3B8C22EA" w14:textId="70F31971"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Duan, Y., Wagner, P., Zhang, R., Wulff, H. </w:t>
      </w:r>
      <w:r w:rsidR="00CC1856" w:rsidRPr="00DB73B6">
        <w:rPr>
          <w:lang w:val="en-US"/>
        </w:rPr>
        <w:t>and</w:t>
      </w:r>
      <w:r w:rsidRPr="00DB73B6">
        <w:rPr>
          <w:lang w:val="en-US"/>
        </w:rPr>
        <w:t xml:space="preserve"> Brehm, W. (2018). Physical activity areas in urban parks and their use by the elderly from two cities in China and Germany. </w:t>
      </w:r>
      <w:r w:rsidRPr="00DB73B6">
        <w:rPr>
          <w:i/>
          <w:iCs/>
          <w:lang w:val="en-US"/>
        </w:rPr>
        <w:t>Landscape and Urban Planning</w:t>
      </w:r>
      <w:r w:rsidRPr="00DB73B6">
        <w:rPr>
          <w:lang w:val="en-US"/>
        </w:rPr>
        <w:t xml:space="preserve">, </w:t>
      </w:r>
      <w:r w:rsidRPr="00DB73B6">
        <w:rPr>
          <w:i/>
          <w:iCs/>
          <w:lang w:val="en-US"/>
        </w:rPr>
        <w:t>178</w:t>
      </w:r>
      <w:r w:rsidRPr="00DB73B6">
        <w:rPr>
          <w:lang w:val="en-US"/>
        </w:rPr>
        <w:t>, 261</w:t>
      </w:r>
      <w:r w:rsidR="00BF4E07" w:rsidRPr="00DB73B6">
        <w:rPr>
          <w:lang w:val="en-US"/>
        </w:rPr>
        <w:t>-</w:t>
      </w:r>
      <w:r w:rsidRPr="00DB73B6">
        <w:rPr>
          <w:lang w:val="en-US"/>
        </w:rPr>
        <w:t xml:space="preserve">269. </w:t>
      </w:r>
      <w:r w:rsidR="00CC1856" w:rsidRPr="00DB73B6">
        <w:rPr>
          <w:lang w:val="en-US"/>
        </w:rPr>
        <w:t xml:space="preserve">Retrieved from </w:t>
      </w:r>
      <w:r w:rsidRPr="00DB73B6">
        <w:rPr>
          <w:lang w:val="en-US"/>
        </w:rPr>
        <w:t>https://doi.org/10.1016/J.LANDURBPLAN.2018.06.009</w:t>
      </w:r>
      <w:r w:rsidR="00CC1856" w:rsidRPr="00DB73B6">
        <w:rPr>
          <w:lang w:val="en-US"/>
        </w:rPr>
        <w:t>.</w:t>
      </w:r>
    </w:p>
    <w:p w14:paraId="0A244DFE" w14:textId="65E2820B"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Duncan, D. T., </w:t>
      </w:r>
      <w:proofErr w:type="spellStart"/>
      <w:r w:rsidRPr="00DB73B6">
        <w:rPr>
          <w:lang w:val="en-US"/>
        </w:rPr>
        <w:t>Aldstadt</w:t>
      </w:r>
      <w:proofErr w:type="spellEnd"/>
      <w:r w:rsidRPr="00DB73B6">
        <w:rPr>
          <w:lang w:val="en-US"/>
        </w:rPr>
        <w:t xml:space="preserve">, J., Whalen, J., </w:t>
      </w:r>
      <w:proofErr w:type="spellStart"/>
      <w:r w:rsidRPr="00DB73B6">
        <w:rPr>
          <w:lang w:val="en-US"/>
        </w:rPr>
        <w:t>Melly</w:t>
      </w:r>
      <w:proofErr w:type="spellEnd"/>
      <w:r w:rsidRPr="00DB73B6">
        <w:rPr>
          <w:lang w:val="en-US"/>
        </w:rPr>
        <w:t xml:space="preserve">, S. J. </w:t>
      </w:r>
      <w:r w:rsidR="00A80206" w:rsidRPr="00DB73B6">
        <w:rPr>
          <w:lang w:val="en-US"/>
        </w:rPr>
        <w:t>and</w:t>
      </w:r>
      <w:r w:rsidRPr="00DB73B6">
        <w:rPr>
          <w:lang w:val="en-US"/>
        </w:rPr>
        <w:t xml:space="preserve"> </w:t>
      </w:r>
      <w:proofErr w:type="spellStart"/>
      <w:r w:rsidRPr="00DB73B6">
        <w:rPr>
          <w:lang w:val="en-US"/>
        </w:rPr>
        <w:t>Gortmaker</w:t>
      </w:r>
      <w:proofErr w:type="spellEnd"/>
      <w:r w:rsidRPr="00DB73B6">
        <w:rPr>
          <w:lang w:val="en-US"/>
        </w:rPr>
        <w:t xml:space="preserve">, S. L. (2011). Validation of Walk Score® for Estimating Neighborhood Walkability: An Analysis of Four US Metropolitan Areas. </w:t>
      </w:r>
      <w:r w:rsidRPr="00DB73B6">
        <w:rPr>
          <w:i/>
          <w:iCs/>
          <w:lang w:val="en-US"/>
        </w:rPr>
        <w:t>International Journal of Environmental Research and Public Health</w:t>
      </w:r>
      <w:r w:rsidRPr="00DB73B6">
        <w:rPr>
          <w:lang w:val="en-US"/>
        </w:rPr>
        <w:t xml:space="preserve">, </w:t>
      </w:r>
      <w:r w:rsidRPr="00DB73B6">
        <w:rPr>
          <w:i/>
          <w:iCs/>
          <w:lang w:val="en-US"/>
        </w:rPr>
        <w:t>8</w:t>
      </w:r>
      <w:r w:rsidRPr="00DB73B6">
        <w:rPr>
          <w:lang w:val="en-US"/>
        </w:rPr>
        <w:t>(11), 4160</w:t>
      </w:r>
      <w:r w:rsidR="00BF4E07" w:rsidRPr="00DB73B6">
        <w:rPr>
          <w:lang w:val="en-US"/>
        </w:rPr>
        <w:t>-</w:t>
      </w:r>
      <w:r w:rsidRPr="00DB73B6">
        <w:rPr>
          <w:lang w:val="en-US"/>
        </w:rPr>
        <w:t>4179.</w:t>
      </w:r>
      <w:r w:rsidR="00A80206" w:rsidRPr="00DB73B6">
        <w:rPr>
          <w:lang w:val="en-US"/>
        </w:rPr>
        <w:t xml:space="preserve"> Retrieved from</w:t>
      </w:r>
      <w:r w:rsidRPr="00DB73B6">
        <w:rPr>
          <w:lang w:val="en-US"/>
        </w:rPr>
        <w:t xml:space="preserve"> https://doi.org/10.3390/ijerph8114160</w:t>
      </w:r>
      <w:r w:rsidR="00A80206" w:rsidRPr="00DB73B6">
        <w:rPr>
          <w:lang w:val="en-US"/>
        </w:rPr>
        <w:t>.</w:t>
      </w:r>
    </w:p>
    <w:p w14:paraId="2DD0BABA" w14:textId="0D424549"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lastRenderedPageBreak/>
        <w:t>Fistola</w:t>
      </w:r>
      <w:proofErr w:type="spellEnd"/>
      <w:r w:rsidRPr="00DB73B6">
        <w:t xml:space="preserve">, R., </w:t>
      </w:r>
      <w:proofErr w:type="spellStart"/>
      <w:r w:rsidRPr="00DB73B6">
        <w:t>Gargiulo</w:t>
      </w:r>
      <w:proofErr w:type="spellEnd"/>
      <w:r w:rsidRPr="00DB73B6">
        <w:t xml:space="preserve">, C. </w:t>
      </w:r>
      <w:r w:rsidR="00746806" w:rsidRPr="00DB73B6">
        <w:t>and</w:t>
      </w:r>
      <w:r w:rsidRPr="00DB73B6">
        <w:t xml:space="preserve"> La Rocca, R. A. (2020). </w:t>
      </w:r>
      <w:r w:rsidRPr="00DB73B6">
        <w:rPr>
          <w:lang w:val="en-US"/>
        </w:rPr>
        <w:t xml:space="preserve">Rethinking vulnerability in city-systems: A methodological proposal to assess “urban entropy.” </w:t>
      </w:r>
      <w:r w:rsidRPr="00DB73B6">
        <w:rPr>
          <w:i/>
          <w:iCs/>
          <w:lang w:val="en-US"/>
        </w:rPr>
        <w:t>Environmental Impact Assessment Review</w:t>
      </w:r>
      <w:r w:rsidRPr="00DB73B6">
        <w:rPr>
          <w:lang w:val="en-US"/>
        </w:rPr>
        <w:t xml:space="preserve">, </w:t>
      </w:r>
      <w:r w:rsidRPr="00DB73B6">
        <w:rPr>
          <w:i/>
          <w:iCs/>
          <w:lang w:val="en-US"/>
        </w:rPr>
        <w:t>85</w:t>
      </w:r>
      <w:r w:rsidRPr="00DB73B6">
        <w:rPr>
          <w:lang w:val="en-US"/>
        </w:rPr>
        <w:t>.</w:t>
      </w:r>
      <w:r w:rsidR="00746806" w:rsidRPr="00DB73B6">
        <w:rPr>
          <w:lang w:val="en-US"/>
        </w:rPr>
        <w:t xml:space="preserve"> Retrieved from</w:t>
      </w:r>
      <w:r w:rsidRPr="00DB73B6">
        <w:rPr>
          <w:lang w:val="en-US"/>
        </w:rPr>
        <w:t xml:space="preserve"> https://doi.org/10.1016/j.eiar.2020.106464</w:t>
      </w:r>
      <w:r w:rsidR="00746806" w:rsidRPr="00DB73B6">
        <w:rPr>
          <w:lang w:val="en-US"/>
        </w:rPr>
        <w:t>.</w:t>
      </w:r>
    </w:p>
    <w:p w14:paraId="3B9846EA" w14:textId="24BB6D23"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t>Florindo</w:t>
      </w:r>
      <w:proofErr w:type="spellEnd"/>
      <w:r w:rsidRPr="00DB73B6">
        <w:t xml:space="preserve">, A. A., dos </w:t>
      </w:r>
      <w:proofErr w:type="spellStart"/>
      <w:r w:rsidRPr="00DB73B6">
        <w:t>A</w:t>
      </w:r>
      <w:r w:rsidR="00337252" w:rsidRPr="00DB73B6">
        <w:t>njos</w:t>
      </w:r>
      <w:proofErr w:type="spellEnd"/>
      <w:r w:rsidRPr="00DB73B6">
        <w:t>,</w:t>
      </w:r>
      <w:r w:rsidR="00337252" w:rsidRPr="00DB73B6">
        <w:t xml:space="preserve"> J. P.,</w:t>
      </w:r>
      <w:r w:rsidR="00D67F34" w:rsidRPr="00DB73B6">
        <w:t xml:space="preserve"> </w:t>
      </w:r>
      <w:proofErr w:type="spellStart"/>
      <w:r w:rsidR="00D15838" w:rsidRPr="00DB73B6">
        <w:t>Vizeu</w:t>
      </w:r>
      <w:proofErr w:type="spellEnd"/>
      <w:r w:rsidRPr="00DB73B6">
        <w:t xml:space="preserve">, L., </w:t>
      </w:r>
      <w:r w:rsidR="00BB005A" w:rsidRPr="00DB73B6">
        <w:t>Roque</w:t>
      </w:r>
      <w:r w:rsidRPr="00DB73B6">
        <w:t xml:space="preserve">, D., </w:t>
      </w:r>
      <w:r w:rsidR="00BB005A" w:rsidRPr="00DB73B6">
        <w:t>Souza</w:t>
      </w:r>
      <w:r w:rsidRPr="00DB73B6">
        <w:t xml:space="preserve">, B., </w:t>
      </w:r>
      <w:proofErr w:type="spellStart"/>
      <w:r w:rsidR="008B5EDA" w:rsidRPr="00DB73B6">
        <w:t>Antunes</w:t>
      </w:r>
      <w:proofErr w:type="spellEnd"/>
      <w:r w:rsidRPr="00DB73B6">
        <w:t xml:space="preserve">, M., Gunn, L., </w:t>
      </w:r>
      <w:proofErr w:type="spellStart"/>
      <w:r w:rsidRPr="00DB73B6">
        <w:t>Mavoa</w:t>
      </w:r>
      <w:proofErr w:type="spellEnd"/>
      <w:r w:rsidRPr="00DB73B6">
        <w:t xml:space="preserve">, S., </w:t>
      </w:r>
      <w:proofErr w:type="spellStart"/>
      <w:r w:rsidRPr="00DB73B6">
        <w:t>Turrell</w:t>
      </w:r>
      <w:proofErr w:type="spellEnd"/>
      <w:r w:rsidRPr="00DB73B6">
        <w:t>, G.</w:t>
      </w:r>
      <w:r w:rsidR="008B5EDA" w:rsidRPr="00DB73B6">
        <w:t xml:space="preserve"> and</w:t>
      </w:r>
      <w:r w:rsidRPr="00DB73B6">
        <w:t xml:space="preserve"> </w:t>
      </w:r>
      <w:proofErr w:type="spellStart"/>
      <w:r w:rsidRPr="00DB73B6">
        <w:t>Goldbaum</w:t>
      </w:r>
      <w:proofErr w:type="spellEnd"/>
      <w:r w:rsidRPr="00DB73B6">
        <w:t xml:space="preserve">, M. (2019). </w:t>
      </w:r>
      <w:r w:rsidRPr="00DB73B6">
        <w:rPr>
          <w:lang w:val="en-US"/>
        </w:rPr>
        <w:t xml:space="preserve">Walking for transportation and built environment in Sao Paulo city, Brazil. </w:t>
      </w:r>
      <w:r w:rsidRPr="00DB73B6">
        <w:rPr>
          <w:i/>
          <w:iCs/>
          <w:lang w:val="en-US"/>
        </w:rPr>
        <w:t>Journal of Transport &amp; Health</w:t>
      </w:r>
      <w:r w:rsidRPr="00DB73B6">
        <w:rPr>
          <w:lang w:val="en-US"/>
        </w:rPr>
        <w:t xml:space="preserve">, </w:t>
      </w:r>
      <w:r w:rsidRPr="00DB73B6">
        <w:rPr>
          <w:i/>
          <w:iCs/>
          <w:lang w:val="en-US"/>
        </w:rPr>
        <w:t>15</w:t>
      </w:r>
      <w:r w:rsidRPr="00DB73B6">
        <w:rPr>
          <w:lang w:val="en-US"/>
        </w:rPr>
        <w:t xml:space="preserve">. </w:t>
      </w:r>
      <w:r w:rsidR="001B7882" w:rsidRPr="00DB73B6">
        <w:rPr>
          <w:lang w:val="en-US"/>
        </w:rPr>
        <w:t xml:space="preserve">Retrieved from </w:t>
      </w:r>
      <w:r w:rsidRPr="00DB73B6">
        <w:rPr>
          <w:lang w:val="en-US"/>
        </w:rPr>
        <w:t>https://doi.org/10.1016/J.JTH.2019.100611</w:t>
      </w:r>
      <w:r w:rsidR="001B7882" w:rsidRPr="00DB73B6">
        <w:rPr>
          <w:lang w:val="en-US"/>
        </w:rPr>
        <w:t>.</w:t>
      </w:r>
    </w:p>
    <w:p w14:paraId="5BE55493" w14:textId="4556AFAE"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Forsyth, A. (2015). What is a walkable place? The walkability debate in urban design. </w:t>
      </w:r>
      <w:r w:rsidRPr="00DB73B6">
        <w:rPr>
          <w:i/>
          <w:iCs/>
          <w:lang w:val="en-US"/>
        </w:rPr>
        <w:t>Urban Design International</w:t>
      </w:r>
      <w:r w:rsidRPr="00DB73B6">
        <w:rPr>
          <w:lang w:val="en-US"/>
        </w:rPr>
        <w:t xml:space="preserve">, </w:t>
      </w:r>
      <w:r w:rsidRPr="00DB73B6">
        <w:rPr>
          <w:i/>
          <w:iCs/>
          <w:lang w:val="en-US"/>
        </w:rPr>
        <w:t>20</w:t>
      </w:r>
      <w:r w:rsidRPr="00DB73B6">
        <w:rPr>
          <w:lang w:val="en-US"/>
        </w:rPr>
        <w:t>(4), 274</w:t>
      </w:r>
      <w:r w:rsidR="00BF4E07" w:rsidRPr="00DB73B6">
        <w:rPr>
          <w:lang w:val="en-US"/>
        </w:rPr>
        <w:t>-</w:t>
      </w:r>
      <w:r w:rsidRPr="00DB73B6">
        <w:rPr>
          <w:lang w:val="en-US"/>
        </w:rPr>
        <w:t>292.</w:t>
      </w:r>
      <w:r w:rsidR="00F34711" w:rsidRPr="00DB73B6">
        <w:rPr>
          <w:lang w:val="en-US"/>
        </w:rPr>
        <w:t xml:space="preserve"> Retrieved from</w:t>
      </w:r>
      <w:r w:rsidRPr="00DB73B6">
        <w:rPr>
          <w:lang w:val="en-US"/>
        </w:rPr>
        <w:t xml:space="preserve"> https://doi.org/10.1057/udi.2015.22</w:t>
      </w:r>
      <w:r w:rsidR="00F34711" w:rsidRPr="00DB73B6">
        <w:rPr>
          <w:lang w:val="en-US"/>
        </w:rPr>
        <w:t>.</w:t>
      </w:r>
    </w:p>
    <w:p w14:paraId="07EA75E1" w14:textId="40965D67"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Grilli</w:t>
      </w:r>
      <w:proofErr w:type="spellEnd"/>
      <w:r w:rsidRPr="00DB73B6">
        <w:rPr>
          <w:lang w:val="en-US"/>
        </w:rPr>
        <w:t xml:space="preserve">, G., Mohan, G. </w:t>
      </w:r>
      <w:r w:rsidR="00CB5CD2" w:rsidRPr="00DB73B6">
        <w:rPr>
          <w:lang w:val="en-US"/>
        </w:rPr>
        <w:t>and</w:t>
      </w:r>
      <w:r w:rsidRPr="00DB73B6">
        <w:rPr>
          <w:lang w:val="en-US"/>
        </w:rPr>
        <w:t xml:space="preserve"> Curtis, J. (2020). </w:t>
      </w:r>
      <w:proofErr w:type="gramStart"/>
      <w:r w:rsidRPr="00DB73B6">
        <w:rPr>
          <w:lang w:val="en-US"/>
        </w:rPr>
        <w:t>Public park</w:t>
      </w:r>
      <w:proofErr w:type="gramEnd"/>
      <w:r w:rsidRPr="00DB73B6">
        <w:rPr>
          <w:lang w:val="en-US"/>
        </w:rPr>
        <w:t xml:space="preserve"> attributes, park visits, and associated health status. </w:t>
      </w:r>
      <w:r w:rsidRPr="00DB73B6">
        <w:rPr>
          <w:i/>
          <w:iCs/>
          <w:lang w:val="en-US"/>
        </w:rPr>
        <w:t>Landscape and Urban Planning</w:t>
      </w:r>
      <w:r w:rsidRPr="00DB73B6">
        <w:rPr>
          <w:lang w:val="en-US"/>
        </w:rPr>
        <w:t xml:space="preserve">, </w:t>
      </w:r>
      <w:r w:rsidRPr="00DB73B6">
        <w:rPr>
          <w:i/>
          <w:iCs/>
          <w:lang w:val="en-US"/>
        </w:rPr>
        <w:t>199</w:t>
      </w:r>
      <w:r w:rsidR="00CB5CD2" w:rsidRPr="00DB73B6">
        <w:rPr>
          <w:lang w:val="en-US"/>
        </w:rPr>
        <w:t>. Retrieved from</w:t>
      </w:r>
      <w:r w:rsidRPr="00DB73B6">
        <w:rPr>
          <w:lang w:val="en-US"/>
        </w:rPr>
        <w:t xml:space="preserve"> https://doi.org/10.1016/j.landurbplan.2020.103814</w:t>
      </w:r>
      <w:r w:rsidR="00CB5CD2" w:rsidRPr="00DB73B6">
        <w:rPr>
          <w:lang w:val="en-US"/>
        </w:rPr>
        <w:t>.</w:t>
      </w:r>
    </w:p>
    <w:p w14:paraId="48B8F07C" w14:textId="3AABCDC9"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Gunn, L. D., Lee, Y., </w:t>
      </w:r>
      <w:proofErr w:type="spellStart"/>
      <w:r w:rsidRPr="00DB73B6">
        <w:rPr>
          <w:lang w:val="en-US"/>
        </w:rPr>
        <w:t>Geelhoed</w:t>
      </w:r>
      <w:proofErr w:type="spellEnd"/>
      <w:r w:rsidRPr="00DB73B6">
        <w:rPr>
          <w:lang w:val="en-US"/>
        </w:rPr>
        <w:t xml:space="preserve">, E., </w:t>
      </w:r>
      <w:proofErr w:type="spellStart"/>
      <w:r w:rsidRPr="00DB73B6">
        <w:rPr>
          <w:lang w:val="en-US"/>
        </w:rPr>
        <w:t>Shiell</w:t>
      </w:r>
      <w:proofErr w:type="spellEnd"/>
      <w:r w:rsidRPr="00DB73B6">
        <w:rPr>
          <w:lang w:val="en-US"/>
        </w:rPr>
        <w:t>, A.</w:t>
      </w:r>
      <w:r w:rsidR="00284D95" w:rsidRPr="00DB73B6">
        <w:rPr>
          <w:lang w:val="en-US"/>
        </w:rPr>
        <w:t xml:space="preserve"> and</w:t>
      </w:r>
      <w:r w:rsidRPr="00DB73B6">
        <w:rPr>
          <w:lang w:val="en-US"/>
        </w:rPr>
        <w:t xml:space="preserve"> Giles, B. (2014). The cost-effectiveness of installing sidewalks to increase levels of transport-walking and health. </w:t>
      </w:r>
      <w:r w:rsidRPr="00DB73B6">
        <w:rPr>
          <w:i/>
          <w:iCs/>
          <w:lang w:val="en-US"/>
        </w:rPr>
        <w:t>Preventive Medicine</w:t>
      </w:r>
      <w:r w:rsidRPr="00DB73B6">
        <w:rPr>
          <w:lang w:val="en-US"/>
        </w:rPr>
        <w:t xml:space="preserve">, </w:t>
      </w:r>
      <w:r w:rsidRPr="00DB73B6">
        <w:rPr>
          <w:i/>
          <w:iCs/>
          <w:lang w:val="en-US"/>
        </w:rPr>
        <w:t>67</w:t>
      </w:r>
      <w:r w:rsidRPr="00DB73B6">
        <w:rPr>
          <w:lang w:val="en-US"/>
        </w:rPr>
        <w:t>, 322</w:t>
      </w:r>
      <w:r w:rsidR="00BF4E07" w:rsidRPr="00DB73B6">
        <w:rPr>
          <w:lang w:val="en-US"/>
        </w:rPr>
        <w:t>-</w:t>
      </w:r>
      <w:r w:rsidRPr="00DB73B6">
        <w:rPr>
          <w:lang w:val="en-US"/>
        </w:rPr>
        <w:t xml:space="preserve">329. </w:t>
      </w:r>
      <w:r w:rsidR="00284D95" w:rsidRPr="00DB73B6">
        <w:rPr>
          <w:lang w:val="en-US"/>
        </w:rPr>
        <w:t xml:space="preserve">Retrieved from </w:t>
      </w:r>
      <w:r w:rsidRPr="00DB73B6">
        <w:rPr>
          <w:lang w:val="en-US"/>
        </w:rPr>
        <w:t>https://doi.org/10.1016/J.YPMED.2014.07.041</w:t>
      </w:r>
      <w:r w:rsidR="00284D95" w:rsidRPr="00DB73B6">
        <w:rPr>
          <w:lang w:val="en-US"/>
        </w:rPr>
        <w:t>.</w:t>
      </w:r>
    </w:p>
    <w:p w14:paraId="79EEA447" w14:textId="320DF6AB"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Guo, S., Song, C., Pei, T., Liu, Y., Ma, T., Du, Y., Chen, J., Fan, Z., Tang, X., Peng, Y. </w:t>
      </w:r>
      <w:r w:rsidR="00A5709C" w:rsidRPr="00DB73B6">
        <w:rPr>
          <w:lang w:val="en-US"/>
        </w:rPr>
        <w:t>and</w:t>
      </w:r>
      <w:r w:rsidRPr="00DB73B6">
        <w:rPr>
          <w:lang w:val="en-US"/>
        </w:rPr>
        <w:t xml:space="preserve"> Wang, Y. (2019). Accessibility to urban parks for elderly residents: Perspectives from mobile phone data. </w:t>
      </w:r>
      <w:r w:rsidRPr="00DB73B6">
        <w:rPr>
          <w:i/>
          <w:iCs/>
          <w:lang w:val="en-US"/>
        </w:rPr>
        <w:t>Landscape and Urban Planning</w:t>
      </w:r>
      <w:r w:rsidRPr="00DB73B6">
        <w:rPr>
          <w:lang w:val="en-US"/>
        </w:rPr>
        <w:t xml:space="preserve">, </w:t>
      </w:r>
      <w:r w:rsidRPr="00DB73B6">
        <w:rPr>
          <w:i/>
          <w:iCs/>
          <w:lang w:val="en-US"/>
        </w:rPr>
        <w:t>191</w:t>
      </w:r>
      <w:r w:rsidRPr="00DB73B6">
        <w:rPr>
          <w:lang w:val="en-US"/>
        </w:rPr>
        <w:t xml:space="preserve">, 103642. </w:t>
      </w:r>
      <w:r w:rsidR="00A5709C" w:rsidRPr="00DB73B6">
        <w:rPr>
          <w:lang w:val="en-US"/>
        </w:rPr>
        <w:t xml:space="preserve">Retrieved from </w:t>
      </w:r>
      <w:r w:rsidRPr="00DB73B6">
        <w:rPr>
          <w:lang w:val="en-US"/>
        </w:rPr>
        <w:t>https://doi.org/10.1016/J.LANDURBPLAN.2019.103642</w:t>
      </w:r>
      <w:r w:rsidR="00A5709C" w:rsidRPr="00DB73B6">
        <w:rPr>
          <w:lang w:val="en-US"/>
        </w:rPr>
        <w:t>.</w:t>
      </w:r>
    </w:p>
    <w:p w14:paraId="532132D3" w14:textId="045EF795"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Humberto, M., </w:t>
      </w:r>
      <w:proofErr w:type="spellStart"/>
      <w:r w:rsidRPr="00DB73B6">
        <w:rPr>
          <w:lang w:val="en-US"/>
        </w:rPr>
        <w:t>Laboissière</w:t>
      </w:r>
      <w:proofErr w:type="spellEnd"/>
      <w:r w:rsidRPr="00DB73B6">
        <w:rPr>
          <w:lang w:val="en-US"/>
        </w:rPr>
        <w:t xml:space="preserve">, R., Giannotti, M., </w:t>
      </w:r>
      <w:proofErr w:type="spellStart"/>
      <w:r w:rsidRPr="00DB73B6">
        <w:rPr>
          <w:lang w:val="en-US"/>
        </w:rPr>
        <w:t>Marte</w:t>
      </w:r>
      <w:proofErr w:type="spellEnd"/>
      <w:r w:rsidRPr="00DB73B6">
        <w:rPr>
          <w:lang w:val="en-US"/>
        </w:rPr>
        <w:t xml:space="preserve">, C. L., Cruz, D. A. </w:t>
      </w:r>
      <w:r w:rsidR="005A0839" w:rsidRPr="00DB73B6">
        <w:rPr>
          <w:lang w:val="en-US"/>
        </w:rPr>
        <w:t>and</w:t>
      </w:r>
      <w:r w:rsidRPr="00DB73B6">
        <w:rPr>
          <w:lang w:val="en-US"/>
        </w:rPr>
        <w:t xml:space="preserve"> </w:t>
      </w:r>
      <w:proofErr w:type="spellStart"/>
      <w:r w:rsidRPr="00DB73B6">
        <w:rPr>
          <w:lang w:val="en-US"/>
        </w:rPr>
        <w:t>Primon</w:t>
      </w:r>
      <w:proofErr w:type="spellEnd"/>
      <w:r w:rsidRPr="00DB73B6">
        <w:rPr>
          <w:lang w:val="en-US"/>
        </w:rPr>
        <w:t xml:space="preserve">, H. (2019). Walking and walkability: do built environment measures correspond with pedestrian activity? </w:t>
      </w:r>
      <w:proofErr w:type="spellStart"/>
      <w:r w:rsidRPr="00DB73B6">
        <w:rPr>
          <w:i/>
          <w:iCs/>
          <w:lang w:val="en-US"/>
        </w:rPr>
        <w:t>Ambiente</w:t>
      </w:r>
      <w:proofErr w:type="spellEnd"/>
      <w:r w:rsidRPr="00DB73B6">
        <w:rPr>
          <w:i/>
          <w:iCs/>
          <w:lang w:val="en-US"/>
        </w:rPr>
        <w:t xml:space="preserve"> </w:t>
      </w:r>
      <w:proofErr w:type="spellStart"/>
      <w:r w:rsidRPr="00DB73B6">
        <w:rPr>
          <w:i/>
          <w:iCs/>
          <w:lang w:val="en-US"/>
        </w:rPr>
        <w:t>Construído</w:t>
      </w:r>
      <w:proofErr w:type="spellEnd"/>
      <w:r w:rsidRPr="00DB73B6">
        <w:rPr>
          <w:lang w:val="en-US"/>
        </w:rPr>
        <w:t xml:space="preserve">, </w:t>
      </w:r>
      <w:r w:rsidRPr="00DB73B6">
        <w:rPr>
          <w:i/>
          <w:iCs/>
          <w:lang w:val="en-US"/>
        </w:rPr>
        <w:t>19</w:t>
      </w:r>
      <w:r w:rsidRPr="00DB73B6">
        <w:rPr>
          <w:lang w:val="en-US"/>
        </w:rPr>
        <w:t>(4), 23</w:t>
      </w:r>
      <w:r w:rsidR="00BF4E07" w:rsidRPr="00DB73B6">
        <w:rPr>
          <w:lang w:val="en-US"/>
        </w:rPr>
        <w:t>-</w:t>
      </w:r>
      <w:r w:rsidRPr="00DB73B6">
        <w:rPr>
          <w:lang w:val="en-US"/>
        </w:rPr>
        <w:t xml:space="preserve">36. </w:t>
      </w:r>
      <w:r w:rsidR="00523A25" w:rsidRPr="00DB73B6">
        <w:rPr>
          <w:lang w:val="en-US"/>
        </w:rPr>
        <w:t xml:space="preserve">Retrieved from </w:t>
      </w:r>
      <w:r w:rsidRPr="00DB73B6">
        <w:rPr>
          <w:lang w:val="en-US"/>
        </w:rPr>
        <w:t>https://doi.org/10.1590/s1678-86212019000400341</w:t>
      </w:r>
      <w:r w:rsidR="00523A25" w:rsidRPr="00DB73B6">
        <w:rPr>
          <w:lang w:val="en-US"/>
        </w:rPr>
        <w:t>.</w:t>
      </w:r>
    </w:p>
    <w:p w14:paraId="3BA7AC62" w14:textId="4A4CBD49"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Hussein, N. (2018). The </w:t>
      </w:r>
      <w:proofErr w:type="spellStart"/>
      <w:r w:rsidRPr="00DB73B6">
        <w:rPr>
          <w:lang w:val="en-US"/>
        </w:rPr>
        <w:t>Pedestrianisation</w:t>
      </w:r>
      <w:proofErr w:type="spellEnd"/>
      <w:r w:rsidRPr="00DB73B6">
        <w:rPr>
          <w:lang w:val="en-US"/>
        </w:rPr>
        <w:t xml:space="preserve"> and Its </w:t>
      </w:r>
      <w:proofErr w:type="gramStart"/>
      <w:r w:rsidRPr="00DB73B6">
        <w:rPr>
          <w:lang w:val="en-US"/>
        </w:rPr>
        <w:t>Relation</w:t>
      </w:r>
      <w:proofErr w:type="gramEnd"/>
      <w:r w:rsidRPr="00DB73B6">
        <w:rPr>
          <w:lang w:val="en-US"/>
        </w:rPr>
        <w:t xml:space="preserve"> with Enhancing Walkability in Urban Spaces. </w:t>
      </w:r>
      <w:r w:rsidRPr="00DB73B6">
        <w:rPr>
          <w:i/>
          <w:iCs/>
          <w:lang w:val="en-US"/>
        </w:rPr>
        <w:t>Journal of Contemporary Urban Affairs</w:t>
      </w:r>
      <w:r w:rsidRPr="00DB73B6">
        <w:rPr>
          <w:lang w:val="en-US"/>
        </w:rPr>
        <w:t xml:space="preserve">, </w:t>
      </w:r>
      <w:r w:rsidRPr="00DB73B6">
        <w:rPr>
          <w:i/>
          <w:iCs/>
          <w:lang w:val="en-US"/>
        </w:rPr>
        <w:t>2</w:t>
      </w:r>
      <w:r w:rsidRPr="00DB73B6">
        <w:rPr>
          <w:lang w:val="en-US"/>
        </w:rPr>
        <w:t>(1), 102</w:t>
      </w:r>
      <w:r w:rsidR="00BF4E07" w:rsidRPr="00DB73B6">
        <w:rPr>
          <w:lang w:val="en-US"/>
        </w:rPr>
        <w:t>-</w:t>
      </w:r>
      <w:r w:rsidRPr="00DB73B6">
        <w:rPr>
          <w:lang w:val="en-US"/>
        </w:rPr>
        <w:t xml:space="preserve">112. </w:t>
      </w:r>
      <w:r w:rsidR="00DD174F" w:rsidRPr="00DB73B6">
        <w:rPr>
          <w:lang w:val="en-US"/>
        </w:rPr>
        <w:t xml:space="preserve">Retrieved from </w:t>
      </w:r>
      <w:r w:rsidRPr="00DB73B6">
        <w:rPr>
          <w:lang w:val="en-US"/>
        </w:rPr>
        <w:t>https://doi.org/10.25034/ijcua.2018.3666</w:t>
      </w:r>
      <w:r w:rsidR="00DD174F" w:rsidRPr="00DB73B6">
        <w:rPr>
          <w:lang w:val="en-US"/>
        </w:rPr>
        <w:t>.</w:t>
      </w:r>
    </w:p>
    <w:p w14:paraId="2A8CFC60" w14:textId="014CE263" w:rsidR="00AE2886" w:rsidRPr="00DB73B6" w:rsidRDefault="00AE2886" w:rsidP="00AE2886">
      <w:pPr>
        <w:autoSpaceDE w:val="0"/>
        <w:autoSpaceDN w:val="0"/>
        <w:adjustRightInd w:val="0"/>
        <w:spacing w:after="0" w:line="360" w:lineRule="auto"/>
        <w:ind w:left="709" w:hanging="709"/>
        <w:jc w:val="both"/>
      </w:pPr>
      <w:r w:rsidRPr="00DB73B6">
        <w:t xml:space="preserve">Instituto Municipal de Investigación y Planeación </w:t>
      </w:r>
      <w:r w:rsidR="001A5834" w:rsidRPr="00DB73B6">
        <w:t>[</w:t>
      </w:r>
      <w:r w:rsidRPr="00DB73B6">
        <w:t>IMIP</w:t>
      </w:r>
      <w:r w:rsidR="001A5834" w:rsidRPr="00DB73B6">
        <w:t xml:space="preserve">]. </w:t>
      </w:r>
      <w:r w:rsidRPr="00DB73B6">
        <w:t xml:space="preserve">(2020). Vialidades con y sin pavimento en el </w:t>
      </w:r>
      <w:r w:rsidR="001A5834" w:rsidRPr="00DB73B6">
        <w:t xml:space="preserve">municipio </w:t>
      </w:r>
      <w:r w:rsidRPr="00DB73B6">
        <w:t xml:space="preserve">de Juárez. </w:t>
      </w:r>
      <w:r w:rsidR="001A5834" w:rsidRPr="00DB73B6">
        <w:t xml:space="preserve">Recuperado de </w:t>
      </w:r>
      <w:r w:rsidRPr="00DB73B6">
        <w:t>https://www.imip.org.mx/imip/node/78</w:t>
      </w:r>
      <w:r w:rsidR="001A5834" w:rsidRPr="00DB73B6">
        <w:t>,</w:t>
      </w:r>
    </w:p>
    <w:p w14:paraId="7DBAC15E" w14:textId="03B9AEAF" w:rsidR="00AE2886" w:rsidRPr="00DB73B6" w:rsidRDefault="00AE2886" w:rsidP="00AE2886">
      <w:pPr>
        <w:autoSpaceDE w:val="0"/>
        <w:autoSpaceDN w:val="0"/>
        <w:adjustRightInd w:val="0"/>
        <w:spacing w:after="0" w:line="360" w:lineRule="auto"/>
        <w:ind w:left="709" w:hanging="709"/>
        <w:jc w:val="both"/>
      </w:pPr>
      <w:r w:rsidRPr="00DB73B6">
        <w:lastRenderedPageBreak/>
        <w:t xml:space="preserve">Instituto Municipal de Investigación y Planeación </w:t>
      </w:r>
      <w:r w:rsidR="001A5834" w:rsidRPr="00DB73B6">
        <w:t>[</w:t>
      </w:r>
      <w:r w:rsidRPr="00DB73B6">
        <w:t>IMIP</w:t>
      </w:r>
      <w:r w:rsidR="001A5834" w:rsidRPr="00DB73B6">
        <w:t xml:space="preserve">]. </w:t>
      </w:r>
      <w:r w:rsidRPr="00DB73B6">
        <w:t xml:space="preserve">(2021). </w:t>
      </w:r>
      <w:r w:rsidRPr="00DB73B6">
        <w:rPr>
          <w:i/>
          <w:iCs/>
        </w:rPr>
        <w:t xml:space="preserve">Radiografía </w:t>
      </w:r>
      <w:r w:rsidR="001A5834" w:rsidRPr="00DB73B6">
        <w:rPr>
          <w:i/>
          <w:iCs/>
        </w:rPr>
        <w:t xml:space="preserve">socioeconómica </w:t>
      </w:r>
      <w:r w:rsidRPr="00DB73B6">
        <w:rPr>
          <w:i/>
          <w:iCs/>
        </w:rPr>
        <w:t>del municipio de Juárez 2020</w:t>
      </w:r>
      <w:r w:rsidR="006162B8" w:rsidRPr="00DB73B6">
        <w:rPr>
          <w:i/>
          <w:iCs/>
        </w:rPr>
        <w:t>, así comenzó 2021</w:t>
      </w:r>
      <w:r w:rsidRPr="00DB73B6">
        <w:t>.</w:t>
      </w:r>
      <w:r w:rsidR="002B1259" w:rsidRPr="00DB73B6">
        <w:t xml:space="preserve"> Ciudad Juárez, México:</w:t>
      </w:r>
      <w:r w:rsidRPr="00DB73B6">
        <w:t xml:space="preserve"> Instituto Municipal de Investigación y Planeación. </w:t>
      </w:r>
      <w:r w:rsidR="001A5834" w:rsidRPr="00DB73B6">
        <w:t xml:space="preserve">Recuperado de </w:t>
      </w:r>
      <w:r w:rsidRPr="00DB73B6">
        <w:t>https://www.imip.org.mx/imip/files/radiografia/Radiografia2020-2021.pdf</w:t>
      </w:r>
      <w:r w:rsidR="001A5834" w:rsidRPr="00DB73B6">
        <w:t>.</w:t>
      </w:r>
    </w:p>
    <w:p w14:paraId="009932D5" w14:textId="3DE48701"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Jansson, M., Vogel, N., </w:t>
      </w:r>
      <w:proofErr w:type="spellStart"/>
      <w:r w:rsidRPr="00DB73B6">
        <w:rPr>
          <w:lang w:val="en-US"/>
        </w:rPr>
        <w:t>Fors</w:t>
      </w:r>
      <w:proofErr w:type="spellEnd"/>
      <w:r w:rsidRPr="00DB73B6">
        <w:rPr>
          <w:lang w:val="en-US"/>
        </w:rPr>
        <w:t xml:space="preserve">, H. </w:t>
      </w:r>
      <w:r w:rsidR="00463C15" w:rsidRPr="00DB73B6">
        <w:rPr>
          <w:lang w:val="en-US"/>
        </w:rPr>
        <w:t>and</w:t>
      </w:r>
      <w:r w:rsidRPr="00DB73B6">
        <w:rPr>
          <w:lang w:val="en-US"/>
        </w:rPr>
        <w:t xml:space="preserve"> </w:t>
      </w:r>
      <w:proofErr w:type="spellStart"/>
      <w:r w:rsidRPr="00DB73B6">
        <w:rPr>
          <w:lang w:val="en-US"/>
        </w:rPr>
        <w:t>Randrup</w:t>
      </w:r>
      <w:proofErr w:type="spellEnd"/>
      <w:r w:rsidRPr="00DB73B6">
        <w:rPr>
          <w:lang w:val="en-US"/>
        </w:rPr>
        <w:t>, T. B. (2019). The governance of landscape management: new approaches to urban open space development. Landsc</w:t>
      </w:r>
      <w:r w:rsidRPr="00DB73B6">
        <w:rPr>
          <w:i/>
          <w:iCs/>
          <w:lang w:val="en-US"/>
        </w:rPr>
        <w:t>ape Research</w:t>
      </w:r>
      <w:r w:rsidRPr="00DB73B6">
        <w:rPr>
          <w:lang w:val="en-US"/>
        </w:rPr>
        <w:t xml:space="preserve">, </w:t>
      </w:r>
      <w:r w:rsidRPr="00DB73B6">
        <w:rPr>
          <w:i/>
          <w:iCs/>
          <w:lang w:val="en-US"/>
        </w:rPr>
        <w:t>44</w:t>
      </w:r>
      <w:r w:rsidRPr="00DB73B6">
        <w:rPr>
          <w:lang w:val="en-US"/>
        </w:rPr>
        <w:t>(8), 952</w:t>
      </w:r>
      <w:r w:rsidR="00BF4E07" w:rsidRPr="00DB73B6">
        <w:rPr>
          <w:lang w:val="en-US"/>
        </w:rPr>
        <w:t>-</w:t>
      </w:r>
      <w:r w:rsidRPr="00DB73B6">
        <w:rPr>
          <w:lang w:val="en-US"/>
        </w:rPr>
        <w:t xml:space="preserve">965. </w:t>
      </w:r>
      <w:r w:rsidR="00463C15" w:rsidRPr="00DB73B6">
        <w:rPr>
          <w:lang w:val="en-US"/>
        </w:rPr>
        <w:t xml:space="preserve">Retrieved from </w:t>
      </w:r>
      <w:r w:rsidRPr="00DB73B6">
        <w:rPr>
          <w:lang w:val="en-US"/>
        </w:rPr>
        <w:t>https://doi.org/10.1080/01426397.2018.1536199</w:t>
      </w:r>
      <w:r w:rsidR="00463C15" w:rsidRPr="00DB73B6">
        <w:rPr>
          <w:lang w:val="en-US"/>
        </w:rPr>
        <w:t>.</w:t>
      </w:r>
    </w:p>
    <w:p w14:paraId="103FB647" w14:textId="653A2352" w:rsidR="00AE2886" w:rsidRPr="00DB73B6" w:rsidRDefault="00AE2886" w:rsidP="00AE2886">
      <w:pPr>
        <w:autoSpaceDE w:val="0"/>
        <w:autoSpaceDN w:val="0"/>
        <w:adjustRightInd w:val="0"/>
        <w:spacing w:after="0" w:line="360" w:lineRule="auto"/>
        <w:ind w:left="709" w:hanging="709"/>
        <w:jc w:val="both"/>
      </w:pPr>
      <w:r w:rsidRPr="00DB73B6">
        <w:rPr>
          <w:lang w:val="en-US"/>
        </w:rPr>
        <w:t>Juárez, C. (</w:t>
      </w:r>
      <w:r w:rsidR="001324C3" w:rsidRPr="00DB73B6">
        <w:rPr>
          <w:lang w:val="en-US"/>
        </w:rPr>
        <w:t xml:space="preserve">3 de </w:t>
      </w:r>
      <w:proofErr w:type="spellStart"/>
      <w:r w:rsidR="001324C3" w:rsidRPr="00DB73B6">
        <w:rPr>
          <w:lang w:val="en-US"/>
        </w:rPr>
        <w:t>abril</w:t>
      </w:r>
      <w:proofErr w:type="spellEnd"/>
      <w:r w:rsidR="001324C3" w:rsidRPr="00DB73B6">
        <w:rPr>
          <w:lang w:val="en-US"/>
        </w:rPr>
        <w:t xml:space="preserve"> de </w:t>
      </w:r>
      <w:r w:rsidRPr="00DB73B6">
        <w:rPr>
          <w:lang w:val="en-US"/>
        </w:rPr>
        <w:t xml:space="preserve">2021). </w:t>
      </w:r>
      <w:r w:rsidRPr="00DB73B6">
        <w:t xml:space="preserve">Ilegal que ciudadanos pongan topes en calles. </w:t>
      </w:r>
      <w:r w:rsidRPr="00DB73B6">
        <w:rPr>
          <w:i/>
          <w:iCs/>
        </w:rPr>
        <w:t>Netnoticias.</w:t>
      </w:r>
      <w:r w:rsidR="003A2B5B" w:rsidRPr="00DB73B6">
        <w:rPr>
          <w:i/>
          <w:iCs/>
        </w:rPr>
        <w:t>mx</w:t>
      </w:r>
      <w:r w:rsidRPr="00DB73B6">
        <w:t xml:space="preserve">. </w:t>
      </w:r>
      <w:r w:rsidR="0073503C" w:rsidRPr="00DB73B6">
        <w:t xml:space="preserve">Recuperado de </w:t>
      </w:r>
      <w:r w:rsidRPr="00DB73B6">
        <w:t>https://netnoticias.mx/juarez/ilegal-que-ciudadanos-pongan-topes-en-calles/</w:t>
      </w:r>
      <w:r w:rsidR="0073503C" w:rsidRPr="00DB73B6">
        <w:t>.</w:t>
      </w:r>
    </w:p>
    <w:p w14:paraId="77406B4D" w14:textId="48FB5E4F" w:rsidR="00AE2886" w:rsidRPr="00DB73B6" w:rsidRDefault="00AE2886" w:rsidP="00AE2886">
      <w:pPr>
        <w:autoSpaceDE w:val="0"/>
        <w:autoSpaceDN w:val="0"/>
        <w:adjustRightInd w:val="0"/>
        <w:spacing w:after="0" w:line="360" w:lineRule="auto"/>
        <w:ind w:left="709" w:hanging="709"/>
        <w:jc w:val="both"/>
      </w:pPr>
      <w:r w:rsidRPr="00DB73B6">
        <w:rPr>
          <w:lang w:val="en-US"/>
        </w:rPr>
        <w:t xml:space="preserve">Kennedy, C., </w:t>
      </w:r>
      <w:proofErr w:type="spellStart"/>
      <w:r w:rsidRPr="00DB73B6">
        <w:rPr>
          <w:lang w:val="en-US"/>
        </w:rPr>
        <w:t>Pincetl</w:t>
      </w:r>
      <w:proofErr w:type="spellEnd"/>
      <w:r w:rsidRPr="00DB73B6">
        <w:rPr>
          <w:lang w:val="en-US"/>
        </w:rPr>
        <w:t xml:space="preserve">, S. </w:t>
      </w:r>
      <w:r w:rsidR="009E47F2" w:rsidRPr="00DB73B6">
        <w:rPr>
          <w:lang w:val="en-US"/>
        </w:rPr>
        <w:t>and</w:t>
      </w:r>
      <w:r w:rsidRPr="00DB73B6">
        <w:rPr>
          <w:lang w:val="en-US"/>
        </w:rPr>
        <w:t xml:space="preserve"> </w:t>
      </w:r>
      <w:proofErr w:type="spellStart"/>
      <w:r w:rsidRPr="00DB73B6">
        <w:rPr>
          <w:lang w:val="en-US"/>
        </w:rPr>
        <w:t>Bunje</w:t>
      </w:r>
      <w:proofErr w:type="spellEnd"/>
      <w:r w:rsidRPr="00DB73B6">
        <w:rPr>
          <w:lang w:val="en-US"/>
        </w:rPr>
        <w:t xml:space="preserve">, P. (2011). The study of urban metabolism and its applications to urban planning and design. </w:t>
      </w:r>
      <w:proofErr w:type="spellStart"/>
      <w:r w:rsidRPr="00DB73B6">
        <w:rPr>
          <w:i/>
          <w:iCs/>
        </w:rPr>
        <w:t>Environmental</w:t>
      </w:r>
      <w:proofErr w:type="spellEnd"/>
      <w:r w:rsidRPr="00DB73B6">
        <w:rPr>
          <w:i/>
          <w:iCs/>
        </w:rPr>
        <w:t xml:space="preserve"> </w:t>
      </w:r>
      <w:proofErr w:type="spellStart"/>
      <w:r w:rsidRPr="00DB73B6">
        <w:rPr>
          <w:i/>
          <w:iCs/>
        </w:rPr>
        <w:t>Pollution</w:t>
      </w:r>
      <w:proofErr w:type="spellEnd"/>
      <w:r w:rsidR="00B6577F" w:rsidRPr="00DB73B6">
        <w:rPr>
          <w:i/>
          <w:iCs/>
        </w:rPr>
        <w:t>, 159</w:t>
      </w:r>
      <w:r w:rsidR="00B6577F" w:rsidRPr="00DB73B6">
        <w:t>(8-9), 1965-1973</w:t>
      </w:r>
      <w:r w:rsidRPr="00DB73B6">
        <w:t>.</w:t>
      </w:r>
      <w:r w:rsidR="00B6577F" w:rsidRPr="00DB73B6">
        <w:t xml:space="preserve"> </w:t>
      </w:r>
      <w:proofErr w:type="spellStart"/>
      <w:r w:rsidR="00B6577F" w:rsidRPr="00DB73B6">
        <w:t>Retrieved</w:t>
      </w:r>
      <w:proofErr w:type="spellEnd"/>
      <w:r w:rsidR="00B6577F" w:rsidRPr="00DB73B6">
        <w:t xml:space="preserve"> </w:t>
      </w:r>
      <w:proofErr w:type="spellStart"/>
      <w:r w:rsidR="00B6577F" w:rsidRPr="00DB73B6">
        <w:t>from</w:t>
      </w:r>
      <w:proofErr w:type="spellEnd"/>
      <w:r w:rsidRPr="00DB73B6">
        <w:t xml:space="preserve"> https://doi.org/10.1016/j.envpol.2010.10.022</w:t>
      </w:r>
      <w:r w:rsidR="00B6577F" w:rsidRPr="00DB73B6">
        <w:t>.</w:t>
      </w:r>
    </w:p>
    <w:p w14:paraId="7D616670" w14:textId="6E5DE931" w:rsidR="00AE2886" w:rsidRPr="00DB73B6" w:rsidRDefault="00AE2886" w:rsidP="00AE2886">
      <w:pPr>
        <w:autoSpaceDE w:val="0"/>
        <w:autoSpaceDN w:val="0"/>
        <w:adjustRightInd w:val="0"/>
        <w:spacing w:after="0" w:line="360" w:lineRule="auto"/>
        <w:ind w:left="709" w:hanging="709"/>
        <w:jc w:val="both"/>
      </w:pPr>
      <w:proofErr w:type="spellStart"/>
      <w:r w:rsidRPr="00DB73B6">
        <w:t>Landin</w:t>
      </w:r>
      <w:proofErr w:type="spellEnd"/>
      <w:r w:rsidRPr="00DB73B6">
        <w:t>, J. M. (</w:t>
      </w:r>
      <w:r w:rsidR="00126EE7" w:rsidRPr="00DB73B6">
        <w:t xml:space="preserve">23 de febrero de </w:t>
      </w:r>
      <w:r w:rsidRPr="00DB73B6">
        <w:t>2016). Las banquetas de M</w:t>
      </w:r>
      <w:r w:rsidR="003A7BB7" w:rsidRPr="00DB73B6">
        <w:t>é</w:t>
      </w:r>
      <w:r w:rsidRPr="00DB73B6">
        <w:t xml:space="preserve">xico. </w:t>
      </w:r>
      <w:r w:rsidRPr="00DB73B6">
        <w:rPr>
          <w:i/>
          <w:iCs/>
        </w:rPr>
        <w:t>Nexos</w:t>
      </w:r>
      <w:r w:rsidRPr="00DB73B6">
        <w:t xml:space="preserve">. </w:t>
      </w:r>
      <w:r w:rsidR="00B5436D" w:rsidRPr="00DB73B6">
        <w:t xml:space="preserve">Recuperado de </w:t>
      </w:r>
      <w:r w:rsidRPr="00DB73B6">
        <w:t>https://labrujula.nexos.com.mx/?p=698</w:t>
      </w:r>
      <w:r w:rsidR="00B5436D" w:rsidRPr="00DB73B6">
        <w:t>.</w:t>
      </w:r>
    </w:p>
    <w:p w14:paraId="1CA3C9DB" w14:textId="4A58E013"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Maghelal</w:t>
      </w:r>
      <w:proofErr w:type="spellEnd"/>
      <w:r w:rsidRPr="00DB73B6">
        <w:rPr>
          <w:lang w:val="en-US"/>
        </w:rPr>
        <w:t>, P. K.</w:t>
      </w:r>
      <w:r w:rsidR="00E919B4" w:rsidRPr="00DB73B6">
        <w:rPr>
          <w:lang w:val="en-US"/>
        </w:rPr>
        <w:t xml:space="preserve"> and</w:t>
      </w:r>
      <w:r w:rsidRPr="00DB73B6">
        <w:rPr>
          <w:lang w:val="en-US"/>
        </w:rPr>
        <w:t xml:space="preserve"> Capp, C. J. (2011). Walkability: a review of existing pedestrian indices. </w:t>
      </w:r>
      <w:r w:rsidRPr="00DB73B6">
        <w:rPr>
          <w:i/>
          <w:iCs/>
          <w:lang w:val="en-US"/>
        </w:rPr>
        <w:t>URISA Journal</w:t>
      </w:r>
      <w:r w:rsidRPr="00DB73B6">
        <w:rPr>
          <w:lang w:val="en-US"/>
        </w:rPr>
        <w:t xml:space="preserve">, </w:t>
      </w:r>
      <w:r w:rsidRPr="00DB73B6">
        <w:rPr>
          <w:i/>
          <w:iCs/>
          <w:lang w:val="en-US"/>
        </w:rPr>
        <w:t>23</w:t>
      </w:r>
      <w:r w:rsidRPr="00DB73B6">
        <w:rPr>
          <w:lang w:val="en-US"/>
        </w:rPr>
        <w:t>(2), 5</w:t>
      </w:r>
      <w:r w:rsidR="00BF4E07" w:rsidRPr="00DB73B6">
        <w:rPr>
          <w:lang w:val="en-US"/>
        </w:rPr>
        <w:t>-</w:t>
      </w:r>
      <w:r w:rsidRPr="00DB73B6">
        <w:rPr>
          <w:lang w:val="en-US"/>
        </w:rPr>
        <w:t xml:space="preserve">20. </w:t>
      </w:r>
      <w:r w:rsidR="00E919B4" w:rsidRPr="00DB73B6">
        <w:rPr>
          <w:lang w:val="en-US"/>
        </w:rPr>
        <w:t xml:space="preserve">Retrieved from </w:t>
      </w:r>
      <w:r w:rsidRPr="00DB73B6">
        <w:rPr>
          <w:lang w:val="en-US"/>
        </w:rPr>
        <w:t>https://go.gale.com/ps/i.do?p=AONE&amp;sw=w&amp;issn=10458077&amp;v=2.1&amp;it=r&amp;id=GALE%7CA283455689&amp;sid=googleScholar&amp;linkaccess=fulltext</w:t>
      </w:r>
      <w:r w:rsidR="00E919B4" w:rsidRPr="00DB73B6">
        <w:rPr>
          <w:lang w:val="en-US"/>
        </w:rPr>
        <w:t>.</w:t>
      </w:r>
    </w:p>
    <w:p w14:paraId="52839114" w14:textId="3E584EAB"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Moura, F., </w:t>
      </w:r>
      <w:proofErr w:type="spellStart"/>
      <w:r w:rsidRPr="00DB73B6">
        <w:rPr>
          <w:lang w:val="en-US"/>
        </w:rPr>
        <w:t>Cambra</w:t>
      </w:r>
      <w:proofErr w:type="spellEnd"/>
      <w:r w:rsidRPr="00DB73B6">
        <w:rPr>
          <w:lang w:val="en-US"/>
        </w:rPr>
        <w:t xml:space="preserve">, P. </w:t>
      </w:r>
      <w:r w:rsidR="007864E0" w:rsidRPr="00DB73B6">
        <w:rPr>
          <w:lang w:val="en-US"/>
        </w:rPr>
        <w:t>and</w:t>
      </w:r>
      <w:r w:rsidRPr="00DB73B6">
        <w:rPr>
          <w:lang w:val="en-US"/>
        </w:rPr>
        <w:t xml:space="preserve"> Gonçalves, A. B. (2017). Measuring walkability for distinct pedestrian groups with a participatory assessment method: A case study in Lisbon. </w:t>
      </w:r>
      <w:r w:rsidRPr="00DB73B6">
        <w:rPr>
          <w:i/>
          <w:iCs/>
          <w:lang w:val="en-US"/>
        </w:rPr>
        <w:t>Landscape and Urban Planning</w:t>
      </w:r>
      <w:r w:rsidRPr="00DB73B6">
        <w:rPr>
          <w:lang w:val="en-US"/>
        </w:rPr>
        <w:t xml:space="preserve">, </w:t>
      </w:r>
      <w:r w:rsidRPr="00DB73B6">
        <w:rPr>
          <w:i/>
          <w:iCs/>
          <w:lang w:val="en-US"/>
        </w:rPr>
        <w:t>157</w:t>
      </w:r>
      <w:r w:rsidRPr="00DB73B6">
        <w:rPr>
          <w:lang w:val="en-US"/>
        </w:rPr>
        <w:t>, 282</w:t>
      </w:r>
      <w:r w:rsidR="00BF4E07" w:rsidRPr="00DB73B6">
        <w:rPr>
          <w:lang w:val="en-US"/>
        </w:rPr>
        <w:t>-</w:t>
      </w:r>
      <w:r w:rsidRPr="00DB73B6">
        <w:rPr>
          <w:lang w:val="en-US"/>
        </w:rPr>
        <w:t xml:space="preserve">296. </w:t>
      </w:r>
      <w:r w:rsidR="007864E0" w:rsidRPr="00DB73B6">
        <w:rPr>
          <w:lang w:val="en-US"/>
        </w:rPr>
        <w:t xml:space="preserve">Retrieved from </w:t>
      </w:r>
      <w:r w:rsidRPr="00DB73B6">
        <w:rPr>
          <w:lang w:val="en-US"/>
        </w:rPr>
        <w:t>https://doi.org/10.1016/j.landurbplan.2016.07.002</w:t>
      </w:r>
      <w:r w:rsidR="007864E0" w:rsidRPr="00DB73B6">
        <w:rPr>
          <w:lang w:val="en-US"/>
        </w:rPr>
        <w:t>.</w:t>
      </w:r>
    </w:p>
    <w:p w14:paraId="1C6180CA" w14:textId="7D7D6506"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Osama, A. </w:t>
      </w:r>
      <w:r w:rsidR="00284D95" w:rsidRPr="00DB73B6">
        <w:rPr>
          <w:lang w:val="en-US"/>
        </w:rPr>
        <w:t xml:space="preserve">and </w:t>
      </w:r>
      <w:r w:rsidRPr="00DB73B6">
        <w:rPr>
          <w:lang w:val="en-US"/>
        </w:rPr>
        <w:t xml:space="preserve">Sayed, T. (2017). Evaluating the impact of connectivity, continuity, and topography of sidewalk network on pedestrian safety. </w:t>
      </w:r>
      <w:r w:rsidRPr="00DB73B6">
        <w:rPr>
          <w:i/>
          <w:iCs/>
          <w:lang w:val="en-US"/>
        </w:rPr>
        <w:t>Accident Analysis &amp; Prevention</w:t>
      </w:r>
      <w:r w:rsidRPr="00DB73B6">
        <w:rPr>
          <w:lang w:val="en-US"/>
        </w:rPr>
        <w:t xml:space="preserve">, </w:t>
      </w:r>
      <w:r w:rsidRPr="00DB73B6">
        <w:rPr>
          <w:i/>
          <w:iCs/>
          <w:lang w:val="en-US"/>
        </w:rPr>
        <w:t>107</w:t>
      </w:r>
      <w:r w:rsidRPr="00DB73B6">
        <w:rPr>
          <w:lang w:val="en-US"/>
        </w:rPr>
        <w:t>, 117</w:t>
      </w:r>
      <w:r w:rsidR="00BF4E07" w:rsidRPr="00DB73B6">
        <w:rPr>
          <w:lang w:val="en-US"/>
        </w:rPr>
        <w:t>-</w:t>
      </w:r>
      <w:r w:rsidRPr="00DB73B6">
        <w:rPr>
          <w:lang w:val="en-US"/>
        </w:rPr>
        <w:t xml:space="preserve">125. </w:t>
      </w:r>
      <w:r w:rsidR="00284D95" w:rsidRPr="00DB73B6">
        <w:rPr>
          <w:lang w:val="en-US"/>
        </w:rPr>
        <w:t xml:space="preserve">Retrieved from </w:t>
      </w:r>
      <w:r w:rsidRPr="00DB73B6">
        <w:rPr>
          <w:lang w:val="en-US"/>
        </w:rPr>
        <w:t>https://doi.org/10.1016/J.AAP.2017.08.001</w:t>
      </w:r>
      <w:r w:rsidR="00284D95" w:rsidRPr="00DB73B6">
        <w:rPr>
          <w:lang w:val="en-US"/>
        </w:rPr>
        <w:t>.</w:t>
      </w:r>
    </w:p>
    <w:p w14:paraId="639674A9" w14:textId="7503BFC3"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Pelorosso</w:t>
      </w:r>
      <w:proofErr w:type="spellEnd"/>
      <w:r w:rsidRPr="00DB73B6">
        <w:rPr>
          <w:lang w:val="en-US"/>
        </w:rPr>
        <w:t xml:space="preserve">, R., </w:t>
      </w:r>
      <w:proofErr w:type="spellStart"/>
      <w:r w:rsidRPr="00DB73B6">
        <w:rPr>
          <w:lang w:val="en-US"/>
        </w:rPr>
        <w:t>Gobattoni</w:t>
      </w:r>
      <w:proofErr w:type="spellEnd"/>
      <w:r w:rsidRPr="00DB73B6">
        <w:rPr>
          <w:lang w:val="en-US"/>
        </w:rPr>
        <w:t>, F.</w:t>
      </w:r>
      <w:r w:rsidR="00BF4E07" w:rsidRPr="00DB73B6">
        <w:rPr>
          <w:lang w:val="en-US"/>
        </w:rPr>
        <w:t xml:space="preserve"> and</w:t>
      </w:r>
      <w:r w:rsidRPr="00DB73B6">
        <w:rPr>
          <w:lang w:val="en-US"/>
        </w:rPr>
        <w:t xml:space="preserve"> Leone, A. (2017). The low-entropy city: A thermodynamic approach to reconnect urban systems with nature. </w:t>
      </w:r>
      <w:r w:rsidRPr="00DB73B6">
        <w:rPr>
          <w:i/>
          <w:iCs/>
          <w:lang w:val="en-US"/>
        </w:rPr>
        <w:t>Landscape and Urban Plann</w:t>
      </w:r>
      <w:r w:rsidRPr="00DB73B6">
        <w:rPr>
          <w:lang w:val="en-US"/>
        </w:rPr>
        <w:t xml:space="preserve">ing, </w:t>
      </w:r>
      <w:r w:rsidRPr="00DB73B6">
        <w:rPr>
          <w:i/>
          <w:iCs/>
          <w:lang w:val="en-US"/>
        </w:rPr>
        <w:t>168</w:t>
      </w:r>
      <w:r w:rsidRPr="00DB73B6">
        <w:rPr>
          <w:lang w:val="en-US"/>
        </w:rPr>
        <w:t>, 22</w:t>
      </w:r>
      <w:r w:rsidR="00BF4E07" w:rsidRPr="00DB73B6">
        <w:rPr>
          <w:lang w:val="en-US"/>
        </w:rPr>
        <w:t>-</w:t>
      </w:r>
      <w:r w:rsidRPr="00DB73B6">
        <w:rPr>
          <w:lang w:val="en-US"/>
        </w:rPr>
        <w:t xml:space="preserve">30. </w:t>
      </w:r>
      <w:r w:rsidR="002E45E7" w:rsidRPr="00DB73B6">
        <w:rPr>
          <w:lang w:val="en-US"/>
        </w:rPr>
        <w:t xml:space="preserve">Retrieved from </w:t>
      </w:r>
      <w:r w:rsidRPr="00DB73B6">
        <w:rPr>
          <w:lang w:val="en-US"/>
        </w:rPr>
        <w:t>https://doi.org/10.1016/J.LANDURBPLAN.2017.10.002</w:t>
      </w:r>
      <w:r w:rsidR="002E45E7" w:rsidRPr="00DB73B6">
        <w:rPr>
          <w:lang w:val="en-US"/>
        </w:rPr>
        <w:t>.</w:t>
      </w:r>
    </w:p>
    <w:p w14:paraId="1E0668D7" w14:textId="77777777" w:rsidR="00AE2886" w:rsidRPr="00DB73B6" w:rsidRDefault="00AE2886" w:rsidP="00AE2886">
      <w:pPr>
        <w:autoSpaceDE w:val="0"/>
        <w:autoSpaceDN w:val="0"/>
        <w:adjustRightInd w:val="0"/>
        <w:spacing w:after="0" w:line="360" w:lineRule="auto"/>
        <w:ind w:left="709" w:hanging="709"/>
        <w:jc w:val="both"/>
      </w:pPr>
      <w:r w:rsidRPr="00DB73B6">
        <w:lastRenderedPageBreak/>
        <w:t>Peñalosa, G. (2018). Creando ciudades exitosas y saludables para todos. Congreso Internacional de Parques Urbanos. https://www.youtube.com/watch?v=TrsAQF-cNus</w:t>
      </w:r>
    </w:p>
    <w:p w14:paraId="76F0B3BA" w14:textId="799F8771"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Pinson, G.</w:t>
      </w:r>
      <w:r w:rsidR="00405B84" w:rsidRPr="00DB73B6">
        <w:rPr>
          <w:lang w:val="en-US"/>
        </w:rPr>
        <w:t xml:space="preserve"> and</w:t>
      </w:r>
      <w:r w:rsidRPr="00DB73B6">
        <w:rPr>
          <w:lang w:val="en-US"/>
        </w:rPr>
        <w:t xml:space="preserve"> Morel, C. (2016). The </w:t>
      </w:r>
      <w:r w:rsidR="00D24636" w:rsidRPr="00DB73B6">
        <w:rPr>
          <w:lang w:val="en-US"/>
        </w:rPr>
        <w:t>Neoliberal City – T</w:t>
      </w:r>
      <w:r w:rsidRPr="00DB73B6">
        <w:rPr>
          <w:lang w:val="en-US"/>
        </w:rPr>
        <w:t xml:space="preserve">heory, </w:t>
      </w:r>
      <w:r w:rsidR="00D24636" w:rsidRPr="00DB73B6">
        <w:rPr>
          <w:lang w:val="en-US"/>
        </w:rPr>
        <w:t>E</w:t>
      </w:r>
      <w:r w:rsidRPr="00DB73B6">
        <w:rPr>
          <w:lang w:val="en-US"/>
        </w:rPr>
        <w:t xml:space="preserve">vidence, </w:t>
      </w:r>
      <w:r w:rsidR="00D24636" w:rsidRPr="00DB73B6">
        <w:rPr>
          <w:lang w:val="en-US"/>
        </w:rPr>
        <w:t>Debates</w:t>
      </w:r>
      <w:r w:rsidRPr="00DB73B6">
        <w:rPr>
          <w:lang w:val="en-US"/>
        </w:rPr>
        <w:t xml:space="preserve">. </w:t>
      </w:r>
      <w:r w:rsidRPr="00DB73B6">
        <w:rPr>
          <w:i/>
          <w:iCs/>
          <w:lang w:val="en-US"/>
        </w:rPr>
        <w:t>Territory, Politics, Governance</w:t>
      </w:r>
      <w:r w:rsidR="00CD6E67" w:rsidRPr="00DB73B6">
        <w:rPr>
          <w:i/>
          <w:iCs/>
          <w:lang w:val="en-US"/>
        </w:rPr>
        <w:t>,</w:t>
      </w:r>
      <w:r w:rsidRPr="00DB73B6">
        <w:rPr>
          <w:lang w:val="en-US"/>
        </w:rPr>
        <w:t xml:space="preserve"> </w:t>
      </w:r>
      <w:r w:rsidRPr="00DB73B6">
        <w:rPr>
          <w:i/>
          <w:iCs/>
          <w:lang w:val="en-US"/>
        </w:rPr>
        <w:t>4</w:t>
      </w:r>
      <w:r w:rsidR="00CD6E67" w:rsidRPr="00DB73B6">
        <w:rPr>
          <w:i/>
          <w:iCs/>
          <w:lang w:val="en-US"/>
        </w:rPr>
        <w:t>(</w:t>
      </w:r>
      <w:r w:rsidRPr="00DB73B6">
        <w:rPr>
          <w:lang w:val="en-US"/>
        </w:rPr>
        <w:t>2</w:t>
      </w:r>
      <w:r w:rsidR="00CD6E67" w:rsidRPr="00DB73B6">
        <w:rPr>
          <w:lang w:val="en-US"/>
        </w:rPr>
        <w:t>),</w:t>
      </w:r>
      <w:r w:rsidRPr="00DB73B6">
        <w:rPr>
          <w:lang w:val="en-US"/>
        </w:rPr>
        <w:t xml:space="preserve"> 137</w:t>
      </w:r>
      <w:r w:rsidR="00BF4E07" w:rsidRPr="00DB73B6">
        <w:rPr>
          <w:lang w:val="en-US"/>
        </w:rPr>
        <w:t>-</w:t>
      </w:r>
      <w:r w:rsidRPr="00DB73B6">
        <w:rPr>
          <w:lang w:val="en-US"/>
        </w:rPr>
        <w:t>153.</w:t>
      </w:r>
      <w:r w:rsidR="00CD6E67" w:rsidRPr="00DB73B6">
        <w:rPr>
          <w:lang w:val="en-US"/>
        </w:rPr>
        <w:t xml:space="preserve"> Retrieved from</w:t>
      </w:r>
      <w:r w:rsidRPr="00DB73B6">
        <w:rPr>
          <w:lang w:val="en-US"/>
        </w:rPr>
        <w:t xml:space="preserve"> https://doi.org/10.1080/21622671.2016.1166982</w:t>
      </w:r>
      <w:r w:rsidR="00CD6E67" w:rsidRPr="00DB73B6">
        <w:rPr>
          <w:lang w:val="en-US"/>
        </w:rPr>
        <w:t>.</w:t>
      </w:r>
    </w:p>
    <w:p w14:paraId="0B2BEC8C" w14:textId="49350522"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Rahaman</w:t>
      </w:r>
      <w:proofErr w:type="spellEnd"/>
      <w:r w:rsidRPr="00DB73B6">
        <w:rPr>
          <w:lang w:val="en-US"/>
        </w:rPr>
        <w:t xml:space="preserve">, K. R., </w:t>
      </w:r>
      <w:proofErr w:type="spellStart"/>
      <w:r w:rsidRPr="00DB73B6">
        <w:rPr>
          <w:lang w:val="en-US"/>
        </w:rPr>
        <w:t>Lourenço</w:t>
      </w:r>
      <w:proofErr w:type="spellEnd"/>
      <w:r w:rsidRPr="00DB73B6">
        <w:rPr>
          <w:lang w:val="en-US"/>
        </w:rPr>
        <w:t xml:space="preserve">, J. M. </w:t>
      </w:r>
      <w:r w:rsidR="008C15F2" w:rsidRPr="00DB73B6">
        <w:rPr>
          <w:lang w:val="en-US"/>
        </w:rPr>
        <w:t>and</w:t>
      </w:r>
      <w:r w:rsidRPr="00DB73B6">
        <w:rPr>
          <w:lang w:val="en-US"/>
        </w:rPr>
        <w:t xml:space="preserve"> </w:t>
      </w:r>
      <w:proofErr w:type="spellStart"/>
      <w:r w:rsidRPr="00DB73B6">
        <w:rPr>
          <w:lang w:val="en-US"/>
        </w:rPr>
        <w:t>Viegas</w:t>
      </w:r>
      <w:proofErr w:type="spellEnd"/>
      <w:r w:rsidRPr="00DB73B6">
        <w:rPr>
          <w:lang w:val="en-US"/>
        </w:rPr>
        <w:t xml:space="preserve">, J. M. (2012). Perceptions of Pedestrians and Shopkeepers in European Medium-Sized Cities: Study of </w:t>
      </w:r>
      <w:proofErr w:type="spellStart"/>
      <w:r w:rsidRPr="00DB73B6">
        <w:rPr>
          <w:lang w:val="en-US"/>
        </w:rPr>
        <w:t>Guimarães</w:t>
      </w:r>
      <w:proofErr w:type="spellEnd"/>
      <w:r w:rsidRPr="00DB73B6">
        <w:rPr>
          <w:lang w:val="en-US"/>
        </w:rPr>
        <w:t xml:space="preserve">, Portugal. </w:t>
      </w:r>
      <w:r w:rsidRPr="00DB73B6">
        <w:rPr>
          <w:i/>
          <w:iCs/>
          <w:lang w:val="en-US"/>
        </w:rPr>
        <w:t>Journal of Urban Planning and Development</w:t>
      </w:r>
      <w:r w:rsidRPr="00DB73B6">
        <w:rPr>
          <w:lang w:val="en-US"/>
        </w:rPr>
        <w:t xml:space="preserve">, </w:t>
      </w:r>
      <w:r w:rsidRPr="00DB73B6">
        <w:rPr>
          <w:i/>
          <w:iCs/>
          <w:lang w:val="en-US"/>
        </w:rPr>
        <w:t>138</w:t>
      </w:r>
      <w:r w:rsidRPr="00DB73B6">
        <w:rPr>
          <w:lang w:val="en-US"/>
        </w:rPr>
        <w:t>(1), 26</w:t>
      </w:r>
      <w:r w:rsidR="00BF4E07" w:rsidRPr="00DB73B6">
        <w:rPr>
          <w:lang w:val="en-US"/>
        </w:rPr>
        <w:t>-</w:t>
      </w:r>
      <w:r w:rsidRPr="00DB73B6">
        <w:rPr>
          <w:lang w:val="en-US"/>
        </w:rPr>
        <w:t xml:space="preserve">34. </w:t>
      </w:r>
      <w:r w:rsidR="008C15F2" w:rsidRPr="00DB73B6">
        <w:rPr>
          <w:lang w:val="en-US"/>
        </w:rPr>
        <w:t xml:space="preserve">Retrieved from </w:t>
      </w:r>
      <w:r w:rsidRPr="00DB73B6">
        <w:rPr>
          <w:lang w:val="en-US"/>
        </w:rPr>
        <w:t>https://doi.org/10.1061/(asce)up.1943-5444.0000094</w:t>
      </w:r>
      <w:r w:rsidR="008C15F2" w:rsidRPr="00DB73B6">
        <w:rPr>
          <w:lang w:val="en-US"/>
        </w:rPr>
        <w:t>.</w:t>
      </w:r>
    </w:p>
    <w:p w14:paraId="2F1E61A5" w14:textId="2898F58C"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rPr>
          <w:lang w:val="en-US"/>
        </w:rPr>
        <w:t>Sainz</w:t>
      </w:r>
      <w:proofErr w:type="spellEnd"/>
      <w:r w:rsidRPr="00DB73B6">
        <w:rPr>
          <w:lang w:val="en-US"/>
        </w:rPr>
        <w:t>, J.</w:t>
      </w:r>
      <w:r w:rsidR="0064145D" w:rsidRPr="00DB73B6">
        <w:rPr>
          <w:lang w:val="en-US"/>
        </w:rPr>
        <w:t xml:space="preserve"> and</w:t>
      </w:r>
      <w:r w:rsidRPr="00DB73B6">
        <w:rPr>
          <w:lang w:val="en-US"/>
        </w:rPr>
        <w:t xml:space="preserve"> Martinez, A. L. (2021). Governance of Urban Green Spaces across Latin America - Insights from Semi-Structured Interviews to Managers Amid COVID-19. </w:t>
      </w:r>
      <w:r w:rsidRPr="00DB73B6">
        <w:rPr>
          <w:i/>
          <w:iCs/>
          <w:lang w:val="en-US"/>
        </w:rPr>
        <w:t>SSRN Electronic Journal</w:t>
      </w:r>
      <w:r w:rsidRPr="00DB73B6">
        <w:rPr>
          <w:lang w:val="en-US"/>
        </w:rPr>
        <w:t>.</w:t>
      </w:r>
      <w:r w:rsidR="009E5A0C" w:rsidRPr="00DB73B6">
        <w:rPr>
          <w:lang w:val="en-US"/>
        </w:rPr>
        <w:t xml:space="preserve"> Retrieved from</w:t>
      </w:r>
      <w:r w:rsidRPr="00DB73B6">
        <w:rPr>
          <w:lang w:val="en-US"/>
        </w:rPr>
        <w:t xml:space="preserve"> https://doi.org/10.2139/ssrn.3782285</w:t>
      </w:r>
      <w:r w:rsidR="009E5A0C" w:rsidRPr="00DB73B6">
        <w:rPr>
          <w:lang w:val="en-US"/>
        </w:rPr>
        <w:t>.</w:t>
      </w:r>
    </w:p>
    <w:p w14:paraId="3B94C5EB" w14:textId="0F10D481" w:rsidR="00AE2886" w:rsidRPr="00DB73B6" w:rsidRDefault="00AE2886" w:rsidP="00AE2886">
      <w:pPr>
        <w:autoSpaceDE w:val="0"/>
        <w:autoSpaceDN w:val="0"/>
        <w:adjustRightInd w:val="0"/>
        <w:spacing w:after="0" w:line="360" w:lineRule="auto"/>
        <w:ind w:left="709" w:hanging="709"/>
        <w:jc w:val="both"/>
      </w:pPr>
      <w:r w:rsidRPr="0024068A">
        <w:rPr>
          <w:lang w:val="en-US"/>
        </w:rPr>
        <w:t>Sánchez, M. (</w:t>
      </w:r>
      <w:r w:rsidR="00474374" w:rsidRPr="0024068A">
        <w:rPr>
          <w:lang w:val="en-US"/>
        </w:rPr>
        <w:t xml:space="preserve">20 de </w:t>
      </w:r>
      <w:proofErr w:type="spellStart"/>
      <w:r w:rsidR="00474374" w:rsidRPr="0024068A">
        <w:rPr>
          <w:lang w:val="en-US"/>
        </w:rPr>
        <w:t>marzo</w:t>
      </w:r>
      <w:proofErr w:type="spellEnd"/>
      <w:r w:rsidR="00474374" w:rsidRPr="0024068A">
        <w:rPr>
          <w:lang w:val="en-US"/>
        </w:rPr>
        <w:t xml:space="preserve"> de </w:t>
      </w:r>
      <w:r w:rsidRPr="0024068A">
        <w:rPr>
          <w:lang w:val="en-US"/>
        </w:rPr>
        <w:t xml:space="preserve">2019). </w:t>
      </w:r>
      <w:r w:rsidRPr="00DB73B6">
        <w:t xml:space="preserve">Banquetas no son para estacionarse: pide Cabada respetar reglamento. </w:t>
      </w:r>
      <w:r w:rsidRPr="00DB73B6">
        <w:rPr>
          <w:i/>
          <w:iCs/>
        </w:rPr>
        <w:t>Puente Libre</w:t>
      </w:r>
      <w:r w:rsidR="0099458C" w:rsidRPr="00DB73B6">
        <w:rPr>
          <w:i/>
          <w:iCs/>
        </w:rPr>
        <w:t>.mx</w:t>
      </w:r>
      <w:r w:rsidRPr="00DB73B6">
        <w:rPr>
          <w:i/>
          <w:iCs/>
        </w:rPr>
        <w:t>.</w:t>
      </w:r>
      <w:r w:rsidRPr="00DB73B6">
        <w:t xml:space="preserve"> </w:t>
      </w:r>
      <w:r w:rsidR="0099458C" w:rsidRPr="00DB73B6">
        <w:t xml:space="preserve">Recuperado de </w:t>
      </w:r>
      <w:r w:rsidRPr="00DB73B6">
        <w:t>http://puentelibre.mx/noticia/banquetas_no_son_para_estacionarse_pide_cabada_respetar_reglamento/</w:t>
      </w:r>
      <w:r w:rsidR="0099458C" w:rsidRPr="00DB73B6">
        <w:t>.</w:t>
      </w:r>
    </w:p>
    <w:p w14:paraId="55798D14" w14:textId="4ACC5441" w:rsidR="00AE2886" w:rsidRPr="00DB73B6" w:rsidRDefault="00AE2886" w:rsidP="00AE2886">
      <w:pPr>
        <w:autoSpaceDE w:val="0"/>
        <w:autoSpaceDN w:val="0"/>
        <w:adjustRightInd w:val="0"/>
        <w:spacing w:after="0" w:line="360" w:lineRule="auto"/>
        <w:ind w:left="709" w:hanging="709"/>
        <w:jc w:val="both"/>
      </w:pPr>
      <w:r w:rsidRPr="00DB73B6">
        <w:t>Secretar</w:t>
      </w:r>
      <w:r w:rsidR="00D23026" w:rsidRPr="00DB73B6">
        <w:t>í</w:t>
      </w:r>
      <w:r w:rsidRPr="00DB73B6">
        <w:t xml:space="preserve">a de Desarrollo Urbano y Vivienda </w:t>
      </w:r>
      <w:r w:rsidR="000A345C" w:rsidRPr="00DB73B6">
        <w:t>[</w:t>
      </w:r>
      <w:proofErr w:type="spellStart"/>
      <w:r w:rsidR="000A345C" w:rsidRPr="00DB73B6">
        <w:t>Seduvi</w:t>
      </w:r>
      <w:proofErr w:type="spellEnd"/>
      <w:r w:rsidR="000A345C" w:rsidRPr="00DB73B6">
        <w:t xml:space="preserve">]. </w:t>
      </w:r>
      <w:r w:rsidRPr="00DB73B6">
        <w:t xml:space="preserve">(2016). </w:t>
      </w:r>
      <w:r w:rsidRPr="00DB73B6">
        <w:rPr>
          <w:i/>
          <w:iCs/>
        </w:rPr>
        <w:t xml:space="preserve">Manual de </w:t>
      </w:r>
      <w:r w:rsidR="000A345C" w:rsidRPr="00DB73B6">
        <w:rPr>
          <w:i/>
          <w:iCs/>
        </w:rPr>
        <w:t>normas técnicas de accesib</w:t>
      </w:r>
      <w:r w:rsidRPr="00DB73B6">
        <w:rPr>
          <w:i/>
          <w:iCs/>
        </w:rPr>
        <w:t>ilidad</w:t>
      </w:r>
      <w:r w:rsidRPr="00DB73B6">
        <w:t xml:space="preserve">. </w:t>
      </w:r>
      <w:r w:rsidR="00D23026" w:rsidRPr="00DB73B6">
        <w:t xml:space="preserve">Ciudad de México, </w:t>
      </w:r>
      <w:r w:rsidR="000A345C" w:rsidRPr="00DB73B6">
        <w:t xml:space="preserve">México: </w:t>
      </w:r>
      <w:r w:rsidRPr="00DB73B6">
        <w:t xml:space="preserve">Secretaría de Desarrollo Urbano y Vivienda. </w:t>
      </w:r>
      <w:r w:rsidR="000A345C" w:rsidRPr="00DB73B6">
        <w:t xml:space="preserve">Recuperado de </w:t>
      </w:r>
      <w:r w:rsidRPr="00DB73B6">
        <w:t>http://www.data.seduvi.cdmx.gob.mx/portal/images/banners/banner_derecho/documentos/Manual_Normas_Tecnicas_Accesibilidad_2016.pdf</w:t>
      </w:r>
      <w:r w:rsidR="000A345C" w:rsidRPr="00DB73B6">
        <w:t>.</w:t>
      </w:r>
    </w:p>
    <w:p w14:paraId="332627C3" w14:textId="7A07BA24" w:rsidR="00AE2886" w:rsidRPr="00DB73B6" w:rsidRDefault="00AE2886" w:rsidP="00AE2886">
      <w:pPr>
        <w:autoSpaceDE w:val="0"/>
        <w:autoSpaceDN w:val="0"/>
        <w:adjustRightInd w:val="0"/>
        <w:spacing w:after="0" w:line="360" w:lineRule="auto"/>
        <w:ind w:left="709" w:hanging="709"/>
        <w:jc w:val="both"/>
      </w:pPr>
      <w:r w:rsidRPr="00DB73B6">
        <w:t xml:space="preserve">Serrano, M. F., Jaramillo, L. F., Campos, C. A. </w:t>
      </w:r>
      <w:r w:rsidR="008F2ABB" w:rsidRPr="00DB73B6">
        <w:t>y</w:t>
      </w:r>
      <w:r w:rsidRPr="00DB73B6">
        <w:t xml:space="preserve"> Galindo, N. J. (2013). Instrumento para la evaluación de la accesibilidad con criterios de diseño universal. </w:t>
      </w:r>
      <w:r w:rsidR="00DA0A9D" w:rsidRPr="00DB73B6">
        <w:rPr>
          <w:i/>
          <w:iCs/>
        </w:rPr>
        <w:t>Revista Virtual Universidad Católica del Norte</w:t>
      </w:r>
      <w:r w:rsidRPr="00DB73B6">
        <w:t>, (39), 143</w:t>
      </w:r>
      <w:r w:rsidR="00BF4E07" w:rsidRPr="00DB73B6">
        <w:t>-</w:t>
      </w:r>
      <w:r w:rsidRPr="00DB73B6">
        <w:t>151.</w:t>
      </w:r>
    </w:p>
    <w:p w14:paraId="59D0221B" w14:textId="485906B8" w:rsidR="00AE2886" w:rsidRPr="00DB73B6" w:rsidRDefault="00AE2886" w:rsidP="00AE2886">
      <w:pPr>
        <w:autoSpaceDE w:val="0"/>
        <w:autoSpaceDN w:val="0"/>
        <w:adjustRightInd w:val="0"/>
        <w:spacing w:after="0" w:line="360" w:lineRule="auto"/>
        <w:ind w:left="709" w:hanging="709"/>
        <w:jc w:val="both"/>
        <w:rPr>
          <w:lang w:val="en-US"/>
        </w:rPr>
      </w:pPr>
      <w:proofErr w:type="spellStart"/>
      <w:r w:rsidRPr="00DB73B6">
        <w:t>Shashank</w:t>
      </w:r>
      <w:proofErr w:type="spellEnd"/>
      <w:r w:rsidRPr="00DB73B6">
        <w:t xml:space="preserve">, A. </w:t>
      </w:r>
      <w:r w:rsidR="00A24F23" w:rsidRPr="00DB73B6">
        <w:t>and</w:t>
      </w:r>
      <w:r w:rsidRPr="00DB73B6">
        <w:t xml:space="preserve"> </w:t>
      </w:r>
      <w:proofErr w:type="spellStart"/>
      <w:r w:rsidRPr="00DB73B6">
        <w:t>Schuurman</w:t>
      </w:r>
      <w:proofErr w:type="spellEnd"/>
      <w:r w:rsidRPr="00DB73B6">
        <w:t xml:space="preserve">, N. (2019). </w:t>
      </w:r>
      <w:r w:rsidRPr="00DB73B6">
        <w:rPr>
          <w:lang w:val="en-US"/>
        </w:rPr>
        <w:t xml:space="preserve">Unpacking walkability indices and their inherent assumptions. </w:t>
      </w:r>
      <w:r w:rsidRPr="00DB73B6">
        <w:rPr>
          <w:i/>
          <w:iCs/>
          <w:lang w:val="en-US"/>
        </w:rPr>
        <w:t>Health and Place</w:t>
      </w:r>
      <w:r w:rsidRPr="00DB73B6">
        <w:rPr>
          <w:lang w:val="en-US"/>
        </w:rPr>
        <w:t xml:space="preserve">, </w:t>
      </w:r>
      <w:r w:rsidRPr="00DB73B6">
        <w:rPr>
          <w:i/>
          <w:iCs/>
          <w:lang w:val="en-US"/>
        </w:rPr>
        <w:t>55</w:t>
      </w:r>
      <w:r w:rsidRPr="00DB73B6">
        <w:rPr>
          <w:lang w:val="en-US"/>
        </w:rPr>
        <w:t>, 145</w:t>
      </w:r>
      <w:r w:rsidR="00BF4E07" w:rsidRPr="00DB73B6">
        <w:rPr>
          <w:lang w:val="en-US"/>
        </w:rPr>
        <w:t>-</w:t>
      </w:r>
      <w:r w:rsidRPr="00DB73B6">
        <w:rPr>
          <w:lang w:val="en-US"/>
        </w:rPr>
        <w:t xml:space="preserve">154. </w:t>
      </w:r>
      <w:r w:rsidR="00A24F23" w:rsidRPr="00DB73B6">
        <w:rPr>
          <w:lang w:val="en-US"/>
        </w:rPr>
        <w:t xml:space="preserve">Retrieved from </w:t>
      </w:r>
      <w:r w:rsidRPr="00DB73B6">
        <w:rPr>
          <w:lang w:val="en-US"/>
        </w:rPr>
        <w:t>https://doi.org/10.1016/j.healthplace.2018.12.005</w:t>
      </w:r>
      <w:r w:rsidR="00A24F23" w:rsidRPr="00DB73B6">
        <w:rPr>
          <w:lang w:val="en-US"/>
        </w:rPr>
        <w:t>.</w:t>
      </w:r>
    </w:p>
    <w:p w14:paraId="20B93D7A" w14:textId="1A639331"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Shewhart, W. A. (1986). </w:t>
      </w:r>
      <w:r w:rsidRPr="00DB73B6">
        <w:rPr>
          <w:i/>
          <w:iCs/>
          <w:lang w:val="en-US"/>
        </w:rPr>
        <w:t>Statistical Method from the Viewpoint of Quality Control</w:t>
      </w:r>
      <w:r w:rsidRPr="00DB73B6">
        <w:rPr>
          <w:lang w:val="en-US"/>
        </w:rPr>
        <w:t xml:space="preserve">. </w:t>
      </w:r>
      <w:r w:rsidR="008C15F2" w:rsidRPr="00DB73B6">
        <w:rPr>
          <w:lang w:val="en-US"/>
        </w:rPr>
        <w:t xml:space="preserve">New York, United States: </w:t>
      </w:r>
      <w:r w:rsidRPr="00DB73B6">
        <w:rPr>
          <w:lang w:val="en-US"/>
        </w:rPr>
        <w:t>Dover Publications.</w:t>
      </w:r>
    </w:p>
    <w:p w14:paraId="7D7838B9" w14:textId="77777777" w:rsidR="00AE2886" w:rsidRPr="00DB73B6" w:rsidRDefault="00AE2886" w:rsidP="00AE2886">
      <w:pPr>
        <w:autoSpaceDE w:val="0"/>
        <w:autoSpaceDN w:val="0"/>
        <w:adjustRightInd w:val="0"/>
        <w:spacing w:after="0" w:line="360" w:lineRule="auto"/>
        <w:ind w:left="709" w:hanging="709"/>
        <w:jc w:val="both"/>
      </w:pPr>
      <w:r w:rsidRPr="00DB73B6">
        <w:rPr>
          <w:lang w:val="en-US"/>
        </w:rPr>
        <w:lastRenderedPageBreak/>
        <w:t xml:space="preserve">Sosa, L. del C. (2015). </w:t>
      </w:r>
      <w:r w:rsidRPr="00DB73B6">
        <w:t>Padece la ciudad anarquía en el uso de banquetas - El Diario. Diario de Juárez. https://diario.mx/Local/2015-03-02_ed3c7bf6/padece-la-ciudad-anarquia-en-el-uso-de-banquetas/</w:t>
      </w:r>
    </w:p>
    <w:p w14:paraId="08251562" w14:textId="314734DC" w:rsidR="00AE2886" w:rsidRPr="00DB73B6" w:rsidRDefault="00350B9A" w:rsidP="00AE2886">
      <w:pPr>
        <w:autoSpaceDE w:val="0"/>
        <w:autoSpaceDN w:val="0"/>
        <w:adjustRightInd w:val="0"/>
        <w:spacing w:after="0" w:line="360" w:lineRule="auto"/>
        <w:ind w:left="709" w:hanging="709"/>
        <w:jc w:val="both"/>
      </w:pPr>
      <w:r w:rsidRPr="00DB73B6">
        <w:t>Contreras</w:t>
      </w:r>
      <w:r w:rsidR="00AE2886" w:rsidRPr="00DB73B6">
        <w:t xml:space="preserve">, R. </w:t>
      </w:r>
      <w:r w:rsidR="00ED63F0" w:rsidRPr="00DB73B6">
        <w:t xml:space="preserve">y </w:t>
      </w:r>
      <w:r w:rsidRPr="00DB73B6">
        <w:t>Aguilar</w:t>
      </w:r>
      <w:r w:rsidR="00AE2886" w:rsidRPr="00DB73B6">
        <w:t>, O. C. (2012). Desarrollo sostenible (semblanza hist</w:t>
      </w:r>
      <w:r w:rsidR="007646BA" w:rsidRPr="00DB73B6">
        <w:t>ó</w:t>
      </w:r>
      <w:r w:rsidR="00AE2886" w:rsidRPr="00DB73B6">
        <w:t xml:space="preserve">rica). </w:t>
      </w:r>
      <w:r w:rsidR="00AE2886" w:rsidRPr="00DB73B6">
        <w:rPr>
          <w:i/>
          <w:iCs/>
        </w:rPr>
        <w:t xml:space="preserve">Revista </w:t>
      </w:r>
      <w:r w:rsidR="00ED63F0" w:rsidRPr="00DB73B6">
        <w:rPr>
          <w:i/>
          <w:iCs/>
        </w:rPr>
        <w:t xml:space="preserve">del </w:t>
      </w:r>
      <w:r w:rsidR="00AE2886" w:rsidRPr="00DB73B6">
        <w:rPr>
          <w:i/>
          <w:iCs/>
        </w:rPr>
        <w:t>Centro de Investigaci</w:t>
      </w:r>
      <w:r w:rsidR="007646BA" w:rsidRPr="00DB73B6">
        <w:rPr>
          <w:i/>
          <w:iCs/>
        </w:rPr>
        <w:t>ó</w:t>
      </w:r>
      <w:r w:rsidR="00AE2886" w:rsidRPr="00DB73B6">
        <w:rPr>
          <w:i/>
          <w:iCs/>
        </w:rPr>
        <w:t>n</w:t>
      </w:r>
      <w:r w:rsidR="00A5553C" w:rsidRPr="00DB73B6">
        <w:rPr>
          <w:i/>
          <w:iCs/>
        </w:rPr>
        <w:t xml:space="preserve"> de la </w:t>
      </w:r>
      <w:r w:rsidR="00AE2886" w:rsidRPr="00DB73B6">
        <w:rPr>
          <w:i/>
          <w:iCs/>
        </w:rPr>
        <w:t>Universidad La Salle</w:t>
      </w:r>
      <w:r w:rsidR="00AE2886" w:rsidRPr="00DB73B6">
        <w:t xml:space="preserve">, </w:t>
      </w:r>
      <w:r w:rsidR="00AE2886" w:rsidRPr="00DB73B6">
        <w:rPr>
          <w:i/>
          <w:iCs/>
        </w:rPr>
        <w:t>10</w:t>
      </w:r>
      <w:r w:rsidR="00A5553C" w:rsidRPr="00DB73B6">
        <w:t>(37)</w:t>
      </w:r>
      <w:r w:rsidR="00AE2886" w:rsidRPr="00DB73B6">
        <w:t>, 101</w:t>
      </w:r>
      <w:r w:rsidR="00BF4E07" w:rsidRPr="00DB73B6">
        <w:t>-</w:t>
      </w:r>
      <w:r w:rsidR="00AE2886" w:rsidRPr="00DB73B6">
        <w:t xml:space="preserve">121. </w:t>
      </w:r>
      <w:r w:rsidRPr="00DB73B6">
        <w:t xml:space="preserve">Recuperado de </w:t>
      </w:r>
      <w:r w:rsidR="00AE2886" w:rsidRPr="00DB73B6">
        <w:t>http://revistasinvestigacion.lasalle.mx/index.php/recein/article/view/102/293</w:t>
      </w:r>
      <w:r w:rsidRPr="00DB73B6">
        <w:t>.</w:t>
      </w:r>
    </w:p>
    <w:p w14:paraId="11B213F7" w14:textId="0D553359" w:rsidR="00AE2886" w:rsidRPr="00DB73B6" w:rsidRDefault="00AE2886" w:rsidP="00AE2886">
      <w:pPr>
        <w:autoSpaceDE w:val="0"/>
        <w:autoSpaceDN w:val="0"/>
        <w:adjustRightInd w:val="0"/>
        <w:spacing w:after="0" w:line="360" w:lineRule="auto"/>
        <w:ind w:left="709" w:hanging="709"/>
        <w:jc w:val="both"/>
      </w:pPr>
      <w:r w:rsidRPr="00DB73B6">
        <w:t>Subirats, J. (2016). Explorar el espacio público como bien común. Debates conceptuales y de gobierno en la ciudad fragmentada. E</w:t>
      </w:r>
      <w:r w:rsidR="00396435" w:rsidRPr="00DB73B6">
        <w:t xml:space="preserve">n </w:t>
      </w:r>
      <w:r w:rsidRPr="00DB73B6">
        <w:t>Ramírez</w:t>
      </w:r>
      <w:r w:rsidR="00396435" w:rsidRPr="00DB73B6">
        <w:t xml:space="preserve">, P. </w:t>
      </w:r>
      <w:r w:rsidRPr="00DB73B6">
        <w:t>(</w:t>
      </w:r>
      <w:proofErr w:type="spellStart"/>
      <w:proofErr w:type="gramStart"/>
      <w:r w:rsidR="00BD2296" w:rsidRPr="00DB73B6">
        <w:t>coord</w:t>
      </w:r>
      <w:r w:rsidRPr="00DB73B6">
        <w:t>.</w:t>
      </w:r>
      <w:r w:rsidR="00BD2296" w:rsidRPr="00DB73B6">
        <w:rPr>
          <w:vertAlign w:val="superscript"/>
        </w:rPr>
        <w:t>a</w:t>
      </w:r>
      <w:proofErr w:type="spellEnd"/>
      <w:proofErr w:type="gramEnd"/>
      <w:r w:rsidRPr="00DB73B6">
        <w:t xml:space="preserve">), </w:t>
      </w:r>
      <w:r w:rsidRPr="00DB73B6">
        <w:rPr>
          <w:i/>
          <w:iCs/>
        </w:rPr>
        <w:t xml:space="preserve">La reinvención del espacio público en la ciudad fragmentada </w:t>
      </w:r>
      <w:r w:rsidRPr="00DB73B6">
        <w:t>(pp. 99</w:t>
      </w:r>
      <w:r w:rsidR="00BF4E07" w:rsidRPr="00DB73B6">
        <w:t>-</w:t>
      </w:r>
      <w:r w:rsidRPr="00DB73B6">
        <w:t xml:space="preserve">134). </w:t>
      </w:r>
      <w:r w:rsidR="00A237CE" w:rsidRPr="00DB73B6">
        <w:t>Ciudad de México, México: Universidad Autónoma de México</w:t>
      </w:r>
      <w:r w:rsidRPr="00DB73B6">
        <w:t>, Instituto de Investigaciones Sociales.</w:t>
      </w:r>
    </w:p>
    <w:p w14:paraId="77B4A984" w14:textId="3FAAE288"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Tal, G.</w:t>
      </w:r>
      <w:r w:rsidR="00AD24DD" w:rsidRPr="00DB73B6">
        <w:rPr>
          <w:lang w:val="en-US"/>
        </w:rPr>
        <w:t xml:space="preserve"> and</w:t>
      </w:r>
      <w:r w:rsidRPr="00DB73B6">
        <w:rPr>
          <w:lang w:val="en-US"/>
        </w:rPr>
        <w:t xml:space="preserve"> Handy, S. (2012). Measuring Nonmotorized Accessibility and Connectivity in a Robust Pedestrian Network. </w:t>
      </w:r>
      <w:r w:rsidRPr="00DB73B6">
        <w:rPr>
          <w:i/>
          <w:iCs/>
          <w:lang w:val="en-US"/>
        </w:rPr>
        <w:t>Transportation Research Record: Journal of the Transportation Research Board</w:t>
      </w:r>
      <w:r w:rsidRPr="00DB73B6">
        <w:rPr>
          <w:lang w:val="en-US"/>
        </w:rPr>
        <w:t xml:space="preserve">, </w:t>
      </w:r>
      <w:r w:rsidRPr="00DB73B6">
        <w:rPr>
          <w:i/>
          <w:iCs/>
          <w:lang w:val="en-US"/>
        </w:rPr>
        <w:t>2299</w:t>
      </w:r>
      <w:r w:rsidRPr="00DB73B6">
        <w:rPr>
          <w:lang w:val="en-US"/>
        </w:rPr>
        <w:t>(1), 48</w:t>
      </w:r>
      <w:r w:rsidR="00BF4E07" w:rsidRPr="00DB73B6">
        <w:rPr>
          <w:lang w:val="en-US"/>
        </w:rPr>
        <w:t>-</w:t>
      </w:r>
      <w:r w:rsidRPr="00DB73B6">
        <w:rPr>
          <w:lang w:val="en-US"/>
        </w:rPr>
        <w:t xml:space="preserve">56. </w:t>
      </w:r>
      <w:r w:rsidR="00AD24DD" w:rsidRPr="00DB73B6">
        <w:rPr>
          <w:lang w:val="en-US"/>
        </w:rPr>
        <w:t xml:space="preserve">Retrieved from </w:t>
      </w:r>
      <w:r w:rsidRPr="00DB73B6">
        <w:rPr>
          <w:lang w:val="en-US"/>
        </w:rPr>
        <w:t>https://doi.org/10.3141/2299-06</w:t>
      </w:r>
      <w:r w:rsidR="00AD24DD" w:rsidRPr="00DB73B6">
        <w:rPr>
          <w:lang w:val="en-US"/>
        </w:rPr>
        <w:t>.</w:t>
      </w:r>
    </w:p>
    <w:p w14:paraId="68D83565" w14:textId="4B5E795A"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Talavera, R.</w:t>
      </w:r>
      <w:r w:rsidR="00142C57" w:rsidRPr="00DB73B6">
        <w:rPr>
          <w:lang w:val="en-US"/>
        </w:rPr>
        <w:t xml:space="preserve"> and</w:t>
      </w:r>
      <w:r w:rsidRPr="00DB73B6">
        <w:rPr>
          <w:lang w:val="en-US"/>
        </w:rPr>
        <w:t xml:space="preserve"> Soria, J. A. (2015). Q-PLOS, developing an alternative walking index. A method based on urban design quality. </w:t>
      </w:r>
      <w:r w:rsidRPr="00DB73B6">
        <w:rPr>
          <w:i/>
          <w:iCs/>
          <w:lang w:val="en-US"/>
        </w:rPr>
        <w:t>Cities</w:t>
      </w:r>
      <w:r w:rsidRPr="00DB73B6">
        <w:rPr>
          <w:lang w:val="en-US"/>
        </w:rPr>
        <w:t xml:space="preserve">, </w:t>
      </w:r>
      <w:r w:rsidRPr="00DB73B6">
        <w:rPr>
          <w:i/>
          <w:iCs/>
          <w:lang w:val="en-US"/>
        </w:rPr>
        <w:t>45</w:t>
      </w:r>
      <w:r w:rsidRPr="00DB73B6">
        <w:rPr>
          <w:lang w:val="en-US"/>
        </w:rPr>
        <w:t>, 7</w:t>
      </w:r>
      <w:r w:rsidR="00BF4E07" w:rsidRPr="00DB73B6">
        <w:rPr>
          <w:lang w:val="en-US"/>
        </w:rPr>
        <w:t>-</w:t>
      </w:r>
      <w:r w:rsidRPr="00DB73B6">
        <w:rPr>
          <w:lang w:val="en-US"/>
        </w:rPr>
        <w:t xml:space="preserve">17. </w:t>
      </w:r>
      <w:r w:rsidR="00142C57" w:rsidRPr="00DB73B6">
        <w:rPr>
          <w:lang w:val="en-US"/>
        </w:rPr>
        <w:t xml:space="preserve">Retrieved from </w:t>
      </w:r>
      <w:r w:rsidRPr="00DB73B6">
        <w:rPr>
          <w:lang w:val="en-US"/>
        </w:rPr>
        <w:t>https://doi.org/10.1016/j.cities.2015.03.003</w:t>
      </w:r>
      <w:r w:rsidR="00142C57" w:rsidRPr="00DB73B6">
        <w:rPr>
          <w:lang w:val="en-US"/>
        </w:rPr>
        <w:t>.</w:t>
      </w:r>
    </w:p>
    <w:p w14:paraId="49855B0D" w14:textId="44D0ACDB" w:rsidR="00AE2886" w:rsidRPr="00DB73B6" w:rsidRDefault="00AE2886" w:rsidP="00AE2886">
      <w:pPr>
        <w:autoSpaceDE w:val="0"/>
        <w:autoSpaceDN w:val="0"/>
        <w:adjustRightInd w:val="0"/>
        <w:spacing w:after="0" w:line="360" w:lineRule="auto"/>
        <w:ind w:left="709" w:hanging="709"/>
        <w:jc w:val="both"/>
        <w:rPr>
          <w:lang w:val="en-US"/>
        </w:rPr>
      </w:pPr>
      <w:r w:rsidRPr="00DB73B6">
        <w:t>Telega, A., Telega, I.</w:t>
      </w:r>
      <w:r w:rsidR="00344EBD" w:rsidRPr="00DB73B6">
        <w:t xml:space="preserve"> and</w:t>
      </w:r>
      <w:r w:rsidRPr="00DB73B6">
        <w:t xml:space="preserve"> </w:t>
      </w:r>
      <w:proofErr w:type="spellStart"/>
      <w:r w:rsidRPr="00DB73B6">
        <w:t>Bieda</w:t>
      </w:r>
      <w:proofErr w:type="spellEnd"/>
      <w:r w:rsidRPr="00DB73B6">
        <w:t xml:space="preserve">, A. (2021). </w:t>
      </w:r>
      <w:r w:rsidRPr="00DB73B6">
        <w:rPr>
          <w:lang w:val="en-US"/>
        </w:rPr>
        <w:t xml:space="preserve">Measuring Walkability with GIS—Methods Overview and New Approach Proposal. </w:t>
      </w:r>
      <w:r w:rsidRPr="00DB73B6">
        <w:rPr>
          <w:i/>
          <w:iCs/>
          <w:lang w:val="en-US"/>
        </w:rPr>
        <w:t>Sustainability</w:t>
      </w:r>
      <w:r w:rsidRPr="00DB73B6">
        <w:rPr>
          <w:lang w:val="en-US"/>
        </w:rPr>
        <w:t xml:space="preserve">, </w:t>
      </w:r>
      <w:r w:rsidRPr="00DB73B6">
        <w:rPr>
          <w:i/>
          <w:iCs/>
          <w:lang w:val="en-US"/>
        </w:rPr>
        <w:t>13</w:t>
      </w:r>
      <w:r w:rsidR="00344EBD" w:rsidRPr="00DB73B6">
        <w:rPr>
          <w:lang w:val="en-US"/>
        </w:rPr>
        <w:t>(4)</w:t>
      </w:r>
      <w:r w:rsidRPr="00DB73B6">
        <w:rPr>
          <w:lang w:val="en-US"/>
        </w:rPr>
        <w:t>, 1883.</w:t>
      </w:r>
      <w:r w:rsidR="00344EBD" w:rsidRPr="00DB73B6">
        <w:rPr>
          <w:lang w:val="en-US"/>
        </w:rPr>
        <w:t xml:space="preserve"> Retrieved from </w:t>
      </w:r>
      <w:r w:rsidRPr="00DB73B6">
        <w:rPr>
          <w:lang w:val="en-US"/>
        </w:rPr>
        <w:t>https://doi.org/10.3390/SU13041883</w:t>
      </w:r>
      <w:r w:rsidR="00344EBD" w:rsidRPr="00DB73B6">
        <w:rPr>
          <w:lang w:val="en-US"/>
        </w:rPr>
        <w:t>.</w:t>
      </w:r>
    </w:p>
    <w:p w14:paraId="1C02E920" w14:textId="6FF7A71E"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Vallejo, J. A., </w:t>
      </w:r>
      <w:proofErr w:type="spellStart"/>
      <w:r w:rsidRPr="00DB73B6">
        <w:rPr>
          <w:lang w:val="en-US"/>
        </w:rPr>
        <w:t>Cantillo</w:t>
      </w:r>
      <w:proofErr w:type="spellEnd"/>
      <w:r w:rsidRPr="00DB73B6">
        <w:rPr>
          <w:lang w:val="en-US"/>
        </w:rPr>
        <w:t>, V.</w:t>
      </w:r>
      <w:r w:rsidR="00E60DFF" w:rsidRPr="00DB73B6">
        <w:rPr>
          <w:lang w:val="en-US"/>
        </w:rPr>
        <w:t xml:space="preserve"> </w:t>
      </w:r>
      <w:r w:rsidR="00284D95" w:rsidRPr="00DB73B6">
        <w:rPr>
          <w:lang w:val="en-US"/>
        </w:rPr>
        <w:t>and</w:t>
      </w:r>
      <w:r w:rsidRPr="00DB73B6">
        <w:rPr>
          <w:lang w:val="en-US"/>
        </w:rPr>
        <w:t xml:space="preserve"> Rodriguez, A. (2020). A perception-based cognitive map of the pedestrian perceived quality of service on urban sidewalks. </w:t>
      </w:r>
      <w:r w:rsidRPr="00DB73B6">
        <w:rPr>
          <w:i/>
          <w:iCs/>
          <w:lang w:val="en-US"/>
        </w:rPr>
        <w:t xml:space="preserve">Transportation Research Part F: Traffic Psychology and </w:t>
      </w:r>
      <w:r w:rsidR="007646BA" w:rsidRPr="00DB73B6">
        <w:rPr>
          <w:i/>
          <w:iCs/>
          <w:lang w:val="en-US"/>
        </w:rPr>
        <w:t>Behavior</w:t>
      </w:r>
      <w:r w:rsidRPr="00DB73B6">
        <w:rPr>
          <w:lang w:val="en-US"/>
        </w:rPr>
        <w:t xml:space="preserve">, </w:t>
      </w:r>
      <w:r w:rsidRPr="00DB73B6">
        <w:rPr>
          <w:i/>
          <w:iCs/>
          <w:lang w:val="en-US"/>
        </w:rPr>
        <w:t>73</w:t>
      </w:r>
      <w:r w:rsidRPr="00DB73B6">
        <w:rPr>
          <w:lang w:val="en-US"/>
        </w:rPr>
        <w:t>, 107</w:t>
      </w:r>
      <w:r w:rsidR="00BF4E07" w:rsidRPr="00DB73B6">
        <w:rPr>
          <w:lang w:val="en-US"/>
        </w:rPr>
        <w:t>-</w:t>
      </w:r>
      <w:r w:rsidRPr="00DB73B6">
        <w:rPr>
          <w:lang w:val="en-US"/>
        </w:rPr>
        <w:t xml:space="preserve">118. </w:t>
      </w:r>
      <w:r w:rsidR="003D7021" w:rsidRPr="00DB73B6">
        <w:rPr>
          <w:lang w:val="en-US"/>
        </w:rPr>
        <w:t xml:space="preserve">Retrieved from </w:t>
      </w:r>
      <w:r w:rsidRPr="00DB73B6">
        <w:rPr>
          <w:lang w:val="en-US"/>
        </w:rPr>
        <w:t>https://doi.org/10.1016/J.TRF.2020.06.013</w:t>
      </w:r>
      <w:r w:rsidR="003D7021" w:rsidRPr="00DB73B6">
        <w:rPr>
          <w:lang w:val="en-US"/>
        </w:rPr>
        <w:t>.</w:t>
      </w:r>
    </w:p>
    <w:p w14:paraId="36B63D94" w14:textId="2F58AED2"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von </w:t>
      </w:r>
      <w:proofErr w:type="spellStart"/>
      <w:r w:rsidRPr="00DB73B6">
        <w:rPr>
          <w:lang w:val="en-US"/>
        </w:rPr>
        <w:t>Bertalanffy</w:t>
      </w:r>
      <w:proofErr w:type="spellEnd"/>
      <w:r w:rsidRPr="00DB73B6">
        <w:rPr>
          <w:lang w:val="en-US"/>
        </w:rPr>
        <w:t xml:space="preserve">, L. (1976). </w:t>
      </w:r>
      <w:r w:rsidRPr="00DB73B6">
        <w:rPr>
          <w:i/>
          <w:iCs/>
          <w:lang w:val="en-US"/>
        </w:rPr>
        <w:t>General System Theory</w:t>
      </w:r>
      <w:r w:rsidRPr="00DB73B6">
        <w:rPr>
          <w:lang w:val="en-US"/>
        </w:rPr>
        <w:t xml:space="preserve"> (1</w:t>
      </w:r>
      <w:r w:rsidRPr="00DB73B6">
        <w:rPr>
          <w:vertAlign w:val="superscript"/>
          <w:lang w:val="en-US"/>
        </w:rPr>
        <w:t>st</w:t>
      </w:r>
      <w:r w:rsidR="001E1974" w:rsidRPr="00DB73B6">
        <w:rPr>
          <w:lang w:val="en-US"/>
        </w:rPr>
        <w:t xml:space="preserve"> ed</w:t>
      </w:r>
      <w:r w:rsidRPr="00DB73B6">
        <w:rPr>
          <w:lang w:val="en-US"/>
        </w:rPr>
        <w:t xml:space="preserve">.). </w:t>
      </w:r>
      <w:r w:rsidR="001E1974" w:rsidRPr="00DB73B6">
        <w:rPr>
          <w:lang w:val="en-US"/>
        </w:rPr>
        <w:t xml:space="preserve">New York, United States: </w:t>
      </w:r>
      <w:proofErr w:type="spellStart"/>
      <w:r w:rsidRPr="00DB73B6">
        <w:rPr>
          <w:lang w:val="en-US"/>
        </w:rPr>
        <w:t>Geroge</w:t>
      </w:r>
      <w:proofErr w:type="spellEnd"/>
      <w:r w:rsidRPr="00DB73B6">
        <w:rPr>
          <w:lang w:val="en-US"/>
        </w:rPr>
        <w:t xml:space="preserve"> </w:t>
      </w:r>
      <w:proofErr w:type="spellStart"/>
      <w:r w:rsidRPr="00DB73B6">
        <w:rPr>
          <w:lang w:val="en-US"/>
        </w:rPr>
        <w:t>Braziller</w:t>
      </w:r>
      <w:proofErr w:type="spellEnd"/>
      <w:r w:rsidRPr="00DB73B6">
        <w:rPr>
          <w:lang w:val="en-US"/>
        </w:rPr>
        <w:t>.</w:t>
      </w:r>
    </w:p>
    <w:p w14:paraId="08651F26" w14:textId="0DD90F4B"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Walpole, R. E., Myers, R. H., Myers, S. L. </w:t>
      </w:r>
      <w:r w:rsidR="0055749F" w:rsidRPr="00DB73B6">
        <w:rPr>
          <w:lang w:val="en-US"/>
        </w:rPr>
        <w:t>y</w:t>
      </w:r>
      <w:r w:rsidRPr="00DB73B6">
        <w:rPr>
          <w:lang w:val="en-US"/>
        </w:rPr>
        <w:t xml:space="preserve"> Ye, K. (2012). </w:t>
      </w:r>
      <w:r w:rsidRPr="00DB73B6">
        <w:rPr>
          <w:i/>
          <w:iCs/>
        </w:rPr>
        <w:t xml:space="preserve">Probabilidad y </w:t>
      </w:r>
      <w:r w:rsidR="0055749F" w:rsidRPr="00DB73B6">
        <w:rPr>
          <w:i/>
          <w:iCs/>
        </w:rPr>
        <w:t>estadística p</w:t>
      </w:r>
      <w:r w:rsidRPr="00DB73B6">
        <w:rPr>
          <w:i/>
          <w:iCs/>
        </w:rPr>
        <w:t xml:space="preserve">ara </w:t>
      </w:r>
      <w:r w:rsidR="0055749F" w:rsidRPr="00DB73B6">
        <w:rPr>
          <w:i/>
          <w:iCs/>
        </w:rPr>
        <w:t xml:space="preserve">ciencias </w:t>
      </w:r>
      <w:r w:rsidRPr="00DB73B6">
        <w:rPr>
          <w:i/>
          <w:iCs/>
        </w:rPr>
        <w:t xml:space="preserve">e </w:t>
      </w:r>
      <w:r w:rsidR="0055749F" w:rsidRPr="00DB73B6">
        <w:rPr>
          <w:i/>
          <w:iCs/>
        </w:rPr>
        <w:t>ingeniería</w:t>
      </w:r>
      <w:r w:rsidR="0055749F" w:rsidRPr="00DB73B6">
        <w:t xml:space="preserve"> </w:t>
      </w:r>
      <w:r w:rsidRPr="00DB73B6">
        <w:t>(</w:t>
      </w:r>
      <w:r w:rsidR="0055749F" w:rsidRPr="00DB73B6">
        <w:t>9.</w:t>
      </w:r>
      <w:r w:rsidR="0055749F" w:rsidRPr="00DB73B6">
        <w:rPr>
          <w:vertAlign w:val="superscript"/>
        </w:rPr>
        <w:t>a</w:t>
      </w:r>
      <w:r w:rsidR="0055749F" w:rsidRPr="00DB73B6">
        <w:t xml:space="preserve"> </w:t>
      </w:r>
      <w:r w:rsidRPr="00DB73B6">
        <w:t xml:space="preserve">ed.). </w:t>
      </w:r>
      <w:r w:rsidR="00B84E6A" w:rsidRPr="00DB73B6">
        <w:rPr>
          <w:lang w:val="en-US"/>
        </w:rPr>
        <w:t xml:space="preserve">Naucalpan de Juárez, México: </w:t>
      </w:r>
      <w:r w:rsidRPr="00DB73B6">
        <w:rPr>
          <w:lang w:val="en-US"/>
        </w:rPr>
        <w:t xml:space="preserve">Pearson </w:t>
      </w:r>
      <w:proofErr w:type="spellStart"/>
      <w:r w:rsidRPr="00DB73B6">
        <w:rPr>
          <w:lang w:val="en-US"/>
        </w:rPr>
        <w:t>Educación</w:t>
      </w:r>
      <w:proofErr w:type="spellEnd"/>
      <w:r w:rsidRPr="00DB73B6">
        <w:rPr>
          <w:lang w:val="en-US"/>
        </w:rPr>
        <w:t>.</w:t>
      </w:r>
    </w:p>
    <w:p w14:paraId="2A68BA1D" w14:textId="1C5B9B31"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Wu, J. (2014). Urban ecology and sustainability: The state-of-the-science and future directions. </w:t>
      </w:r>
      <w:r w:rsidRPr="00DB73B6">
        <w:rPr>
          <w:i/>
          <w:iCs/>
          <w:lang w:val="en-US"/>
        </w:rPr>
        <w:t>Landscape and Urban Planning</w:t>
      </w:r>
      <w:r w:rsidR="00426AE9" w:rsidRPr="00DB73B6">
        <w:rPr>
          <w:i/>
          <w:iCs/>
          <w:lang w:val="en-US"/>
        </w:rPr>
        <w:t xml:space="preserve">, 125, </w:t>
      </w:r>
      <w:r w:rsidR="00426AE9" w:rsidRPr="00DB73B6">
        <w:rPr>
          <w:lang w:val="en-US"/>
        </w:rPr>
        <w:t>209-221</w:t>
      </w:r>
      <w:r w:rsidRPr="00DB73B6">
        <w:rPr>
          <w:lang w:val="en-US"/>
        </w:rPr>
        <w:t>.</w:t>
      </w:r>
      <w:r w:rsidR="004C17F7" w:rsidRPr="00DB73B6">
        <w:rPr>
          <w:lang w:val="en-US"/>
        </w:rPr>
        <w:t xml:space="preserve"> Retrieved from</w:t>
      </w:r>
      <w:r w:rsidRPr="00DB73B6">
        <w:rPr>
          <w:lang w:val="en-US"/>
        </w:rPr>
        <w:t xml:space="preserve"> https://doi.org/10.1016/j.landurbplan.2014.01.018</w:t>
      </w:r>
      <w:r w:rsidR="004C17F7" w:rsidRPr="00DB73B6">
        <w:rPr>
          <w:lang w:val="en-US"/>
        </w:rPr>
        <w:t>.</w:t>
      </w:r>
    </w:p>
    <w:p w14:paraId="0EB8C50D" w14:textId="2DDB21A2" w:rsidR="00AE2886" w:rsidRPr="00AE2886" w:rsidRDefault="00AE2886" w:rsidP="00AE2886">
      <w:pPr>
        <w:autoSpaceDE w:val="0"/>
        <w:autoSpaceDN w:val="0"/>
        <w:adjustRightInd w:val="0"/>
        <w:spacing w:after="0" w:line="360" w:lineRule="auto"/>
        <w:ind w:left="709" w:hanging="709"/>
        <w:jc w:val="both"/>
        <w:rPr>
          <w:lang w:val="en-US"/>
        </w:rPr>
      </w:pPr>
      <w:r w:rsidRPr="00DB73B6">
        <w:rPr>
          <w:lang w:val="en-US"/>
        </w:rPr>
        <w:lastRenderedPageBreak/>
        <w:t xml:space="preserve">Yun, H. Y., </w:t>
      </w:r>
      <w:proofErr w:type="spellStart"/>
      <w:r w:rsidRPr="00DB73B6">
        <w:rPr>
          <w:lang w:val="en-US"/>
        </w:rPr>
        <w:t>Zegras</w:t>
      </w:r>
      <w:proofErr w:type="spellEnd"/>
      <w:r w:rsidRPr="00DB73B6">
        <w:rPr>
          <w:lang w:val="en-US"/>
        </w:rPr>
        <w:t xml:space="preserve">, C. </w:t>
      </w:r>
      <w:r w:rsidR="00746806" w:rsidRPr="00DB73B6">
        <w:rPr>
          <w:lang w:val="en-US"/>
        </w:rPr>
        <w:t>and</w:t>
      </w:r>
      <w:r w:rsidRPr="00DB73B6">
        <w:rPr>
          <w:lang w:val="en-US"/>
        </w:rPr>
        <w:t xml:space="preserve"> Palencia, D. H. (2019). “Digitalizing Walkability”: Comparing Smartphone-Based and Web-Based Approaches to Measuring Neighborhood Walkability in Singapore. </w:t>
      </w:r>
      <w:r w:rsidRPr="00DB73B6">
        <w:rPr>
          <w:i/>
          <w:iCs/>
          <w:lang w:val="en-US"/>
        </w:rPr>
        <w:t>Journal of Urban Technology</w:t>
      </w:r>
      <w:r w:rsidRPr="00DB73B6">
        <w:rPr>
          <w:lang w:val="en-US"/>
        </w:rPr>
        <w:t xml:space="preserve">, </w:t>
      </w:r>
      <w:r w:rsidRPr="00DB73B6">
        <w:rPr>
          <w:i/>
          <w:iCs/>
          <w:lang w:val="en-US"/>
        </w:rPr>
        <w:t>26</w:t>
      </w:r>
      <w:r w:rsidRPr="00DB73B6">
        <w:rPr>
          <w:lang w:val="en-US"/>
        </w:rPr>
        <w:t>(3), 3</w:t>
      </w:r>
      <w:r w:rsidR="00BF4E07" w:rsidRPr="00DB73B6">
        <w:rPr>
          <w:lang w:val="en-US"/>
        </w:rPr>
        <w:t>-</w:t>
      </w:r>
      <w:r w:rsidRPr="00DB73B6">
        <w:rPr>
          <w:lang w:val="en-US"/>
        </w:rPr>
        <w:t>43.</w:t>
      </w:r>
      <w:r w:rsidR="00746806" w:rsidRPr="00DB73B6">
        <w:rPr>
          <w:lang w:val="en-US"/>
        </w:rPr>
        <w:t xml:space="preserve"> Retrieved from </w:t>
      </w:r>
      <w:r w:rsidRPr="00DB73B6">
        <w:rPr>
          <w:lang w:val="en-US"/>
        </w:rPr>
        <w:t>https://doi.org/10.1080/10630732.2019.1625016</w:t>
      </w:r>
      <w:r w:rsidR="00746806" w:rsidRPr="00DB73B6">
        <w:rPr>
          <w:lang w:val="en-US"/>
        </w:rPr>
        <w:t>.</w:t>
      </w:r>
    </w:p>
    <w:p w14:paraId="11FB5545" w14:textId="68659FBB" w:rsidR="00AE2886" w:rsidRPr="00DB73B6" w:rsidRDefault="00AE2886" w:rsidP="00AE2886">
      <w:pPr>
        <w:autoSpaceDE w:val="0"/>
        <w:autoSpaceDN w:val="0"/>
        <w:adjustRightInd w:val="0"/>
        <w:spacing w:after="0" w:line="360" w:lineRule="auto"/>
        <w:ind w:left="709" w:hanging="709"/>
        <w:jc w:val="both"/>
        <w:rPr>
          <w:lang w:val="en-US"/>
        </w:rPr>
      </w:pPr>
      <w:r w:rsidRPr="00DB73B6">
        <w:rPr>
          <w:lang w:val="en-US"/>
        </w:rPr>
        <w:t xml:space="preserve">Zuniga, A. A., Orr, B. J., </w:t>
      </w:r>
      <w:proofErr w:type="spellStart"/>
      <w:r w:rsidRPr="00DB73B6">
        <w:rPr>
          <w:lang w:val="en-US"/>
        </w:rPr>
        <w:t>Gimblett</w:t>
      </w:r>
      <w:proofErr w:type="spellEnd"/>
      <w:r w:rsidRPr="00DB73B6">
        <w:rPr>
          <w:lang w:val="en-US"/>
        </w:rPr>
        <w:t xml:space="preserve">, R. H., </w:t>
      </w:r>
      <w:proofErr w:type="spellStart"/>
      <w:r w:rsidRPr="00DB73B6">
        <w:rPr>
          <w:lang w:val="en-US"/>
        </w:rPr>
        <w:t>Chalfoun</w:t>
      </w:r>
      <w:proofErr w:type="spellEnd"/>
      <w:r w:rsidRPr="00DB73B6">
        <w:rPr>
          <w:lang w:val="en-US"/>
        </w:rPr>
        <w:t xml:space="preserve">, N. V., Guertin, D. P. </w:t>
      </w:r>
      <w:r w:rsidR="0056253A" w:rsidRPr="00DB73B6">
        <w:rPr>
          <w:lang w:val="en-US"/>
        </w:rPr>
        <w:t>and</w:t>
      </w:r>
      <w:r w:rsidRPr="00DB73B6">
        <w:rPr>
          <w:lang w:val="en-US"/>
        </w:rPr>
        <w:t xml:space="preserve"> Marsh, S. E. (2017). Neighborhood Design, Physical Activity, and Wellbeing: Applying the Walkability Model. </w:t>
      </w:r>
      <w:r w:rsidRPr="00DB73B6">
        <w:rPr>
          <w:i/>
          <w:iCs/>
          <w:lang w:val="en-US"/>
        </w:rPr>
        <w:t>International Journal of Environmental Research and Public Health</w:t>
      </w:r>
      <w:r w:rsidR="0056253A" w:rsidRPr="00DB73B6">
        <w:rPr>
          <w:lang w:val="en-US"/>
        </w:rPr>
        <w:t xml:space="preserve">, </w:t>
      </w:r>
      <w:r w:rsidRPr="00DB73B6">
        <w:rPr>
          <w:i/>
          <w:iCs/>
          <w:lang w:val="en-US"/>
        </w:rPr>
        <w:t>14</w:t>
      </w:r>
      <w:r w:rsidR="0056253A" w:rsidRPr="00DB73B6">
        <w:rPr>
          <w:lang w:val="en-US"/>
        </w:rPr>
        <w:t>(1)</w:t>
      </w:r>
      <w:r w:rsidRPr="00DB73B6">
        <w:rPr>
          <w:lang w:val="en-US"/>
        </w:rPr>
        <w:t>, 76.</w:t>
      </w:r>
      <w:r w:rsidR="0056253A" w:rsidRPr="00DB73B6">
        <w:rPr>
          <w:lang w:val="en-US"/>
        </w:rPr>
        <w:t xml:space="preserve"> Retrieved from</w:t>
      </w:r>
      <w:r w:rsidRPr="00DB73B6">
        <w:rPr>
          <w:lang w:val="en-US"/>
        </w:rPr>
        <w:t xml:space="preserve"> https://doi.org/10.3390/IJERPH14010076</w:t>
      </w:r>
      <w:r w:rsidR="0056253A" w:rsidRPr="00DB73B6">
        <w:rPr>
          <w:lang w:val="en-US"/>
        </w:rPr>
        <w:t>.</w:t>
      </w:r>
    </w:p>
    <w:p w14:paraId="73B67B6B" w14:textId="486A9A02" w:rsidR="006D0720" w:rsidRDefault="00AE2886" w:rsidP="00AE2886">
      <w:pPr>
        <w:autoSpaceDE w:val="0"/>
        <w:autoSpaceDN w:val="0"/>
        <w:adjustRightInd w:val="0"/>
        <w:spacing w:after="0" w:line="360" w:lineRule="auto"/>
        <w:ind w:left="709" w:hanging="709"/>
        <w:jc w:val="both"/>
        <w:rPr>
          <w:lang w:val="en-US"/>
        </w:rPr>
      </w:pPr>
      <w:r w:rsidRPr="00DB73B6">
        <w:rPr>
          <w:lang w:val="en-US"/>
        </w:rPr>
        <w:t xml:space="preserve">Zuniga, A. A., Stoker, P., </w:t>
      </w:r>
      <w:proofErr w:type="spellStart"/>
      <w:r w:rsidRPr="00DB73B6">
        <w:rPr>
          <w:lang w:val="en-US"/>
        </w:rPr>
        <w:t>Gimblett</w:t>
      </w:r>
      <w:proofErr w:type="spellEnd"/>
      <w:r w:rsidRPr="00DB73B6">
        <w:rPr>
          <w:lang w:val="en-US"/>
        </w:rPr>
        <w:t xml:space="preserve">, R. H., Orr, B. J., Marsh, S. E., Guertin, D. P. </w:t>
      </w:r>
      <w:r w:rsidR="008F0C7F" w:rsidRPr="00DB73B6">
        <w:rPr>
          <w:lang w:val="en-US"/>
        </w:rPr>
        <w:t>and</w:t>
      </w:r>
      <w:r w:rsidRPr="00DB73B6">
        <w:rPr>
          <w:lang w:val="en-US"/>
        </w:rPr>
        <w:t xml:space="preserve"> </w:t>
      </w:r>
      <w:proofErr w:type="spellStart"/>
      <w:r w:rsidRPr="00DB73B6">
        <w:rPr>
          <w:lang w:val="en-US"/>
        </w:rPr>
        <w:t>Chalfoun</w:t>
      </w:r>
      <w:proofErr w:type="spellEnd"/>
      <w:r w:rsidRPr="00DB73B6">
        <w:rPr>
          <w:lang w:val="en-US"/>
        </w:rPr>
        <w:t xml:space="preserve">, N. V. (2019). Exploring the influence of neighborhood walkability on the frequency of use of greenspace. </w:t>
      </w:r>
      <w:r w:rsidRPr="00DB73B6">
        <w:rPr>
          <w:i/>
          <w:iCs/>
          <w:lang w:val="en-US"/>
        </w:rPr>
        <w:t>Landscape and Urban Planning</w:t>
      </w:r>
      <w:r w:rsidRPr="00DB73B6">
        <w:rPr>
          <w:lang w:val="en-US"/>
        </w:rPr>
        <w:t xml:space="preserve">, </w:t>
      </w:r>
      <w:r w:rsidRPr="00DB73B6">
        <w:rPr>
          <w:i/>
          <w:iCs/>
          <w:lang w:val="en-US"/>
        </w:rPr>
        <w:t>190</w:t>
      </w:r>
      <w:r w:rsidRPr="00DB73B6">
        <w:rPr>
          <w:lang w:val="en-US"/>
        </w:rPr>
        <w:t>.</w:t>
      </w:r>
      <w:r w:rsidR="008F0C7F" w:rsidRPr="00DB73B6">
        <w:rPr>
          <w:lang w:val="en-US"/>
        </w:rPr>
        <w:t xml:space="preserve"> Retrieved from</w:t>
      </w:r>
      <w:r w:rsidRPr="00DB73B6">
        <w:rPr>
          <w:lang w:val="en-US"/>
        </w:rPr>
        <w:t xml:space="preserve"> </w:t>
      </w:r>
      <w:r w:rsidR="0024068A" w:rsidRPr="0024068A">
        <w:rPr>
          <w:lang w:val="en-US"/>
        </w:rPr>
        <w:t>https://doi.org/10.1016/J.LANDURBPLAN.2019.103609</w:t>
      </w:r>
      <w:r w:rsidR="008F0C7F" w:rsidRPr="00DB73B6">
        <w:rPr>
          <w:lang w:val="en-US"/>
        </w:rPr>
        <w:t>.</w:t>
      </w:r>
    </w:p>
    <w:p w14:paraId="7463596B" w14:textId="598FB055" w:rsidR="0024068A" w:rsidRDefault="0024068A" w:rsidP="00AE2886">
      <w:pPr>
        <w:autoSpaceDE w:val="0"/>
        <w:autoSpaceDN w:val="0"/>
        <w:adjustRightInd w:val="0"/>
        <w:spacing w:after="0" w:line="360" w:lineRule="auto"/>
        <w:ind w:left="709" w:hanging="709"/>
        <w:jc w:val="both"/>
        <w:rPr>
          <w:lang w:val="en-US"/>
        </w:rPr>
      </w:pPr>
    </w:p>
    <w:p w14:paraId="786C8E6F" w14:textId="3CA32228" w:rsidR="0024068A" w:rsidRDefault="0024068A" w:rsidP="00AE2886">
      <w:pPr>
        <w:autoSpaceDE w:val="0"/>
        <w:autoSpaceDN w:val="0"/>
        <w:adjustRightInd w:val="0"/>
        <w:spacing w:after="0" w:line="360" w:lineRule="auto"/>
        <w:ind w:left="709" w:hanging="709"/>
        <w:jc w:val="both"/>
        <w:rPr>
          <w:lang w:val="en-US"/>
        </w:rPr>
      </w:pPr>
    </w:p>
    <w:p w14:paraId="596233CB" w14:textId="2769D5BA" w:rsidR="0024068A" w:rsidRDefault="0024068A" w:rsidP="00AE2886">
      <w:pPr>
        <w:autoSpaceDE w:val="0"/>
        <w:autoSpaceDN w:val="0"/>
        <w:adjustRightInd w:val="0"/>
        <w:spacing w:after="0" w:line="360" w:lineRule="auto"/>
        <w:ind w:left="709" w:hanging="709"/>
        <w:jc w:val="both"/>
        <w:rPr>
          <w:lang w:val="en-US"/>
        </w:rPr>
      </w:pPr>
    </w:p>
    <w:p w14:paraId="22391863" w14:textId="03696350" w:rsidR="0024068A" w:rsidRDefault="0024068A" w:rsidP="00AE2886">
      <w:pPr>
        <w:autoSpaceDE w:val="0"/>
        <w:autoSpaceDN w:val="0"/>
        <w:adjustRightInd w:val="0"/>
        <w:spacing w:after="0" w:line="360" w:lineRule="auto"/>
        <w:ind w:left="709" w:hanging="709"/>
        <w:jc w:val="both"/>
        <w:rPr>
          <w:lang w:val="en-US"/>
        </w:rPr>
      </w:pPr>
    </w:p>
    <w:p w14:paraId="7D13A344" w14:textId="756B522C" w:rsidR="0024068A" w:rsidRDefault="0024068A" w:rsidP="00AE2886">
      <w:pPr>
        <w:autoSpaceDE w:val="0"/>
        <w:autoSpaceDN w:val="0"/>
        <w:adjustRightInd w:val="0"/>
        <w:spacing w:after="0" w:line="360" w:lineRule="auto"/>
        <w:ind w:left="709" w:hanging="709"/>
        <w:jc w:val="both"/>
        <w:rPr>
          <w:lang w:val="en-US"/>
        </w:rPr>
      </w:pPr>
    </w:p>
    <w:p w14:paraId="313C6689" w14:textId="753655AE" w:rsidR="0024068A" w:rsidRDefault="0024068A" w:rsidP="00AE2886">
      <w:pPr>
        <w:autoSpaceDE w:val="0"/>
        <w:autoSpaceDN w:val="0"/>
        <w:adjustRightInd w:val="0"/>
        <w:spacing w:after="0" w:line="360" w:lineRule="auto"/>
        <w:ind w:left="709" w:hanging="709"/>
        <w:jc w:val="both"/>
        <w:rPr>
          <w:lang w:val="en-US"/>
        </w:rPr>
      </w:pPr>
    </w:p>
    <w:p w14:paraId="4081F217" w14:textId="54313C30" w:rsidR="0024068A" w:rsidRDefault="0024068A" w:rsidP="00AE2886">
      <w:pPr>
        <w:autoSpaceDE w:val="0"/>
        <w:autoSpaceDN w:val="0"/>
        <w:adjustRightInd w:val="0"/>
        <w:spacing w:after="0" w:line="360" w:lineRule="auto"/>
        <w:ind w:left="709" w:hanging="709"/>
        <w:jc w:val="both"/>
        <w:rPr>
          <w:lang w:val="en-US"/>
        </w:rPr>
      </w:pPr>
    </w:p>
    <w:p w14:paraId="7FDEE37C" w14:textId="24CA1B63" w:rsidR="0024068A" w:rsidRDefault="0024068A" w:rsidP="00AE2886">
      <w:pPr>
        <w:autoSpaceDE w:val="0"/>
        <w:autoSpaceDN w:val="0"/>
        <w:adjustRightInd w:val="0"/>
        <w:spacing w:after="0" w:line="360" w:lineRule="auto"/>
        <w:ind w:left="709" w:hanging="709"/>
        <w:jc w:val="both"/>
        <w:rPr>
          <w:lang w:val="en-US"/>
        </w:rPr>
      </w:pPr>
    </w:p>
    <w:p w14:paraId="78896ADF" w14:textId="4AD5D8E8" w:rsidR="0024068A" w:rsidRDefault="0024068A" w:rsidP="00AE2886">
      <w:pPr>
        <w:autoSpaceDE w:val="0"/>
        <w:autoSpaceDN w:val="0"/>
        <w:adjustRightInd w:val="0"/>
        <w:spacing w:after="0" w:line="360" w:lineRule="auto"/>
        <w:ind w:left="709" w:hanging="709"/>
        <w:jc w:val="both"/>
        <w:rPr>
          <w:lang w:val="en-US"/>
        </w:rPr>
      </w:pPr>
    </w:p>
    <w:p w14:paraId="08EF2BB4" w14:textId="5A6C4FB0" w:rsidR="0024068A" w:rsidRDefault="0024068A" w:rsidP="00AE2886">
      <w:pPr>
        <w:autoSpaceDE w:val="0"/>
        <w:autoSpaceDN w:val="0"/>
        <w:adjustRightInd w:val="0"/>
        <w:spacing w:after="0" w:line="360" w:lineRule="auto"/>
        <w:ind w:left="709" w:hanging="709"/>
        <w:jc w:val="both"/>
        <w:rPr>
          <w:lang w:val="en-US"/>
        </w:rPr>
      </w:pPr>
    </w:p>
    <w:p w14:paraId="0839EEBA" w14:textId="31881C9B" w:rsidR="0024068A" w:rsidRDefault="0024068A" w:rsidP="00AE2886">
      <w:pPr>
        <w:autoSpaceDE w:val="0"/>
        <w:autoSpaceDN w:val="0"/>
        <w:adjustRightInd w:val="0"/>
        <w:spacing w:after="0" w:line="360" w:lineRule="auto"/>
        <w:ind w:left="709" w:hanging="709"/>
        <w:jc w:val="both"/>
        <w:rPr>
          <w:lang w:val="en-US"/>
        </w:rPr>
      </w:pPr>
    </w:p>
    <w:p w14:paraId="4DBE2147" w14:textId="3B2BFAC0" w:rsidR="0024068A" w:rsidRDefault="0024068A" w:rsidP="00AE2886">
      <w:pPr>
        <w:autoSpaceDE w:val="0"/>
        <w:autoSpaceDN w:val="0"/>
        <w:adjustRightInd w:val="0"/>
        <w:spacing w:after="0" w:line="360" w:lineRule="auto"/>
        <w:ind w:left="709" w:hanging="709"/>
        <w:jc w:val="both"/>
        <w:rPr>
          <w:lang w:val="en-US"/>
        </w:rPr>
      </w:pPr>
    </w:p>
    <w:p w14:paraId="213F5EC9" w14:textId="1723FFFE" w:rsidR="0024068A" w:rsidRDefault="0024068A" w:rsidP="00AE2886">
      <w:pPr>
        <w:autoSpaceDE w:val="0"/>
        <w:autoSpaceDN w:val="0"/>
        <w:adjustRightInd w:val="0"/>
        <w:spacing w:after="0" w:line="360" w:lineRule="auto"/>
        <w:ind w:left="709" w:hanging="709"/>
        <w:jc w:val="both"/>
        <w:rPr>
          <w:lang w:val="en-US"/>
        </w:rPr>
      </w:pPr>
    </w:p>
    <w:p w14:paraId="5B2064E0" w14:textId="04CAC8A9" w:rsidR="0024068A" w:rsidRDefault="0024068A" w:rsidP="00AE2886">
      <w:pPr>
        <w:autoSpaceDE w:val="0"/>
        <w:autoSpaceDN w:val="0"/>
        <w:adjustRightInd w:val="0"/>
        <w:spacing w:after="0" w:line="360" w:lineRule="auto"/>
        <w:ind w:left="709" w:hanging="709"/>
        <w:jc w:val="both"/>
        <w:rPr>
          <w:lang w:val="en-US"/>
        </w:rPr>
      </w:pPr>
    </w:p>
    <w:p w14:paraId="7280A25B" w14:textId="4BE16848" w:rsidR="0024068A" w:rsidRDefault="0024068A" w:rsidP="00AE2886">
      <w:pPr>
        <w:autoSpaceDE w:val="0"/>
        <w:autoSpaceDN w:val="0"/>
        <w:adjustRightInd w:val="0"/>
        <w:spacing w:after="0" w:line="360" w:lineRule="auto"/>
        <w:ind w:left="709" w:hanging="709"/>
        <w:jc w:val="both"/>
        <w:rPr>
          <w:lang w:val="en-US"/>
        </w:rPr>
      </w:pPr>
    </w:p>
    <w:p w14:paraId="216A694D" w14:textId="0A566BF8" w:rsidR="0024068A" w:rsidRDefault="0024068A" w:rsidP="00AE2886">
      <w:pPr>
        <w:autoSpaceDE w:val="0"/>
        <w:autoSpaceDN w:val="0"/>
        <w:adjustRightInd w:val="0"/>
        <w:spacing w:after="0" w:line="360" w:lineRule="auto"/>
        <w:ind w:left="709" w:hanging="709"/>
        <w:jc w:val="both"/>
        <w:rPr>
          <w:lang w:val="en-US"/>
        </w:rPr>
      </w:pPr>
    </w:p>
    <w:p w14:paraId="3078B707" w14:textId="77777777" w:rsidR="0024068A" w:rsidRDefault="0024068A" w:rsidP="00AE2886">
      <w:pPr>
        <w:autoSpaceDE w:val="0"/>
        <w:autoSpaceDN w:val="0"/>
        <w:adjustRightInd w:val="0"/>
        <w:spacing w:after="0" w:line="360" w:lineRule="auto"/>
        <w:ind w:left="709" w:hanging="709"/>
        <w:jc w:val="both"/>
        <w:rPr>
          <w:lang w:val="en-US"/>
        </w:rPr>
      </w:pPr>
    </w:p>
    <w:p w14:paraId="76988DC1" w14:textId="558318CD" w:rsidR="0024068A" w:rsidRDefault="0024068A" w:rsidP="00AE2886">
      <w:pPr>
        <w:autoSpaceDE w:val="0"/>
        <w:autoSpaceDN w:val="0"/>
        <w:adjustRightInd w:val="0"/>
        <w:spacing w:after="0" w:line="360" w:lineRule="auto"/>
        <w:ind w:left="709" w:hanging="709"/>
        <w:jc w:val="both"/>
        <w:rPr>
          <w:lang w:val="en-US"/>
        </w:rPr>
      </w:pPr>
    </w:p>
    <w:p w14:paraId="215B5BB2" w14:textId="48D992BB" w:rsidR="0024068A" w:rsidRDefault="0024068A" w:rsidP="00AE2886">
      <w:pPr>
        <w:autoSpaceDE w:val="0"/>
        <w:autoSpaceDN w:val="0"/>
        <w:adjustRightInd w:val="0"/>
        <w:spacing w:after="0" w:line="360" w:lineRule="auto"/>
        <w:ind w:left="709" w:hanging="709"/>
        <w:jc w:val="both"/>
        <w:rPr>
          <w:lang w:val="en-US"/>
        </w:rPr>
      </w:pPr>
    </w:p>
    <w:p w14:paraId="5DDEEC52" w14:textId="4C1CDE34" w:rsidR="0024068A" w:rsidRDefault="0024068A" w:rsidP="00AE2886">
      <w:pPr>
        <w:autoSpaceDE w:val="0"/>
        <w:autoSpaceDN w:val="0"/>
        <w:adjustRightInd w:val="0"/>
        <w:spacing w:after="0" w:line="360" w:lineRule="auto"/>
        <w:ind w:left="709" w:hanging="709"/>
        <w:jc w:val="both"/>
        <w:rPr>
          <w:lang w:val="en-U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4068A" w:rsidRPr="0024068A" w14:paraId="39385441" w14:textId="77777777" w:rsidTr="00844F80">
        <w:tc>
          <w:tcPr>
            <w:tcW w:w="3045" w:type="dxa"/>
            <w:shd w:val="clear" w:color="auto" w:fill="auto"/>
            <w:tcMar>
              <w:top w:w="100" w:type="dxa"/>
              <w:left w:w="100" w:type="dxa"/>
              <w:bottom w:w="100" w:type="dxa"/>
              <w:right w:w="100" w:type="dxa"/>
            </w:tcMar>
          </w:tcPr>
          <w:p w14:paraId="36DE414D" w14:textId="77777777" w:rsidR="0024068A" w:rsidRPr="0024068A" w:rsidRDefault="0024068A" w:rsidP="00844F80">
            <w:pPr>
              <w:pStyle w:val="Ttulo3"/>
              <w:widowControl w:val="0"/>
              <w:spacing w:before="0" w:line="240" w:lineRule="auto"/>
              <w:rPr>
                <w:rFonts w:ascii="Times New Roman" w:hAnsi="Times New Roman" w:cs="Times New Roman"/>
                <w:color w:val="000000" w:themeColor="text1"/>
              </w:rPr>
            </w:pPr>
            <w:r w:rsidRPr="0024068A">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077BF37A" w14:textId="34BD14EE" w:rsidR="0024068A" w:rsidRPr="0024068A" w:rsidRDefault="0024068A" w:rsidP="00844F80">
            <w:pPr>
              <w:pStyle w:val="Ttulo3"/>
              <w:widowControl w:val="0"/>
              <w:spacing w:before="0" w:line="240" w:lineRule="auto"/>
              <w:rPr>
                <w:rFonts w:ascii="Times New Roman" w:hAnsi="Times New Roman" w:cs="Times New Roman"/>
                <w:color w:val="000000" w:themeColor="text1"/>
              </w:rPr>
            </w:pPr>
            <w:bookmarkStart w:id="9" w:name="_btsjgdfgjwkr" w:colFirst="0" w:colLast="0"/>
            <w:bookmarkEnd w:id="9"/>
            <w:r>
              <w:rPr>
                <w:rFonts w:ascii="Times New Roman" w:hAnsi="Times New Roman" w:cs="Times New Roman"/>
                <w:color w:val="000000" w:themeColor="text1"/>
              </w:rPr>
              <w:t>Autor (es)</w:t>
            </w:r>
          </w:p>
        </w:tc>
      </w:tr>
      <w:tr w:rsidR="0024068A" w:rsidRPr="0024068A" w14:paraId="070EE8D5" w14:textId="77777777" w:rsidTr="00844F80">
        <w:tc>
          <w:tcPr>
            <w:tcW w:w="3045" w:type="dxa"/>
            <w:shd w:val="clear" w:color="auto" w:fill="auto"/>
            <w:tcMar>
              <w:top w:w="100" w:type="dxa"/>
              <w:left w:w="100" w:type="dxa"/>
              <w:bottom w:w="100" w:type="dxa"/>
              <w:right w:w="100" w:type="dxa"/>
            </w:tcMar>
          </w:tcPr>
          <w:p w14:paraId="41051FA6"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Conceptualización</w:t>
            </w:r>
          </w:p>
        </w:tc>
        <w:tc>
          <w:tcPr>
            <w:tcW w:w="6315" w:type="dxa"/>
            <w:shd w:val="clear" w:color="auto" w:fill="auto"/>
            <w:tcMar>
              <w:top w:w="100" w:type="dxa"/>
              <w:left w:w="100" w:type="dxa"/>
              <w:bottom w:w="100" w:type="dxa"/>
              <w:right w:w="100" w:type="dxa"/>
            </w:tcMar>
          </w:tcPr>
          <w:p w14:paraId="7C9BFB91"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Ana Córdova y Vázquez (apoya),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w:t>
            </w:r>
          </w:p>
        </w:tc>
      </w:tr>
      <w:tr w:rsidR="0024068A" w:rsidRPr="0024068A" w14:paraId="30BC9C0C" w14:textId="77777777" w:rsidTr="00844F80">
        <w:tc>
          <w:tcPr>
            <w:tcW w:w="3045" w:type="dxa"/>
            <w:shd w:val="clear" w:color="auto" w:fill="auto"/>
            <w:tcMar>
              <w:top w:w="100" w:type="dxa"/>
              <w:left w:w="100" w:type="dxa"/>
              <w:bottom w:w="100" w:type="dxa"/>
              <w:right w:w="100" w:type="dxa"/>
            </w:tcMar>
          </w:tcPr>
          <w:p w14:paraId="6206F04B"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Metodología</w:t>
            </w:r>
          </w:p>
        </w:tc>
        <w:tc>
          <w:tcPr>
            <w:tcW w:w="6315" w:type="dxa"/>
            <w:shd w:val="clear" w:color="auto" w:fill="auto"/>
            <w:tcMar>
              <w:top w:w="100" w:type="dxa"/>
              <w:left w:w="100" w:type="dxa"/>
              <w:bottom w:w="100" w:type="dxa"/>
              <w:right w:w="100" w:type="dxa"/>
            </w:tcMar>
          </w:tcPr>
          <w:p w14:paraId="3F3D60F0"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 Luz Elena Terrazas Mata (apoya).</w:t>
            </w:r>
          </w:p>
        </w:tc>
      </w:tr>
      <w:tr w:rsidR="0024068A" w:rsidRPr="0024068A" w14:paraId="55776FF6" w14:textId="77777777" w:rsidTr="00844F80">
        <w:tc>
          <w:tcPr>
            <w:tcW w:w="3045" w:type="dxa"/>
            <w:shd w:val="clear" w:color="auto" w:fill="auto"/>
            <w:tcMar>
              <w:top w:w="100" w:type="dxa"/>
              <w:left w:w="100" w:type="dxa"/>
              <w:bottom w:w="100" w:type="dxa"/>
              <w:right w:w="100" w:type="dxa"/>
            </w:tcMar>
          </w:tcPr>
          <w:p w14:paraId="4EBB4F6D"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Software</w:t>
            </w:r>
          </w:p>
        </w:tc>
        <w:tc>
          <w:tcPr>
            <w:tcW w:w="6315" w:type="dxa"/>
            <w:shd w:val="clear" w:color="auto" w:fill="auto"/>
            <w:tcMar>
              <w:top w:w="100" w:type="dxa"/>
              <w:left w:w="100" w:type="dxa"/>
              <w:bottom w:w="100" w:type="dxa"/>
              <w:right w:w="100" w:type="dxa"/>
            </w:tcMar>
          </w:tcPr>
          <w:p w14:paraId="02E2E4FD"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(igual), Luz Elena Tarango Hernández (apoya).</w:t>
            </w:r>
          </w:p>
        </w:tc>
      </w:tr>
      <w:tr w:rsidR="0024068A" w:rsidRPr="0024068A" w14:paraId="2F794EFB" w14:textId="77777777" w:rsidTr="00844F80">
        <w:tc>
          <w:tcPr>
            <w:tcW w:w="3045" w:type="dxa"/>
            <w:shd w:val="clear" w:color="auto" w:fill="auto"/>
            <w:tcMar>
              <w:top w:w="100" w:type="dxa"/>
              <w:left w:w="100" w:type="dxa"/>
              <w:bottom w:w="100" w:type="dxa"/>
              <w:right w:w="100" w:type="dxa"/>
            </w:tcMar>
          </w:tcPr>
          <w:p w14:paraId="620F1718"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Validación</w:t>
            </w:r>
          </w:p>
        </w:tc>
        <w:tc>
          <w:tcPr>
            <w:tcW w:w="6315" w:type="dxa"/>
            <w:shd w:val="clear" w:color="auto" w:fill="auto"/>
            <w:tcMar>
              <w:top w:w="100" w:type="dxa"/>
              <w:left w:w="100" w:type="dxa"/>
              <w:bottom w:w="100" w:type="dxa"/>
              <w:right w:w="100" w:type="dxa"/>
            </w:tcMar>
          </w:tcPr>
          <w:p w14:paraId="77F5E5AE"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(principal), Ana Córdova y Vázquez (apoya), Diego Adiel Sandoval Chávez (apoya)</w:t>
            </w:r>
          </w:p>
        </w:tc>
      </w:tr>
      <w:tr w:rsidR="0024068A" w:rsidRPr="0024068A" w14:paraId="2D648E43" w14:textId="77777777" w:rsidTr="00844F80">
        <w:tc>
          <w:tcPr>
            <w:tcW w:w="3045" w:type="dxa"/>
            <w:shd w:val="clear" w:color="auto" w:fill="auto"/>
            <w:tcMar>
              <w:top w:w="100" w:type="dxa"/>
              <w:left w:w="100" w:type="dxa"/>
              <w:bottom w:w="100" w:type="dxa"/>
              <w:right w:w="100" w:type="dxa"/>
            </w:tcMar>
          </w:tcPr>
          <w:p w14:paraId="5BD7B5F1"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Análisis Formal</w:t>
            </w:r>
          </w:p>
        </w:tc>
        <w:tc>
          <w:tcPr>
            <w:tcW w:w="6315" w:type="dxa"/>
            <w:shd w:val="clear" w:color="auto" w:fill="auto"/>
            <w:tcMar>
              <w:top w:w="100" w:type="dxa"/>
              <w:left w:w="100" w:type="dxa"/>
              <w:bottom w:w="100" w:type="dxa"/>
              <w:right w:w="100" w:type="dxa"/>
            </w:tcMar>
          </w:tcPr>
          <w:p w14:paraId="7D6BD8AE"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 Luz Elena Terrazas Mata (apoya).</w:t>
            </w:r>
          </w:p>
        </w:tc>
      </w:tr>
      <w:tr w:rsidR="0024068A" w:rsidRPr="0024068A" w14:paraId="12071645" w14:textId="77777777" w:rsidTr="00844F80">
        <w:tc>
          <w:tcPr>
            <w:tcW w:w="3045" w:type="dxa"/>
            <w:shd w:val="clear" w:color="auto" w:fill="auto"/>
            <w:tcMar>
              <w:top w:w="100" w:type="dxa"/>
              <w:left w:w="100" w:type="dxa"/>
              <w:bottom w:w="100" w:type="dxa"/>
              <w:right w:w="100" w:type="dxa"/>
            </w:tcMar>
          </w:tcPr>
          <w:p w14:paraId="05B26E58"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Investigación</w:t>
            </w:r>
          </w:p>
        </w:tc>
        <w:tc>
          <w:tcPr>
            <w:tcW w:w="6315" w:type="dxa"/>
            <w:shd w:val="clear" w:color="auto" w:fill="auto"/>
            <w:tcMar>
              <w:top w:w="100" w:type="dxa"/>
              <w:left w:w="100" w:type="dxa"/>
              <w:bottom w:w="100" w:type="dxa"/>
              <w:right w:w="100" w:type="dxa"/>
            </w:tcMar>
          </w:tcPr>
          <w:p w14:paraId="293FDCD1"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(igual), Ana Córdova y Vázquez (igual), Luz Elena Tarango Hernández (apoya), Luz Elena Terrazas Mata (apoya).</w:t>
            </w:r>
          </w:p>
        </w:tc>
      </w:tr>
      <w:tr w:rsidR="0024068A" w:rsidRPr="0024068A" w14:paraId="3F778E60" w14:textId="77777777" w:rsidTr="00844F80">
        <w:tc>
          <w:tcPr>
            <w:tcW w:w="3045" w:type="dxa"/>
            <w:shd w:val="clear" w:color="auto" w:fill="auto"/>
            <w:tcMar>
              <w:top w:w="100" w:type="dxa"/>
              <w:left w:w="100" w:type="dxa"/>
              <w:bottom w:w="100" w:type="dxa"/>
              <w:right w:w="100" w:type="dxa"/>
            </w:tcMar>
          </w:tcPr>
          <w:p w14:paraId="34EE0E76"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Recursos</w:t>
            </w:r>
          </w:p>
        </w:tc>
        <w:tc>
          <w:tcPr>
            <w:tcW w:w="6315" w:type="dxa"/>
            <w:shd w:val="clear" w:color="auto" w:fill="auto"/>
            <w:tcMar>
              <w:top w:w="100" w:type="dxa"/>
              <w:left w:w="100" w:type="dxa"/>
              <w:bottom w:w="100" w:type="dxa"/>
              <w:right w:w="100" w:type="dxa"/>
            </w:tcMar>
          </w:tcPr>
          <w:p w14:paraId="2BADA3F4"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(principal), Luz Elena Terrazas Mata (apoya), Luz Elena Tarango Hernández (apoya)</w:t>
            </w:r>
          </w:p>
        </w:tc>
      </w:tr>
      <w:tr w:rsidR="0024068A" w:rsidRPr="0024068A" w14:paraId="1D08974D" w14:textId="77777777" w:rsidTr="00844F80">
        <w:tc>
          <w:tcPr>
            <w:tcW w:w="3045" w:type="dxa"/>
            <w:shd w:val="clear" w:color="auto" w:fill="auto"/>
            <w:tcMar>
              <w:top w:w="100" w:type="dxa"/>
              <w:left w:w="100" w:type="dxa"/>
              <w:bottom w:w="100" w:type="dxa"/>
              <w:right w:w="100" w:type="dxa"/>
            </w:tcMar>
          </w:tcPr>
          <w:p w14:paraId="689DBE55"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Curación de datos</w:t>
            </w:r>
          </w:p>
        </w:tc>
        <w:tc>
          <w:tcPr>
            <w:tcW w:w="6315" w:type="dxa"/>
            <w:shd w:val="clear" w:color="auto" w:fill="auto"/>
            <w:tcMar>
              <w:top w:w="100" w:type="dxa"/>
              <w:left w:w="100" w:type="dxa"/>
              <w:bottom w:w="100" w:type="dxa"/>
              <w:right w:w="100" w:type="dxa"/>
            </w:tcMar>
          </w:tcPr>
          <w:p w14:paraId="069BAB55"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(igual), Luz Elena Tarango Hernández (apoya), Luz Elena Terrazas Mata (apoya).</w:t>
            </w:r>
          </w:p>
        </w:tc>
      </w:tr>
      <w:tr w:rsidR="0024068A" w:rsidRPr="0024068A" w14:paraId="60F155F2" w14:textId="77777777" w:rsidTr="00844F80">
        <w:tc>
          <w:tcPr>
            <w:tcW w:w="3045" w:type="dxa"/>
            <w:shd w:val="clear" w:color="auto" w:fill="auto"/>
            <w:tcMar>
              <w:top w:w="100" w:type="dxa"/>
              <w:left w:w="100" w:type="dxa"/>
              <w:bottom w:w="100" w:type="dxa"/>
              <w:right w:w="100" w:type="dxa"/>
            </w:tcMar>
          </w:tcPr>
          <w:p w14:paraId="6DA11A05"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Escritura - Preparación del borrador original</w:t>
            </w:r>
          </w:p>
        </w:tc>
        <w:tc>
          <w:tcPr>
            <w:tcW w:w="6315" w:type="dxa"/>
            <w:shd w:val="clear" w:color="auto" w:fill="auto"/>
            <w:tcMar>
              <w:top w:w="100" w:type="dxa"/>
              <w:left w:w="100" w:type="dxa"/>
              <w:bottom w:w="100" w:type="dxa"/>
              <w:right w:w="100" w:type="dxa"/>
            </w:tcMar>
          </w:tcPr>
          <w:p w14:paraId="587022BB"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Ana Córdova y Vázquez (apoya),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w:t>
            </w:r>
          </w:p>
        </w:tc>
      </w:tr>
      <w:tr w:rsidR="0024068A" w:rsidRPr="0024068A" w14:paraId="6E4DD8B4" w14:textId="77777777" w:rsidTr="00844F80">
        <w:tc>
          <w:tcPr>
            <w:tcW w:w="3045" w:type="dxa"/>
            <w:shd w:val="clear" w:color="auto" w:fill="auto"/>
            <w:tcMar>
              <w:top w:w="100" w:type="dxa"/>
              <w:left w:w="100" w:type="dxa"/>
              <w:bottom w:w="100" w:type="dxa"/>
              <w:right w:w="100" w:type="dxa"/>
            </w:tcMar>
          </w:tcPr>
          <w:p w14:paraId="257B01FA"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Escritura - Revisión y edición</w:t>
            </w:r>
          </w:p>
        </w:tc>
        <w:tc>
          <w:tcPr>
            <w:tcW w:w="6315" w:type="dxa"/>
            <w:shd w:val="clear" w:color="auto" w:fill="auto"/>
            <w:tcMar>
              <w:top w:w="100" w:type="dxa"/>
              <w:left w:w="100" w:type="dxa"/>
              <w:bottom w:w="100" w:type="dxa"/>
              <w:right w:w="100" w:type="dxa"/>
            </w:tcMar>
          </w:tcPr>
          <w:p w14:paraId="7B079E39"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(principal), Ana Córdova y Vázquez (apoya), Diego Adiel Sandoval Chávez (apoya).</w:t>
            </w:r>
          </w:p>
        </w:tc>
      </w:tr>
      <w:tr w:rsidR="0024068A" w:rsidRPr="0024068A" w14:paraId="34ADA687" w14:textId="77777777" w:rsidTr="00844F80">
        <w:tc>
          <w:tcPr>
            <w:tcW w:w="3045" w:type="dxa"/>
            <w:shd w:val="clear" w:color="auto" w:fill="auto"/>
            <w:tcMar>
              <w:top w:w="100" w:type="dxa"/>
              <w:left w:w="100" w:type="dxa"/>
              <w:bottom w:w="100" w:type="dxa"/>
              <w:right w:w="100" w:type="dxa"/>
            </w:tcMar>
          </w:tcPr>
          <w:p w14:paraId="3B7F7617"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Visualización</w:t>
            </w:r>
          </w:p>
        </w:tc>
        <w:tc>
          <w:tcPr>
            <w:tcW w:w="6315" w:type="dxa"/>
            <w:shd w:val="clear" w:color="auto" w:fill="auto"/>
            <w:tcMar>
              <w:top w:w="100" w:type="dxa"/>
              <w:left w:w="100" w:type="dxa"/>
              <w:bottom w:w="100" w:type="dxa"/>
              <w:right w:w="100" w:type="dxa"/>
            </w:tcMar>
          </w:tcPr>
          <w:p w14:paraId="23E21E35"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(principal), Diego Adiel Sandoval Chávez (apoya).</w:t>
            </w:r>
          </w:p>
        </w:tc>
      </w:tr>
      <w:tr w:rsidR="0024068A" w:rsidRPr="0024068A" w14:paraId="55AC447A" w14:textId="77777777" w:rsidTr="00844F80">
        <w:tc>
          <w:tcPr>
            <w:tcW w:w="3045" w:type="dxa"/>
            <w:shd w:val="clear" w:color="auto" w:fill="auto"/>
            <w:tcMar>
              <w:top w:w="100" w:type="dxa"/>
              <w:left w:w="100" w:type="dxa"/>
              <w:bottom w:w="100" w:type="dxa"/>
              <w:right w:w="100" w:type="dxa"/>
            </w:tcMar>
          </w:tcPr>
          <w:p w14:paraId="04DA69A1"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Supervisión</w:t>
            </w:r>
          </w:p>
        </w:tc>
        <w:tc>
          <w:tcPr>
            <w:tcW w:w="6315" w:type="dxa"/>
            <w:shd w:val="clear" w:color="auto" w:fill="auto"/>
            <w:tcMar>
              <w:top w:w="100" w:type="dxa"/>
              <w:left w:w="100" w:type="dxa"/>
              <w:bottom w:w="100" w:type="dxa"/>
              <w:right w:w="100" w:type="dxa"/>
            </w:tcMar>
          </w:tcPr>
          <w:p w14:paraId="4A12FE22"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Ana Córdova y Vázquez (apoya),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w:t>
            </w:r>
          </w:p>
        </w:tc>
      </w:tr>
      <w:tr w:rsidR="0024068A" w:rsidRPr="0024068A" w14:paraId="47B6FDD0" w14:textId="77777777" w:rsidTr="00844F80">
        <w:tc>
          <w:tcPr>
            <w:tcW w:w="3045" w:type="dxa"/>
            <w:shd w:val="clear" w:color="auto" w:fill="auto"/>
            <w:tcMar>
              <w:top w:w="100" w:type="dxa"/>
              <w:left w:w="100" w:type="dxa"/>
              <w:bottom w:w="100" w:type="dxa"/>
              <w:right w:w="100" w:type="dxa"/>
            </w:tcMar>
          </w:tcPr>
          <w:p w14:paraId="4CCBEC43"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Administración de Proyectos</w:t>
            </w:r>
          </w:p>
        </w:tc>
        <w:tc>
          <w:tcPr>
            <w:tcW w:w="6315" w:type="dxa"/>
            <w:shd w:val="clear" w:color="auto" w:fill="auto"/>
            <w:tcMar>
              <w:top w:w="100" w:type="dxa"/>
              <w:left w:w="100" w:type="dxa"/>
              <w:bottom w:w="100" w:type="dxa"/>
              <w:right w:w="100" w:type="dxa"/>
            </w:tcMar>
          </w:tcPr>
          <w:p w14:paraId="4633AE6A"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Ana Córdova y Vázquez (apoya),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w:t>
            </w:r>
          </w:p>
        </w:tc>
      </w:tr>
      <w:tr w:rsidR="0024068A" w:rsidRPr="0024068A" w14:paraId="0E0C6E5D" w14:textId="77777777" w:rsidTr="00844F80">
        <w:tc>
          <w:tcPr>
            <w:tcW w:w="3045" w:type="dxa"/>
            <w:shd w:val="clear" w:color="auto" w:fill="auto"/>
            <w:tcMar>
              <w:top w:w="100" w:type="dxa"/>
              <w:left w:w="100" w:type="dxa"/>
              <w:bottom w:w="100" w:type="dxa"/>
              <w:right w:w="100" w:type="dxa"/>
            </w:tcMar>
          </w:tcPr>
          <w:p w14:paraId="5233DE37"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Adquisición de fondos</w:t>
            </w:r>
          </w:p>
        </w:tc>
        <w:tc>
          <w:tcPr>
            <w:tcW w:w="6315" w:type="dxa"/>
            <w:shd w:val="clear" w:color="auto" w:fill="auto"/>
            <w:tcMar>
              <w:top w:w="100" w:type="dxa"/>
              <w:left w:w="100" w:type="dxa"/>
              <w:bottom w:w="100" w:type="dxa"/>
              <w:right w:w="100" w:type="dxa"/>
            </w:tcMar>
          </w:tcPr>
          <w:p w14:paraId="2AE0D307" w14:textId="77777777" w:rsidR="0024068A" w:rsidRPr="0024068A" w:rsidRDefault="0024068A" w:rsidP="0024068A">
            <w:pPr>
              <w:widowControl w:val="0"/>
              <w:spacing w:after="0" w:line="240" w:lineRule="auto"/>
              <w:rPr>
                <w:rFonts w:cs="Times New Roman"/>
                <w:color w:val="000000" w:themeColor="text1"/>
                <w:szCs w:val="24"/>
              </w:rPr>
            </w:pPr>
            <w:r w:rsidRPr="0024068A">
              <w:rPr>
                <w:rFonts w:cs="Times New Roman"/>
                <w:color w:val="000000" w:themeColor="text1"/>
                <w:szCs w:val="24"/>
              </w:rPr>
              <w:t xml:space="preserve">Diego Adiel Sandoval Chávez (principal), Ana Córdova y Vázquez (apoya), Aida </w:t>
            </w:r>
            <w:proofErr w:type="spellStart"/>
            <w:r w:rsidRPr="0024068A">
              <w:rPr>
                <w:rFonts w:cs="Times New Roman"/>
                <w:color w:val="000000" w:themeColor="text1"/>
                <w:szCs w:val="24"/>
              </w:rPr>
              <w:t>Yarira</w:t>
            </w:r>
            <w:proofErr w:type="spellEnd"/>
            <w:r w:rsidRPr="0024068A">
              <w:rPr>
                <w:rFonts w:cs="Times New Roman"/>
                <w:color w:val="000000" w:themeColor="text1"/>
                <w:szCs w:val="24"/>
              </w:rPr>
              <w:t xml:space="preserve"> Reyes Escalante (apoya).</w:t>
            </w:r>
          </w:p>
        </w:tc>
      </w:tr>
    </w:tbl>
    <w:p w14:paraId="007C6DE5" w14:textId="77777777" w:rsidR="0024068A" w:rsidRPr="0024068A" w:rsidRDefault="0024068A" w:rsidP="00AE2886">
      <w:pPr>
        <w:autoSpaceDE w:val="0"/>
        <w:autoSpaceDN w:val="0"/>
        <w:adjustRightInd w:val="0"/>
        <w:spacing w:after="0" w:line="360" w:lineRule="auto"/>
        <w:ind w:left="709" w:hanging="709"/>
        <w:jc w:val="both"/>
      </w:pPr>
    </w:p>
    <w:sectPr w:rsidR="0024068A" w:rsidRPr="0024068A" w:rsidSect="001A49F3">
      <w:headerReference w:type="default" r:id="rId14"/>
      <w:footerReference w:type="default" r:id="rId15"/>
      <w:pgSz w:w="12240" w:h="15840"/>
      <w:pgMar w:top="1417" w:right="1701" w:bottom="1276"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7332" w14:textId="77777777" w:rsidR="00D27649" w:rsidRDefault="00D27649" w:rsidP="002B7A34">
      <w:pPr>
        <w:spacing w:after="0" w:line="240" w:lineRule="auto"/>
      </w:pPr>
      <w:r>
        <w:separator/>
      </w:r>
    </w:p>
  </w:endnote>
  <w:endnote w:type="continuationSeparator" w:id="0">
    <w:p w14:paraId="5D826150" w14:textId="77777777" w:rsidR="00D27649" w:rsidRDefault="00D27649" w:rsidP="002B7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587818"/>
      <w:docPartObj>
        <w:docPartGallery w:val="Page Numbers (Bottom of Page)"/>
        <w:docPartUnique/>
      </w:docPartObj>
    </w:sdtPr>
    <w:sdtEndPr/>
    <w:sdtContent>
      <w:p w14:paraId="0B2B0B7F" w14:textId="218EC415" w:rsidR="00A808F3" w:rsidRDefault="001A49F3" w:rsidP="001A49F3">
        <w:pPr>
          <w:pStyle w:val="Piedepgina"/>
        </w:pPr>
        <w:r>
          <w:t xml:space="preserve">              </w:t>
        </w:r>
        <w:r w:rsidRPr="002A3D98">
          <w:rPr>
            <w:noProof/>
            <w:lang w:eastAsia="es-MX"/>
          </w:rPr>
          <w:drawing>
            <wp:inline distT="0" distB="0" distL="0" distR="0" wp14:anchorId="0BCE379B" wp14:editId="0137DD2D">
              <wp:extent cx="1600200" cy="419100"/>
              <wp:effectExtent l="0" t="0" r="0" b="0"/>
              <wp:docPr id="23"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1A49F3">
          <w:rPr>
            <w:rFonts w:asciiTheme="minorHAnsi" w:hAnsiTheme="minorHAnsi" w:cstheme="minorHAnsi"/>
            <w:b/>
            <w:sz w:val="22"/>
            <w:szCs w:val="16"/>
          </w:rPr>
          <w:t xml:space="preserve">Vol. 12, Núm. 24 </w:t>
        </w:r>
        <w:proofErr w:type="gramStart"/>
        <w:r w:rsidRPr="001A49F3">
          <w:rPr>
            <w:rFonts w:asciiTheme="minorHAnsi" w:hAnsiTheme="minorHAnsi" w:cstheme="minorHAnsi"/>
            <w:b/>
            <w:sz w:val="22"/>
            <w:szCs w:val="16"/>
          </w:rPr>
          <w:t>Enero</w:t>
        </w:r>
        <w:proofErr w:type="gramEnd"/>
        <w:r w:rsidRPr="001A49F3">
          <w:rPr>
            <w:rFonts w:asciiTheme="minorHAnsi" w:hAnsiTheme="minorHAnsi" w:cstheme="minorHAnsi"/>
            <w:b/>
            <w:sz w:val="22"/>
            <w:szCs w:val="16"/>
          </w:rPr>
          <w:t xml:space="preserve"> - Junio 2022, e</w:t>
        </w:r>
        <w:r w:rsidR="00F4795A">
          <w:rPr>
            <w:rFonts w:asciiTheme="minorHAnsi" w:hAnsiTheme="minorHAnsi" w:cstheme="minorHAnsi"/>
            <w:b/>
            <w:sz w:val="22"/>
            <w:szCs w:val="16"/>
          </w:rPr>
          <w:t>316</w:t>
        </w:r>
      </w:p>
    </w:sdtContent>
  </w:sdt>
  <w:p w14:paraId="11E2059C" w14:textId="77777777" w:rsidR="00A808F3" w:rsidRDefault="00A808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EF335" w14:textId="77777777" w:rsidR="00D27649" w:rsidRDefault="00D27649" w:rsidP="002B7A34">
      <w:pPr>
        <w:spacing w:after="0" w:line="240" w:lineRule="auto"/>
      </w:pPr>
      <w:r>
        <w:separator/>
      </w:r>
    </w:p>
  </w:footnote>
  <w:footnote w:type="continuationSeparator" w:id="0">
    <w:p w14:paraId="69358AA2" w14:textId="77777777" w:rsidR="00D27649" w:rsidRDefault="00D27649" w:rsidP="002B7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FC86" w14:textId="37E7243E" w:rsidR="001A49F3" w:rsidRDefault="001A49F3" w:rsidP="001A49F3">
    <w:pPr>
      <w:pStyle w:val="Encabezado"/>
      <w:jc w:val="center"/>
    </w:pPr>
    <w:r w:rsidRPr="002A3D98">
      <w:rPr>
        <w:noProof/>
        <w:lang w:eastAsia="es-MX"/>
      </w:rPr>
      <w:drawing>
        <wp:inline distT="0" distB="0" distL="0" distR="0" wp14:anchorId="39661F90" wp14:editId="1DD5A444">
          <wp:extent cx="5397500" cy="635000"/>
          <wp:effectExtent l="0" t="0" r="0" b="0"/>
          <wp:docPr id="22"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6A6A"/>
    <w:multiLevelType w:val="hybridMultilevel"/>
    <w:tmpl w:val="3C0C1A1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E06F5B"/>
    <w:multiLevelType w:val="multilevel"/>
    <w:tmpl w:val="27BCC25A"/>
    <w:styleLink w:val="Estilonum"/>
    <w:lvl w:ilvl="0">
      <w:start w:val="1"/>
      <w:numFmt w:val="decimal"/>
      <w:pStyle w:val="Estilo1"/>
      <w:lvlText w:val="%1"/>
      <w:lvlJc w:val="left"/>
      <w:pPr>
        <w:ind w:left="360" w:hanging="360"/>
      </w:pPr>
      <w:rPr>
        <w:rFonts w:hint="default"/>
      </w:rPr>
    </w:lvl>
    <w:lvl w:ilvl="1">
      <w:start w:val="1"/>
      <w:numFmt w:val="decimal"/>
      <w:pStyle w:val="Estilo2"/>
      <w:lvlText w:val="%1.%2"/>
      <w:lvlJc w:val="left"/>
      <w:pPr>
        <w:ind w:left="720" w:hanging="360"/>
      </w:pPr>
      <w:rPr>
        <w:rFonts w:hint="default"/>
      </w:rPr>
    </w:lvl>
    <w:lvl w:ilvl="2">
      <w:start w:val="1"/>
      <w:numFmt w:val="decimal"/>
      <w:pStyle w:val="Estilo3"/>
      <w:lvlText w:val="%1.%2.%3"/>
      <w:lvlJc w:val="left"/>
      <w:pPr>
        <w:ind w:left="1080" w:hanging="360"/>
      </w:pPr>
      <w:rPr>
        <w:rFonts w:hint="default"/>
      </w:rPr>
    </w:lvl>
    <w:lvl w:ilvl="3">
      <w:start w:val="1"/>
      <w:numFmt w:val="decimal"/>
      <w:pStyle w:val="Estilo4"/>
      <w:lvlText w:val="%1.%2.%3.%4"/>
      <w:lvlJc w:val="left"/>
      <w:pPr>
        <w:ind w:left="1440" w:hanging="360"/>
      </w:pPr>
      <w:rPr>
        <w:rFonts w:hint="default"/>
      </w:rPr>
    </w:lvl>
    <w:lvl w:ilvl="4">
      <w:start w:val="1"/>
      <w:numFmt w:val="decimal"/>
      <w:pStyle w:val="Estilo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52851A2"/>
    <w:multiLevelType w:val="hybridMultilevel"/>
    <w:tmpl w:val="CCCC5EC8"/>
    <w:lvl w:ilvl="0" w:tplc="9A24BFEC">
      <w:start w:val="1"/>
      <w:numFmt w:val="lowerLetter"/>
      <w:lvlText w:val="%1)"/>
      <w:lvlJc w:val="left"/>
      <w:pPr>
        <w:ind w:left="927" w:hanging="360"/>
      </w:pPr>
      <w:rPr>
        <w:rFonts w:hint="default"/>
        <w:i/>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E683D06"/>
    <w:multiLevelType w:val="hybridMultilevel"/>
    <w:tmpl w:val="81EE08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
    <w:lvlOverride w:ilvl="0">
      <w:lvl w:ilvl="0">
        <w:start w:val="1"/>
        <w:numFmt w:val="decimal"/>
        <w:pStyle w:val="Estilo1"/>
        <w:lvlText w:val="%1"/>
        <w:lvlJc w:val="left"/>
        <w:pPr>
          <w:ind w:left="360" w:hanging="360"/>
        </w:pPr>
        <w:rPr>
          <w:rFonts w:hint="default"/>
        </w:rPr>
      </w:lvl>
    </w:lvlOverride>
    <w:lvlOverride w:ilvl="1">
      <w:lvl w:ilvl="1">
        <w:start w:val="1"/>
        <w:numFmt w:val="decimal"/>
        <w:pStyle w:val="Estilo2"/>
        <w:lvlText w:val="%1.%2"/>
        <w:lvlJc w:val="left"/>
        <w:pPr>
          <w:ind w:left="720" w:hanging="360"/>
        </w:pPr>
        <w:rPr>
          <w:rFonts w:hint="default"/>
        </w:rPr>
      </w:lvl>
    </w:lvlOverride>
    <w:lvlOverride w:ilvl="2">
      <w:lvl w:ilvl="2">
        <w:start w:val="1"/>
        <w:numFmt w:val="decimal"/>
        <w:pStyle w:val="Estilo3"/>
        <w:lvlText w:val="%1.%2.%3"/>
        <w:lvlJc w:val="left"/>
        <w:pPr>
          <w:ind w:left="1080" w:hanging="360"/>
        </w:pPr>
        <w:rPr>
          <w:rFonts w:hint="default"/>
          <w:color w:val="auto"/>
        </w:rPr>
      </w:lvl>
    </w:lvlOverride>
    <w:lvlOverride w:ilvl="3">
      <w:lvl w:ilvl="3">
        <w:start w:val="1"/>
        <w:numFmt w:val="decimal"/>
        <w:pStyle w:val="Estilo4"/>
        <w:lvlText w:val="%1.%2.%3.%4"/>
        <w:lvlJc w:val="left"/>
        <w:pPr>
          <w:ind w:left="1440" w:hanging="360"/>
        </w:pPr>
        <w:rPr>
          <w:rFonts w:hint="default"/>
        </w:rPr>
      </w:lvl>
    </w:lvlOverride>
    <w:lvlOverride w:ilvl="4">
      <w:lvl w:ilvl="4">
        <w:start w:val="1"/>
        <w:numFmt w:val="decimal"/>
        <w:pStyle w:val="Estilo5"/>
        <w:lvlText w:val="%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C82"/>
    <w:rsid w:val="00010666"/>
    <w:rsid w:val="00014754"/>
    <w:rsid w:val="0001525E"/>
    <w:rsid w:val="000208DC"/>
    <w:rsid w:val="000213FE"/>
    <w:rsid w:val="00032A9E"/>
    <w:rsid w:val="0003400E"/>
    <w:rsid w:val="00035289"/>
    <w:rsid w:val="000373A3"/>
    <w:rsid w:val="00044034"/>
    <w:rsid w:val="000462C0"/>
    <w:rsid w:val="000501E1"/>
    <w:rsid w:val="00053506"/>
    <w:rsid w:val="000548B2"/>
    <w:rsid w:val="0006111C"/>
    <w:rsid w:val="000617F7"/>
    <w:rsid w:val="00061EF3"/>
    <w:rsid w:val="0006332D"/>
    <w:rsid w:val="000639E4"/>
    <w:rsid w:val="00065FB0"/>
    <w:rsid w:val="00067C7C"/>
    <w:rsid w:val="0007364B"/>
    <w:rsid w:val="00076E66"/>
    <w:rsid w:val="00077F77"/>
    <w:rsid w:val="000822F5"/>
    <w:rsid w:val="000824D6"/>
    <w:rsid w:val="00082B5A"/>
    <w:rsid w:val="0008519F"/>
    <w:rsid w:val="000851C7"/>
    <w:rsid w:val="00090983"/>
    <w:rsid w:val="00091D32"/>
    <w:rsid w:val="0009258B"/>
    <w:rsid w:val="000937A5"/>
    <w:rsid w:val="00093C5C"/>
    <w:rsid w:val="0009589A"/>
    <w:rsid w:val="000A04DE"/>
    <w:rsid w:val="000A0824"/>
    <w:rsid w:val="000A345C"/>
    <w:rsid w:val="000A3FC1"/>
    <w:rsid w:val="000A6A45"/>
    <w:rsid w:val="000B1E5E"/>
    <w:rsid w:val="000B4831"/>
    <w:rsid w:val="000C1BFE"/>
    <w:rsid w:val="000C265B"/>
    <w:rsid w:val="000C77AB"/>
    <w:rsid w:val="000D7085"/>
    <w:rsid w:val="000E0D3B"/>
    <w:rsid w:val="000E46FA"/>
    <w:rsid w:val="000E79E4"/>
    <w:rsid w:val="000F3D95"/>
    <w:rsid w:val="00100409"/>
    <w:rsid w:val="001006AA"/>
    <w:rsid w:val="001062A2"/>
    <w:rsid w:val="00107323"/>
    <w:rsid w:val="001125A0"/>
    <w:rsid w:val="00123E32"/>
    <w:rsid w:val="00126EE7"/>
    <w:rsid w:val="00131126"/>
    <w:rsid w:val="001324C3"/>
    <w:rsid w:val="00133D12"/>
    <w:rsid w:val="001344AC"/>
    <w:rsid w:val="0013493C"/>
    <w:rsid w:val="00140183"/>
    <w:rsid w:val="0014162C"/>
    <w:rsid w:val="00141BC8"/>
    <w:rsid w:val="00142C57"/>
    <w:rsid w:val="001432E9"/>
    <w:rsid w:val="00144F53"/>
    <w:rsid w:val="001472EF"/>
    <w:rsid w:val="00150846"/>
    <w:rsid w:val="00157C64"/>
    <w:rsid w:val="0016000F"/>
    <w:rsid w:val="00161A8E"/>
    <w:rsid w:val="00171053"/>
    <w:rsid w:val="001712FE"/>
    <w:rsid w:val="001734B6"/>
    <w:rsid w:val="001771F6"/>
    <w:rsid w:val="001826F9"/>
    <w:rsid w:val="00184AF0"/>
    <w:rsid w:val="0018585B"/>
    <w:rsid w:val="00186E3F"/>
    <w:rsid w:val="001935E2"/>
    <w:rsid w:val="001960CF"/>
    <w:rsid w:val="001963E7"/>
    <w:rsid w:val="00197610"/>
    <w:rsid w:val="001A1747"/>
    <w:rsid w:val="001A4942"/>
    <w:rsid w:val="001A49F3"/>
    <w:rsid w:val="001A5834"/>
    <w:rsid w:val="001B1C50"/>
    <w:rsid w:val="001B670C"/>
    <w:rsid w:val="001B7882"/>
    <w:rsid w:val="001C033D"/>
    <w:rsid w:val="001D291D"/>
    <w:rsid w:val="001D36B1"/>
    <w:rsid w:val="001D614E"/>
    <w:rsid w:val="001D64D1"/>
    <w:rsid w:val="001E0C41"/>
    <w:rsid w:val="001E1974"/>
    <w:rsid w:val="001E1DDE"/>
    <w:rsid w:val="001E64AC"/>
    <w:rsid w:val="001F44CF"/>
    <w:rsid w:val="002063BE"/>
    <w:rsid w:val="00207914"/>
    <w:rsid w:val="00210858"/>
    <w:rsid w:val="002114EF"/>
    <w:rsid w:val="0021215B"/>
    <w:rsid w:val="002122AB"/>
    <w:rsid w:val="00216A34"/>
    <w:rsid w:val="00221033"/>
    <w:rsid w:val="002238AB"/>
    <w:rsid w:val="0024068A"/>
    <w:rsid w:val="00242D5E"/>
    <w:rsid w:val="0025497C"/>
    <w:rsid w:val="00254CDE"/>
    <w:rsid w:val="0025518C"/>
    <w:rsid w:val="002600F5"/>
    <w:rsid w:val="0026124C"/>
    <w:rsid w:val="00271A7E"/>
    <w:rsid w:val="00276A3D"/>
    <w:rsid w:val="00276E33"/>
    <w:rsid w:val="002800E7"/>
    <w:rsid w:val="00280296"/>
    <w:rsid w:val="002810C1"/>
    <w:rsid w:val="0028336A"/>
    <w:rsid w:val="00284D95"/>
    <w:rsid w:val="00287668"/>
    <w:rsid w:val="0029418A"/>
    <w:rsid w:val="002B02AD"/>
    <w:rsid w:val="002B0C37"/>
    <w:rsid w:val="002B1259"/>
    <w:rsid w:val="002B595C"/>
    <w:rsid w:val="002B7A34"/>
    <w:rsid w:val="002C2BCA"/>
    <w:rsid w:val="002C36CC"/>
    <w:rsid w:val="002C6511"/>
    <w:rsid w:val="002D0F68"/>
    <w:rsid w:val="002D10E5"/>
    <w:rsid w:val="002D329E"/>
    <w:rsid w:val="002D440E"/>
    <w:rsid w:val="002E45E7"/>
    <w:rsid w:val="002E6E5D"/>
    <w:rsid w:val="002E6FF3"/>
    <w:rsid w:val="002F2DA0"/>
    <w:rsid w:val="00300376"/>
    <w:rsid w:val="00300401"/>
    <w:rsid w:val="00306FB2"/>
    <w:rsid w:val="003101C3"/>
    <w:rsid w:val="00315C44"/>
    <w:rsid w:val="00333685"/>
    <w:rsid w:val="00334BA2"/>
    <w:rsid w:val="00336B2D"/>
    <w:rsid w:val="00337252"/>
    <w:rsid w:val="00344EBD"/>
    <w:rsid w:val="003454E2"/>
    <w:rsid w:val="00350B9A"/>
    <w:rsid w:val="00353E8E"/>
    <w:rsid w:val="00355A05"/>
    <w:rsid w:val="00356325"/>
    <w:rsid w:val="00356C5E"/>
    <w:rsid w:val="00360AD1"/>
    <w:rsid w:val="00362E58"/>
    <w:rsid w:val="00363A19"/>
    <w:rsid w:val="003654E2"/>
    <w:rsid w:val="00367CB0"/>
    <w:rsid w:val="00374292"/>
    <w:rsid w:val="00381490"/>
    <w:rsid w:val="00382087"/>
    <w:rsid w:val="00392C10"/>
    <w:rsid w:val="003959B9"/>
    <w:rsid w:val="00396181"/>
    <w:rsid w:val="00396435"/>
    <w:rsid w:val="0039706D"/>
    <w:rsid w:val="003A0DF4"/>
    <w:rsid w:val="003A0E33"/>
    <w:rsid w:val="003A1569"/>
    <w:rsid w:val="003A2B5B"/>
    <w:rsid w:val="003A4A3F"/>
    <w:rsid w:val="003A6E55"/>
    <w:rsid w:val="003A7BB7"/>
    <w:rsid w:val="003B3EF4"/>
    <w:rsid w:val="003B6E88"/>
    <w:rsid w:val="003C15B4"/>
    <w:rsid w:val="003C3C68"/>
    <w:rsid w:val="003C4600"/>
    <w:rsid w:val="003C5B53"/>
    <w:rsid w:val="003C7727"/>
    <w:rsid w:val="003D6745"/>
    <w:rsid w:val="003D7021"/>
    <w:rsid w:val="003D7530"/>
    <w:rsid w:val="003E1C82"/>
    <w:rsid w:val="003E3D7F"/>
    <w:rsid w:val="003E5923"/>
    <w:rsid w:val="003E67C2"/>
    <w:rsid w:val="003F0676"/>
    <w:rsid w:val="003F085D"/>
    <w:rsid w:val="003F42FB"/>
    <w:rsid w:val="004010E9"/>
    <w:rsid w:val="00402865"/>
    <w:rsid w:val="00404F68"/>
    <w:rsid w:val="00405B84"/>
    <w:rsid w:val="00407160"/>
    <w:rsid w:val="004106AB"/>
    <w:rsid w:val="00415D55"/>
    <w:rsid w:val="00420E49"/>
    <w:rsid w:val="00423DD8"/>
    <w:rsid w:val="00426AE9"/>
    <w:rsid w:val="00430CF0"/>
    <w:rsid w:val="00436550"/>
    <w:rsid w:val="00445C59"/>
    <w:rsid w:val="004461A8"/>
    <w:rsid w:val="00446B53"/>
    <w:rsid w:val="00446C20"/>
    <w:rsid w:val="0046074A"/>
    <w:rsid w:val="004637F7"/>
    <w:rsid w:val="00463C15"/>
    <w:rsid w:val="00464601"/>
    <w:rsid w:val="004664E6"/>
    <w:rsid w:val="0046677A"/>
    <w:rsid w:val="00474374"/>
    <w:rsid w:val="0047480D"/>
    <w:rsid w:val="00475C75"/>
    <w:rsid w:val="00477529"/>
    <w:rsid w:val="004819AF"/>
    <w:rsid w:val="004A03C1"/>
    <w:rsid w:val="004A3CE2"/>
    <w:rsid w:val="004A3F97"/>
    <w:rsid w:val="004A55C5"/>
    <w:rsid w:val="004A685F"/>
    <w:rsid w:val="004B0650"/>
    <w:rsid w:val="004B17E7"/>
    <w:rsid w:val="004B2F75"/>
    <w:rsid w:val="004B48A9"/>
    <w:rsid w:val="004B5828"/>
    <w:rsid w:val="004B73E7"/>
    <w:rsid w:val="004C17F7"/>
    <w:rsid w:val="004C2602"/>
    <w:rsid w:val="004C4DFE"/>
    <w:rsid w:val="004D03A8"/>
    <w:rsid w:val="004D2961"/>
    <w:rsid w:val="004D3064"/>
    <w:rsid w:val="004D59B7"/>
    <w:rsid w:val="004E2D62"/>
    <w:rsid w:val="004E635F"/>
    <w:rsid w:val="004E680A"/>
    <w:rsid w:val="004E7EAB"/>
    <w:rsid w:val="004F03A5"/>
    <w:rsid w:val="004F33CC"/>
    <w:rsid w:val="004F48D5"/>
    <w:rsid w:val="0050304E"/>
    <w:rsid w:val="005058BA"/>
    <w:rsid w:val="005058FA"/>
    <w:rsid w:val="00506322"/>
    <w:rsid w:val="00506EA0"/>
    <w:rsid w:val="0051352F"/>
    <w:rsid w:val="005214F4"/>
    <w:rsid w:val="005232E3"/>
    <w:rsid w:val="00523A25"/>
    <w:rsid w:val="005358FB"/>
    <w:rsid w:val="00540CE4"/>
    <w:rsid w:val="0054211C"/>
    <w:rsid w:val="00546914"/>
    <w:rsid w:val="00553436"/>
    <w:rsid w:val="00556C6A"/>
    <w:rsid w:val="0055749F"/>
    <w:rsid w:val="00561CAD"/>
    <w:rsid w:val="0056253A"/>
    <w:rsid w:val="00562C48"/>
    <w:rsid w:val="005668CB"/>
    <w:rsid w:val="00567EEA"/>
    <w:rsid w:val="0057451D"/>
    <w:rsid w:val="00581924"/>
    <w:rsid w:val="00582811"/>
    <w:rsid w:val="00593317"/>
    <w:rsid w:val="0059428A"/>
    <w:rsid w:val="005A0839"/>
    <w:rsid w:val="005A4FE3"/>
    <w:rsid w:val="005A5B0D"/>
    <w:rsid w:val="005B080A"/>
    <w:rsid w:val="005B4356"/>
    <w:rsid w:val="005C082D"/>
    <w:rsid w:val="005C11CF"/>
    <w:rsid w:val="005C61AA"/>
    <w:rsid w:val="005C7D77"/>
    <w:rsid w:val="005D7E05"/>
    <w:rsid w:val="005E1A22"/>
    <w:rsid w:val="005E3EC5"/>
    <w:rsid w:val="005E4322"/>
    <w:rsid w:val="005E6F31"/>
    <w:rsid w:val="005F0960"/>
    <w:rsid w:val="005F4943"/>
    <w:rsid w:val="005F57A5"/>
    <w:rsid w:val="00600FFA"/>
    <w:rsid w:val="00603643"/>
    <w:rsid w:val="006044F6"/>
    <w:rsid w:val="00604BA1"/>
    <w:rsid w:val="0061406A"/>
    <w:rsid w:val="00614723"/>
    <w:rsid w:val="006162B8"/>
    <w:rsid w:val="00616E87"/>
    <w:rsid w:val="00636988"/>
    <w:rsid w:val="0064145D"/>
    <w:rsid w:val="00644025"/>
    <w:rsid w:val="0065579F"/>
    <w:rsid w:val="0065679E"/>
    <w:rsid w:val="00657D9D"/>
    <w:rsid w:val="0066143E"/>
    <w:rsid w:val="00664300"/>
    <w:rsid w:val="00666E4C"/>
    <w:rsid w:val="00667BCB"/>
    <w:rsid w:val="0067326A"/>
    <w:rsid w:val="00674BE7"/>
    <w:rsid w:val="006822EE"/>
    <w:rsid w:val="0068432E"/>
    <w:rsid w:val="00685327"/>
    <w:rsid w:val="00685975"/>
    <w:rsid w:val="00686A14"/>
    <w:rsid w:val="0069258F"/>
    <w:rsid w:val="0069616B"/>
    <w:rsid w:val="00696BDF"/>
    <w:rsid w:val="00696D98"/>
    <w:rsid w:val="006A0BEC"/>
    <w:rsid w:val="006A3FD9"/>
    <w:rsid w:val="006C1F39"/>
    <w:rsid w:val="006C2B1A"/>
    <w:rsid w:val="006C7A9F"/>
    <w:rsid w:val="006C7DD8"/>
    <w:rsid w:val="006D0720"/>
    <w:rsid w:val="006D1601"/>
    <w:rsid w:val="006D17D9"/>
    <w:rsid w:val="006D27FD"/>
    <w:rsid w:val="006D4D46"/>
    <w:rsid w:val="006D6F3E"/>
    <w:rsid w:val="006E146D"/>
    <w:rsid w:val="006E706C"/>
    <w:rsid w:val="006F2B3A"/>
    <w:rsid w:val="006F4C94"/>
    <w:rsid w:val="006F7897"/>
    <w:rsid w:val="006F7B77"/>
    <w:rsid w:val="00702A4D"/>
    <w:rsid w:val="00703AC1"/>
    <w:rsid w:val="00706352"/>
    <w:rsid w:val="0070779A"/>
    <w:rsid w:val="00711996"/>
    <w:rsid w:val="00711C79"/>
    <w:rsid w:val="00716531"/>
    <w:rsid w:val="00717B0B"/>
    <w:rsid w:val="00717DF4"/>
    <w:rsid w:val="00717F8B"/>
    <w:rsid w:val="007211B4"/>
    <w:rsid w:val="007224F3"/>
    <w:rsid w:val="00727461"/>
    <w:rsid w:val="00727DCB"/>
    <w:rsid w:val="0073503C"/>
    <w:rsid w:val="00735D1B"/>
    <w:rsid w:val="00736C04"/>
    <w:rsid w:val="00737BA9"/>
    <w:rsid w:val="00737D12"/>
    <w:rsid w:val="0074107D"/>
    <w:rsid w:val="007463FF"/>
    <w:rsid w:val="00746806"/>
    <w:rsid w:val="007470E2"/>
    <w:rsid w:val="007476ED"/>
    <w:rsid w:val="00750148"/>
    <w:rsid w:val="007523A9"/>
    <w:rsid w:val="00755E05"/>
    <w:rsid w:val="00756EE6"/>
    <w:rsid w:val="00760EBC"/>
    <w:rsid w:val="007646BA"/>
    <w:rsid w:val="00764C0E"/>
    <w:rsid w:val="00766A8E"/>
    <w:rsid w:val="0077205B"/>
    <w:rsid w:val="007733AE"/>
    <w:rsid w:val="00773C2D"/>
    <w:rsid w:val="007748E3"/>
    <w:rsid w:val="00774BB2"/>
    <w:rsid w:val="00777893"/>
    <w:rsid w:val="00781EF6"/>
    <w:rsid w:val="00782D7E"/>
    <w:rsid w:val="00783D84"/>
    <w:rsid w:val="00784557"/>
    <w:rsid w:val="007864E0"/>
    <w:rsid w:val="00787B3E"/>
    <w:rsid w:val="00790726"/>
    <w:rsid w:val="00792F7D"/>
    <w:rsid w:val="0079523F"/>
    <w:rsid w:val="007966F0"/>
    <w:rsid w:val="00796F8F"/>
    <w:rsid w:val="007A07DB"/>
    <w:rsid w:val="007A201D"/>
    <w:rsid w:val="007A2842"/>
    <w:rsid w:val="007B5BAF"/>
    <w:rsid w:val="007B6A0A"/>
    <w:rsid w:val="007C10F5"/>
    <w:rsid w:val="007C3CD7"/>
    <w:rsid w:val="007C58D7"/>
    <w:rsid w:val="007C60ED"/>
    <w:rsid w:val="007D155E"/>
    <w:rsid w:val="007D174C"/>
    <w:rsid w:val="007D1F27"/>
    <w:rsid w:val="007E1DFE"/>
    <w:rsid w:val="007E53BC"/>
    <w:rsid w:val="007E673B"/>
    <w:rsid w:val="007F0408"/>
    <w:rsid w:val="007F1436"/>
    <w:rsid w:val="007F47C8"/>
    <w:rsid w:val="00800360"/>
    <w:rsid w:val="00800C79"/>
    <w:rsid w:val="00802127"/>
    <w:rsid w:val="00803A4C"/>
    <w:rsid w:val="00810948"/>
    <w:rsid w:val="00810E75"/>
    <w:rsid w:val="00811D4D"/>
    <w:rsid w:val="0082277A"/>
    <w:rsid w:val="008257F2"/>
    <w:rsid w:val="00826ECD"/>
    <w:rsid w:val="008310BA"/>
    <w:rsid w:val="008337EA"/>
    <w:rsid w:val="00833AB7"/>
    <w:rsid w:val="00836059"/>
    <w:rsid w:val="00842F7C"/>
    <w:rsid w:val="0084450F"/>
    <w:rsid w:val="0084478A"/>
    <w:rsid w:val="0084620F"/>
    <w:rsid w:val="00847D60"/>
    <w:rsid w:val="008527FE"/>
    <w:rsid w:val="00856087"/>
    <w:rsid w:val="00860414"/>
    <w:rsid w:val="00861370"/>
    <w:rsid w:val="00861A0C"/>
    <w:rsid w:val="00867414"/>
    <w:rsid w:val="00874F47"/>
    <w:rsid w:val="00875145"/>
    <w:rsid w:val="00880002"/>
    <w:rsid w:val="008811D5"/>
    <w:rsid w:val="00885145"/>
    <w:rsid w:val="00885A83"/>
    <w:rsid w:val="00885B75"/>
    <w:rsid w:val="008905F2"/>
    <w:rsid w:val="00890DAC"/>
    <w:rsid w:val="0089262F"/>
    <w:rsid w:val="00894EAA"/>
    <w:rsid w:val="00895CF5"/>
    <w:rsid w:val="008970B6"/>
    <w:rsid w:val="008A110E"/>
    <w:rsid w:val="008A1BD1"/>
    <w:rsid w:val="008A2398"/>
    <w:rsid w:val="008A3432"/>
    <w:rsid w:val="008B0EED"/>
    <w:rsid w:val="008B3AD5"/>
    <w:rsid w:val="008B5EDA"/>
    <w:rsid w:val="008C010F"/>
    <w:rsid w:val="008C0AE3"/>
    <w:rsid w:val="008C15F2"/>
    <w:rsid w:val="008C2639"/>
    <w:rsid w:val="008C2F02"/>
    <w:rsid w:val="008D5C2D"/>
    <w:rsid w:val="008E03AB"/>
    <w:rsid w:val="008E20F1"/>
    <w:rsid w:val="008E25D6"/>
    <w:rsid w:val="008E35BE"/>
    <w:rsid w:val="008E434E"/>
    <w:rsid w:val="008E6133"/>
    <w:rsid w:val="008E64DA"/>
    <w:rsid w:val="008E684E"/>
    <w:rsid w:val="008E700E"/>
    <w:rsid w:val="008F0C7F"/>
    <w:rsid w:val="008F2504"/>
    <w:rsid w:val="008F2ABB"/>
    <w:rsid w:val="008F41A4"/>
    <w:rsid w:val="008F79B5"/>
    <w:rsid w:val="00901B55"/>
    <w:rsid w:val="009033CB"/>
    <w:rsid w:val="00907B5E"/>
    <w:rsid w:val="0091289E"/>
    <w:rsid w:val="00913E88"/>
    <w:rsid w:val="00914027"/>
    <w:rsid w:val="0092004E"/>
    <w:rsid w:val="009238AF"/>
    <w:rsid w:val="009243D8"/>
    <w:rsid w:val="009262FA"/>
    <w:rsid w:val="00927A22"/>
    <w:rsid w:val="0094037B"/>
    <w:rsid w:val="0095440A"/>
    <w:rsid w:val="00957DD8"/>
    <w:rsid w:val="00967B04"/>
    <w:rsid w:val="00972254"/>
    <w:rsid w:val="00975CDE"/>
    <w:rsid w:val="009814E3"/>
    <w:rsid w:val="00984D10"/>
    <w:rsid w:val="00992C01"/>
    <w:rsid w:val="0099458C"/>
    <w:rsid w:val="0099583F"/>
    <w:rsid w:val="00996491"/>
    <w:rsid w:val="009A0425"/>
    <w:rsid w:val="009A124C"/>
    <w:rsid w:val="009A2621"/>
    <w:rsid w:val="009A2D11"/>
    <w:rsid w:val="009A6A80"/>
    <w:rsid w:val="009B2739"/>
    <w:rsid w:val="009C1DE6"/>
    <w:rsid w:val="009C5BF7"/>
    <w:rsid w:val="009C5D08"/>
    <w:rsid w:val="009D25AA"/>
    <w:rsid w:val="009D50CC"/>
    <w:rsid w:val="009E1D26"/>
    <w:rsid w:val="009E47F2"/>
    <w:rsid w:val="009E5A0C"/>
    <w:rsid w:val="009E72A7"/>
    <w:rsid w:val="009F0459"/>
    <w:rsid w:val="009F16AB"/>
    <w:rsid w:val="00A01FD5"/>
    <w:rsid w:val="00A02E42"/>
    <w:rsid w:val="00A13CDB"/>
    <w:rsid w:val="00A14F82"/>
    <w:rsid w:val="00A172F4"/>
    <w:rsid w:val="00A237CE"/>
    <w:rsid w:val="00A24F23"/>
    <w:rsid w:val="00A26677"/>
    <w:rsid w:val="00A328A3"/>
    <w:rsid w:val="00A347F8"/>
    <w:rsid w:val="00A34DA2"/>
    <w:rsid w:val="00A36112"/>
    <w:rsid w:val="00A435E7"/>
    <w:rsid w:val="00A45974"/>
    <w:rsid w:val="00A470F5"/>
    <w:rsid w:val="00A5553C"/>
    <w:rsid w:val="00A569B9"/>
    <w:rsid w:val="00A5709C"/>
    <w:rsid w:val="00A60F06"/>
    <w:rsid w:val="00A656EE"/>
    <w:rsid w:val="00A66EBD"/>
    <w:rsid w:val="00A67FAF"/>
    <w:rsid w:val="00A75AB3"/>
    <w:rsid w:val="00A76772"/>
    <w:rsid w:val="00A77E2C"/>
    <w:rsid w:val="00A80206"/>
    <w:rsid w:val="00A808F3"/>
    <w:rsid w:val="00A81BCE"/>
    <w:rsid w:val="00A83D68"/>
    <w:rsid w:val="00A92C98"/>
    <w:rsid w:val="00A93B04"/>
    <w:rsid w:val="00A97623"/>
    <w:rsid w:val="00A97772"/>
    <w:rsid w:val="00AA3BA9"/>
    <w:rsid w:val="00AA4511"/>
    <w:rsid w:val="00AA5CAD"/>
    <w:rsid w:val="00AA6B3A"/>
    <w:rsid w:val="00AB0AB5"/>
    <w:rsid w:val="00AB2706"/>
    <w:rsid w:val="00AB393E"/>
    <w:rsid w:val="00AB3AB2"/>
    <w:rsid w:val="00AC3349"/>
    <w:rsid w:val="00AC421B"/>
    <w:rsid w:val="00AD1615"/>
    <w:rsid w:val="00AD24DD"/>
    <w:rsid w:val="00AD4E25"/>
    <w:rsid w:val="00AD6B97"/>
    <w:rsid w:val="00AD7AAE"/>
    <w:rsid w:val="00AE2886"/>
    <w:rsid w:val="00AE425E"/>
    <w:rsid w:val="00AE4F50"/>
    <w:rsid w:val="00AE751D"/>
    <w:rsid w:val="00AF3A36"/>
    <w:rsid w:val="00B005D3"/>
    <w:rsid w:val="00B1176E"/>
    <w:rsid w:val="00B13AB1"/>
    <w:rsid w:val="00B14388"/>
    <w:rsid w:val="00B16C8A"/>
    <w:rsid w:val="00B215F3"/>
    <w:rsid w:val="00B23D03"/>
    <w:rsid w:val="00B25E92"/>
    <w:rsid w:val="00B26C93"/>
    <w:rsid w:val="00B37118"/>
    <w:rsid w:val="00B4114A"/>
    <w:rsid w:val="00B43E72"/>
    <w:rsid w:val="00B5436D"/>
    <w:rsid w:val="00B577A1"/>
    <w:rsid w:val="00B6577F"/>
    <w:rsid w:val="00B7516A"/>
    <w:rsid w:val="00B77FB5"/>
    <w:rsid w:val="00B80005"/>
    <w:rsid w:val="00B83893"/>
    <w:rsid w:val="00B84E6A"/>
    <w:rsid w:val="00B90327"/>
    <w:rsid w:val="00B903CF"/>
    <w:rsid w:val="00BA24C1"/>
    <w:rsid w:val="00BA2743"/>
    <w:rsid w:val="00BA318B"/>
    <w:rsid w:val="00BA5C71"/>
    <w:rsid w:val="00BA5DDC"/>
    <w:rsid w:val="00BA7A49"/>
    <w:rsid w:val="00BB005A"/>
    <w:rsid w:val="00BB1DCC"/>
    <w:rsid w:val="00BB305F"/>
    <w:rsid w:val="00BB6629"/>
    <w:rsid w:val="00BC1C5B"/>
    <w:rsid w:val="00BC2DFD"/>
    <w:rsid w:val="00BC3D2B"/>
    <w:rsid w:val="00BC7A98"/>
    <w:rsid w:val="00BD1F2F"/>
    <w:rsid w:val="00BD2296"/>
    <w:rsid w:val="00BD363A"/>
    <w:rsid w:val="00BD397C"/>
    <w:rsid w:val="00BD6297"/>
    <w:rsid w:val="00BD7636"/>
    <w:rsid w:val="00BD78FA"/>
    <w:rsid w:val="00BE1E9D"/>
    <w:rsid w:val="00BE6B38"/>
    <w:rsid w:val="00BF45AD"/>
    <w:rsid w:val="00BF4E07"/>
    <w:rsid w:val="00BF579E"/>
    <w:rsid w:val="00C01825"/>
    <w:rsid w:val="00C07D3C"/>
    <w:rsid w:val="00C11679"/>
    <w:rsid w:val="00C14DF3"/>
    <w:rsid w:val="00C16E0D"/>
    <w:rsid w:val="00C22497"/>
    <w:rsid w:val="00C24397"/>
    <w:rsid w:val="00C314AF"/>
    <w:rsid w:val="00C32BE1"/>
    <w:rsid w:val="00C35711"/>
    <w:rsid w:val="00C35830"/>
    <w:rsid w:val="00C4091A"/>
    <w:rsid w:val="00C4510D"/>
    <w:rsid w:val="00C46BFC"/>
    <w:rsid w:val="00C46F2A"/>
    <w:rsid w:val="00C51974"/>
    <w:rsid w:val="00C568C6"/>
    <w:rsid w:val="00C61438"/>
    <w:rsid w:val="00C619FF"/>
    <w:rsid w:val="00C63027"/>
    <w:rsid w:val="00C64B53"/>
    <w:rsid w:val="00C66E36"/>
    <w:rsid w:val="00C710CB"/>
    <w:rsid w:val="00C71DC3"/>
    <w:rsid w:val="00C826BF"/>
    <w:rsid w:val="00C83ABF"/>
    <w:rsid w:val="00C85AD7"/>
    <w:rsid w:val="00C86E08"/>
    <w:rsid w:val="00CA0726"/>
    <w:rsid w:val="00CA5EA6"/>
    <w:rsid w:val="00CB456D"/>
    <w:rsid w:val="00CB5CD2"/>
    <w:rsid w:val="00CC03EE"/>
    <w:rsid w:val="00CC1856"/>
    <w:rsid w:val="00CC6D99"/>
    <w:rsid w:val="00CD0D3C"/>
    <w:rsid w:val="00CD13B8"/>
    <w:rsid w:val="00CD69B8"/>
    <w:rsid w:val="00CD6E67"/>
    <w:rsid w:val="00CE02F3"/>
    <w:rsid w:val="00CE2ADD"/>
    <w:rsid w:val="00CF1ABB"/>
    <w:rsid w:val="00D009EC"/>
    <w:rsid w:val="00D12FF4"/>
    <w:rsid w:val="00D14521"/>
    <w:rsid w:val="00D15838"/>
    <w:rsid w:val="00D2142C"/>
    <w:rsid w:val="00D23026"/>
    <w:rsid w:val="00D24636"/>
    <w:rsid w:val="00D25746"/>
    <w:rsid w:val="00D25AFF"/>
    <w:rsid w:val="00D26C48"/>
    <w:rsid w:val="00D27649"/>
    <w:rsid w:val="00D40616"/>
    <w:rsid w:val="00D47CF4"/>
    <w:rsid w:val="00D537B3"/>
    <w:rsid w:val="00D53ED4"/>
    <w:rsid w:val="00D561D5"/>
    <w:rsid w:val="00D56C0A"/>
    <w:rsid w:val="00D6147B"/>
    <w:rsid w:val="00D67472"/>
    <w:rsid w:val="00D6766D"/>
    <w:rsid w:val="00D67B67"/>
    <w:rsid w:val="00D67F34"/>
    <w:rsid w:val="00D74F26"/>
    <w:rsid w:val="00D758C6"/>
    <w:rsid w:val="00D7681C"/>
    <w:rsid w:val="00D82D2A"/>
    <w:rsid w:val="00D83858"/>
    <w:rsid w:val="00D91648"/>
    <w:rsid w:val="00D91DA3"/>
    <w:rsid w:val="00D95377"/>
    <w:rsid w:val="00D95E1B"/>
    <w:rsid w:val="00D9734C"/>
    <w:rsid w:val="00DA0A9D"/>
    <w:rsid w:val="00DB3B8A"/>
    <w:rsid w:val="00DB5212"/>
    <w:rsid w:val="00DB73B6"/>
    <w:rsid w:val="00DC5EF8"/>
    <w:rsid w:val="00DC60EF"/>
    <w:rsid w:val="00DC70EA"/>
    <w:rsid w:val="00DD0611"/>
    <w:rsid w:val="00DD0B80"/>
    <w:rsid w:val="00DD174F"/>
    <w:rsid w:val="00DD234E"/>
    <w:rsid w:val="00DE0155"/>
    <w:rsid w:val="00DE35D8"/>
    <w:rsid w:val="00DE4D0E"/>
    <w:rsid w:val="00DE53C0"/>
    <w:rsid w:val="00DE6ECB"/>
    <w:rsid w:val="00DE7650"/>
    <w:rsid w:val="00DF2B38"/>
    <w:rsid w:val="00DF7458"/>
    <w:rsid w:val="00E01DF2"/>
    <w:rsid w:val="00E03FA7"/>
    <w:rsid w:val="00E04423"/>
    <w:rsid w:val="00E050F2"/>
    <w:rsid w:val="00E05EC8"/>
    <w:rsid w:val="00E1506C"/>
    <w:rsid w:val="00E16F7C"/>
    <w:rsid w:val="00E22197"/>
    <w:rsid w:val="00E235E2"/>
    <w:rsid w:val="00E26AF3"/>
    <w:rsid w:val="00E33F9F"/>
    <w:rsid w:val="00E351B2"/>
    <w:rsid w:val="00E35F63"/>
    <w:rsid w:val="00E424C3"/>
    <w:rsid w:val="00E43DC0"/>
    <w:rsid w:val="00E511B7"/>
    <w:rsid w:val="00E55734"/>
    <w:rsid w:val="00E568B6"/>
    <w:rsid w:val="00E60BFC"/>
    <w:rsid w:val="00E60DFF"/>
    <w:rsid w:val="00E6236A"/>
    <w:rsid w:val="00E67F8C"/>
    <w:rsid w:val="00E73A71"/>
    <w:rsid w:val="00E74669"/>
    <w:rsid w:val="00E77D10"/>
    <w:rsid w:val="00E80B38"/>
    <w:rsid w:val="00E836A3"/>
    <w:rsid w:val="00E86553"/>
    <w:rsid w:val="00E86F4F"/>
    <w:rsid w:val="00E86F6C"/>
    <w:rsid w:val="00E919B4"/>
    <w:rsid w:val="00E923AB"/>
    <w:rsid w:val="00E96FE3"/>
    <w:rsid w:val="00EA2714"/>
    <w:rsid w:val="00EB1AD4"/>
    <w:rsid w:val="00EB2380"/>
    <w:rsid w:val="00EB2CDF"/>
    <w:rsid w:val="00EB375D"/>
    <w:rsid w:val="00EB5B66"/>
    <w:rsid w:val="00EB6D60"/>
    <w:rsid w:val="00EB7A9B"/>
    <w:rsid w:val="00ED1EE9"/>
    <w:rsid w:val="00ED44B9"/>
    <w:rsid w:val="00ED5F7D"/>
    <w:rsid w:val="00ED62F8"/>
    <w:rsid w:val="00ED63F0"/>
    <w:rsid w:val="00ED6D17"/>
    <w:rsid w:val="00ED7F3D"/>
    <w:rsid w:val="00EE1FFC"/>
    <w:rsid w:val="00EE645D"/>
    <w:rsid w:val="00EF016C"/>
    <w:rsid w:val="00F0577D"/>
    <w:rsid w:val="00F117A4"/>
    <w:rsid w:val="00F17D61"/>
    <w:rsid w:val="00F21C9C"/>
    <w:rsid w:val="00F2295B"/>
    <w:rsid w:val="00F27112"/>
    <w:rsid w:val="00F301FE"/>
    <w:rsid w:val="00F30D98"/>
    <w:rsid w:val="00F34711"/>
    <w:rsid w:val="00F34DC1"/>
    <w:rsid w:val="00F367D6"/>
    <w:rsid w:val="00F407D3"/>
    <w:rsid w:val="00F40F2B"/>
    <w:rsid w:val="00F41814"/>
    <w:rsid w:val="00F436AE"/>
    <w:rsid w:val="00F44090"/>
    <w:rsid w:val="00F45187"/>
    <w:rsid w:val="00F45FB2"/>
    <w:rsid w:val="00F461F6"/>
    <w:rsid w:val="00F4694D"/>
    <w:rsid w:val="00F4725F"/>
    <w:rsid w:val="00F4795A"/>
    <w:rsid w:val="00F56D0C"/>
    <w:rsid w:val="00F6282C"/>
    <w:rsid w:val="00F66135"/>
    <w:rsid w:val="00F70BDF"/>
    <w:rsid w:val="00F72B27"/>
    <w:rsid w:val="00F734FE"/>
    <w:rsid w:val="00F75347"/>
    <w:rsid w:val="00F77CF8"/>
    <w:rsid w:val="00F855EF"/>
    <w:rsid w:val="00F8633E"/>
    <w:rsid w:val="00F86B9D"/>
    <w:rsid w:val="00F9082A"/>
    <w:rsid w:val="00F908F0"/>
    <w:rsid w:val="00F96637"/>
    <w:rsid w:val="00F96BAB"/>
    <w:rsid w:val="00FA070D"/>
    <w:rsid w:val="00FA3244"/>
    <w:rsid w:val="00FB2F01"/>
    <w:rsid w:val="00FB3861"/>
    <w:rsid w:val="00FB3D2F"/>
    <w:rsid w:val="00FC203A"/>
    <w:rsid w:val="00FC349B"/>
    <w:rsid w:val="00FC34B2"/>
    <w:rsid w:val="00FC3CCD"/>
    <w:rsid w:val="00FC51DA"/>
    <w:rsid w:val="00FC5EE2"/>
    <w:rsid w:val="00FC675E"/>
    <w:rsid w:val="00FD5045"/>
    <w:rsid w:val="00FE2EEB"/>
    <w:rsid w:val="00FE4C1F"/>
    <w:rsid w:val="00FF551F"/>
    <w:rsid w:val="00FF6D3F"/>
    <w:rsid w:val="00FF7B7C"/>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C494C"/>
  <w15:chartTrackingRefBased/>
  <w15:docId w15:val="{DFB3AD6B-7C1D-4495-B5C8-65B87712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25E"/>
    <w:rPr>
      <w:rFonts w:ascii="Times New Roman" w:hAnsi="Times New Roman"/>
      <w:sz w:val="24"/>
    </w:rPr>
  </w:style>
  <w:style w:type="paragraph" w:styleId="Ttulo1">
    <w:name w:val="heading 1"/>
    <w:basedOn w:val="Normal"/>
    <w:next w:val="Normal"/>
    <w:link w:val="Ttulo1Car"/>
    <w:uiPriority w:val="9"/>
    <w:qFormat/>
    <w:rsid w:val="003E59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3E59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E592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3E59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E592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2B7A34"/>
    <w:pPr>
      <w:spacing w:after="0" w:line="240" w:lineRule="auto"/>
    </w:pPr>
    <w:rPr>
      <w:sz w:val="20"/>
      <w:szCs w:val="20"/>
    </w:rPr>
  </w:style>
  <w:style w:type="character" w:customStyle="1" w:styleId="TextonotapieCar">
    <w:name w:val="Texto nota pie Car"/>
    <w:basedOn w:val="Fuentedeprrafopredeter"/>
    <w:link w:val="Textonotapie"/>
    <w:uiPriority w:val="99"/>
    <w:rsid w:val="002B7A34"/>
    <w:rPr>
      <w:rFonts w:ascii="Times New Roman" w:hAnsi="Times New Roman"/>
      <w:sz w:val="20"/>
      <w:szCs w:val="20"/>
    </w:rPr>
  </w:style>
  <w:style w:type="character" w:styleId="Refdenotaalpie">
    <w:name w:val="footnote reference"/>
    <w:basedOn w:val="Fuentedeprrafopredeter"/>
    <w:uiPriority w:val="99"/>
    <w:semiHidden/>
    <w:unhideWhenUsed/>
    <w:rsid w:val="002B7A34"/>
    <w:rPr>
      <w:vertAlign w:val="superscript"/>
    </w:rPr>
  </w:style>
  <w:style w:type="character" w:styleId="Hipervnculo">
    <w:name w:val="Hyperlink"/>
    <w:basedOn w:val="Fuentedeprrafopredeter"/>
    <w:uiPriority w:val="99"/>
    <w:unhideWhenUsed/>
    <w:rsid w:val="00F96637"/>
    <w:rPr>
      <w:color w:val="0563C1" w:themeColor="hyperlink"/>
      <w:u w:val="single"/>
    </w:rPr>
  </w:style>
  <w:style w:type="character" w:customStyle="1" w:styleId="orcid-id-https">
    <w:name w:val="orcid-id-https"/>
    <w:basedOn w:val="Fuentedeprrafopredeter"/>
    <w:rsid w:val="005058BA"/>
  </w:style>
  <w:style w:type="paragraph" w:styleId="Sinespaciado">
    <w:name w:val="No Spacing"/>
    <w:uiPriority w:val="1"/>
    <w:qFormat/>
    <w:rsid w:val="006D0720"/>
    <w:pPr>
      <w:spacing w:after="0" w:line="240" w:lineRule="auto"/>
    </w:pPr>
    <w:rPr>
      <w:rFonts w:ascii="Times New Roman" w:hAnsi="Times New Roman"/>
      <w:sz w:val="24"/>
    </w:rPr>
  </w:style>
  <w:style w:type="paragraph" w:styleId="Textodeglobo">
    <w:name w:val="Balloon Text"/>
    <w:basedOn w:val="Normal"/>
    <w:link w:val="TextodegloboCar"/>
    <w:uiPriority w:val="99"/>
    <w:semiHidden/>
    <w:unhideWhenUsed/>
    <w:rsid w:val="00E96F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FE3"/>
    <w:rPr>
      <w:rFonts w:ascii="Segoe UI" w:hAnsi="Segoe UI" w:cs="Segoe UI"/>
      <w:sz w:val="18"/>
      <w:szCs w:val="18"/>
    </w:rPr>
  </w:style>
  <w:style w:type="character" w:styleId="Refdenotaalfinal">
    <w:name w:val="endnote reference"/>
    <w:basedOn w:val="Fuentedeprrafopredeter"/>
    <w:uiPriority w:val="99"/>
    <w:semiHidden/>
    <w:unhideWhenUsed/>
    <w:rsid w:val="00EB7A9B"/>
    <w:rPr>
      <w:vertAlign w:val="superscript"/>
    </w:rPr>
  </w:style>
  <w:style w:type="character" w:styleId="Hipervnculovisitado">
    <w:name w:val="FollowedHyperlink"/>
    <w:basedOn w:val="Fuentedeprrafopredeter"/>
    <w:uiPriority w:val="99"/>
    <w:semiHidden/>
    <w:unhideWhenUsed/>
    <w:rsid w:val="00A656EE"/>
    <w:rPr>
      <w:color w:val="954F72" w:themeColor="followedHyperlink"/>
      <w:u w:val="single"/>
    </w:rPr>
  </w:style>
  <w:style w:type="table" w:styleId="Tablaconcuadrcula">
    <w:name w:val="Table Grid"/>
    <w:basedOn w:val="Tablanormal"/>
    <w:uiPriority w:val="39"/>
    <w:rsid w:val="00920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59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9B7"/>
    <w:rPr>
      <w:rFonts w:ascii="Times New Roman" w:hAnsi="Times New Roman"/>
      <w:sz w:val="24"/>
    </w:rPr>
  </w:style>
  <w:style w:type="paragraph" w:styleId="Piedepgina">
    <w:name w:val="footer"/>
    <w:basedOn w:val="Normal"/>
    <w:link w:val="PiedepginaCar"/>
    <w:uiPriority w:val="99"/>
    <w:unhideWhenUsed/>
    <w:rsid w:val="004D59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9B7"/>
    <w:rPr>
      <w:rFonts w:ascii="Times New Roman" w:hAnsi="Times New Roman"/>
      <w:sz w:val="24"/>
    </w:rPr>
  </w:style>
  <w:style w:type="table" w:customStyle="1" w:styleId="Tablaconcuadrcula5">
    <w:name w:val="Tabla con cuadrícula5"/>
    <w:basedOn w:val="Tablanormal"/>
    <w:next w:val="Tablaconcuadrcula"/>
    <w:uiPriority w:val="39"/>
    <w:rsid w:val="00EF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Ttulo1"/>
    <w:qFormat/>
    <w:rsid w:val="003E5923"/>
    <w:pPr>
      <w:numPr>
        <w:numId w:val="2"/>
      </w:numPr>
      <w:tabs>
        <w:tab w:val="num" w:pos="360"/>
      </w:tabs>
      <w:spacing w:before="480" w:after="240"/>
      <w:ind w:left="0" w:firstLine="0"/>
      <w:jc w:val="center"/>
    </w:pPr>
    <w:rPr>
      <w:rFonts w:ascii="Times New Roman" w:hAnsi="Times New Roman"/>
      <w:b/>
      <w:color w:val="auto"/>
      <w:sz w:val="28"/>
    </w:rPr>
  </w:style>
  <w:style w:type="paragraph" w:customStyle="1" w:styleId="Estilo2">
    <w:name w:val="Estilo2"/>
    <w:basedOn w:val="Ttulo2"/>
    <w:qFormat/>
    <w:rsid w:val="003E5923"/>
    <w:pPr>
      <w:numPr>
        <w:ilvl w:val="1"/>
        <w:numId w:val="2"/>
      </w:numPr>
      <w:tabs>
        <w:tab w:val="num" w:pos="360"/>
      </w:tabs>
      <w:spacing w:before="240" w:after="240"/>
      <w:ind w:left="360" w:firstLine="0"/>
    </w:pPr>
    <w:rPr>
      <w:rFonts w:ascii="Times New Roman" w:hAnsi="Times New Roman"/>
      <w:b/>
      <w:color w:val="000000" w:themeColor="text1"/>
      <w:sz w:val="24"/>
    </w:rPr>
  </w:style>
  <w:style w:type="paragraph" w:customStyle="1" w:styleId="Estilo3">
    <w:name w:val="Estilo3"/>
    <w:basedOn w:val="Ttulo3"/>
    <w:qFormat/>
    <w:rsid w:val="003E5923"/>
    <w:pPr>
      <w:numPr>
        <w:ilvl w:val="2"/>
        <w:numId w:val="2"/>
      </w:numPr>
      <w:tabs>
        <w:tab w:val="num" w:pos="360"/>
      </w:tabs>
      <w:spacing w:before="120" w:after="120"/>
      <w:ind w:left="360" w:firstLine="0"/>
    </w:pPr>
    <w:rPr>
      <w:rFonts w:ascii="Times New Roman" w:hAnsi="Times New Roman"/>
      <w:b/>
      <w:color w:val="auto"/>
    </w:rPr>
  </w:style>
  <w:style w:type="paragraph" w:customStyle="1" w:styleId="Estilo4">
    <w:name w:val="Estilo4"/>
    <w:basedOn w:val="Ttulo4"/>
    <w:qFormat/>
    <w:rsid w:val="003E5923"/>
    <w:pPr>
      <w:numPr>
        <w:ilvl w:val="3"/>
        <w:numId w:val="2"/>
      </w:numPr>
      <w:tabs>
        <w:tab w:val="num" w:pos="360"/>
      </w:tabs>
      <w:spacing w:before="120" w:after="120"/>
      <w:ind w:left="360" w:firstLine="0"/>
    </w:pPr>
    <w:rPr>
      <w:rFonts w:ascii="Times New Roman" w:hAnsi="Times New Roman"/>
      <w:b/>
      <w:color w:val="auto"/>
    </w:rPr>
  </w:style>
  <w:style w:type="paragraph" w:customStyle="1" w:styleId="Estilo5">
    <w:name w:val="Estilo5"/>
    <w:basedOn w:val="Ttulo5"/>
    <w:link w:val="Estilo5Car"/>
    <w:autoRedefine/>
    <w:qFormat/>
    <w:rsid w:val="003E5923"/>
    <w:pPr>
      <w:numPr>
        <w:ilvl w:val="4"/>
        <w:numId w:val="2"/>
      </w:numPr>
      <w:spacing w:before="0"/>
      <w:ind w:left="0" w:firstLine="0"/>
    </w:pPr>
    <w:rPr>
      <w:rFonts w:ascii="Times New Roman" w:hAnsi="Times New Roman"/>
      <w:i/>
    </w:rPr>
  </w:style>
  <w:style w:type="character" w:customStyle="1" w:styleId="Estilo5Car">
    <w:name w:val="Estilo5 Car"/>
    <w:basedOn w:val="Ttulo5Car"/>
    <w:link w:val="Estilo5"/>
    <w:rsid w:val="003E5923"/>
    <w:rPr>
      <w:rFonts w:ascii="Times New Roman" w:eastAsiaTheme="majorEastAsia" w:hAnsi="Times New Roman" w:cstheme="majorBidi"/>
      <w:i/>
      <w:color w:val="2E74B5" w:themeColor="accent1" w:themeShade="BF"/>
      <w:sz w:val="24"/>
    </w:rPr>
  </w:style>
  <w:style w:type="numbering" w:customStyle="1" w:styleId="Estilonum">
    <w:name w:val="Estilo num"/>
    <w:uiPriority w:val="99"/>
    <w:rsid w:val="003E5923"/>
    <w:pPr>
      <w:numPr>
        <w:numId w:val="3"/>
      </w:numPr>
    </w:pPr>
  </w:style>
  <w:style w:type="paragraph" w:customStyle="1" w:styleId="FIgura">
    <w:name w:val="FIgura"/>
    <w:basedOn w:val="Descripcin"/>
    <w:link w:val="FIguraCar"/>
    <w:autoRedefine/>
    <w:qFormat/>
    <w:rsid w:val="0084620F"/>
    <w:pPr>
      <w:spacing w:after="0" w:line="480" w:lineRule="auto"/>
      <w:jc w:val="both"/>
    </w:pPr>
    <w:rPr>
      <w:bCs/>
      <w:i w:val="0"/>
      <w:iCs w:val="0"/>
      <w:color w:val="auto"/>
      <w:sz w:val="20"/>
      <w:szCs w:val="20"/>
      <w:lang w:val="es-ES"/>
    </w:rPr>
  </w:style>
  <w:style w:type="character" w:customStyle="1" w:styleId="FIguraCar">
    <w:name w:val="FIgura Car"/>
    <w:basedOn w:val="Fuentedeprrafopredeter"/>
    <w:link w:val="FIgura"/>
    <w:rsid w:val="0084620F"/>
    <w:rPr>
      <w:rFonts w:ascii="Times New Roman" w:hAnsi="Times New Roman"/>
      <w:bCs/>
      <w:sz w:val="20"/>
      <w:szCs w:val="20"/>
      <w:lang w:val="es-ES"/>
    </w:rPr>
  </w:style>
  <w:style w:type="paragraph" w:customStyle="1" w:styleId="tablas">
    <w:name w:val="tablas"/>
    <w:basedOn w:val="Normal"/>
    <w:link w:val="tablasCar"/>
    <w:qFormat/>
    <w:rsid w:val="003E5923"/>
    <w:pPr>
      <w:spacing w:after="0" w:line="240" w:lineRule="auto"/>
    </w:pPr>
    <w:rPr>
      <w:szCs w:val="20"/>
    </w:rPr>
  </w:style>
  <w:style w:type="character" w:customStyle="1" w:styleId="tablasCar">
    <w:name w:val="tablas Car"/>
    <w:basedOn w:val="Fuentedeprrafopredeter"/>
    <w:link w:val="tablas"/>
    <w:rsid w:val="003E5923"/>
    <w:rPr>
      <w:rFonts w:ascii="Times New Roman" w:hAnsi="Times New Roman"/>
      <w:sz w:val="24"/>
      <w:szCs w:val="20"/>
    </w:rPr>
  </w:style>
  <w:style w:type="character" w:customStyle="1" w:styleId="Ttulo1Car">
    <w:name w:val="Título 1 Car"/>
    <w:basedOn w:val="Fuentedeprrafopredeter"/>
    <w:link w:val="Ttulo1"/>
    <w:uiPriority w:val="9"/>
    <w:rsid w:val="003E592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3E592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3E592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E5923"/>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3E5923"/>
    <w:rPr>
      <w:rFonts w:asciiTheme="majorHAnsi" w:eastAsiaTheme="majorEastAsia" w:hAnsiTheme="majorHAnsi" w:cstheme="majorBidi"/>
      <w:color w:val="2E74B5" w:themeColor="accent1" w:themeShade="BF"/>
      <w:sz w:val="24"/>
    </w:rPr>
  </w:style>
  <w:style w:type="paragraph" w:styleId="Descripcin">
    <w:name w:val="caption"/>
    <w:basedOn w:val="Normal"/>
    <w:next w:val="Normal"/>
    <w:uiPriority w:val="35"/>
    <w:semiHidden/>
    <w:unhideWhenUsed/>
    <w:qFormat/>
    <w:rsid w:val="003E5923"/>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B13AB1"/>
    <w:rPr>
      <w:color w:val="808080"/>
    </w:rPr>
  </w:style>
  <w:style w:type="paragraph" w:styleId="Prrafodelista">
    <w:name w:val="List Paragraph"/>
    <w:basedOn w:val="Normal"/>
    <w:uiPriority w:val="34"/>
    <w:qFormat/>
    <w:rsid w:val="00150846"/>
    <w:pPr>
      <w:ind w:left="720"/>
      <w:contextualSpacing/>
    </w:pPr>
  </w:style>
  <w:style w:type="paragraph" w:styleId="Revisin">
    <w:name w:val="Revision"/>
    <w:hidden/>
    <w:uiPriority w:val="99"/>
    <w:semiHidden/>
    <w:rsid w:val="00BA5C71"/>
    <w:pPr>
      <w:spacing w:after="0" w:line="240" w:lineRule="auto"/>
    </w:pPr>
    <w:rPr>
      <w:rFonts w:ascii="Times New Roman" w:hAnsi="Times New Roman"/>
      <w:sz w:val="24"/>
    </w:rPr>
  </w:style>
  <w:style w:type="paragraph" w:styleId="HTMLconformatoprevio">
    <w:name w:val="HTML Preformatted"/>
    <w:basedOn w:val="Normal"/>
    <w:link w:val="HTMLconformatoprevioCar"/>
    <w:uiPriority w:val="99"/>
    <w:unhideWhenUsed/>
    <w:rsid w:val="00B4114A"/>
    <w:pPr>
      <w:widowControl w:val="0"/>
      <w:spacing w:after="0" w:line="240" w:lineRule="auto"/>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B4114A"/>
    <w:rPr>
      <w:rFonts w:ascii="Consolas" w:eastAsia="Calibri" w:hAnsi="Consolas" w:cs="Consolas"/>
      <w:sz w:val="20"/>
      <w:szCs w:val="20"/>
      <w:lang w:val="en-US"/>
    </w:rPr>
  </w:style>
  <w:style w:type="character" w:styleId="Mencinsinresolver">
    <w:name w:val="Unresolved Mention"/>
    <w:basedOn w:val="Fuentedeprrafopredeter"/>
    <w:uiPriority w:val="99"/>
    <w:semiHidden/>
    <w:unhideWhenUsed/>
    <w:rsid w:val="008F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85931">
      <w:bodyDiv w:val="1"/>
      <w:marLeft w:val="0"/>
      <w:marRight w:val="0"/>
      <w:marTop w:val="0"/>
      <w:marBottom w:val="0"/>
      <w:divBdr>
        <w:top w:val="none" w:sz="0" w:space="0" w:color="auto"/>
        <w:left w:val="none" w:sz="0" w:space="0" w:color="auto"/>
        <w:bottom w:val="none" w:sz="0" w:space="0" w:color="auto"/>
        <w:right w:val="none" w:sz="0" w:space="0" w:color="auto"/>
      </w:divBdr>
    </w:div>
    <w:div w:id="691684818">
      <w:bodyDiv w:val="1"/>
      <w:marLeft w:val="0"/>
      <w:marRight w:val="0"/>
      <w:marTop w:val="0"/>
      <w:marBottom w:val="0"/>
      <w:divBdr>
        <w:top w:val="none" w:sz="0" w:space="0" w:color="auto"/>
        <w:left w:val="none" w:sz="0" w:space="0" w:color="auto"/>
        <w:bottom w:val="none" w:sz="0" w:space="0" w:color="auto"/>
        <w:right w:val="none" w:sz="0" w:space="0" w:color="auto"/>
      </w:divBdr>
      <w:divsChild>
        <w:div w:id="1515193837">
          <w:marLeft w:val="0"/>
          <w:marRight w:val="0"/>
          <w:marTop w:val="0"/>
          <w:marBottom w:val="0"/>
          <w:divBdr>
            <w:top w:val="none" w:sz="0" w:space="0" w:color="auto"/>
            <w:left w:val="none" w:sz="0" w:space="0" w:color="auto"/>
            <w:bottom w:val="none" w:sz="0" w:space="0" w:color="auto"/>
            <w:right w:val="none" w:sz="0" w:space="0" w:color="auto"/>
          </w:divBdr>
        </w:div>
        <w:div w:id="1498693160">
          <w:marLeft w:val="0"/>
          <w:marRight w:val="0"/>
          <w:marTop w:val="0"/>
          <w:marBottom w:val="0"/>
          <w:divBdr>
            <w:top w:val="none" w:sz="0" w:space="0" w:color="auto"/>
            <w:left w:val="none" w:sz="0" w:space="0" w:color="auto"/>
            <w:bottom w:val="none" w:sz="0" w:space="0" w:color="auto"/>
            <w:right w:val="none" w:sz="0" w:space="0" w:color="auto"/>
          </w:divBdr>
        </w:div>
      </w:divsChild>
    </w:div>
    <w:div w:id="861284638">
      <w:bodyDiv w:val="1"/>
      <w:marLeft w:val="0"/>
      <w:marRight w:val="0"/>
      <w:marTop w:val="0"/>
      <w:marBottom w:val="0"/>
      <w:divBdr>
        <w:top w:val="none" w:sz="0" w:space="0" w:color="auto"/>
        <w:left w:val="none" w:sz="0" w:space="0" w:color="auto"/>
        <w:bottom w:val="none" w:sz="0" w:space="0" w:color="auto"/>
        <w:right w:val="none" w:sz="0" w:space="0" w:color="auto"/>
      </w:divBdr>
      <w:divsChild>
        <w:div w:id="2062242707">
          <w:marLeft w:val="0"/>
          <w:marRight w:val="0"/>
          <w:marTop w:val="0"/>
          <w:marBottom w:val="0"/>
          <w:divBdr>
            <w:top w:val="none" w:sz="0" w:space="0" w:color="auto"/>
            <w:left w:val="none" w:sz="0" w:space="0" w:color="auto"/>
            <w:bottom w:val="none" w:sz="0" w:space="0" w:color="auto"/>
            <w:right w:val="none" w:sz="0" w:space="0" w:color="auto"/>
          </w:divBdr>
        </w:div>
        <w:div w:id="1219630930">
          <w:marLeft w:val="0"/>
          <w:marRight w:val="0"/>
          <w:marTop w:val="0"/>
          <w:marBottom w:val="0"/>
          <w:divBdr>
            <w:top w:val="none" w:sz="0" w:space="0" w:color="auto"/>
            <w:left w:val="none" w:sz="0" w:space="0" w:color="auto"/>
            <w:bottom w:val="none" w:sz="0" w:space="0" w:color="auto"/>
            <w:right w:val="none" w:sz="0" w:space="0" w:color="auto"/>
          </w:divBdr>
        </w:div>
      </w:divsChild>
    </w:div>
    <w:div w:id="1455366277">
      <w:bodyDiv w:val="1"/>
      <w:marLeft w:val="0"/>
      <w:marRight w:val="0"/>
      <w:marTop w:val="0"/>
      <w:marBottom w:val="0"/>
      <w:divBdr>
        <w:top w:val="none" w:sz="0" w:space="0" w:color="auto"/>
        <w:left w:val="none" w:sz="0" w:space="0" w:color="auto"/>
        <w:bottom w:val="none" w:sz="0" w:space="0" w:color="auto"/>
        <w:right w:val="none" w:sz="0" w:space="0" w:color="auto"/>
      </w:divBdr>
    </w:div>
    <w:div w:id="188648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8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Principales obstáculos fijos en las rutas </a:t>
            </a:r>
          </a:p>
        </c:rich>
      </c:tx>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tx>
            <c:strRef>
              <c:f>Hoja1!$B$1</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Acera Faltante</c:v>
                </c:pt>
                <c:pt idx="1">
                  <c:v>Acera en mal estado</c:v>
                </c:pt>
                <c:pt idx="2">
                  <c:v>Pavimento suelto o baches</c:v>
                </c:pt>
                <c:pt idx="3">
                  <c:v>Acera bloqueada por elemento fijo</c:v>
                </c:pt>
                <c:pt idx="4">
                  <c:v>Tope</c:v>
                </c:pt>
              </c:strCache>
            </c:strRef>
          </c:cat>
          <c:val>
            <c:numRef>
              <c:f>Hoja1!$B$2:$B$6</c:f>
              <c:numCache>
                <c:formatCode>General</c:formatCode>
                <c:ptCount val="5"/>
                <c:pt idx="0">
                  <c:v>145</c:v>
                </c:pt>
                <c:pt idx="1">
                  <c:v>48</c:v>
                </c:pt>
                <c:pt idx="2">
                  <c:v>45</c:v>
                </c:pt>
                <c:pt idx="3">
                  <c:v>39</c:v>
                </c:pt>
                <c:pt idx="4">
                  <c:v>39</c:v>
                </c:pt>
              </c:numCache>
            </c:numRef>
          </c:val>
          <c:extLst>
            <c:ext xmlns:c16="http://schemas.microsoft.com/office/drawing/2014/chart" uri="{C3380CC4-5D6E-409C-BE32-E72D297353CC}">
              <c16:uniqueId val="{00000000-D3CC-4659-995A-24CC94F46BD2}"/>
            </c:ext>
          </c:extLst>
        </c:ser>
        <c:dLbls>
          <c:dLblPos val="inEnd"/>
          <c:showLegendKey val="0"/>
          <c:showVal val="1"/>
          <c:showCatName val="0"/>
          <c:showSerName val="0"/>
          <c:showPercent val="0"/>
          <c:showBubbleSize val="0"/>
        </c:dLbls>
        <c:gapWidth val="219"/>
        <c:overlap val="-27"/>
        <c:axId val="1676550944"/>
        <c:axId val="1676552576"/>
      </c:barChart>
      <c:catAx>
        <c:axId val="16765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crossAx val="1676552576"/>
        <c:crosses val="autoZero"/>
        <c:auto val="1"/>
        <c:lblAlgn val="ctr"/>
        <c:lblOffset val="100"/>
        <c:noMultiLvlLbl val="0"/>
      </c:catAx>
      <c:valAx>
        <c:axId val="16765525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crossAx val="1676550944"/>
        <c:crosses val="autoZero"/>
        <c:crossBetween val="between"/>
      </c:valAx>
      <c:spPr>
        <a:noFill/>
        <a:ln>
          <a:noFill/>
        </a:ln>
        <a:effectLst>
          <a:outerShdw blurRad="50800" dist="12700" dir="5400000" algn="ctr" rotWithShape="0">
            <a:srgbClr val="000000">
              <a:alpha val="43137"/>
            </a:srgb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4B974-289C-40A1-8E10-FE1DF34B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32</Pages>
  <Words>31134</Words>
  <Characters>171239</Characters>
  <Application>Microsoft Office Word</Application>
  <DocSecurity>0</DocSecurity>
  <Lines>1426</Lines>
  <Paragraphs>403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Adiel Sandoval</dc:creator>
  <cp:keywords/>
  <dc:description/>
  <cp:lastModifiedBy>Gustavo Toledo</cp:lastModifiedBy>
  <cp:revision>5</cp:revision>
  <cp:lastPrinted>2021-10-02T18:55:00Z</cp:lastPrinted>
  <dcterms:created xsi:type="dcterms:W3CDTF">2022-01-21T15:15:00Z</dcterms:created>
  <dcterms:modified xsi:type="dcterms:W3CDTF">2022-01-25T04:32:00Z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a9ad9de3-ef1b-3d95-af98-bfd9c46af475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