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FBE19" w14:textId="7DA77B33" w:rsidR="004B4BDA" w:rsidRPr="00F55FFB" w:rsidRDefault="00F55FFB" w:rsidP="004B4BDA">
      <w:pPr>
        <w:pBdr>
          <w:top w:val="nil"/>
          <w:left w:val="nil"/>
          <w:bottom w:val="nil"/>
          <w:right w:val="nil"/>
          <w:between w:val="nil"/>
        </w:pBdr>
        <w:spacing w:before="240" w:after="240" w:line="360" w:lineRule="auto"/>
        <w:jc w:val="right"/>
        <w:rPr>
          <w:b/>
          <w:bCs/>
          <w:i/>
          <w:iCs/>
          <w:color w:val="000000" w:themeColor="text1"/>
        </w:rPr>
      </w:pPr>
      <w:r w:rsidRPr="00F55FFB">
        <w:rPr>
          <w:b/>
          <w:bCs/>
          <w:i/>
          <w:iCs/>
          <w:color w:val="000000" w:themeColor="text1"/>
        </w:rPr>
        <w:t>https://doi.org/10.23913/ride.v13i25.1237</w:t>
      </w:r>
    </w:p>
    <w:p w14:paraId="07EEF3BB" w14:textId="5377FF77" w:rsidR="004B4BDA" w:rsidRDefault="004B4BDA" w:rsidP="004B4BDA">
      <w:pPr>
        <w:pBdr>
          <w:top w:val="nil"/>
          <w:left w:val="nil"/>
          <w:bottom w:val="nil"/>
          <w:right w:val="nil"/>
          <w:between w:val="nil"/>
        </w:pBdr>
        <w:spacing w:before="240" w:after="240" w:line="360" w:lineRule="auto"/>
        <w:jc w:val="right"/>
        <w:rPr>
          <w:b/>
          <w:bCs/>
          <w:color w:val="000000"/>
          <w:sz w:val="32"/>
          <w:szCs w:val="32"/>
        </w:rPr>
      </w:pPr>
      <w:r w:rsidRPr="001345FD">
        <w:rPr>
          <w:b/>
          <w:bCs/>
          <w:i/>
          <w:iCs/>
          <w:color w:val="000000" w:themeColor="text1"/>
        </w:rPr>
        <w:t>Artículos científicos</w:t>
      </w:r>
    </w:p>
    <w:p w14:paraId="00000004" w14:textId="01DC9FE6" w:rsidR="00446842" w:rsidRPr="001345FD" w:rsidRDefault="00EC6A16" w:rsidP="004B4BDA">
      <w:pPr>
        <w:pBdr>
          <w:top w:val="nil"/>
          <w:left w:val="nil"/>
          <w:bottom w:val="nil"/>
          <w:right w:val="nil"/>
          <w:between w:val="nil"/>
        </w:pBdr>
        <w:spacing w:line="276" w:lineRule="auto"/>
        <w:jc w:val="right"/>
        <w:rPr>
          <w:rFonts w:ascii="Calibri" w:hAnsi="Calibri" w:cs="Calibri"/>
          <w:b/>
          <w:color w:val="000000" w:themeColor="text1"/>
          <w:sz w:val="32"/>
          <w:szCs w:val="32"/>
        </w:rPr>
      </w:pPr>
      <w:r w:rsidRPr="001345FD">
        <w:rPr>
          <w:rFonts w:ascii="Calibri" w:hAnsi="Calibri" w:cs="Calibri"/>
          <w:b/>
          <w:color w:val="000000" w:themeColor="text1"/>
          <w:sz w:val="32"/>
          <w:szCs w:val="32"/>
        </w:rPr>
        <w:t xml:space="preserve">La transdisciplinariedad de los </w:t>
      </w:r>
      <w:r w:rsidR="00AF2667" w:rsidRPr="001345FD">
        <w:rPr>
          <w:rFonts w:ascii="Calibri" w:hAnsi="Calibri" w:cs="Calibri"/>
          <w:b/>
          <w:color w:val="000000" w:themeColor="text1"/>
          <w:sz w:val="32"/>
          <w:szCs w:val="32"/>
        </w:rPr>
        <w:t>recursos educativos abiertos</w:t>
      </w:r>
      <w:r w:rsidRPr="001345FD">
        <w:rPr>
          <w:rFonts w:ascii="Calibri" w:hAnsi="Calibri" w:cs="Calibri"/>
          <w:b/>
          <w:color w:val="000000" w:themeColor="text1"/>
          <w:sz w:val="32"/>
          <w:szCs w:val="32"/>
        </w:rPr>
        <w:t xml:space="preserve">, una </w:t>
      </w:r>
      <w:r w:rsidR="00F42770" w:rsidRPr="001345FD">
        <w:rPr>
          <w:rFonts w:ascii="Calibri" w:hAnsi="Calibri" w:cs="Calibri"/>
          <w:b/>
          <w:color w:val="000000" w:themeColor="text1"/>
          <w:sz w:val="32"/>
          <w:szCs w:val="32"/>
        </w:rPr>
        <w:t xml:space="preserve">alternativa </w:t>
      </w:r>
      <w:r w:rsidR="00FF3E05" w:rsidRPr="001345FD">
        <w:rPr>
          <w:rFonts w:ascii="Calibri" w:hAnsi="Calibri" w:cs="Calibri"/>
          <w:b/>
          <w:color w:val="000000" w:themeColor="text1"/>
          <w:sz w:val="32"/>
          <w:szCs w:val="32"/>
        </w:rPr>
        <w:t xml:space="preserve">para </w:t>
      </w:r>
      <w:r w:rsidRPr="001345FD">
        <w:rPr>
          <w:rFonts w:ascii="Calibri" w:hAnsi="Calibri" w:cs="Calibri"/>
          <w:b/>
          <w:color w:val="000000" w:themeColor="text1"/>
          <w:sz w:val="32"/>
          <w:szCs w:val="32"/>
        </w:rPr>
        <w:t xml:space="preserve">generar metacognición </w:t>
      </w:r>
      <w:r w:rsidR="001271B4" w:rsidRPr="001345FD">
        <w:rPr>
          <w:rFonts w:ascii="Calibri" w:hAnsi="Calibri" w:cs="Calibri"/>
          <w:b/>
          <w:color w:val="000000" w:themeColor="text1"/>
          <w:sz w:val="32"/>
          <w:szCs w:val="32"/>
        </w:rPr>
        <w:t>a nivel posgrado</w:t>
      </w:r>
    </w:p>
    <w:p w14:paraId="777DB327" w14:textId="64D95519" w:rsidR="00CC6D62" w:rsidRPr="004B4BDA" w:rsidRDefault="004B4BDA" w:rsidP="004B4BDA">
      <w:pPr>
        <w:pBdr>
          <w:top w:val="nil"/>
          <w:left w:val="nil"/>
          <w:bottom w:val="nil"/>
          <w:right w:val="nil"/>
          <w:between w:val="nil"/>
        </w:pBdr>
        <w:spacing w:line="276" w:lineRule="auto"/>
        <w:jc w:val="right"/>
        <w:rPr>
          <w:rFonts w:ascii="Calibri" w:hAnsi="Calibri" w:cs="Calibri"/>
          <w:b/>
          <w:i/>
          <w:iCs/>
          <w:color w:val="000000" w:themeColor="text1"/>
          <w:sz w:val="28"/>
          <w:szCs w:val="28"/>
          <w:lang w:val="en-US"/>
        </w:rPr>
      </w:pPr>
      <w:r w:rsidRPr="009A3FA3">
        <w:rPr>
          <w:rFonts w:ascii="Calibri" w:hAnsi="Calibri" w:cs="Calibri"/>
          <w:b/>
          <w:i/>
          <w:iCs/>
          <w:color w:val="000000" w:themeColor="text1"/>
          <w:sz w:val="28"/>
          <w:szCs w:val="28"/>
          <w:lang w:val="en-US"/>
        </w:rPr>
        <w:br/>
      </w:r>
      <w:r w:rsidR="00CC6D62" w:rsidRPr="004B4BDA">
        <w:rPr>
          <w:rFonts w:ascii="Calibri" w:hAnsi="Calibri" w:cs="Calibri"/>
          <w:b/>
          <w:i/>
          <w:iCs/>
          <w:color w:val="000000" w:themeColor="text1"/>
          <w:sz w:val="28"/>
          <w:szCs w:val="28"/>
          <w:lang w:val="en-US"/>
        </w:rPr>
        <w:t xml:space="preserve">The </w:t>
      </w:r>
      <w:proofErr w:type="spellStart"/>
      <w:r w:rsidR="00CC6D62" w:rsidRPr="004B4BDA">
        <w:rPr>
          <w:rFonts w:ascii="Calibri" w:hAnsi="Calibri" w:cs="Calibri"/>
          <w:b/>
          <w:i/>
          <w:iCs/>
          <w:color w:val="000000" w:themeColor="text1"/>
          <w:sz w:val="28"/>
          <w:szCs w:val="28"/>
          <w:lang w:val="en-US"/>
        </w:rPr>
        <w:t>Transdisciplinarity</w:t>
      </w:r>
      <w:proofErr w:type="spellEnd"/>
      <w:r w:rsidR="00CC6D62" w:rsidRPr="004B4BDA">
        <w:rPr>
          <w:rFonts w:ascii="Calibri" w:hAnsi="Calibri" w:cs="Calibri"/>
          <w:b/>
          <w:i/>
          <w:iCs/>
          <w:color w:val="000000" w:themeColor="text1"/>
          <w:sz w:val="28"/>
          <w:szCs w:val="28"/>
          <w:lang w:val="en-US"/>
        </w:rPr>
        <w:t xml:space="preserve"> of Open Educational Resources, an Alternative to Generate Metacognition at Postgraduate Level</w:t>
      </w:r>
    </w:p>
    <w:p w14:paraId="4ADE3A6B" w14:textId="00A28397" w:rsidR="004B4BDA" w:rsidRPr="001345FD" w:rsidRDefault="004B4BDA" w:rsidP="004B4BDA">
      <w:pPr>
        <w:pBdr>
          <w:top w:val="nil"/>
          <w:left w:val="nil"/>
          <w:bottom w:val="nil"/>
          <w:right w:val="nil"/>
          <w:between w:val="nil"/>
        </w:pBdr>
        <w:spacing w:line="276" w:lineRule="auto"/>
        <w:jc w:val="right"/>
        <w:rPr>
          <w:rFonts w:ascii="Calibri" w:hAnsi="Calibri" w:cs="Calibri"/>
          <w:b/>
          <w:i/>
          <w:iCs/>
          <w:color w:val="000000" w:themeColor="text1"/>
          <w:sz w:val="28"/>
          <w:szCs w:val="28"/>
        </w:rPr>
      </w:pPr>
      <w:r w:rsidRPr="009A3FA3">
        <w:rPr>
          <w:rFonts w:ascii="Calibri" w:hAnsi="Calibri" w:cs="Calibri"/>
          <w:b/>
          <w:i/>
          <w:iCs/>
          <w:color w:val="000000" w:themeColor="text1"/>
          <w:sz w:val="28"/>
          <w:szCs w:val="28"/>
        </w:rPr>
        <w:br/>
      </w:r>
      <w:r w:rsidRPr="001345FD">
        <w:rPr>
          <w:rFonts w:ascii="Calibri" w:hAnsi="Calibri" w:cs="Calibri"/>
          <w:b/>
          <w:i/>
          <w:iCs/>
          <w:color w:val="000000" w:themeColor="text1"/>
          <w:sz w:val="28"/>
          <w:szCs w:val="28"/>
        </w:rPr>
        <w:t xml:space="preserve">A </w:t>
      </w:r>
      <w:proofErr w:type="spellStart"/>
      <w:r w:rsidRPr="001345FD">
        <w:rPr>
          <w:rFonts w:ascii="Calibri" w:hAnsi="Calibri" w:cs="Calibri"/>
          <w:b/>
          <w:i/>
          <w:iCs/>
          <w:color w:val="000000" w:themeColor="text1"/>
          <w:sz w:val="28"/>
          <w:szCs w:val="28"/>
        </w:rPr>
        <w:t>transdisciplinaridade</w:t>
      </w:r>
      <w:proofErr w:type="spellEnd"/>
      <w:r w:rsidRPr="001345FD">
        <w:rPr>
          <w:rFonts w:ascii="Calibri" w:hAnsi="Calibri" w:cs="Calibri"/>
          <w:b/>
          <w:i/>
          <w:iCs/>
          <w:color w:val="000000" w:themeColor="text1"/>
          <w:sz w:val="28"/>
          <w:szCs w:val="28"/>
        </w:rPr>
        <w:t xml:space="preserve"> dos recursos educacionais abertos, uma alternativa para gerar metacognição na pós-graduação</w:t>
      </w:r>
    </w:p>
    <w:p w14:paraId="6433B7C9" w14:textId="77777777" w:rsidR="00703C2D" w:rsidRPr="004B4BDA" w:rsidRDefault="00703C2D" w:rsidP="00CE071D">
      <w:pPr>
        <w:pBdr>
          <w:top w:val="nil"/>
          <w:left w:val="nil"/>
          <w:bottom w:val="nil"/>
          <w:right w:val="nil"/>
          <w:between w:val="nil"/>
        </w:pBdr>
        <w:spacing w:line="360" w:lineRule="auto"/>
        <w:jc w:val="right"/>
        <w:rPr>
          <w:color w:val="000000"/>
        </w:rPr>
      </w:pPr>
    </w:p>
    <w:p w14:paraId="0000000A" w14:textId="69BC00EF" w:rsidR="00446842" w:rsidRPr="004B4BDA" w:rsidRDefault="00D3339E" w:rsidP="004B4BDA">
      <w:pPr>
        <w:pBdr>
          <w:top w:val="nil"/>
          <w:left w:val="nil"/>
          <w:bottom w:val="nil"/>
          <w:right w:val="nil"/>
          <w:between w:val="nil"/>
        </w:pBdr>
        <w:spacing w:line="276" w:lineRule="auto"/>
        <w:jc w:val="right"/>
        <w:rPr>
          <w:rFonts w:asciiTheme="minorHAnsi" w:hAnsiTheme="minorHAnsi" w:cstheme="minorHAnsi"/>
          <w:b/>
          <w:bCs/>
          <w:color w:val="000000"/>
        </w:rPr>
      </w:pPr>
      <w:r w:rsidRPr="004B4BDA">
        <w:rPr>
          <w:rFonts w:asciiTheme="minorHAnsi" w:hAnsiTheme="minorHAnsi" w:cstheme="minorHAnsi"/>
          <w:b/>
          <w:bCs/>
          <w:color w:val="000000"/>
        </w:rPr>
        <w:t>Norma Esmeralda Rodríguez</w:t>
      </w:r>
      <w:r w:rsidR="008D2153" w:rsidRPr="004B4BDA">
        <w:rPr>
          <w:rFonts w:asciiTheme="minorHAnsi" w:hAnsiTheme="minorHAnsi" w:cstheme="minorHAnsi"/>
          <w:b/>
          <w:bCs/>
          <w:color w:val="000000"/>
        </w:rPr>
        <w:t xml:space="preserve"> </w:t>
      </w:r>
      <w:r w:rsidR="00814FAF" w:rsidRPr="004B4BDA">
        <w:rPr>
          <w:rFonts w:asciiTheme="minorHAnsi" w:hAnsiTheme="minorHAnsi" w:cstheme="minorHAnsi"/>
          <w:b/>
          <w:bCs/>
          <w:color w:val="000000"/>
        </w:rPr>
        <w:t>Ramírez</w:t>
      </w:r>
    </w:p>
    <w:p w14:paraId="78E578C2" w14:textId="40DC9C79" w:rsidR="004B4BDA" w:rsidRDefault="004B4BDA" w:rsidP="004B4BDA">
      <w:pPr>
        <w:pBdr>
          <w:top w:val="nil"/>
          <w:left w:val="nil"/>
          <w:bottom w:val="nil"/>
          <w:right w:val="nil"/>
          <w:between w:val="nil"/>
        </w:pBdr>
        <w:spacing w:line="276" w:lineRule="auto"/>
        <w:jc w:val="right"/>
      </w:pPr>
      <w:r>
        <w:t xml:space="preserve">Instituto Politécnico Nacional, </w:t>
      </w:r>
      <w:r w:rsidRPr="00FD17CE">
        <w:t>Escuela Superior de Ingeniería Mecánica y Eléctrica</w:t>
      </w:r>
      <w:r>
        <w:t>, México</w:t>
      </w:r>
    </w:p>
    <w:p w14:paraId="11D8DE05" w14:textId="0AA9CD1A" w:rsidR="001345FD" w:rsidRPr="001345FD" w:rsidRDefault="001345FD" w:rsidP="001345FD">
      <w:pPr>
        <w:jc w:val="right"/>
        <w:rPr>
          <w:rFonts w:ascii="Noto Sans" w:hAnsi="Noto Sans" w:cs="Noto Sans"/>
          <w:color w:val="FF0000"/>
          <w:spacing w:val="8"/>
          <w:sz w:val="36"/>
          <w:szCs w:val="36"/>
          <w:shd w:val="clear" w:color="auto" w:fill="FFFFFF"/>
        </w:rPr>
      </w:pPr>
      <w:r w:rsidRPr="009A3FA3">
        <w:rPr>
          <w:rFonts w:asciiTheme="minorHAnsi" w:hAnsiTheme="minorHAnsi" w:cstheme="minorHAnsi"/>
          <w:color w:val="FF0000"/>
        </w:rPr>
        <w:t>norma.rodriguez@utfv.edu.mx</w:t>
      </w:r>
      <w:r w:rsidRPr="001345FD">
        <w:rPr>
          <w:rFonts w:ascii="Noto Sans" w:hAnsi="Noto Sans" w:cs="Noto Sans"/>
          <w:color w:val="FF0000"/>
          <w:spacing w:val="8"/>
          <w:sz w:val="36"/>
          <w:szCs w:val="36"/>
          <w:shd w:val="clear" w:color="auto" w:fill="FFFFFF"/>
        </w:rPr>
        <w:t xml:space="preserve"> </w:t>
      </w:r>
    </w:p>
    <w:p w14:paraId="0ADB4893" w14:textId="77777777" w:rsidR="001345FD" w:rsidRPr="001345FD" w:rsidRDefault="001345FD" w:rsidP="001345FD">
      <w:pPr>
        <w:shd w:val="clear" w:color="auto" w:fill="FFFFFF"/>
        <w:jc w:val="right"/>
      </w:pPr>
      <w:r w:rsidRPr="001345FD">
        <w:t>https://orcid.org/0000-0002-8793-8602</w:t>
      </w:r>
    </w:p>
    <w:p w14:paraId="2B207EF7" w14:textId="6C7CADE2" w:rsidR="00E961F4" w:rsidRPr="004B4BDA" w:rsidRDefault="004B4BDA" w:rsidP="004B4BDA">
      <w:pPr>
        <w:pBdr>
          <w:top w:val="nil"/>
          <w:left w:val="nil"/>
          <w:bottom w:val="nil"/>
          <w:right w:val="nil"/>
          <w:between w:val="nil"/>
        </w:pBdr>
        <w:spacing w:line="276" w:lineRule="auto"/>
        <w:jc w:val="right"/>
        <w:rPr>
          <w:rFonts w:asciiTheme="minorHAnsi" w:hAnsiTheme="minorHAnsi" w:cstheme="minorHAnsi"/>
          <w:b/>
          <w:bCs/>
          <w:color w:val="000000"/>
        </w:rPr>
      </w:pPr>
      <w:r>
        <w:rPr>
          <w:color w:val="000000"/>
          <w:lang w:val="es-ES" w:eastAsia="en-US" w:bidi="en-US"/>
        </w:rPr>
        <w:br/>
      </w:r>
      <w:r w:rsidR="00E961F4" w:rsidRPr="004B4BDA">
        <w:rPr>
          <w:rFonts w:asciiTheme="minorHAnsi" w:hAnsiTheme="minorHAnsi" w:cstheme="minorHAnsi"/>
          <w:b/>
          <w:bCs/>
          <w:color w:val="000000"/>
        </w:rPr>
        <w:t>Rosalba Zepeda</w:t>
      </w:r>
      <w:r w:rsidR="008D2153" w:rsidRPr="004B4BDA">
        <w:rPr>
          <w:rFonts w:asciiTheme="minorHAnsi" w:hAnsiTheme="minorHAnsi" w:cstheme="minorHAnsi"/>
          <w:b/>
          <w:bCs/>
          <w:color w:val="000000"/>
        </w:rPr>
        <w:t xml:space="preserve"> </w:t>
      </w:r>
      <w:r w:rsidR="00E961F4" w:rsidRPr="004B4BDA">
        <w:rPr>
          <w:rFonts w:asciiTheme="minorHAnsi" w:hAnsiTheme="minorHAnsi" w:cstheme="minorHAnsi"/>
          <w:b/>
          <w:bCs/>
          <w:color w:val="000000"/>
        </w:rPr>
        <w:t>Bautista</w:t>
      </w:r>
    </w:p>
    <w:p w14:paraId="121AEDE8" w14:textId="774DFF0E" w:rsidR="004B4BDA" w:rsidRDefault="004B4BDA" w:rsidP="004B4BDA">
      <w:pPr>
        <w:autoSpaceDE w:val="0"/>
        <w:autoSpaceDN w:val="0"/>
        <w:spacing w:line="276" w:lineRule="auto"/>
        <w:jc w:val="right"/>
      </w:pPr>
      <w:r>
        <w:t xml:space="preserve">Instituto Politécnico Nacional, </w:t>
      </w:r>
      <w:r w:rsidRPr="00FD17CE">
        <w:t>Escuela Superior de Ingeniería Mecánica y Eléctrica</w:t>
      </w:r>
      <w:r>
        <w:t>, México</w:t>
      </w:r>
    </w:p>
    <w:p w14:paraId="5E5D56D1" w14:textId="134A753D" w:rsidR="001345FD" w:rsidRPr="001345FD" w:rsidRDefault="001345FD" w:rsidP="001345FD">
      <w:pPr>
        <w:pBdr>
          <w:top w:val="nil"/>
          <w:left w:val="nil"/>
          <w:bottom w:val="nil"/>
          <w:right w:val="nil"/>
          <w:between w:val="nil"/>
        </w:pBdr>
        <w:spacing w:line="276" w:lineRule="auto"/>
        <w:jc w:val="right"/>
        <w:rPr>
          <w:rFonts w:asciiTheme="minorHAnsi" w:hAnsiTheme="minorHAnsi" w:cstheme="minorHAnsi"/>
          <w:color w:val="FF0000"/>
        </w:rPr>
      </w:pPr>
      <w:r w:rsidRPr="009A3FA3">
        <w:rPr>
          <w:rFonts w:asciiTheme="minorHAnsi" w:hAnsiTheme="minorHAnsi" w:cstheme="minorHAnsi"/>
          <w:color w:val="FF0000"/>
        </w:rPr>
        <w:t>rzb0509@hotmail.com</w:t>
      </w:r>
    </w:p>
    <w:p w14:paraId="79B0A4A7" w14:textId="77777777" w:rsidR="001345FD" w:rsidRPr="00E961F4" w:rsidRDefault="001345FD" w:rsidP="001345FD">
      <w:pPr>
        <w:widowControl w:val="0"/>
        <w:autoSpaceDE w:val="0"/>
        <w:autoSpaceDN w:val="0"/>
        <w:spacing w:line="276" w:lineRule="auto"/>
        <w:jc w:val="right"/>
        <w:rPr>
          <w:color w:val="000000"/>
          <w:lang w:val="es-ES" w:eastAsia="en-US" w:bidi="en-US"/>
        </w:rPr>
      </w:pPr>
      <w:r w:rsidRPr="00E961F4">
        <w:rPr>
          <w:color w:val="000000"/>
          <w:lang w:val="es-ES" w:eastAsia="en-US" w:bidi="en-US"/>
        </w:rPr>
        <w:t>https://orcid.org/0000-0003-0988-8619</w:t>
      </w:r>
    </w:p>
    <w:p w14:paraId="731B7F66" w14:textId="3E9F15DA" w:rsidR="0038720E" w:rsidRPr="001345FD" w:rsidRDefault="0038720E" w:rsidP="00655CAD">
      <w:pPr>
        <w:pBdr>
          <w:top w:val="nil"/>
          <w:left w:val="nil"/>
          <w:bottom w:val="nil"/>
          <w:right w:val="nil"/>
          <w:between w:val="nil"/>
        </w:pBdr>
        <w:spacing w:line="360" w:lineRule="auto"/>
        <w:rPr>
          <w:color w:val="000000"/>
          <w:lang w:val="es-ES"/>
        </w:rPr>
      </w:pPr>
    </w:p>
    <w:p w14:paraId="399E5FAC" w14:textId="4FC8AC4B" w:rsidR="0038720E" w:rsidRPr="004B4BDA" w:rsidRDefault="00D3339E" w:rsidP="00CE071D">
      <w:pPr>
        <w:pBdr>
          <w:top w:val="nil"/>
          <w:left w:val="nil"/>
          <w:bottom w:val="nil"/>
          <w:right w:val="nil"/>
          <w:between w:val="nil"/>
        </w:pBdr>
        <w:spacing w:line="360" w:lineRule="auto"/>
        <w:jc w:val="both"/>
        <w:rPr>
          <w:rFonts w:asciiTheme="minorHAnsi" w:hAnsiTheme="minorHAnsi" w:cstheme="minorHAnsi"/>
          <w:bCs/>
        </w:rPr>
      </w:pPr>
      <w:r w:rsidRPr="004B4BDA">
        <w:rPr>
          <w:rFonts w:asciiTheme="minorHAnsi" w:hAnsiTheme="minorHAnsi" w:cstheme="minorHAnsi"/>
          <w:b/>
          <w:iCs/>
          <w:sz w:val="28"/>
          <w:szCs w:val="28"/>
        </w:rPr>
        <w:t>Resumen</w:t>
      </w:r>
    </w:p>
    <w:p w14:paraId="3DC60699" w14:textId="6143CD7A" w:rsidR="005264E0" w:rsidRDefault="00F64E89" w:rsidP="00CE071D">
      <w:pPr>
        <w:shd w:val="clear" w:color="auto" w:fill="FFFFFF"/>
        <w:spacing w:line="360" w:lineRule="auto"/>
        <w:jc w:val="both"/>
        <w:rPr>
          <w:bCs/>
        </w:rPr>
      </w:pPr>
      <w:r>
        <w:rPr>
          <w:bCs/>
        </w:rPr>
        <w:t xml:space="preserve">Esta </w:t>
      </w:r>
      <w:r w:rsidR="009E1DEF" w:rsidRPr="0038720E">
        <w:rPr>
          <w:bCs/>
        </w:rPr>
        <w:t xml:space="preserve">investigación tiene como objetivo </w:t>
      </w:r>
      <w:r w:rsidR="00FB2DC4">
        <w:rPr>
          <w:bCs/>
        </w:rPr>
        <w:t xml:space="preserve">sintetizar y </w:t>
      </w:r>
      <w:r w:rsidR="00D3339E" w:rsidRPr="0038720E">
        <w:rPr>
          <w:bCs/>
        </w:rPr>
        <w:t xml:space="preserve">analizar la importancia del desarrollo de estrategias metacognitivas, los </w:t>
      </w:r>
      <w:r w:rsidR="00800CB9">
        <w:rPr>
          <w:bCs/>
        </w:rPr>
        <w:t>r</w:t>
      </w:r>
      <w:r w:rsidR="00D3339E" w:rsidRPr="0038720E">
        <w:rPr>
          <w:bCs/>
        </w:rPr>
        <w:t xml:space="preserve">ecursos </w:t>
      </w:r>
      <w:r w:rsidR="00800CB9">
        <w:rPr>
          <w:bCs/>
        </w:rPr>
        <w:t>e</w:t>
      </w:r>
      <w:r w:rsidR="00D3339E" w:rsidRPr="0038720E">
        <w:rPr>
          <w:bCs/>
        </w:rPr>
        <w:t xml:space="preserve">ducativos </w:t>
      </w:r>
      <w:r w:rsidR="00800CB9">
        <w:rPr>
          <w:bCs/>
        </w:rPr>
        <w:t>a</w:t>
      </w:r>
      <w:r w:rsidR="00D3339E" w:rsidRPr="0038720E">
        <w:rPr>
          <w:bCs/>
        </w:rPr>
        <w:t>biertos</w:t>
      </w:r>
      <w:r w:rsidR="004F57B6">
        <w:rPr>
          <w:bCs/>
        </w:rPr>
        <w:t xml:space="preserve"> (REA)</w:t>
      </w:r>
      <w:r w:rsidR="00831A9E" w:rsidRPr="0038720E">
        <w:rPr>
          <w:bCs/>
        </w:rPr>
        <w:t xml:space="preserve">, </w:t>
      </w:r>
      <w:r w:rsidR="00FB2DC4">
        <w:rPr>
          <w:bCs/>
        </w:rPr>
        <w:t xml:space="preserve">la </w:t>
      </w:r>
      <w:r w:rsidR="005E5F4B">
        <w:rPr>
          <w:bCs/>
        </w:rPr>
        <w:t>e</w:t>
      </w:r>
      <w:r w:rsidR="00831A9E" w:rsidRPr="0038720E">
        <w:rPr>
          <w:bCs/>
        </w:rPr>
        <w:t xml:space="preserve">ficiencia </w:t>
      </w:r>
      <w:r w:rsidR="005E5F4B">
        <w:rPr>
          <w:bCs/>
        </w:rPr>
        <w:t>t</w:t>
      </w:r>
      <w:r w:rsidR="00831A9E" w:rsidRPr="0038720E">
        <w:rPr>
          <w:bCs/>
        </w:rPr>
        <w:t>erminal</w:t>
      </w:r>
      <w:r w:rsidR="00FB2DC4">
        <w:rPr>
          <w:bCs/>
        </w:rPr>
        <w:t xml:space="preserve">, el </w:t>
      </w:r>
      <w:r w:rsidR="005E5F4B">
        <w:rPr>
          <w:bCs/>
        </w:rPr>
        <w:t>d</w:t>
      </w:r>
      <w:r w:rsidR="00831A9E" w:rsidRPr="0038720E">
        <w:rPr>
          <w:bCs/>
        </w:rPr>
        <w:t xml:space="preserve">iseño </w:t>
      </w:r>
      <w:r w:rsidR="005E5F4B">
        <w:rPr>
          <w:bCs/>
        </w:rPr>
        <w:t>i</w:t>
      </w:r>
      <w:r w:rsidR="00831A9E" w:rsidRPr="0038720E">
        <w:rPr>
          <w:bCs/>
        </w:rPr>
        <w:t>nstruccional</w:t>
      </w:r>
      <w:r w:rsidR="00FB2DC4">
        <w:rPr>
          <w:bCs/>
        </w:rPr>
        <w:t xml:space="preserve"> y </w:t>
      </w:r>
      <w:r w:rsidR="00FB2DC4" w:rsidRPr="003F06DB">
        <w:rPr>
          <w:bCs/>
        </w:rPr>
        <w:t>l</w:t>
      </w:r>
      <w:r w:rsidR="00DA5541" w:rsidRPr="003F06DB">
        <w:rPr>
          <w:bCs/>
        </w:rPr>
        <w:t>os sistemas de información</w:t>
      </w:r>
      <w:r w:rsidR="00D3339E" w:rsidRPr="0038720E">
        <w:rPr>
          <w:bCs/>
        </w:rPr>
        <w:t xml:space="preserve"> a la luz de las necesidades educativas que genera la educación híbrida.</w:t>
      </w:r>
      <w:r w:rsidR="000E1C8B">
        <w:rPr>
          <w:bCs/>
        </w:rPr>
        <w:t xml:space="preserve"> </w:t>
      </w:r>
      <w:r w:rsidR="00F44B38">
        <w:rPr>
          <w:bCs/>
        </w:rPr>
        <w:t xml:space="preserve">Se utilizó el </w:t>
      </w:r>
      <w:r w:rsidR="009E1DEF" w:rsidRPr="0038720E">
        <w:rPr>
          <w:bCs/>
        </w:rPr>
        <w:t xml:space="preserve">método </w:t>
      </w:r>
      <w:r w:rsidR="00815620" w:rsidRPr="0038720E">
        <w:rPr>
          <w:bCs/>
        </w:rPr>
        <w:t>cualitativo</w:t>
      </w:r>
      <w:r w:rsidR="006917E4" w:rsidRPr="0038720E">
        <w:rPr>
          <w:bCs/>
        </w:rPr>
        <w:t>-</w:t>
      </w:r>
      <w:r w:rsidR="005E5F4B" w:rsidRPr="0038720E">
        <w:rPr>
          <w:bCs/>
        </w:rPr>
        <w:t>documental</w:t>
      </w:r>
      <w:r w:rsidR="00F44B38">
        <w:rPr>
          <w:bCs/>
        </w:rPr>
        <w:t xml:space="preserve"> y se </w:t>
      </w:r>
      <w:r w:rsidR="005E5F4B" w:rsidRPr="0038720E">
        <w:rPr>
          <w:bCs/>
        </w:rPr>
        <w:t>evalu</w:t>
      </w:r>
      <w:r w:rsidR="005E5F4B">
        <w:rPr>
          <w:bCs/>
        </w:rPr>
        <w:t>ó</w:t>
      </w:r>
      <w:r w:rsidR="006917E4" w:rsidRPr="0038720E">
        <w:rPr>
          <w:bCs/>
        </w:rPr>
        <w:t xml:space="preserve"> la calidad de las fuentes consultadas</w:t>
      </w:r>
      <w:r w:rsidR="00F44B38">
        <w:rPr>
          <w:bCs/>
        </w:rPr>
        <w:t xml:space="preserve">; se aplicaron </w:t>
      </w:r>
      <w:r w:rsidR="006917E4" w:rsidRPr="0038720E">
        <w:rPr>
          <w:bCs/>
        </w:rPr>
        <w:t>las estrategias de revisión documental y discriminación de información</w:t>
      </w:r>
      <w:r w:rsidR="00F44B38">
        <w:rPr>
          <w:bCs/>
        </w:rPr>
        <w:t xml:space="preserve">. Se tuvo </w:t>
      </w:r>
      <w:r w:rsidR="006917E4" w:rsidRPr="0038720E">
        <w:rPr>
          <w:bCs/>
        </w:rPr>
        <w:t xml:space="preserve">como resultado la caracterización de </w:t>
      </w:r>
      <w:r w:rsidR="00D3339E" w:rsidRPr="0038720E">
        <w:rPr>
          <w:bCs/>
        </w:rPr>
        <w:t xml:space="preserve">las propiedades de los </w:t>
      </w:r>
      <w:r w:rsidR="004F57B6">
        <w:rPr>
          <w:bCs/>
        </w:rPr>
        <w:t>REA</w:t>
      </w:r>
      <w:r w:rsidR="00F44B38">
        <w:rPr>
          <w:bCs/>
        </w:rPr>
        <w:t xml:space="preserve"> </w:t>
      </w:r>
      <w:r w:rsidR="00D3339E" w:rsidRPr="0038720E">
        <w:rPr>
          <w:bCs/>
        </w:rPr>
        <w:t>y cómo a través de su uso se desarrollan y promueven habilidades como la comprensión lectora y el lenguaje escrito</w:t>
      </w:r>
      <w:r w:rsidR="00DD70BC">
        <w:rPr>
          <w:bCs/>
        </w:rPr>
        <w:t>, c</w:t>
      </w:r>
      <w:r w:rsidR="00D3339E" w:rsidRPr="0038720E">
        <w:rPr>
          <w:bCs/>
        </w:rPr>
        <w:t>ompetencias esenciales para generar investigaciones, protocolos de investigación</w:t>
      </w:r>
      <w:r w:rsidR="00CB70CF">
        <w:rPr>
          <w:bCs/>
        </w:rPr>
        <w:t xml:space="preserve"> y</w:t>
      </w:r>
      <w:r w:rsidR="00D3339E" w:rsidRPr="0038720E">
        <w:rPr>
          <w:bCs/>
        </w:rPr>
        <w:t xml:space="preserve"> proyectos de grado, entre otros productos que </w:t>
      </w:r>
      <w:r w:rsidR="00D3339E" w:rsidRPr="0038720E">
        <w:rPr>
          <w:bCs/>
        </w:rPr>
        <w:lastRenderedPageBreak/>
        <w:t xml:space="preserve">inciden directamente en la eficiencia terminal de los estudiantes de </w:t>
      </w:r>
      <w:r w:rsidR="00CB70CF">
        <w:rPr>
          <w:bCs/>
        </w:rPr>
        <w:t>p</w:t>
      </w:r>
      <w:r w:rsidR="00D3339E" w:rsidRPr="0038720E">
        <w:rPr>
          <w:bCs/>
        </w:rPr>
        <w:t xml:space="preserve">osgrado. Asimismo, se </w:t>
      </w:r>
      <w:r w:rsidR="006917E4" w:rsidRPr="0038720E">
        <w:rPr>
          <w:bCs/>
        </w:rPr>
        <w:t>definen</w:t>
      </w:r>
      <w:r w:rsidR="00D3339E" w:rsidRPr="0038720E">
        <w:rPr>
          <w:bCs/>
        </w:rPr>
        <w:t xml:space="preserve"> los modelos para el diseño y construcción de </w:t>
      </w:r>
      <w:r w:rsidR="001C212B">
        <w:rPr>
          <w:bCs/>
        </w:rPr>
        <w:t xml:space="preserve">los </w:t>
      </w:r>
      <w:r w:rsidR="00DD70BC">
        <w:rPr>
          <w:bCs/>
        </w:rPr>
        <w:t>REA</w:t>
      </w:r>
      <w:r w:rsidR="001C212B">
        <w:rPr>
          <w:bCs/>
        </w:rPr>
        <w:t xml:space="preserve">: </w:t>
      </w:r>
      <w:r w:rsidR="00D3339E" w:rsidRPr="003F06DB">
        <w:rPr>
          <w:bCs/>
        </w:rPr>
        <w:t>Dick y Carey</w:t>
      </w:r>
      <w:r w:rsidR="001C212B" w:rsidRPr="003F06DB">
        <w:rPr>
          <w:bCs/>
        </w:rPr>
        <w:t xml:space="preserve">, </w:t>
      </w:r>
      <w:r w:rsidR="00D3339E" w:rsidRPr="003F06DB">
        <w:rPr>
          <w:bCs/>
        </w:rPr>
        <w:t xml:space="preserve">Morrison, Ross y Kemp y </w:t>
      </w:r>
      <w:r w:rsidR="000E1C8B">
        <w:rPr>
          <w:bCs/>
        </w:rPr>
        <w:t>“</w:t>
      </w:r>
      <w:r w:rsidR="000E1C8B" w:rsidRPr="003F06DB">
        <w:t>An</w:t>
      </w:r>
      <w:r w:rsidR="00DC1E02">
        <w:t>á</w:t>
      </w:r>
      <w:r w:rsidR="000E1C8B" w:rsidRPr="003F06DB">
        <w:t>l</w:t>
      </w:r>
      <w:r w:rsidR="000E1C8B">
        <w:t>i</w:t>
      </w:r>
      <w:r w:rsidR="000E1C8B" w:rsidRPr="003F06DB">
        <w:t>sis</w:t>
      </w:r>
      <w:r w:rsidR="00A27D59" w:rsidRPr="003F06DB">
        <w:t xml:space="preserve">, </w:t>
      </w:r>
      <w:r w:rsidR="008D2153">
        <w:t>diseño</w:t>
      </w:r>
      <w:r w:rsidR="00A27D59" w:rsidRPr="003F06DB">
        <w:t xml:space="preserve">, </w:t>
      </w:r>
      <w:r w:rsidR="008D2153">
        <w:t>desarrollo</w:t>
      </w:r>
      <w:r w:rsidR="00A27D59">
        <w:t xml:space="preserve">, </w:t>
      </w:r>
      <w:r w:rsidR="008D2153">
        <w:t>implementación y evaluación</w:t>
      </w:r>
      <w:r w:rsidR="000E1C8B">
        <w:t>”</w:t>
      </w:r>
      <w:r w:rsidR="008D2153">
        <w:t xml:space="preserve"> </w:t>
      </w:r>
      <w:r w:rsidR="00A27D59" w:rsidRPr="003F06DB">
        <w:rPr>
          <w:bCs/>
        </w:rPr>
        <w:t>(</w:t>
      </w:r>
      <w:r w:rsidR="008D2153" w:rsidRPr="003F06DB">
        <w:rPr>
          <w:bCs/>
        </w:rPr>
        <w:t>Addie</w:t>
      </w:r>
      <w:r w:rsidR="00A27D59" w:rsidRPr="003F06DB">
        <w:rPr>
          <w:bCs/>
        </w:rPr>
        <w:t>)</w:t>
      </w:r>
      <w:r w:rsidR="00D3339E" w:rsidRPr="003F06DB">
        <w:rPr>
          <w:bCs/>
        </w:rPr>
        <w:t>.</w:t>
      </w:r>
      <w:r w:rsidR="00D3339E" w:rsidRPr="0038720E">
        <w:rPr>
          <w:bCs/>
        </w:rPr>
        <w:t xml:space="preserve"> Finalmente, </w:t>
      </w:r>
      <w:r w:rsidR="006917E4" w:rsidRPr="0038720E">
        <w:rPr>
          <w:bCs/>
        </w:rPr>
        <w:t xml:space="preserve">se </w:t>
      </w:r>
      <w:r w:rsidR="001C212B">
        <w:rPr>
          <w:bCs/>
        </w:rPr>
        <w:t xml:space="preserve">concluye </w:t>
      </w:r>
      <w:r w:rsidR="006917E4" w:rsidRPr="0038720E">
        <w:rPr>
          <w:bCs/>
        </w:rPr>
        <w:t xml:space="preserve">que existe un </w:t>
      </w:r>
      <w:r w:rsidR="00D3339E" w:rsidRPr="0038720E">
        <w:rPr>
          <w:bCs/>
        </w:rPr>
        <w:t xml:space="preserve">campo fértil en el área de sistemas </w:t>
      </w:r>
      <w:r w:rsidR="006917E4" w:rsidRPr="0038720E">
        <w:rPr>
          <w:bCs/>
        </w:rPr>
        <w:t xml:space="preserve">para el </w:t>
      </w:r>
      <w:r w:rsidR="00D3339E" w:rsidRPr="0038720E">
        <w:rPr>
          <w:bCs/>
        </w:rPr>
        <w:t>desarrollo de metodologías de gestión educativa para enfrentar la combinación que existe entre lo presencial y lo virtual.</w:t>
      </w:r>
    </w:p>
    <w:p w14:paraId="00000010" w14:textId="64814BB2" w:rsidR="00446842" w:rsidRDefault="00D3339E" w:rsidP="00CE071D">
      <w:pPr>
        <w:pBdr>
          <w:top w:val="nil"/>
          <w:left w:val="nil"/>
          <w:bottom w:val="nil"/>
          <w:right w:val="nil"/>
          <w:between w:val="nil"/>
        </w:pBdr>
        <w:spacing w:line="360" w:lineRule="auto"/>
        <w:jc w:val="both"/>
        <w:rPr>
          <w:bCs/>
          <w:iCs/>
          <w:color w:val="000000"/>
        </w:rPr>
      </w:pPr>
      <w:r w:rsidRPr="004B4BDA">
        <w:rPr>
          <w:rFonts w:asciiTheme="minorHAnsi" w:hAnsiTheme="minorHAnsi" w:cstheme="minorHAnsi"/>
          <w:b/>
          <w:iCs/>
          <w:sz w:val="28"/>
          <w:szCs w:val="28"/>
        </w:rPr>
        <w:t xml:space="preserve">Palabras </w:t>
      </w:r>
      <w:r w:rsidR="00607D2A" w:rsidRPr="004B4BDA">
        <w:rPr>
          <w:rFonts w:asciiTheme="minorHAnsi" w:hAnsiTheme="minorHAnsi" w:cstheme="minorHAnsi"/>
          <w:b/>
          <w:iCs/>
          <w:sz w:val="28"/>
          <w:szCs w:val="28"/>
        </w:rPr>
        <w:t>clave</w:t>
      </w:r>
      <w:r w:rsidR="00EB7B1D" w:rsidRPr="004B4BDA">
        <w:rPr>
          <w:rFonts w:asciiTheme="minorHAnsi" w:hAnsiTheme="minorHAnsi" w:cstheme="minorHAnsi"/>
          <w:b/>
          <w:iCs/>
          <w:sz w:val="28"/>
          <w:szCs w:val="28"/>
        </w:rPr>
        <w:t>:</w:t>
      </w:r>
      <w:r w:rsidRPr="00EB7B1D">
        <w:rPr>
          <w:bCs/>
          <w:iCs/>
          <w:color w:val="000000"/>
        </w:rPr>
        <w:t xml:space="preserve"> </w:t>
      </w:r>
      <w:r w:rsidR="00607D2A">
        <w:rPr>
          <w:bCs/>
          <w:iCs/>
        </w:rPr>
        <w:t>e</w:t>
      </w:r>
      <w:r w:rsidR="00607D2A" w:rsidRPr="00EB7B1D">
        <w:rPr>
          <w:bCs/>
          <w:iCs/>
        </w:rPr>
        <w:t xml:space="preserve">strategias </w:t>
      </w:r>
      <w:r w:rsidR="00EB7B1D">
        <w:rPr>
          <w:bCs/>
          <w:iCs/>
        </w:rPr>
        <w:t>m</w:t>
      </w:r>
      <w:r w:rsidRPr="00EB7B1D">
        <w:rPr>
          <w:bCs/>
          <w:iCs/>
        </w:rPr>
        <w:t>etacognitivas</w:t>
      </w:r>
      <w:r w:rsidRPr="00EB7B1D">
        <w:rPr>
          <w:bCs/>
          <w:iCs/>
          <w:color w:val="000000"/>
        </w:rPr>
        <w:t xml:space="preserve">, </w:t>
      </w:r>
      <w:r w:rsidR="00EB7B1D">
        <w:rPr>
          <w:bCs/>
          <w:iCs/>
          <w:color w:val="000000"/>
        </w:rPr>
        <w:t>e</w:t>
      </w:r>
      <w:r w:rsidRPr="00EB7B1D">
        <w:rPr>
          <w:bCs/>
          <w:iCs/>
          <w:color w:val="000000"/>
        </w:rPr>
        <w:t xml:space="preserve">ficiencia </w:t>
      </w:r>
      <w:r w:rsidR="001C212B">
        <w:rPr>
          <w:bCs/>
          <w:iCs/>
          <w:color w:val="000000"/>
        </w:rPr>
        <w:t>t</w:t>
      </w:r>
      <w:r w:rsidR="001C212B" w:rsidRPr="00EB7B1D">
        <w:rPr>
          <w:bCs/>
          <w:iCs/>
          <w:color w:val="000000"/>
        </w:rPr>
        <w:t>erminal, diseño</w:t>
      </w:r>
      <w:r w:rsidR="006917E4" w:rsidRPr="00EB7B1D">
        <w:rPr>
          <w:bCs/>
          <w:iCs/>
          <w:color w:val="000000"/>
        </w:rPr>
        <w:t xml:space="preserve"> </w:t>
      </w:r>
      <w:r w:rsidR="00EB7B1D">
        <w:rPr>
          <w:bCs/>
          <w:iCs/>
          <w:color w:val="000000"/>
        </w:rPr>
        <w:t>i</w:t>
      </w:r>
      <w:r w:rsidR="006917E4" w:rsidRPr="00EB7B1D">
        <w:rPr>
          <w:bCs/>
          <w:iCs/>
          <w:color w:val="000000"/>
        </w:rPr>
        <w:t>nstruccional</w:t>
      </w:r>
      <w:r w:rsidRPr="00EB7B1D">
        <w:rPr>
          <w:bCs/>
          <w:iCs/>
          <w:color w:val="000000"/>
        </w:rPr>
        <w:t xml:space="preserve">, </w:t>
      </w:r>
      <w:r w:rsidR="00EB7B1D">
        <w:rPr>
          <w:bCs/>
          <w:iCs/>
          <w:color w:val="000000"/>
        </w:rPr>
        <w:t>r</w:t>
      </w:r>
      <w:r w:rsidRPr="00EB7B1D">
        <w:rPr>
          <w:bCs/>
          <w:iCs/>
          <w:color w:val="000000"/>
        </w:rPr>
        <w:t xml:space="preserve">ecursos </w:t>
      </w:r>
      <w:r w:rsidR="00EB7B1D">
        <w:rPr>
          <w:bCs/>
          <w:iCs/>
          <w:color w:val="000000"/>
        </w:rPr>
        <w:t>e</w:t>
      </w:r>
      <w:r w:rsidRPr="00EB7B1D">
        <w:rPr>
          <w:bCs/>
          <w:iCs/>
          <w:color w:val="000000"/>
        </w:rPr>
        <w:t xml:space="preserve">ducativos </w:t>
      </w:r>
      <w:r w:rsidR="00EB7B1D">
        <w:rPr>
          <w:bCs/>
          <w:iCs/>
          <w:color w:val="000000"/>
        </w:rPr>
        <w:t>a</w:t>
      </w:r>
      <w:r w:rsidRPr="00EB7B1D">
        <w:rPr>
          <w:bCs/>
          <w:iCs/>
          <w:color w:val="000000"/>
        </w:rPr>
        <w:t>biertos</w:t>
      </w:r>
      <w:r w:rsidR="00D6548E" w:rsidRPr="00EB7B1D">
        <w:rPr>
          <w:bCs/>
          <w:iCs/>
          <w:color w:val="000000"/>
        </w:rPr>
        <w:t>.</w:t>
      </w:r>
    </w:p>
    <w:p w14:paraId="6432F7D8" w14:textId="77777777" w:rsidR="00AF2667" w:rsidRPr="00EB7B1D" w:rsidRDefault="00AF2667" w:rsidP="00CE071D">
      <w:pPr>
        <w:pBdr>
          <w:top w:val="nil"/>
          <w:left w:val="nil"/>
          <w:bottom w:val="nil"/>
          <w:right w:val="nil"/>
          <w:between w:val="nil"/>
        </w:pBdr>
        <w:spacing w:line="360" w:lineRule="auto"/>
        <w:jc w:val="both"/>
        <w:rPr>
          <w:bCs/>
          <w:iCs/>
          <w:color w:val="000000"/>
        </w:rPr>
      </w:pPr>
    </w:p>
    <w:p w14:paraId="498D2827" w14:textId="7FC21EB0" w:rsidR="00EB7B1D" w:rsidRPr="001345FD" w:rsidRDefault="00D3339E" w:rsidP="00CE071D">
      <w:pPr>
        <w:pBdr>
          <w:top w:val="nil"/>
          <w:left w:val="nil"/>
          <w:bottom w:val="nil"/>
          <w:right w:val="nil"/>
          <w:between w:val="nil"/>
        </w:pBdr>
        <w:spacing w:line="360" w:lineRule="auto"/>
        <w:jc w:val="both"/>
        <w:rPr>
          <w:rFonts w:asciiTheme="minorHAnsi" w:hAnsiTheme="minorHAnsi" w:cstheme="minorHAnsi"/>
          <w:b/>
          <w:iCs/>
          <w:sz w:val="28"/>
          <w:szCs w:val="28"/>
          <w:lang w:val="en-US"/>
        </w:rPr>
      </w:pPr>
      <w:r w:rsidRPr="001345FD">
        <w:rPr>
          <w:rFonts w:asciiTheme="minorHAnsi" w:hAnsiTheme="minorHAnsi" w:cstheme="minorHAnsi"/>
          <w:b/>
          <w:iCs/>
          <w:sz w:val="28"/>
          <w:szCs w:val="28"/>
          <w:lang w:val="en-US"/>
        </w:rPr>
        <w:t>Abstrac</w:t>
      </w:r>
      <w:r w:rsidR="00EB7B1D" w:rsidRPr="001345FD">
        <w:rPr>
          <w:rFonts w:asciiTheme="minorHAnsi" w:hAnsiTheme="minorHAnsi" w:cstheme="minorHAnsi"/>
          <w:b/>
          <w:iCs/>
          <w:sz w:val="28"/>
          <w:szCs w:val="28"/>
          <w:lang w:val="en-US"/>
        </w:rPr>
        <w:t>t</w:t>
      </w:r>
    </w:p>
    <w:p w14:paraId="455EF9B2" w14:textId="5D699EDA" w:rsidR="00352167" w:rsidRDefault="005264E0" w:rsidP="00CE071D">
      <w:pPr>
        <w:pBdr>
          <w:top w:val="nil"/>
          <w:left w:val="nil"/>
          <w:bottom w:val="nil"/>
          <w:right w:val="nil"/>
          <w:between w:val="nil"/>
        </w:pBdr>
        <w:spacing w:line="360" w:lineRule="auto"/>
        <w:jc w:val="both"/>
        <w:rPr>
          <w:bCs/>
          <w:color w:val="000000"/>
          <w:lang w:val="en-US"/>
        </w:rPr>
      </w:pPr>
      <w:r w:rsidRPr="00EB7B1D">
        <w:rPr>
          <w:bCs/>
          <w:color w:val="000000"/>
          <w:lang w:val="en-US"/>
        </w:rPr>
        <w:t xml:space="preserve">In this framework, this research aims to analyze the importance of the development of metacognitive strategies, </w:t>
      </w:r>
      <w:r w:rsidR="00DD70BC">
        <w:rPr>
          <w:bCs/>
          <w:color w:val="000000"/>
          <w:lang w:val="en-US"/>
        </w:rPr>
        <w:t>o</w:t>
      </w:r>
      <w:r w:rsidR="00DD70BC" w:rsidRPr="00EB7B1D">
        <w:rPr>
          <w:bCs/>
          <w:color w:val="000000"/>
          <w:lang w:val="en-US"/>
        </w:rPr>
        <w:t xml:space="preserve">pen </w:t>
      </w:r>
      <w:r w:rsidR="00DD70BC">
        <w:rPr>
          <w:bCs/>
          <w:color w:val="000000"/>
          <w:lang w:val="en-US"/>
        </w:rPr>
        <w:t>e</w:t>
      </w:r>
      <w:r w:rsidR="00DD70BC" w:rsidRPr="00EB7B1D">
        <w:rPr>
          <w:bCs/>
          <w:color w:val="000000"/>
          <w:lang w:val="en-US"/>
        </w:rPr>
        <w:t xml:space="preserve">ducational </w:t>
      </w:r>
      <w:r w:rsidR="00DD70BC">
        <w:rPr>
          <w:bCs/>
          <w:color w:val="000000"/>
          <w:lang w:val="en-US"/>
        </w:rPr>
        <w:t>r</w:t>
      </w:r>
      <w:r w:rsidR="00DD70BC" w:rsidRPr="00EB7B1D">
        <w:rPr>
          <w:bCs/>
          <w:color w:val="000000"/>
          <w:lang w:val="en-US"/>
        </w:rPr>
        <w:t>esources</w:t>
      </w:r>
      <w:r w:rsidR="00DD70BC">
        <w:rPr>
          <w:bCs/>
          <w:color w:val="000000"/>
          <w:lang w:val="en-US"/>
        </w:rPr>
        <w:t xml:space="preserve"> (OE</w:t>
      </w:r>
      <w:r w:rsidR="00352167">
        <w:rPr>
          <w:bCs/>
          <w:color w:val="000000"/>
          <w:lang w:val="en-US"/>
        </w:rPr>
        <w:t>R</w:t>
      </w:r>
      <w:r w:rsidR="00DD70BC">
        <w:rPr>
          <w:bCs/>
          <w:color w:val="000000"/>
          <w:lang w:val="en-US"/>
        </w:rPr>
        <w:t>)</w:t>
      </w:r>
      <w:r w:rsidRPr="00EB7B1D">
        <w:rPr>
          <w:bCs/>
          <w:color w:val="000000"/>
          <w:lang w:val="en-US"/>
        </w:rPr>
        <w:t xml:space="preserve">, </w:t>
      </w:r>
      <w:r w:rsidR="00DD70BC">
        <w:rPr>
          <w:bCs/>
          <w:color w:val="000000"/>
          <w:lang w:val="en-US"/>
        </w:rPr>
        <w:t>t</w:t>
      </w:r>
      <w:r w:rsidR="00DD70BC" w:rsidRPr="00EB7B1D">
        <w:rPr>
          <w:bCs/>
          <w:color w:val="000000"/>
          <w:lang w:val="en-US"/>
        </w:rPr>
        <w:t xml:space="preserve">erminal </w:t>
      </w:r>
      <w:r w:rsidR="00DD70BC">
        <w:rPr>
          <w:bCs/>
          <w:color w:val="000000"/>
          <w:lang w:val="en-US"/>
        </w:rPr>
        <w:t>e</w:t>
      </w:r>
      <w:r w:rsidR="00DD70BC" w:rsidRPr="00EB7B1D">
        <w:rPr>
          <w:bCs/>
          <w:color w:val="000000"/>
          <w:lang w:val="en-US"/>
        </w:rPr>
        <w:t xml:space="preserve">fficiency </w:t>
      </w:r>
      <w:r w:rsidRPr="00EB7B1D">
        <w:rPr>
          <w:bCs/>
          <w:color w:val="000000"/>
          <w:lang w:val="en-US"/>
        </w:rPr>
        <w:t xml:space="preserve">and </w:t>
      </w:r>
      <w:r w:rsidR="00DD70BC">
        <w:rPr>
          <w:bCs/>
          <w:color w:val="000000"/>
          <w:lang w:val="en-US"/>
        </w:rPr>
        <w:t>i</w:t>
      </w:r>
      <w:r w:rsidR="00DD70BC" w:rsidRPr="00EB7B1D">
        <w:rPr>
          <w:bCs/>
          <w:color w:val="000000"/>
          <w:lang w:val="en-US"/>
        </w:rPr>
        <w:t xml:space="preserve">nstructional </w:t>
      </w:r>
      <w:r w:rsidR="00DD70BC">
        <w:rPr>
          <w:bCs/>
          <w:color w:val="000000"/>
          <w:lang w:val="en-US"/>
        </w:rPr>
        <w:t>d</w:t>
      </w:r>
      <w:r w:rsidR="00DD70BC" w:rsidRPr="00EB7B1D">
        <w:rPr>
          <w:bCs/>
          <w:color w:val="000000"/>
          <w:lang w:val="en-US"/>
        </w:rPr>
        <w:t>esign</w:t>
      </w:r>
      <w:r w:rsidRPr="00EB7B1D">
        <w:rPr>
          <w:bCs/>
          <w:color w:val="000000"/>
          <w:lang w:val="en-US"/>
        </w:rPr>
        <w:t xml:space="preserve"> in light of the educational needs generated by hybrid education. </w:t>
      </w:r>
      <w:r w:rsidR="00A7394B" w:rsidRPr="00A7394B">
        <w:rPr>
          <w:bCs/>
          <w:color w:val="000000"/>
          <w:lang w:val="en-US"/>
        </w:rPr>
        <w:t>The qualitative-documentary method was used</w:t>
      </w:r>
      <w:r w:rsidR="00352167">
        <w:rPr>
          <w:bCs/>
          <w:color w:val="000000"/>
          <w:lang w:val="en-US"/>
        </w:rPr>
        <w:t>,</w:t>
      </w:r>
      <w:r w:rsidR="00A7394B" w:rsidRPr="00A7394B">
        <w:rPr>
          <w:bCs/>
          <w:color w:val="000000"/>
          <w:lang w:val="en-US"/>
        </w:rPr>
        <w:t xml:space="preserve"> and the quality of the consulted sources was evaluated; the strategies of document review and discrimination of information were applied.</w:t>
      </w:r>
      <w:r w:rsidR="000F09FB">
        <w:rPr>
          <w:bCs/>
          <w:color w:val="000000"/>
          <w:lang w:val="en-US"/>
        </w:rPr>
        <w:t xml:space="preserve"> </w:t>
      </w:r>
      <w:r w:rsidR="00352167" w:rsidRPr="00352167">
        <w:rPr>
          <w:bCs/>
          <w:color w:val="000000"/>
          <w:lang w:val="en-US"/>
        </w:rPr>
        <w:t>The result was the characterization of the properties of OER and how, through their use, skills such as reading comprehension and written language are developed and promoted, essential skills to generate research, research protocols and degree projects, among other products</w:t>
      </w:r>
      <w:r w:rsidR="00616432">
        <w:rPr>
          <w:bCs/>
          <w:color w:val="000000"/>
          <w:lang w:val="en-US"/>
        </w:rPr>
        <w:t xml:space="preserve"> </w:t>
      </w:r>
      <w:r w:rsidR="00352167" w:rsidRPr="00352167">
        <w:rPr>
          <w:bCs/>
          <w:color w:val="000000"/>
          <w:lang w:val="en-US"/>
        </w:rPr>
        <w:t>that directly affect the terminal efficiency of postgraduate students.</w:t>
      </w:r>
      <w:r w:rsidR="007E2FA2">
        <w:rPr>
          <w:bCs/>
          <w:color w:val="000000"/>
          <w:lang w:val="en-US"/>
        </w:rPr>
        <w:t xml:space="preserve"> </w:t>
      </w:r>
      <w:r w:rsidR="007E2FA2" w:rsidRPr="007E2FA2">
        <w:rPr>
          <w:bCs/>
          <w:color w:val="000000"/>
          <w:lang w:val="en-US"/>
        </w:rPr>
        <w:t>Likewise, the models for the design and construction of OER are defined: Dick and Carey, Morrison, Ross and Kemp</w:t>
      </w:r>
      <w:r w:rsidR="007E2FA2">
        <w:rPr>
          <w:bCs/>
          <w:color w:val="000000"/>
          <w:lang w:val="en-US"/>
        </w:rPr>
        <w:t>,</w:t>
      </w:r>
      <w:r w:rsidR="007E2FA2" w:rsidRPr="007E2FA2">
        <w:rPr>
          <w:bCs/>
          <w:color w:val="000000"/>
          <w:lang w:val="en-US"/>
        </w:rPr>
        <w:t xml:space="preserve"> and Analysis, </w:t>
      </w:r>
      <w:r w:rsidR="007E2FA2">
        <w:rPr>
          <w:bCs/>
          <w:color w:val="000000"/>
          <w:lang w:val="en-US"/>
        </w:rPr>
        <w:t>D</w:t>
      </w:r>
      <w:r w:rsidR="007E2FA2" w:rsidRPr="007E2FA2">
        <w:rPr>
          <w:bCs/>
          <w:color w:val="000000"/>
          <w:lang w:val="en-US"/>
        </w:rPr>
        <w:t xml:space="preserve">esign, </w:t>
      </w:r>
      <w:r w:rsidR="007E2FA2">
        <w:rPr>
          <w:bCs/>
          <w:color w:val="000000"/>
          <w:lang w:val="en-US"/>
        </w:rPr>
        <w:t>D</w:t>
      </w:r>
      <w:r w:rsidR="007E2FA2" w:rsidRPr="007E2FA2">
        <w:rPr>
          <w:bCs/>
          <w:color w:val="000000"/>
          <w:lang w:val="en-US"/>
        </w:rPr>
        <w:t xml:space="preserve">evelopment, </w:t>
      </w:r>
      <w:r w:rsidR="007E2FA2">
        <w:rPr>
          <w:bCs/>
          <w:color w:val="000000"/>
          <w:lang w:val="en-US"/>
        </w:rPr>
        <w:t>I</w:t>
      </w:r>
      <w:r w:rsidR="007E2FA2" w:rsidRPr="007E2FA2">
        <w:rPr>
          <w:bCs/>
          <w:color w:val="000000"/>
          <w:lang w:val="en-US"/>
        </w:rPr>
        <w:t xml:space="preserve">mplementation and </w:t>
      </w:r>
      <w:r w:rsidR="007E2FA2">
        <w:rPr>
          <w:bCs/>
          <w:color w:val="000000"/>
          <w:lang w:val="en-US"/>
        </w:rPr>
        <w:t>E</w:t>
      </w:r>
      <w:r w:rsidR="007E2FA2" w:rsidRPr="007E2FA2">
        <w:rPr>
          <w:bCs/>
          <w:color w:val="000000"/>
          <w:lang w:val="en-US"/>
        </w:rPr>
        <w:t>valuation (ADDIE). Finally, it is concluded that there is a fertile field in the area of systems for the development of educational management methodologies to face the combination that exists between face-to-face and virtual.</w:t>
      </w:r>
    </w:p>
    <w:p w14:paraId="00000012" w14:textId="4EABDBBA" w:rsidR="00446842" w:rsidRDefault="00D3339E" w:rsidP="00CE071D">
      <w:pPr>
        <w:pBdr>
          <w:top w:val="nil"/>
          <w:left w:val="nil"/>
          <w:bottom w:val="nil"/>
          <w:right w:val="nil"/>
          <w:between w:val="nil"/>
        </w:pBdr>
        <w:spacing w:line="360" w:lineRule="auto"/>
        <w:jc w:val="both"/>
        <w:rPr>
          <w:bCs/>
          <w:i/>
          <w:color w:val="000000"/>
          <w:lang w:val="en-US"/>
        </w:rPr>
      </w:pPr>
      <w:r w:rsidRPr="004B4BDA">
        <w:rPr>
          <w:rFonts w:asciiTheme="minorHAnsi" w:hAnsiTheme="minorHAnsi" w:cstheme="minorHAnsi"/>
          <w:b/>
          <w:iCs/>
          <w:sz w:val="28"/>
          <w:szCs w:val="28"/>
          <w:lang w:val="en-US"/>
        </w:rPr>
        <w:t>Keywords</w:t>
      </w:r>
      <w:r w:rsidR="001C212B" w:rsidRPr="004B4BDA">
        <w:rPr>
          <w:rFonts w:asciiTheme="minorHAnsi" w:hAnsiTheme="minorHAnsi" w:cstheme="minorHAnsi"/>
          <w:b/>
          <w:iCs/>
          <w:sz w:val="28"/>
          <w:szCs w:val="28"/>
          <w:lang w:val="en-US"/>
        </w:rPr>
        <w:t>:</w:t>
      </w:r>
      <w:r w:rsidR="001C212B">
        <w:rPr>
          <w:bCs/>
          <w:color w:val="000000"/>
          <w:lang w:val="en-US"/>
        </w:rPr>
        <w:t xml:space="preserve"> </w:t>
      </w:r>
      <w:r w:rsidR="007E2FA2">
        <w:rPr>
          <w:bCs/>
          <w:lang w:val="en-US"/>
        </w:rPr>
        <w:t>m</w:t>
      </w:r>
      <w:r w:rsidR="007E2FA2" w:rsidRPr="001C212B">
        <w:rPr>
          <w:bCs/>
          <w:lang w:val="en-US"/>
        </w:rPr>
        <w:t xml:space="preserve">etacognitive </w:t>
      </w:r>
      <w:r w:rsidR="007E2FA2">
        <w:rPr>
          <w:bCs/>
          <w:lang w:val="en-US"/>
        </w:rPr>
        <w:t>s</w:t>
      </w:r>
      <w:r w:rsidR="007E2FA2" w:rsidRPr="001C212B">
        <w:rPr>
          <w:bCs/>
          <w:lang w:val="en-US"/>
        </w:rPr>
        <w:t>trategies</w:t>
      </w:r>
      <w:r w:rsidRPr="001C212B">
        <w:rPr>
          <w:bCs/>
          <w:color w:val="000000"/>
          <w:lang w:val="en-US"/>
        </w:rPr>
        <w:t xml:space="preserve">, </w:t>
      </w:r>
      <w:r w:rsidR="007E2FA2">
        <w:rPr>
          <w:bCs/>
          <w:color w:val="000000"/>
          <w:lang w:val="en-US"/>
        </w:rPr>
        <w:t>t</w:t>
      </w:r>
      <w:r w:rsidR="007E2FA2" w:rsidRPr="001C212B">
        <w:rPr>
          <w:bCs/>
          <w:color w:val="000000"/>
          <w:lang w:val="en-US"/>
        </w:rPr>
        <w:t xml:space="preserve">erminal </w:t>
      </w:r>
      <w:r w:rsidRPr="001C212B">
        <w:rPr>
          <w:bCs/>
          <w:color w:val="000000"/>
          <w:lang w:val="en-US"/>
        </w:rPr>
        <w:t xml:space="preserve">efficiency, </w:t>
      </w:r>
      <w:r w:rsidR="007E2FA2">
        <w:rPr>
          <w:bCs/>
          <w:color w:val="000000"/>
          <w:lang w:val="en-US"/>
        </w:rPr>
        <w:t>i</w:t>
      </w:r>
      <w:r w:rsidR="007E2FA2" w:rsidRPr="001C212B">
        <w:rPr>
          <w:bCs/>
          <w:color w:val="000000"/>
          <w:lang w:val="en-US"/>
        </w:rPr>
        <w:t xml:space="preserve">nstructional </w:t>
      </w:r>
      <w:r w:rsidR="00A41D89" w:rsidRPr="001C212B">
        <w:rPr>
          <w:bCs/>
          <w:color w:val="000000"/>
          <w:lang w:val="en-US"/>
        </w:rPr>
        <w:t>design</w:t>
      </w:r>
      <w:r w:rsidRPr="001C212B">
        <w:rPr>
          <w:bCs/>
          <w:color w:val="000000"/>
          <w:lang w:val="en-US"/>
        </w:rPr>
        <w:t>, open educational resources</w:t>
      </w:r>
      <w:r w:rsidR="00D6548E" w:rsidRPr="00EB7B1D">
        <w:rPr>
          <w:bCs/>
          <w:i/>
          <w:color w:val="000000"/>
          <w:lang w:val="en-US"/>
        </w:rPr>
        <w:t>.</w:t>
      </w:r>
    </w:p>
    <w:p w14:paraId="3219439D" w14:textId="22272CC4" w:rsidR="004B4BDA" w:rsidRDefault="004B4BDA" w:rsidP="00CE071D">
      <w:pPr>
        <w:pBdr>
          <w:top w:val="nil"/>
          <w:left w:val="nil"/>
          <w:bottom w:val="nil"/>
          <w:right w:val="nil"/>
          <w:between w:val="nil"/>
        </w:pBdr>
        <w:spacing w:line="360" w:lineRule="auto"/>
        <w:jc w:val="both"/>
        <w:rPr>
          <w:bCs/>
          <w:i/>
          <w:color w:val="000000"/>
          <w:lang w:val="en-US"/>
        </w:rPr>
      </w:pPr>
    </w:p>
    <w:p w14:paraId="53ED25C2" w14:textId="4BCE530D" w:rsidR="00655CAD" w:rsidRDefault="00655CAD" w:rsidP="00CE071D">
      <w:pPr>
        <w:pBdr>
          <w:top w:val="nil"/>
          <w:left w:val="nil"/>
          <w:bottom w:val="nil"/>
          <w:right w:val="nil"/>
          <w:between w:val="nil"/>
        </w:pBdr>
        <w:spacing w:line="360" w:lineRule="auto"/>
        <w:jc w:val="both"/>
        <w:rPr>
          <w:bCs/>
          <w:i/>
          <w:color w:val="000000"/>
          <w:lang w:val="en-US"/>
        </w:rPr>
      </w:pPr>
    </w:p>
    <w:p w14:paraId="4554EFD1" w14:textId="6680F373" w:rsidR="00655CAD" w:rsidRDefault="00655CAD" w:rsidP="00CE071D">
      <w:pPr>
        <w:pBdr>
          <w:top w:val="nil"/>
          <w:left w:val="nil"/>
          <w:bottom w:val="nil"/>
          <w:right w:val="nil"/>
          <w:between w:val="nil"/>
        </w:pBdr>
        <w:spacing w:line="360" w:lineRule="auto"/>
        <w:jc w:val="both"/>
        <w:rPr>
          <w:bCs/>
          <w:i/>
          <w:color w:val="000000"/>
          <w:lang w:val="en-US"/>
        </w:rPr>
      </w:pPr>
    </w:p>
    <w:p w14:paraId="7C086A66" w14:textId="69E6D346" w:rsidR="00655CAD" w:rsidRDefault="00655CAD" w:rsidP="00CE071D">
      <w:pPr>
        <w:pBdr>
          <w:top w:val="nil"/>
          <w:left w:val="nil"/>
          <w:bottom w:val="nil"/>
          <w:right w:val="nil"/>
          <w:between w:val="nil"/>
        </w:pBdr>
        <w:spacing w:line="360" w:lineRule="auto"/>
        <w:jc w:val="both"/>
        <w:rPr>
          <w:bCs/>
          <w:i/>
          <w:color w:val="000000"/>
          <w:lang w:val="en-US"/>
        </w:rPr>
      </w:pPr>
    </w:p>
    <w:p w14:paraId="574406F6" w14:textId="67CBDFBC" w:rsidR="00655CAD" w:rsidRDefault="00655CAD" w:rsidP="00CE071D">
      <w:pPr>
        <w:pBdr>
          <w:top w:val="nil"/>
          <w:left w:val="nil"/>
          <w:bottom w:val="nil"/>
          <w:right w:val="nil"/>
          <w:between w:val="nil"/>
        </w:pBdr>
        <w:spacing w:line="360" w:lineRule="auto"/>
        <w:jc w:val="both"/>
        <w:rPr>
          <w:bCs/>
          <w:i/>
          <w:color w:val="000000"/>
          <w:lang w:val="en-US"/>
        </w:rPr>
      </w:pPr>
    </w:p>
    <w:p w14:paraId="13531D5F" w14:textId="77777777" w:rsidR="00655CAD" w:rsidRDefault="00655CAD" w:rsidP="00CE071D">
      <w:pPr>
        <w:pBdr>
          <w:top w:val="nil"/>
          <w:left w:val="nil"/>
          <w:bottom w:val="nil"/>
          <w:right w:val="nil"/>
          <w:between w:val="nil"/>
        </w:pBdr>
        <w:spacing w:line="360" w:lineRule="auto"/>
        <w:jc w:val="both"/>
        <w:rPr>
          <w:bCs/>
          <w:i/>
          <w:color w:val="000000"/>
          <w:lang w:val="en-US"/>
        </w:rPr>
      </w:pPr>
    </w:p>
    <w:p w14:paraId="57E07350" w14:textId="100503EF" w:rsidR="004B4BDA" w:rsidRPr="004B4BDA" w:rsidRDefault="004B4BDA" w:rsidP="00CE071D">
      <w:pPr>
        <w:pBdr>
          <w:top w:val="nil"/>
          <w:left w:val="nil"/>
          <w:bottom w:val="nil"/>
          <w:right w:val="nil"/>
          <w:between w:val="nil"/>
        </w:pBdr>
        <w:spacing w:line="360" w:lineRule="auto"/>
        <w:jc w:val="both"/>
        <w:rPr>
          <w:rFonts w:asciiTheme="minorHAnsi" w:hAnsiTheme="minorHAnsi" w:cstheme="minorHAnsi"/>
          <w:b/>
          <w:iCs/>
          <w:sz w:val="28"/>
          <w:szCs w:val="28"/>
        </w:rPr>
      </w:pPr>
      <w:r w:rsidRPr="004B4BDA">
        <w:rPr>
          <w:rFonts w:asciiTheme="minorHAnsi" w:hAnsiTheme="minorHAnsi" w:cstheme="minorHAnsi"/>
          <w:b/>
          <w:iCs/>
          <w:sz w:val="28"/>
          <w:szCs w:val="28"/>
        </w:rPr>
        <w:lastRenderedPageBreak/>
        <w:t>Resumo</w:t>
      </w:r>
    </w:p>
    <w:p w14:paraId="63D3C792" w14:textId="77777777" w:rsidR="004B4BDA" w:rsidRPr="004B4BDA" w:rsidRDefault="004B4BDA" w:rsidP="004B4BDA">
      <w:pPr>
        <w:pBdr>
          <w:top w:val="nil"/>
          <w:left w:val="nil"/>
          <w:bottom w:val="nil"/>
          <w:right w:val="nil"/>
          <w:between w:val="nil"/>
        </w:pBdr>
        <w:spacing w:line="360" w:lineRule="auto"/>
        <w:jc w:val="both"/>
        <w:rPr>
          <w:bCs/>
          <w:iCs/>
          <w:color w:val="000000"/>
        </w:rPr>
      </w:pPr>
      <w:r w:rsidRPr="004B4BDA">
        <w:rPr>
          <w:bCs/>
          <w:iCs/>
          <w:color w:val="000000"/>
        </w:rPr>
        <w:t>Esta pesquisa visa sintetizar e analisar a importância do desenvolvimento de estratégias metacognitivas, recursos educacionais abertos (REA), eficiência terminal, design instrucional e sistemas de informação à luz das necessidades educacionais geradas pela educação híbrida. Utilizou-se o método qualitativo-documental e avaliou-se a qualidade das fontes consultadas; foram aplicadas as estratégias de revisão documental e discriminação de informações. O resultado foi a caracterização das propriedades dos REA e como, por meio de seu uso, são desenvolvidas e promovidas habilidades como compreensão de leitura e linguagem escrita, habilidades essenciais para gerar pesquisas, protocolos de pesquisa e projetos de graduação, entre outros produtos. eficiência terminal de alunos de pós-graduação. Da mesma forma, são definidos os modelos para o desenho e construção de REA: Dick e Carey, Morrison, Ross e Kemp e "Análise, desenho, desenvolvimento, implementação e avaliação" (Addie). Por fim, conclui-se que existe um campo fértil na área de sistemas para o desenvolvimento de metodologias de gestão educacional para enfrentar a combinação que existe entre o presencial e o virtual.</w:t>
      </w:r>
    </w:p>
    <w:p w14:paraId="397A9E9D" w14:textId="108AB787" w:rsidR="00AF2667" w:rsidRDefault="004B4BDA" w:rsidP="004B4BDA">
      <w:pPr>
        <w:pBdr>
          <w:top w:val="nil"/>
          <w:left w:val="nil"/>
          <w:bottom w:val="nil"/>
          <w:right w:val="nil"/>
          <w:between w:val="nil"/>
        </w:pBdr>
        <w:spacing w:line="360" w:lineRule="auto"/>
        <w:jc w:val="both"/>
        <w:rPr>
          <w:bCs/>
          <w:iCs/>
          <w:color w:val="000000"/>
        </w:rPr>
      </w:pPr>
      <w:r w:rsidRPr="004B4BDA">
        <w:rPr>
          <w:rFonts w:asciiTheme="minorHAnsi" w:hAnsiTheme="minorHAnsi" w:cstheme="minorHAnsi"/>
          <w:b/>
          <w:iCs/>
          <w:sz w:val="28"/>
          <w:szCs w:val="28"/>
        </w:rPr>
        <w:t>Palavras-chave:</w:t>
      </w:r>
      <w:r w:rsidRPr="004B4BDA">
        <w:rPr>
          <w:bCs/>
          <w:iCs/>
          <w:color w:val="000000"/>
        </w:rPr>
        <w:t xml:space="preserve"> estratégias metacognitivas, eficiência terminal, design instrucional, recursos educacionais abertos.</w:t>
      </w:r>
    </w:p>
    <w:p w14:paraId="5744206B" w14:textId="77777777" w:rsidR="004B4BDA" w:rsidRPr="004334EF" w:rsidRDefault="004B4BDA" w:rsidP="004B4BDA">
      <w:pPr>
        <w:pStyle w:val="HTMLconformatoprevio"/>
        <w:shd w:val="clear" w:color="auto" w:fill="FFFFFF"/>
        <w:tabs>
          <w:tab w:val="left" w:pos="8647"/>
        </w:tabs>
        <w:rPr>
          <w:rFonts w:ascii="Times New Roman" w:hAnsi="Times New Roman"/>
          <w:color w:val="000000"/>
        </w:rPr>
      </w:pPr>
      <w:r w:rsidRPr="00906375">
        <w:rPr>
          <w:rFonts w:ascii="Times New Roman" w:hAnsi="Times New Roman"/>
          <w:b/>
          <w:color w:val="000000"/>
        </w:rPr>
        <w:t>Fecha Recepción:</w:t>
      </w:r>
      <w:r w:rsidRPr="00906375">
        <w:rPr>
          <w:rFonts w:ascii="Times New Roman" w:hAnsi="Times New Roman"/>
          <w:color w:val="000000"/>
        </w:rPr>
        <w:t xml:space="preserve"> </w:t>
      </w:r>
      <w:r>
        <w:rPr>
          <w:rFonts w:ascii="Times New Roman" w:hAnsi="Times New Roman"/>
          <w:color w:val="000000"/>
        </w:rPr>
        <w:t>Enero 2022</w:t>
      </w:r>
      <w:r w:rsidRPr="00906375">
        <w:rPr>
          <w:rFonts w:ascii="Times New Roman" w:hAnsi="Times New Roman"/>
          <w:color w:val="000000"/>
        </w:rPr>
        <w:t xml:space="preserve">                               </w:t>
      </w:r>
      <w:r w:rsidRPr="00906375">
        <w:rPr>
          <w:rFonts w:ascii="Times New Roman" w:hAnsi="Times New Roman"/>
          <w:b/>
          <w:color w:val="000000"/>
        </w:rPr>
        <w:t>Fecha Aceptación:</w:t>
      </w:r>
      <w:r w:rsidRPr="00906375">
        <w:rPr>
          <w:rFonts w:ascii="Times New Roman" w:hAnsi="Times New Roman"/>
          <w:color w:val="000000"/>
        </w:rPr>
        <w:t xml:space="preserve"> </w:t>
      </w:r>
      <w:r>
        <w:rPr>
          <w:rFonts w:ascii="Times New Roman" w:hAnsi="Times New Roman"/>
          <w:color w:val="000000"/>
        </w:rPr>
        <w:t>Julio 2022</w:t>
      </w:r>
    </w:p>
    <w:p w14:paraId="34AF8026" w14:textId="6B9C8B2D" w:rsidR="004B4BDA" w:rsidRPr="004B4BDA" w:rsidRDefault="00000000" w:rsidP="004B4BDA">
      <w:pPr>
        <w:pBdr>
          <w:top w:val="nil"/>
          <w:left w:val="nil"/>
          <w:bottom w:val="nil"/>
          <w:right w:val="nil"/>
          <w:between w:val="nil"/>
        </w:pBdr>
        <w:spacing w:line="360" w:lineRule="auto"/>
        <w:jc w:val="both"/>
        <w:rPr>
          <w:bCs/>
          <w:iCs/>
          <w:color w:val="000000"/>
        </w:rPr>
      </w:pPr>
      <w:r>
        <w:rPr>
          <w:noProof/>
        </w:rPr>
        <w:pict w14:anchorId="5B473EE1">
          <v:rect id="_x0000_i1025" alt="" style="width:441.9pt;height:.05pt;mso-width-percent:0;mso-height-percent:0;mso-width-percent:0;mso-height-percent:0" o:hralign="center" o:hrstd="t" o:hr="t" fillcolor="#a0a0a0" stroked="f"/>
        </w:pict>
      </w:r>
    </w:p>
    <w:p w14:paraId="24600BC6" w14:textId="77777777" w:rsidR="002A531E" w:rsidRPr="00A27D59" w:rsidRDefault="002A531E" w:rsidP="004B4BDA">
      <w:pPr>
        <w:pBdr>
          <w:top w:val="nil"/>
          <w:left w:val="nil"/>
          <w:bottom w:val="nil"/>
          <w:right w:val="nil"/>
          <w:between w:val="nil"/>
        </w:pBdr>
        <w:spacing w:line="360" w:lineRule="auto"/>
        <w:jc w:val="center"/>
        <w:rPr>
          <w:b/>
          <w:iCs/>
          <w:color w:val="000000"/>
          <w:sz w:val="32"/>
          <w:szCs w:val="32"/>
        </w:rPr>
      </w:pPr>
      <w:r w:rsidRPr="00A27D59">
        <w:rPr>
          <w:b/>
          <w:iCs/>
          <w:color w:val="000000"/>
          <w:sz w:val="32"/>
          <w:szCs w:val="32"/>
        </w:rPr>
        <w:t>Introducción</w:t>
      </w:r>
    </w:p>
    <w:p w14:paraId="67A211DE" w14:textId="0A1FC3FE" w:rsidR="006E3A07" w:rsidRDefault="00A6101E" w:rsidP="004B4BDA">
      <w:pPr>
        <w:pBdr>
          <w:top w:val="nil"/>
          <w:left w:val="nil"/>
          <w:bottom w:val="nil"/>
          <w:right w:val="nil"/>
          <w:between w:val="nil"/>
        </w:pBdr>
        <w:spacing w:line="360" w:lineRule="auto"/>
        <w:ind w:firstLine="720"/>
        <w:jc w:val="both"/>
        <w:rPr>
          <w:color w:val="000000"/>
        </w:rPr>
      </w:pPr>
      <w:r>
        <w:rPr>
          <w:color w:val="000000"/>
        </w:rPr>
        <w:t xml:space="preserve">La síntesis y el </w:t>
      </w:r>
      <w:r w:rsidR="003C0749">
        <w:rPr>
          <w:color w:val="000000"/>
        </w:rPr>
        <w:t xml:space="preserve">análisis de datos </w:t>
      </w:r>
      <w:r w:rsidR="007A333D">
        <w:rPr>
          <w:color w:val="000000"/>
        </w:rPr>
        <w:t xml:space="preserve">son </w:t>
      </w:r>
      <w:r w:rsidR="00FF2A1B">
        <w:rPr>
          <w:color w:val="000000"/>
        </w:rPr>
        <w:t>imprescindible</w:t>
      </w:r>
      <w:r w:rsidR="007A333D">
        <w:rPr>
          <w:color w:val="000000"/>
        </w:rPr>
        <w:t>s</w:t>
      </w:r>
      <w:r w:rsidR="003C0749">
        <w:rPr>
          <w:color w:val="000000"/>
        </w:rPr>
        <w:t xml:space="preserve"> para la investigación documental debido que a partir de </w:t>
      </w:r>
      <w:r w:rsidR="005D6B21">
        <w:rPr>
          <w:color w:val="000000"/>
        </w:rPr>
        <w:t>est</w:t>
      </w:r>
      <w:r w:rsidR="00C1229E">
        <w:rPr>
          <w:color w:val="000000"/>
        </w:rPr>
        <w:t xml:space="preserve">os procedimientos </w:t>
      </w:r>
      <w:r w:rsidR="003C0749">
        <w:rPr>
          <w:color w:val="000000"/>
        </w:rPr>
        <w:t>se pueden definir los constru</w:t>
      </w:r>
      <w:r w:rsidR="00FF3E05">
        <w:rPr>
          <w:color w:val="000000"/>
        </w:rPr>
        <w:t>c</w:t>
      </w:r>
      <w:r w:rsidR="003C0749">
        <w:rPr>
          <w:color w:val="000000"/>
        </w:rPr>
        <w:t>tos que se quieren abordar para explorar una problemática o situación en la que se busca impactar</w:t>
      </w:r>
      <w:r w:rsidR="00815620">
        <w:rPr>
          <w:color w:val="000000"/>
        </w:rPr>
        <w:t xml:space="preserve">. </w:t>
      </w:r>
      <w:r w:rsidR="006B34AC">
        <w:rPr>
          <w:color w:val="000000"/>
        </w:rPr>
        <w:t xml:space="preserve">En pleno siglo XXI, </w:t>
      </w:r>
      <w:r w:rsidR="00D3339E">
        <w:rPr>
          <w:color w:val="000000"/>
        </w:rPr>
        <w:t xml:space="preserve">las formas y </w:t>
      </w:r>
      <w:r w:rsidR="002A59D3">
        <w:rPr>
          <w:color w:val="000000"/>
        </w:rPr>
        <w:t xml:space="preserve">los </w:t>
      </w:r>
      <w:r w:rsidR="00D3339E">
        <w:rPr>
          <w:color w:val="000000"/>
        </w:rPr>
        <w:t>métodos para transmitir conocimiento se ha</w:t>
      </w:r>
      <w:r w:rsidR="002A59D3">
        <w:rPr>
          <w:color w:val="000000"/>
        </w:rPr>
        <w:t>n</w:t>
      </w:r>
      <w:r w:rsidR="00D3339E">
        <w:rPr>
          <w:color w:val="000000"/>
        </w:rPr>
        <w:t xml:space="preserve"> marcado por el uso de las </w:t>
      </w:r>
      <w:r w:rsidR="00C1229E">
        <w:rPr>
          <w:color w:val="000000"/>
        </w:rPr>
        <w:t xml:space="preserve">tecnologías en información y comunicación </w:t>
      </w:r>
      <w:r w:rsidR="00D3339E">
        <w:rPr>
          <w:color w:val="000000"/>
        </w:rPr>
        <w:t>(TIC)</w:t>
      </w:r>
      <w:r w:rsidR="007A6FF6">
        <w:rPr>
          <w:color w:val="000000"/>
        </w:rPr>
        <w:t xml:space="preserve">; </w:t>
      </w:r>
      <w:r w:rsidR="006B34AC">
        <w:rPr>
          <w:color w:val="000000"/>
        </w:rPr>
        <w:t>sin embargo</w:t>
      </w:r>
      <w:r w:rsidR="007A6FF6">
        <w:rPr>
          <w:color w:val="000000"/>
        </w:rPr>
        <w:t>,</w:t>
      </w:r>
      <w:r w:rsidR="00EC6A16">
        <w:rPr>
          <w:color w:val="000000"/>
        </w:rPr>
        <w:t xml:space="preserve"> no todos los actores del proceso educativo </w:t>
      </w:r>
      <w:r w:rsidR="006B34AC">
        <w:rPr>
          <w:color w:val="000000"/>
        </w:rPr>
        <w:t>están</w:t>
      </w:r>
      <w:r w:rsidR="00EC6A16">
        <w:rPr>
          <w:color w:val="000000"/>
        </w:rPr>
        <w:t xml:space="preserve"> habilitados para poder incorporar los nuevos paradigmas de aprendizaje</w:t>
      </w:r>
      <w:r w:rsidR="007A6FF6">
        <w:rPr>
          <w:color w:val="000000"/>
        </w:rPr>
        <w:t>.</w:t>
      </w:r>
      <w:r w:rsidR="00E8313F">
        <w:rPr>
          <w:color w:val="000000"/>
        </w:rPr>
        <w:t xml:space="preserve"> </w:t>
      </w:r>
      <w:r w:rsidR="00EC6A16">
        <w:rPr>
          <w:color w:val="000000"/>
        </w:rPr>
        <w:t xml:space="preserve">Asimismo, </w:t>
      </w:r>
      <w:r w:rsidR="00D3339E">
        <w:rPr>
          <w:color w:val="000000"/>
        </w:rPr>
        <w:t xml:space="preserve">algunos estudios indican que </w:t>
      </w:r>
      <w:r w:rsidR="00BF2F53">
        <w:rPr>
          <w:color w:val="000000"/>
        </w:rPr>
        <w:t xml:space="preserve">el proceso de </w:t>
      </w:r>
      <w:r w:rsidR="00D3339E">
        <w:rPr>
          <w:color w:val="000000"/>
        </w:rPr>
        <w:t xml:space="preserve">proveer tecnología y redes telemáticas a las instituciones y a los hogares </w:t>
      </w:r>
      <w:r w:rsidR="000C2BD1">
        <w:rPr>
          <w:color w:val="000000"/>
        </w:rPr>
        <w:t>debe ser continuo</w:t>
      </w:r>
      <w:r w:rsidR="00BF2F53">
        <w:rPr>
          <w:color w:val="000000"/>
        </w:rPr>
        <w:t xml:space="preserve"> </w:t>
      </w:r>
      <w:r w:rsidR="00D3339E">
        <w:rPr>
          <w:color w:val="000000"/>
        </w:rPr>
        <w:t xml:space="preserve">para que estén </w:t>
      </w:r>
      <w:r w:rsidR="00E8313F">
        <w:rPr>
          <w:color w:val="000000"/>
        </w:rPr>
        <w:t xml:space="preserve">capacitados sobre </w:t>
      </w:r>
      <w:r w:rsidR="00D3339E">
        <w:rPr>
          <w:color w:val="000000"/>
        </w:rPr>
        <w:t xml:space="preserve">las nuevas exigencias de conocimiento </w:t>
      </w:r>
      <w:r w:rsidR="00D3339E" w:rsidRPr="003F06DB">
        <w:rPr>
          <w:color w:val="000000"/>
        </w:rPr>
        <w:t>(Jiménez</w:t>
      </w:r>
      <w:r w:rsidR="00FF71E1" w:rsidRPr="003F06DB">
        <w:rPr>
          <w:color w:val="000000"/>
        </w:rPr>
        <w:t>,</w:t>
      </w:r>
      <w:r w:rsidR="00912287">
        <w:rPr>
          <w:color w:val="000000"/>
        </w:rPr>
        <w:t xml:space="preserve"> Hernández y Rodríguez,</w:t>
      </w:r>
      <w:r w:rsidR="00FF71E1" w:rsidRPr="003F06DB">
        <w:rPr>
          <w:color w:val="000000"/>
        </w:rPr>
        <w:t xml:space="preserve"> </w:t>
      </w:r>
      <w:r w:rsidR="00D3339E" w:rsidRPr="003F06DB">
        <w:rPr>
          <w:color w:val="000000"/>
        </w:rPr>
        <w:t>2021</w:t>
      </w:r>
      <w:r w:rsidR="00E8313F" w:rsidRPr="003F06DB">
        <w:rPr>
          <w:color w:val="000000"/>
        </w:rPr>
        <w:t xml:space="preserve">; </w:t>
      </w:r>
      <w:r w:rsidR="006E3A07" w:rsidRPr="003F06DB">
        <w:t>Lowell</w:t>
      </w:r>
      <w:r w:rsidR="00E8313F" w:rsidRPr="003F06DB">
        <w:t xml:space="preserve"> </w:t>
      </w:r>
      <w:r w:rsidR="00912287">
        <w:t>y</w:t>
      </w:r>
      <w:r w:rsidR="00912287" w:rsidRPr="003F06DB">
        <w:t xml:space="preserve"> </w:t>
      </w:r>
      <w:r w:rsidR="006E3A07" w:rsidRPr="003F06DB">
        <w:t>Ashby, 2018).</w:t>
      </w:r>
    </w:p>
    <w:p w14:paraId="1E263ED6" w14:textId="77777777" w:rsidR="00655CAD" w:rsidRDefault="00655CAD" w:rsidP="00CE071D">
      <w:pPr>
        <w:pBdr>
          <w:top w:val="nil"/>
          <w:left w:val="nil"/>
          <w:bottom w:val="nil"/>
          <w:right w:val="nil"/>
          <w:between w:val="nil"/>
        </w:pBdr>
        <w:tabs>
          <w:tab w:val="left" w:pos="288"/>
        </w:tabs>
        <w:spacing w:line="360" w:lineRule="auto"/>
        <w:ind w:firstLine="567"/>
        <w:jc w:val="both"/>
        <w:rPr>
          <w:color w:val="000000"/>
        </w:rPr>
      </w:pPr>
    </w:p>
    <w:p w14:paraId="21334408" w14:textId="72485AB1" w:rsidR="006B34AC" w:rsidRPr="006B34AC" w:rsidRDefault="0051042D" w:rsidP="00CE071D">
      <w:pPr>
        <w:pBdr>
          <w:top w:val="nil"/>
          <w:left w:val="nil"/>
          <w:bottom w:val="nil"/>
          <w:right w:val="nil"/>
          <w:between w:val="nil"/>
        </w:pBdr>
        <w:tabs>
          <w:tab w:val="left" w:pos="288"/>
        </w:tabs>
        <w:spacing w:line="360" w:lineRule="auto"/>
        <w:ind w:firstLine="567"/>
        <w:jc w:val="both"/>
        <w:rPr>
          <w:shd w:val="clear" w:color="auto" w:fill="FCFCFC"/>
        </w:rPr>
      </w:pPr>
      <w:r>
        <w:rPr>
          <w:color w:val="000000"/>
        </w:rPr>
        <w:lastRenderedPageBreak/>
        <w:tab/>
      </w:r>
      <w:r w:rsidR="00B336F2">
        <w:rPr>
          <w:color w:val="000000"/>
        </w:rPr>
        <w:t>Lo anterior</w:t>
      </w:r>
      <w:r w:rsidR="00B70258">
        <w:rPr>
          <w:color w:val="000000"/>
        </w:rPr>
        <w:t xml:space="preserve"> </w:t>
      </w:r>
      <w:r w:rsidR="00D3339E">
        <w:rPr>
          <w:color w:val="000000"/>
        </w:rPr>
        <w:t>exige el uso de plataformas digitales</w:t>
      </w:r>
      <w:r w:rsidR="00EC6A16">
        <w:rPr>
          <w:color w:val="000000"/>
        </w:rPr>
        <w:t xml:space="preserve"> </w:t>
      </w:r>
      <w:r w:rsidR="00D3339E">
        <w:rPr>
          <w:color w:val="000000"/>
        </w:rPr>
        <w:t>que permitan la comunicación sincrónica y asincrónica, que propicia el desarrollo de estrategias didácticas ligadas a la innovación tecnológica</w:t>
      </w:r>
      <w:r w:rsidR="00550072">
        <w:rPr>
          <w:color w:val="000000"/>
        </w:rPr>
        <w:t>, por ejemplo,</w:t>
      </w:r>
      <w:r w:rsidR="00D3339E">
        <w:rPr>
          <w:color w:val="000000"/>
        </w:rPr>
        <w:t xml:space="preserve"> el uso de </w:t>
      </w:r>
      <w:r w:rsidR="00550072">
        <w:rPr>
          <w:color w:val="000000"/>
        </w:rPr>
        <w:t xml:space="preserve">recursos </w:t>
      </w:r>
      <w:r w:rsidR="00B0270E">
        <w:rPr>
          <w:color w:val="000000"/>
        </w:rPr>
        <w:t>educativos</w:t>
      </w:r>
      <w:r w:rsidR="00550072">
        <w:rPr>
          <w:color w:val="000000"/>
        </w:rPr>
        <w:t xml:space="preserve"> abiertos </w:t>
      </w:r>
      <w:r w:rsidR="00D3339E">
        <w:rPr>
          <w:color w:val="000000"/>
        </w:rPr>
        <w:t xml:space="preserve">(REA), entendidos como los recursos y materiales educativos gratuitos y disponibles libremente en </w:t>
      </w:r>
      <w:r w:rsidR="00550072">
        <w:rPr>
          <w:color w:val="000000"/>
        </w:rPr>
        <w:t xml:space="preserve">Internet </w:t>
      </w:r>
      <w:r w:rsidR="00D3339E">
        <w:rPr>
          <w:color w:val="000000"/>
        </w:rPr>
        <w:t>y con licenciamiento libre para que puedan reproducirse, distribuirse y usarse con fines educativos de impacto mundial</w:t>
      </w:r>
      <w:r w:rsidR="00550072">
        <w:rPr>
          <w:color w:val="000000"/>
        </w:rPr>
        <w:t xml:space="preserve">, </w:t>
      </w:r>
      <w:r w:rsidR="00D3339E">
        <w:rPr>
          <w:color w:val="000000"/>
        </w:rPr>
        <w:t xml:space="preserve">así como ofrecer de forma abierta recursos educativos provistos por medio de las TIC para su consulta, uso y adaptación con fines no comerciales </w:t>
      </w:r>
      <w:r w:rsidR="00D3339E" w:rsidRPr="006B34AC">
        <w:rPr>
          <w:color w:val="000000"/>
        </w:rPr>
        <w:t>(</w:t>
      </w:r>
      <w:r w:rsidR="008D4013" w:rsidRPr="00357507">
        <w:rPr>
          <w:shd w:val="clear" w:color="auto" w:fill="FCFCFC"/>
        </w:rPr>
        <w:t>Lnenicka</w:t>
      </w:r>
      <w:r w:rsidR="008D4013" w:rsidRPr="004B4BDA">
        <w:rPr>
          <w:shd w:val="clear" w:color="auto" w:fill="FCFCFC"/>
        </w:rPr>
        <w:t>,</w:t>
      </w:r>
      <w:r w:rsidR="009B5B20">
        <w:rPr>
          <w:shd w:val="clear" w:color="auto" w:fill="FCFCFC"/>
        </w:rPr>
        <w:t xml:space="preserve"> </w:t>
      </w:r>
      <w:r w:rsidR="009B5B20" w:rsidRPr="004B4BDA">
        <w:rPr>
          <w:shd w:val="clear" w:color="auto" w:fill="FCFCFC"/>
        </w:rPr>
        <w:t>Kopackova, Machova</w:t>
      </w:r>
      <w:r w:rsidR="009B5B20">
        <w:rPr>
          <w:shd w:val="clear" w:color="auto" w:fill="FCFCFC"/>
        </w:rPr>
        <w:t xml:space="preserve"> y</w:t>
      </w:r>
      <w:r w:rsidR="009B5B20" w:rsidRPr="004B4BDA">
        <w:rPr>
          <w:shd w:val="clear" w:color="auto" w:fill="FCFCFC"/>
        </w:rPr>
        <w:t xml:space="preserve"> Komarkova,</w:t>
      </w:r>
      <w:r w:rsidR="008D4013" w:rsidRPr="00357507">
        <w:rPr>
          <w:shd w:val="clear" w:color="auto" w:fill="FCFCFC"/>
        </w:rPr>
        <w:t xml:space="preserve"> </w:t>
      </w:r>
      <w:r w:rsidR="008D4013" w:rsidRPr="00F37268">
        <w:rPr>
          <w:shd w:val="clear" w:color="auto" w:fill="FCFCFC"/>
        </w:rPr>
        <w:t>2020</w:t>
      </w:r>
      <w:r w:rsidR="008D4013">
        <w:rPr>
          <w:shd w:val="clear" w:color="auto" w:fill="FCFCFC"/>
        </w:rPr>
        <w:t xml:space="preserve">; </w:t>
      </w:r>
      <w:r w:rsidR="006B34AC" w:rsidRPr="006B34AC">
        <w:rPr>
          <w:color w:val="000000"/>
        </w:rPr>
        <w:t>Roeder</w:t>
      </w:r>
      <w:r w:rsidR="00B00625">
        <w:rPr>
          <w:i/>
          <w:iCs/>
          <w:color w:val="000000"/>
        </w:rPr>
        <w:t xml:space="preserve"> </w:t>
      </w:r>
      <w:r w:rsidR="00B00625" w:rsidRPr="00B00625">
        <w:rPr>
          <w:color w:val="000000"/>
        </w:rPr>
        <w:t>et al.</w:t>
      </w:r>
      <w:r w:rsidR="008D4013" w:rsidRPr="00B00625">
        <w:t>,</w:t>
      </w:r>
      <w:r w:rsidR="006B34AC" w:rsidRPr="006B34AC">
        <w:rPr>
          <w:color w:val="000000"/>
        </w:rPr>
        <w:t xml:space="preserve"> 2017</w:t>
      </w:r>
      <w:r w:rsidR="00086B1F" w:rsidRPr="006B34AC">
        <w:rPr>
          <w:color w:val="000000"/>
        </w:rPr>
        <w:t>;</w:t>
      </w:r>
      <w:r w:rsidR="00086B1F">
        <w:rPr>
          <w:color w:val="000000"/>
        </w:rPr>
        <w:t xml:space="preserve"> </w:t>
      </w:r>
      <w:r w:rsidR="00D63CEC" w:rsidRPr="006B1397">
        <w:rPr>
          <w:color w:val="000000"/>
        </w:rPr>
        <w:t>Sandanayake,</w:t>
      </w:r>
      <w:r w:rsidR="00D63CEC" w:rsidRPr="00D63CEC">
        <w:rPr>
          <w:color w:val="000000"/>
        </w:rPr>
        <w:t xml:space="preserve"> 2019</w:t>
      </w:r>
      <w:r w:rsidR="00394C8A" w:rsidRPr="00F37268">
        <w:rPr>
          <w:shd w:val="clear" w:color="auto" w:fill="FCFCFC"/>
        </w:rPr>
        <w:t>). </w:t>
      </w:r>
    </w:p>
    <w:p w14:paraId="20608A7C" w14:textId="0E4D3CED" w:rsidR="00D873B1" w:rsidRPr="002D6B74" w:rsidRDefault="00EC6A16" w:rsidP="004B4BDA">
      <w:pPr>
        <w:spacing w:line="360" w:lineRule="auto"/>
        <w:ind w:firstLine="720"/>
        <w:jc w:val="both"/>
        <w:rPr>
          <w:shd w:val="clear" w:color="auto" w:fill="FFFFFF"/>
        </w:rPr>
      </w:pPr>
      <w:r w:rsidRPr="000C7DDD">
        <w:rPr>
          <w:color w:val="000000"/>
        </w:rPr>
        <w:t xml:space="preserve">Como ya se </w:t>
      </w:r>
      <w:r w:rsidR="000C7DDD">
        <w:rPr>
          <w:color w:val="000000"/>
        </w:rPr>
        <w:t>mencionó</w:t>
      </w:r>
      <w:r w:rsidR="00D3339E" w:rsidRPr="000C7DDD">
        <w:rPr>
          <w:color w:val="000000"/>
        </w:rPr>
        <w:t>, tanto para los docentes como para los estudiantes la forma de asimilar, adoptar</w:t>
      </w:r>
      <w:r w:rsidR="00D3339E">
        <w:rPr>
          <w:color w:val="000000"/>
        </w:rPr>
        <w:t xml:space="preserve"> y adaptar estos nuevos esquemas de transmitir conocimiento y </w:t>
      </w:r>
      <w:r w:rsidR="00741985">
        <w:rPr>
          <w:color w:val="000000"/>
        </w:rPr>
        <w:t xml:space="preserve">de llevar a cabo una retroalimentación </w:t>
      </w:r>
      <w:r w:rsidR="00D3339E">
        <w:rPr>
          <w:color w:val="000000"/>
        </w:rPr>
        <w:t xml:space="preserve">ha sido compleja por la transición </w:t>
      </w:r>
      <w:r w:rsidR="008460E9">
        <w:rPr>
          <w:color w:val="000000"/>
        </w:rPr>
        <w:t xml:space="preserve">de </w:t>
      </w:r>
      <w:r w:rsidR="00D3339E">
        <w:rPr>
          <w:color w:val="000000"/>
        </w:rPr>
        <w:t xml:space="preserve">la educación presencial </w:t>
      </w:r>
      <w:r w:rsidR="008460E9">
        <w:rPr>
          <w:color w:val="000000"/>
        </w:rPr>
        <w:t xml:space="preserve">hacia </w:t>
      </w:r>
      <w:r w:rsidR="00D3339E">
        <w:rPr>
          <w:color w:val="000000"/>
        </w:rPr>
        <w:t xml:space="preserve">la educación a distancia mediada por las nuevas tecnologías debido al confinamiento que se </w:t>
      </w:r>
      <w:r w:rsidR="00FF5828">
        <w:rPr>
          <w:color w:val="000000"/>
        </w:rPr>
        <w:t xml:space="preserve">vivió </w:t>
      </w:r>
      <w:r w:rsidR="00D3339E">
        <w:rPr>
          <w:color w:val="000000"/>
        </w:rPr>
        <w:t xml:space="preserve">a nivel mundial y </w:t>
      </w:r>
      <w:r w:rsidR="00FC7699">
        <w:rPr>
          <w:color w:val="000000"/>
        </w:rPr>
        <w:t xml:space="preserve">a </w:t>
      </w:r>
      <w:r w:rsidR="00D3339E">
        <w:rPr>
          <w:color w:val="000000"/>
        </w:rPr>
        <w:t>las herramientas tecnológicas que tienen a su alcance</w:t>
      </w:r>
      <w:r w:rsidR="00F23CBA">
        <w:rPr>
          <w:color w:val="000000"/>
        </w:rPr>
        <w:t xml:space="preserve"> (</w:t>
      </w:r>
      <w:r w:rsidR="00901176" w:rsidRPr="00901176">
        <w:rPr>
          <w:shd w:val="clear" w:color="auto" w:fill="FFFFFF"/>
        </w:rPr>
        <w:t>Lim</w:t>
      </w:r>
      <w:r w:rsidR="002D6B74">
        <w:rPr>
          <w:i/>
          <w:iCs/>
          <w:shd w:val="clear" w:color="auto" w:fill="FFFFFF"/>
        </w:rPr>
        <w:t>,</w:t>
      </w:r>
      <w:r w:rsidR="00C94005" w:rsidRPr="004B4BDA">
        <w:rPr>
          <w:shd w:val="clear" w:color="auto" w:fill="FFFFFF"/>
        </w:rPr>
        <w:t xml:space="preserve"> Wang </w:t>
      </w:r>
      <w:r w:rsidR="00C94005">
        <w:rPr>
          <w:shd w:val="clear" w:color="auto" w:fill="FFFFFF"/>
        </w:rPr>
        <w:t xml:space="preserve">y </w:t>
      </w:r>
      <w:r w:rsidR="00C94005" w:rsidRPr="004B4BDA">
        <w:rPr>
          <w:shd w:val="clear" w:color="auto" w:fill="FFFFFF"/>
        </w:rPr>
        <w:t>Graham</w:t>
      </w:r>
      <w:r w:rsidR="00C94005">
        <w:rPr>
          <w:shd w:val="clear" w:color="auto" w:fill="FFFFFF"/>
        </w:rPr>
        <w:t>,</w:t>
      </w:r>
      <w:r w:rsidR="002D6B74">
        <w:rPr>
          <w:i/>
          <w:iCs/>
          <w:shd w:val="clear" w:color="auto" w:fill="FFFFFF"/>
        </w:rPr>
        <w:t xml:space="preserve"> </w:t>
      </w:r>
      <w:r w:rsidR="00901176" w:rsidRPr="00901176">
        <w:rPr>
          <w:shd w:val="clear" w:color="auto" w:fill="FFFFFF"/>
        </w:rPr>
        <w:t xml:space="preserve">2019). </w:t>
      </w:r>
    </w:p>
    <w:p w14:paraId="1000CF3A" w14:textId="1F7EF5AC" w:rsidR="002A0E52" w:rsidRPr="00D873B1" w:rsidRDefault="0051042D" w:rsidP="00CE071D">
      <w:pPr>
        <w:pBdr>
          <w:top w:val="nil"/>
          <w:left w:val="nil"/>
          <w:bottom w:val="nil"/>
          <w:right w:val="nil"/>
          <w:between w:val="nil"/>
        </w:pBdr>
        <w:tabs>
          <w:tab w:val="left" w:pos="288"/>
        </w:tabs>
        <w:spacing w:line="360" w:lineRule="auto"/>
        <w:ind w:firstLine="567"/>
        <w:jc w:val="both"/>
        <w:rPr>
          <w:color w:val="000000"/>
        </w:rPr>
      </w:pPr>
      <w:r>
        <w:tab/>
      </w:r>
      <w:r w:rsidR="00D3339E">
        <w:t>Por otro lado, es ineludible que las instituciones educativas tendrán que reestructurar sus políticas educativas para integrar la transformación digital, debido a que las exigencias actuales implican el uso de nuevos modelos de enseñanza-aprendizaje, en</w:t>
      </w:r>
      <w:r w:rsidR="001C180F">
        <w:t>tre</w:t>
      </w:r>
      <w:r w:rsidR="00D3339E">
        <w:t xml:space="preserve"> los cuales </w:t>
      </w:r>
      <w:r w:rsidR="00797013">
        <w:t xml:space="preserve">deben incluirse </w:t>
      </w:r>
      <w:r w:rsidR="001C180F">
        <w:t>recursos digitales educativos</w:t>
      </w:r>
      <w:r w:rsidR="00D3339E">
        <w:t xml:space="preserve"> con la idea de que su incorporación en los modelos pedagógicos sea una oportunidad para hacer más flexible y accesible la educación, mejorar los resultados de aprendizaje y que las habilidades de los egresados estén en sintonía con las demandas del mercado laboral (</w:t>
      </w:r>
      <w:r w:rsidR="00D3339E" w:rsidRPr="003F06DB">
        <w:t>Navaridas</w:t>
      </w:r>
      <w:r w:rsidR="00923F64">
        <w:t xml:space="preserve"> et al.</w:t>
      </w:r>
      <w:r w:rsidR="00A867D2">
        <w:t>,</w:t>
      </w:r>
      <w:r w:rsidR="00FF71E1" w:rsidRPr="003F06DB">
        <w:t xml:space="preserve"> </w:t>
      </w:r>
      <w:r w:rsidR="00D3339E" w:rsidRPr="003F06DB">
        <w:t>2020).</w:t>
      </w:r>
    </w:p>
    <w:p w14:paraId="00000018" w14:textId="53E5FCFD" w:rsidR="00446842" w:rsidRPr="006B34AC" w:rsidRDefault="0051042D" w:rsidP="00CE071D">
      <w:pPr>
        <w:pBdr>
          <w:top w:val="nil"/>
          <w:left w:val="nil"/>
          <w:bottom w:val="nil"/>
          <w:right w:val="nil"/>
          <w:between w:val="nil"/>
        </w:pBdr>
        <w:tabs>
          <w:tab w:val="left" w:pos="288"/>
        </w:tabs>
        <w:spacing w:line="360" w:lineRule="auto"/>
        <w:ind w:firstLine="567"/>
        <w:jc w:val="both"/>
        <w:rPr>
          <w:color w:val="000000"/>
        </w:rPr>
      </w:pPr>
      <w:r>
        <w:rPr>
          <w:color w:val="000000"/>
        </w:rPr>
        <w:tab/>
      </w:r>
      <w:r w:rsidR="006B34AC">
        <w:rPr>
          <w:color w:val="000000"/>
        </w:rPr>
        <w:t xml:space="preserve">Un reflejo de ello es lo que arroja </w:t>
      </w:r>
      <w:r w:rsidR="00FF655B" w:rsidRPr="006B34AC">
        <w:rPr>
          <w:color w:val="000000"/>
        </w:rPr>
        <w:t>el</w:t>
      </w:r>
      <w:r w:rsidR="00D3339E" w:rsidRPr="006B34AC">
        <w:rPr>
          <w:color w:val="000000"/>
        </w:rPr>
        <w:t xml:space="preserve"> </w:t>
      </w:r>
      <w:r w:rsidR="004E7D7B" w:rsidRPr="006B34AC">
        <w:rPr>
          <w:color w:val="000000"/>
        </w:rPr>
        <w:t xml:space="preserve">informe </w:t>
      </w:r>
      <w:r w:rsidR="004E7D7B" w:rsidRPr="006B34AC">
        <w:rPr>
          <w:i/>
          <w:iCs/>
          <w:color w:val="000000"/>
        </w:rPr>
        <w:t>Los</w:t>
      </w:r>
      <w:r w:rsidR="00D3339E" w:rsidRPr="006B34AC">
        <w:rPr>
          <w:i/>
          <w:iCs/>
          <w:color w:val="000000"/>
        </w:rPr>
        <w:t xml:space="preserve"> j</w:t>
      </w:r>
      <w:r w:rsidR="00D3339E" w:rsidRPr="006B34AC">
        <w:rPr>
          <w:i/>
          <w:color w:val="000000"/>
        </w:rPr>
        <w:t>óvenes y la pandemia de la COVID-19: efectos en los empleos, la educación, los derechos y el bienestar mental</w:t>
      </w:r>
      <w:r w:rsidR="00D3339E" w:rsidRPr="006B34AC">
        <w:rPr>
          <w:color w:val="000000"/>
        </w:rPr>
        <w:t xml:space="preserve"> de la Organización </w:t>
      </w:r>
      <w:r w:rsidR="007257CA">
        <w:rPr>
          <w:color w:val="000000"/>
        </w:rPr>
        <w:t>Internacional del Trabajo</w:t>
      </w:r>
      <w:r w:rsidR="00923F64">
        <w:rPr>
          <w:color w:val="000000"/>
        </w:rPr>
        <w:t xml:space="preserve"> (</w:t>
      </w:r>
      <w:r w:rsidR="007257CA">
        <w:rPr>
          <w:color w:val="000000"/>
        </w:rPr>
        <w:t>ILO</w:t>
      </w:r>
      <w:r w:rsidR="00923F64">
        <w:rPr>
          <w:color w:val="000000"/>
        </w:rPr>
        <w:t>)</w:t>
      </w:r>
      <w:r w:rsidR="00A867D2" w:rsidRPr="006B34AC">
        <w:rPr>
          <w:color w:val="000000"/>
        </w:rPr>
        <w:t xml:space="preserve"> </w:t>
      </w:r>
      <w:r w:rsidR="00A867D2">
        <w:rPr>
          <w:color w:val="000000"/>
        </w:rPr>
        <w:t>(</w:t>
      </w:r>
      <w:r w:rsidR="00D3339E" w:rsidRPr="006B34AC">
        <w:rPr>
          <w:color w:val="000000"/>
        </w:rPr>
        <w:t>2020)</w:t>
      </w:r>
      <w:r w:rsidR="00444552">
        <w:rPr>
          <w:color w:val="000000"/>
        </w:rPr>
        <w:t>:</w:t>
      </w:r>
      <w:r w:rsidR="00D3339E" w:rsidRPr="006B34AC">
        <w:rPr>
          <w:color w:val="000000"/>
        </w:rPr>
        <w:t xml:space="preserve"> 65</w:t>
      </w:r>
      <w:r w:rsidR="00A100D7" w:rsidRPr="006B34AC">
        <w:rPr>
          <w:color w:val="000000"/>
        </w:rPr>
        <w:t xml:space="preserve"> </w:t>
      </w:r>
      <w:r w:rsidR="00D3339E" w:rsidRPr="006B34AC">
        <w:rPr>
          <w:color w:val="000000"/>
        </w:rPr>
        <w:t xml:space="preserve">% de los </w:t>
      </w:r>
      <w:r w:rsidR="00D3339E" w:rsidRPr="006B34AC">
        <w:t>jóvenes</w:t>
      </w:r>
      <w:r w:rsidR="00D3339E" w:rsidRPr="006B34AC">
        <w:rPr>
          <w:color w:val="000000"/>
        </w:rPr>
        <w:t xml:space="preserve"> declararon </w:t>
      </w:r>
      <w:r w:rsidR="00FF71E1" w:rsidRPr="006B34AC">
        <w:rPr>
          <w:color w:val="000000"/>
        </w:rPr>
        <w:t>que,</w:t>
      </w:r>
      <w:r w:rsidR="00D3339E" w:rsidRPr="006B34AC">
        <w:rPr>
          <w:color w:val="000000"/>
        </w:rPr>
        <w:t xml:space="preserve"> a pesar de los esfuerzos por proseguir sus estudios</w:t>
      </w:r>
      <w:r w:rsidR="00947797">
        <w:rPr>
          <w:color w:val="000000"/>
        </w:rPr>
        <w:t xml:space="preserve"> durante la contigencia sanitaria</w:t>
      </w:r>
      <w:r w:rsidR="00D3339E" w:rsidRPr="006B34AC">
        <w:rPr>
          <w:color w:val="000000"/>
        </w:rPr>
        <w:t xml:space="preserve">, consideran que su proceso de formación se </w:t>
      </w:r>
      <w:r w:rsidR="00444552">
        <w:rPr>
          <w:color w:val="000000"/>
        </w:rPr>
        <w:t>vio</w:t>
      </w:r>
      <w:r w:rsidR="00444552" w:rsidRPr="006B34AC">
        <w:rPr>
          <w:color w:val="000000"/>
        </w:rPr>
        <w:t xml:space="preserve"> retrasad</w:t>
      </w:r>
      <w:r w:rsidR="00444552">
        <w:rPr>
          <w:color w:val="000000"/>
        </w:rPr>
        <w:t>o</w:t>
      </w:r>
      <w:r w:rsidR="00444552" w:rsidRPr="006B34AC">
        <w:rPr>
          <w:color w:val="000000"/>
        </w:rPr>
        <w:t xml:space="preserve"> </w:t>
      </w:r>
      <w:r w:rsidR="00D3339E" w:rsidRPr="006B34AC">
        <w:rPr>
          <w:color w:val="000000"/>
        </w:rPr>
        <w:t>y 9</w:t>
      </w:r>
      <w:r w:rsidR="004E7D7B" w:rsidRPr="006B34AC">
        <w:rPr>
          <w:color w:val="000000"/>
        </w:rPr>
        <w:t xml:space="preserve"> </w:t>
      </w:r>
      <w:r w:rsidR="00D3339E" w:rsidRPr="006B34AC">
        <w:rPr>
          <w:color w:val="000000"/>
        </w:rPr>
        <w:t>% piensa en la posibilidad de abandonarlos rotundamente</w:t>
      </w:r>
      <w:r w:rsidR="006B34AC">
        <w:rPr>
          <w:color w:val="000000"/>
        </w:rPr>
        <w:t xml:space="preserve"> debido a que no están habilitados y adaptados a las nuevas exigencias de la eduación semipresencial, </w:t>
      </w:r>
      <w:r w:rsidR="00444552">
        <w:rPr>
          <w:color w:val="000000"/>
        </w:rPr>
        <w:t xml:space="preserve">lo que afecta </w:t>
      </w:r>
      <w:r w:rsidR="006B34AC">
        <w:rPr>
          <w:color w:val="000000"/>
        </w:rPr>
        <w:t>a la calidad formativa.</w:t>
      </w:r>
    </w:p>
    <w:p w14:paraId="57F37CE7" w14:textId="5CE5A8A3" w:rsidR="00601EFC" w:rsidRDefault="0051042D" w:rsidP="00CE071D">
      <w:pPr>
        <w:pBdr>
          <w:top w:val="nil"/>
          <w:left w:val="nil"/>
          <w:bottom w:val="nil"/>
          <w:right w:val="nil"/>
          <w:between w:val="nil"/>
        </w:pBdr>
        <w:tabs>
          <w:tab w:val="left" w:pos="288"/>
        </w:tabs>
        <w:spacing w:line="360" w:lineRule="auto"/>
        <w:ind w:firstLine="567"/>
        <w:jc w:val="both"/>
        <w:rPr>
          <w:color w:val="000000"/>
        </w:rPr>
      </w:pPr>
      <w:r>
        <w:rPr>
          <w:color w:val="000000"/>
        </w:rPr>
        <w:tab/>
      </w:r>
      <w:r w:rsidR="00F52909" w:rsidRPr="006B34AC">
        <w:rPr>
          <w:color w:val="000000"/>
        </w:rPr>
        <w:t>S</w:t>
      </w:r>
      <w:r w:rsidR="00D3339E" w:rsidRPr="006B34AC">
        <w:rPr>
          <w:color w:val="000000"/>
        </w:rPr>
        <w:t xml:space="preserve">i se aborda de forma específica el impacto por nivel educativo, </w:t>
      </w:r>
      <w:r w:rsidR="006B34AC" w:rsidRPr="006B34AC">
        <w:t>a</w:t>
      </w:r>
      <w:r w:rsidR="000414FF" w:rsidRPr="006B34AC">
        <w:t xml:space="preserve"> nivel posgrado la baja eficiencia terminal es un factor que está afectando considerablemente en la calidad educativa,</w:t>
      </w:r>
      <w:r w:rsidR="000414FF">
        <w:rPr>
          <w:color w:val="FF0000"/>
        </w:rPr>
        <w:t xml:space="preserve"> </w:t>
      </w:r>
      <w:r w:rsidR="004E7D7B">
        <w:rPr>
          <w:color w:val="000000"/>
        </w:rPr>
        <w:t>puesto que,</w:t>
      </w:r>
      <w:r w:rsidR="00D3339E">
        <w:rPr>
          <w:color w:val="000000"/>
        </w:rPr>
        <w:t xml:space="preserve"> </w:t>
      </w:r>
      <w:r w:rsidR="004E7D7B">
        <w:rPr>
          <w:color w:val="000000"/>
        </w:rPr>
        <w:t>de acuerdo con</w:t>
      </w:r>
      <w:r w:rsidR="00D3339E">
        <w:rPr>
          <w:color w:val="000000"/>
        </w:rPr>
        <w:t xml:space="preserve"> los especialistas, este déficit puede obedecer a que los procesos de titulación sean muy rígidos</w:t>
      </w:r>
      <w:r w:rsidR="004E7D7B">
        <w:rPr>
          <w:color w:val="000000"/>
        </w:rPr>
        <w:t xml:space="preserve">. </w:t>
      </w:r>
      <w:r w:rsidR="00820566">
        <w:rPr>
          <w:color w:val="000000"/>
        </w:rPr>
        <w:t>P</w:t>
      </w:r>
      <w:r w:rsidR="00D3339E" w:rsidRPr="003F06DB">
        <w:rPr>
          <w:color w:val="000000"/>
        </w:rPr>
        <w:t>or otro</w:t>
      </w:r>
      <w:r w:rsidR="00820566">
        <w:rPr>
          <w:color w:val="000000"/>
        </w:rPr>
        <w:t xml:space="preserve"> lado</w:t>
      </w:r>
      <w:r w:rsidR="00D3339E" w:rsidRPr="003F06DB">
        <w:rPr>
          <w:color w:val="000000"/>
        </w:rPr>
        <w:t xml:space="preserve">, </w:t>
      </w:r>
      <w:r w:rsidR="00304CE6">
        <w:rPr>
          <w:color w:val="000000"/>
        </w:rPr>
        <w:t>está</w:t>
      </w:r>
      <w:r w:rsidR="00D3339E" w:rsidRPr="003F06DB">
        <w:rPr>
          <w:color w:val="000000"/>
        </w:rPr>
        <w:t xml:space="preserve"> la baja producción de </w:t>
      </w:r>
      <w:r w:rsidR="00D3339E" w:rsidRPr="003F06DB">
        <w:rPr>
          <w:color w:val="000000"/>
        </w:rPr>
        <w:lastRenderedPageBreak/>
        <w:t>publicaciones e incluso de reportes de investigación</w:t>
      </w:r>
      <w:r w:rsidR="00FB2DC4" w:rsidRPr="003F06DB">
        <w:rPr>
          <w:color w:val="000000"/>
        </w:rPr>
        <w:t xml:space="preserve"> (</w:t>
      </w:r>
      <w:r w:rsidR="00A24797">
        <w:rPr>
          <w:color w:val="000000"/>
        </w:rPr>
        <w:t>Bonilla</w:t>
      </w:r>
      <w:r w:rsidR="002D6B74" w:rsidRPr="003F06DB">
        <w:rPr>
          <w:color w:val="000000"/>
        </w:rPr>
        <w:t>, 2015</w:t>
      </w:r>
      <w:r w:rsidR="00FB2DC4" w:rsidRPr="003F06DB">
        <w:rPr>
          <w:color w:val="000000"/>
        </w:rPr>
        <w:t>)</w:t>
      </w:r>
      <w:r w:rsidR="00D3339E" w:rsidRPr="003F06DB">
        <w:rPr>
          <w:color w:val="000000"/>
        </w:rPr>
        <w:t>.</w:t>
      </w:r>
      <w:r w:rsidR="004E7D7B">
        <w:rPr>
          <w:color w:val="000000"/>
        </w:rPr>
        <w:t xml:space="preserve"> </w:t>
      </w:r>
      <w:r w:rsidR="00601EFC">
        <w:rPr>
          <w:color w:val="000000"/>
        </w:rPr>
        <w:t xml:space="preserve">Por </w:t>
      </w:r>
      <w:r w:rsidR="00820566">
        <w:rPr>
          <w:color w:val="000000"/>
        </w:rPr>
        <w:t xml:space="preserve">lo anterior, </w:t>
      </w:r>
      <w:r w:rsidR="00601EFC">
        <w:rPr>
          <w:color w:val="000000"/>
        </w:rPr>
        <w:t>este estudio t</w:t>
      </w:r>
      <w:r w:rsidR="004E7D7B">
        <w:rPr>
          <w:color w:val="000000"/>
        </w:rPr>
        <w:t xml:space="preserve">iene por </w:t>
      </w:r>
      <w:r w:rsidR="00601EFC" w:rsidRPr="00601EFC">
        <w:rPr>
          <w:color w:val="000000"/>
        </w:rPr>
        <w:t xml:space="preserve">objetivo </w:t>
      </w:r>
      <w:r w:rsidR="00FB2DC4">
        <w:rPr>
          <w:color w:val="000000"/>
        </w:rPr>
        <w:t xml:space="preserve">sintetizar y </w:t>
      </w:r>
      <w:r w:rsidR="00601EFC" w:rsidRPr="00601EFC">
        <w:rPr>
          <w:color w:val="000000"/>
        </w:rPr>
        <w:t>analizar la importancia del desarrollo de estrategias metacognitivas</w:t>
      </w:r>
      <w:r w:rsidR="00F52909">
        <w:rPr>
          <w:color w:val="000000"/>
        </w:rPr>
        <w:t>, la eficiencia terminal, el diseño instruccional,</w:t>
      </w:r>
      <w:r w:rsidR="00601EFC" w:rsidRPr="00601EFC">
        <w:rPr>
          <w:color w:val="000000"/>
        </w:rPr>
        <w:t xml:space="preserve"> los </w:t>
      </w:r>
      <w:r w:rsidR="00D65E5D">
        <w:rPr>
          <w:color w:val="000000"/>
        </w:rPr>
        <w:t>REA</w:t>
      </w:r>
      <w:r w:rsidR="00601EFC" w:rsidRPr="00601EFC">
        <w:rPr>
          <w:color w:val="000000"/>
        </w:rPr>
        <w:t xml:space="preserve"> y l</w:t>
      </w:r>
      <w:r w:rsidR="00FF71E1">
        <w:rPr>
          <w:color w:val="000000"/>
        </w:rPr>
        <w:t>os sistemas de información</w:t>
      </w:r>
      <w:r w:rsidR="00601EFC">
        <w:rPr>
          <w:color w:val="000000"/>
        </w:rPr>
        <w:t>.</w:t>
      </w:r>
    </w:p>
    <w:p w14:paraId="12945189" w14:textId="77777777" w:rsidR="00AF2667" w:rsidRPr="00601EFC" w:rsidRDefault="00AF2667" w:rsidP="00CE071D">
      <w:pPr>
        <w:pBdr>
          <w:top w:val="nil"/>
          <w:left w:val="nil"/>
          <w:bottom w:val="nil"/>
          <w:right w:val="nil"/>
          <w:between w:val="nil"/>
        </w:pBdr>
        <w:tabs>
          <w:tab w:val="left" w:pos="288"/>
        </w:tabs>
        <w:spacing w:line="360" w:lineRule="auto"/>
        <w:ind w:firstLine="567"/>
        <w:jc w:val="both"/>
        <w:rPr>
          <w:color w:val="000000"/>
        </w:rPr>
      </w:pPr>
    </w:p>
    <w:p w14:paraId="5199B7E1" w14:textId="33472A00" w:rsidR="002A0E52" w:rsidRPr="00CD18D0" w:rsidRDefault="00CD18D0" w:rsidP="00655CAD">
      <w:pPr>
        <w:pBdr>
          <w:top w:val="nil"/>
          <w:left w:val="nil"/>
          <w:bottom w:val="nil"/>
          <w:right w:val="nil"/>
          <w:between w:val="nil"/>
        </w:pBdr>
        <w:tabs>
          <w:tab w:val="left" w:pos="533"/>
          <w:tab w:val="left" w:pos="426"/>
        </w:tabs>
        <w:spacing w:line="360" w:lineRule="auto"/>
        <w:jc w:val="center"/>
        <w:rPr>
          <w:b/>
          <w:bCs/>
          <w:sz w:val="32"/>
          <w:szCs w:val="32"/>
        </w:rPr>
      </w:pPr>
      <w:r w:rsidRPr="00CD18D0">
        <w:rPr>
          <w:b/>
          <w:bCs/>
          <w:sz w:val="32"/>
          <w:szCs w:val="32"/>
        </w:rPr>
        <w:t>Materiales y métodos</w:t>
      </w:r>
    </w:p>
    <w:p w14:paraId="684FD792" w14:textId="6D31C924" w:rsidR="006A249E" w:rsidRPr="003E7C87" w:rsidRDefault="0051042D" w:rsidP="00CE071D">
      <w:pPr>
        <w:pBdr>
          <w:top w:val="nil"/>
          <w:left w:val="nil"/>
          <w:bottom w:val="nil"/>
          <w:right w:val="nil"/>
          <w:between w:val="nil"/>
        </w:pBdr>
        <w:tabs>
          <w:tab w:val="left" w:pos="284"/>
        </w:tabs>
        <w:spacing w:line="360" w:lineRule="auto"/>
        <w:ind w:firstLine="567"/>
        <w:jc w:val="both"/>
        <w:rPr>
          <w:color w:val="C00000"/>
        </w:rPr>
      </w:pPr>
      <w:r>
        <w:rPr>
          <w:color w:val="000000"/>
        </w:rPr>
        <w:tab/>
      </w:r>
      <w:r w:rsidR="00CD18D0" w:rsidRPr="00D95C57">
        <w:rPr>
          <w:color w:val="000000"/>
        </w:rPr>
        <w:t>S</w:t>
      </w:r>
      <w:r w:rsidR="00A04379" w:rsidRPr="00D95C57">
        <w:rPr>
          <w:color w:val="000000"/>
        </w:rPr>
        <w:t>e</w:t>
      </w:r>
      <w:r w:rsidR="00A04379">
        <w:t xml:space="preserve"> utilizó la metodología </w:t>
      </w:r>
      <w:r w:rsidR="008C433B">
        <w:t>de corte cualitativo</w:t>
      </w:r>
      <w:r w:rsidR="00D77AE9">
        <w:t>-</w:t>
      </w:r>
      <w:r w:rsidR="008C433B">
        <w:t>documental</w:t>
      </w:r>
      <w:r w:rsidR="006A249E">
        <w:t xml:space="preserve">, la </w:t>
      </w:r>
      <w:r w:rsidR="007D1B5E">
        <w:t>cual,</w:t>
      </w:r>
      <w:r w:rsidR="006A249E">
        <w:t xml:space="preserve"> </w:t>
      </w:r>
      <w:r w:rsidR="008C433B">
        <w:t xml:space="preserve">de acuerdo </w:t>
      </w:r>
      <w:r w:rsidR="00CD18D0">
        <w:t xml:space="preserve">con </w:t>
      </w:r>
      <w:r w:rsidR="008C433B">
        <w:t>los expertos</w:t>
      </w:r>
      <w:r w:rsidR="006A249E">
        <w:t>,</w:t>
      </w:r>
      <w:r w:rsidR="00A04379">
        <w:t xml:space="preserve"> </w:t>
      </w:r>
      <w:r w:rsidR="00FE1AC8">
        <w:t>permite</w:t>
      </w:r>
      <w:r w:rsidR="008C433B">
        <w:t xml:space="preserve"> </w:t>
      </w:r>
      <w:r w:rsidR="00C00781">
        <w:t xml:space="preserve">interpretar </w:t>
      </w:r>
      <w:r w:rsidR="008C433B">
        <w:t>los</w:t>
      </w:r>
      <w:r w:rsidR="00A04379">
        <w:t xml:space="preserve"> documentos </w:t>
      </w:r>
      <w:r w:rsidR="00EA6FF5">
        <w:t xml:space="preserve">en un contexto en específico y </w:t>
      </w:r>
      <w:r w:rsidR="00C00781">
        <w:t>de una forma distinta a la intención inicial con la que fueron escritos</w:t>
      </w:r>
      <w:r w:rsidR="00D64FF5">
        <w:t xml:space="preserve"> </w:t>
      </w:r>
      <w:r w:rsidR="006B34AC">
        <w:t>(</w:t>
      </w:r>
      <w:r w:rsidR="006B34AC" w:rsidRPr="006B34AC">
        <w:t>Gegenfurtner,</w:t>
      </w:r>
      <w:r w:rsidR="006B34AC">
        <w:t xml:space="preserve"> </w:t>
      </w:r>
      <w:r w:rsidR="006B34AC" w:rsidRPr="006B34AC">
        <w:t xml:space="preserve">2019). </w:t>
      </w:r>
      <w:r w:rsidR="006B6BEB">
        <w:t>Adem</w:t>
      </w:r>
      <w:r w:rsidR="00615DE8">
        <w:t>ás</w:t>
      </w:r>
      <w:r w:rsidR="006B6BEB">
        <w:t>,</w:t>
      </w:r>
      <w:r w:rsidR="00615DE8">
        <w:t xml:space="preserve"> p</w:t>
      </w:r>
      <w:r w:rsidR="00A04379">
        <w:t xml:space="preserve">rocura sistematizar y </w:t>
      </w:r>
      <w:r w:rsidR="00F52909">
        <w:t>sacar a la luz el</w:t>
      </w:r>
      <w:r w:rsidR="00A04379">
        <w:t xml:space="preserve"> conocimiento producido con</w:t>
      </w:r>
      <w:r w:rsidR="00615DE8">
        <w:t xml:space="preserve"> </w:t>
      </w:r>
      <w:r w:rsidR="00A04379">
        <w:t>anterioridad al que se intenta construir</w:t>
      </w:r>
      <w:r w:rsidR="00615DE8">
        <w:t xml:space="preserve"> </w:t>
      </w:r>
      <w:r w:rsidR="00A04379">
        <w:t>ahora</w:t>
      </w:r>
      <w:r w:rsidR="003E7C87">
        <w:t xml:space="preserve"> (</w:t>
      </w:r>
      <w:r w:rsidR="003E7C87" w:rsidRPr="003E7C87">
        <w:t>Snyder, 2019</w:t>
      </w:r>
      <w:r w:rsidR="0093301A">
        <w:t>)</w:t>
      </w:r>
      <w:r w:rsidR="00D95C57">
        <w:t>.</w:t>
      </w:r>
    </w:p>
    <w:p w14:paraId="515DA39B" w14:textId="1EDE8DBD" w:rsidR="00E43B46" w:rsidRDefault="0051042D" w:rsidP="00CE071D">
      <w:pPr>
        <w:pBdr>
          <w:top w:val="nil"/>
          <w:left w:val="nil"/>
          <w:bottom w:val="nil"/>
          <w:right w:val="nil"/>
          <w:between w:val="nil"/>
        </w:pBdr>
        <w:tabs>
          <w:tab w:val="left" w:pos="533"/>
          <w:tab w:val="left" w:pos="426"/>
        </w:tabs>
        <w:spacing w:line="360" w:lineRule="auto"/>
        <w:ind w:firstLine="567"/>
        <w:jc w:val="both"/>
      </w:pPr>
      <w:r>
        <w:tab/>
      </w:r>
      <w:r w:rsidR="006A249E">
        <w:t xml:space="preserve">Desde el punto de vista de </w:t>
      </w:r>
      <w:r w:rsidR="00615DE8">
        <w:t>los especialistas</w:t>
      </w:r>
      <w:r w:rsidR="006A249E">
        <w:t>,</w:t>
      </w:r>
      <w:r w:rsidR="00615DE8">
        <w:t xml:space="preserve"> la investigación documental no debe de </w:t>
      </w:r>
      <w:r w:rsidR="00AC731C">
        <w:t>entenderse</w:t>
      </w:r>
      <w:r w:rsidR="00615DE8">
        <w:t xml:space="preserve"> como una b</w:t>
      </w:r>
      <w:r w:rsidR="00F52909">
        <w:t>ú</w:t>
      </w:r>
      <w:r w:rsidR="00615DE8">
        <w:t>squeda</w:t>
      </w:r>
      <w:r w:rsidR="00AC731C">
        <w:t xml:space="preserve"> simple</w:t>
      </w:r>
      <w:r w:rsidR="00062516">
        <w:t xml:space="preserve"> </w:t>
      </w:r>
      <w:r w:rsidR="00236D7F">
        <w:t xml:space="preserve">relativa al </w:t>
      </w:r>
      <w:r w:rsidR="00615DE8">
        <w:t>tema, sino como una s</w:t>
      </w:r>
      <w:r w:rsidR="00615DE8" w:rsidRPr="00615DE8">
        <w:t xml:space="preserve">erie de métodos y técnicas de </w:t>
      </w:r>
      <w:r w:rsidR="00E43B46">
        <w:t>exploración</w:t>
      </w:r>
      <w:r w:rsidR="00615DE8" w:rsidRPr="00615DE8">
        <w:t>, procesamiento y almacenamiento de la información contenida en los documentos, en primera instancia, y la presentación sistemática, coherente y suficientemente argumentada de nueva información en un documento científico, en segunda instancia</w:t>
      </w:r>
      <w:r w:rsidR="00615DE8">
        <w:t xml:space="preserve"> (</w:t>
      </w:r>
      <w:bookmarkStart w:id="0" w:name="OLE_LINK1"/>
      <w:bookmarkStart w:id="1" w:name="OLE_LINK2"/>
      <w:r w:rsidR="00E43B46" w:rsidRPr="00E43B46">
        <w:t>Johnson</w:t>
      </w:r>
      <w:r w:rsidR="00E43B46">
        <w:t xml:space="preserve"> </w:t>
      </w:r>
      <w:bookmarkEnd w:id="0"/>
      <w:bookmarkEnd w:id="1"/>
      <w:r w:rsidR="00814858">
        <w:t xml:space="preserve">y </w:t>
      </w:r>
      <w:r w:rsidR="00E43B46" w:rsidRPr="00E43B46">
        <w:t>Vindrola,</w:t>
      </w:r>
      <w:r w:rsidR="00E43B46">
        <w:t xml:space="preserve"> 2017).</w:t>
      </w:r>
    </w:p>
    <w:p w14:paraId="63629E6D" w14:textId="076685F1" w:rsidR="0093301A" w:rsidRDefault="0051042D" w:rsidP="00CE071D">
      <w:pPr>
        <w:pBdr>
          <w:top w:val="nil"/>
          <w:left w:val="nil"/>
          <w:bottom w:val="nil"/>
          <w:right w:val="nil"/>
          <w:between w:val="nil"/>
        </w:pBdr>
        <w:tabs>
          <w:tab w:val="left" w:pos="533"/>
          <w:tab w:val="left" w:pos="426"/>
        </w:tabs>
        <w:spacing w:line="360" w:lineRule="auto"/>
        <w:ind w:firstLine="567"/>
        <w:jc w:val="both"/>
      </w:pPr>
      <w:r>
        <w:tab/>
      </w:r>
      <w:r w:rsidR="00E43B46">
        <w:t>La indagación se hizo en tres etapas. La primera consistió en</w:t>
      </w:r>
      <w:r w:rsidR="006A249E">
        <w:t xml:space="preserve"> examinar </w:t>
      </w:r>
      <w:r w:rsidR="00E43B46">
        <w:t>revistas</w:t>
      </w:r>
      <w:r w:rsidR="006A249E">
        <w:t xml:space="preserve"> relacionadas </w:t>
      </w:r>
      <w:r w:rsidR="00BF6C8B">
        <w:t xml:space="preserve">con el </w:t>
      </w:r>
      <w:r w:rsidR="006A249E">
        <w:t>área de educación y tecnología, indexadas en</w:t>
      </w:r>
      <w:r w:rsidR="00E43B46">
        <w:t xml:space="preserve"> bases de datos o </w:t>
      </w:r>
      <w:r w:rsidR="0090161E">
        <w:t>repositorios</w:t>
      </w:r>
      <w:r w:rsidR="00E43B46">
        <w:t xml:space="preserve"> electrónicos</w:t>
      </w:r>
      <w:r w:rsidR="00062516">
        <w:t xml:space="preserve"> de prestigio científico: </w:t>
      </w:r>
      <w:r w:rsidR="00062516" w:rsidRPr="0093301A">
        <w:t>Scopus</w:t>
      </w:r>
      <w:r w:rsidR="0082657F" w:rsidRPr="0093301A">
        <w:t xml:space="preserve"> (</w:t>
      </w:r>
      <w:r w:rsidR="00A45885" w:rsidRPr="0093301A">
        <w:t>https://www.scopus.com/</w:t>
      </w:r>
      <w:r w:rsidR="0082657F" w:rsidRPr="0093301A">
        <w:t>)</w:t>
      </w:r>
      <w:r w:rsidR="00062516" w:rsidRPr="0093301A">
        <w:t xml:space="preserve">, Springer </w:t>
      </w:r>
      <w:r w:rsidR="00701376" w:rsidRPr="0093301A">
        <w:t>(</w:t>
      </w:r>
      <w:r w:rsidR="00640AA5" w:rsidRPr="004B4BDA">
        <w:t>https://www.springer.com/la</w:t>
      </w:r>
      <w:r w:rsidR="00A45885" w:rsidRPr="0093301A">
        <w:t>)</w:t>
      </w:r>
      <w:r w:rsidR="00701376" w:rsidRPr="0093301A">
        <w:t xml:space="preserve"> </w:t>
      </w:r>
      <w:r w:rsidR="00062516" w:rsidRPr="0093301A">
        <w:t>y SciE</w:t>
      </w:r>
      <w:r w:rsidR="00DA6F9D">
        <w:t>LO</w:t>
      </w:r>
      <w:r w:rsidR="00701376" w:rsidRPr="0093301A">
        <w:t xml:space="preserve"> (</w:t>
      </w:r>
      <w:r w:rsidR="00A45885" w:rsidRPr="0093301A">
        <w:t>https://scielo.org/es/</w:t>
      </w:r>
      <w:r w:rsidR="00701376" w:rsidRPr="0093301A">
        <w:t>)</w:t>
      </w:r>
      <w:r w:rsidR="00062516" w:rsidRPr="0093301A">
        <w:t>.</w:t>
      </w:r>
      <w:r w:rsidR="0090161E" w:rsidRPr="0093301A">
        <w:t xml:space="preserve"> </w:t>
      </w:r>
      <w:r w:rsidR="00E43B46" w:rsidRPr="0093301A">
        <w:t>Scopus</w:t>
      </w:r>
      <w:r w:rsidR="00B1434A" w:rsidRPr="0093301A">
        <w:t xml:space="preserve"> es una base de datos</w:t>
      </w:r>
      <w:r w:rsidR="00B1434A">
        <w:t xml:space="preserve"> de citas y resúmenes de fuente neutral nutrida por expertos independientes en la materia</w:t>
      </w:r>
      <w:r w:rsidR="0090161E">
        <w:t xml:space="preserve">; </w:t>
      </w:r>
      <w:r w:rsidR="00B1434A">
        <w:t xml:space="preserve">genera </w:t>
      </w:r>
      <w:r w:rsidR="0090161E">
        <w:t>automáticamente</w:t>
      </w:r>
      <w:r w:rsidR="00F52909">
        <w:t xml:space="preserve"> </w:t>
      </w:r>
      <w:r w:rsidR="00B1434A">
        <w:t>resultados de búsqueda de citas precisas y perfiles de investigadores actualizados</w:t>
      </w:r>
      <w:r w:rsidR="000850D4">
        <w:t xml:space="preserve">, y </w:t>
      </w:r>
      <w:r w:rsidR="008A0028">
        <w:t>ayuda a reforzar</w:t>
      </w:r>
      <w:r w:rsidR="00062516">
        <w:t xml:space="preserve"> </w:t>
      </w:r>
      <w:r w:rsidR="008A0028">
        <w:t>el desempeño, rango y reputación de la investigación institucional.</w:t>
      </w:r>
      <w:r w:rsidR="0061483F">
        <w:t xml:space="preserve"> </w:t>
      </w:r>
    </w:p>
    <w:p w14:paraId="4DF0F1CA" w14:textId="56F3A390" w:rsidR="00BE73FC" w:rsidRDefault="0051042D" w:rsidP="004B4BDA">
      <w:pPr>
        <w:pBdr>
          <w:top w:val="nil"/>
          <w:left w:val="nil"/>
          <w:bottom w:val="nil"/>
          <w:right w:val="nil"/>
          <w:between w:val="nil"/>
        </w:pBdr>
        <w:tabs>
          <w:tab w:val="left" w:pos="426"/>
        </w:tabs>
        <w:spacing w:line="360" w:lineRule="auto"/>
        <w:ind w:firstLine="567"/>
        <w:jc w:val="both"/>
      </w:pPr>
      <w:r>
        <w:tab/>
      </w:r>
      <w:r w:rsidR="00B1434A">
        <w:t>Springer</w:t>
      </w:r>
      <w:r w:rsidR="0061483F">
        <w:t xml:space="preserve"> </w:t>
      </w:r>
      <w:r w:rsidR="00B1434A">
        <w:t xml:space="preserve">contiene una amplia </w:t>
      </w:r>
      <w:r w:rsidR="008A0028">
        <w:t>colección</w:t>
      </w:r>
      <w:r w:rsidR="00B1434A">
        <w:t xml:space="preserve"> </w:t>
      </w:r>
      <w:r w:rsidR="008A0028">
        <w:t xml:space="preserve">de libros y revistas científicas y </w:t>
      </w:r>
      <w:r w:rsidR="00B1434A">
        <w:t>técnica</w:t>
      </w:r>
      <w:r w:rsidR="008A0028">
        <w:t>s</w:t>
      </w:r>
      <w:r w:rsidR="00B1434A">
        <w:t xml:space="preserve"> que proporciona a los investigadores,</w:t>
      </w:r>
      <w:r w:rsidR="00F52909">
        <w:t xml:space="preserve"> </w:t>
      </w:r>
      <w:r w:rsidR="00B1434A">
        <w:t>instituciones científicas y departamentos corporativos contenido</w:t>
      </w:r>
      <w:r w:rsidR="008A0028">
        <w:t xml:space="preserve">s distinguidos por su </w:t>
      </w:r>
      <w:r w:rsidR="00B1434A">
        <w:t>calidad a través de información, productos y servicios.</w:t>
      </w:r>
      <w:r w:rsidR="0082657F">
        <w:t xml:space="preserve"> Finalmente, </w:t>
      </w:r>
      <w:r w:rsidR="008A0028">
        <w:t xml:space="preserve">SciELO (Scientific Electronic Library Online) es un modelo para la publicación de revistas científicas en </w:t>
      </w:r>
      <w:r w:rsidR="00BF61EA">
        <w:t>Internet</w:t>
      </w:r>
      <w:r w:rsidR="008A0028">
        <w:t xml:space="preserve"> </w:t>
      </w:r>
      <w:r w:rsidR="0082657F">
        <w:t xml:space="preserve">que </w:t>
      </w:r>
      <w:r w:rsidR="008A0028">
        <w:t>difund</w:t>
      </w:r>
      <w:r w:rsidR="0082657F">
        <w:t>e</w:t>
      </w:r>
      <w:r w:rsidR="008A0028">
        <w:t xml:space="preserve"> y visibiliza la ciencia generada en Latinoamérica, el Caribe, España y Portugal</w:t>
      </w:r>
      <w:r w:rsidR="00BF61EA">
        <w:t xml:space="preserve">, </w:t>
      </w:r>
      <w:r w:rsidR="0082657F">
        <w:t>así como a</w:t>
      </w:r>
      <w:r w:rsidR="008A0028">
        <w:t xml:space="preserve">grupa colecciones nacionales y temáticas de revistas científicas que cumplen criterios de calidad. </w:t>
      </w:r>
    </w:p>
    <w:p w14:paraId="127322B8" w14:textId="53FB9DFD" w:rsidR="006A249E" w:rsidRDefault="0051042D" w:rsidP="00CE071D">
      <w:pPr>
        <w:pBdr>
          <w:top w:val="nil"/>
          <w:left w:val="nil"/>
          <w:bottom w:val="nil"/>
          <w:right w:val="nil"/>
          <w:between w:val="nil"/>
        </w:pBdr>
        <w:tabs>
          <w:tab w:val="left" w:pos="533"/>
          <w:tab w:val="left" w:pos="426"/>
        </w:tabs>
        <w:spacing w:line="360" w:lineRule="auto"/>
        <w:ind w:firstLine="567"/>
        <w:jc w:val="both"/>
      </w:pPr>
      <w:r>
        <w:lastRenderedPageBreak/>
        <w:tab/>
      </w:r>
      <w:r w:rsidR="008A0028" w:rsidRPr="0083361C">
        <w:t>Una vez consultadas las bases de datos referidas</w:t>
      </w:r>
      <w:r w:rsidR="003A6D7E" w:rsidRPr="0083361C">
        <w:t>,</w:t>
      </w:r>
      <w:r w:rsidR="008A0028" w:rsidRPr="0083361C">
        <w:t xml:space="preserve"> se procedió </w:t>
      </w:r>
      <w:r w:rsidR="003A6D7E" w:rsidRPr="0083361C">
        <w:t>con la</w:t>
      </w:r>
      <w:r w:rsidR="006A249E" w:rsidRPr="0083361C">
        <w:t xml:space="preserve"> segunda </w:t>
      </w:r>
      <w:r w:rsidR="008A0028" w:rsidRPr="0083361C">
        <w:t>fase, la cual</w:t>
      </w:r>
      <w:r w:rsidR="008A0028">
        <w:t xml:space="preserve"> consistió en </w:t>
      </w:r>
      <w:r w:rsidR="006A249E">
        <w:t>seleccionar aquellas</w:t>
      </w:r>
      <w:r w:rsidR="008A0028">
        <w:t xml:space="preserve"> publicaciones científicas</w:t>
      </w:r>
      <w:r w:rsidR="00F12940">
        <w:t xml:space="preserve"> que tuvieran</w:t>
      </w:r>
      <w:r w:rsidR="006A249E">
        <w:t xml:space="preserve"> en </w:t>
      </w:r>
      <w:r w:rsidR="003162C0">
        <w:t xml:space="preserve">el nombre de la revista las </w:t>
      </w:r>
      <w:r w:rsidR="006A249E">
        <w:t xml:space="preserve">palabras: </w:t>
      </w:r>
      <w:r w:rsidR="00D65E5D">
        <w:rPr>
          <w:i/>
          <w:iCs/>
        </w:rPr>
        <w:t>e</w:t>
      </w:r>
      <w:r w:rsidR="00D65E5D" w:rsidRPr="003A6D7E">
        <w:rPr>
          <w:i/>
          <w:iCs/>
        </w:rPr>
        <w:t xml:space="preserve">ducative </w:t>
      </w:r>
      <w:r w:rsidR="00D81C58" w:rsidRPr="003A6D7E">
        <w:rPr>
          <w:i/>
          <w:iCs/>
        </w:rPr>
        <w:t>technology</w:t>
      </w:r>
      <w:r w:rsidR="00D81C58" w:rsidRPr="004B4BDA">
        <w:t>,</w:t>
      </w:r>
      <w:r w:rsidR="00D81C58" w:rsidRPr="003A6D7E">
        <w:rPr>
          <w:i/>
          <w:iCs/>
        </w:rPr>
        <w:t xml:space="preserve"> science</w:t>
      </w:r>
      <w:r w:rsidR="00D81C58" w:rsidRPr="004B4BDA">
        <w:t>,</w:t>
      </w:r>
      <w:r w:rsidR="00D81C58" w:rsidRPr="003A6D7E">
        <w:rPr>
          <w:i/>
          <w:iCs/>
        </w:rPr>
        <w:t xml:space="preserve"> technology</w:t>
      </w:r>
      <w:r w:rsidR="00D81C58" w:rsidRPr="004B4BDA">
        <w:t>,</w:t>
      </w:r>
      <w:r w:rsidR="00D81C58" w:rsidRPr="003A6D7E">
        <w:rPr>
          <w:i/>
          <w:iCs/>
        </w:rPr>
        <w:t xml:space="preserve"> computing</w:t>
      </w:r>
      <w:r w:rsidR="00D81C58" w:rsidRPr="004B4BDA">
        <w:t>,</w:t>
      </w:r>
      <w:r w:rsidR="00D81C58" w:rsidRPr="003A6D7E">
        <w:rPr>
          <w:i/>
          <w:iCs/>
        </w:rPr>
        <w:t xml:space="preserve"> society</w:t>
      </w:r>
      <w:r w:rsidR="00D81C58" w:rsidRPr="004B4BDA">
        <w:t>,</w:t>
      </w:r>
      <w:r w:rsidR="00D81C58" w:rsidRPr="003A6D7E">
        <w:rPr>
          <w:i/>
          <w:iCs/>
        </w:rPr>
        <w:t xml:space="preserve"> educational praxis</w:t>
      </w:r>
      <w:r w:rsidR="00D81C58" w:rsidRPr="004B4BDA">
        <w:t>,</w:t>
      </w:r>
      <w:r w:rsidR="00D81C58" w:rsidRPr="003A6D7E">
        <w:rPr>
          <w:i/>
          <w:iCs/>
        </w:rPr>
        <w:t xml:space="preserve"> educational systems</w:t>
      </w:r>
      <w:r w:rsidR="00D81C58" w:rsidRPr="004B4BDA">
        <w:t>,</w:t>
      </w:r>
      <w:r w:rsidR="00D81C58" w:rsidRPr="003A6D7E">
        <w:rPr>
          <w:i/>
          <w:iCs/>
        </w:rPr>
        <w:t xml:space="preserve"> digital education</w:t>
      </w:r>
      <w:r w:rsidR="00D81C58" w:rsidRPr="004B4BDA">
        <w:t>,</w:t>
      </w:r>
      <w:r w:rsidR="00D81C58" w:rsidRPr="003A6D7E">
        <w:rPr>
          <w:i/>
          <w:iCs/>
        </w:rPr>
        <w:t xml:space="preserve"> scientific education</w:t>
      </w:r>
      <w:r w:rsidR="00D81C58" w:rsidRPr="004B4BDA">
        <w:t>,</w:t>
      </w:r>
      <w:r w:rsidR="00D81C58" w:rsidRPr="003A6D7E">
        <w:rPr>
          <w:i/>
          <w:iCs/>
        </w:rPr>
        <w:t xml:space="preserve"> educational resources</w:t>
      </w:r>
      <w:r w:rsidR="00D81C58" w:rsidRPr="004B4BDA">
        <w:t>,</w:t>
      </w:r>
      <w:r w:rsidR="00D81C58" w:rsidRPr="003A6D7E">
        <w:rPr>
          <w:i/>
          <w:iCs/>
        </w:rPr>
        <w:t xml:space="preserve"> knowledge</w:t>
      </w:r>
      <w:r w:rsidR="00D81C58" w:rsidRPr="004B4BDA">
        <w:t>,</w:t>
      </w:r>
      <w:r w:rsidR="00D81C58" w:rsidRPr="003A6D7E">
        <w:rPr>
          <w:i/>
          <w:iCs/>
        </w:rPr>
        <w:t xml:space="preserve"> society and interaction </w:t>
      </w:r>
      <w:r w:rsidR="00D65E5D" w:rsidRPr="004B4BDA">
        <w:t>y</w:t>
      </w:r>
      <w:r w:rsidR="00D65E5D" w:rsidRPr="003A6D7E">
        <w:rPr>
          <w:i/>
          <w:iCs/>
        </w:rPr>
        <w:t xml:space="preserve"> </w:t>
      </w:r>
      <w:r w:rsidR="00D81C58" w:rsidRPr="003A6D7E">
        <w:rPr>
          <w:i/>
          <w:iCs/>
        </w:rPr>
        <w:t>higher education</w:t>
      </w:r>
      <w:r w:rsidR="00A45885">
        <w:rPr>
          <w:i/>
          <w:iCs/>
        </w:rPr>
        <w:t xml:space="preserve">, </w:t>
      </w:r>
      <w:r w:rsidR="00A45885" w:rsidRPr="00A45885">
        <w:t>así como en español</w:t>
      </w:r>
      <w:r w:rsidR="00102815" w:rsidRPr="0093301A">
        <w:t>:</w:t>
      </w:r>
      <w:r w:rsidR="0093301A">
        <w:t xml:space="preserve"> </w:t>
      </w:r>
      <w:r w:rsidR="00D65E5D">
        <w:rPr>
          <w:i/>
          <w:iCs/>
        </w:rPr>
        <w:t>t</w:t>
      </w:r>
      <w:r w:rsidR="00D65E5D" w:rsidRPr="0093301A">
        <w:rPr>
          <w:i/>
          <w:iCs/>
        </w:rPr>
        <w:t xml:space="preserve">ecnología </w:t>
      </w:r>
      <w:r w:rsidR="00A45885" w:rsidRPr="0093301A">
        <w:rPr>
          <w:i/>
          <w:iCs/>
        </w:rPr>
        <w:t>educativa</w:t>
      </w:r>
      <w:r w:rsidR="00A45885" w:rsidRPr="004B4BDA">
        <w:t xml:space="preserve">, </w:t>
      </w:r>
      <w:r w:rsidR="00A45885" w:rsidRPr="0093301A">
        <w:rPr>
          <w:i/>
          <w:iCs/>
        </w:rPr>
        <w:t>ciencia</w:t>
      </w:r>
      <w:r w:rsidR="00A45885" w:rsidRPr="004B4BDA">
        <w:t>,</w:t>
      </w:r>
      <w:r w:rsidR="00A45885" w:rsidRPr="0093301A">
        <w:rPr>
          <w:i/>
          <w:iCs/>
        </w:rPr>
        <w:t xml:space="preserve"> tecnología</w:t>
      </w:r>
      <w:r w:rsidR="00A45885" w:rsidRPr="004B4BDA">
        <w:t>,</w:t>
      </w:r>
      <w:r w:rsidR="00A45885" w:rsidRPr="0093301A">
        <w:rPr>
          <w:i/>
          <w:iCs/>
        </w:rPr>
        <w:t xml:space="preserve"> informática</w:t>
      </w:r>
      <w:r w:rsidR="00A45885" w:rsidRPr="004B4BDA">
        <w:t>,</w:t>
      </w:r>
      <w:r w:rsidR="00A45885" w:rsidRPr="0093301A">
        <w:rPr>
          <w:i/>
          <w:iCs/>
        </w:rPr>
        <w:t xml:space="preserve"> sociedad</w:t>
      </w:r>
      <w:r w:rsidR="00A45885" w:rsidRPr="004B4BDA">
        <w:t>,</w:t>
      </w:r>
      <w:r w:rsidR="00A45885" w:rsidRPr="0093301A">
        <w:rPr>
          <w:i/>
          <w:iCs/>
        </w:rPr>
        <w:t xml:space="preserve"> praxis educativa</w:t>
      </w:r>
      <w:r w:rsidR="00A45885" w:rsidRPr="004B4BDA">
        <w:t>,</w:t>
      </w:r>
      <w:r w:rsidR="00A45885" w:rsidRPr="0093301A">
        <w:rPr>
          <w:i/>
          <w:iCs/>
        </w:rPr>
        <w:t xml:space="preserve"> sistemas educativos</w:t>
      </w:r>
      <w:r w:rsidR="00A45885" w:rsidRPr="004B4BDA">
        <w:t>,</w:t>
      </w:r>
      <w:r w:rsidR="00A45885" w:rsidRPr="0093301A">
        <w:rPr>
          <w:i/>
          <w:iCs/>
        </w:rPr>
        <w:t xml:space="preserve"> educación digital</w:t>
      </w:r>
      <w:r w:rsidR="00A45885" w:rsidRPr="004B4BDA">
        <w:t xml:space="preserve">, </w:t>
      </w:r>
      <w:r w:rsidR="00A45885" w:rsidRPr="0093301A">
        <w:rPr>
          <w:i/>
          <w:iCs/>
        </w:rPr>
        <w:t>educación científica</w:t>
      </w:r>
      <w:r w:rsidR="00A45885" w:rsidRPr="004B4BDA">
        <w:t xml:space="preserve">, </w:t>
      </w:r>
      <w:r w:rsidR="00A45885" w:rsidRPr="0093301A">
        <w:rPr>
          <w:i/>
          <w:iCs/>
        </w:rPr>
        <w:t>recursos educativos</w:t>
      </w:r>
      <w:r w:rsidR="00A45885" w:rsidRPr="004B4BDA">
        <w:t>,</w:t>
      </w:r>
      <w:r w:rsidR="00A45885" w:rsidRPr="0093301A">
        <w:rPr>
          <w:i/>
          <w:iCs/>
        </w:rPr>
        <w:t xml:space="preserve"> conocimiento</w:t>
      </w:r>
      <w:r w:rsidR="00A45885" w:rsidRPr="004B4BDA">
        <w:t>,</w:t>
      </w:r>
      <w:r w:rsidR="00A45885" w:rsidRPr="0093301A">
        <w:rPr>
          <w:i/>
          <w:iCs/>
        </w:rPr>
        <w:t xml:space="preserve"> sociedad e interacción </w:t>
      </w:r>
      <w:r w:rsidR="00A45885" w:rsidRPr="004B4BDA">
        <w:t>y</w:t>
      </w:r>
      <w:r w:rsidR="00A45885" w:rsidRPr="0093301A">
        <w:rPr>
          <w:i/>
          <w:iCs/>
        </w:rPr>
        <w:t xml:space="preserve"> educación superior</w:t>
      </w:r>
      <w:r w:rsidR="00102815" w:rsidRPr="00C55722">
        <w:t>.</w:t>
      </w:r>
      <w:r w:rsidR="00102815" w:rsidRPr="0093301A">
        <w:t xml:space="preserve"> </w:t>
      </w:r>
    </w:p>
    <w:p w14:paraId="6E91EE76" w14:textId="514AA4B2" w:rsidR="00022F53" w:rsidRPr="00022F53" w:rsidRDefault="0051042D" w:rsidP="00CE071D">
      <w:pPr>
        <w:pBdr>
          <w:top w:val="nil"/>
          <w:left w:val="nil"/>
          <w:bottom w:val="nil"/>
          <w:right w:val="nil"/>
          <w:between w:val="nil"/>
        </w:pBdr>
        <w:tabs>
          <w:tab w:val="left" w:pos="533"/>
          <w:tab w:val="left" w:pos="426"/>
        </w:tabs>
        <w:spacing w:line="360" w:lineRule="auto"/>
        <w:ind w:firstLine="567"/>
        <w:jc w:val="both"/>
      </w:pPr>
      <w:r>
        <w:tab/>
      </w:r>
      <w:r w:rsidR="00D81C58">
        <w:t xml:space="preserve">La tercera etapa fue indagar en las revistas encontradas artículos relacionados </w:t>
      </w:r>
      <w:r w:rsidR="00C55722">
        <w:t xml:space="preserve">con </w:t>
      </w:r>
      <w:r w:rsidR="00D81C58">
        <w:t xml:space="preserve">las </w:t>
      </w:r>
      <w:r w:rsidR="00C55722">
        <w:t xml:space="preserve">siguientes </w:t>
      </w:r>
      <w:r w:rsidR="00D81C58">
        <w:t>categorías de análisis</w:t>
      </w:r>
      <w:r w:rsidR="00D6548E">
        <w:t xml:space="preserve">: </w:t>
      </w:r>
      <w:r w:rsidR="00D6548E" w:rsidRPr="00D6548E">
        <w:rPr>
          <w:bCs/>
        </w:rPr>
        <w:t xml:space="preserve">Estrategias </w:t>
      </w:r>
      <w:r w:rsidR="00D53030">
        <w:rPr>
          <w:bCs/>
        </w:rPr>
        <w:t>m</w:t>
      </w:r>
      <w:r w:rsidR="00D53030" w:rsidRPr="00D6548E">
        <w:rPr>
          <w:bCs/>
        </w:rPr>
        <w:t>etacognitivas</w:t>
      </w:r>
      <w:r w:rsidR="00D6548E" w:rsidRPr="00D6548E">
        <w:rPr>
          <w:bCs/>
          <w:color w:val="000000"/>
        </w:rPr>
        <w:t xml:space="preserve">, Eficiencia </w:t>
      </w:r>
      <w:r w:rsidR="00D53030">
        <w:rPr>
          <w:bCs/>
          <w:color w:val="000000"/>
        </w:rPr>
        <w:t>t</w:t>
      </w:r>
      <w:r w:rsidR="00D53030" w:rsidRPr="00D6548E">
        <w:rPr>
          <w:bCs/>
          <w:color w:val="000000"/>
        </w:rPr>
        <w:t>erminal</w:t>
      </w:r>
      <w:r w:rsidR="00B02749" w:rsidRPr="00D6548E">
        <w:rPr>
          <w:bCs/>
          <w:color w:val="000000"/>
        </w:rPr>
        <w:t>, Diseño</w:t>
      </w:r>
      <w:r w:rsidR="00D6548E" w:rsidRPr="00D6548E">
        <w:rPr>
          <w:bCs/>
          <w:color w:val="000000"/>
        </w:rPr>
        <w:t xml:space="preserve"> </w:t>
      </w:r>
      <w:r w:rsidR="00D53030">
        <w:rPr>
          <w:bCs/>
          <w:color w:val="000000"/>
        </w:rPr>
        <w:t>i</w:t>
      </w:r>
      <w:r w:rsidR="00D53030" w:rsidRPr="00D6548E">
        <w:rPr>
          <w:bCs/>
          <w:color w:val="000000"/>
        </w:rPr>
        <w:t>nstruccional</w:t>
      </w:r>
      <w:r w:rsidR="00D53030">
        <w:rPr>
          <w:bCs/>
          <w:color w:val="000000"/>
        </w:rPr>
        <w:t xml:space="preserve"> </w:t>
      </w:r>
      <w:r w:rsidR="000C005A">
        <w:rPr>
          <w:bCs/>
          <w:color w:val="000000"/>
        </w:rPr>
        <w:t xml:space="preserve">y </w:t>
      </w:r>
      <w:r w:rsidR="00D53030">
        <w:rPr>
          <w:bCs/>
          <w:color w:val="000000"/>
        </w:rPr>
        <w:t>REA</w:t>
      </w:r>
      <w:r w:rsidR="00D81C58">
        <w:t>, es decir</w:t>
      </w:r>
      <w:r w:rsidR="00B02749">
        <w:t>,</w:t>
      </w:r>
      <w:r w:rsidR="00D81C58">
        <w:t xml:space="preserve"> los constructos que dieron pauta a</w:t>
      </w:r>
      <w:r w:rsidR="00D81C58" w:rsidRPr="00D81C58">
        <w:t xml:space="preserve"> indicadores, los cuales fueron los aspectos </w:t>
      </w:r>
      <w:r w:rsidR="00B02749" w:rsidRPr="0093301A">
        <w:t>menores.</w:t>
      </w:r>
      <w:r w:rsidR="00B02749">
        <w:t xml:space="preserve"> </w:t>
      </w:r>
      <w:r w:rsidR="0091241D">
        <w:t>E</w:t>
      </w:r>
      <w:r w:rsidR="0091241D" w:rsidRPr="00D81C58">
        <w:t>stos</w:t>
      </w:r>
      <w:r w:rsidR="00D81C58" w:rsidRPr="00D81C58">
        <w:t xml:space="preserve"> se tradujeron en preguntas que se utilizaron en los instrumentos para la recolección de datos</w:t>
      </w:r>
      <w:r w:rsidR="00D81C58">
        <w:t xml:space="preserve">. </w:t>
      </w:r>
      <w:r w:rsidR="00022F53">
        <w:t xml:space="preserve">Las preguntas </w:t>
      </w:r>
      <w:r w:rsidR="00B02749">
        <w:t>fueron:</w:t>
      </w:r>
      <w:r w:rsidR="00B02749" w:rsidRPr="00F655BA">
        <w:t xml:space="preserve"> ¿</w:t>
      </w:r>
      <w:r w:rsidR="0091241D">
        <w:t>c</w:t>
      </w:r>
      <w:r w:rsidR="0091241D" w:rsidRPr="00F655BA">
        <w:t xml:space="preserve">uáles </w:t>
      </w:r>
      <w:r w:rsidR="00022F53" w:rsidRPr="00F655BA">
        <w:t>son las estrategias metacognitivas?</w:t>
      </w:r>
      <w:r w:rsidR="0091241D">
        <w:t>,</w:t>
      </w:r>
      <w:r w:rsidR="007A70AB">
        <w:t xml:space="preserve"> </w:t>
      </w:r>
      <w:r w:rsidR="00022F53" w:rsidRPr="00022F53">
        <w:t>¿</w:t>
      </w:r>
      <w:r w:rsidR="0091241D">
        <w:t>c</w:t>
      </w:r>
      <w:r w:rsidR="0091241D" w:rsidRPr="00022F53">
        <w:t xml:space="preserve">uáles </w:t>
      </w:r>
      <w:r w:rsidR="00022F53" w:rsidRPr="00022F53">
        <w:t xml:space="preserve">son las posibles causas de la </w:t>
      </w:r>
      <w:r w:rsidR="0083361C">
        <w:t>baja</w:t>
      </w:r>
      <w:r w:rsidR="00022F53" w:rsidRPr="00022F53">
        <w:t xml:space="preserve"> eficiencia terminal a nivel universitario?</w:t>
      </w:r>
      <w:r w:rsidR="0091241D">
        <w:t>,</w:t>
      </w:r>
      <w:r w:rsidR="007A70AB">
        <w:t xml:space="preserve"> </w:t>
      </w:r>
      <w:r w:rsidR="00022F53" w:rsidRPr="00022F53">
        <w:t>¿</w:t>
      </w:r>
      <w:r w:rsidR="0091241D">
        <w:t>q</w:t>
      </w:r>
      <w:r w:rsidR="0091241D" w:rsidRPr="00022F53">
        <w:t xml:space="preserve">ué </w:t>
      </w:r>
      <w:r w:rsidR="00022F53" w:rsidRPr="00022F53">
        <w:t xml:space="preserve">es </w:t>
      </w:r>
      <w:r w:rsidR="00022F53" w:rsidRPr="00F655BA">
        <w:t>e</w:t>
      </w:r>
      <w:r w:rsidR="00022F53">
        <w:t>l</w:t>
      </w:r>
      <w:r w:rsidR="00022F53" w:rsidRPr="00F655BA">
        <w:t xml:space="preserve"> diseño instruccional?</w:t>
      </w:r>
      <w:r w:rsidR="007A70AB">
        <w:t xml:space="preserve"> </w:t>
      </w:r>
      <w:r w:rsidR="0091241D">
        <w:t xml:space="preserve">y </w:t>
      </w:r>
      <w:r w:rsidR="00022F53">
        <w:t>¿</w:t>
      </w:r>
      <w:r w:rsidR="0091241D">
        <w:t xml:space="preserve">qué </w:t>
      </w:r>
      <w:r w:rsidR="00022F53">
        <w:t xml:space="preserve">son los </w:t>
      </w:r>
      <w:r w:rsidR="00B0270E">
        <w:t>REA</w:t>
      </w:r>
      <w:r w:rsidR="00022F53">
        <w:t xml:space="preserve"> y su </w:t>
      </w:r>
      <w:r w:rsidR="00083DF5">
        <w:t>utilidad?</w:t>
      </w:r>
    </w:p>
    <w:p w14:paraId="07DA0125" w14:textId="04A7CEA4" w:rsidR="00022F53" w:rsidRDefault="0051042D" w:rsidP="00CE071D">
      <w:pPr>
        <w:pBdr>
          <w:top w:val="nil"/>
          <w:left w:val="nil"/>
          <w:bottom w:val="nil"/>
          <w:right w:val="nil"/>
          <w:between w:val="nil"/>
        </w:pBdr>
        <w:tabs>
          <w:tab w:val="left" w:pos="533"/>
          <w:tab w:val="left" w:pos="426"/>
        </w:tabs>
        <w:spacing w:line="360" w:lineRule="auto"/>
        <w:ind w:firstLine="567"/>
        <w:jc w:val="both"/>
      </w:pPr>
      <w:r>
        <w:tab/>
      </w:r>
      <w:r w:rsidR="00083DF5">
        <w:t>S</w:t>
      </w:r>
      <w:r w:rsidR="00D81C58">
        <w:t xml:space="preserve">e utilizó el </w:t>
      </w:r>
      <w:r w:rsidR="00D81C58" w:rsidRPr="00D81C58">
        <w:t>enfoque cualitativo</w:t>
      </w:r>
      <w:r w:rsidR="00D81C58">
        <w:t xml:space="preserve"> documental</w:t>
      </w:r>
      <w:r w:rsidR="00062516">
        <w:t xml:space="preserve"> teniendo como base la indagación</w:t>
      </w:r>
      <w:r w:rsidR="00087900">
        <w:t>.</w:t>
      </w:r>
      <w:r w:rsidR="00087900" w:rsidRPr="00D81C58">
        <w:t xml:space="preserve"> </w:t>
      </w:r>
      <w:r w:rsidR="00087900">
        <w:t>S</w:t>
      </w:r>
      <w:r w:rsidR="00087900" w:rsidRPr="00D81C58">
        <w:t xml:space="preserve">e </w:t>
      </w:r>
      <w:r w:rsidR="00D81C58">
        <w:t xml:space="preserve">analizaron </w:t>
      </w:r>
      <w:r w:rsidR="00B1434A">
        <w:t>artículos que hicieran referencia a</w:t>
      </w:r>
      <w:r w:rsidR="00062516">
        <w:t xml:space="preserve"> </w:t>
      </w:r>
      <w:r w:rsidR="00D81C58" w:rsidRPr="00D81C58">
        <w:t xml:space="preserve">las implicaciones </w:t>
      </w:r>
      <w:r w:rsidR="007E7DCF">
        <w:t xml:space="preserve">que mantiene la eficiencia terminal, el desarrollo de estrategias metacognitivas y el uso </w:t>
      </w:r>
      <w:r w:rsidR="00D81C58" w:rsidRPr="00D81C58">
        <w:t xml:space="preserve">de </w:t>
      </w:r>
      <w:r w:rsidR="0091241D">
        <w:t>REA</w:t>
      </w:r>
      <w:r w:rsidR="007E7DCF">
        <w:t>, a partir de su transdisciplinariedad, teniendo como contexto la educación híbrida.</w:t>
      </w:r>
    </w:p>
    <w:p w14:paraId="57C48A7B" w14:textId="77777777" w:rsidR="00AF2667" w:rsidRDefault="00AF2667" w:rsidP="00CE071D">
      <w:pPr>
        <w:pBdr>
          <w:top w:val="nil"/>
          <w:left w:val="nil"/>
          <w:bottom w:val="nil"/>
          <w:right w:val="nil"/>
          <w:between w:val="nil"/>
        </w:pBdr>
        <w:tabs>
          <w:tab w:val="left" w:pos="533"/>
          <w:tab w:val="left" w:pos="426"/>
        </w:tabs>
        <w:spacing w:line="360" w:lineRule="auto"/>
        <w:ind w:firstLine="567"/>
        <w:jc w:val="both"/>
      </w:pPr>
    </w:p>
    <w:p w14:paraId="68576104" w14:textId="4414728D" w:rsidR="00615DE8" w:rsidRPr="00BB1CDD" w:rsidRDefault="007E7DCF" w:rsidP="00655CAD">
      <w:pPr>
        <w:pBdr>
          <w:top w:val="nil"/>
          <w:left w:val="nil"/>
          <w:bottom w:val="nil"/>
          <w:right w:val="nil"/>
          <w:between w:val="nil"/>
        </w:pBdr>
        <w:tabs>
          <w:tab w:val="left" w:pos="533"/>
          <w:tab w:val="left" w:pos="426"/>
        </w:tabs>
        <w:spacing w:line="360" w:lineRule="auto"/>
        <w:jc w:val="center"/>
        <w:rPr>
          <w:b/>
          <w:bCs/>
          <w:sz w:val="32"/>
          <w:szCs w:val="32"/>
        </w:rPr>
      </w:pPr>
      <w:r w:rsidRPr="00BB1CDD">
        <w:rPr>
          <w:b/>
          <w:bCs/>
          <w:sz w:val="32"/>
          <w:szCs w:val="32"/>
        </w:rPr>
        <w:t>Resultados</w:t>
      </w:r>
    </w:p>
    <w:p w14:paraId="05D98727" w14:textId="68ED7633" w:rsidR="00F12940" w:rsidRDefault="0051042D" w:rsidP="00CE071D">
      <w:pPr>
        <w:pBdr>
          <w:top w:val="nil"/>
          <w:left w:val="nil"/>
          <w:bottom w:val="nil"/>
          <w:right w:val="nil"/>
          <w:between w:val="nil"/>
        </w:pBdr>
        <w:tabs>
          <w:tab w:val="left" w:pos="533"/>
          <w:tab w:val="left" w:pos="426"/>
        </w:tabs>
        <w:spacing w:line="360" w:lineRule="auto"/>
        <w:ind w:firstLine="567"/>
        <w:jc w:val="both"/>
      </w:pPr>
      <w:r>
        <w:tab/>
      </w:r>
      <w:r w:rsidR="00BB1CDD">
        <w:t xml:space="preserve">En las </w:t>
      </w:r>
      <w:r w:rsidR="00F12940">
        <w:t>bases de datos</w:t>
      </w:r>
      <w:r w:rsidR="00BB1CDD">
        <w:t xml:space="preserve"> </w:t>
      </w:r>
      <w:r w:rsidR="00F12940">
        <w:t>Scopus, Springer y SciE</w:t>
      </w:r>
      <w:r w:rsidR="006038C6">
        <w:t>LO</w:t>
      </w:r>
      <w:r w:rsidR="000D1929">
        <w:t xml:space="preserve"> se </w:t>
      </w:r>
      <w:r w:rsidR="00F12940">
        <w:t>encontraron</w:t>
      </w:r>
      <w:r w:rsidR="003162C0">
        <w:t>,</w:t>
      </w:r>
      <w:r w:rsidR="00F12940">
        <w:t xml:space="preserve"> en </w:t>
      </w:r>
      <w:r w:rsidR="00F52909">
        <w:t>un periodo de 2017-2021</w:t>
      </w:r>
      <w:r w:rsidR="003162C0">
        <w:t>,</w:t>
      </w:r>
      <w:r w:rsidR="00F52909">
        <w:t xml:space="preserve"> un </w:t>
      </w:r>
      <w:r w:rsidR="00F12940">
        <w:t xml:space="preserve">total </w:t>
      </w:r>
      <w:r w:rsidR="001A54F5">
        <w:t>de 1588 revistas científicas indexadas que cont</w:t>
      </w:r>
      <w:r w:rsidR="003162C0">
        <w:t xml:space="preserve">ienen </w:t>
      </w:r>
      <w:r w:rsidR="001A54F5">
        <w:t xml:space="preserve">en </w:t>
      </w:r>
      <w:r w:rsidR="003162C0">
        <w:t xml:space="preserve">el nombre de la revista </w:t>
      </w:r>
      <w:r w:rsidR="001A54F5">
        <w:t xml:space="preserve">la palabra </w:t>
      </w:r>
      <w:r>
        <w:rPr>
          <w:i/>
          <w:iCs/>
        </w:rPr>
        <w:t>e</w:t>
      </w:r>
      <w:r w:rsidRPr="003162C0">
        <w:rPr>
          <w:i/>
          <w:iCs/>
        </w:rPr>
        <w:t>ducation</w:t>
      </w:r>
      <w:r w:rsidR="00360DE6">
        <w:rPr>
          <w:i/>
          <w:iCs/>
        </w:rPr>
        <w:t xml:space="preserve">, </w:t>
      </w:r>
      <w:r w:rsidR="00102815" w:rsidRPr="00102815">
        <w:t xml:space="preserve">así como </w:t>
      </w:r>
      <w:r>
        <w:t xml:space="preserve">su equivalente </w:t>
      </w:r>
      <w:r w:rsidR="00102815" w:rsidRPr="00102815">
        <w:t>en español</w:t>
      </w:r>
      <w:r>
        <w:t xml:space="preserve"> </w:t>
      </w:r>
      <w:r w:rsidR="00493FFA">
        <w:t>(</w:t>
      </w:r>
      <w:r>
        <w:rPr>
          <w:i/>
          <w:iCs/>
        </w:rPr>
        <w:t>e</w:t>
      </w:r>
      <w:r w:rsidR="00102815">
        <w:rPr>
          <w:i/>
          <w:iCs/>
        </w:rPr>
        <w:t>ducación</w:t>
      </w:r>
      <w:r w:rsidR="00493FFA">
        <w:t>)</w:t>
      </w:r>
      <w:r w:rsidR="001A54F5">
        <w:t>, di</w:t>
      </w:r>
      <w:r w:rsidR="00360DE6">
        <w:t xml:space="preserve">stribuidas </w:t>
      </w:r>
      <w:r w:rsidR="001A54F5">
        <w:t>de la siguiente manera: 1468, 91</w:t>
      </w:r>
      <w:r w:rsidR="00360DE6">
        <w:t xml:space="preserve"> y </w:t>
      </w:r>
      <w:r w:rsidR="001A54F5">
        <w:t xml:space="preserve">29 en </w:t>
      </w:r>
      <w:r w:rsidR="00360DE6">
        <w:t>Scopus, Springer y SciE</w:t>
      </w:r>
      <w:r w:rsidR="00DA6F9D">
        <w:t>LO</w:t>
      </w:r>
      <w:r w:rsidR="00360DE6">
        <w:t>, respectivamente</w:t>
      </w:r>
      <w:r w:rsidR="00C35E45">
        <w:t xml:space="preserve">. </w:t>
      </w:r>
      <w:r w:rsidR="00F93D99">
        <w:t xml:space="preserve">Enseguida, </w:t>
      </w:r>
      <w:r w:rsidR="00C35E45">
        <w:t xml:space="preserve">se </w:t>
      </w:r>
      <w:r w:rsidR="00F93D99">
        <w:t xml:space="preserve">hizo </w:t>
      </w:r>
      <w:r w:rsidR="00C35E45">
        <w:t>otra discrimina</w:t>
      </w:r>
      <w:r w:rsidR="00F93D99">
        <w:t>ción</w:t>
      </w:r>
      <w:r w:rsidR="00C35E45">
        <w:t xml:space="preserve"> de información entre las </w:t>
      </w:r>
      <w:r w:rsidR="00F93D99">
        <w:t xml:space="preserve">revistas </w:t>
      </w:r>
      <w:r w:rsidR="00C35E45">
        <w:t>consulta</w:t>
      </w:r>
      <w:r w:rsidR="00F52909">
        <w:t>d</w:t>
      </w:r>
      <w:r w:rsidR="00F93D99">
        <w:t>a</w:t>
      </w:r>
      <w:r w:rsidR="00F52909">
        <w:t>s</w:t>
      </w:r>
      <w:r w:rsidR="00C35E45">
        <w:t xml:space="preserve"> </w:t>
      </w:r>
      <w:r w:rsidR="00F93D99">
        <w:t xml:space="preserve">en </w:t>
      </w:r>
      <w:r w:rsidR="00C35E45">
        <w:t>Scopus y las de Springer, toda vez que existió redundancia de datos</w:t>
      </w:r>
      <w:r w:rsidR="00F93D99">
        <w:t xml:space="preserve"> porque </w:t>
      </w:r>
      <w:r w:rsidR="00C35E45">
        <w:t xml:space="preserve">45 </w:t>
      </w:r>
      <w:r w:rsidR="00F93D99">
        <w:t xml:space="preserve">nombres de las revistas </w:t>
      </w:r>
      <w:r w:rsidR="00C35E45">
        <w:t>se repetían en ambas</w:t>
      </w:r>
      <w:r w:rsidR="00F93D99">
        <w:t xml:space="preserve"> bases de datos</w:t>
      </w:r>
      <w:r w:rsidR="00C35E45">
        <w:t>, es decir</w:t>
      </w:r>
      <w:r w:rsidR="00F93D99">
        <w:t>,</w:t>
      </w:r>
      <w:r w:rsidR="00C35E45">
        <w:t xml:space="preserve"> 48.96% de revistas </w:t>
      </w:r>
      <w:r w:rsidR="00F93D99">
        <w:t>están</w:t>
      </w:r>
      <w:r w:rsidR="00C35E45">
        <w:t xml:space="preserve"> indexadas en Scopus y Springer</w:t>
      </w:r>
      <w:r w:rsidR="00F93D99">
        <w:t>;</w:t>
      </w:r>
      <w:r w:rsidR="00F52909">
        <w:t xml:space="preserve"> por </w:t>
      </w:r>
      <w:r w:rsidR="008D1BA3">
        <w:t xml:space="preserve">tanto, </w:t>
      </w:r>
      <w:r w:rsidR="001A54F5">
        <w:t xml:space="preserve">en </w:t>
      </w:r>
      <w:r w:rsidR="003E338C">
        <w:t>Springer</w:t>
      </w:r>
      <w:r w:rsidR="001A54F5">
        <w:t xml:space="preserve"> </w:t>
      </w:r>
      <w:r>
        <w:t xml:space="preserve">solo </w:t>
      </w:r>
      <w:r w:rsidR="00F93D99">
        <w:t xml:space="preserve">se </w:t>
      </w:r>
      <w:r w:rsidR="00813B74">
        <w:t>ubicaron 46</w:t>
      </w:r>
      <w:r w:rsidR="001A54F5">
        <w:t xml:space="preserve"> revistas</w:t>
      </w:r>
      <w:r w:rsidR="008D1BA3">
        <w:t xml:space="preserve">, </w:t>
      </w:r>
      <w:r>
        <w:t xml:space="preserve">lo que dio </w:t>
      </w:r>
      <w:r w:rsidR="008D1BA3">
        <w:t>un total de</w:t>
      </w:r>
      <w:r w:rsidR="001A54F5">
        <w:t xml:space="preserve"> </w:t>
      </w:r>
      <w:r w:rsidR="00C35E45">
        <w:t>1543 revistas</w:t>
      </w:r>
      <w:r w:rsidR="00D6548E">
        <w:t xml:space="preserve"> </w:t>
      </w:r>
      <w:r w:rsidR="008D1BA3">
        <w:t xml:space="preserve">consultadas </w:t>
      </w:r>
      <w:r w:rsidR="00D6548E">
        <w:t>(</w:t>
      </w:r>
      <w:r w:rsidR="00824C8A">
        <w:t>f</w:t>
      </w:r>
      <w:r>
        <w:t xml:space="preserve">igura </w:t>
      </w:r>
      <w:r w:rsidR="00D60770">
        <w:t>1</w:t>
      </w:r>
      <w:r w:rsidR="00D6548E">
        <w:t>)</w:t>
      </w:r>
      <w:r w:rsidR="00560DB7">
        <w:t>.</w:t>
      </w:r>
    </w:p>
    <w:p w14:paraId="78DC65A8" w14:textId="77777777" w:rsidR="00F55FFB" w:rsidRDefault="00F55FFB" w:rsidP="00CE071D">
      <w:pPr>
        <w:pBdr>
          <w:top w:val="nil"/>
          <w:left w:val="nil"/>
          <w:bottom w:val="nil"/>
          <w:right w:val="nil"/>
          <w:between w:val="nil"/>
        </w:pBdr>
        <w:tabs>
          <w:tab w:val="left" w:pos="533"/>
          <w:tab w:val="left" w:pos="426"/>
        </w:tabs>
        <w:spacing w:line="360" w:lineRule="auto"/>
        <w:ind w:firstLine="567"/>
        <w:jc w:val="both"/>
      </w:pPr>
    </w:p>
    <w:p w14:paraId="62321DD1" w14:textId="0B3518C5" w:rsidR="000D1929" w:rsidRDefault="000D1929" w:rsidP="00CE071D">
      <w:pPr>
        <w:pBdr>
          <w:top w:val="nil"/>
          <w:left w:val="nil"/>
          <w:bottom w:val="nil"/>
          <w:right w:val="nil"/>
          <w:between w:val="nil"/>
        </w:pBdr>
        <w:tabs>
          <w:tab w:val="left" w:pos="533"/>
          <w:tab w:val="left" w:pos="426"/>
        </w:tabs>
        <w:spacing w:line="360" w:lineRule="auto"/>
        <w:jc w:val="center"/>
      </w:pPr>
      <w:r w:rsidRPr="004A0727">
        <w:rPr>
          <w:b/>
          <w:bCs/>
        </w:rPr>
        <w:lastRenderedPageBreak/>
        <w:t>Figura 1</w:t>
      </w:r>
      <w:r>
        <w:t xml:space="preserve">. </w:t>
      </w:r>
      <w:r w:rsidR="00360DE6">
        <w:t xml:space="preserve">Distribución de revistas científicas </w:t>
      </w:r>
      <w:r w:rsidR="004A0727">
        <w:t xml:space="preserve">que contienen en su nombre la palabra </w:t>
      </w:r>
      <w:r w:rsidR="0051042D">
        <w:rPr>
          <w:i/>
          <w:iCs/>
        </w:rPr>
        <w:t>e</w:t>
      </w:r>
      <w:r w:rsidR="0051042D" w:rsidRPr="004A0727">
        <w:rPr>
          <w:i/>
          <w:iCs/>
        </w:rPr>
        <w:t>ducation</w:t>
      </w:r>
      <w:r w:rsidR="0051042D">
        <w:t xml:space="preserve"> </w:t>
      </w:r>
      <w:r w:rsidR="004A0727">
        <w:t xml:space="preserve">o </w:t>
      </w:r>
      <w:r w:rsidR="0051042D">
        <w:rPr>
          <w:i/>
          <w:iCs/>
        </w:rPr>
        <w:t>e</w:t>
      </w:r>
      <w:r w:rsidR="0051042D" w:rsidRPr="00DA6F9D">
        <w:rPr>
          <w:i/>
          <w:iCs/>
        </w:rPr>
        <w:t>ducación</w:t>
      </w:r>
      <w:r w:rsidR="0051042D">
        <w:t xml:space="preserve"> </w:t>
      </w:r>
      <w:r w:rsidR="004A0727">
        <w:t>indexadas en Scopus, Springer y SciE</w:t>
      </w:r>
      <w:r w:rsidR="006038C6">
        <w:t>LO</w:t>
      </w:r>
    </w:p>
    <w:p w14:paraId="78C6B87E" w14:textId="21D2793D" w:rsidR="00D6548E" w:rsidRDefault="00041AFA" w:rsidP="00CE071D">
      <w:pPr>
        <w:pBdr>
          <w:top w:val="nil"/>
          <w:left w:val="nil"/>
          <w:bottom w:val="nil"/>
          <w:right w:val="nil"/>
          <w:between w:val="nil"/>
        </w:pBdr>
        <w:tabs>
          <w:tab w:val="left" w:pos="533"/>
          <w:tab w:val="left" w:pos="426"/>
        </w:tabs>
        <w:spacing w:line="360" w:lineRule="auto"/>
        <w:jc w:val="center"/>
      </w:pPr>
      <w:r>
        <w:rPr>
          <w:noProof/>
        </w:rPr>
        <w:drawing>
          <wp:inline distT="0" distB="0" distL="0" distR="0" wp14:anchorId="2281EF7B" wp14:editId="6C55E703">
            <wp:extent cx="5613400" cy="3162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162300"/>
                    </a:xfrm>
                    <a:prstGeom prst="rect">
                      <a:avLst/>
                    </a:prstGeom>
                  </pic:spPr>
                </pic:pic>
              </a:graphicData>
            </a:graphic>
          </wp:inline>
        </w:drawing>
      </w:r>
    </w:p>
    <w:p w14:paraId="405507D8" w14:textId="0F03F1CB" w:rsidR="004A0727" w:rsidRDefault="004A0727" w:rsidP="00CE071D">
      <w:pPr>
        <w:pBdr>
          <w:top w:val="nil"/>
          <w:left w:val="nil"/>
          <w:bottom w:val="nil"/>
          <w:right w:val="nil"/>
          <w:between w:val="nil"/>
        </w:pBdr>
        <w:tabs>
          <w:tab w:val="left" w:pos="533"/>
          <w:tab w:val="left" w:pos="426"/>
        </w:tabs>
        <w:spacing w:line="360" w:lineRule="auto"/>
        <w:jc w:val="center"/>
      </w:pPr>
      <w:bookmarkStart w:id="2" w:name="_Hlk90832993"/>
      <w:r>
        <w:t>Fuente: Elaboración propia</w:t>
      </w:r>
      <w:r w:rsidR="00747701">
        <w:t xml:space="preserve"> </w:t>
      </w:r>
      <w:bookmarkEnd w:id="2"/>
    </w:p>
    <w:p w14:paraId="74A1CB9E" w14:textId="15DB3F4C" w:rsidR="00AC7608" w:rsidRDefault="0051042D" w:rsidP="00CE071D">
      <w:pPr>
        <w:pBdr>
          <w:top w:val="nil"/>
          <w:left w:val="nil"/>
          <w:bottom w:val="nil"/>
          <w:right w:val="nil"/>
          <w:between w:val="nil"/>
        </w:pBdr>
        <w:tabs>
          <w:tab w:val="left" w:pos="533"/>
          <w:tab w:val="left" w:pos="426"/>
        </w:tabs>
        <w:spacing w:line="360" w:lineRule="auto"/>
        <w:ind w:firstLine="567"/>
        <w:jc w:val="both"/>
      </w:pPr>
      <w:r>
        <w:tab/>
      </w:r>
      <w:r w:rsidR="00F12940" w:rsidRPr="00061992">
        <w:t xml:space="preserve">En la segunda etapa, </w:t>
      </w:r>
      <w:r w:rsidR="00AA0D79" w:rsidRPr="00061992">
        <w:t xml:space="preserve">se seleccionaron aquellas publicaciones científicas que </w:t>
      </w:r>
      <w:r w:rsidR="00560DB7" w:rsidRPr="00061992">
        <w:t>cont</w:t>
      </w:r>
      <w:r w:rsidR="00061992">
        <w:t xml:space="preserve">ienen </w:t>
      </w:r>
      <w:r w:rsidR="00AA0D79" w:rsidRPr="00061992">
        <w:t>en su</w:t>
      </w:r>
      <w:r w:rsidR="00AA0D79">
        <w:t xml:space="preserve"> </w:t>
      </w:r>
      <w:r w:rsidR="00061992">
        <w:t xml:space="preserve">nombre </w:t>
      </w:r>
      <w:r w:rsidR="00AA0D79">
        <w:t xml:space="preserve">palabras como </w:t>
      </w:r>
      <w:r w:rsidR="00235A4E" w:rsidRPr="00061992">
        <w:rPr>
          <w:i/>
          <w:iCs/>
        </w:rPr>
        <w:t xml:space="preserve">science, technology, computing, society, practice, systems, digital, scientific, resources, knowledge, society, interaction </w:t>
      </w:r>
      <w:r w:rsidR="00235A4E" w:rsidRPr="004B4BDA">
        <w:t>y</w:t>
      </w:r>
      <w:r w:rsidR="00235A4E" w:rsidRPr="00061992">
        <w:rPr>
          <w:i/>
          <w:iCs/>
        </w:rPr>
        <w:t xml:space="preserve"> higher</w:t>
      </w:r>
      <w:r w:rsidR="00560DB7">
        <w:t xml:space="preserve">. En Scopus, se definieron </w:t>
      </w:r>
      <w:r w:rsidR="00493FFA">
        <w:t>10</w:t>
      </w:r>
      <w:r w:rsidR="008937CB">
        <w:t xml:space="preserve">73 </w:t>
      </w:r>
      <w:r w:rsidR="00560DB7">
        <w:t xml:space="preserve">revistas que </w:t>
      </w:r>
      <w:r w:rsidR="008937CB">
        <w:t>se enc</w:t>
      </w:r>
      <w:r w:rsidR="003B55E9">
        <w:t xml:space="preserve">uentran del </w:t>
      </w:r>
      <w:r w:rsidR="008937CB">
        <w:t xml:space="preserve">primer al tercer cuartil </w:t>
      </w:r>
      <w:r w:rsidR="004B3198">
        <w:t>debido a que es donde se aglutinan las publicaciones</w:t>
      </w:r>
      <w:r w:rsidR="008937CB">
        <w:t xml:space="preserve">. </w:t>
      </w:r>
      <w:r w:rsidR="009600FE">
        <w:t>Asimismo, s</w:t>
      </w:r>
      <w:r w:rsidR="00594A69">
        <w:t xml:space="preserve">e </w:t>
      </w:r>
      <w:r w:rsidR="00062516">
        <w:t>ubicaron</w:t>
      </w:r>
      <w:r w:rsidR="00594A69">
        <w:t xml:space="preserve"> un total de </w:t>
      </w:r>
      <w:r w:rsidR="00C35E45">
        <w:t>195</w:t>
      </w:r>
      <w:r w:rsidR="00594A69">
        <w:t xml:space="preserve"> revistas que inclu</w:t>
      </w:r>
      <w:r w:rsidR="00E13216">
        <w:t xml:space="preserve">yen </w:t>
      </w:r>
      <w:r w:rsidR="00594A69">
        <w:t xml:space="preserve">en sus </w:t>
      </w:r>
      <w:r w:rsidR="00E13216">
        <w:t>nombres</w:t>
      </w:r>
      <w:r w:rsidR="00594A69">
        <w:t xml:space="preserve"> las palabras </w:t>
      </w:r>
      <w:r w:rsidR="00062516">
        <w:t>ya mencionadas</w:t>
      </w:r>
      <w:r w:rsidR="00182123">
        <w:t>, es decir</w:t>
      </w:r>
      <w:r w:rsidR="00E13216">
        <w:t>,</w:t>
      </w:r>
      <w:r w:rsidR="00182123">
        <w:t xml:space="preserve"> </w:t>
      </w:r>
      <w:r w:rsidR="006A6CD4">
        <w:t xml:space="preserve">solo </w:t>
      </w:r>
      <w:r w:rsidR="001A54F5">
        <w:t>18</w:t>
      </w:r>
      <w:r w:rsidR="00182123">
        <w:t>.7</w:t>
      </w:r>
      <w:r w:rsidR="001A54F5">
        <w:t>5</w:t>
      </w:r>
      <w:r w:rsidR="00182123">
        <w:t>% del total</w:t>
      </w:r>
      <w:r w:rsidR="00813B74">
        <w:t xml:space="preserve"> (</w:t>
      </w:r>
      <w:r w:rsidR="00824C8A">
        <w:t>f</w:t>
      </w:r>
      <w:r w:rsidR="009E1A31">
        <w:t xml:space="preserve">igura </w:t>
      </w:r>
      <w:r w:rsidR="00813B74">
        <w:t>2)</w:t>
      </w:r>
      <w:r w:rsidR="001A54F5">
        <w:t xml:space="preserve">. </w:t>
      </w:r>
      <w:r w:rsidR="006511C0">
        <w:t xml:space="preserve">Sin embargo, </w:t>
      </w:r>
      <w:r w:rsidR="00E13216">
        <w:t xml:space="preserve">Scopus </w:t>
      </w:r>
      <w:r w:rsidR="006511C0">
        <w:t xml:space="preserve">fue </w:t>
      </w:r>
      <w:r w:rsidR="00E13216">
        <w:t xml:space="preserve">la base de datos </w:t>
      </w:r>
      <w:r w:rsidR="006511C0">
        <w:t xml:space="preserve">que aglutinó </w:t>
      </w:r>
      <w:r w:rsidR="0001754E">
        <w:t xml:space="preserve">la mayor cantidad de </w:t>
      </w:r>
      <w:r w:rsidR="006511C0">
        <w:t xml:space="preserve">información sobre los diferentes </w:t>
      </w:r>
      <w:r w:rsidR="0052602E">
        <w:t>elementos</w:t>
      </w:r>
      <w:r w:rsidR="006511C0">
        <w:t xml:space="preserve"> buscados</w:t>
      </w:r>
      <w:r w:rsidR="00E13216">
        <w:t xml:space="preserve"> en comparación con Springer y</w:t>
      </w:r>
      <w:r w:rsidR="00813B74">
        <w:t xml:space="preserve"> SciE</w:t>
      </w:r>
      <w:r w:rsidR="002F675E">
        <w:t>LO</w:t>
      </w:r>
      <w:r w:rsidR="00AC7608">
        <w:t>.</w:t>
      </w:r>
    </w:p>
    <w:p w14:paraId="45855384" w14:textId="3C45581B" w:rsidR="00AF2667" w:rsidRDefault="00AF2667" w:rsidP="00CE071D">
      <w:pPr>
        <w:pBdr>
          <w:top w:val="nil"/>
          <w:left w:val="nil"/>
          <w:bottom w:val="nil"/>
          <w:right w:val="nil"/>
          <w:between w:val="nil"/>
        </w:pBdr>
        <w:tabs>
          <w:tab w:val="left" w:pos="533"/>
          <w:tab w:val="left" w:pos="426"/>
        </w:tabs>
        <w:spacing w:line="360" w:lineRule="auto"/>
        <w:ind w:firstLine="567"/>
        <w:jc w:val="both"/>
      </w:pPr>
    </w:p>
    <w:p w14:paraId="4B51DEC5" w14:textId="1EDC190A" w:rsidR="00655CAD" w:rsidRDefault="00655CAD" w:rsidP="00CE071D">
      <w:pPr>
        <w:pBdr>
          <w:top w:val="nil"/>
          <w:left w:val="nil"/>
          <w:bottom w:val="nil"/>
          <w:right w:val="nil"/>
          <w:between w:val="nil"/>
        </w:pBdr>
        <w:tabs>
          <w:tab w:val="left" w:pos="533"/>
          <w:tab w:val="left" w:pos="426"/>
        </w:tabs>
        <w:spacing w:line="360" w:lineRule="auto"/>
        <w:ind w:firstLine="567"/>
        <w:jc w:val="both"/>
      </w:pPr>
    </w:p>
    <w:p w14:paraId="7CB95691" w14:textId="6D3AF2E2" w:rsidR="00655CAD" w:rsidRDefault="00655CAD" w:rsidP="00CE071D">
      <w:pPr>
        <w:pBdr>
          <w:top w:val="nil"/>
          <w:left w:val="nil"/>
          <w:bottom w:val="nil"/>
          <w:right w:val="nil"/>
          <w:between w:val="nil"/>
        </w:pBdr>
        <w:tabs>
          <w:tab w:val="left" w:pos="533"/>
          <w:tab w:val="left" w:pos="426"/>
        </w:tabs>
        <w:spacing w:line="360" w:lineRule="auto"/>
        <w:ind w:firstLine="567"/>
        <w:jc w:val="both"/>
      </w:pPr>
    </w:p>
    <w:p w14:paraId="0984ABD6" w14:textId="41C0DB3A" w:rsidR="00655CAD" w:rsidRDefault="00655CAD" w:rsidP="00CE071D">
      <w:pPr>
        <w:pBdr>
          <w:top w:val="nil"/>
          <w:left w:val="nil"/>
          <w:bottom w:val="nil"/>
          <w:right w:val="nil"/>
          <w:between w:val="nil"/>
        </w:pBdr>
        <w:tabs>
          <w:tab w:val="left" w:pos="533"/>
          <w:tab w:val="left" w:pos="426"/>
        </w:tabs>
        <w:spacing w:line="360" w:lineRule="auto"/>
        <w:ind w:firstLine="567"/>
        <w:jc w:val="both"/>
      </w:pPr>
    </w:p>
    <w:p w14:paraId="1EA71989" w14:textId="0B8B71F7" w:rsidR="00655CAD" w:rsidRDefault="00655CAD" w:rsidP="00CE071D">
      <w:pPr>
        <w:pBdr>
          <w:top w:val="nil"/>
          <w:left w:val="nil"/>
          <w:bottom w:val="nil"/>
          <w:right w:val="nil"/>
          <w:between w:val="nil"/>
        </w:pBdr>
        <w:tabs>
          <w:tab w:val="left" w:pos="533"/>
          <w:tab w:val="left" w:pos="426"/>
        </w:tabs>
        <w:spacing w:line="360" w:lineRule="auto"/>
        <w:ind w:firstLine="567"/>
        <w:jc w:val="both"/>
      </w:pPr>
    </w:p>
    <w:p w14:paraId="7F9FD85C" w14:textId="323C3423" w:rsidR="00655CAD" w:rsidRDefault="00655CAD" w:rsidP="00CE071D">
      <w:pPr>
        <w:pBdr>
          <w:top w:val="nil"/>
          <w:left w:val="nil"/>
          <w:bottom w:val="nil"/>
          <w:right w:val="nil"/>
          <w:between w:val="nil"/>
        </w:pBdr>
        <w:tabs>
          <w:tab w:val="left" w:pos="533"/>
          <w:tab w:val="left" w:pos="426"/>
        </w:tabs>
        <w:spacing w:line="360" w:lineRule="auto"/>
        <w:ind w:firstLine="567"/>
        <w:jc w:val="both"/>
      </w:pPr>
    </w:p>
    <w:p w14:paraId="4AA90026" w14:textId="50779F0D" w:rsidR="00655CAD" w:rsidRDefault="00655CAD" w:rsidP="00CE071D">
      <w:pPr>
        <w:pBdr>
          <w:top w:val="nil"/>
          <w:left w:val="nil"/>
          <w:bottom w:val="nil"/>
          <w:right w:val="nil"/>
          <w:between w:val="nil"/>
        </w:pBdr>
        <w:tabs>
          <w:tab w:val="left" w:pos="533"/>
          <w:tab w:val="left" w:pos="426"/>
        </w:tabs>
        <w:spacing w:line="360" w:lineRule="auto"/>
        <w:ind w:firstLine="567"/>
        <w:jc w:val="both"/>
      </w:pPr>
    </w:p>
    <w:p w14:paraId="181D891F" w14:textId="4022241B" w:rsidR="00655CAD" w:rsidRDefault="00655CAD" w:rsidP="00CE071D">
      <w:pPr>
        <w:pBdr>
          <w:top w:val="nil"/>
          <w:left w:val="nil"/>
          <w:bottom w:val="nil"/>
          <w:right w:val="nil"/>
          <w:between w:val="nil"/>
        </w:pBdr>
        <w:tabs>
          <w:tab w:val="left" w:pos="533"/>
          <w:tab w:val="left" w:pos="426"/>
        </w:tabs>
        <w:spacing w:line="360" w:lineRule="auto"/>
        <w:ind w:firstLine="567"/>
        <w:jc w:val="both"/>
      </w:pPr>
    </w:p>
    <w:p w14:paraId="78D00256" w14:textId="77777777" w:rsidR="00655CAD" w:rsidRDefault="00655CAD" w:rsidP="00CE071D">
      <w:pPr>
        <w:pBdr>
          <w:top w:val="nil"/>
          <w:left w:val="nil"/>
          <w:bottom w:val="nil"/>
          <w:right w:val="nil"/>
          <w:between w:val="nil"/>
        </w:pBdr>
        <w:tabs>
          <w:tab w:val="left" w:pos="533"/>
          <w:tab w:val="left" w:pos="426"/>
        </w:tabs>
        <w:spacing w:line="360" w:lineRule="auto"/>
        <w:ind w:firstLine="567"/>
        <w:jc w:val="both"/>
      </w:pPr>
    </w:p>
    <w:p w14:paraId="48C7D918" w14:textId="0F38B43B" w:rsidR="00813B74" w:rsidRPr="00813B74" w:rsidRDefault="00813B74" w:rsidP="00CE071D">
      <w:pPr>
        <w:pStyle w:val="Descripcin"/>
        <w:spacing w:after="0" w:line="360" w:lineRule="auto"/>
        <w:jc w:val="center"/>
        <w:rPr>
          <w:i w:val="0"/>
          <w:iCs w:val="0"/>
          <w:color w:val="auto"/>
          <w:sz w:val="24"/>
          <w:szCs w:val="24"/>
        </w:rPr>
      </w:pPr>
      <w:r w:rsidRPr="009339B6">
        <w:rPr>
          <w:b/>
          <w:bCs/>
          <w:i w:val="0"/>
          <w:iCs w:val="0"/>
          <w:color w:val="auto"/>
          <w:sz w:val="24"/>
          <w:szCs w:val="24"/>
        </w:rPr>
        <w:lastRenderedPageBreak/>
        <w:t>Figura 2</w:t>
      </w:r>
      <w:r w:rsidRPr="00813B74">
        <w:rPr>
          <w:i w:val="0"/>
          <w:iCs w:val="0"/>
          <w:color w:val="auto"/>
          <w:sz w:val="24"/>
          <w:szCs w:val="24"/>
        </w:rPr>
        <w:t xml:space="preserve">. Revistas </w:t>
      </w:r>
      <w:r w:rsidR="009339B6">
        <w:rPr>
          <w:i w:val="0"/>
          <w:iCs w:val="0"/>
          <w:color w:val="auto"/>
          <w:sz w:val="24"/>
          <w:szCs w:val="24"/>
        </w:rPr>
        <w:t xml:space="preserve">que incluyen en su nombre alguno </w:t>
      </w:r>
      <w:r w:rsidR="009339B6" w:rsidRPr="0093301A">
        <w:rPr>
          <w:i w:val="0"/>
          <w:iCs w:val="0"/>
          <w:color w:val="auto"/>
          <w:sz w:val="24"/>
          <w:szCs w:val="24"/>
        </w:rPr>
        <w:t>o algunos</w:t>
      </w:r>
      <w:r w:rsidR="009339B6">
        <w:rPr>
          <w:i w:val="0"/>
          <w:iCs w:val="0"/>
          <w:color w:val="auto"/>
          <w:sz w:val="24"/>
          <w:szCs w:val="24"/>
        </w:rPr>
        <w:t xml:space="preserve"> de los </w:t>
      </w:r>
      <w:r w:rsidR="004250A2">
        <w:rPr>
          <w:i w:val="0"/>
          <w:iCs w:val="0"/>
          <w:color w:val="auto"/>
          <w:sz w:val="24"/>
          <w:szCs w:val="24"/>
        </w:rPr>
        <w:t>temas</w:t>
      </w:r>
      <w:r w:rsidRPr="00813B74">
        <w:rPr>
          <w:i w:val="0"/>
          <w:iCs w:val="0"/>
          <w:color w:val="auto"/>
          <w:sz w:val="24"/>
          <w:szCs w:val="24"/>
        </w:rPr>
        <w:t xml:space="preserve"> en Scopus</w:t>
      </w:r>
    </w:p>
    <w:p w14:paraId="2ACA3E58" w14:textId="35F567C2" w:rsidR="00AC7608" w:rsidRDefault="0054101A" w:rsidP="00CE071D">
      <w:pPr>
        <w:pBdr>
          <w:top w:val="nil"/>
          <w:left w:val="nil"/>
          <w:bottom w:val="nil"/>
          <w:right w:val="nil"/>
          <w:between w:val="nil"/>
        </w:pBdr>
        <w:tabs>
          <w:tab w:val="left" w:pos="533"/>
          <w:tab w:val="left" w:pos="426"/>
        </w:tabs>
        <w:spacing w:line="360" w:lineRule="auto"/>
        <w:jc w:val="center"/>
      </w:pPr>
      <w:r>
        <w:rPr>
          <w:noProof/>
        </w:rPr>
        <w:drawing>
          <wp:inline distT="0" distB="0" distL="0" distR="0" wp14:anchorId="229A4569" wp14:editId="3A2C0C9B">
            <wp:extent cx="4572000" cy="2743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05F60F81" w14:textId="2283E5F5" w:rsidR="009339B6" w:rsidRDefault="009339B6" w:rsidP="00CE071D">
      <w:pPr>
        <w:pBdr>
          <w:top w:val="nil"/>
          <w:left w:val="nil"/>
          <w:bottom w:val="nil"/>
          <w:right w:val="nil"/>
          <w:between w:val="nil"/>
        </w:pBdr>
        <w:tabs>
          <w:tab w:val="left" w:pos="533"/>
          <w:tab w:val="left" w:pos="426"/>
        </w:tabs>
        <w:spacing w:line="360" w:lineRule="auto"/>
        <w:jc w:val="center"/>
      </w:pPr>
      <w:r>
        <w:t xml:space="preserve">Fuente: Elaboración propia </w:t>
      </w:r>
    </w:p>
    <w:p w14:paraId="5D3A872A" w14:textId="0D8BB38C" w:rsidR="00101009" w:rsidRDefault="009054BB" w:rsidP="00CE071D">
      <w:pPr>
        <w:pBdr>
          <w:top w:val="nil"/>
          <w:left w:val="nil"/>
          <w:bottom w:val="nil"/>
          <w:right w:val="nil"/>
          <w:between w:val="nil"/>
        </w:pBdr>
        <w:tabs>
          <w:tab w:val="left" w:pos="533"/>
          <w:tab w:val="left" w:pos="426"/>
        </w:tabs>
        <w:spacing w:line="360" w:lineRule="auto"/>
        <w:ind w:firstLine="567"/>
        <w:jc w:val="both"/>
      </w:pPr>
      <w:r>
        <w:t xml:space="preserve">Respecto a Springer y </w:t>
      </w:r>
      <w:r w:rsidRPr="009623A0">
        <w:t>SciE</w:t>
      </w:r>
      <w:r w:rsidR="00DA6F9D">
        <w:t>LO</w:t>
      </w:r>
      <w:r w:rsidRPr="009623A0">
        <w:t>,</w:t>
      </w:r>
      <w:r>
        <w:t xml:space="preserve"> de 46 y 29 </w:t>
      </w:r>
      <w:r w:rsidR="00E14000">
        <w:t>revistas</w:t>
      </w:r>
      <w:r w:rsidR="0051042D">
        <w:t>,</w:t>
      </w:r>
      <w:r w:rsidR="00E14000">
        <w:t xml:space="preserve"> </w:t>
      </w:r>
      <w:r w:rsidR="0051042D">
        <w:t xml:space="preserve">solo </w:t>
      </w:r>
      <w:r w:rsidR="0026668B">
        <w:t>10</w:t>
      </w:r>
      <w:r w:rsidR="00E14000">
        <w:t xml:space="preserve"> y 12 tienen en su nombre alguna palabra relacionada con</w:t>
      </w:r>
      <w:r w:rsidR="00267455">
        <w:t xml:space="preserve"> el término</w:t>
      </w:r>
      <w:r w:rsidR="00E14000" w:rsidRPr="004B4BDA">
        <w:rPr>
          <w:i/>
          <w:iCs/>
        </w:rPr>
        <w:t xml:space="preserve"> educación</w:t>
      </w:r>
      <w:r w:rsidR="0026668B">
        <w:t>, es decir</w:t>
      </w:r>
      <w:r w:rsidR="006F78C9">
        <w:t>,</w:t>
      </w:r>
      <w:r w:rsidR="0026668B">
        <w:t xml:space="preserve"> </w:t>
      </w:r>
      <w:r w:rsidR="00267455">
        <w:t xml:space="preserve">solo </w:t>
      </w:r>
      <w:r w:rsidR="00E14000">
        <w:t>21.73</w:t>
      </w:r>
      <w:r w:rsidR="009E1A31">
        <w:t>%</w:t>
      </w:r>
      <w:r w:rsidR="00E14000">
        <w:t xml:space="preserve"> y </w:t>
      </w:r>
      <w:r w:rsidR="0026668B">
        <w:t>40.28%</w:t>
      </w:r>
      <w:r w:rsidR="00E14000">
        <w:t>, respectivamente</w:t>
      </w:r>
      <w:r w:rsidR="0026668B">
        <w:t xml:space="preserve">. </w:t>
      </w:r>
      <w:r w:rsidR="009E1A31">
        <w:t xml:space="preserve">Si </w:t>
      </w:r>
      <w:r w:rsidR="005B04CA">
        <w:t>se hace un comparativo de las tres bases de datos</w:t>
      </w:r>
      <w:r w:rsidR="009600FE">
        <w:t xml:space="preserve">, </w:t>
      </w:r>
      <w:r w:rsidR="005B04CA">
        <w:t>Scopus es la que concentra más información relacionada con la inve</w:t>
      </w:r>
      <w:r w:rsidR="00101009">
        <w:t>s</w:t>
      </w:r>
      <w:r w:rsidR="005B04CA">
        <w:t>tigación</w:t>
      </w:r>
      <w:r w:rsidR="00E14000">
        <w:t xml:space="preserve"> (</w:t>
      </w:r>
      <w:r w:rsidR="00824C8A">
        <w:t>f</w:t>
      </w:r>
      <w:r w:rsidR="00267455">
        <w:t xml:space="preserve">igura </w:t>
      </w:r>
      <w:r w:rsidR="00E14000">
        <w:t>3)</w:t>
      </w:r>
      <w:r w:rsidR="00D60770">
        <w:t xml:space="preserve">. En </w:t>
      </w:r>
      <w:r w:rsidR="00E14000">
        <w:t>suma,</w:t>
      </w:r>
      <w:r w:rsidR="00D60770">
        <w:t xml:space="preserve"> se </w:t>
      </w:r>
      <w:r w:rsidR="00E14000">
        <w:t>consultaron 217</w:t>
      </w:r>
      <w:r w:rsidR="00D60770">
        <w:t xml:space="preserve"> revistas que están r</w:t>
      </w:r>
      <w:r w:rsidR="006511C0">
        <w:t>e</w:t>
      </w:r>
      <w:r w:rsidR="00D60770">
        <w:t>lacionadas con las pa</w:t>
      </w:r>
      <w:r w:rsidR="006511C0">
        <w:t>l</w:t>
      </w:r>
      <w:r w:rsidR="00D60770">
        <w:t>abras clave que se mencionaron en la segunda etapa de la metodología</w:t>
      </w:r>
      <w:r w:rsidR="005B78A6">
        <w:t>.</w:t>
      </w:r>
    </w:p>
    <w:p w14:paraId="5707861F" w14:textId="1E58601C" w:rsidR="00E23E70" w:rsidRDefault="00E23E70" w:rsidP="00CE071D">
      <w:pPr>
        <w:pBdr>
          <w:top w:val="nil"/>
          <w:left w:val="nil"/>
          <w:bottom w:val="nil"/>
          <w:right w:val="nil"/>
          <w:between w:val="nil"/>
        </w:pBdr>
        <w:tabs>
          <w:tab w:val="left" w:pos="533"/>
          <w:tab w:val="left" w:pos="426"/>
        </w:tabs>
        <w:spacing w:line="360" w:lineRule="auto"/>
        <w:ind w:firstLine="567"/>
        <w:jc w:val="both"/>
      </w:pPr>
    </w:p>
    <w:p w14:paraId="7428D136" w14:textId="5EB4F8B7" w:rsidR="004C662E" w:rsidRPr="00E5762F" w:rsidRDefault="004C662E" w:rsidP="00CE071D">
      <w:pPr>
        <w:pStyle w:val="Descripcin"/>
        <w:spacing w:after="0" w:line="360" w:lineRule="auto"/>
        <w:jc w:val="center"/>
        <w:rPr>
          <w:i w:val="0"/>
          <w:iCs w:val="0"/>
          <w:color w:val="auto"/>
          <w:sz w:val="24"/>
          <w:szCs w:val="24"/>
        </w:rPr>
      </w:pPr>
      <w:r w:rsidRPr="00E5762F">
        <w:rPr>
          <w:b/>
          <w:bCs/>
          <w:i w:val="0"/>
          <w:iCs w:val="0"/>
          <w:color w:val="auto"/>
          <w:sz w:val="24"/>
          <w:szCs w:val="24"/>
        </w:rPr>
        <w:t>Figura 3</w:t>
      </w:r>
      <w:r w:rsidRPr="00E5762F">
        <w:rPr>
          <w:i w:val="0"/>
          <w:iCs w:val="0"/>
          <w:color w:val="auto"/>
          <w:sz w:val="24"/>
          <w:szCs w:val="24"/>
        </w:rPr>
        <w:t xml:space="preserve">. </w:t>
      </w:r>
      <w:r w:rsidR="002B74D2" w:rsidRPr="00E5762F">
        <w:rPr>
          <w:i w:val="0"/>
          <w:iCs w:val="0"/>
          <w:color w:val="auto"/>
          <w:sz w:val="24"/>
          <w:szCs w:val="24"/>
        </w:rPr>
        <w:t>R</w:t>
      </w:r>
      <w:r w:rsidRPr="00E5762F">
        <w:rPr>
          <w:i w:val="0"/>
          <w:iCs w:val="0"/>
          <w:color w:val="auto"/>
          <w:sz w:val="24"/>
          <w:szCs w:val="24"/>
        </w:rPr>
        <w:t xml:space="preserve">evistas en </w:t>
      </w:r>
      <w:r w:rsidR="002B74D2" w:rsidRPr="00E5762F">
        <w:rPr>
          <w:i w:val="0"/>
          <w:iCs w:val="0"/>
          <w:color w:val="auto"/>
          <w:sz w:val="24"/>
          <w:szCs w:val="24"/>
        </w:rPr>
        <w:t>las b</w:t>
      </w:r>
      <w:r w:rsidRPr="00E5762F">
        <w:rPr>
          <w:i w:val="0"/>
          <w:iCs w:val="0"/>
          <w:color w:val="auto"/>
          <w:sz w:val="24"/>
          <w:szCs w:val="24"/>
        </w:rPr>
        <w:t xml:space="preserve">ases de </w:t>
      </w:r>
      <w:r w:rsidR="002B74D2" w:rsidRPr="00E5762F">
        <w:rPr>
          <w:i w:val="0"/>
          <w:iCs w:val="0"/>
          <w:color w:val="auto"/>
          <w:sz w:val="24"/>
          <w:szCs w:val="24"/>
        </w:rPr>
        <w:t>d</w:t>
      </w:r>
      <w:r w:rsidRPr="00E5762F">
        <w:rPr>
          <w:i w:val="0"/>
          <w:iCs w:val="0"/>
          <w:color w:val="auto"/>
          <w:sz w:val="24"/>
          <w:szCs w:val="24"/>
        </w:rPr>
        <w:t>atos</w:t>
      </w:r>
      <w:r w:rsidR="002B74D2" w:rsidRPr="00E5762F">
        <w:rPr>
          <w:i w:val="0"/>
          <w:iCs w:val="0"/>
          <w:color w:val="auto"/>
          <w:sz w:val="24"/>
          <w:szCs w:val="24"/>
        </w:rPr>
        <w:t xml:space="preserve"> en cuyo nombre tienen la</w:t>
      </w:r>
      <w:r w:rsidR="00E5762F">
        <w:rPr>
          <w:i w:val="0"/>
          <w:iCs w:val="0"/>
          <w:color w:val="auto"/>
          <w:sz w:val="24"/>
          <w:szCs w:val="24"/>
        </w:rPr>
        <w:t>s</w:t>
      </w:r>
      <w:r w:rsidR="002B74D2" w:rsidRPr="00E5762F">
        <w:rPr>
          <w:i w:val="0"/>
          <w:iCs w:val="0"/>
          <w:color w:val="auto"/>
          <w:sz w:val="24"/>
          <w:szCs w:val="24"/>
        </w:rPr>
        <w:t xml:space="preserve"> </w:t>
      </w:r>
      <w:r w:rsidR="00E5762F" w:rsidRPr="00E5762F">
        <w:rPr>
          <w:i w:val="0"/>
          <w:iCs w:val="0"/>
          <w:color w:val="auto"/>
          <w:sz w:val="24"/>
          <w:szCs w:val="24"/>
        </w:rPr>
        <w:t>palabra</w:t>
      </w:r>
      <w:r w:rsidR="00E5762F">
        <w:rPr>
          <w:i w:val="0"/>
          <w:iCs w:val="0"/>
          <w:color w:val="auto"/>
          <w:sz w:val="24"/>
          <w:szCs w:val="24"/>
        </w:rPr>
        <w:t>s</w:t>
      </w:r>
      <w:r w:rsidR="00E5762F" w:rsidRPr="00E5762F">
        <w:rPr>
          <w:i w:val="0"/>
          <w:iCs w:val="0"/>
          <w:color w:val="auto"/>
          <w:sz w:val="24"/>
          <w:szCs w:val="24"/>
        </w:rPr>
        <w:t xml:space="preserve"> </w:t>
      </w:r>
      <w:r w:rsidR="00235A4E" w:rsidRPr="00E5762F">
        <w:rPr>
          <w:color w:val="auto"/>
          <w:sz w:val="24"/>
          <w:szCs w:val="24"/>
        </w:rPr>
        <w:t>education</w:t>
      </w:r>
      <w:r w:rsidR="00235A4E" w:rsidRPr="004B4BDA">
        <w:rPr>
          <w:i w:val="0"/>
          <w:iCs w:val="0"/>
          <w:color w:val="auto"/>
          <w:sz w:val="24"/>
          <w:szCs w:val="24"/>
        </w:rPr>
        <w:t>,</w:t>
      </w:r>
      <w:r w:rsidR="00235A4E" w:rsidRPr="00E5762F">
        <w:rPr>
          <w:color w:val="auto"/>
          <w:sz w:val="24"/>
          <w:szCs w:val="24"/>
        </w:rPr>
        <w:t xml:space="preserve"> science</w:t>
      </w:r>
      <w:r w:rsidR="00235A4E" w:rsidRPr="004B4BDA">
        <w:rPr>
          <w:i w:val="0"/>
          <w:iCs w:val="0"/>
          <w:color w:val="auto"/>
          <w:sz w:val="24"/>
          <w:szCs w:val="24"/>
        </w:rPr>
        <w:t>,</w:t>
      </w:r>
      <w:r w:rsidR="00235A4E" w:rsidRPr="00E5762F">
        <w:rPr>
          <w:color w:val="auto"/>
          <w:sz w:val="24"/>
          <w:szCs w:val="24"/>
        </w:rPr>
        <w:t xml:space="preserve"> technology</w:t>
      </w:r>
      <w:r w:rsidR="00235A4E" w:rsidRPr="004B4BDA">
        <w:rPr>
          <w:i w:val="0"/>
          <w:iCs w:val="0"/>
          <w:color w:val="auto"/>
          <w:sz w:val="24"/>
          <w:szCs w:val="24"/>
        </w:rPr>
        <w:t>,</w:t>
      </w:r>
      <w:r w:rsidR="00235A4E" w:rsidRPr="00E5762F">
        <w:rPr>
          <w:color w:val="auto"/>
          <w:sz w:val="24"/>
          <w:szCs w:val="24"/>
        </w:rPr>
        <w:t xml:space="preserve"> computing</w:t>
      </w:r>
      <w:r w:rsidR="00235A4E" w:rsidRPr="004B4BDA">
        <w:rPr>
          <w:i w:val="0"/>
          <w:iCs w:val="0"/>
          <w:color w:val="auto"/>
          <w:sz w:val="24"/>
          <w:szCs w:val="24"/>
        </w:rPr>
        <w:t>,</w:t>
      </w:r>
      <w:r w:rsidR="00235A4E" w:rsidRPr="00E5762F">
        <w:rPr>
          <w:color w:val="auto"/>
          <w:sz w:val="24"/>
          <w:szCs w:val="24"/>
        </w:rPr>
        <w:t xml:space="preserve"> society</w:t>
      </w:r>
      <w:r w:rsidR="00235A4E" w:rsidRPr="004B4BDA">
        <w:rPr>
          <w:i w:val="0"/>
          <w:iCs w:val="0"/>
          <w:color w:val="auto"/>
          <w:sz w:val="24"/>
          <w:szCs w:val="24"/>
        </w:rPr>
        <w:t>,</w:t>
      </w:r>
      <w:r w:rsidR="00235A4E" w:rsidRPr="00E5762F">
        <w:rPr>
          <w:color w:val="auto"/>
          <w:sz w:val="24"/>
          <w:szCs w:val="24"/>
        </w:rPr>
        <w:t xml:space="preserve"> practice</w:t>
      </w:r>
      <w:r w:rsidR="00235A4E" w:rsidRPr="004B4BDA">
        <w:rPr>
          <w:i w:val="0"/>
          <w:iCs w:val="0"/>
          <w:color w:val="auto"/>
          <w:sz w:val="24"/>
          <w:szCs w:val="24"/>
        </w:rPr>
        <w:t>,</w:t>
      </w:r>
      <w:r w:rsidR="00235A4E" w:rsidRPr="00E5762F">
        <w:rPr>
          <w:color w:val="auto"/>
          <w:sz w:val="24"/>
          <w:szCs w:val="24"/>
        </w:rPr>
        <w:t xml:space="preserve"> systems</w:t>
      </w:r>
      <w:r w:rsidR="00235A4E" w:rsidRPr="004B4BDA">
        <w:rPr>
          <w:i w:val="0"/>
          <w:iCs w:val="0"/>
          <w:color w:val="auto"/>
          <w:sz w:val="24"/>
          <w:szCs w:val="24"/>
        </w:rPr>
        <w:t>,</w:t>
      </w:r>
      <w:r w:rsidR="00235A4E" w:rsidRPr="00E5762F">
        <w:rPr>
          <w:color w:val="auto"/>
          <w:sz w:val="24"/>
          <w:szCs w:val="24"/>
        </w:rPr>
        <w:t xml:space="preserve"> digital</w:t>
      </w:r>
      <w:r w:rsidR="00235A4E" w:rsidRPr="004B4BDA">
        <w:rPr>
          <w:i w:val="0"/>
          <w:iCs w:val="0"/>
          <w:color w:val="auto"/>
          <w:sz w:val="24"/>
          <w:szCs w:val="24"/>
        </w:rPr>
        <w:t>,</w:t>
      </w:r>
      <w:r w:rsidR="00235A4E" w:rsidRPr="00E5762F">
        <w:rPr>
          <w:color w:val="auto"/>
          <w:sz w:val="24"/>
          <w:szCs w:val="24"/>
        </w:rPr>
        <w:t xml:space="preserve"> scientific</w:t>
      </w:r>
      <w:r w:rsidR="00235A4E" w:rsidRPr="004B4BDA">
        <w:rPr>
          <w:i w:val="0"/>
          <w:iCs w:val="0"/>
          <w:color w:val="auto"/>
          <w:sz w:val="24"/>
          <w:szCs w:val="24"/>
        </w:rPr>
        <w:t>,</w:t>
      </w:r>
      <w:r w:rsidR="00235A4E" w:rsidRPr="00E5762F">
        <w:rPr>
          <w:color w:val="auto"/>
          <w:sz w:val="24"/>
          <w:szCs w:val="24"/>
        </w:rPr>
        <w:t xml:space="preserve"> resources</w:t>
      </w:r>
      <w:r w:rsidR="00235A4E" w:rsidRPr="004B4BDA">
        <w:rPr>
          <w:i w:val="0"/>
          <w:iCs w:val="0"/>
          <w:color w:val="auto"/>
          <w:sz w:val="24"/>
          <w:szCs w:val="24"/>
        </w:rPr>
        <w:t>,</w:t>
      </w:r>
      <w:r w:rsidR="00235A4E" w:rsidRPr="00E5762F">
        <w:rPr>
          <w:color w:val="auto"/>
          <w:sz w:val="24"/>
          <w:szCs w:val="24"/>
        </w:rPr>
        <w:t xml:space="preserve"> knowledge</w:t>
      </w:r>
      <w:r w:rsidR="00235A4E" w:rsidRPr="004B4BDA">
        <w:rPr>
          <w:i w:val="0"/>
          <w:iCs w:val="0"/>
          <w:color w:val="auto"/>
          <w:sz w:val="24"/>
          <w:szCs w:val="24"/>
        </w:rPr>
        <w:t>,</w:t>
      </w:r>
      <w:r w:rsidR="00235A4E" w:rsidRPr="00E5762F">
        <w:rPr>
          <w:color w:val="auto"/>
          <w:sz w:val="24"/>
          <w:szCs w:val="24"/>
        </w:rPr>
        <w:t xml:space="preserve"> society</w:t>
      </w:r>
      <w:r w:rsidR="00235A4E" w:rsidRPr="004B4BDA">
        <w:rPr>
          <w:i w:val="0"/>
          <w:iCs w:val="0"/>
          <w:color w:val="auto"/>
          <w:sz w:val="24"/>
          <w:szCs w:val="24"/>
        </w:rPr>
        <w:t>,</w:t>
      </w:r>
      <w:r w:rsidR="00235A4E" w:rsidRPr="00E5762F">
        <w:rPr>
          <w:color w:val="auto"/>
          <w:sz w:val="24"/>
          <w:szCs w:val="24"/>
        </w:rPr>
        <w:t xml:space="preserve"> interaction</w:t>
      </w:r>
      <w:r w:rsidR="00235A4E" w:rsidRPr="00E5762F">
        <w:rPr>
          <w:i w:val="0"/>
          <w:iCs w:val="0"/>
          <w:color w:val="auto"/>
          <w:sz w:val="24"/>
          <w:szCs w:val="24"/>
        </w:rPr>
        <w:t xml:space="preserve"> </w:t>
      </w:r>
      <w:r w:rsidR="00235A4E">
        <w:rPr>
          <w:i w:val="0"/>
          <w:iCs w:val="0"/>
          <w:color w:val="auto"/>
          <w:sz w:val="24"/>
          <w:szCs w:val="24"/>
        </w:rPr>
        <w:t xml:space="preserve">y </w:t>
      </w:r>
      <w:r w:rsidR="00235A4E" w:rsidRPr="00E5762F">
        <w:rPr>
          <w:color w:val="auto"/>
          <w:sz w:val="24"/>
          <w:szCs w:val="24"/>
        </w:rPr>
        <w:t>higher</w:t>
      </w:r>
    </w:p>
    <w:p w14:paraId="13FBF2B3" w14:textId="77777777" w:rsidR="00E23E70" w:rsidRDefault="00D2245F" w:rsidP="00CE071D">
      <w:pPr>
        <w:pBdr>
          <w:top w:val="nil"/>
          <w:left w:val="nil"/>
          <w:bottom w:val="nil"/>
          <w:right w:val="nil"/>
          <w:between w:val="nil"/>
        </w:pBdr>
        <w:tabs>
          <w:tab w:val="left" w:pos="533"/>
          <w:tab w:val="left" w:pos="426"/>
        </w:tabs>
        <w:spacing w:line="360" w:lineRule="auto"/>
        <w:jc w:val="center"/>
      </w:pPr>
      <w:r w:rsidRPr="00D2245F">
        <w:rPr>
          <w:noProof/>
        </w:rPr>
        <w:drawing>
          <wp:inline distT="0" distB="0" distL="0" distR="0" wp14:anchorId="0C24550D" wp14:editId="47AD4A30">
            <wp:extent cx="4668950" cy="217510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3985" cy="2191425"/>
                    </a:xfrm>
                    <a:prstGeom prst="rect">
                      <a:avLst/>
                    </a:prstGeom>
                  </pic:spPr>
                </pic:pic>
              </a:graphicData>
            </a:graphic>
          </wp:inline>
        </w:drawing>
      </w:r>
      <w:bookmarkStart w:id="3" w:name="_Hlk90998110"/>
    </w:p>
    <w:p w14:paraId="470260C7" w14:textId="5FB674B9" w:rsidR="004C662E" w:rsidRDefault="004C662E" w:rsidP="00CE071D">
      <w:pPr>
        <w:pBdr>
          <w:top w:val="nil"/>
          <w:left w:val="nil"/>
          <w:bottom w:val="nil"/>
          <w:right w:val="nil"/>
          <w:between w:val="nil"/>
        </w:pBdr>
        <w:tabs>
          <w:tab w:val="left" w:pos="533"/>
          <w:tab w:val="left" w:pos="426"/>
        </w:tabs>
        <w:spacing w:line="360" w:lineRule="auto"/>
        <w:jc w:val="center"/>
      </w:pPr>
      <w:r>
        <w:t>Fuente: Elaboración propia</w:t>
      </w:r>
      <w:bookmarkEnd w:id="3"/>
    </w:p>
    <w:p w14:paraId="37F51924" w14:textId="4A36E7F2" w:rsidR="00D40269" w:rsidRDefault="00D6548E" w:rsidP="00CE071D">
      <w:pPr>
        <w:pBdr>
          <w:top w:val="nil"/>
          <w:left w:val="nil"/>
          <w:bottom w:val="nil"/>
          <w:right w:val="nil"/>
          <w:between w:val="nil"/>
        </w:pBdr>
        <w:tabs>
          <w:tab w:val="left" w:pos="533"/>
          <w:tab w:val="left" w:pos="426"/>
        </w:tabs>
        <w:spacing w:line="360" w:lineRule="auto"/>
        <w:ind w:firstLine="567"/>
        <w:jc w:val="both"/>
      </w:pPr>
      <w:r>
        <w:lastRenderedPageBreak/>
        <w:t>En la tercera etapa</w:t>
      </w:r>
      <w:r w:rsidR="00410E54">
        <w:t>,</w:t>
      </w:r>
      <w:r>
        <w:t xml:space="preserve"> se </w:t>
      </w:r>
      <w:r w:rsidR="009600FE">
        <w:t>escudri</w:t>
      </w:r>
      <w:r w:rsidR="00410E54">
        <w:t>ñ</w:t>
      </w:r>
      <w:r w:rsidR="009600FE">
        <w:t xml:space="preserve">ó en las revistas encontradas artículos relacionados </w:t>
      </w:r>
      <w:r w:rsidR="0085758B">
        <w:t xml:space="preserve">con </w:t>
      </w:r>
      <w:r w:rsidR="009600FE">
        <w:t xml:space="preserve">las categorías de análisis </w:t>
      </w:r>
      <w:r w:rsidR="0051042D">
        <w:t>arriba mencionadas</w:t>
      </w:r>
      <w:r w:rsidR="009600FE">
        <w:t xml:space="preserve">: </w:t>
      </w:r>
      <w:r w:rsidR="009600FE" w:rsidRPr="004B4BDA">
        <w:rPr>
          <w:bCs/>
        </w:rPr>
        <w:t xml:space="preserve">Estrategias </w:t>
      </w:r>
      <w:r w:rsidR="0051042D" w:rsidRPr="004B4BDA">
        <w:rPr>
          <w:bCs/>
        </w:rPr>
        <w:t>metacognitivas</w:t>
      </w:r>
      <w:r w:rsidR="009600FE" w:rsidRPr="004B4BDA">
        <w:rPr>
          <w:bCs/>
          <w:color w:val="000000"/>
        </w:rPr>
        <w:t xml:space="preserve">, Eficiencia </w:t>
      </w:r>
      <w:r w:rsidR="0051042D" w:rsidRPr="004B4BDA">
        <w:rPr>
          <w:bCs/>
          <w:color w:val="000000"/>
        </w:rPr>
        <w:t>terminal</w:t>
      </w:r>
      <w:r w:rsidR="009600FE" w:rsidRPr="004B4BDA">
        <w:rPr>
          <w:bCs/>
          <w:color w:val="000000"/>
        </w:rPr>
        <w:t xml:space="preserve">, Diseño </w:t>
      </w:r>
      <w:r w:rsidR="0051042D" w:rsidRPr="004B4BDA">
        <w:rPr>
          <w:bCs/>
          <w:color w:val="000000"/>
        </w:rPr>
        <w:t xml:space="preserve">instruccional </w:t>
      </w:r>
      <w:r w:rsidR="009600FE" w:rsidRPr="004B4BDA">
        <w:rPr>
          <w:bCs/>
          <w:color w:val="000000"/>
        </w:rPr>
        <w:t xml:space="preserve">y </w:t>
      </w:r>
      <w:r w:rsidR="0010514B" w:rsidRPr="004B4BDA">
        <w:rPr>
          <w:bCs/>
          <w:color w:val="000000"/>
        </w:rPr>
        <w:t>REA</w:t>
      </w:r>
      <w:r w:rsidR="009600FE" w:rsidRPr="0051042D">
        <w:t>,</w:t>
      </w:r>
      <w:r w:rsidR="009600FE">
        <w:t xml:space="preserve"> es decir</w:t>
      </w:r>
      <w:r w:rsidR="0085758B">
        <w:t>,</w:t>
      </w:r>
      <w:r w:rsidR="009600FE">
        <w:t xml:space="preserve"> los constructos que dieron pauta a</w:t>
      </w:r>
      <w:r w:rsidR="009600FE" w:rsidRPr="00D81C58">
        <w:t xml:space="preserve"> indicadores</w:t>
      </w:r>
      <w:r w:rsidR="00F15693">
        <w:t>;</w:t>
      </w:r>
      <w:r w:rsidR="008D1BA3">
        <w:t xml:space="preserve"> como se estableció en la metodología, </w:t>
      </w:r>
      <w:r w:rsidR="00F15693">
        <w:t xml:space="preserve">estos </w:t>
      </w:r>
      <w:r w:rsidR="009600FE" w:rsidRPr="00D81C58">
        <w:t xml:space="preserve">fueron los aspectos </w:t>
      </w:r>
      <w:r w:rsidR="0085758B">
        <w:t>menores</w:t>
      </w:r>
      <w:r w:rsidR="008D1BA3">
        <w:t xml:space="preserve"> que se </w:t>
      </w:r>
      <w:r w:rsidR="009600FE" w:rsidRPr="00D81C58">
        <w:t>tradujeron en preguntas que se utilizaron en los instrumentos para la recolección de datos</w:t>
      </w:r>
      <w:r w:rsidR="009600FE">
        <w:t xml:space="preserve">. </w:t>
      </w:r>
      <w:r w:rsidR="009D7521">
        <w:t xml:space="preserve">Se </w:t>
      </w:r>
      <w:r w:rsidR="00022F53">
        <w:t>encontraron</w:t>
      </w:r>
      <w:r w:rsidR="009D7521">
        <w:t xml:space="preserve"> 2</w:t>
      </w:r>
      <w:r w:rsidR="005628A3">
        <w:t>1</w:t>
      </w:r>
      <w:r w:rsidR="009D7521">
        <w:t xml:space="preserve">7 revistas y se </w:t>
      </w:r>
      <w:r w:rsidR="00022F53">
        <w:t>analizaron</w:t>
      </w:r>
      <w:r w:rsidR="005628A3">
        <w:t xml:space="preserve"> 743 artículos</w:t>
      </w:r>
      <w:r w:rsidR="00D40269">
        <w:t xml:space="preserve"> (</w:t>
      </w:r>
      <w:r w:rsidR="00824C8A">
        <w:t>f</w:t>
      </w:r>
      <w:r w:rsidR="00F15693">
        <w:t xml:space="preserve">igura </w:t>
      </w:r>
      <w:r w:rsidR="009936E0">
        <w:t>4</w:t>
      </w:r>
      <w:r w:rsidR="005628A3">
        <w:t>)</w:t>
      </w:r>
      <w:r w:rsidR="00022F53">
        <w:rPr>
          <w:noProof/>
        </w:rPr>
        <w:t>.</w:t>
      </w:r>
      <w:r w:rsidR="00D40269">
        <w:rPr>
          <w:noProof/>
        </w:rPr>
        <w:t xml:space="preserve"> </w:t>
      </w:r>
      <w:r w:rsidR="00D40269">
        <w:t xml:space="preserve">De los artículos hallados, se utilizaron </w:t>
      </w:r>
      <w:r w:rsidR="002B74D2">
        <w:t>aquellos</w:t>
      </w:r>
      <w:r w:rsidR="00D40269">
        <w:t xml:space="preserve"> que respondían a las siguientes preguntas: </w:t>
      </w:r>
      <w:r w:rsidR="00D40269" w:rsidRPr="00F655BA">
        <w:t>¿</w:t>
      </w:r>
      <w:r w:rsidR="00F15693">
        <w:t>c</w:t>
      </w:r>
      <w:r w:rsidR="00F15693" w:rsidRPr="00F655BA">
        <w:t xml:space="preserve">uáles </w:t>
      </w:r>
      <w:r w:rsidR="00D40269" w:rsidRPr="00F655BA">
        <w:t>son las estrategias metacognitivas?</w:t>
      </w:r>
      <w:r w:rsidR="00F15693">
        <w:t>,</w:t>
      </w:r>
      <w:r w:rsidR="00D40269">
        <w:t xml:space="preserve"> </w:t>
      </w:r>
      <w:r w:rsidR="00D40269" w:rsidRPr="00022F53">
        <w:t>¿</w:t>
      </w:r>
      <w:r w:rsidR="00F15693">
        <w:t>c</w:t>
      </w:r>
      <w:r w:rsidR="00F15693" w:rsidRPr="00022F53">
        <w:t xml:space="preserve">uáles </w:t>
      </w:r>
      <w:r w:rsidR="00D40269" w:rsidRPr="00022F53">
        <w:t xml:space="preserve">son las posibles causas de la </w:t>
      </w:r>
      <w:r w:rsidR="00185821">
        <w:t>baja</w:t>
      </w:r>
      <w:r w:rsidR="00D40269" w:rsidRPr="00022F53">
        <w:t xml:space="preserve"> eficiencia terminal a nivel universitario?</w:t>
      </w:r>
      <w:r w:rsidR="00F15693">
        <w:t>,</w:t>
      </w:r>
      <w:r w:rsidR="00D40269">
        <w:t xml:space="preserve"> </w:t>
      </w:r>
      <w:r w:rsidR="00D40269" w:rsidRPr="00022F53">
        <w:t>¿</w:t>
      </w:r>
      <w:r w:rsidR="00F15693">
        <w:t>q</w:t>
      </w:r>
      <w:r w:rsidR="00F15693" w:rsidRPr="00022F53">
        <w:t xml:space="preserve">ué </w:t>
      </w:r>
      <w:r w:rsidR="00D40269" w:rsidRPr="00022F53">
        <w:t xml:space="preserve">es </w:t>
      </w:r>
      <w:r w:rsidR="00D40269" w:rsidRPr="00F655BA">
        <w:t>e</w:t>
      </w:r>
      <w:r w:rsidR="00D40269">
        <w:t>l</w:t>
      </w:r>
      <w:r w:rsidR="00D40269" w:rsidRPr="00F655BA">
        <w:t xml:space="preserve"> diseño instruccional?</w:t>
      </w:r>
      <w:r w:rsidR="00D40269">
        <w:t xml:space="preserve"> </w:t>
      </w:r>
      <w:r w:rsidR="00F15693">
        <w:t xml:space="preserve">y </w:t>
      </w:r>
      <w:r w:rsidR="00D40269">
        <w:t>¿</w:t>
      </w:r>
      <w:r w:rsidR="00F15693">
        <w:t xml:space="preserve">qué </w:t>
      </w:r>
      <w:r w:rsidR="00D40269">
        <w:t xml:space="preserve">son los </w:t>
      </w:r>
      <w:r w:rsidR="0010514B">
        <w:t>REA</w:t>
      </w:r>
      <w:r w:rsidR="00D40269">
        <w:t xml:space="preserve"> y su utilidad?</w:t>
      </w:r>
      <w:r w:rsidR="002B74D2">
        <w:t xml:space="preserve"> Con base en </w:t>
      </w:r>
      <w:r w:rsidR="00D40269">
        <w:t>estos parámetros, se analizaron y retomaron 38 artículos que abordan directamente la caracterización de cada uno de los constructos referidos.</w:t>
      </w:r>
    </w:p>
    <w:p w14:paraId="50302EB5" w14:textId="77777777" w:rsidR="00185821" w:rsidRDefault="00185821" w:rsidP="00CE071D">
      <w:pPr>
        <w:pBdr>
          <w:top w:val="nil"/>
          <w:left w:val="nil"/>
          <w:bottom w:val="nil"/>
          <w:right w:val="nil"/>
          <w:between w:val="nil"/>
        </w:pBdr>
        <w:tabs>
          <w:tab w:val="left" w:pos="533"/>
          <w:tab w:val="left" w:pos="426"/>
        </w:tabs>
        <w:spacing w:line="360" w:lineRule="auto"/>
        <w:jc w:val="both"/>
        <w:rPr>
          <w:noProof/>
        </w:rPr>
      </w:pPr>
    </w:p>
    <w:p w14:paraId="49725109" w14:textId="72A36083" w:rsidR="00E5762F" w:rsidRPr="00185821" w:rsidRDefault="00E5762F" w:rsidP="00CE071D">
      <w:pPr>
        <w:pStyle w:val="Descripcin"/>
        <w:spacing w:after="0" w:line="360" w:lineRule="auto"/>
        <w:jc w:val="center"/>
        <w:rPr>
          <w:i w:val="0"/>
          <w:iCs w:val="0"/>
          <w:color w:val="auto"/>
          <w:sz w:val="24"/>
          <w:szCs w:val="24"/>
        </w:rPr>
      </w:pPr>
      <w:r w:rsidRPr="00185821">
        <w:rPr>
          <w:b/>
          <w:bCs/>
          <w:i w:val="0"/>
          <w:iCs w:val="0"/>
          <w:color w:val="auto"/>
          <w:sz w:val="24"/>
          <w:szCs w:val="24"/>
        </w:rPr>
        <w:t xml:space="preserve">Figura </w:t>
      </w:r>
      <w:r w:rsidR="007F4E4B" w:rsidRPr="00185821">
        <w:rPr>
          <w:b/>
          <w:bCs/>
          <w:i w:val="0"/>
          <w:iCs w:val="0"/>
          <w:color w:val="auto"/>
          <w:sz w:val="24"/>
          <w:szCs w:val="24"/>
        </w:rPr>
        <w:t>4</w:t>
      </w:r>
      <w:r w:rsidRPr="00185821">
        <w:rPr>
          <w:i w:val="0"/>
          <w:iCs w:val="0"/>
          <w:color w:val="auto"/>
          <w:sz w:val="24"/>
          <w:szCs w:val="24"/>
        </w:rPr>
        <w:t xml:space="preserve">. </w:t>
      </w:r>
      <w:r w:rsidR="007F4E4B" w:rsidRPr="00185821">
        <w:rPr>
          <w:i w:val="0"/>
          <w:iCs w:val="0"/>
          <w:color w:val="auto"/>
          <w:sz w:val="24"/>
          <w:szCs w:val="24"/>
        </w:rPr>
        <w:t xml:space="preserve">Artículos revisados relacionados con </w:t>
      </w:r>
      <w:r w:rsidR="00235A4E">
        <w:rPr>
          <w:i w:val="0"/>
          <w:iCs w:val="0"/>
          <w:color w:val="auto"/>
          <w:sz w:val="24"/>
          <w:szCs w:val="24"/>
        </w:rPr>
        <w:t>d</w:t>
      </w:r>
      <w:r w:rsidR="00235A4E" w:rsidRPr="00185821">
        <w:rPr>
          <w:i w:val="0"/>
          <w:iCs w:val="0"/>
          <w:color w:val="auto"/>
          <w:sz w:val="24"/>
          <w:szCs w:val="24"/>
        </w:rPr>
        <w:t xml:space="preserve">iseño </w:t>
      </w:r>
      <w:r w:rsidR="00235A4E">
        <w:rPr>
          <w:i w:val="0"/>
          <w:iCs w:val="0"/>
          <w:color w:val="auto"/>
          <w:sz w:val="24"/>
          <w:szCs w:val="24"/>
        </w:rPr>
        <w:t>i</w:t>
      </w:r>
      <w:r w:rsidR="00235A4E" w:rsidRPr="00185821">
        <w:rPr>
          <w:i w:val="0"/>
          <w:iCs w:val="0"/>
          <w:color w:val="auto"/>
          <w:sz w:val="24"/>
          <w:szCs w:val="24"/>
        </w:rPr>
        <w:t>nstruccional</w:t>
      </w:r>
      <w:r w:rsidR="007F4E4B" w:rsidRPr="00185821">
        <w:rPr>
          <w:i w:val="0"/>
          <w:iCs w:val="0"/>
          <w:color w:val="auto"/>
          <w:sz w:val="24"/>
          <w:szCs w:val="24"/>
        </w:rPr>
        <w:t xml:space="preserve">, REA, </w:t>
      </w:r>
      <w:r w:rsidR="00235A4E">
        <w:rPr>
          <w:i w:val="0"/>
          <w:iCs w:val="0"/>
          <w:color w:val="auto"/>
          <w:sz w:val="24"/>
          <w:szCs w:val="24"/>
        </w:rPr>
        <w:t>e</w:t>
      </w:r>
      <w:r w:rsidR="00235A4E" w:rsidRPr="00185821">
        <w:rPr>
          <w:i w:val="0"/>
          <w:iCs w:val="0"/>
          <w:color w:val="auto"/>
          <w:sz w:val="24"/>
          <w:szCs w:val="24"/>
        </w:rPr>
        <w:t xml:space="preserve">strategias </w:t>
      </w:r>
      <w:r w:rsidR="00235A4E">
        <w:rPr>
          <w:i w:val="0"/>
          <w:iCs w:val="0"/>
          <w:color w:val="auto"/>
          <w:sz w:val="24"/>
          <w:szCs w:val="24"/>
        </w:rPr>
        <w:t>m</w:t>
      </w:r>
      <w:r w:rsidR="00235A4E" w:rsidRPr="00185821">
        <w:rPr>
          <w:i w:val="0"/>
          <w:iCs w:val="0"/>
          <w:color w:val="auto"/>
          <w:sz w:val="24"/>
          <w:szCs w:val="24"/>
        </w:rPr>
        <w:t xml:space="preserve">etacognitivas </w:t>
      </w:r>
      <w:r w:rsidR="007F4E4B" w:rsidRPr="00185821">
        <w:rPr>
          <w:i w:val="0"/>
          <w:iCs w:val="0"/>
          <w:color w:val="auto"/>
          <w:sz w:val="24"/>
          <w:szCs w:val="24"/>
        </w:rPr>
        <w:t xml:space="preserve">y </w:t>
      </w:r>
      <w:r w:rsidR="00235A4E">
        <w:rPr>
          <w:i w:val="0"/>
          <w:iCs w:val="0"/>
          <w:color w:val="auto"/>
          <w:sz w:val="24"/>
          <w:szCs w:val="24"/>
        </w:rPr>
        <w:t>e</w:t>
      </w:r>
      <w:r w:rsidR="00235A4E" w:rsidRPr="00185821">
        <w:rPr>
          <w:i w:val="0"/>
          <w:iCs w:val="0"/>
          <w:color w:val="auto"/>
          <w:sz w:val="24"/>
          <w:szCs w:val="24"/>
        </w:rPr>
        <w:t xml:space="preserve">ficiencia </w:t>
      </w:r>
      <w:r w:rsidR="00235A4E">
        <w:rPr>
          <w:i w:val="0"/>
          <w:iCs w:val="0"/>
          <w:color w:val="auto"/>
          <w:sz w:val="24"/>
          <w:szCs w:val="24"/>
        </w:rPr>
        <w:t>t</w:t>
      </w:r>
      <w:r w:rsidR="00235A4E" w:rsidRPr="00185821">
        <w:rPr>
          <w:i w:val="0"/>
          <w:iCs w:val="0"/>
          <w:color w:val="auto"/>
          <w:sz w:val="24"/>
          <w:szCs w:val="24"/>
        </w:rPr>
        <w:t>erminal</w:t>
      </w:r>
    </w:p>
    <w:p w14:paraId="167BFDA9" w14:textId="00BA64F3" w:rsidR="00E5762F" w:rsidRDefault="007F1D18" w:rsidP="00864894">
      <w:pPr>
        <w:pBdr>
          <w:top w:val="nil"/>
          <w:left w:val="nil"/>
          <w:bottom w:val="nil"/>
          <w:right w:val="nil"/>
          <w:between w:val="nil"/>
        </w:pBdr>
        <w:tabs>
          <w:tab w:val="left" w:pos="533"/>
          <w:tab w:val="left" w:pos="426"/>
        </w:tabs>
        <w:spacing w:line="360" w:lineRule="auto"/>
        <w:jc w:val="center"/>
      </w:pPr>
      <w:r>
        <w:rPr>
          <w:noProof/>
        </w:rPr>
        <w:drawing>
          <wp:inline distT="0" distB="0" distL="0" distR="0" wp14:anchorId="46960F78" wp14:editId="6E6940C7">
            <wp:extent cx="4584700" cy="2743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4700" cy="2743200"/>
                    </a:xfrm>
                    <a:prstGeom prst="rect">
                      <a:avLst/>
                    </a:prstGeom>
                  </pic:spPr>
                </pic:pic>
              </a:graphicData>
            </a:graphic>
          </wp:inline>
        </w:drawing>
      </w:r>
      <w:r w:rsidR="007F4E4B">
        <w:br w:type="textWrapping" w:clear="all"/>
      </w:r>
      <w:r w:rsidR="00E5762F">
        <w:t xml:space="preserve">Fuente: Elaboración propia </w:t>
      </w:r>
    </w:p>
    <w:p w14:paraId="2C1FE567" w14:textId="417F11EA" w:rsidR="00581FFF" w:rsidRDefault="00D90569" w:rsidP="00CE071D">
      <w:pPr>
        <w:pBdr>
          <w:top w:val="nil"/>
          <w:left w:val="nil"/>
          <w:bottom w:val="nil"/>
          <w:right w:val="nil"/>
          <w:between w:val="nil"/>
        </w:pBdr>
        <w:tabs>
          <w:tab w:val="left" w:pos="533"/>
          <w:tab w:val="left" w:pos="426"/>
        </w:tabs>
        <w:spacing w:line="360" w:lineRule="auto"/>
        <w:ind w:firstLine="567"/>
        <w:jc w:val="both"/>
      </w:pPr>
      <w:r>
        <w:t>Por lo</w:t>
      </w:r>
      <w:r w:rsidR="00670669">
        <w:t>s</w:t>
      </w:r>
      <w:r>
        <w:t xml:space="preserve"> datos </w:t>
      </w:r>
      <w:r w:rsidR="00670669">
        <w:t>arrojados en</w:t>
      </w:r>
      <w:r>
        <w:t xml:space="preserve"> este estudio, se percibe que la mayoría de las revistas científicas </w:t>
      </w:r>
      <w:r w:rsidR="00670669">
        <w:t xml:space="preserve">que tienen en su nombre palabras </w:t>
      </w:r>
      <w:r>
        <w:t xml:space="preserve">relacionadas </w:t>
      </w:r>
      <w:r w:rsidR="00670669">
        <w:t xml:space="preserve">con </w:t>
      </w:r>
      <w:r>
        <w:t xml:space="preserve">la educación y </w:t>
      </w:r>
      <w:r w:rsidR="00670669">
        <w:t xml:space="preserve">la </w:t>
      </w:r>
      <w:r>
        <w:t>tecnología</w:t>
      </w:r>
      <w:r w:rsidR="005F71A9">
        <w:t xml:space="preserve"> </w:t>
      </w:r>
      <w:r w:rsidR="00295A36">
        <w:t xml:space="preserve">educativa </w:t>
      </w:r>
      <w:r>
        <w:t xml:space="preserve">se ubican en países no latinos y en lengua inglesa. Asimismo, se identifica que </w:t>
      </w:r>
      <w:r w:rsidR="007D2FE1">
        <w:t xml:space="preserve">solo </w:t>
      </w:r>
      <w:r>
        <w:t>1.85</w:t>
      </w:r>
      <w:r w:rsidR="005F71A9">
        <w:t xml:space="preserve"> </w:t>
      </w:r>
      <w:r>
        <w:t>% de las revistas encontradas pertenecen a Latinoamérica, el Caribe, España y Portugal. También</w:t>
      </w:r>
      <w:r w:rsidR="005F71A9">
        <w:t>,</w:t>
      </w:r>
      <w:r>
        <w:t xml:space="preserve"> se percibe que </w:t>
      </w:r>
      <w:r w:rsidR="005F71A9">
        <w:t xml:space="preserve">en la base de datos </w:t>
      </w:r>
      <w:r>
        <w:t xml:space="preserve">Scopus </w:t>
      </w:r>
      <w:r w:rsidR="005F71A9">
        <w:t xml:space="preserve">se </w:t>
      </w:r>
      <w:r>
        <w:t>aglutina</w:t>
      </w:r>
      <w:r w:rsidR="00F83AC0">
        <w:t>n</w:t>
      </w:r>
      <w:r>
        <w:t xml:space="preserve"> más revistas científicas</w:t>
      </w:r>
      <w:r w:rsidR="00F83AC0">
        <w:t xml:space="preserve"> en comparación con Springer</w:t>
      </w:r>
      <w:r w:rsidR="00B557D4">
        <w:t>,</w:t>
      </w:r>
      <w:r>
        <w:t xml:space="preserve"> además de que la gran mayoría también está indexada en Springer.</w:t>
      </w:r>
      <w:r w:rsidR="000E1C8B">
        <w:t xml:space="preserve"> </w:t>
      </w:r>
      <w:r w:rsidR="00F83AC0">
        <w:t xml:space="preserve">Adicionalmente, </w:t>
      </w:r>
      <w:r>
        <w:t>se establece que Scopus</w:t>
      </w:r>
      <w:r w:rsidR="00B557D4">
        <w:t>,</w:t>
      </w:r>
      <w:r>
        <w:t xml:space="preserve"> a pesar de que aglutinó más revistas </w:t>
      </w:r>
      <w:r w:rsidR="007E2790">
        <w:lastRenderedPageBreak/>
        <w:t xml:space="preserve">relacionadas </w:t>
      </w:r>
      <w:r w:rsidR="00B557D4">
        <w:t xml:space="preserve">con </w:t>
      </w:r>
      <w:r w:rsidR="007E2790">
        <w:t>la educación</w:t>
      </w:r>
      <w:r w:rsidR="00B557D4">
        <w:t>,</w:t>
      </w:r>
      <w:r w:rsidR="007E2790">
        <w:t xml:space="preserve"> </w:t>
      </w:r>
      <w:r w:rsidR="00A45D84">
        <w:t xml:space="preserve">de estas </w:t>
      </w:r>
      <w:r w:rsidR="00B557D4">
        <w:t>solo</w:t>
      </w:r>
      <w:r w:rsidR="007E2790">
        <w:t xml:space="preserve"> 18.75% se relacionaron con </w:t>
      </w:r>
      <w:r w:rsidR="00A45D84">
        <w:t xml:space="preserve">las categorías </w:t>
      </w:r>
      <w:r w:rsidR="00480807">
        <w:t xml:space="preserve">Diseño </w:t>
      </w:r>
      <w:r w:rsidR="00A45D84">
        <w:t>instruccional</w:t>
      </w:r>
      <w:r w:rsidR="00CC3FEF">
        <w:t xml:space="preserve">, </w:t>
      </w:r>
      <w:r w:rsidR="0010514B">
        <w:t>REA</w:t>
      </w:r>
      <w:r w:rsidR="00CC3FEF">
        <w:t xml:space="preserve">, Estrategias </w:t>
      </w:r>
      <w:r w:rsidR="00A45D84">
        <w:t xml:space="preserve">metacognitivas </w:t>
      </w:r>
      <w:r w:rsidR="00CC3FEF">
        <w:t>y Efi</w:t>
      </w:r>
      <w:r w:rsidR="005B3D30">
        <w:t xml:space="preserve">ciencia </w:t>
      </w:r>
      <w:r w:rsidR="00A45D84">
        <w:t xml:space="preserve">terminal; </w:t>
      </w:r>
      <w:r w:rsidR="007E2790">
        <w:t>y en el caso de Springer</w:t>
      </w:r>
      <w:r w:rsidR="00A45D84">
        <w:t>,</w:t>
      </w:r>
      <w:r w:rsidR="007E2790">
        <w:t xml:space="preserve"> 21.73%</w:t>
      </w:r>
      <w:r w:rsidR="00A45D84">
        <w:t>;</w:t>
      </w:r>
      <w:r w:rsidR="007E2790">
        <w:t xml:space="preserve"> la más nutrida </w:t>
      </w:r>
      <w:r w:rsidR="00A45D84">
        <w:t xml:space="preserve">en este sentido </w:t>
      </w:r>
      <w:r w:rsidR="007E2790">
        <w:t xml:space="preserve">fue </w:t>
      </w:r>
      <w:r w:rsidR="007E2790" w:rsidRPr="009623A0">
        <w:t>Sci</w:t>
      </w:r>
      <w:r w:rsidR="005B3D30" w:rsidRPr="009623A0">
        <w:t>E</w:t>
      </w:r>
      <w:r w:rsidR="00DA6F9D">
        <w:t>LO</w:t>
      </w:r>
      <w:r w:rsidR="00A45D84">
        <w:t>,</w:t>
      </w:r>
      <w:r w:rsidR="007E2790" w:rsidRPr="009623A0">
        <w:t xml:space="preserve"> c</w:t>
      </w:r>
      <w:r w:rsidR="007E2790">
        <w:t>on 40%.</w:t>
      </w:r>
    </w:p>
    <w:p w14:paraId="0A7A9F7D" w14:textId="51D2DCC3" w:rsidR="007E2790" w:rsidRDefault="00E20139" w:rsidP="00CE071D">
      <w:pPr>
        <w:spacing w:line="360" w:lineRule="auto"/>
        <w:ind w:firstLine="567"/>
        <w:jc w:val="both"/>
      </w:pPr>
      <w:r>
        <w:t>Una vez realizado lo anterior, a</w:t>
      </w:r>
      <w:r w:rsidR="0064574F" w:rsidRPr="00EE7850">
        <w:t xml:space="preserve"> </w:t>
      </w:r>
      <w:r w:rsidR="00AA7242" w:rsidRPr="00EE7850">
        <w:t>continuación</w:t>
      </w:r>
      <w:r w:rsidR="0064574F" w:rsidRPr="00EE7850">
        <w:t xml:space="preserve"> se presenta </w:t>
      </w:r>
      <w:r w:rsidR="002F4482" w:rsidRPr="00EE7850">
        <w:t xml:space="preserve">la caracterización </w:t>
      </w:r>
      <w:r w:rsidR="0064574F" w:rsidRPr="00EE7850">
        <w:t xml:space="preserve">obtenida a través del </w:t>
      </w:r>
      <w:r w:rsidR="00EE7850" w:rsidRPr="00EE7850">
        <w:t>análisis de información.</w:t>
      </w:r>
    </w:p>
    <w:p w14:paraId="3BCE6FA4" w14:textId="77777777" w:rsidR="000E1C8B" w:rsidRDefault="000E1C8B" w:rsidP="00CE071D">
      <w:pPr>
        <w:spacing w:line="360" w:lineRule="auto"/>
        <w:ind w:firstLine="567"/>
        <w:jc w:val="both"/>
      </w:pPr>
    </w:p>
    <w:p w14:paraId="79B499FD" w14:textId="03091C27" w:rsidR="00E05D47" w:rsidRPr="00BB1CDD" w:rsidRDefault="00E05D47" w:rsidP="00655CAD">
      <w:pPr>
        <w:pBdr>
          <w:top w:val="nil"/>
          <w:left w:val="nil"/>
          <w:bottom w:val="nil"/>
          <w:right w:val="nil"/>
          <w:between w:val="nil"/>
        </w:pBdr>
        <w:tabs>
          <w:tab w:val="left" w:pos="533"/>
          <w:tab w:val="left" w:pos="426"/>
        </w:tabs>
        <w:spacing w:line="360" w:lineRule="auto"/>
        <w:jc w:val="center"/>
        <w:rPr>
          <w:b/>
          <w:bCs/>
          <w:sz w:val="32"/>
          <w:szCs w:val="32"/>
        </w:rPr>
      </w:pPr>
      <w:r>
        <w:rPr>
          <w:b/>
          <w:bCs/>
          <w:sz w:val="32"/>
          <w:szCs w:val="32"/>
        </w:rPr>
        <w:t>Discusión</w:t>
      </w:r>
    </w:p>
    <w:p w14:paraId="4D20835B" w14:textId="5EF697F9" w:rsidR="00D90569" w:rsidRPr="004B4BDA" w:rsidRDefault="00D90569" w:rsidP="00655CAD">
      <w:pPr>
        <w:spacing w:line="360" w:lineRule="auto"/>
        <w:jc w:val="center"/>
        <w:rPr>
          <w:b/>
          <w:sz w:val="28"/>
          <w:szCs w:val="28"/>
        </w:rPr>
      </w:pPr>
      <w:r w:rsidRPr="004B4BDA">
        <w:rPr>
          <w:b/>
          <w:sz w:val="28"/>
          <w:szCs w:val="28"/>
        </w:rPr>
        <w:t xml:space="preserve">Recursos </w:t>
      </w:r>
      <w:r w:rsidR="0010514B" w:rsidRPr="004B4BDA">
        <w:rPr>
          <w:b/>
          <w:sz w:val="28"/>
          <w:szCs w:val="28"/>
        </w:rPr>
        <w:t>educativos abiertos</w:t>
      </w:r>
    </w:p>
    <w:p w14:paraId="735C2787" w14:textId="4EB99219" w:rsidR="00D90569" w:rsidRDefault="00D90569" w:rsidP="004B4BDA">
      <w:pPr>
        <w:shd w:val="clear" w:color="auto" w:fill="FFFFFF"/>
        <w:spacing w:line="360" w:lineRule="auto"/>
        <w:ind w:firstLine="720"/>
        <w:jc w:val="both"/>
      </w:pPr>
      <w:r>
        <w:t>Los REA, retomando la definición de la</w:t>
      </w:r>
      <w:r w:rsidR="0050450E">
        <w:t xml:space="preserve"> </w:t>
      </w:r>
      <w:r w:rsidR="0050450E" w:rsidRPr="00AF0ACE">
        <w:rPr>
          <w:color w:val="000000"/>
        </w:rPr>
        <w:t>Organización de las Naciones Unidas para la Educación, la Ciencia y la Cultura</w:t>
      </w:r>
      <w:r>
        <w:t xml:space="preserve"> </w:t>
      </w:r>
      <w:r w:rsidR="0050450E">
        <w:t>[Unesco]</w:t>
      </w:r>
      <w:r>
        <w:t xml:space="preserve"> (2015)</w:t>
      </w:r>
      <w:r w:rsidR="0010514B">
        <w:t xml:space="preserve">, son </w:t>
      </w:r>
      <w:r>
        <w:t xml:space="preserve">cualquier recurso educativo (incluso mapas curriculares, materiales de curso, libros de estudio, </w:t>
      </w:r>
      <w:r w:rsidRPr="004B4BDA">
        <w:rPr>
          <w:i/>
          <w:iCs/>
        </w:rPr>
        <w:t>streaming</w:t>
      </w:r>
      <w:r>
        <w:t xml:space="preserve"> de videos, aplicaciones multimedia, </w:t>
      </w:r>
      <w:r w:rsidRPr="004B4BDA">
        <w:rPr>
          <w:i/>
          <w:iCs/>
        </w:rPr>
        <w:t>podcasts</w:t>
      </w:r>
      <w:r>
        <w:t xml:space="preserve"> y cualquier material que haya sido diseñado para la enseñanza y el aprendizaje) que esté plenamente disponible para ser usado por educadores y estudiantes, sin que haya necesidad de pagar regalías o derechos de licencia.</w:t>
      </w:r>
    </w:p>
    <w:p w14:paraId="31654E58" w14:textId="19A140F0" w:rsidR="00D90569" w:rsidRDefault="00D90569" w:rsidP="004B4BDA">
      <w:pPr>
        <w:shd w:val="clear" w:color="auto" w:fill="FFFFFF"/>
        <w:spacing w:line="360" w:lineRule="auto"/>
        <w:ind w:firstLine="720"/>
        <w:jc w:val="both"/>
        <w:rPr>
          <w:color w:val="000000"/>
        </w:rPr>
      </w:pPr>
      <w:r>
        <w:t xml:space="preserve">Este tipo de recursos ofrecen nuevas posibilidades para mejorar y cambiar los procesos de enseñanza y aprendizaje mediante las </w:t>
      </w:r>
      <w:r w:rsidR="00820600">
        <w:t xml:space="preserve">tecnologías de la </w:t>
      </w:r>
      <w:r w:rsidR="00820600" w:rsidRPr="009623A0">
        <w:t>información</w:t>
      </w:r>
      <w:r w:rsidR="00964EEE">
        <w:t xml:space="preserve"> </w:t>
      </w:r>
      <w:r w:rsidR="005B2541">
        <w:t>que permiten</w:t>
      </w:r>
      <w:r>
        <w:t xml:space="preserve"> el acceso a estudios universitarios desde cualquier lugar promoviendo el libre acceso </w:t>
      </w:r>
      <w:r w:rsidR="00820600">
        <w:t xml:space="preserve">y </w:t>
      </w:r>
      <w:r>
        <w:t>propiciando con ello la ampliación de la cobertura educativa (</w:t>
      </w:r>
      <w:r>
        <w:rPr>
          <w:color w:val="000000"/>
        </w:rPr>
        <w:t xml:space="preserve">Contreras </w:t>
      </w:r>
      <w:r w:rsidR="00820600">
        <w:rPr>
          <w:color w:val="000000"/>
        </w:rPr>
        <w:t xml:space="preserve">y </w:t>
      </w:r>
      <w:r>
        <w:rPr>
          <w:color w:val="000000"/>
        </w:rPr>
        <w:t>Gómez, 2017</w:t>
      </w:r>
      <w:r w:rsidR="005B2541">
        <w:rPr>
          <w:color w:val="000000"/>
        </w:rPr>
        <w:t xml:space="preserve">; </w:t>
      </w:r>
      <w:r w:rsidR="00285B17" w:rsidRPr="00285B17">
        <w:rPr>
          <w:color w:val="000000"/>
        </w:rPr>
        <w:t>Golitsyna,</w:t>
      </w:r>
      <w:r w:rsidR="00285B17">
        <w:rPr>
          <w:color w:val="000000"/>
        </w:rPr>
        <w:t xml:space="preserve"> 2017</w:t>
      </w:r>
      <w:r w:rsidR="007A70AB">
        <w:rPr>
          <w:color w:val="000000"/>
        </w:rPr>
        <w:t>)</w:t>
      </w:r>
      <w:r w:rsidR="00285B17">
        <w:rPr>
          <w:color w:val="000000"/>
        </w:rPr>
        <w:t xml:space="preserve">. </w:t>
      </w:r>
      <w:r>
        <w:rPr>
          <w:color w:val="000000"/>
        </w:rPr>
        <w:t>Su razón de ser es que poseen un enorme potencial de contribuir para la mejoría de la calidad y de la eficacia de la educación</w:t>
      </w:r>
      <w:r w:rsidR="006E3A07">
        <w:rPr>
          <w:color w:val="000000"/>
        </w:rPr>
        <w:t xml:space="preserve"> </w:t>
      </w:r>
      <w:r w:rsidR="006E3A07" w:rsidRPr="007A70AB">
        <w:t>(Morris, 2019).</w:t>
      </w:r>
    </w:p>
    <w:p w14:paraId="167B59D1" w14:textId="29199F30" w:rsidR="00D90569" w:rsidRDefault="00E97B85" w:rsidP="004B4BDA">
      <w:pPr>
        <w:shd w:val="clear" w:color="auto" w:fill="FFFFFF"/>
        <w:spacing w:line="360" w:lineRule="auto"/>
        <w:ind w:firstLine="720"/>
        <w:jc w:val="both"/>
        <w:rPr>
          <w:color w:val="000000"/>
        </w:rPr>
      </w:pPr>
      <w:r>
        <w:rPr>
          <w:color w:val="000000"/>
        </w:rPr>
        <w:t>E</w:t>
      </w:r>
      <w:r w:rsidR="00D90569">
        <w:rPr>
          <w:color w:val="000000"/>
        </w:rPr>
        <w:t>ste tipo de recursos apoyan al desarrollo y</w:t>
      </w:r>
      <w:r w:rsidR="00F23D28">
        <w:rPr>
          <w:color w:val="000000"/>
        </w:rPr>
        <w:t xml:space="preserve"> a</w:t>
      </w:r>
      <w:r w:rsidR="00D90569">
        <w:rPr>
          <w:color w:val="000000"/>
        </w:rPr>
        <w:t xml:space="preserve"> la mejora de los planes de estudios, al diseño de los programas y asignaturas en curso, </w:t>
      </w:r>
      <w:r w:rsidR="00F23D28">
        <w:rPr>
          <w:color w:val="000000"/>
        </w:rPr>
        <w:t xml:space="preserve">a </w:t>
      </w:r>
      <w:r w:rsidR="00D90569">
        <w:rPr>
          <w:color w:val="000000"/>
        </w:rPr>
        <w:t xml:space="preserve">la planificación de las sesiones de contacto con los alumnos, </w:t>
      </w:r>
      <w:r w:rsidR="00F23D28">
        <w:rPr>
          <w:color w:val="000000"/>
        </w:rPr>
        <w:t xml:space="preserve">al </w:t>
      </w:r>
      <w:r w:rsidR="00D90569">
        <w:rPr>
          <w:color w:val="000000"/>
        </w:rPr>
        <w:t xml:space="preserve">desarrollo de materiales de aprendizaje y enseñanza de calidad y </w:t>
      </w:r>
      <w:r w:rsidR="00F23D28">
        <w:rPr>
          <w:color w:val="000000"/>
        </w:rPr>
        <w:t xml:space="preserve">al </w:t>
      </w:r>
      <w:r w:rsidR="00D90569">
        <w:rPr>
          <w:color w:val="000000"/>
        </w:rPr>
        <w:t xml:space="preserve">diseño de evaluaciones eficaces, </w:t>
      </w:r>
      <w:r w:rsidR="001D7D2F">
        <w:rPr>
          <w:color w:val="000000"/>
        </w:rPr>
        <w:t>todo lo cual</w:t>
      </w:r>
      <w:r w:rsidR="00F23D28">
        <w:rPr>
          <w:color w:val="000000"/>
        </w:rPr>
        <w:t>, en suma,</w:t>
      </w:r>
      <w:r w:rsidR="001D7D2F">
        <w:rPr>
          <w:color w:val="000000"/>
        </w:rPr>
        <w:t xml:space="preserve"> contribuye </w:t>
      </w:r>
      <w:r w:rsidR="007023B3">
        <w:rPr>
          <w:color w:val="000000"/>
        </w:rPr>
        <w:t>a</w:t>
      </w:r>
      <w:r w:rsidR="00D90569">
        <w:rPr>
          <w:color w:val="000000"/>
        </w:rPr>
        <w:t xml:space="preserve"> la mejora de </w:t>
      </w:r>
      <w:r w:rsidR="001D7D2F">
        <w:rPr>
          <w:color w:val="000000"/>
        </w:rPr>
        <w:t xml:space="preserve">los </w:t>
      </w:r>
      <w:r w:rsidR="00D90569">
        <w:rPr>
          <w:color w:val="000000"/>
        </w:rPr>
        <w:t>ambientes de enseñanza y aprendizaje, junto con el control de los costos a través del aumento del aprendizaje basado en recursos (</w:t>
      </w:r>
      <w:r w:rsidR="0050450E">
        <w:rPr>
          <w:color w:val="000000"/>
        </w:rPr>
        <w:t>Unesco</w:t>
      </w:r>
      <w:r w:rsidR="00D90569">
        <w:rPr>
          <w:color w:val="000000"/>
        </w:rPr>
        <w:t>, 2015).</w:t>
      </w:r>
    </w:p>
    <w:p w14:paraId="15316438" w14:textId="6AAC1CA0" w:rsidR="00D90569" w:rsidRDefault="00D90569" w:rsidP="004B4BDA">
      <w:pPr>
        <w:spacing w:line="360" w:lineRule="auto"/>
        <w:ind w:firstLine="720"/>
        <w:jc w:val="both"/>
      </w:pPr>
      <w:r>
        <w:t>Además, reafirmando lo que establece Rodríguez (2013)</w:t>
      </w:r>
      <w:r w:rsidR="00F23D28">
        <w:t>,</w:t>
      </w:r>
      <w:r>
        <w:t xml:space="preserve"> su uso en el </w:t>
      </w:r>
      <w:r w:rsidR="00295A36">
        <w:t>aula</w:t>
      </w:r>
      <w:r>
        <w:t xml:space="preserve"> permite dar un paso en la transversalidad del conocimiento</w:t>
      </w:r>
      <w:r w:rsidR="003E7D00">
        <w:t>,</w:t>
      </w:r>
      <w:r>
        <w:t xml:space="preserve"> ya que</w:t>
      </w:r>
      <w:r w:rsidR="00895163">
        <w:t>,</w:t>
      </w:r>
      <w:r>
        <w:t xml:space="preserve"> de acuerdo </w:t>
      </w:r>
      <w:r w:rsidR="00AA7242">
        <w:t>con</w:t>
      </w:r>
      <w:r>
        <w:t xml:space="preserve"> las necesidades de cada usuario, </w:t>
      </w:r>
      <w:r w:rsidR="00895163">
        <w:t xml:space="preserve">propicia </w:t>
      </w:r>
      <w:r>
        <w:t>el aprendizaje compartido</w:t>
      </w:r>
      <w:r w:rsidR="00895163">
        <w:t xml:space="preserve">, a la vez que disminuye </w:t>
      </w:r>
      <w:r>
        <w:t xml:space="preserve">la brecha digital. De igual manera, trae ventajas a los facilitadores porque pueden distribuir objetos educativos tales </w:t>
      </w:r>
      <w:r w:rsidR="00AA7242">
        <w:t>como simulaciones</w:t>
      </w:r>
      <w:r>
        <w:t>, audiovisuales, aplicaciones interactivas, entre otros (</w:t>
      </w:r>
      <w:r w:rsidR="006B34AC" w:rsidRPr="006B34AC">
        <w:rPr>
          <w:color w:val="000000"/>
        </w:rPr>
        <w:t xml:space="preserve">Roeder </w:t>
      </w:r>
      <w:r w:rsidR="006B34AC" w:rsidRPr="00B00625">
        <w:rPr>
          <w:color w:val="000000"/>
        </w:rPr>
        <w:t>et al</w:t>
      </w:r>
      <w:r w:rsidR="006B34AC" w:rsidRPr="006B34AC">
        <w:rPr>
          <w:i/>
          <w:iCs/>
          <w:color w:val="000000"/>
        </w:rPr>
        <w:t>.,</w:t>
      </w:r>
      <w:r w:rsidR="006B34AC" w:rsidRPr="006B34AC">
        <w:rPr>
          <w:color w:val="000000"/>
        </w:rPr>
        <w:t xml:space="preserve"> 2017</w:t>
      </w:r>
      <w:r w:rsidR="006B34AC">
        <w:rPr>
          <w:color w:val="000000"/>
        </w:rPr>
        <w:t>)</w:t>
      </w:r>
      <w:r w:rsidR="00895163">
        <w:rPr>
          <w:color w:val="000000"/>
        </w:rPr>
        <w:t>,</w:t>
      </w:r>
      <w:r w:rsidR="006B34AC">
        <w:rPr>
          <w:color w:val="000000"/>
        </w:rPr>
        <w:t xml:space="preserve"> </w:t>
      </w:r>
      <w:r w:rsidR="00895163">
        <w:t xml:space="preserve">y así, de paso, logran </w:t>
      </w:r>
      <w:r>
        <w:t>descentralizar y mundializar el conocimiento.</w:t>
      </w:r>
    </w:p>
    <w:p w14:paraId="22DE8226" w14:textId="51A20743" w:rsidR="00D90569" w:rsidRDefault="00D90569" w:rsidP="004B4BDA">
      <w:pPr>
        <w:shd w:val="clear" w:color="auto" w:fill="FFFFFF"/>
        <w:spacing w:line="360" w:lineRule="auto"/>
        <w:ind w:firstLine="567"/>
        <w:jc w:val="both"/>
        <w:rPr>
          <w:color w:val="000000"/>
        </w:rPr>
      </w:pPr>
      <w:r>
        <w:rPr>
          <w:color w:val="000000"/>
        </w:rPr>
        <w:lastRenderedPageBreak/>
        <w:t xml:space="preserve">Asimismo, la </w:t>
      </w:r>
      <w:r w:rsidR="0050450E">
        <w:rPr>
          <w:color w:val="000000"/>
        </w:rPr>
        <w:t xml:space="preserve">Unesco </w:t>
      </w:r>
      <w:r w:rsidR="00895163">
        <w:rPr>
          <w:color w:val="000000"/>
        </w:rPr>
        <w:t xml:space="preserve">(2015) </w:t>
      </w:r>
      <w:r>
        <w:rPr>
          <w:color w:val="000000"/>
        </w:rPr>
        <w:t xml:space="preserve">sostiene que hay tres ventajas esenciales de los REA: </w:t>
      </w:r>
    </w:p>
    <w:p w14:paraId="4D33C26C" w14:textId="278C978E" w:rsidR="00D90569" w:rsidRPr="00EF6EC3" w:rsidRDefault="00D90569" w:rsidP="00CE071D">
      <w:pPr>
        <w:pStyle w:val="Prrafodelista"/>
        <w:numPr>
          <w:ilvl w:val="0"/>
          <w:numId w:val="9"/>
        </w:numPr>
        <w:shd w:val="clear" w:color="auto" w:fill="FFFFFF"/>
        <w:spacing w:line="360" w:lineRule="auto"/>
        <w:ind w:left="0" w:firstLine="709"/>
        <w:jc w:val="both"/>
        <w:rPr>
          <w:color w:val="000000"/>
        </w:rPr>
      </w:pPr>
      <w:r w:rsidRPr="00EF6EC3">
        <w:rPr>
          <w:color w:val="000000"/>
        </w:rPr>
        <w:t xml:space="preserve">La mayor disponibilidad de materiales de aprendizaje relevantes y de alta calidad puede contribuir </w:t>
      </w:r>
      <w:r w:rsidR="00895163">
        <w:rPr>
          <w:color w:val="000000"/>
        </w:rPr>
        <w:t>a</w:t>
      </w:r>
      <w:r w:rsidR="00895163" w:rsidRPr="00EF6EC3">
        <w:rPr>
          <w:color w:val="000000"/>
        </w:rPr>
        <w:t xml:space="preserve"> </w:t>
      </w:r>
      <w:r w:rsidRPr="00EF6EC3">
        <w:rPr>
          <w:color w:val="000000"/>
        </w:rPr>
        <w:t>preparar estudiantes y educadores productivos</w:t>
      </w:r>
      <w:r w:rsidR="002A1A32">
        <w:rPr>
          <w:color w:val="000000"/>
        </w:rPr>
        <w:t>,</w:t>
      </w:r>
      <w:r w:rsidR="009E789C">
        <w:rPr>
          <w:color w:val="000000"/>
        </w:rPr>
        <w:t xml:space="preserve"> debido</w:t>
      </w:r>
      <w:r w:rsidRPr="00EF6EC3">
        <w:rPr>
          <w:color w:val="000000"/>
        </w:rPr>
        <w:t xml:space="preserve"> a que los REA eliminan las restricciones referentes a las copias de recursos </w:t>
      </w:r>
      <w:r w:rsidR="002A1A32">
        <w:rPr>
          <w:color w:val="000000"/>
        </w:rPr>
        <w:t xml:space="preserve">y ayudan a reducir </w:t>
      </w:r>
      <w:r w:rsidRPr="00EF6EC3">
        <w:rPr>
          <w:color w:val="000000"/>
        </w:rPr>
        <w:t>el costo del acceso a materiales educativos.</w:t>
      </w:r>
    </w:p>
    <w:p w14:paraId="55B6822C" w14:textId="579EF109" w:rsidR="00D90569" w:rsidRPr="00EF6EC3" w:rsidRDefault="00D90569" w:rsidP="00CE071D">
      <w:pPr>
        <w:pStyle w:val="Prrafodelista"/>
        <w:numPr>
          <w:ilvl w:val="0"/>
          <w:numId w:val="9"/>
        </w:numPr>
        <w:shd w:val="clear" w:color="auto" w:fill="FFFFFF"/>
        <w:spacing w:line="360" w:lineRule="auto"/>
        <w:ind w:left="0" w:firstLine="709"/>
        <w:jc w:val="both"/>
        <w:rPr>
          <w:color w:val="000000"/>
        </w:rPr>
      </w:pPr>
      <w:r w:rsidRPr="00EF6EC3">
        <w:rPr>
          <w:color w:val="000000"/>
        </w:rPr>
        <w:t xml:space="preserve">El principio que permite la adaptación de los materiales proporciona uno de </w:t>
      </w:r>
      <w:r w:rsidR="009C02BE" w:rsidRPr="00EF6EC3">
        <w:rPr>
          <w:color w:val="000000"/>
        </w:rPr>
        <w:t>los mecanismos</w:t>
      </w:r>
      <w:r w:rsidRPr="00EF6EC3">
        <w:rPr>
          <w:color w:val="000000"/>
        </w:rPr>
        <w:t xml:space="preserve"> para la construcción del papel del alumno como participante activo en el proceso educativo, dado que </w:t>
      </w:r>
      <w:r w:rsidR="002A1A32">
        <w:rPr>
          <w:color w:val="000000"/>
        </w:rPr>
        <w:t>e</w:t>
      </w:r>
      <w:r w:rsidR="002A1A32" w:rsidRPr="00EF6EC3">
        <w:rPr>
          <w:color w:val="000000"/>
        </w:rPr>
        <w:t xml:space="preserve">stos </w:t>
      </w:r>
      <w:r w:rsidRPr="00EF6EC3">
        <w:rPr>
          <w:color w:val="000000"/>
        </w:rPr>
        <w:t>aprenden mejor haciendo y creando, y no leyendo y absorbiendo pasivamente. Las licencias de contenido que fomentan la actividad y la creatividad de los alumnos a través de la reutilización y adaptación de esos contenidos pueden contribuir significativamente en la creación de entornos de aprendizaje eficaces.</w:t>
      </w:r>
    </w:p>
    <w:p w14:paraId="55ACC320" w14:textId="6311802D" w:rsidR="00D90569" w:rsidRPr="00EF6EC3" w:rsidRDefault="00D90569" w:rsidP="00CE071D">
      <w:pPr>
        <w:pStyle w:val="Prrafodelista"/>
        <w:numPr>
          <w:ilvl w:val="0"/>
          <w:numId w:val="9"/>
        </w:numPr>
        <w:shd w:val="clear" w:color="auto" w:fill="FFFFFF"/>
        <w:spacing w:line="360" w:lineRule="auto"/>
        <w:ind w:left="0" w:firstLine="709"/>
        <w:jc w:val="both"/>
        <w:rPr>
          <w:color w:val="000000"/>
        </w:rPr>
      </w:pPr>
      <w:r w:rsidRPr="00EF6EC3">
        <w:rPr>
          <w:color w:val="000000"/>
        </w:rPr>
        <w:t xml:space="preserve">Los REA tienen potencial para aumentar la capacitación al permitir que instituciones y educadores accedan, a bajo costo o gratuitamente, a los medios de producción necesarios para desarrollar su competencia en la producción de materiales. </w:t>
      </w:r>
    </w:p>
    <w:p w14:paraId="5FC6871A" w14:textId="4F953746" w:rsidR="00D90569" w:rsidRDefault="00D90569" w:rsidP="004B4BDA">
      <w:pPr>
        <w:shd w:val="clear" w:color="auto" w:fill="FFFFFF"/>
        <w:spacing w:line="360" w:lineRule="auto"/>
        <w:ind w:firstLine="709"/>
        <w:jc w:val="both"/>
        <w:rPr>
          <w:color w:val="000000"/>
        </w:rPr>
      </w:pPr>
      <w:r>
        <w:t>Estas ventajas se darán siempre y cuando los REA sean elaborados con criterios de calidad</w:t>
      </w:r>
      <w:r w:rsidR="00AA7510">
        <w:t xml:space="preserve"> (</w:t>
      </w:r>
      <w:r>
        <w:rPr>
          <w:color w:val="000000"/>
        </w:rPr>
        <w:t xml:space="preserve">Nesbit </w:t>
      </w:r>
      <w:r w:rsidR="00B31F81">
        <w:rPr>
          <w:color w:val="000000"/>
        </w:rPr>
        <w:t>y</w:t>
      </w:r>
      <w:r w:rsidR="00A06DCC">
        <w:rPr>
          <w:color w:val="000000"/>
        </w:rPr>
        <w:t xml:space="preserve"> </w:t>
      </w:r>
      <w:r>
        <w:rPr>
          <w:color w:val="000000"/>
        </w:rPr>
        <w:t>Li</w:t>
      </w:r>
      <w:r w:rsidR="00AA7510">
        <w:rPr>
          <w:color w:val="000000"/>
        </w:rPr>
        <w:t xml:space="preserve">, </w:t>
      </w:r>
      <w:r>
        <w:rPr>
          <w:color w:val="000000"/>
        </w:rPr>
        <w:t xml:space="preserve">2014): </w:t>
      </w:r>
    </w:p>
    <w:p w14:paraId="5E39E089" w14:textId="7604B2E8" w:rsidR="00D90569" w:rsidRDefault="002A71FD" w:rsidP="00CE071D">
      <w:pPr>
        <w:pStyle w:val="Prrafodelista"/>
        <w:numPr>
          <w:ilvl w:val="0"/>
          <w:numId w:val="8"/>
        </w:numPr>
        <w:spacing w:line="360" w:lineRule="auto"/>
        <w:ind w:left="0" w:firstLine="709"/>
        <w:jc w:val="both"/>
      </w:pPr>
      <w:r w:rsidRPr="00EF6EC3">
        <w:rPr>
          <w:i/>
          <w:iCs/>
        </w:rPr>
        <w:t>C</w:t>
      </w:r>
      <w:r w:rsidR="00D90569" w:rsidRPr="00EF6EC3">
        <w:rPr>
          <w:i/>
          <w:iCs/>
        </w:rPr>
        <w:t>ontenido</w:t>
      </w:r>
      <w:r w:rsidR="00D90569">
        <w:t xml:space="preserve">: </w:t>
      </w:r>
      <w:r w:rsidR="00A06DCC">
        <w:t>veracidad</w:t>
      </w:r>
      <w:r w:rsidR="00D90569">
        <w:t>, precisión, presentación equilibrada de ideas y nivel de detalle apropiado</w:t>
      </w:r>
      <w:r w:rsidR="009E789C">
        <w:t>.</w:t>
      </w:r>
    </w:p>
    <w:p w14:paraId="6D67DDC7" w14:textId="7F49F835" w:rsidR="00D90569" w:rsidRDefault="00D90569" w:rsidP="00CE071D">
      <w:pPr>
        <w:pStyle w:val="Prrafodelista"/>
        <w:numPr>
          <w:ilvl w:val="0"/>
          <w:numId w:val="8"/>
        </w:numPr>
        <w:spacing w:line="360" w:lineRule="auto"/>
        <w:ind w:left="0" w:firstLine="709"/>
        <w:jc w:val="both"/>
      </w:pPr>
      <w:r w:rsidRPr="00EF6EC3">
        <w:rPr>
          <w:i/>
          <w:iCs/>
        </w:rPr>
        <w:t>Alineación de objetivos de aprendizaje</w:t>
      </w:r>
      <w:r>
        <w:t xml:space="preserve">: </w:t>
      </w:r>
      <w:r w:rsidR="00A06DCC">
        <w:t xml:space="preserve">alineación </w:t>
      </w:r>
      <w:r>
        <w:t>entre objetivos de aprendizaje, actividades, evaluaciones y características del alumno</w:t>
      </w:r>
      <w:r w:rsidR="009E789C">
        <w:t>.</w:t>
      </w:r>
      <w:r>
        <w:t xml:space="preserve"> </w:t>
      </w:r>
    </w:p>
    <w:p w14:paraId="44B41EB8" w14:textId="22584314" w:rsidR="00D90569" w:rsidRDefault="00D90569" w:rsidP="00CE071D">
      <w:pPr>
        <w:pStyle w:val="Prrafodelista"/>
        <w:numPr>
          <w:ilvl w:val="0"/>
          <w:numId w:val="8"/>
        </w:numPr>
        <w:spacing w:line="360" w:lineRule="auto"/>
        <w:ind w:left="0" w:firstLine="709"/>
        <w:jc w:val="both"/>
      </w:pPr>
      <w:r w:rsidRPr="00EF6EC3">
        <w:rPr>
          <w:i/>
          <w:iCs/>
        </w:rPr>
        <w:t>Retroalimentación y adaptación</w:t>
      </w:r>
      <w:r>
        <w:t xml:space="preserve">: </w:t>
      </w:r>
      <w:r w:rsidR="00A06DCC">
        <w:t xml:space="preserve">contenido </w:t>
      </w:r>
      <w:r>
        <w:t>adaptativo o retroalimentación impulsada por la participación diferencial del alumno o modelado del alumno</w:t>
      </w:r>
      <w:r w:rsidR="009E789C">
        <w:t>.</w:t>
      </w:r>
      <w:r>
        <w:t xml:space="preserve"> </w:t>
      </w:r>
    </w:p>
    <w:p w14:paraId="4D0B4366" w14:textId="2F121BA7" w:rsidR="00D90569" w:rsidRDefault="00D90569" w:rsidP="00CE071D">
      <w:pPr>
        <w:pStyle w:val="Prrafodelista"/>
        <w:numPr>
          <w:ilvl w:val="0"/>
          <w:numId w:val="8"/>
        </w:numPr>
        <w:spacing w:line="360" w:lineRule="auto"/>
        <w:ind w:left="0" w:firstLine="709"/>
        <w:jc w:val="both"/>
      </w:pPr>
      <w:r w:rsidRPr="00EF6EC3">
        <w:rPr>
          <w:i/>
          <w:iCs/>
        </w:rPr>
        <w:t>Motivación</w:t>
      </w:r>
      <w:r>
        <w:t xml:space="preserve">: </w:t>
      </w:r>
      <w:r w:rsidR="00A06DCC">
        <w:t xml:space="preserve">capacidad </w:t>
      </w:r>
      <w:r>
        <w:t>de motivar e interesar a una población identificada de alumnos</w:t>
      </w:r>
      <w:r w:rsidR="009E789C">
        <w:t>.</w:t>
      </w:r>
      <w:r>
        <w:t xml:space="preserve"> </w:t>
      </w:r>
    </w:p>
    <w:p w14:paraId="44256FA1" w14:textId="64BB90C9" w:rsidR="00D90569" w:rsidRDefault="00D90569" w:rsidP="00CE071D">
      <w:pPr>
        <w:pStyle w:val="Prrafodelista"/>
        <w:numPr>
          <w:ilvl w:val="0"/>
          <w:numId w:val="8"/>
        </w:numPr>
        <w:spacing w:line="360" w:lineRule="auto"/>
        <w:ind w:left="0" w:firstLine="709"/>
        <w:jc w:val="both"/>
      </w:pPr>
      <w:r w:rsidRPr="00EF6EC3">
        <w:rPr>
          <w:i/>
          <w:iCs/>
        </w:rPr>
        <w:t>Diseño de la presentación</w:t>
      </w:r>
      <w:r>
        <w:t xml:space="preserve">: </w:t>
      </w:r>
      <w:r w:rsidR="00A06DCC">
        <w:t>d</w:t>
      </w:r>
      <w:r>
        <w:t>iseño de información visual y auditiva para un mejor aprendizaje y procesamiento mental eficiente</w:t>
      </w:r>
      <w:r w:rsidR="009E789C">
        <w:t>.</w:t>
      </w:r>
    </w:p>
    <w:p w14:paraId="6B384994" w14:textId="0AAE54ED" w:rsidR="00D90569" w:rsidRDefault="00D90569" w:rsidP="00CE071D">
      <w:pPr>
        <w:pStyle w:val="Prrafodelista"/>
        <w:numPr>
          <w:ilvl w:val="0"/>
          <w:numId w:val="8"/>
        </w:numPr>
        <w:spacing w:line="360" w:lineRule="auto"/>
        <w:ind w:left="0" w:firstLine="709"/>
        <w:jc w:val="both"/>
      </w:pPr>
      <w:r w:rsidRPr="00EF6EC3">
        <w:rPr>
          <w:i/>
          <w:iCs/>
        </w:rPr>
        <w:t xml:space="preserve">Interacción </w:t>
      </w:r>
      <w:r w:rsidR="00EF6EC3">
        <w:rPr>
          <w:i/>
          <w:iCs/>
        </w:rPr>
        <w:t>u</w:t>
      </w:r>
      <w:r w:rsidRPr="00EF6EC3">
        <w:rPr>
          <w:i/>
          <w:iCs/>
        </w:rPr>
        <w:t>sabilidad</w:t>
      </w:r>
      <w:r>
        <w:t xml:space="preserve">: </w:t>
      </w:r>
      <w:r w:rsidR="00A06DCC">
        <w:t xml:space="preserve">facilidad </w:t>
      </w:r>
      <w:r>
        <w:t>de navegación, predictibilidad de la interfaz de usuario y la calidad de las funciones de ayuda de interfaz</w:t>
      </w:r>
      <w:r w:rsidR="009E789C">
        <w:t>.</w:t>
      </w:r>
      <w:r>
        <w:t xml:space="preserve"> </w:t>
      </w:r>
    </w:p>
    <w:p w14:paraId="696BA7A7" w14:textId="66E2C601" w:rsidR="00D90569" w:rsidRDefault="00D90569" w:rsidP="00CE071D">
      <w:pPr>
        <w:pStyle w:val="Prrafodelista"/>
        <w:numPr>
          <w:ilvl w:val="0"/>
          <w:numId w:val="8"/>
        </w:numPr>
        <w:spacing w:line="360" w:lineRule="auto"/>
        <w:ind w:left="0" w:firstLine="709"/>
        <w:jc w:val="both"/>
      </w:pPr>
      <w:r w:rsidRPr="00EF6EC3">
        <w:rPr>
          <w:i/>
          <w:iCs/>
        </w:rPr>
        <w:t>Accesibilidad</w:t>
      </w:r>
      <w:r>
        <w:t xml:space="preserve">: </w:t>
      </w:r>
      <w:r w:rsidR="00A06DCC">
        <w:t xml:space="preserve">diseño </w:t>
      </w:r>
      <w:r>
        <w:t>de controles y formatos de presentación para acomodar a los estudiantes discapacitados y móviles</w:t>
      </w:r>
      <w:r w:rsidR="009E789C">
        <w:t>.</w:t>
      </w:r>
      <w:r>
        <w:t xml:space="preserve"> </w:t>
      </w:r>
    </w:p>
    <w:p w14:paraId="620B994B" w14:textId="4C95C0B7" w:rsidR="00D90569" w:rsidRDefault="00D90569" w:rsidP="00CE071D">
      <w:pPr>
        <w:pStyle w:val="Prrafodelista"/>
        <w:numPr>
          <w:ilvl w:val="0"/>
          <w:numId w:val="8"/>
        </w:numPr>
        <w:spacing w:line="360" w:lineRule="auto"/>
        <w:ind w:left="0" w:firstLine="709"/>
        <w:jc w:val="both"/>
      </w:pPr>
      <w:r w:rsidRPr="009C02BE">
        <w:rPr>
          <w:i/>
          <w:iCs/>
        </w:rPr>
        <w:t>Reutilización</w:t>
      </w:r>
      <w:r>
        <w:t xml:space="preserve">: </w:t>
      </w:r>
      <w:r w:rsidR="00A06DCC">
        <w:t xml:space="preserve">capacidad </w:t>
      </w:r>
      <w:r>
        <w:t>de uso en diferentes contextos de aprendizaje y con estudiantes de diferentes orígenes</w:t>
      </w:r>
      <w:r w:rsidR="009C02BE">
        <w:t>.</w:t>
      </w:r>
    </w:p>
    <w:p w14:paraId="7204B41A" w14:textId="5302B137" w:rsidR="00D90569" w:rsidRDefault="00D90569" w:rsidP="00CE071D">
      <w:pPr>
        <w:spacing w:line="360" w:lineRule="auto"/>
        <w:ind w:firstLine="567"/>
        <w:jc w:val="both"/>
      </w:pPr>
      <w:r>
        <w:lastRenderedPageBreak/>
        <w:t>Estos elementos de forma y fondo permitirán a los REA lograr su cometido</w:t>
      </w:r>
      <w:r w:rsidR="004C0DAA">
        <w:t xml:space="preserve">, </w:t>
      </w:r>
      <w:r>
        <w:t>además de ayudar a la universidad a cumplir con su misión desde la parte social y económica</w:t>
      </w:r>
      <w:r w:rsidR="005A4DA4">
        <w:t xml:space="preserve"> (</w:t>
      </w:r>
      <w:r w:rsidR="005A4DA4" w:rsidRPr="002118AF">
        <w:t>Al Abri, Bannan</w:t>
      </w:r>
      <w:r w:rsidR="002118AF">
        <w:t xml:space="preserve"> </w:t>
      </w:r>
      <w:r w:rsidR="00B31F81">
        <w:t>y</w:t>
      </w:r>
      <w:r w:rsidR="002118AF">
        <w:t xml:space="preserve"> </w:t>
      </w:r>
      <w:r w:rsidR="005A4DA4" w:rsidRPr="002118AF">
        <w:t>Dabbagh, 2021</w:t>
      </w:r>
      <w:r w:rsidR="00F174AC" w:rsidRPr="002118AF">
        <w:t>;</w:t>
      </w:r>
      <w:r w:rsidR="00F174AC">
        <w:rPr>
          <w:color w:val="333333"/>
        </w:rPr>
        <w:t xml:space="preserve"> </w:t>
      </w:r>
      <w:r w:rsidR="00B7737E">
        <w:rPr>
          <w:rStyle w:val="value"/>
        </w:rPr>
        <w:t xml:space="preserve">Sabirova </w:t>
      </w:r>
      <w:r w:rsidR="00B31F81">
        <w:rPr>
          <w:rStyle w:val="value"/>
        </w:rPr>
        <w:t>y</w:t>
      </w:r>
      <w:r w:rsidR="00B7737E">
        <w:rPr>
          <w:rStyle w:val="value"/>
        </w:rPr>
        <w:t xml:space="preserve"> Shigabutdinova, 2019)</w:t>
      </w:r>
      <w:r w:rsidR="00F174AC">
        <w:rPr>
          <w:rStyle w:val="value"/>
        </w:rPr>
        <w:t>. S</w:t>
      </w:r>
      <w:r>
        <w:t>in embargo</w:t>
      </w:r>
      <w:r w:rsidR="008D1BA3">
        <w:t>,</w:t>
      </w:r>
      <w:r>
        <w:t xml:space="preserve"> los REA no conducen automáticamente a la calidad, </w:t>
      </w:r>
      <w:r w:rsidR="00B849EA">
        <w:t xml:space="preserve">la </w:t>
      </w:r>
      <w:r>
        <w:t xml:space="preserve">eficiencia y </w:t>
      </w:r>
      <w:r w:rsidR="00B849EA">
        <w:t xml:space="preserve">la </w:t>
      </w:r>
      <w:r>
        <w:t>rentabilidad,</w:t>
      </w:r>
      <w:r w:rsidR="008D1BA3">
        <w:t xml:space="preserve"> ya que </w:t>
      </w:r>
      <w:r w:rsidR="00693C96">
        <w:t xml:space="preserve">esto </w:t>
      </w:r>
      <w:r w:rsidR="008D1BA3">
        <w:t xml:space="preserve">depende </w:t>
      </w:r>
      <w:r>
        <w:t xml:space="preserve">de los procedimientos establecidos </w:t>
      </w:r>
      <w:r w:rsidR="008D1BA3">
        <w:t>en cada institución (</w:t>
      </w:r>
      <w:r w:rsidR="0050450E">
        <w:t>Unesco</w:t>
      </w:r>
      <w:r w:rsidR="008D1BA3">
        <w:t>, 2015).</w:t>
      </w:r>
    </w:p>
    <w:p w14:paraId="2F2497A1" w14:textId="208A2791" w:rsidR="00581FFF" w:rsidRDefault="006150BC" w:rsidP="00CE071D">
      <w:pPr>
        <w:spacing w:line="360" w:lineRule="auto"/>
        <w:ind w:firstLine="567"/>
        <w:jc w:val="both"/>
      </w:pPr>
      <w:r>
        <w:t xml:space="preserve">Como </w:t>
      </w:r>
      <w:r w:rsidR="005A64BF">
        <w:t xml:space="preserve">se </w:t>
      </w:r>
      <w:r>
        <w:t>observa</w:t>
      </w:r>
      <w:r w:rsidR="00D90569">
        <w:t>, resulta interesante analizar las repercusiones que se pueden generar cuando se utilizan dos binomios</w:t>
      </w:r>
      <w:r w:rsidR="00A00859">
        <w:t xml:space="preserve">, </w:t>
      </w:r>
      <w:r w:rsidR="0050450E">
        <w:t>REA</w:t>
      </w:r>
      <w:r w:rsidR="00D90569">
        <w:t xml:space="preserve"> y estrategias metacognitivas</w:t>
      </w:r>
      <w:r w:rsidR="00A00859">
        <w:t>,</w:t>
      </w:r>
      <w:r w:rsidR="00D90569">
        <w:t xml:space="preserve"> para eficient</w:t>
      </w:r>
      <w:r w:rsidR="00F174AC">
        <w:t>izar</w:t>
      </w:r>
      <w:r w:rsidR="00D90569">
        <w:t xml:space="preserve"> los procesos de comprensión en los aprendices universitarios.</w:t>
      </w:r>
    </w:p>
    <w:p w14:paraId="33B7394A" w14:textId="77777777" w:rsidR="00CE071D" w:rsidRPr="00601EFC" w:rsidRDefault="00CE071D" w:rsidP="00CE071D">
      <w:pPr>
        <w:spacing w:line="360" w:lineRule="auto"/>
        <w:ind w:firstLine="567"/>
        <w:jc w:val="both"/>
      </w:pPr>
    </w:p>
    <w:p w14:paraId="38642A86" w14:textId="6F1CA536" w:rsidR="00D90569" w:rsidRPr="004B4BDA" w:rsidRDefault="00D90569" w:rsidP="00655CAD">
      <w:pPr>
        <w:spacing w:line="360" w:lineRule="auto"/>
        <w:jc w:val="center"/>
        <w:rPr>
          <w:b/>
          <w:sz w:val="28"/>
          <w:szCs w:val="28"/>
        </w:rPr>
      </w:pPr>
      <w:r w:rsidRPr="004B4BDA">
        <w:rPr>
          <w:b/>
          <w:sz w:val="28"/>
          <w:szCs w:val="28"/>
        </w:rPr>
        <w:t>Estrategias metacognitivas</w:t>
      </w:r>
    </w:p>
    <w:p w14:paraId="495A7029" w14:textId="466CC653" w:rsidR="00092481" w:rsidRDefault="00D90569" w:rsidP="00CE071D">
      <w:pPr>
        <w:spacing w:line="360" w:lineRule="auto"/>
        <w:ind w:firstLine="567"/>
        <w:jc w:val="both"/>
      </w:pPr>
      <w:r>
        <w:t>A pesar de que esta concepción se remonta desde los tiempos de Aristóteles y Platón</w:t>
      </w:r>
      <w:r w:rsidR="009C52F0">
        <w:t>, quienes identifican</w:t>
      </w:r>
      <w:r>
        <w:t xml:space="preserve"> las formas epistemológicas del ser y conocer, </w:t>
      </w:r>
      <w:r w:rsidR="009C52F0">
        <w:t xml:space="preserve">y es retomada </w:t>
      </w:r>
      <w:r>
        <w:t xml:space="preserve">posteriormente por Tomás de Aquino y San Agustín, a través de la reflexión </w:t>
      </w:r>
      <w:r w:rsidR="00092481">
        <w:t>e</w:t>
      </w:r>
      <w:r>
        <w:t xml:space="preserve"> introspección del </w:t>
      </w:r>
      <w:r w:rsidR="00295A36">
        <w:t>ser, no</w:t>
      </w:r>
      <w:r>
        <w:t xml:space="preserve"> es hasta mediados del siglo XX cuando se conecta con las teorías del comportamiento. Fue Piaget uno de los pioneros en manejar este concepto asociado a la psicología del desarrollo</w:t>
      </w:r>
      <w:r w:rsidR="00BD3797">
        <w:t>;</w:t>
      </w:r>
      <w:r>
        <w:t xml:space="preserve"> posteriormente</w:t>
      </w:r>
      <w:r w:rsidR="00BD3797">
        <w:t>,</w:t>
      </w:r>
      <w:r>
        <w:t xml:space="preserve"> Vygotsky lo relaciona con el desarrollo social.</w:t>
      </w:r>
    </w:p>
    <w:p w14:paraId="4F81618B" w14:textId="4CB8F612" w:rsidR="006B34AC" w:rsidRDefault="00D90569" w:rsidP="00CE071D">
      <w:pPr>
        <w:spacing w:line="360" w:lineRule="auto"/>
        <w:ind w:firstLine="567"/>
        <w:jc w:val="both"/>
      </w:pPr>
      <w:r w:rsidRPr="00595DF3">
        <w:t>Sus principales premisas radican en que, para lograr la incorporación de nuevas ideas y</w:t>
      </w:r>
      <w:r>
        <w:t xml:space="preserve"> conocimientos, </w:t>
      </w:r>
      <w:r w:rsidR="009E385B">
        <w:t xml:space="preserve">es </w:t>
      </w:r>
      <w:r>
        <w:t>necesario identificar cómo se adquiere el saber y cómo se aprende a pensar</w:t>
      </w:r>
      <w:r w:rsidR="009E385B">
        <w:t xml:space="preserve">; </w:t>
      </w:r>
      <w:r>
        <w:t>así</w:t>
      </w:r>
      <w:r w:rsidR="009E385B">
        <w:t>,</w:t>
      </w:r>
      <w:r>
        <w:t xml:space="preserve"> </w:t>
      </w:r>
      <w:r w:rsidR="009E385B">
        <w:t xml:space="preserve">generar </w:t>
      </w:r>
      <w:r>
        <w:t>la conciencia y controlar la información que se procesa en el pensamiento, manifestado en la mayoría de las veces en las etapas escolares (</w:t>
      </w:r>
      <w:r w:rsidR="006B34AC">
        <w:t xml:space="preserve">Garrison </w:t>
      </w:r>
      <w:r w:rsidR="00B31F81">
        <w:t>y</w:t>
      </w:r>
      <w:r w:rsidR="002C674C">
        <w:t xml:space="preserve"> </w:t>
      </w:r>
      <w:r w:rsidR="006B34AC">
        <w:t>Akyol, 2015)</w:t>
      </w:r>
      <w:r w:rsidR="000570AA">
        <w:t>.</w:t>
      </w:r>
    </w:p>
    <w:p w14:paraId="48C523DD" w14:textId="54E3A3A9" w:rsidR="00BB5C7D" w:rsidRDefault="00D90569" w:rsidP="00CE071D">
      <w:pPr>
        <w:spacing w:line="360" w:lineRule="auto"/>
        <w:ind w:firstLine="567"/>
        <w:jc w:val="both"/>
      </w:pPr>
      <w:r>
        <w:t>Sin embargo</w:t>
      </w:r>
      <w:r w:rsidR="007E74D7">
        <w:t>,</w:t>
      </w:r>
      <w:r>
        <w:t xml:space="preserve"> el término </w:t>
      </w:r>
      <w:r>
        <w:rPr>
          <w:i/>
        </w:rPr>
        <w:t>metacognición</w:t>
      </w:r>
      <w:r>
        <w:t xml:space="preserve"> como hoy se conoce fue acuñado por John Flavell,</w:t>
      </w:r>
      <w:r w:rsidR="007E74D7">
        <w:t xml:space="preserve"> </w:t>
      </w:r>
      <w:r w:rsidR="005414AD">
        <w:t xml:space="preserve">quien en </w:t>
      </w:r>
      <w:r>
        <w:t xml:space="preserve">1976 </w:t>
      </w:r>
      <w:r w:rsidR="005414AD">
        <w:t xml:space="preserve">publicó </w:t>
      </w:r>
      <w:r w:rsidR="007E74D7">
        <w:t>el artículo</w:t>
      </w:r>
      <w:r>
        <w:t xml:space="preserve"> denominado</w:t>
      </w:r>
      <w:r>
        <w:rPr>
          <w:i/>
        </w:rPr>
        <w:t xml:space="preserve"> </w:t>
      </w:r>
      <w:r w:rsidRPr="007B05F3">
        <w:rPr>
          <w:i/>
        </w:rPr>
        <w:t xml:space="preserve">Metacognitive </w:t>
      </w:r>
      <w:r w:rsidR="005414AD" w:rsidRPr="004B4BDA">
        <w:rPr>
          <w:i/>
        </w:rPr>
        <w:t>A</w:t>
      </w:r>
      <w:r w:rsidR="005414AD" w:rsidRPr="007B05F3">
        <w:rPr>
          <w:i/>
        </w:rPr>
        <w:t xml:space="preserve">spects </w:t>
      </w:r>
      <w:r w:rsidRPr="007B05F3">
        <w:rPr>
          <w:i/>
        </w:rPr>
        <w:t xml:space="preserve">of </w:t>
      </w:r>
      <w:r w:rsidR="005414AD" w:rsidRPr="004B4BDA">
        <w:rPr>
          <w:i/>
        </w:rPr>
        <w:t>P</w:t>
      </w:r>
      <w:r w:rsidR="005414AD" w:rsidRPr="007B05F3">
        <w:rPr>
          <w:i/>
        </w:rPr>
        <w:t xml:space="preserve">roblem </w:t>
      </w:r>
      <w:r w:rsidR="005414AD" w:rsidRPr="004B4BDA">
        <w:rPr>
          <w:i/>
        </w:rPr>
        <w:t>S</w:t>
      </w:r>
      <w:r w:rsidR="005414AD" w:rsidRPr="007B05F3">
        <w:rPr>
          <w:i/>
        </w:rPr>
        <w:t>olving</w:t>
      </w:r>
      <w:r w:rsidR="007E74D7">
        <w:rPr>
          <w:iCs/>
        </w:rPr>
        <w:t>,</w:t>
      </w:r>
      <w:r>
        <w:t xml:space="preserve"> en el</w:t>
      </w:r>
      <w:r w:rsidR="007E74D7">
        <w:t xml:space="preserve"> </w:t>
      </w:r>
      <w:r>
        <w:t xml:space="preserve">cual hace alusión </w:t>
      </w:r>
      <w:r w:rsidR="007B05F3">
        <w:t xml:space="preserve">a </w:t>
      </w:r>
      <w:r>
        <w:t>los procesos del pensamiento y define a la metamemoria-metacognición</w:t>
      </w:r>
      <w:r w:rsidR="007E74D7">
        <w:t xml:space="preserve"> </w:t>
      </w:r>
      <w:r>
        <w:t>como el conocimiento y la conciencia de la memoria por parte del sujeto</w:t>
      </w:r>
      <w:r w:rsidR="00BB113C">
        <w:t xml:space="preserve"> (</w:t>
      </w:r>
      <w:r w:rsidR="006B34AC" w:rsidRPr="006B34AC">
        <w:t>Tsai</w:t>
      </w:r>
      <w:r w:rsidR="006B34AC" w:rsidRPr="004B4BDA">
        <w:t>,</w:t>
      </w:r>
      <w:r w:rsidR="00976FF6">
        <w:t xml:space="preserve"> </w:t>
      </w:r>
      <w:r w:rsidR="00976FF6" w:rsidRPr="004B4BDA">
        <w:t>Lin, Hong</w:t>
      </w:r>
      <w:r w:rsidR="00976FF6">
        <w:t xml:space="preserve"> y </w:t>
      </w:r>
      <w:r w:rsidR="00976FF6" w:rsidRPr="004B4BDA">
        <w:t>Tai</w:t>
      </w:r>
      <w:r w:rsidR="00976FF6">
        <w:t>,</w:t>
      </w:r>
      <w:r w:rsidR="006B34AC">
        <w:t xml:space="preserve"> 2018</w:t>
      </w:r>
      <w:r>
        <w:t>)</w:t>
      </w:r>
      <w:r w:rsidR="005414AD">
        <w:t>.</w:t>
      </w:r>
      <w:r w:rsidR="002E0F68">
        <w:t xml:space="preserve"> </w:t>
      </w:r>
      <w:r w:rsidR="005414AD">
        <w:t>M</w:t>
      </w:r>
      <w:r w:rsidR="00BB113C">
        <w:t>ás</w:t>
      </w:r>
      <w:r w:rsidR="000570AA">
        <w:t xml:space="preserve"> </w:t>
      </w:r>
      <w:r w:rsidR="00BB113C">
        <w:t>adelante</w:t>
      </w:r>
      <w:r w:rsidR="005414AD">
        <w:t>,</w:t>
      </w:r>
      <w:r w:rsidR="00BB113C">
        <w:t xml:space="preserve"> </w:t>
      </w:r>
      <w:r w:rsidR="002E0F68" w:rsidRPr="002E0F68">
        <w:t>Dökme</w:t>
      </w:r>
      <w:r w:rsidR="00BB113C">
        <w:t xml:space="preserve"> </w:t>
      </w:r>
      <w:r w:rsidR="00B31F81">
        <w:t>y</w:t>
      </w:r>
      <w:r w:rsidR="002E0F68" w:rsidRPr="002E0F68">
        <w:t xml:space="preserve"> Koyunlu </w:t>
      </w:r>
      <w:r w:rsidR="00BB113C">
        <w:t>(</w:t>
      </w:r>
      <w:r w:rsidR="002E0F68" w:rsidRPr="002E0F68">
        <w:t>2021)</w:t>
      </w:r>
      <w:r w:rsidR="00BB113C">
        <w:t xml:space="preserve"> coinciden con esta denominación</w:t>
      </w:r>
      <w:r w:rsidR="002E0F68" w:rsidRPr="002E0F68">
        <w:t xml:space="preserve"> </w:t>
      </w:r>
      <w:r w:rsidR="005414AD">
        <w:t xml:space="preserve">entendiendo </w:t>
      </w:r>
      <w:r>
        <w:t xml:space="preserve">que la metacognición articula </w:t>
      </w:r>
      <w:r w:rsidR="007E74D7">
        <w:t>diversos mecanismos</w:t>
      </w:r>
      <w:r>
        <w:t xml:space="preserve"> que se ajustan </w:t>
      </w:r>
      <w:r w:rsidR="007E74D7">
        <w:t>de acuerdo con</w:t>
      </w:r>
      <w:r>
        <w:t xml:space="preserve"> las necesidades del individuo con el fin de realizar adecuadamente las tareas encomendadas</w:t>
      </w:r>
      <w:r w:rsidR="00BB113C">
        <w:t xml:space="preserve"> </w:t>
      </w:r>
      <w:r>
        <w:t>(</w:t>
      </w:r>
      <w:r w:rsidR="002E0F68" w:rsidRPr="002E0F68">
        <w:t>Akben, 2020</w:t>
      </w:r>
      <w:r w:rsidR="00611E4F">
        <w:t xml:space="preserve">; Gurat </w:t>
      </w:r>
      <w:r w:rsidR="00B31F81">
        <w:t>y</w:t>
      </w:r>
      <w:r w:rsidR="00611E4F">
        <w:t xml:space="preserve"> Medula, 2016</w:t>
      </w:r>
      <w:r w:rsidR="002E0F68" w:rsidRPr="002E0F68">
        <w:t>).</w:t>
      </w:r>
    </w:p>
    <w:p w14:paraId="27499189" w14:textId="1266B412" w:rsidR="00BB5C7D" w:rsidRPr="009623A0" w:rsidRDefault="00BB5C7D" w:rsidP="00CE071D">
      <w:pPr>
        <w:spacing w:line="360" w:lineRule="auto"/>
        <w:ind w:firstLine="567"/>
        <w:jc w:val="both"/>
      </w:pPr>
      <w:r>
        <w:t xml:space="preserve"> A pesar de que hay diversas definiciones de metacognición, los expertos</w:t>
      </w:r>
      <w:r w:rsidR="00807155">
        <w:t xml:space="preserve"> coinciden en que </w:t>
      </w:r>
      <w:r w:rsidR="00495004">
        <w:t xml:space="preserve">el sujeto </w:t>
      </w:r>
      <w:r w:rsidR="00E20B0A">
        <w:t xml:space="preserve">realiza </w:t>
      </w:r>
      <w:r w:rsidR="00807155">
        <w:t>la planificación de</w:t>
      </w:r>
      <w:r w:rsidR="0035481E">
        <w:t xml:space="preserve"> la</w:t>
      </w:r>
      <w:r w:rsidR="00807155">
        <w:t xml:space="preserve"> información que posee y la que adquiere antes de realizar una tarea</w:t>
      </w:r>
      <w:r w:rsidR="00E20B0A">
        <w:t xml:space="preserve">, </w:t>
      </w:r>
      <w:r w:rsidR="00807155">
        <w:t>lo que supone que observa su pensar, aprende y comprende</w:t>
      </w:r>
      <w:r w:rsidR="00685673">
        <w:t xml:space="preserve"> </w:t>
      </w:r>
      <w:r w:rsidR="00807155">
        <w:t>mientras</w:t>
      </w:r>
      <w:r w:rsidR="00685673">
        <w:t xml:space="preserve"> que</w:t>
      </w:r>
      <w:r w:rsidR="00807155">
        <w:t xml:space="preserve"> </w:t>
      </w:r>
      <w:r w:rsidR="00807155">
        <w:lastRenderedPageBreak/>
        <w:t>ejecuta una tarea</w:t>
      </w:r>
      <w:r w:rsidR="00685673">
        <w:t>.</w:t>
      </w:r>
      <w:r w:rsidR="000E1C8B">
        <w:t xml:space="preserve"> </w:t>
      </w:r>
      <w:r w:rsidR="0035481E">
        <w:t>A</w:t>
      </w:r>
      <w:r w:rsidR="004C35B0">
        <w:t>sí</w:t>
      </w:r>
      <w:r w:rsidR="0035481E">
        <w:t>, llega</w:t>
      </w:r>
      <w:r w:rsidR="004C35B0">
        <w:t xml:space="preserve"> a c</w:t>
      </w:r>
      <w:r w:rsidR="00807155">
        <w:t>ontrola</w:t>
      </w:r>
      <w:r w:rsidR="003C7865">
        <w:t xml:space="preserve">r y </w:t>
      </w:r>
      <w:r w:rsidR="00807155">
        <w:t>regula</w:t>
      </w:r>
      <w:r w:rsidR="003C7865">
        <w:t>r</w:t>
      </w:r>
      <w:r w:rsidR="00807155">
        <w:t xml:space="preserve"> su pensamiento para alcanzar </w:t>
      </w:r>
      <w:r w:rsidR="0035481E">
        <w:t xml:space="preserve">el </w:t>
      </w:r>
      <w:r w:rsidR="00807155">
        <w:t>éxito en las actividades encomendadas y posteriormente evaluarlas</w:t>
      </w:r>
      <w:r w:rsidR="009612AA">
        <w:t xml:space="preserve"> </w:t>
      </w:r>
      <w:r w:rsidR="009612AA" w:rsidRPr="009623A0">
        <w:t>(</w:t>
      </w:r>
      <w:r w:rsidR="001751C7" w:rsidRPr="009623A0">
        <w:t>Atmatzidou,</w:t>
      </w:r>
      <w:r w:rsidR="00CA5D13" w:rsidRPr="004B4BDA">
        <w:t xml:space="preserve"> Demetriadis</w:t>
      </w:r>
      <w:r w:rsidR="00CA5D13">
        <w:t xml:space="preserve"> </w:t>
      </w:r>
      <w:r w:rsidR="00B31F81">
        <w:t>y</w:t>
      </w:r>
      <w:r w:rsidR="00CA5D13">
        <w:t xml:space="preserve"> </w:t>
      </w:r>
      <w:r w:rsidR="00CA5D13" w:rsidRPr="004B4BDA">
        <w:t>Nika</w:t>
      </w:r>
      <w:r w:rsidR="00CA5D13">
        <w:t>,</w:t>
      </w:r>
      <w:r w:rsidR="001751C7" w:rsidRPr="009623A0">
        <w:t xml:space="preserve"> 2018</w:t>
      </w:r>
      <w:r w:rsidR="001751C7">
        <w:t xml:space="preserve">; </w:t>
      </w:r>
      <w:r w:rsidR="0035481E" w:rsidRPr="009623A0">
        <w:rPr>
          <w:rStyle w:val="value"/>
        </w:rPr>
        <w:t>Esquivel, 2021</w:t>
      </w:r>
      <w:r w:rsidR="0035481E">
        <w:rPr>
          <w:rStyle w:val="value"/>
        </w:rPr>
        <w:t xml:space="preserve">; </w:t>
      </w:r>
      <w:r w:rsidRPr="009623A0">
        <w:t>Perez</w:t>
      </w:r>
      <w:r w:rsidR="00C95159">
        <w:t xml:space="preserve"> et al.,</w:t>
      </w:r>
      <w:r w:rsidR="009612AA" w:rsidRPr="009623A0">
        <w:t xml:space="preserve"> </w:t>
      </w:r>
      <w:r w:rsidRPr="009623A0">
        <w:t>2020</w:t>
      </w:r>
      <w:r w:rsidR="0055093A" w:rsidRPr="009623A0">
        <w:t xml:space="preserve">; </w:t>
      </w:r>
      <w:r w:rsidRPr="009623A0">
        <w:t>Uwamahoro</w:t>
      </w:r>
      <w:r w:rsidR="00C95159">
        <w:t xml:space="preserve"> et al., </w:t>
      </w:r>
      <w:r w:rsidRPr="009623A0">
        <w:t>2021</w:t>
      </w:r>
      <w:r w:rsidRPr="009623A0">
        <w:rPr>
          <w:rStyle w:val="value"/>
        </w:rPr>
        <w:t>).</w:t>
      </w:r>
    </w:p>
    <w:p w14:paraId="4CA708C7" w14:textId="4D086DD4" w:rsidR="00D90569" w:rsidRDefault="00D90569" w:rsidP="004B4BDA">
      <w:pPr>
        <w:spacing w:line="360" w:lineRule="auto"/>
        <w:ind w:firstLine="720"/>
        <w:jc w:val="both"/>
      </w:pPr>
      <w:r w:rsidRPr="009623A0">
        <w:t>Por tanto, los aprendice</w:t>
      </w:r>
      <w:r w:rsidR="00EB3753" w:rsidRPr="009623A0">
        <w:t>s</w:t>
      </w:r>
      <w:r w:rsidRPr="009623A0">
        <w:t xml:space="preserve"> que desarrollan habilidades</w:t>
      </w:r>
      <w:r>
        <w:t xml:space="preserve"> cognitivas a través de su historia </w:t>
      </w:r>
      <w:r w:rsidR="00EB3753">
        <w:t>académica</w:t>
      </w:r>
      <w:r>
        <w:t xml:space="preserve"> manifiestan y están conscientes de lo que tienen aprendido y lo que no saben</w:t>
      </w:r>
      <w:r w:rsidR="00EB3753">
        <w:t>;</w:t>
      </w:r>
      <w:r>
        <w:t xml:space="preserve"> además, pueden monitorear sus saberes, expresar sus inquietudes, escribir sobre lo reflexionado, mantenerse vigente en la frontera del conocimiento e implementar nuevas estrategias de aprendizaje que le</w:t>
      </w:r>
      <w:r w:rsidR="006150BC">
        <w:t>s</w:t>
      </w:r>
      <w:r>
        <w:t xml:space="preserve"> ayuden a adquirir y generar conocimiento</w:t>
      </w:r>
      <w:r w:rsidR="002554B7">
        <w:t xml:space="preserve"> </w:t>
      </w:r>
      <w:r w:rsidR="002554B7" w:rsidRPr="00C05C17">
        <w:t>(</w:t>
      </w:r>
      <w:proofErr w:type="spellStart"/>
      <w:r w:rsidR="006948C0" w:rsidRPr="006948C0">
        <w:t>Burcu</w:t>
      </w:r>
      <w:proofErr w:type="spellEnd"/>
      <w:r w:rsidR="006948C0">
        <w:t xml:space="preserve"> </w:t>
      </w:r>
      <w:r w:rsidR="00B31F81">
        <w:t>y</w:t>
      </w:r>
      <w:r w:rsidR="006948C0" w:rsidRPr="006948C0">
        <w:t xml:space="preserve"> </w:t>
      </w:r>
      <w:proofErr w:type="spellStart"/>
      <w:r w:rsidR="006948C0" w:rsidRPr="006948C0">
        <w:t>Havva</w:t>
      </w:r>
      <w:proofErr w:type="spellEnd"/>
      <w:r w:rsidR="006948C0" w:rsidRPr="006948C0">
        <w:t>,</w:t>
      </w:r>
      <w:r w:rsidR="006948C0">
        <w:t xml:space="preserve"> </w:t>
      </w:r>
      <w:r w:rsidR="002554B7" w:rsidRPr="002554B7">
        <w:t>2017)</w:t>
      </w:r>
      <w:r w:rsidR="002554B7">
        <w:t>.</w:t>
      </w:r>
    </w:p>
    <w:p w14:paraId="3F08AAFD" w14:textId="5E0120AA" w:rsidR="00D90569" w:rsidRDefault="00D90569" w:rsidP="004B4BDA">
      <w:pPr>
        <w:spacing w:line="360" w:lineRule="auto"/>
        <w:ind w:firstLine="720"/>
        <w:jc w:val="both"/>
      </w:pPr>
      <w:r>
        <w:t>Desde distintas posturas teóricas revisadas sobre las estrategias metacognitivas, se ubica a la metamemoria</w:t>
      </w:r>
      <w:r w:rsidR="00256FD3">
        <w:t>,</w:t>
      </w:r>
      <w:r>
        <w:t xml:space="preserve"> la cual sirve para registrar, almacenar y recuperar información. También</w:t>
      </w:r>
      <w:r w:rsidR="00256FD3">
        <w:t>,</w:t>
      </w:r>
      <w:r>
        <w:t xml:space="preserve"> </w:t>
      </w:r>
      <w:r w:rsidR="005F5EB9">
        <w:t xml:space="preserve">al </w:t>
      </w:r>
      <w:r>
        <w:t>metalenguaje, el cual parte del uso de la lengua como acción cognitiva para hablar y escribir</w:t>
      </w:r>
      <w:r w:rsidR="00251C2E">
        <w:t>;</w:t>
      </w:r>
      <w:r>
        <w:t xml:space="preserve"> en </w:t>
      </w:r>
      <w:r w:rsidR="00041ED0">
        <w:t>este</w:t>
      </w:r>
      <w:r>
        <w:t xml:space="preserve"> último</w:t>
      </w:r>
      <w:r w:rsidR="00251C2E">
        <w:t>,</w:t>
      </w:r>
      <w:r>
        <w:t xml:space="preserve"> se destaca la compresión de textos acorde a sus propiedades y estructura para finalizar en una interpretación</w:t>
      </w:r>
      <w:r w:rsidR="00C04840">
        <w:t xml:space="preserve"> apropiada</w:t>
      </w:r>
      <w:r>
        <w:t xml:space="preserve"> y</w:t>
      </w:r>
      <w:r w:rsidR="005D5829">
        <w:t>,</w:t>
      </w:r>
      <w:r>
        <w:t xml:space="preserve"> como culmen</w:t>
      </w:r>
      <w:r w:rsidR="006150BC">
        <w:t>,</w:t>
      </w:r>
      <w:r>
        <w:t xml:space="preserve"> la producción de textos. </w:t>
      </w:r>
    </w:p>
    <w:p w14:paraId="4A947D95" w14:textId="6C4F0DE5" w:rsidR="00D90569" w:rsidRDefault="00D90569" w:rsidP="004B4BDA">
      <w:pPr>
        <w:spacing w:line="360" w:lineRule="auto"/>
        <w:ind w:firstLine="720"/>
        <w:jc w:val="both"/>
      </w:pPr>
      <w:r>
        <w:t xml:space="preserve">La metacomprensión va de la mano con el metalenguaje, toda vez que lo que se comprende se habla y se escribe. En estas tres estrategias se aprecia que se articulan procesos esenciales: planificación, supervisión y evaluación, pasos que se aplican para cualquier proceso del pensamiento (Bortone </w:t>
      </w:r>
      <w:r w:rsidR="005D5829">
        <w:t>y</w:t>
      </w:r>
      <w:r>
        <w:t xml:space="preserve"> Sandoval, 2014).</w:t>
      </w:r>
    </w:p>
    <w:p w14:paraId="3DA29685" w14:textId="28A6C695" w:rsidR="00D90569" w:rsidRDefault="00D90569" w:rsidP="004B4BDA">
      <w:pPr>
        <w:spacing w:line="360" w:lineRule="auto"/>
        <w:ind w:firstLine="720"/>
        <w:jc w:val="both"/>
        <w:rPr>
          <w:b/>
        </w:rPr>
      </w:pPr>
      <w:r>
        <w:t>En esta lógica, la comprensión lectora es una competencia transversal elemental</w:t>
      </w:r>
      <w:r w:rsidR="00DD0B3D">
        <w:t>. Al respecto, en el estudio de</w:t>
      </w:r>
      <w:r>
        <w:t xml:space="preserve"> Chirinos </w:t>
      </w:r>
      <w:r w:rsidR="00DD0B3D">
        <w:t>(</w:t>
      </w:r>
      <w:r>
        <w:t>2012) se evidenció que si bien se posee un grado de conciencia sobre los mecanismos implicados en el acto reflexivo, aún hay deficiencias para discriminar información, por lo cual es imprescindible aplicar estrategias que ayuden a mejorar tal proceso para incentivar el recuerdo de lo leído y poder controlar el almacenamiento de la información seleccionada</w:t>
      </w:r>
      <w:r w:rsidR="00060760">
        <w:t xml:space="preserve">. Esto </w:t>
      </w:r>
      <w:r w:rsidR="0081523D">
        <w:t>coincid</w:t>
      </w:r>
      <w:r w:rsidR="00060760">
        <w:t>e</w:t>
      </w:r>
      <w:r w:rsidR="0081523D">
        <w:t xml:space="preserve"> con lo que establece </w:t>
      </w:r>
      <w:r w:rsidR="0081523D" w:rsidRPr="00C05C17">
        <w:t>Yuruk</w:t>
      </w:r>
      <w:r w:rsidR="00691EA8">
        <w:t xml:space="preserve">, </w:t>
      </w:r>
      <w:r w:rsidR="00691EA8" w:rsidRPr="00AF0ACE">
        <w:t>Yilmaz</w:t>
      </w:r>
      <w:r w:rsidR="00691EA8">
        <w:t xml:space="preserve"> y </w:t>
      </w:r>
      <w:r w:rsidR="00691EA8" w:rsidRPr="00AF0ACE">
        <w:t>Bilici</w:t>
      </w:r>
      <w:r w:rsidR="001A0D46" w:rsidRPr="00C05C17">
        <w:t xml:space="preserve"> </w:t>
      </w:r>
      <w:r w:rsidR="0081523D" w:rsidRPr="00C05C17">
        <w:t>(2019),</w:t>
      </w:r>
      <w:r w:rsidR="0081523D">
        <w:t xml:space="preserve"> </w:t>
      </w:r>
      <w:r w:rsidR="00DD0B3D">
        <w:t>quien</w:t>
      </w:r>
      <w:r w:rsidR="00691EA8">
        <w:t>es</w:t>
      </w:r>
      <w:r w:rsidR="00DD0B3D">
        <w:t xml:space="preserve"> </w:t>
      </w:r>
      <w:r w:rsidR="0081523D">
        <w:t>explica</w:t>
      </w:r>
      <w:r w:rsidR="00691EA8">
        <w:t>n</w:t>
      </w:r>
      <w:r w:rsidR="00DD0B3D">
        <w:t xml:space="preserve"> </w:t>
      </w:r>
      <w:r w:rsidR="0081523D">
        <w:t>que no se puede abordar la comprensión lectora sin hablar de la metacognición.</w:t>
      </w:r>
    </w:p>
    <w:p w14:paraId="21753A8B" w14:textId="7527300B" w:rsidR="00D90569" w:rsidRDefault="002B4668" w:rsidP="004B4BDA">
      <w:pPr>
        <w:spacing w:line="360" w:lineRule="auto"/>
        <w:ind w:firstLine="720"/>
        <w:jc w:val="both"/>
      </w:pPr>
      <w:r>
        <w:t>Por su parte</w:t>
      </w:r>
      <w:r w:rsidR="00D90569">
        <w:t>,</w:t>
      </w:r>
      <w:r w:rsidR="00017596" w:rsidDel="00017596">
        <w:t xml:space="preserve"> </w:t>
      </w:r>
      <w:r w:rsidR="00D90569">
        <w:t>Makuc</w:t>
      </w:r>
      <w:r w:rsidR="00017596">
        <w:t xml:space="preserve"> (</w:t>
      </w:r>
      <w:r w:rsidR="00D90569">
        <w:t xml:space="preserve">2015) </w:t>
      </w:r>
      <w:r w:rsidR="00DD38C9">
        <w:t xml:space="preserve">caracteriza a los estudiantes universitarios con un grado de lectura </w:t>
      </w:r>
      <w:r w:rsidR="003C0CD4">
        <w:t>poco ejercitado</w:t>
      </w:r>
      <w:r w:rsidR="00DD38C9">
        <w:t xml:space="preserve">, </w:t>
      </w:r>
      <w:r w:rsidR="003203DF">
        <w:t xml:space="preserve">al menos a los que conformaron la muestra de su estudio, </w:t>
      </w:r>
      <w:r w:rsidR="001A0D46">
        <w:t xml:space="preserve">debido a </w:t>
      </w:r>
      <w:r w:rsidR="00D90569">
        <w:t xml:space="preserve">que 58% de las respuestas de los participantes </w:t>
      </w:r>
      <w:r w:rsidR="003203DF">
        <w:t xml:space="preserve">apuntaron a un </w:t>
      </w:r>
      <w:r w:rsidR="00D90569">
        <w:t>nivel de lector inexperto y 42% a</w:t>
      </w:r>
      <w:r w:rsidR="003203DF">
        <w:t xml:space="preserve"> un</w:t>
      </w:r>
      <w:r w:rsidR="00D90569">
        <w:t xml:space="preserve"> nivel experto.</w:t>
      </w:r>
    </w:p>
    <w:p w14:paraId="2953B240" w14:textId="249E7660" w:rsidR="00D90569" w:rsidRDefault="00D90569" w:rsidP="004B4BDA">
      <w:pPr>
        <w:spacing w:line="360" w:lineRule="auto"/>
        <w:ind w:firstLine="720"/>
        <w:jc w:val="both"/>
      </w:pPr>
      <w:r>
        <w:t>De forma particular</w:t>
      </w:r>
      <w:r w:rsidR="001A0D46">
        <w:t>,</w:t>
      </w:r>
      <w:r>
        <w:t xml:space="preserve"> la comprensión lectora en estudiantes de </w:t>
      </w:r>
      <w:r w:rsidR="002B4668">
        <w:t xml:space="preserve">ingeniería </w:t>
      </w:r>
      <w:r>
        <w:t xml:space="preserve">en </w:t>
      </w:r>
      <w:r w:rsidR="002B4668">
        <w:t>s</w:t>
      </w:r>
      <w:r>
        <w:t xml:space="preserve">istemas es una habilidad que tiene un impacto significativo en el aprendizaje universitario y tiene una </w:t>
      </w:r>
      <w:r>
        <w:lastRenderedPageBreak/>
        <w:t>clara relación con la comprensión de textos científicos y las estrategias de planificación metacognitiva y evaluación-control</w:t>
      </w:r>
      <w:r w:rsidR="002B4668">
        <w:t>, así lo demuestran</w:t>
      </w:r>
      <w:r>
        <w:t xml:space="preserve"> los hallazgos del estudio</w:t>
      </w:r>
      <w:r w:rsidR="002B4668">
        <w:t xml:space="preserve"> de Villar (2020), </w:t>
      </w:r>
      <w:r>
        <w:t xml:space="preserve">el cual </w:t>
      </w:r>
      <w:r w:rsidR="002B4668">
        <w:t xml:space="preserve">traza </w:t>
      </w:r>
      <w:r>
        <w:t>una relación significativa entre ambas variables.</w:t>
      </w:r>
    </w:p>
    <w:p w14:paraId="2505A3C8" w14:textId="254B1FF5" w:rsidR="006B2E8D" w:rsidRDefault="00D90569" w:rsidP="004B4BDA">
      <w:pPr>
        <w:spacing w:line="360" w:lineRule="auto"/>
        <w:ind w:firstLine="720"/>
        <w:jc w:val="both"/>
      </w:pPr>
      <w:r>
        <w:t>Otros estudios muestran que la conciencia metacognitiva y las estrategias de lectura empleadas por los estudiantes de posgrado coadyuvan a lograr lectores estratégicos o hábiles</w:t>
      </w:r>
      <w:r w:rsidR="00C742EA">
        <w:t xml:space="preserve">, </w:t>
      </w:r>
      <w:r>
        <w:t>toda vez que la conciencia metacognitiva es un proceso cíclico que</w:t>
      </w:r>
      <w:r w:rsidR="0092349A">
        <w:t>,</w:t>
      </w:r>
      <w:r>
        <w:t xml:space="preserve"> enfocada </w:t>
      </w:r>
      <w:r w:rsidR="0092349A">
        <w:t xml:space="preserve">en </w:t>
      </w:r>
      <w:r>
        <w:t>la comprensión de textos</w:t>
      </w:r>
      <w:r w:rsidR="0092349A">
        <w:t>,</w:t>
      </w:r>
      <w:r>
        <w:t xml:space="preserve"> se divide en tres subcategorías: </w:t>
      </w:r>
      <w:r w:rsidR="0092349A" w:rsidRPr="004B4BDA">
        <w:rPr>
          <w:i/>
          <w:iCs/>
        </w:rPr>
        <w:t>1)</w:t>
      </w:r>
      <w:r w:rsidR="0092349A">
        <w:t xml:space="preserve"> estrategias </w:t>
      </w:r>
      <w:r>
        <w:t xml:space="preserve">de lectura globales, </w:t>
      </w:r>
      <w:r w:rsidR="0092349A" w:rsidRPr="004B4BDA">
        <w:rPr>
          <w:i/>
          <w:iCs/>
        </w:rPr>
        <w:t>2)</w:t>
      </w:r>
      <w:r w:rsidR="0092349A">
        <w:rPr>
          <w:i/>
          <w:iCs/>
        </w:rPr>
        <w:t xml:space="preserve"> </w:t>
      </w:r>
      <w:r>
        <w:t xml:space="preserve">estrategias de resolución de problemas y </w:t>
      </w:r>
      <w:r w:rsidR="0092349A" w:rsidRPr="004B4BDA">
        <w:rPr>
          <w:i/>
          <w:iCs/>
        </w:rPr>
        <w:t>3)</w:t>
      </w:r>
      <w:r w:rsidR="0092349A">
        <w:t xml:space="preserve"> </w:t>
      </w:r>
      <w:r>
        <w:t>estrategias de lectura de apoyo (</w:t>
      </w:r>
      <w:r w:rsidR="006B34AC" w:rsidRPr="006B34AC">
        <w:t>Hooshyar</w:t>
      </w:r>
      <w:r w:rsidR="006B34AC">
        <w:t xml:space="preserve"> </w:t>
      </w:r>
      <w:r w:rsidR="006B34AC" w:rsidRPr="006B34AC">
        <w:rPr>
          <w:i/>
          <w:iCs/>
        </w:rPr>
        <w:t>et al.,</w:t>
      </w:r>
      <w:r w:rsidR="006B34AC">
        <w:t xml:space="preserve"> 2020). </w:t>
      </w:r>
    </w:p>
    <w:p w14:paraId="500A4AF4" w14:textId="6DA87F50" w:rsidR="00D90569" w:rsidRDefault="00D90569" w:rsidP="004B4BDA">
      <w:pPr>
        <w:spacing w:line="360" w:lineRule="auto"/>
        <w:ind w:firstLine="720"/>
        <w:jc w:val="both"/>
      </w:pPr>
      <w:r>
        <w:t>Por otro lado, el uso de recursos mediados por tecnología en la producción de textos científicos a través de estrategias metacognitivas</w:t>
      </w:r>
      <w:r w:rsidR="00DE5926">
        <w:t xml:space="preserve"> </w:t>
      </w:r>
      <w:r>
        <w:t xml:space="preserve">puede aumentar la motivación y la confianza en la producción escrita de los aprendices </w:t>
      </w:r>
      <w:r w:rsidRPr="003022A5">
        <w:t>(</w:t>
      </w:r>
      <w:r w:rsidR="008716B1" w:rsidRPr="004E7187">
        <w:rPr>
          <w:shd w:val="clear" w:color="auto" w:fill="FFFFFF"/>
        </w:rPr>
        <w:t>Cardona,</w:t>
      </w:r>
      <w:r w:rsidR="00732A2C">
        <w:rPr>
          <w:shd w:val="clear" w:color="auto" w:fill="FFFFFF"/>
        </w:rPr>
        <w:t xml:space="preserve"> </w:t>
      </w:r>
      <w:r w:rsidR="005232A1">
        <w:rPr>
          <w:shd w:val="clear" w:color="auto" w:fill="FFFFFF"/>
        </w:rPr>
        <w:t>et al.</w:t>
      </w:r>
      <w:r w:rsidR="00732A2C">
        <w:rPr>
          <w:shd w:val="clear" w:color="auto" w:fill="FFFFFF"/>
        </w:rPr>
        <w:t>,</w:t>
      </w:r>
      <w:r w:rsidR="008716B1" w:rsidRPr="00423620">
        <w:rPr>
          <w:shd w:val="clear" w:color="auto" w:fill="FFFFFF"/>
        </w:rPr>
        <w:t xml:space="preserve"> 2019</w:t>
      </w:r>
      <w:r w:rsidR="008716B1">
        <w:rPr>
          <w:shd w:val="clear" w:color="auto" w:fill="FFFFFF"/>
        </w:rPr>
        <w:t xml:space="preserve">; </w:t>
      </w:r>
      <w:r w:rsidRPr="003022A5">
        <w:t>Ling, 2021</w:t>
      </w:r>
      <w:r w:rsidR="000B7EEE">
        <w:t xml:space="preserve">; </w:t>
      </w:r>
      <w:r w:rsidR="00F771A0" w:rsidRPr="003022A5">
        <w:t>Lyons</w:t>
      </w:r>
      <w:r w:rsidR="005232A1">
        <w:rPr>
          <w:i/>
          <w:iCs/>
        </w:rPr>
        <w:t xml:space="preserve"> </w:t>
      </w:r>
      <w:r w:rsidR="005232A1" w:rsidRPr="005232A1">
        <w:t>et al.</w:t>
      </w:r>
      <w:r w:rsidR="000F7457" w:rsidRPr="005232A1">
        <w:t>,</w:t>
      </w:r>
      <w:r w:rsidR="00F771A0" w:rsidRPr="003022A5">
        <w:rPr>
          <w:i/>
          <w:iCs/>
        </w:rPr>
        <w:t xml:space="preserve"> </w:t>
      </w:r>
      <w:r w:rsidR="00F771A0" w:rsidRPr="003022A5">
        <w:t>2017</w:t>
      </w:r>
      <w:r w:rsidR="003022A5" w:rsidRPr="00423620">
        <w:rPr>
          <w:shd w:val="clear" w:color="auto" w:fill="FFFFFF"/>
        </w:rPr>
        <w:t>).</w:t>
      </w:r>
      <w:r w:rsidR="000B7EEE">
        <w:rPr>
          <w:shd w:val="clear" w:color="auto" w:fill="FFFFFF"/>
        </w:rPr>
        <w:t xml:space="preserve"> </w:t>
      </w:r>
      <w:r>
        <w:t xml:space="preserve">En este tenor, un foco de atención sería saber cómo está vinculada la eficiencia terminal y la comprensión lectora en el análisis y </w:t>
      </w:r>
      <w:r w:rsidR="0097187C">
        <w:t xml:space="preserve">la </w:t>
      </w:r>
      <w:r>
        <w:t>producción de textos y c</w:t>
      </w:r>
      <w:r w:rsidR="009C52F0">
        <w:t>ó</w:t>
      </w:r>
      <w:r>
        <w:t>mo se puede incidir e</w:t>
      </w:r>
      <w:r w:rsidR="001D1301">
        <w:t>n</w:t>
      </w:r>
      <w:r>
        <w:t xml:space="preserve"> este escenario.</w:t>
      </w:r>
    </w:p>
    <w:p w14:paraId="3F6B15AC" w14:textId="77777777" w:rsidR="00CE071D" w:rsidRDefault="00CE071D" w:rsidP="00CE071D">
      <w:pPr>
        <w:spacing w:line="360" w:lineRule="auto"/>
        <w:ind w:firstLine="567"/>
        <w:jc w:val="both"/>
      </w:pPr>
    </w:p>
    <w:p w14:paraId="37480C67" w14:textId="52D8F1AB" w:rsidR="00CE071D" w:rsidRPr="00655CAD" w:rsidRDefault="00D90569" w:rsidP="00655CAD">
      <w:pPr>
        <w:pBdr>
          <w:top w:val="nil"/>
          <w:left w:val="nil"/>
          <w:bottom w:val="nil"/>
          <w:right w:val="nil"/>
          <w:between w:val="nil"/>
        </w:pBdr>
        <w:tabs>
          <w:tab w:val="left" w:pos="288"/>
        </w:tabs>
        <w:spacing w:line="360" w:lineRule="auto"/>
        <w:jc w:val="center"/>
        <w:rPr>
          <w:b/>
          <w:color w:val="000000"/>
          <w:sz w:val="26"/>
          <w:szCs w:val="26"/>
        </w:rPr>
      </w:pPr>
      <w:r w:rsidRPr="00655CAD">
        <w:rPr>
          <w:b/>
          <w:color w:val="000000"/>
          <w:sz w:val="26"/>
          <w:szCs w:val="26"/>
        </w:rPr>
        <w:t>Eficiencia terminal y competencia lectora</w:t>
      </w:r>
    </w:p>
    <w:p w14:paraId="2225D614" w14:textId="20E21EC0" w:rsidR="00D90569" w:rsidRDefault="00612EF1" w:rsidP="00CE071D">
      <w:pPr>
        <w:pBdr>
          <w:top w:val="nil"/>
          <w:left w:val="nil"/>
          <w:bottom w:val="nil"/>
          <w:right w:val="nil"/>
          <w:between w:val="nil"/>
        </w:pBdr>
        <w:tabs>
          <w:tab w:val="left" w:pos="288"/>
        </w:tabs>
        <w:spacing w:line="360" w:lineRule="auto"/>
        <w:ind w:firstLine="567"/>
        <w:jc w:val="both"/>
        <w:rPr>
          <w:color w:val="000000"/>
        </w:rPr>
      </w:pPr>
      <w:r>
        <w:rPr>
          <w:color w:val="000000"/>
        </w:rPr>
        <w:tab/>
      </w:r>
      <w:r w:rsidR="00D90569">
        <w:rPr>
          <w:color w:val="000000"/>
        </w:rPr>
        <w:t xml:space="preserve">La eficiencia terminal se entiende como el número de alumnos inscritos en los diferentes programas de </w:t>
      </w:r>
      <w:r w:rsidR="003F0378">
        <w:rPr>
          <w:color w:val="000000"/>
        </w:rPr>
        <w:t xml:space="preserve">una </w:t>
      </w:r>
      <w:r w:rsidR="00D90569">
        <w:rPr>
          <w:color w:val="000000"/>
        </w:rPr>
        <w:t xml:space="preserve">institución, su generación y los que logran egresar de la misma generación, siempre y cuando hayan acreditado toda su </w:t>
      </w:r>
      <w:r w:rsidR="00D90569">
        <w:t>currícula</w:t>
      </w:r>
      <w:r w:rsidR="00D90569">
        <w:rPr>
          <w:color w:val="000000"/>
        </w:rPr>
        <w:t>, elaborado su tesis u opción de titulación y presenta</w:t>
      </w:r>
      <w:r w:rsidR="003F0378">
        <w:rPr>
          <w:color w:val="000000"/>
        </w:rPr>
        <w:t>do</w:t>
      </w:r>
      <w:r w:rsidR="00D90569">
        <w:rPr>
          <w:color w:val="000000"/>
        </w:rPr>
        <w:t xml:space="preserve"> su examen de grado en los tiempos estipulados por los diferentes planes de estudio (</w:t>
      </w:r>
      <w:r w:rsidR="00D90569" w:rsidRPr="004E7187">
        <w:rPr>
          <w:color w:val="000000"/>
        </w:rPr>
        <w:t>Álvarez</w:t>
      </w:r>
      <w:r w:rsidR="009A2CB0">
        <w:rPr>
          <w:color w:val="000000"/>
        </w:rPr>
        <w:t xml:space="preserve">, </w:t>
      </w:r>
      <w:r w:rsidR="009A2CB0" w:rsidRPr="004B4BDA">
        <w:rPr>
          <w:color w:val="000000"/>
        </w:rPr>
        <w:t>Gómez</w:t>
      </w:r>
      <w:r w:rsidR="009A2CB0">
        <w:rPr>
          <w:color w:val="000000"/>
        </w:rPr>
        <w:t xml:space="preserve"> </w:t>
      </w:r>
      <w:r w:rsidR="00B31F81">
        <w:rPr>
          <w:color w:val="000000"/>
        </w:rPr>
        <w:t>y</w:t>
      </w:r>
      <w:r w:rsidR="009A2CB0" w:rsidRPr="00D96CD8">
        <w:rPr>
          <w:color w:val="000000"/>
        </w:rPr>
        <w:t xml:space="preserve"> Morfín</w:t>
      </w:r>
      <w:r w:rsidR="009A2CB0">
        <w:rPr>
          <w:color w:val="000000"/>
        </w:rPr>
        <w:t xml:space="preserve">, </w:t>
      </w:r>
      <w:r w:rsidR="00D90569" w:rsidRPr="004E7187">
        <w:rPr>
          <w:color w:val="000000"/>
        </w:rPr>
        <w:t>2012).</w:t>
      </w:r>
      <w:r w:rsidR="00D90569">
        <w:rPr>
          <w:color w:val="000000"/>
        </w:rPr>
        <w:t xml:space="preserve"> En correspondencia a lo anterior, la Asociación Nacional de Universidades e Instituciones de Educación Superior </w:t>
      </w:r>
      <w:r w:rsidR="009A2CB0">
        <w:rPr>
          <w:color w:val="000000"/>
        </w:rPr>
        <w:t>[Anuies] (202</w:t>
      </w:r>
      <w:r w:rsidR="002D52D8">
        <w:rPr>
          <w:color w:val="000000"/>
        </w:rPr>
        <w:t>1</w:t>
      </w:r>
      <w:r w:rsidR="009A2CB0">
        <w:rPr>
          <w:color w:val="000000"/>
        </w:rPr>
        <w:t xml:space="preserve">), </w:t>
      </w:r>
      <w:r w:rsidR="00D90569">
        <w:rPr>
          <w:color w:val="000000"/>
        </w:rPr>
        <w:t>en su informe anual del 2019</w:t>
      </w:r>
      <w:r w:rsidR="009A2CB0">
        <w:rPr>
          <w:color w:val="000000"/>
        </w:rPr>
        <w:t>,</w:t>
      </w:r>
      <w:r w:rsidR="00D90569">
        <w:rPr>
          <w:color w:val="000000"/>
        </w:rPr>
        <w:t xml:space="preserve"> dio a conocer </w:t>
      </w:r>
      <w:r w:rsidR="003F0378">
        <w:rPr>
          <w:color w:val="000000"/>
        </w:rPr>
        <w:t>que,</w:t>
      </w:r>
      <w:r w:rsidR="00013745">
        <w:rPr>
          <w:color w:val="000000"/>
        </w:rPr>
        <w:t xml:space="preserve"> de 361 267 alumnos matriculados, 114 600 egresan y </w:t>
      </w:r>
      <w:r w:rsidR="009A2CB0">
        <w:rPr>
          <w:color w:val="000000"/>
        </w:rPr>
        <w:t xml:space="preserve">solo </w:t>
      </w:r>
      <w:r w:rsidR="00013745">
        <w:rPr>
          <w:color w:val="000000"/>
        </w:rPr>
        <w:t>92 667 logran graduarse</w:t>
      </w:r>
      <w:r w:rsidR="00013745" w:rsidRPr="004E7187">
        <w:rPr>
          <w:color w:val="000000"/>
        </w:rPr>
        <w:t>.</w:t>
      </w:r>
      <w:r w:rsidR="00F54544">
        <w:rPr>
          <w:color w:val="000000"/>
        </w:rPr>
        <w:t xml:space="preserve"> </w:t>
      </w:r>
      <w:r w:rsidR="00013745">
        <w:rPr>
          <w:color w:val="000000"/>
        </w:rPr>
        <w:t>Estas cifras indican que</w:t>
      </w:r>
      <w:r w:rsidR="00D90569">
        <w:rPr>
          <w:color w:val="000000"/>
        </w:rPr>
        <w:t xml:space="preserve"> a nivel posgrado s</w:t>
      </w:r>
      <w:r w:rsidR="002D52D8">
        <w:rPr>
          <w:color w:val="000000"/>
        </w:rPr>
        <w:t>o</w:t>
      </w:r>
      <w:r w:rsidR="00D90569">
        <w:rPr>
          <w:color w:val="000000"/>
        </w:rPr>
        <w:t>lo 25.</w:t>
      </w:r>
      <w:r w:rsidR="002D52D8">
        <w:rPr>
          <w:color w:val="000000"/>
        </w:rPr>
        <w:t>65</w:t>
      </w:r>
      <w:r w:rsidR="00D90569">
        <w:rPr>
          <w:color w:val="000000"/>
        </w:rPr>
        <w:t>% de los alumnos logra culminar sus estudios y titularse</w:t>
      </w:r>
      <w:r w:rsidR="002D52D8">
        <w:rPr>
          <w:color w:val="000000"/>
        </w:rPr>
        <w:t>. Aún más,</w:t>
      </w:r>
      <w:r w:rsidR="00D90569">
        <w:rPr>
          <w:color w:val="000000"/>
        </w:rPr>
        <w:t xml:space="preserve"> si </w:t>
      </w:r>
      <w:r w:rsidR="00F54544">
        <w:rPr>
          <w:color w:val="000000"/>
        </w:rPr>
        <w:t xml:space="preserve">a </w:t>
      </w:r>
      <w:r w:rsidR="00D90569">
        <w:rPr>
          <w:color w:val="000000"/>
        </w:rPr>
        <w:t>este porcentaje</w:t>
      </w:r>
      <w:r w:rsidR="00F54544">
        <w:rPr>
          <w:color w:val="000000"/>
        </w:rPr>
        <w:t xml:space="preserve"> se le suma </w:t>
      </w:r>
      <w:r w:rsidR="00D90569">
        <w:rPr>
          <w:color w:val="000000"/>
        </w:rPr>
        <w:t xml:space="preserve">la situación que se </w:t>
      </w:r>
      <w:r w:rsidR="002D52D8">
        <w:rPr>
          <w:color w:val="000000"/>
        </w:rPr>
        <w:t xml:space="preserve">sigue viviendo </w:t>
      </w:r>
      <w:r w:rsidR="00D90569">
        <w:rPr>
          <w:color w:val="000000"/>
        </w:rPr>
        <w:t>por la pandemia, est</w:t>
      </w:r>
      <w:r w:rsidR="00F54544">
        <w:rPr>
          <w:color w:val="000000"/>
        </w:rPr>
        <w:t>as</w:t>
      </w:r>
      <w:r w:rsidR="00D90569">
        <w:rPr>
          <w:color w:val="000000"/>
        </w:rPr>
        <w:t xml:space="preserve"> cifras indudablemente tendrán una tendencia a la baja en eficiencia terminal.</w:t>
      </w:r>
    </w:p>
    <w:p w14:paraId="6854EE46" w14:textId="033BE7EC" w:rsidR="00AC25BF" w:rsidRDefault="00612EF1" w:rsidP="00CE071D">
      <w:pPr>
        <w:pBdr>
          <w:top w:val="nil"/>
          <w:left w:val="nil"/>
          <w:bottom w:val="nil"/>
          <w:right w:val="nil"/>
          <w:between w:val="nil"/>
        </w:pBdr>
        <w:tabs>
          <w:tab w:val="left" w:pos="288"/>
        </w:tabs>
        <w:spacing w:line="360" w:lineRule="auto"/>
        <w:ind w:firstLine="567"/>
        <w:jc w:val="both"/>
      </w:pPr>
      <w:r>
        <w:rPr>
          <w:color w:val="000000"/>
        </w:rPr>
        <w:tab/>
      </w:r>
      <w:r w:rsidR="007E0EB5">
        <w:rPr>
          <w:color w:val="000000"/>
        </w:rPr>
        <w:t xml:space="preserve">De acuerdo con </w:t>
      </w:r>
      <w:r w:rsidR="008F48A4">
        <w:rPr>
          <w:color w:val="000000"/>
        </w:rPr>
        <w:t>el Consejo Mexicano de Estudios de Posgrado (Comepo)</w:t>
      </w:r>
      <w:r w:rsidR="008F48A4" w:rsidDel="00A24797">
        <w:rPr>
          <w:color w:val="000000"/>
        </w:rPr>
        <w:t xml:space="preserve"> </w:t>
      </w:r>
      <w:r w:rsidR="00304CE6">
        <w:rPr>
          <w:color w:val="000000"/>
        </w:rPr>
        <w:t>(</w:t>
      </w:r>
      <w:r w:rsidR="008F48A4">
        <w:rPr>
          <w:color w:val="000000"/>
        </w:rPr>
        <w:t xml:space="preserve">Bonilla </w:t>
      </w:r>
      <w:r w:rsidR="00501887">
        <w:rPr>
          <w:color w:val="000000"/>
        </w:rPr>
        <w:t>2015</w:t>
      </w:r>
      <w:r w:rsidR="00D90569">
        <w:rPr>
          <w:color w:val="000000"/>
        </w:rPr>
        <w:t>)</w:t>
      </w:r>
      <w:r w:rsidR="00A24797">
        <w:rPr>
          <w:color w:val="000000"/>
        </w:rPr>
        <w:t>,</w:t>
      </w:r>
      <w:r w:rsidR="00D90569">
        <w:rPr>
          <w:color w:val="000000"/>
        </w:rPr>
        <w:t xml:space="preserve"> en este nivel los indicadores en el 201</w:t>
      </w:r>
      <w:r w:rsidR="00501887">
        <w:rPr>
          <w:color w:val="000000"/>
        </w:rPr>
        <w:t>4</w:t>
      </w:r>
      <w:r w:rsidR="00D90569">
        <w:rPr>
          <w:color w:val="000000"/>
        </w:rPr>
        <w:t xml:space="preserve"> sobre eficiencia terminal fueron</w:t>
      </w:r>
      <w:r w:rsidR="002D52D8">
        <w:rPr>
          <w:color w:val="000000"/>
        </w:rPr>
        <w:t xml:space="preserve"> de </w:t>
      </w:r>
      <w:r w:rsidR="00B51DDF">
        <w:rPr>
          <w:color w:val="000000"/>
        </w:rPr>
        <w:t>41.5</w:t>
      </w:r>
      <w:r w:rsidR="00A24797">
        <w:rPr>
          <w:color w:val="000000"/>
        </w:rPr>
        <w:t>%</w:t>
      </w:r>
      <w:r w:rsidR="00B51DDF">
        <w:rPr>
          <w:color w:val="000000"/>
        </w:rPr>
        <w:t>, 33.8</w:t>
      </w:r>
      <w:r w:rsidR="00A24797">
        <w:rPr>
          <w:color w:val="000000"/>
        </w:rPr>
        <w:t>%</w:t>
      </w:r>
      <w:r w:rsidR="00B51DDF">
        <w:rPr>
          <w:color w:val="000000"/>
        </w:rPr>
        <w:t xml:space="preserve"> y 27.5% en </w:t>
      </w:r>
      <w:r w:rsidR="00A24797">
        <w:rPr>
          <w:color w:val="000000"/>
        </w:rPr>
        <w:t>especialidad</w:t>
      </w:r>
      <w:r w:rsidR="00B51DDF">
        <w:rPr>
          <w:color w:val="000000"/>
        </w:rPr>
        <w:t xml:space="preserve">, </w:t>
      </w:r>
      <w:r w:rsidR="00A24797">
        <w:rPr>
          <w:color w:val="000000"/>
        </w:rPr>
        <w:t xml:space="preserve">maestría </w:t>
      </w:r>
      <w:r w:rsidR="00D90569">
        <w:rPr>
          <w:color w:val="000000"/>
        </w:rPr>
        <w:t xml:space="preserve">y </w:t>
      </w:r>
      <w:r w:rsidR="00A24797">
        <w:rPr>
          <w:color w:val="000000"/>
        </w:rPr>
        <w:t>doctorado</w:t>
      </w:r>
      <w:r w:rsidR="00B51DDF">
        <w:rPr>
          <w:color w:val="000000"/>
        </w:rPr>
        <w:t>, respectivamente</w:t>
      </w:r>
      <w:r w:rsidR="00D90569">
        <w:rPr>
          <w:color w:val="000000"/>
        </w:rPr>
        <w:t>. Estas cifras demuestran que hay un déficit considerable</w:t>
      </w:r>
      <w:r w:rsidR="002D52D8">
        <w:rPr>
          <w:color w:val="000000"/>
        </w:rPr>
        <w:t xml:space="preserve">, </w:t>
      </w:r>
      <w:r w:rsidR="00D90569">
        <w:rPr>
          <w:color w:val="000000"/>
        </w:rPr>
        <w:t xml:space="preserve">por lo cual existe la urgencia de atender dicha situación, toda vez que los estudios de posgrado y su impacto en el entorno es de gran </w:t>
      </w:r>
      <w:r w:rsidR="00D90569">
        <w:rPr>
          <w:color w:val="000000"/>
        </w:rPr>
        <w:lastRenderedPageBreak/>
        <w:t>importancia.</w:t>
      </w:r>
      <w:r w:rsidR="00B51DDF">
        <w:rPr>
          <w:color w:val="000000"/>
        </w:rPr>
        <w:t xml:space="preserve"> </w:t>
      </w:r>
      <w:r w:rsidR="00D90569">
        <w:t xml:space="preserve">Es decir, </w:t>
      </w:r>
      <w:r w:rsidR="00C66DA1">
        <w:t>el crecimiento de los posgrados incide</w:t>
      </w:r>
      <w:r w:rsidR="00D90569">
        <w:t xml:space="preserve"> en el fortalecimiento institucional de las universidades y centros de investigación, en el desarrollo científico y tecnológico de las diferentes disciplinas </w:t>
      </w:r>
      <w:r w:rsidR="00212859" w:rsidRPr="004E7187">
        <w:t>(Cho</w:t>
      </w:r>
      <w:r w:rsidR="00853113">
        <w:t xml:space="preserve"> et al., </w:t>
      </w:r>
      <w:r w:rsidR="00212859" w:rsidRPr="004E7187">
        <w:t>2021).</w:t>
      </w:r>
      <w:r w:rsidR="00212859">
        <w:t xml:space="preserve"> A</w:t>
      </w:r>
      <w:r w:rsidR="00AC25BF">
        <w:t xml:space="preserve">simismo, </w:t>
      </w:r>
      <w:r w:rsidR="00D90569">
        <w:t xml:space="preserve">innovan en las diversas actividades económicas del país e influyen en el entorno donde se ubican las </w:t>
      </w:r>
      <w:r w:rsidR="0071249F">
        <w:t>instituciones de educación superior</w:t>
      </w:r>
      <w:r w:rsidR="00D90569">
        <w:t xml:space="preserve">. </w:t>
      </w:r>
    </w:p>
    <w:p w14:paraId="2C3C25FC" w14:textId="27440D43" w:rsidR="00D90569" w:rsidRDefault="00612EF1" w:rsidP="00CE071D">
      <w:pPr>
        <w:pBdr>
          <w:top w:val="nil"/>
          <w:left w:val="nil"/>
          <w:bottom w:val="nil"/>
          <w:right w:val="nil"/>
          <w:between w:val="nil"/>
        </w:pBdr>
        <w:tabs>
          <w:tab w:val="left" w:pos="288"/>
        </w:tabs>
        <w:spacing w:line="360" w:lineRule="auto"/>
        <w:ind w:firstLine="567"/>
        <w:jc w:val="both"/>
      </w:pPr>
      <w:r>
        <w:tab/>
      </w:r>
      <w:r w:rsidR="00D90569">
        <w:t xml:space="preserve">Algunos factores que incurren en </w:t>
      </w:r>
      <w:r w:rsidR="00212859">
        <w:t>la baja eficiencia terminal</w:t>
      </w:r>
      <w:r w:rsidR="00D90569">
        <w:t xml:space="preserve"> son los que atañen a los alumnos</w:t>
      </w:r>
      <w:r w:rsidR="00AC25BF">
        <w:t xml:space="preserve"> </w:t>
      </w:r>
      <w:r w:rsidR="00AC25BF" w:rsidRPr="00C66DA1">
        <w:t xml:space="preserve">y </w:t>
      </w:r>
      <w:r w:rsidR="00D90569" w:rsidRPr="00C66DA1">
        <w:t>los que tienen que ver con las cuestiones administrativas</w:t>
      </w:r>
      <w:r w:rsidR="00AC25BF" w:rsidRPr="00C66DA1">
        <w:t xml:space="preserve"> </w:t>
      </w:r>
      <w:r w:rsidR="00AC25BF" w:rsidRPr="004E7187">
        <w:t>(</w:t>
      </w:r>
      <w:r w:rsidR="00235A4E">
        <w:t>Bonilla</w:t>
      </w:r>
      <w:r w:rsidR="00AC25BF" w:rsidRPr="004E7187">
        <w:t xml:space="preserve">, </w:t>
      </w:r>
      <w:r w:rsidR="00AB11D8" w:rsidRPr="004E7187">
        <w:t>2015</w:t>
      </w:r>
      <w:r w:rsidR="00AC25BF" w:rsidRPr="004E7187">
        <w:t>)</w:t>
      </w:r>
      <w:r w:rsidR="00AC25BF" w:rsidRPr="00C66DA1">
        <w:t xml:space="preserve"> (</w:t>
      </w:r>
      <w:r w:rsidR="00304CE6">
        <w:t>f</w:t>
      </w:r>
      <w:r w:rsidR="00304CE6" w:rsidRPr="00C66DA1">
        <w:t xml:space="preserve">igura </w:t>
      </w:r>
      <w:r w:rsidR="00CD17F5" w:rsidRPr="00C66DA1">
        <w:t>5</w:t>
      </w:r>
      <w:r w:rsidR="00AC25BF" w:rsidRPr="00C66DA1">
        <w:t>)</w:t>
      </w:r>
      <w:r w:rsidR="00DE5926" w:rsidRPr="00C66DA1">
        <w:t>.</w:t>
      </w:r>
    </w:p>
    <w:p w14:paraId="6A6C5983" w14:textId="77777777" w:rsidR="00CE071D" w:rsidRPr="00C66DA1" w:rsidRDefault="00CE071D" w:rsidP="00CE071D">
      <w:pPr>
        <w:pBdr>
          <w:top w:val="nil"/>
          <w:left w:val="nil"/>
          <w:bottom w:val="nil"/>
          <w:right w:val="nil"/>
          <w:between w:val="nil"/>
        </w:pBdr>
        <w:tabs>
          <w:tab w:val="left" w:pos="288"/>
        </w:tabs>
        <w:spacing w:line="360" w:lineRule="auto"/>
        <w:ind w:firstLine="567"/>
        <w:jc w:val="both"/>
      </w:pPr>
    </w:p>
    <w:p w14:paraId="6ED60D8B" w14:textId="5BB984C3" w:rsidR="00D447EA" w:rsidRPr="00D447EA" w:rsidRDefault="00D447EA" w:rsidP="00CE071D">
      <w:pPr>
        <w:pBdr>
          <w:top w:val="nil"/>
          <w:left w:val="nil"/>
          <w:bottom w:val="nil"/>
          <w:right w:val="nil"/>
          <w:between w:val="nil"/>
        </w:pBdr>
        <w:spacing w:line="360" w:lineRule="auto"/>
        <w:jc w:val="center"/>
      </w:pPr>
      <w:r w:rsidRPr="00C66DA1">
        <w:rPr>
          <w:b/>
          <w:bCs/>
        </w:rPr>
        <w:t>Figura 5</w:t>
      </w:r>
      <w:r w:rsidRPr="00C66DA1">
        <w:t xml:space="preserve">. Factores que influyen en la eficiencia terminal a nivel </w:t>
      </w:r>
      <w:r w:rsidR="00C66DA1" w:rsidRPr="00C66DA1">
        <w:t>posgrado</w:t>
      </w:r>
    </w:p>
    <w:p w14:paraId="1A89ED1F" w14:textId="1E0B1343" w:rsidR="00D90569" w:rsidRPr="00D447EA" w:rsidRDefault="00796ECD" w:rsidP="00CE071D">
      <w:pPr>
        <w:keepNext/>
        <w:spacing w:line="360" w:lineRule="auto"/>
        <w:ind w:firstLine="288"/>
        <w:jc w:val="center"/>
      </w:pPr>
      <w:r w:rsidRPr="00796ECD">
        <w:rPr>
          <w:noProof/>
        </w:rPr>
        <w:drawing>
          <wp:inline distT="0" distB="0" distL="0" distR="0" wp14:anchorId="13649C86" wp14:editId="1B170471">
            <wp:extent cx="5708290" cy="32013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0287" cy="3202473"/>
                    </a:xfrm>
                    <a:prstGeom prst="rect">
                      <a:avLst/>
                    </a:prstGeom>
                  </pic:spPr>
                </pic:pic>
              </a:graphicData>
            </a:graphic>
          </wp:inline>
        </w:drawing>
      </w:r>
    </w:p>
    <w:p w14:paraId="4CA18B1F" w14:textId="602D84AD" w:rsidR="00C66DA1" w:rsidRDefault="00100EBD" w:rsidP="00CE071D">
      <w:pPr>
        <w:pBdr>
          <w:top w:val="nil"/>
          <w:left w:val="nil"/>
          <w:bottom w:val="nil"/>
          <w:right w:val="nil"/>
          <w:between w:val="nil"/>
        </w:pBdr>
        <w:spacing w:line="360" w:lineRule="auto"/>
        <w:jc w:val="center"/>
      </w:pPr>
      <w:bookmarkStart w:id="4" w:name="_Hlk91965846"/>
      <w:r>
        <w:t xml:space="preserve">Fuente: Elaboración propia </w:t>
      </w:r>
      <w:r w:rsidR="00C66DA1" w:rsidRPr="00C66DA1">
        <w:t xml:space="preserve">con </w:t>
      </w:r>
      <w:r w:rsidR="00304CE6">
        <w:t>base en el</w:t>
      </w:r>
      <w:r w:rsidR="00C66DA1" w:rsidRPr="00C66DA1">
        <w:t xml:space="preserve"> </w:t>
      </w:r>
      <w:r w:rsidR="00304CE6" w:rsidRPr="00C66DA1">
        <w:t>Comepo</w:t>
      </w:r>
      <w:r w:rsidR="00304CE6">
        <w:t xml:space="preserve"> </w:t>
      </w:r>
      <w:r w:rsidR="00D070EC">
        <w:t>(</w:t>
      </w:r>
      <w:r w:rsidR="00235A4E">
        <w:t xml:space="preserve">Bonilla, </w:t>
      </w:r>
      <w:r w:rsidR="00D070EC">
        <w:t>2015)</w:t>
      </w:r>
      <w:r>
        <w:t xml:space="preserve"> </w:t>
      </w:r>
      <w:bookmarkEnd w:id="4"/>
    </w:p>
    <w:p w14:paraId="0424716E" w14:textId="1E09B6BA" w:rsidR="006B34AC" w:rsidRDefault="00D90569" w:rsidP="004B4BDA">
      <w:pPr>
        <w:spacing w:line="360" w:lineRule="auto"/>
        <w:ind w:firstLine="720"/>
        <w:jc w:val="both"/>
      </w:pPr>
      <w:r>
        <w:t xml:space="preserve">Un dato relevante es que el desarrollo de competencias transversales puede estimular el </w:t>
      </w:r>
      <w:r w:rsidR="00616C60">
        <w:t xml:space="preserve">crecimiento </w:t>
      </w:r>
      <w:r>
        <w:t xml:space="preserve">de trabajos de grado, la investigación y la producción de textos científicos y de esta manera incentivar la eficiencia terminal. </w:t>
      </w:r>
      <w:r w:rsidR="006B34AC">
        <w:t>L</w:t>
      </w:r>
      <w:r>
        <w:t>as competencias transversales se entienden como aquel conjunto de habilidades de gran cobertura que inciden en diferentes tareas y que se generan en contextos diversos</w:t>
      </w:r>
      <w:r w:rsidR="00616C60">
        <w:t>;</w:t>
      </w:r>
      <w:r>
        <w:t xml:space="preserve"> por lo cual</w:t>
      </w:r>
      <w:r w:rsidR="00616C60">
        <w:t>,</w:t>
      </w:r>
      <w:r>
        <w:t xml:space="preserve"> son ampliamente generalizables y transferibles, </w:t>
      </w:r>
      <w:r w:rsidR="00612EF1">
        <w:t xml:space="preserve">lo que da </w:t>
      </w:r>
      <w:r>
        <w:t>como resultado una ejecución profesional eficaz</w:t>
      </w:r>
      <w:r w:rsidR="006B34AC">
        <w:t xml:space="preserve"> (Sá </w:t>
      </w:r>
      <w:r w:rsidR="00853113">
        <w:t>and</w:t>
      </w:r>
      <w:r w:rsidR="006B34AC">
        <w:t xml:space="preserve"> Serpa, 2018)</w:t>
      </w:r>
      <w:r w:rsidR="00AA6503">
        <w:t>.</w:t>
      </w:r>
    </w:p>
    <w:p w14:paraId="7D5AC181" w14:textId="5D7545CF" w:rsidR="00D90569" w:rsidRDefault="00D90569" w:rsidP="004B4BDA">
      <w:pPr>
        <w:spacing w:line="360" w:lineRule="auto"/>
        <w:ind w:firstLine="720"/>
        <w:jc w:val="both"/>
      </w:pPr>
      <w:r>
        <w:t>Sin embargo, diversos estudios como</w:t>
      </w:r>
      <w:r w:rsidR="000B697C">
        <w:t xml:space="preserve"> el de </w:t>
      </w:r>
      <w:r w:rsidRPr="004E7187">
        <w:t>Caron</w:t>
      </w:r>
      <w:r w:rsidR="000B697C">
        <w:rPr>
          <w:i/>
          <w:iCs/>
        </w:rPr>
        <w:t xml:space="preserve">, </w:t>
      </w:r>
      <w:r w:rsidR="000B697C" w:rsidRPr="00AF0ACE">
        <w:rPr>
          <w:color w:val="000000"/>
        </w:rPr>
        <w:t>Mattos</w:t>
      </w:r>
      <w:r w:rsidR="000B697C">
        <w:rPr>
          <w:color w:val="000000"/>
        </w:rPr>
        <w:t xml:space="preserve"> </w:t>
      </w:r>
      <w:r w:rsidR="00853113">
        <w:rPr>
          <w:color w:val="000000"/>
        </w:rPr>
        <w:t>and</w:t>
      </w:r>
      <w:r w:rsidR="000B697C" w:rsidRPr="00AF0ACE">
        <w:rPr>
          <w:color w:val="000000"/>
        </w:rPr>
        <w:t xml:space="preserve"> Barboza</w:t>
      </w:r>
      <w:r w:rsidR="00195C2F" w:rsidRPr="004E7187">
        <w:t xml:space="preserve"> </w:t>
      </w:r>
      <w:r w:rsidR="000B697C">
        <w:t>(</w:t>
      </w:r>
      <w:r w:rsidRPr="004E7187">
        <w:t>2020)</w:t>
      </w:r>
      <w:r>
        <w:t xml:space="preserve"> </w:t>
      </w:r>
      <w:r w:rsidR="000B697C">
        <w:t xml:space="preserve">han encontrado </w:t>
      </w:r>
      <w:r>
        <w:t>que las principales dificultades que presentan los alumnos a nivel posgrado son: problema</w:t>
      </w:r>
      <w:r w:rsidR="000B697C">
        <w:t>s</w:t>
      </w:r>
      <w:r>
        <w:t xml:space="preserve"> para encontrar un aspecto investigable, escaso hábito de lectura de publicaciones </w:t>
      </w:r>
      <w:r>
        <w:lastRenderedPageBreak/>
        <w:t>científicas, falta de conocimiento de las normas de escritura, problemas en la redacción del documento, desconocimiento del proceso de publicación de artículos de investigación y escasez de espacios accesibles para la divulgación de información científica.</w:t>
      </w:r>
    </w:p>
    <w:p w14:paraId="1DBE5AB1" w14:textId="696546E4" w:rsidR="00D90569" w:rsidRDefault="00195C2F" w:rsidP="004B4BDA">
      <w:pPr>
        <w:spacing w:line="360" w:lineRule="auto"/>
        <w:ind w:firstLine="720"/>
        <w:jc w:val="both"/>
      </w:pPr>
      <w:r>
        <w:t xml:space="preserve">Adicionalmente, </w:t>
      </w:r>
      <w:r w:rsidR="00D90569">
        <w:t>no hay que perder de vista que en ocasiones las instituciones de educación superior mantienen enfoques de aprendizaje basados en el contenido y centrados en el profesor que si bien incorporan las nuevas tecnologías en sus materiales didácticos</w:t>
      </w:r>
      <w:r w:rsidR="000B697C">
        <w:t>,</w:t>
      </w:r>
      <w:r>
        <w:t xml:space="preserve"> </w:t>
      </w:r>
      <w:r w:rsidR="00D90569">
        <w:t>siguen evaluando de manera tradicional</w:t>
      </w:r>
      <w:r>
        <w:t>. P</w:t>
      </w:r>
      <w:r w:rsidR="00D90569">
        <w:t>or ello</w:t>
      </w:r>
      <w:r w:rsidR="001B16FC">
        <w:t>,</w:t>
      </w:r>
      <w:r w:rsidR="00D90569">
        <w:t xml:space="preserve"> es necesario alinear la evaluación con las competencias y las actividades de aprendizaje mediadas por las </w:t>
      </w:r>
      <w:r w:rsidR="00550716">
        <w:t>nuevas tecnologías</w:t>
      </w:r>
      <w:r w:rsidR="00D90569">
        <w:t xml:space="preserve">, es decir, centradas en el alumno </w:t>
      </w:r>
      <w:r w:rsidR="00D90569" w:rsidRPr="004E7187">
        <w:t xml:space="preserve">(Guerrero </w:t>
      </w:r>
      <w:r w:rsidR="00550716" w:rsidRPr="004E7187">
        <w:t xml:space="preserve">y </w:t>
      </w:r>
      <w:r w:rsidR="00D90569" w:rsidRPr="004E7187">
        <w:t>Noguera, 2018</w:t>
      </w:r>
      <w:r w:rsidR="00550716" w:rsidRPr="004E7187">
        <w:t>;</w:t>
      </w:r>
      <w:r w:rsidR="00587B0B" w:rsidRPr="004E7187">
        <w:rPr>
          <w:color w:val="000000"/>
        </w:rPr>
        <w:t xml:space="preserve"> </w:t>
      </w:r>
      <w:r w:rsidR="00E473E5" w:rsidRPr="004B4BDA">
        <w:rPr>
          <w:color w:val="000000"/>
        </w:rPr>
        <w:t>Ç</w:t>
      </w:r>
      <w:r w:rsidR="00587B0B" w:rsidRPr="004E7187">
        <w:rPr>
          <w:color w:val="000000"/>
        </w:rPr>
        <w:t>alik</w:t>
      </w:r>
      <w:r w:rsidR="00DE5926" w:rsidRPr="004E7187">
        <w:rPr>
          <w:color w:val="000000"/>
        </w:rPr>
        <w:t>,</w:t>
      </w:r>
      <w:r w:rsidR="00E473E5">
        <w:rPr>
          <w:color w:val="000000"/>
        </w:rPr>
        <w:t xml:space="preserve"> </w:t>
      </w:r>
      <w:r w:rsidR="00E473E5" w:rsidRPr="004B4BDA">
        <w:rPr>
          <w:color w:val="000000"/>
        </w:rPr>
        <w:t>Ebenezer, Özsevgec, Zeynel</w:t>
      </w:r>
      <w:r w:rsidR="00E473E5">
        <w:rPr>
          <w:color w:val="000000"/>
        </w:rPr>
        <w:t xml:space="preserve"> y </w:t>
      </w:r>
      <w:r w:rsidR="00E473E5" w:rsidRPr="004B4BDA">
        <w:rPr>
          <w:color w:val="000000"/>
        </w:rPr>
        <w:t>Hüseyin,</w:t>
      </w:r>
      <w:r w:rsidR="00DE5926" w:rsidRPr="004E7187">
        <w:rPr>
          <w:color w:val="000000"/>
        </w:rPr>
        <w:t xml:space="preserve"> </w:t>
      </w:r>
      <w:r w:rsidR="00587B0B" w:rsidRPr="004E7187">
        <w:rPr>
          <w:color w:val="000000"/>
        </w:rPr>
        <w:t>201</w:t>
      </w:r>
      <w:r w:rsidR="006A153B" w:rsidRPr="004E7187">
        <w:rPr>
          <w:color w:val="000000"/>
        </w:rPr>
        <w:t>5</w:t>
      </w:r>
      <w:r w:rsidR="00587B0B" w:rsidRPr="004E7187">
        <w:rPr>
          <w:color w:val="000000"/>
        </w:rPr>
        <w:t>).</w:t>
      </w:r>
    </w:p>
    <w:p w14:paraId="7F4D667A" w14:textId="5B06F564" w:rsidR="006B34AC" w:rsidRPr="006B34AC" w:rsidRDefault="00D90569" w:rsidP="004B4BDA">
      <w:pPr>
        <w:spacing w:line="360" w:lineRule="auto"/>
        <w:ind w:firstLine="720"/>
        <w:jc w:val="both"/>
      </w:pPr>
      <w:r>
        <w:t>Ante este panorama, el uso de REA en estudiantes de posgrado puede incidir en la eficiencia terminal</w:t>
      </w:r>
      <w:r w:rsidR="00E473E5">
        <w:t>,</w:t>
      </w:r>
      <w:r>
        <w:t xml:space="preserve"> toda vez que poseen ciertas características que ayudan a lograr este cometido, puesto que son recursos y materiales educativos gratuitos con licenciamiento libre para que puedan reproducirse, distribuirse y usarse con fines educativos de impacto mundial</w:t>
      </w:r>
      <w:r w:rsidR="006B34AC">
        <w:t xml:space="preserve"> (Henderson,</w:t>
      </w:r>
      <w:r w:rsidR="00651565" w:rsidRPr="004B4BDA">
        <w:t xml:space="preserve"> Finger</w:t>
      </w:r>
      <w:r w:rsidR="00651565">
        <w:t xml:space="preserve"> y </w:t>
      </w:r>
      <w:r w:rsidR="00651565" w:rsidRPr="004B4BDA">
        <w:t>Selwyn</w:t>
      </w:r>
      <w:r w:rsidR="00651565">
        <w:t>,</w:t>
      </w:r>
      <w:r w:rsidR="006B34AC">
        <w:t xml:space="preserve"> 2016).</w:t>
      </w:r>
    </w:p>
    <w:p w14:paraId="43A61BB9" w14:textId="11239F83" w:rsidR="00D90569" w:rsidRDefault="00D90569" w:rsidP="004B4BDA">
      <w:pPr>
        <w:spacing w:line="360" w:lineRule="auto"/>
        <w:ind w:firstLine="720"/>
        <w:jc w:val="both"/>
      </w:pPr>
      <w:r>
        <w:t xml:space="preserve">A través de </w:t>
      </w:r>
      <w:r w:rsidR="006C3075">
        <w:t>e</w:t>
      </w:r>
      <w:r>
        <w:t xml:space="preserve">stos se puede llegar a la conceptualización teórica de los temas previamente definidos, derivado de la secuencia didáctica que contienen. Dentro de los atributos que poseen, los más significativos son: </w:t>
      </w:r>
      <w:r w:rsidR="006C3075">
        <w:t>p</w:t>
      </w:r>
      <w:r>
        <w:t xml:space="preserve">ertinencia, accesibilidad, certificación y disponibilidad </w:t>
      </w:r>
      <w:r w:rsidRPr="004E7187">
        <w:t>(Wiley,</w:t>
      </w:r>
      <w:r w:rsidR="00E95454">
        <w:t xml:space="preserve"> </w:t>
      </w:r>
      <w:r w:rsidR="00E95454" w:rsidRPr="004B4BDA">
        <w:rPr>
          <w:color w:val="000000"/>
        </w:rPr>
        <w:t>Green</w:t>
      </w:r>
      <w:r w:rsidR="00E95454">
        <w:rPr>
          <w:color w:val="000000"/>
        </w:rPr>
        <w:t xml:space="preserve"> y </w:t>
      </w:r>
      <w:r w:rsidR="00E95454" w:rsidRPr="004B4BDA">
        <w:rPr>
          <w:color w:val="000000"/>
        </w:rPr>
        <w:t>Soares</w:t>
      </w:r>
      <w:r w:rsidR="00E95454">
        <w:rPr>
          <w:color w:val="000000"/>
        </w:rPr>
        <w:t>,</w:t>
      </w:r>
      <w:r w:rsidRPr="004E7187">
        <w:t xml:space="preserve"> 2012)</w:t>
      </w:r>
      <w:r w:rsidR="002C191E" w:rsidRPr="004E7187">
        <w:t>.</w:t>
      </w:r>
      <w:r w:rsidR="002C191E">
        <w:t xml:space="preserve"> </w:t>
      </w:r>
      <w:r>
        <w:t>Su uso trae consigo grandes beneficios porque son de fácil acceso, contienen una secuencia didáctica y están disponibles de forma permanente</w:t>
      </w:r>
      <w:r w:rsidR="00E95454">
        <w:t xml:space="preserve">. En definitiva, </w:t>
      </w:r>
      <w:r>
        <w:t xml:space="preserve">los REA son esenciales para equipar a los jóvenes aprendices con nuevos conjuntos de habilidades ocupacionales y habilidades para la vida </w:t>
      </w:r>
      <w:r w:rsidR="00CF07B0" w:rsidRPr="004E7187">
        <w:t>(Kaatrakoski</w:t>
      </w:r>
      <w:r w:rsidR="002C191E" w:rsidRPr="004E7187">
        <w:t>,</w:t>
      </w:r>
      <w:r w:rsidR="009E695C" w:rsidRPr="004B4BDA">
        <w:t xml:space="preserve"> Littlejohn</w:t>
      </w:r>
      <w:r w:rsidR="009E695C">
        <w:t xml:space="preserve"> y </w:t>
      </w:r>
      <w:r w:rsidR="009E695C" w:rsidRPr="004B4BDA">
        <w:t>Hood</w:t>
      </w:r>
      <w:r w:rsidR="009E695C">
        <w:t>,</w:t>
      </w:r>
      <w:r w:rsidR="002C191E" w:rsidRPr="004E7187">
        <w:t xml:space="preserve"> </w:t>
      </w:r>
      <w:r w:rsidR="00CF07B0" w:rsidRPr="004E7187">
        <w:t>2017).</w:t>
      </w:r>
      <w:r w:rsidR="000E1C8B">
        <w:t xml:space="preserve"> </w:t>
      </w:r>
    </w:p>
    <w:p w14:paraId="61BEE620" w14:textId="7840ABEC" w:rsidR="00D90569" w:rsidRDefault="00D90569" w:rsidP="004B4BDA">
      <w:pPr>
        <w:spacing w:line="360" w:lineRule="auto"/>
        <w:ind w:firstLine="720"/>
        <w:jc w:val="both"/>
      </w:pPr>
      <w:r>
        <w:t xml:space="preserve">Las ventajas que encontraron </w:t>
      </w:r>
      <w:r w:rsidRPr="004E7187">
        <w:t>Lamb</w:t>
      </w:r>
      <w:r w:rsidR="00AA2B78">
        <w:t xml:space="preserve">, </w:t>
      </w:r>
      <w:r w:rsidR="00AA2B78" w:rsidRPr="004B4BDA">
        <w:t>Etopio, Hand y Yoon</w:t>
      </w:r>
      <w:r w:rsidR="00A24ED9" w:rsidRPr="004E7187">
        <w:t xml:space="preserve"> </w:t>
      </w:r>
      <w:r w:rsidR="00090BCA" w:rsidRPr="004E7187">
        <w:t>(2019)</w:t>
      </w:r>
      <w:r w:rsidR="00090BCA">
        <w:t xml:space="preserve"> </w:t>
      </w:r>
      <w:r>
        <w:t>es que hay cierta mejoría en el desempeño de estrategias metacognitivas (productos de escritura tanto argumentativos como sumativos) cuando se expone a los aprendices a recursos educativos mediados por</w:t>
      </w:r>
      <w:r w:rsidR="000E1C8B">
        <w:t xml:space="preserve"> </w:t>
      </w:r>
      <w:r>
        <w:t>entornos</w:t>
      </w:r>
      <w:r w:rsidR="000E1C8B">
        <w:t xml:space="preserve"> </w:t>
      </w:r>
      <w:r>
        <w:t xml:space="preserve">virtuales en comparación con los participantes que </w:t>
      </w:r>
      <w:r w:rsidR="00AA2B78">
        <w:t xml:space="preserve">solo </w:t>
      </w:r>
      <w:r>
        <w:t>tienen acceso a las experiencias de los libros de texto tradicionales</w:t>
      </w:r>
      <w:r w:rsidR="00CF07B0">
        <w:t>.</w:t>
      </w:r>
      <w:r w:rsidR="00090BCA">
        <w:t xml:space="preserve"> </w:t>
      </w:r>
      <w:r>
        <w:t>Un ejemplo</w:t>
      </w:r>
      <w:r w:rsidR="00090BCA">
        <w:t xml:space="preserve"> claro</w:t>
      </w:r>
      <w:r>
        <w:t xml:space="preserve"> de ello fue su uso en la India, el cual comenzó en el sector educativo</w:t>
      </w:r>
      <w:r w:rsidR="00AA2B78">
        <w:t xml:space="preserve">, </w:t>
      </w:r>
      <w:r>
        <w:t>sin embargo, por sus resultados, se ha ido expandiendo mediante la adopción de sectores de aprendizaje no formal y permanente como bien para adaptarse a las necesidades cambiantes de la inclusión y crecimiento de calidad en todo el país.</w:t>
      </w:r>
    </w:p>
    <w:p w14:paraId="738F4E36" w14:textId="7EADB6C8" w:rsidR="00D90569" w:rsidRDefault="00AA2B78" w:rsidP="004B4BDA">
      <w:pPr>
        <w:spacing w:line="360" w:lineRule="auto"/>
        <w:ind w:firstLine="720"/>
        <w:jc w:val="both"/>
      </w:pPr>
      <w:r>
        <w:lastRenderedPageBreak/>
        <w:t>En suma</w:t>
      </w:r>
      <w:r w:rsidR="00D90569">
        <w:t>, el uso de materiales mediados por tecnología de acceso abierto impactan de forma positiva en estudiantes universitarios, tal como lo señala</w:t>
      </w:r>
      <w:r w:rsidR="0010735E">
        <w:t>n</w:t>
      </w:r>
      <w:r w:rsidR="00D90569">
        <w:t xml:space="preserve"> </w:t>
      </w:r>
      <w:r w:rsidR="00D90569" w:rsidRPr="004E7187">
        <w:t>Arpaci</w:t>
      </w:r>
      <w:r w:rsidR="000F09FB">
        <w:t xml:space="preserve">, </w:t>
      </w:r>
      <w:r w:rsidR="000F09FB" w:rsidRPr="000E7DD6">
        <w:t>Al-Emran</w:t>
      </w:r>
      <w:r w:rsidR="000F09FB">
        <w:t xml:space="preserve"> y </w:t>
      </w:r>
      <w:r w:rsidR="000F09FB" w:rsidRPr="000E7DD6">
        <w:t>Al-Sharafi</w:t>
      </w:r>
      <w:r w:rsidR="0010735E" w:rsidRPr="004E7187">
        <w:t xml:space="preserve"> (2020)</w:t>
      </w:r>
      <w:r w:rsidR="00B10672">
        <w:rPr>
          <w:iCs/>
        </w:rPr>
        <w:t>, quienes</w:t>
      </w:r>
      <w:r w:rsidR="000F09FB">
        <w:rPr>
          <w:iCs/>
        </w:rPr>
        <w:t xml:space="preserve"> añaden </w:t>
      </w:r>
      <w:r w:rsidR="00B10672">
        <w:rPr>
          <w:iCs/>
        </w:rPr>
        <w:t>que</w:t>
      </w:r>
      <w:r w:rsidR="00D90569">
        <w:t xml:space="preserve"> la forma en que se tiene acceso al conocimiento, el almacenamiento y su aplicación es aceptada debido a las ventajas que ofrece en comparación </w:t>
      </w:r>
      <w:r w:rsidR="00B10672">
        <w:t xml:space="preserve">con </w:t>
      </w:r>
      <w:r w:rsidR="00D90569">
        <w:t>los recursos tradicionales como son los libros de texto</w:t>
      </w:r>
      <w:r>
        <w:t>,</w:t>
      </w:r>
      <w:r w:rsidR="000E1C8B">
        <w:t xml:space="preserve"> </w:t>
      </w:r>
      <w:r>
        <w:t>r</w:t>
      </w:r>
      <w:r w:rsidR="00B10672">
        <w:t xml:space="preserve">esultados similares a los señalados por </w:t>
      </w:r>
      <w:r w:rsidR="00324FFA" w:rsidRPr="004E7187">
        <w:t xml:space="preserve">Burron </w:t>
      </w:r>
      <w:r>
        <w:t>y</w:t>
      </w:r>
      <w:r w:rsidRPr="004E7187">
        <w:t xml:space="preserve"> </w:t>
      </w:r>
      <w:r w:rsidR="00324FFA" w:rsidRPr="004E7187">
        <w:t>Pegg (2021)</w:t>
      </w:r>
      <w:r w:rsidR="00B10672" w:rsidRPr="004E7187">
        <w:t xml:space="preserve">, </w:t>
      </w:r>
      <w:r w:rsidR="00B80980" w:rsidRPr="004E7187">
        <w:t>Romero</w:t>
      </w:r>
      <w:r w:rsidR="004C1836">
        <w:rPr>
          <w:i/>
          <w:iCs/>
        </w:rPr>
        <w:t xml:space="preserve">, </w:t>
      </w:r>
      <w:r w:rsidR="004C1836" w:rsidRPr="004B4BDA">
        <w:t>Vidal</w:t>
      </w:r>
      <w:r w:rsidR="004C1836">
        <w:t xml:space="preserve"> y </w:t>
      </w:r>
      <w:r w:rsidR="004C1836" w:rsidRPr="004B4BDA">
        <w:t>Ramírez</w:t>
      </w:r>
      <w:r w:rsidR="00B10672" w:rsidRPr="004E7187">
        <w:t xml:space="preserve"> </w:t>
      </w:r>
      <w:r w:rsidR="00B80980" w:rsidRPr="004E7187">
        <w:t>(2018)</w:t>
      </w:r>
      <w:r w:rsidR="00B10672" w:rsidRPr="004E7187">
        <w:t xml:space="preserve"> y </w:t>
      </w:r>
      <w:r w:rsidR="00D828D4" w:rsidRPr="004E7187">
        <w:t xml:space="preserve">Henríquez </w:t>
      </w:r>
      <w:r>
        <w:t>y</w:t>
      </w:r>
      <w:r w:rsidRPr="004E7187">
        <w:t xml:space="preserve"> </w:t>
      </w:r>
      <w:r w:rsidR="00D828D4" w:rsidRPr="004E7187">
        <w:t>Álvarez (2018).</w:t>
      </w:r>
    </w:p>
    <w:p w14:paraId="5BB85FBB" w14:textId="0566B068" w:rsidR="00D90569" w:rsidRDefault="00D90569" w:rsidP="004B4BDA">
      <w:pPr>
        <w:spacing w:line="360" w:lineRule="auto"/>
        <w:ind w:firstLine="720"/>
        <w:jc w:val="both"/>
      </w:pPr>
      <w:r>
        <w:t xml:space="preserve">En México, </w:t>
      </w:r>
      <w:r w:rsidRPr="004E7187">
        <w:t>Rivera</w:t>
      </w:r>
      <w:r w:rsidR="00B10672" w:rsidRPr="004E7187">
        <w:t>,</w:t>
      </w:r>
      <w:r w:rsidR="004C1836">
        <w:t xml:space="preserve"> </w:t>
      </w:r>
      <w:r w:rsidR="004C1836" w:rsidRPr="004B4BDA">
        <w:t xml:space="preserve">Lau, Esquivel </w:t>
      </w:r>
      <w:r w:rsidR="004C1836" w:rsidRPr="00C5218F">
        <w:t>y Martínez</w:t>
      </w:r>
      <w:r w:rsidR="00B10672" w:rsidRPr="004E7187">
        <w:t xml:space="preserve"> </w:t>
      </w:r>
      <w:r w:rsidR="004C1836">
        <w:t>(</w:t>
      </w:r>
      <w:r w:rsidRPr="004E7187">
        <w:t>2017)</w:t>
      </w:r>
      <w:r>
        <w:t xml:space="preserve"> </w:t>
      </w:r>
      <w:r w:rsidR="00F56EAE">
        <w:t xml:space="preserve">obtuvieron </w:t>
      </w:r>
      <w:r>
        <w:t xml:space="preserve">como hallazgos que el uso de los REA en posgrado genera </w:t>
      </w:r>
      <w:r w:rsidR="00A8141B">
        <w:t>flexibilidad</w:t>
      </w:r>
      <w:r>
        <w:t xml:space="preserve"> pedagógica y actividades centradas en el estudiante, incentivan el desarrollo de competencias y contribuyen a la personalización de la enseñanza e incluso facilitan al estudiante la producción de contenidos.</w:t>
      </w:r>
    </w:p>
    <w:p w14:paraId="77462436" w14:textId="77777777" w:rsidR="00CE071D" w:rsidRDefault="00CE071D" w:rsidP="00CE071D">
      <w:pPr>
        <w:spacing w:line="360" w:lineRule="auto"/>
        <w:ind w:firstLine="567"/>
        <w:jc w:val="both"/>
        <w:rPr>
          <w:b/>
        </w:rPr>
      </w:pPr>
    </w:p>
    <w:p w14:paraId="4B3D7B59" w14:textId="4F8A476B" w:rsidR="00D90569" w:rsidRPr="004B4BDA" w:rsidRDefault="00D90569" w:rsidP="00655CAD">
      <w:pPr>
        <w:spacing w:line="360" w:lineRule="auto"/>
        <w:jc w:val="center"/>
        <w:rPr>
          <w:sz w:val="28"/>
          <w:szCs w:val="28"/>
        </w:rPr>
      </w:pPr>
      <w:r w:rsidRPr="004B4BDA">
        <w:rPr>
          <w:b/>
          <w:sz w:val="28"/>
          <w:szCs w:val="28"/>
        </w:rPr>
        <w:t>Metodologías para el diseño de REA</w:t>
      </w:r>
    </w:p>
    <w:p w14:paraId="7EAF68C1" w14:textId="64D63443" w:rsidR="00F93C56" w:rsidRPr="00CE071D" w:rsidRDefault="00D90569" w:rsidP="004B4BDA">
      <w:pPr>
        <w:spacing w:line="360" w:lineRule="auto"/>
        <w:ind w:firstLine="720"/>
        <w:jc w:val="both"/>
      </w:pPr>
      <w:r>
        <w:t>Para abordar las diferentes metodologías de desarrollo de los REA invariablemente se tiene que hablar del diseño instruccional</w:t>
      </w:r>
      <w:r w:rsidR="00C3185E">
        <w:t>,</w:t>
      </w:r>
      <w:r>
        <w:t xml:space="preserve"> porque es lo que le da razón de ser a los recursos en cuestión. </w:t>
      </w:r>
      <w:r w:rsidR="00C3185E">
        <w:t xml:space="preserve">Este </w:t>
      </w:r>
      <w:r>
        <w:t>es definido como un sistema de procedimientos para desarrollar contenidos educativos y programas de capacitación de manera consistente y confiable (</w:t>
      </w:r>
      <w:r w:rsidR="00285B17" w:rsidRPr="003F06DB">
        <w:t>Cal</w:t>
      </w:r>
      <w:r w:rsidR="003F06DB" w:rsidRPr="003F06DB">
        <w:t>i</w:t>
      </w:r>
      <w:r w:rsidR="00285B17" w:rsidRPr="003F06DB">
        <w:t>skan</w:t>
      </w:r>
      <w:r w:rsidR="00285B17" w:rsidRPr="00285B17">
        <w:t>, 2014</w:t>
      </w:r>
      <w:r w:rsidR="00BE1AE8">
        <w:t xml:space="preserve">; </w:t>
      </w:r>
      <w:r w:rsidR="00CF07B0" w:rsidRPr="00CF07B0">
        <w:t>Meyer</w:t>
      </w:r>
      <w:r w:rsidR="00F93C56">
        <w:rPr>
          <w:i/>
          <w:iCs/>
        </w:rPr>
        <w:t>,</w:t>
      </w:r>
      <w:r w:rsidR="004C577B">
        <w:t xml:space="preserve"> </w:t>
      </w:r>
      <w:r w:rsidR="004C577B" w:rsidRPr="004B4BDA">
        <w:rPr>
          <w:color w:val="000000"/>
        </w:rPr>
        <w:t>Doromal, Wei</w:t>
      </w:r>
      <w:r w:rsidR="004C577B">
        <w:rPr>
          <w:color w:val="000000"/>
        </w:rPr>
        <w:t xml:space="preserve"> y </w:t>
      </w:r>
      <w:r w:rsidR="004C577B" w:rsidRPr="004B4BDA">
        <w:rPr>
          <w:color w:val="000000"/>
        </w:rPr>
        <w:t>Zhu</w:t>
      </w:r>
      <w:r w:rsidR="004C577B">
        <w:rPr>
          <w:color w:val="000000"/>
        </w:rPr>
        <w:t>,</w:t>
      </w:r>
      <w:r w:rsidR="00CF07B0" w:rsidRPr="00CF07B0">
        <w:rPr>
          <w:i/>
          <w:iCs/>
        </w:rPr>
        <w:t xml:space="preserve"> </w:t>
      </w:r>
      <w:r w:rsidR="00CF07B0" w:rsidRPr="00CF07B0">
        <w:t>2017</w:t>
      </w:r>
      <w:r w:rsidR="00C3185E">
        <w:t>; Wang</w:t>
      </w:r>
      <w:r w:rsidR="00C3185E" w:rsidRPr="006B34AC">
        <w:rPr>
          <w:i/>
          <w:iCs/>
        </w:rPr>
        <w:t>,</w:t>
      </w:r>
      <w:r w:rsidR="004C577B">
        <w:t xml:space="preserve"> </w:t>
      </w:r>
      <w:r w:rsidR="004C577B" w:rsidRPr="004B4BDA">
        <w:t>Lee, Lin, Mi y Yang,</w:t>
      </w:r>
      <w:r w:rsidR="00C3185E">
        <w:t xml:space="preserve"> 2021</w:t>
      </w:r>
      <w:r w:rsidR="00CF07B0" w:rsidRPr="00CF07B0">
        <w:t>).</w:t>
      </w:r>
      <w:r w:rsidR="00BE1AE8">
        <w:t xml:space="preserve"> </w:t>
      </w:r>
      <w:r>
        <w:t xml:space="preserve">Asimismo, algunos especialistas como </w:t>
      </w:r>
      <w:r w:rsidR="0081523D" w:rsidRPr="0081523D">
        <w:t>Exter</w:t>
      </w:r>
      <w:r w:rsidR="0081523D">
        <w:t xml:space="preserve"> </w:t>
      </w:r>
      <w:r w:rsidR="00422AF0">
        <w:t>y</w:t>
      </w:r>
      <w:r w:rsidR="0081523D" w:rsidRPr="0081523D">
        <w:t xml:space="preserve"> Ashby (2019)</w:t>
      </w:r>
      <w:r w:rsidR="006B2E8D">
        <w:t xml:space="preserve"> y </w:t>
      </w:r>
      <w:r w:rsidR="006B2E8D" w:rsidRPr="00746C0B">
        <w:t>Trujillo (2020)</w:t>
      </w:r>
      <w:r w:rsidR="006B2E8D" w:rsidRPr="00D0220C">
        <w:rPr>
          <w:color w:val="333333"/>
          <w:shd w:val="clear" w:color="auto" w:fill="FFFFFF"/>
        </w:rPr>
        <w:t xml:space="preserve"> </w:t>
      </w:r>
      <w:r>
        <w:t>identificaron que el diseño instruccional es un conjunto de elementos integrados</w:t>
      </w:r>
      <w:r w:rsidR="00CA1979">
        <w:t xml:space="preserve"> </w:t>
      </w:r>
      <w:r>
        <w:t xml:space="preserve">para alcanzar un objetivo definido. </w:t>
      </w:r>
      <w:r w:rsidR="00E86890">
        <w:t xml:space="preserve">Es interdependiente porque toma valor por </w:t>
      </w:r>
      <w:r w:rsidR="00BE1AE8">
        <w:t>los contenidos</w:t>
      </w:r>
      <w:r w:rsidR="00E86890">
        <w:t xml:space="preserve"> que desea transmitir y cibernético porque está apoyado de tecnología</w:t>
      </w:r>
      <w:r w:rsidR="00237C8C">
        <w:t xml:space="preserve"> y sistemas de cómputo (</w:t>
      </w:r>
      <w:r w:rsidR="006B34AC">
        <w:t>Wisneski</w:t>
      </w:r>
      <w:r w:rsidR="006B34AC" w:rsidRPr="006B34AC">
        <w:rPr>
          <w:i/>
          <w:iCs/>
        </w:rPr>
        <w:t>,</w:t>
      </w:r>
      <w:r w:rsidR="00422AF0" w:rsidRPr="004B4BDA">
        <w:t xml:space="preserve"> Ozogul</w:t>
      </w:r>
      <w:r w:rsidR="00422AF0">
        <w:t xml:space="preserve"> y </w:t>
      </w:r>
      <w:r w:rsidR="00422AF0" w:rsidRPr="004B4BDA">
        <w:t>Bichelmeyer</w:t>
      </w:r>
      <w:r w:rsidR="00422AF0">
        <w:t>,</w:t>
      </w:r>
      <w:r w:rsidR="006B34AC">
        <w:t xml:space="preserve"> 2015)</w:t>
      </w:r>
      <w:r w:rsidR="00F93C56">
        <w:t>.</w:t>
      </w:r>
      <w:r w:rsidR="006B34AC">
        <w:t xml:space="preserve"> </w:t>
      </w:r>
      <w:r>
        <w:t>Por ello</w:t>
      </w:r>
      <w:r w:rsidR="00515CF7">
        <w:t>,</w:t>
      </w:r>
      <w:r>
        <w:t xml:space="preserve"> debe de cubrir ciertas características </w:t>
      </w:r>
      <w:r w:rsidRPr="00F47C50">
        <w:t>(</w:t>
      </w:r>
      <w:r w:rsidR="00F56EAE">
        <w:t>f</w:t>
      </w:r>
      <w:r w:rsidRPr="00F47C50">
        <w:t xml:space="preserve">igura </w:t>
      </w:r>
      <w:r w:rsidR="00BE1AE8" w:rsidRPr="00F47C50">
        <w:t>6</w:t>
      </w:r>
      <w:r w:rsidRPr="00F47C50">
        <w:t>).</w:t>
      </w:r>
    </w:p>
    <w:p w14:paraId="423E14C7" w14:textId="3A34C3C9" w:rsidR="00F93C56" w:rsidRDefault="00F93C56" w:rsidP="00CE071D">
      <w:pPr>
        <w:pBdr>
          <w:top w:val="nil"/>
          <w:left w:val="nil"/>
          <w:bottom w:val="nil"/>
          <w:right w:val="nil"/>
          <w:between w:val="nil"/>
        </w:pBdr>
        <w:spacing w:line="360" w:lineRule="auto"/>
        <w:rPr>
          <w:b/>
          <w:bCs/>
          <w:iCs/>
        </w:rPr>
      </w:pPr>
    </w:p>
    <w:p w14:paraId="1547C346" w14:textId="7D1B1251" w:rsidR="00F55FFB" w:rsidRDefault="00F55FFB" w:rsidP="00CE071D">
      <w:pPr>
        <w:pBdr>
          <w:top w:val="nil"/>
          <w:left w:val="nil"/>
          <w:bottom w:val="nil"/>
          <w:right w:val="nil"/>
          <w:between w:val="nil"/>
        </w:pBdr>
        <w:spacing w:line="360" w:lineRule="auto"/>
        <w:rPr>
          <w:b/>
          <w:bCs/>
          <w:iCs/>
        </w:rPr>
      </w:pPr>
    </w:p>
    <w:p w14:paraId="129AAEFB" w14:textId="533788E8" w:rsidR="00F55FFB" w:rsidRDefault="00F55FFB" w:rsidP="00CE071D">
      <w:pPr>
        <w:pBdr>
          <w:top w:val="nil"/>
          <w:left w:val="nil"/>
          <w:bottom w:val="nil"/>
          <w:right w:val="nil"/>
          <w:between w:val="nil"/>
        </w:pBdr>
        <w:spacing w:line="360" w:lineRule="auto"/>
        <w:rPr>
          <w:b/>
          <w:bCs/>
          <w:iCs/>
        </w:rPr>
      </w:pPr>
    </w:p>
    <w:p w14:paraId="148C0F31" w14:textId="5C2F7549" w:rsidR="00F55FFB" w:rsidRDefault="00F55FFB" w:rsidP="00CE071D">
      <w:pPr>
        <w:pBdr>
          <w:top w:val="nil"/>
          <w:left w:val="nil"/>
          <w:bottom w:val="nil"/>
          <w:right w:val="nil"/>
          <w:between w:val="nil"/>
        </w:pBdr>
        <w:spacing w:line="360" w:lineRule="auto"/>
        <w:rPr>
          <w:b/>
          <w:bCs/>
          <w:iCs/>
        </w:rPr>
      </w:pPr>
    </w:p>
    <w:p w14:paraId="23B34AFC" w14:textId="30507ABE" w:rsidR="00F55FFB" w:rsidRDefault="00F55FFB" w:rsidP="00CE071D">
      <w:pPr>
        <w:pBdr>
          <w:top w:val="nil"/>
          <w:left w:val="nil"/>
          <w:bottom w:val="nil"/>
          <w:right w:val="nil"/>
          <w:between w:val="nil"/>
        </w:pBdr>
        <w:spacing w:line="360" w:lineRule="auto"/>
        <w:rPr>
          <w:b/>
          <w:bCs/>
          <w:iCs/>
        </w:rPr>
      </w:pPr>
    </w:p>
    <w:p w14:paraId="1A8192A8" w14:textId="77E40361" w:rsidR="00F55FFB" w:rsidRDefault="00F55FFB" w:rsidP="00CE071D">
      <w:pPr>
        <w:pBdr>
          <w:top w:val="nil"/>
          <w:left w:val="nil"/>
          <w:bottom w:val="nil"/>
          <w:right w:val="nil"/>
          <w:between w:val="nil"/>
        </w:pBdr>
        <w:spacing w:line="360" w:lineRule="auto"/>
        <w:rPr>
          <w:b/>
          <w:bCs/>
          <w:iCs/>
        </w:rPr>
      </w:pPr>
    </w:p>
    <w:p w14:paraId="0162A3F7" w14:textId="4038FACB" w:rsidR="00F55FFB" w:rsidRDefault="00F55FFB" w:rsidP="00CE071D">
      <w:pPr>
        <w:pBdr>
          <w:top w:val="nil"/>
          <w:left w:val="nil"/>
          <w:bottom w:val="nil"/>
          <w:right w:val="nil"/>
          <w:between w:val="nil"/>
        </w:pBdr>
        <w:spacing w:line="360" w:lineRule="auto"/>
        <w:rPr>
          <w:b/>
          <w:bCs/>
          <w:iCs/>
        </w:rPr>
      </w:pPr>
    </w:p>
    <w:p w14:paraId="64FA2333" w14:textId="6B253E95" w:rsidR="00F55FFB" w:rsidRDefault="00F55FFB" w:rsidP="00CE071D">
      <w:pPr>
        <w:pBdr>
          <w:top w:val="nil"/>
          <w:left w:val="nil"/>
          <w:bottom w:val="nil"/>
          <w:right w:val="nil"/>
          <w:between w:val="nil"/>
        </w:pBdr>
        <w:spacing w:line="360" w:lineRule="auto"/>
        <w:rPr>
          <w:b/>
          <w:bCs/>
          <w:iCs/>
        </w:rPr>
      </w:pPr>
    </w:p>
    <w:p w14:paraId="0EDEB8EB" w14:textId="77777777" w:rsidR="00F55FFB" w:rsidRPr="006B34AC" w:rsidRDefault="00F55FFB" w:rsidP="00CE071D">
      <w:pPr>
        <w:pBdr>
          <w:top w:val="nil"/>
          <w:left w:val="nil"/>
          <w:bottom w:val="nil"/>
          <w:right w:val="nil"/>
          <w:between w:val="nil"/>
        </w:pBdr>
        <w:spacing w:line="360" w:lineRule="auto"/>
        <w:rPr>
          <w:b/>
          <w:bCs/>
          <w:iCs/>
        </w:rPr>
      </w:pPr>
    </w:p>
    <w:p w14:paraId="7D4CC82B" w14:textId="0F0E19F5" w:rsidR="00F1342B" w:rsidRPr="00F1342B" w:rsidRDefault="00F1342B" w:rsidP="00CE071D">
      <w:pPr>
        <w:pBdr>
          <w:top w:val="nil"/>
          <w:left w:val="nil"/>
          <w:bottom w:val="nil"/>
          <w:right w:val="nil"/>
          <w:between w:val="nil"/>
        </w:pBdr>
        <w:spacing w:line="360" w:lineRule="auto"/>
        <w:jc w:val="center"/>
        <w:rPr>
          <w:iCs/>
        </w:rPr>
      </w:pPr>
      <w:r w:rsidRPr="00F1342B">
        <w:rPr>
          <w:b/>
          <w:bCs/>
          <w:iCs/>
        </w:rPr>
        <w:lastRenderedPageBreak/>
        <w:t xml:space="preserve">Figura </w:t>
      </w:r>
      <w:r>
        <w:rPr>
          <w:b/>
          <w:bCs/>
          <w:iCs/>
        </w:rPr>
        <w:t>6</w:t>
      </w:r>
      <w:r w:rsidRPr="00F1342B">
        <w:rPr>
          <w:b/>
          <w:bCs/>
          <w:iCs/>
        </w:rPr>
        <w:t>.</w:t>
      </w:r>
      <w:r w:rsidRPr="00F1342B">
        <w:rPr>
          <w:iCs/>
        </w:rPr>
        <w:t xml:space="preserve"> Elementos del diseño instruccional</w:t>
      </w:r>
    </w:p>
    <w:p w14:paraId="2E839BFA" w14:textId="7CD3AB45" w:rsidR="00D90569" w:rsidRDefault="00562470" w:rsidP="00CE071D">
      <w:pPr>
        <w:spacing w:line="360" w:lineRule="auto"/>
        <w:jc w:val="center"/>
      </w:pPr>
      <w:r>
        <w:rPr>
          <w:noProof/>
        </w:rPr>
        <w:drawing>
          <wp:inline distT="0" distB="0" distL="0" distR="0" wp14:anchorId="5F5E5EE4" wp14:editId="24FD2C09">
            <wp:extent cx="5626100" cy="3581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26100" cy="3581400"/>
                    </a:xfrm>
                    <a:prstGeom prst="rect">
                      <a:avLst/>
                    </a:prstGeom>
                  </pic:spPr>
                </pic:pic>
              </a:graphicData>
            </a:graphic>
          </wp:inline>
        </w:drawing>
      </w:r>
    </w:p>
    <w:p w14:paraId="5818EF59" w14:textId="089FD2AC" w:rsidR="00F1342B" w:rsidRDefault="00F1342B" w:rsidP="00CE071D">
      <w:pPr>
        <w:spacing w:line="360" w:lineRule="auto"/>
        <w:jc w:val="center"/>
      </w:pPr>
      <w:r>
        <w:t xml:space="preserve">Fuente: Elaboración propia </w:t>
      </w:r>
    </w:p>
    <w:p w14:paraId="5D4C9ECF" w14:textId="59EA139B" w:rsidR="00B02875" w:rsidRDefault="00D90569" w:rsidP="004B4BDA">
      <w:pPr>
        <w:spacing w:line="360" w:lineRule="auto"/>
        <w:ind w:firstLine="720"/>
        <w:jc w:val="both"/>
      </w:pPr>
      <w:r>
        <w:t>Bajo este panorama</w:t>
      </w:r>
      <w:r w:rsidR="00460B52">
        <w:t>, surge la pregunta:</w:t>
      </w:r>
      <w:r>
        <w:t xml:space="preserve"> ¿</w:t>
      </w:r>
      <w:r w:rsidR="00FA7E7E">
        <w:t>q</w:t>
      </w:r>
      <w:r>
        <w:t xml:space="preserve">ué metodologías </w:t>
      </w:r>
      <w:r w:rsidR="00460B52">
        <w:t xml:space="preserve">existen </w:t>
      </w:r>
      <w:r>
        <w:t xml:space="preserve">para el desarrollo de </w:t>
      </w:r>
      <w:r w:rsidR="00460B52">
        <w:t xml:space="preserve">los </w:t>
      </w:r>
      <w:r>
        <w:t>R</w:t>
      </w:r>
      <w:r w:rsidR="00460B52">
        <w:t>EA</w:t>
      </w:r>
      <w:r>
        <w:t>?</w:t>
      </w:r>
      <w:r w:rsidR="00460B52">
        <w:t xml:space="preserve"> </w:t>
      </w:r>
      <w:r w:rsidR="00FA7E7E">
        <w:t xml:space="preserve">Una </w:t>
      </w:r>
      <w:r w:rsidR="00460B52">
        <w:t xml:space="preserve">de ellas es el </w:t>
      </w:r>
      <w:r>
        <w:t xml:space="preserve">modelo propuesto </w:t>
      </w:r>
      <w:r w:rsidR="00FA7E7E">
        <w:t xml:space="preserve">por </w:t>
      </w:r>
      <w:r>
        <w:t>Dick y Carey (</w:t>
      </w:r>
      <w:r>
        <w:rPr>
          <w:color w:val="000000"/>
        </w:rPr>
        <w:t>Obizaba, 2015)</w:t>
      </w:r>
      <w:r w:rsidR="009B38F8">
        <w:rPr>
          <w:color w:val="000000"/>
        </w:rPr>
        <w:t xml:space="preserve">, el cual </w:t>
      </w:r>
      <w:r>
        <w:t>utiliza un sistema detallado de nueve pasos para dar contenido al curso.</w:t>
      </w:r>
      <w:r w:rsidR="009B38F8">
        <w:t xml:space="preserve"> </w:t>
      </w:r>
      <w:r>
        <w:t>De la misma forma</w:t>
      </w:r>
      <w:r w:rsidR="009B38F8">
        <w:t>,</w:t>
      </w:r>
      <w:r>
        <w:t xml:space="preserve"> el modelo propuesto por Morrison, Ross y Kemp (Obizaba, 2015) tiene cuatro componentes elementales: el alumno, </w:t>
      </w:r>
      <w:r w:rsidR="009B38F8">
        <w:t xml:space="preserve">los </w:t>
      </w:r>
      <w:r>
        <w:t xml:space="preserve">objetivos, </w:t>
      </w:r>
      <w:r w:rsidR="009B38F8">
        <w:t xml:space="preserve">el </w:t>
      </w:r>
      <w:r>
        <w:t xml:space="preserve">método y </w:t>
      </w:r>
      <w:r w:rsidR="009B38F8">
        <w:t xml:space="preserve">la </w:t>
      </w:r>
      <w:r>
        <w:t>evaluación</w:t>
      </w:r>
      <w:r w:rsidR="00B068A9">
        <w:t>,</w:t>
      </w:r>
      <w:r>
        <w:t xml:space="preserve"> y a su vez se despliegan en otras subdivisiones.</w:t>
      </w:r>
      <w:r w:rsidR="009B38F8">
        <w:t xml:space="preserve"> </w:t>
      </w:r>
      <w:r>
        <w:t xml:space="preserve">Finalmente, el prototipo denominado </w:t>
      </w:r>
      <w:r w:rsidR="00B068A9" w:rsidRPr="004B4BDA">
        <w:rPr>
          <w:i/>
          <w:iCs/>
        </w:rPr>
        <w:t>Análisis</w:t>
      </w:r>
      <w:r w:rsidRPr="004B4BDA">
        <w:rPr>
          <w:i/>
          <w:iCs/>
        </w:rPr>
        <w:t xml:space="preserve">, </w:t>
      </w:r>
      <w:r w:rsidR="00B068A9" w:rsidRPr="004B4BDA">
        <w:rPr>
          <w:i/>
          <w:iCs/>
        </w:rPr>
        <w:t>diseño</w:t>
      </w:r>
      <w:r w:rsidRPr="004B4BDA">
        <w:rPr>
          <w:i/>
          <w:iCs/>
        </w:rPr>
        <w:t xml:space="preserve">, </w:t>
      </w:r>
      <w:r w:rsidR="00B068A9" w:rsidRPr="004B4BDA">
        <w:rPr>
          <w:i/>
          <w:iCs/>
        </w:rPr>
        <w:t>desarrollo</w:t>
      </w:r>
      <w:r w:rsidRPr="004B4BDA">
        <w:rPr>
          <w:i/>
          <w:iCs/>
        </w:rPr>
        <w:t xml:space="preserve">, </w:t>
      </w:r>
      <w:r w:rsidR="00B068A9" w:rsidRPr="004B4BDA">
        <w:rPr>
          <w:i/>
          <w:iCs/>
        </w:rPr>
        <w:t>implementación y</w:t>
      </w:r>
      <w:r w:rsidRPr="004B4BDA">
        <w:rPr>
          <w:i/>
          <w:iCs/>
        </w:rPr>
        <w:t xml:space="preserve"> </w:t>
      </w:r>
      <w:r w:rsidR="00B068A9" w:rsidRPr="004B4BDA">
        <w:rPr>
          <w:i/>
          <w:iCs/>
        </w:rPr>
        <w:t>evaluación</w:t>
      </w:r>
      <w:r w:rsidR="00B068A9">
        <w:t xml:space="preserve"> (Addie</w:t>
      </w:r>
      <w:r w:rsidRPr="00990150">
        <w:t>) se identifica por ser de corte más constructivista</w:t>
      </w:r>
      <w:r w:rsidR="00B02875" w:rsidRPr="00990150">
        <w:t>;</w:t>
      </w:r>
      <w:r w:rsidRPr="00990150">
        <w:t xml:space="preserve"> además</w:t>
      </w:r>
      <w:r w:rsidR="00032BC4">
        <w:t>,</w:t>
      </w:r>
      <w:r w:rsidRPr="00990150">
        <w:t xml:space="preserve"> por</w:t>
      </w:r>
      <w:r w:rsidR="00032BC4">
        <w:t xml:space="preserve"> </w:t>
      </w:r>
      <w:r w:rsidRPr="00990150">
        <w:t>que cada fase puede ser iterativa y ser mejorada (Domínguez</w:t>
      </w:r>
      <w:r w:rsidR="00B02875" w:rsidRPr="00990150">
        <w:t>,</w:t>
      </w:r>
      <w:r w:rsidR="00733763" w:rsidRPr="00733763">
        <w:rPr>
          <w:color w:val="000000"/>
        </w:rPr>
        <w:t xml:space="preserve"> </w:t>
      </w:r>
      <w:r w:rsidR="00733763" w:rsidRPr="00B8717E">
        <w:rPr>
          <w:color w:val="000000"/>
        </w:rPr>
        <w:t xml:space="preserve">Organista </w:t>
      </w:r>
      <w:r w:rsidR="00733763">
        <w:rPr>
          <w:color w:val="000000"/>
        </w:rPr>
        <w:t>y</w:t>
      </w:r>
      <w:r w:rsidR="00733763" w:rsidRPr="00B8717E">
        <w:rPr>
          <w:color w:val="000000"/>
        </w:rPr>
        <w:t xml:space="preserve"> López</w:t>
      </w:r>
      <w:r w:rsidR="00733763">
        <w:rPr>
          <w:color w:val="000000"/>
        </w:rPr>
        <w:t>,</w:t>
      </w:r>
      <w:r w:rsidR="00B02875" w:rsidRPr="00990150">
        <w:t xml:space="preserve"> </w:t>
      </w:r>
      <w:r w:rsidRPr="00990150">
        <w:t>2018).</w:t>
      </w:r>
      <w:r w:rsidR="000E1C8B">
        <w:t xml:space="preserve"> </w:t>
      </w:r>
      <w:r w:rsidRPr="00990150">
        <w:t xml:space="preserve">Cabe mencionar que cada etapa se retoma para iniciar con el </w:t>
      </w:r>
      <w:r w:rsidR="00B02875" w:rsidRPr="00990150">
        <w:t xml:space="preserve">paso </w:t>
      </w:r>
      <w:r w:rsidRPr="00990150">
        <w:t>siguiente.</w:t>
      </w:r>
    </w:p>
    <w:p w14:paraId="7BE858E9" w14:textId="08A28395" w:rsidR="000563C4" w:rsidRDefault="00D90569" w:rsidP="004B4BDA">
      <w:pPr>
        <w:spacing w:line="360" w:lineRule="auto"/>
        <w:ind w:firstLine="720"/>
        <w:jc w:val="both"/>
      </w:pPr>
      <w:r>
        <w:t xml:space="preserve">Como se puede observar, los modelos propuestos por Dick y Carey </w:t>
      </w:r>
      <w:r w:rsidRPr="00990150">
        <w:t>(</w:t>
      </w:r>
      <w:r w:rsidR="00B068A9">
        <w:t>f</w:t>
      </w:r>
      <w:r w:rsidRPr="00990150">
        <w:t xml:space="preserve">igura </w:t>
      </w:r>
      <w:r w:rsidR="00B02875" w:rsidRPr="00990150">
        <w:t>7</w:t>
      </w:r>
      <w:r w:rsidRPr="00990150">
        <w:t>)</w:t>
      </w:r>
      <w:r w:rsidR="004E5623" w:rsidRPr="00990150">
        <w:t>,</w:t>
      </w:r>
      <w:r w:rsidRPr="00990150">
        <w:t xml:space="preserve"> Morrison, Ross y Kemp (</w:t>
      </w:r>
      <w:r w:rsidR="00B068A9">
        <w:t>f</w:t>
      </w:r>
      <w:r w:rsidRPr="00990150">
        <w:t xml:space="preserve">igura </w:t>
      </w:r>
      <w:r w:rsidR="00B02875" w:rsidRPr="00990150">
        <w:t>8</w:t>
      </w:r>
      <w:r w:rsidRPr="00990150">
        <w:t xml:space="preserve">) y </w:t>
      </w:r>
      <w:r w:rsidR="00B068A9" w:rsidRPr="00990150">
        <w:t xml:space="preserve">Addie </w:t>
      </w:r>
      <w:r w:rsidRPr="00990150">
        <w:t>(</w:t>
      </w:r>
      <w:r w:rsidR="00B068A9">
        <w:t>f</w:t>
      </w:r>
      <w:r w:rsidRPr="00990150">
        <w:t xml:space="preserve">igura </w:t>
      </w:r>
      <w:r w:rsidR="004E5623" w:rsidRPr="00990150">
        <w:t>9</w:t>
      </w:r>
      <w:r w:rsidRPr="00990150">
        <w:t>) mantienen algunas similitudes</w:t>
      </w:r>
      <w:r w:rsidR="00B068A9">
        <w:t>, a saber</w:t>
      </w:r>
      <w:r w:rsidRPr="00990150">
        <w:t>: las tres propuestas están centradas en las necesidades del alumno, mencionan etapas de</w:t>
      </w:r>
      <w:r>
        <w:t xml:space="preserve"> evaluación y establecimientos de objetivos.</w:t>
      </w:r>
    </w:p>
    <w:p w14:paraId="421FAB0E" w14:textId="1C5BCE48" w:rsidR="004E5623" w:rsidRDefault="004E5623" w:rsidP="00CE071D">
      <w:pPr>
        <w:spacing w:line="360" w:lineRule="auto"/>
        <w:jc w:val="both"/>
      </w:pPr>
    </w:p>
    <w:p w14:paraId="09055D87" w14:textId="2DE1AE74" w:rsidR="009A3FA3" w:rsidRDefault="009A3FA3" w:rsidP="00CE071D">
      <w:pPr>
        <w:spacing w:line="360" w:lineRule="auto"/>
        <w:jc w:val="both"/>
      </w:pPr>
    </w:p>
    <w:p w14:paraId="45EE6AA3" w14:textId="77777777" w:rsidR="009A3FA3" w:rsidRDefault="009A3FA3" w:rsidP="00CE071D">
      <w:pPr>
        <w:spacing w:line="360" w:lineRule="auto"/>
        <w:jc w:val="both"/>
      </w:pPr>
    </w:p>
    <w:p w14:paraId="04DCCCCE" w14:textId="77777777" w:rsidR="00CE071D" w:rsidRPr="004B4BDA" w:rsidRDefault="00CE071D" w:rsidP="00CE071D">
      <w:pPr>
        <w:pBdr>
          <w:top w:val="nil"/>
          <w:left w:val="nil"/>
          <w:bottom w:val="nil"/>
          <w:right w:val="nil"/>
          <w:between w:val="nil"/>
        </w:pBdr>
        <w:spacing w:line="360" w:lineRule="auto"/>
        <w:rPr>
          <w:b/>
          <w:bCs/>
          <w:iCs/>
        </w:rPr>
      </w:pPr>
    </w:p>
    <w:p w14:paraId="6487812C" w14:textId="64B530FA" w:rsidR="00CE071D" w:rsidRPr="00CE071D" w:rsidRDefault="00CE071D" w:rsidP="00CE071D">
      <w:pPr>
        <w:pStyle w:val="Descripcin"/>
        <w:spacing w:after="0" w:line="360" w:lineRule="auto"/>
        <w:jc w:val="center"/>
        <w:rPr>
          <w:i w:val="0"/>
          <w:iCs w:val="0"/>
          <w:color w:val="auto"/>
          <w:sz w:val="24"/>
          <w:szCs w:val="24"/>
        </w:rPr>
      </w:pPr>
      <w:r w:rsidRPr="00C05C17">
        <w:rPr>
          <w:b/>
          <w:bCs/>
          <w:i w:val="0"/>
          <w:iCs w:val="0"/>
          <w:color w:val="auto"/>
          <w:sz w:val="24"/>
          <w:szCs w:val="24"/>
        </w:rPr>
        <w:lastRenderedPageBreak/>
        <w:t>Figura 7.</w:t>
      </w:r>
      <w:r w:rsidRPr="00C05C17">
        <w:rPr>
          <w:i w:val="0"/>
          <w:iCs w:val="0"/>
          <w:color w:val="auto"/>
          <w:sz w:val="24"/>
          <w:szCs w:val="24"/>
        </w:rPr>
        <w:t xml:space="preserve"> Metodología de desarrollo de los REA propuesta por Dick y Carey</w:t>
      </w:r>
    </w:p>
    <w:p w14:paraId="7EA153F5" w14:textId="77777777" w:rsidR="00CE071D" w:rsidRDefault="00CE071D" w:rsidP="00CE071D">
      <w:pPr>
        <w:keepNext/>
        <w:spacing w:line="360" w:lineRule="auto"/>
        <w:jc w:val="center"/>
      </w:pPr>
      <w:r w:rsidRPr="00D94710">
        <w:rPr>
          <w:noProof/>
        </w:rPr>
        <w:drawing>
          <wp:inline distT="0" distB="0" distL="0" distR="0" wp14:anchorId="5347B184" wp14:editId="007203B4">
            <wp:extent cx="3070248" cy="1811002"/>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6514" cy="1826495"/>
                    </a:xfrm>
                    <a:prstGeom prst="rect">
                      <a:avLst/>
                    </a:prstGeom>
                  </pic:spPr>
                </pic:pic>
              </a:graphicData>
            </a:graphic>
          </wp:inline>
        </w:drawing>
      </w:r>
    </w:p>
    <w:p w14:paraId="0E1EEBC6" w14:textId="5D9EA57F" w:rsidR="00CE071D" w:rsidRDefault="00CE071D" w:rsidP="00CE071D">
      <w:pPr>
        <w:pStyle w:val="Descripcin"/>
        <w:spacing w:after="0" w:line="360" w:lineRule="auto"/>
        <w:jc w:val="center"/>
        <w:rPr>
          <w:i w:val="0"/>
          <w:iCs w:val="0"/>
          <w:color w:val="auto"/>
          <w:sz w:val="24"/>
          <w:szCs w:val="24"/>
        </w:rPr>
      </w:pPr>
      <w:r w:rsidRPr="00C05C17">
        <w:rPr>
          <w:i w:val="0"/>
          <w:iCs w:val="0"/>
          <w:color w:val="auto"/>
          <w:sz w:val="24"/>
          <w:szCs w:val="24"/>
        </w:rPr>
        <w:t xml:space="preserve">Fuente: Elaboración </w:t>
      </w:r>
      <w:r w:rsidR="00477436">
        <w:rPr>
          <w:i w:val="0"/>
          <w:iCs w:val="0"/>
          <w:color w:val="auto"/>
          <w:sz w:val="24"/>
          <w:szCs w:val="24"/>
        </w:rPr>
        <w:t xml:space="preserve">propia </w:t>
      </w:r>
      <w:r w:rsidR="00FA7E7E">
        <w:rPr>
          <w:i w:val="0"/>
          <w:iCs w:val="0"/>
          <w:color w:val="auto"/>
          <w:sz w:val="24"/>
          <w:szCs w:val="24"/>
        </w:rPr>
        <w:t xml:space="preserve">con base en </w:t>
      </w:r>
      <w:r w:rsidRPr="00C05C17">
        <w:rPr>
          <w:i w:val="0"/>
          <w:iCs w:val="0"/>
          <w:color w:val="auto"/>
          <w:sz w:val="24"/>
          <w:szCs w:val="24"/>
        </w:rPr>
        <w:t>Obizaba (2015)</w:t>
      </w:r>
    </w:p>
    <w:p w14:paraId="07C9AEC8" w14:textId="77777777" w:rsidR="00CE071D" w:rsidRPr="00CE071D" w:rsidRDefault="00CE071D" w:rsidP="00CE071D">
      <w:pPr>
        <w:pBdr>
          <w:top w:val="nil"/>
          <w:left w:val="nil"/>
          <w:bottom w:val="nil"/>
          <w:right w:val="nil"/>
          <w:between w:val="nil"/>
        </w:pBdr>
        <w:spacing w:line="360" w:lineRule="auto"/>
        <w:jc w:val="center"/>
        <w:rPr>
          <w:b/>
          <w:bCs/>
          <w:iCs/>
        </w:rPr>
      </w:pPr>
    </w:p>
    <w:p w14:paraId="2BD62A1E" w14:textId="509EB9F7" w:rsidR="00CE071D" w:rsidRPr="00CE071D" w:rsidRDefault="00CE071D" w:rsidP="00CE071D">
      <w:pPr>
        <w:spacing w:line="360" w:lineRule="auto"/>
        <w:jc w:val="center"/>
        <w:rPr>
          <w:iCs/>
        </w:rPr>
      </w:pPr>
      <w:r w:rsidRPr="00C05C17">
        <w:rPr>
          <w:b/>
          <w:bCs/>
          <w:iCs/>
        </w:rPr>
        <w:t>Figura 8</w:t>
      </w:r>
      <w:r w:rsidRPr="00C05C17">
        <w:rPr>
          <w:iCs/>
        </w:rPr>
        <w:t>. Modelo Morrison, Ross y Kemp</w:t>
      </w:r>
    </w:p>
    <w:p w14:paraId="345486CB" w14:textId="709FAA0F" w:rsidR="00CE071D" w:rsidRDefault="00CE071D" w:rsidP="00CE071D">
      <w:pPr>
        <w:pBdr>
          <w:top w:val="nil"/>
          <w:left w:val="nil"/>
          <w:bottom w:val="nil"/>
          <w:right w:val="nil"/>
          <w:between w:val="nil"/>
        </w:pBdr>
        <w:spacing w:line="360" w:lineRule="auto"/>
        <w:jc w:val="center"/>
        <w:rPr>
          <w:b/>
          <w:bCs/>
          <w:iCs/>
          <w:lang w:val="en-US"/>
        </w:rPr>
      </w:pPr>
      <w:r w:rsidRPr="00BB30E3">
        <w:rPr>
          <w:noProof/>
        </w:rPr>
        <w:drawing>
          <wp:inline distT="0" distB="0" distL="0" distR="0" wp14:anchorId="384BEDDF" wp14:editId="53F1578E">
            <wp:extent cx="2987266" cy="1762055"/>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3796" cy="1789501"/>
                    </a:xfrm>
                    <a:prstGeom prst="rect">
                      <a:avLst/>
                    </a:prstGeom>
                  </pic:spPr>
                </pic:pic>
              </a:graphicData>
            </a:graphic>
          </wp:inline>
        </w:drawing>
      </w:r>
    </w:p>
    <w:p w14:paraId="70F7B86A" w14:textId="706A9183" w:rsidR="00CE071D" w:rsidRPr="000563C4" w:rsidRDefault="00CE071D" w:rsidP="00CE071D">
      <w:pPr>
        <w:pStyle w:val="Descripcin"/>
        <w:spacing w:after="0" w:line="360" w:lineRule="auto"/>
        <w:jc w:val="center"/>
        <w:rPr>
          <w:i w:val="0"/>
          <w:iCs w:val="0"/>
          <w:color w:val="auto"/>
          <w:sz w:val="24"/>
          <w:szCs w:val="24"/>
        </w:rPr>
      </w:pPr>
      <w:r w:rsidRPr="00C05C17">
        <w:rPr>
          <w:i w:val="0"/>
          <w:iCs w:val="0"/>
          <w:color w:val="auto"/>
          <w:sz w:val="24"/>
          <w:szCs w:val="24"/>
        </w:rPr>
        <w:t xml:space="preserve">Fuente: Elaboración </w:t>
      </w:r>
      <w:r w:rsidR="00477436">
        <w:rPr>
          <w:i w:val="0"/>
          <w:iCs w:val="0"/>
          <w:color w:val="auto"/>
          <w:sz w:val="24"/>
          <w:szCs w:val="24"/>
        </w:rPr>
        <w:t>p</w:t>
      </w:r>
      <w:r w:rsidRPr="00C05C17">
        <w:rPr>
          <w:i w:val="0"/>
          <w:iCs w:val="0"/>
          <w:color w:val="auto"/>
          <w:sz w:val="24"/>
          <w:szCs w:val="24"/>
        </w:rPr>
        <w:t xml:space="preserve">ropia </w:t>
      </w:r>
      <w:r w:rsidR="00CE45F1">
        <w:rPr>
          <w:i w:val="0"/>
          <w:iCs w:val="0"/>
          <w:color w:val="auto"/>
          <w:sz w:val="24"/>
          <w:szCs w:val="24"/>
        </w:rPr>
        <w:t xml:space="preserve">con base en </w:t>
      </w:r>
      <w:r w:rsidRPr="00C05C17">
        <w:rPr>
          <w:i w:val="0"/>
          <w:iCs w:val="0"/>
          <w:color w:val="auto"/>
          <w:sz w:val="24"/>
          <w:szCs w:val="24"/>
        </w:rPr>
        <w:t>Obizaba (2015)</w:t>
      </w:r>
    </w:p>
    <w:p w14:paraId="275E8A98" w14:textId="77777777" w:rsidR="00CE071D" w:rsidRPr="00CE071D" w:rsidRDefault="00CE071D" w:rsidP="00CE071D">
      <w:pPr>
        <w:pBdr>
          <w:top w:val="nil"/>
          <w:left w:val="nil"/>
          <w:bottom w:val="nil"/>
          <w:right w:val="nil"/>
          <w:between w:val="nil"/>
        </w:pBdr>
        <w:spacing w:line="360" w:lineRule="auto"/>
        <w:jc w:val="center"/>
        <w:rPr>
          <w:b/>
          <w:bCs/>
          <w:iCs/>
        </w:rPr>
      </w:pPr>
    </w:p>
    <w:p w14:paraId="5289FCC8" w14:textId="443CEA81" w:rsidR="000563C4" w:rsidRPr="004B4BDA" w:rsidRDefault="000563C4" w:rsidP="00CE071D">
      <w:pPr>
        <w:pBdr>
          <w:top w:val="nil"/>
          <w:left w:val="nil"/>
          <w:bottom w:val="nil"/>
          <w:right w:val="nil"/>
          <w:between w:val="nil"/>
        </w:pBdr>
        <w:spacing w:line="360" w:lineRule="auto"/>
        <w:jc w:val="center"/>
        <w:rPr>
          <w:iCs/>
        </w:rPr>
      </w:pPr>
      <w:r w:rsidRPr="004B4BDA">
        <w:rPr>
          <w:b/>
          <w:bCs/>
          <w:iCs/>
        </w:rPr>
        <w:t xml:space="preserve">Figura 9. </w:t>
      </w:r>
      <w:r w:rsidRPr="004B4BDA">
        <w:rPr>
          <w:iCs/>
        </w:rPr>
        <w:t xml:space="preserve">Etapas del </w:t>
      </w:r>
      <w:r w:rsidR="00CE45F1" w:rsidRPr="004B4BDA">
        <w:rPr>
          <w:iCs/>
        </w:rPr>
        <w:t>m</w:t>
      </w:r>
      <w:r w:rsidRPr="004B4BDA">
        <w:rPr>
          <w:iCs/>
        </w:rPr>
        <w:t xml:space="preserve">odelo </w:t>
      </w:r>
      <w:r w:rsidR="00733763" w:rsidRPr="004B4BDA">
        <w:rPr>
          <w:iCs/>
        </w:rPr>
        <w:t xml:space="preserve">Addie </w:t>
      </w:r>
    </w:p>
    <w:p w14:paraId="4E7935F8" w14:textId="02E78CC4" w:rsidR="00D90569" w:rsidRDefault="00F83EA5" w:rsidP="00CE071D">
      <w:pPr>
        <w:spacing w:line="360" w:lineRule="auto"/>
        <w:jc w:val="center"/>
      </w:pPr>
      <w:r w:rsidRPr="00F83EA5">
        <w:rPr>
          <w:noProof/>
        </w:rPr>
        <w:drawing>
          <wp:inline distT="0" distB="0" distL="0" distR="0" wp14:anchorId="080FFCD8" wp14:editId="525DE3FD">
            <wp:extent cx="3931252" cy="2318871"/>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49972" cy="2329913"/>
                    </a:xfrm>
                    <a:prstGeom prst="rect">
                      <a:avLst/>
                    </a:prstGeom>
                  </pic:spPr>
                </pic:pic>
              </a:graphicData>
            </a:graphic>
          </wp:inline>
        </w:drawing>
      </w:r>
    </w:p>
    <w:p w14:paraId="0EC2C35C" w14:textId="5D764FC1" w:rsidR="00D90569" w:rsidRDefault="00BD03F3" w:rsidP="00CE071D">
      <w:pPr>
        <w:pBdr>
          <w:top w:val="nil"/>
          <w:left w:val="nil"/>
          <w:bottom w:val="nil"/>
          <w:right w:val="nil"/>
          <w:between w:val="nil"/>
        </w:pBdr>
        <w:spacing w:line="360" w:lineRule="auto"/>
        <w:jc w:val="center"/>
        <w:rPr>
          <w:iCs/>
        </w:rPr>
      </w:pPr>
      <w:bookmarkStart w:id="5" w:name="_Hlk92292483"/>
      <w:r w:rsidRPr="00C05C17">
        <w:rPr>
          <w:iCs/>
        </w:rPr>
        <w:t xml:space="preserve">Fuente: </w:t>
      </w:r>
      <w:r w:rsidR="00D90569" w:rsidRPr="00C05C17">
        <w:rPr>
          <w:iCs/>
        </w:rPr>
        <w:t>Elaboración propia</w:t>
      </w:r>
      <w:r w:rsidR="00733763">
        <w:rPr>
          <w:iCs/>
        </w:rPr>
        <w:t xml:space="preserve"> </w:t>
      </w:r>
      <w:r w:rsidRPr="00C05C17">
        <w:rPr>
          <w:iCs/>
        </w:rPr>
        <w:t xml:space="preserve">con </w:t>
      </w:r>
      <w:r w:rsidR="00733763">
        <w:rPr>
          <w:iCs/>
        </w:rPr>
        <w:t xml:space="preserve">base en </w:t>
      </w:r>
      <w:r w:rsidR="00D90569" w:rsidRPr="00C05C17">
        <w:rPr>
          <w:iCs/>
        </w:rPr>
        <w:t>Cheung</w:t>
      </w:r>
      <w:r w:rsidRPr="00C05C17">
        <w:rPr>
          <w:iCs/>
        </w:rPr>
        <w:t xml:space="preserve"> (</w:t>
      </w:r>
      <w:r w:rsidR="00D90569" w:rsidRPr="00C05C17">
        <w:rPr>
          <w:iCs/>
        </w:rPr>
        <w:t>2016)</w:t>
      </w:r>
      <w:r w:rsidR="00D90569" w:rsidRPr="00BD03F3">
        <w:rPr>
          <w:iCs/>
        </w:rPr>
        <w:t xml:space="preserve"> </w:t>
      </w:r>
    </w:p>
    <w:p w14:paraId="615FDD85" w14:textId="77777777" w:rsidR="00CE071D" w:rsidRPr="00BD03F3" w:rsidRDefault="00CE071D" w:rsidP="00CE071D">
      <w:pPr>
        <w:pBdr>
          <w:top w:val="nil"/>
          <w:left w:val="nil"/>
          <w:bottom w:val="nil"/>
          <w:right w:val="nil"/>
          <w:between w:val="nil"/>
        </w:pBdr>
        <w:spacing w:line="360" w:lineRule="auto"/>
        <w:jc w:val="center"/>
        <w:rPr>
          <w:iCs/>
        </w:rPr>
      </w:pPr>
    </w:p>
    <w:bookmarkEnd w:id="5"/>
    <w:p w14:paraId="60CD5758" w14:textId="011408EF" w:rsidR="00D90569" w:rsidRDefault="00D90569" w:rsidP="004B4BDA">
      <w:pPr>
        <w:spacing w:line="360" w:lineRule="auto"/>
        <w:ind w:firstLine="720"/>
        <w:jc w:val="both"/>
      </w:pPr>
      <w:r>
        <w:lastRenderedPageBreak/>
        <w:t xml:space="preserve">Sin embargo, los dos primeros modelos tienen más etapas, sin posibilidad de regresión, lo cual </w:t>
      </w:r>
      <w:r w:rsidR="00E4105E">
        <w:t xml:space="preserve">es </w:t>
      </w:r>
      <w:r>
        <w:t xml:space="preserve">una ventaja que mantiene el modelo </w:t>
      </w:r>
      <w:r w:rsidR="00733763">
        <w:t>Addie</w:t>
      </w:r>
      <w:r w:rsidR="00E4105E">
        <w:t>. Esta</w:t>
      </w:r>
      <w:r>
        <w:t xml:space="preserve"> es iterativa y puede regresar a la etapas en las que hay ajustes cuantas veces sea necesario, es decir, se pueden manejar </w:t>
      </w:r>
      <w:r w:rsidR="00D85038">
        <w:t xml:space="preserve">productos </w:t>
      </w:r>
      <w:r>
        <w:t xml:space="preserve">de entrega en cada paso y refinar los productos en cuestión. </w:t>
      </w:r>
      <w:r w:rsidRPr="002F14BC">
        <w:t xml:space="preserve">Caliskan </w:t>
      </w:r>
      <w:r w:rsidR="00E4105E" w:rsidRPr="002F14BC">
        <w:t xml:space="preserve">(2014) </w:t>
      </w:r>
      <w:r w:rsidRPr="002F14BC">
        <w:t>menciona en su investigación</w:t>
      </w:r>
      <w:r w:rsidR="00C809EF">
        <w:t xml:space="preserve"> </w:t>
      </w:r>
      <w:r>
        <w:t>que este diseño es particularmente útil para desarrollar programas de instrucción que combinen tecnología, pedagogía y contenido para ofrecer un aprendizaje eficaz e inclusivo.</w:t>
      </w:r>
    </w:p>
    <w:p w14:paraId="799958EF" w14:textId="6E802E41" w:rsidR="00F009B6" w:rsidRPr="00F009B6" w:rsidRDefault="00D90569" w:rsidP="004B4BDA">
      <w:pPr>
        <w:spacing w:line="360" w:lineRule="auto"/>
        <w:ind w:firstLine="720"/>
        <w:jc w:val="both"/>
      </w:pPr>
      <w:r>
        <w:t>Cabe destacar que</w:t>
      </w:r>
      <w:r w:rsidR="0096277D">
        <w:t>,</w:t>
      </w:r>
      <w:r>
        <w:t xml:space="preserve"> indistintamente del modelo a utilizar,</w:t>
      </w:r>
      <w:r w:rsidR="007A70AB">
        <w:t xml:space="preserve"> </w:t>
      </w:r>
      <w:r>
        <w:t>hay que considerar marcos de investigación colectiva para su construcción</w:t>
      </w:r>
      <w:r w:rsidR="0096277D">
        <w:t>,</w:t>
      </w:r>
      <w:r>
        <w:t xml:space="preserve"> tales como el proceso de investigación, el proceso colectivo-didáctico y finalmente </w:t>
      </w:r>
      <w:r w:rsidR="006E77F1">
        <w:t>el tecnológico</w:t>
      </w:r>
      <w:r>
        <w:t xml:space="preserve"> para facilitar los ambientes educativos donde se implementarán, siempre considerando el contexto y las buenas prácticas para su uso (Michos </w:t>
      </w:r>
      <w:r w:rsidR="0096277D">
        <w:t>y</w:t>
      </w:r>
      <w:r>
        <w:t xml:space="preserve"> Hernández, 2020</w:t>
      </w:r>
      <w:r w:rsidR="006E77F1">
        <w:t xml:space="preserve">; </w:t>
      </w:r>
      <w:r w:rsidR="00F009B6" w:rsidRPr="002F14BC">
        <w:t>Warner</w:t>
      </w:r>
      <w:r w:rsidR="006E77F1" w:rsidRPr="002F14BC">
        <w:t xml:space="preserve"> </w:t>
      </w:r>
      <w:r w:rsidR="00F009B6" w:rsidRPr="002F14BC">
        <w:rPr>
          <w:i/>
          <w:iCs/>
        </w:rPr>
        <w:t xml:space="preserve">et al., </w:t>
      </w:r>
      <w:r w:rsidR="00F009B6" w:rsidRPr="002F14BC">
        <w:t>2020).</w:t>
      </w:r>
    </w:p>
    <w:p w14:paraId="553D416E" w14:textId="2E84AAB5" w:rsidR="00D90569" w:rsidRDefault="00D90569" w:rsidP="004B4BDA">
      <w:pPr>
        <w:spacing w:line="360" w:lineRule="auto"/>
        <w:ind w:firstLine="720"/>
        <w:jc w:val="both"/>
      </w:pPr>
      <w:r>
        <w:t>Una de las recomendaciones que hace</w:t>
      </w:r>
      <w:r w:rsidR="006E77F1">
        <w:t>n</w:t>
      </w:r>
      <w:r>
        <w:t xml:space="preserve"> </w:t>
      </w:r>
      <w:r w:rsidRPr="002F14BC">
        <w:t xml:space="preserve">Chanayotha </w:t>
      </w:r>
      <w:r w:rsidR="00733763">
        <w:t>y</w:t>
      </w:r>
      <w:r w:rsidR="00733763" w:rsidRPr="002F14BC">
        <w:t xml:space="preserve"> </w:t>
      </w:r>
      <w:r w:rsidRPr="002F14BC">
        <w:t>Na-songkhla</w:t>
      </w:r>
      <w:r w:rsidR="006E77F1" w:rsidRPr="002F14BC">
        <w:t xml:space="preserve"> (2015)</w:t>
      </w:r>
      <w:r w:rsidRPr="002F14BC">
        <w:t xml:space="preserve"> </w:t>
      </w:r>
      <w:r>
        <w:t xml:space="preserve">es que el diseño debe tener como cualidad imprescindible la organización y </w:t>
      </w:r>
      <w:r w:rsidR="006E77F1">
        <w:t xml:space="preserve">la </w:t>
      </w:r>
      <w:r>
        <w:t>planificación de contenidos</w:t>
      </w:r>
      <w:r w:rsidR="00965924">
        <w:t xml:space="preserve"> porque </w:t>
      </w:r>
      <w:r>
        <w:t xml:space="preserve">los resultados que obtuvieron </w:t>
      </w:r>
      <w:r w:rsidR="00515CF7">
        <w:t xml:space="preserve">en su investigación </w:t>
      </w:r>
      <w:r>
        <w:t>fueron satisfactorios</w:t>
      </w:r>
      <w:r w:rsidR="00515CF7">
        <w:t xml:space="preserve"> debido a </w:t>
      </w:r>
      <w:r>
        <w:t>que la muestra de estudiantes</w:t>
      </w:r>
      <w:r w:rsidR="00965924">
        <w:t xml:space="preserve"> </w:t>
      </w:r>
      <w:r>
        <w:t>mejoró las habilidades de escritura y lectura</w:t>
      </w:r>
      <w:r w:rsidR="00965924">
        <w:t xml:space="preserve"> cuando aplicaron </w:t>
      </w:r>
      <w:r>
        <w:t xml:space="preserve">las etapas de desarrollo de la metodología </w:t>
      </w:r>
      <w:r w:rsidR="00733763">
        <w:t>Addie</w:t>
      </w:r>
      <w:r w:rsidR="0096277D">
        <w:t>. R</w:t>
      </w:r>
      <w:r w:rsidR="00965924">
        <w:t xml:space="preserve">esultados similares fueron reportados por </w:t>
      </w:r>
      <w:r w:rsidR="001F1AD5" w:rsidRPr="002F14BC">
        <w:t xml:space="preserve">Castellanos </w:t>
      </w:r>
      <w:r w:rsidR="0096277D">
        <w:t>y</w:t>
      </w:r>
      <w:r w:rsidR="001F1AD5" w:rsidRPr="002F14BC">
        <w:t xml:space="preserve"> Rocha (2020).</w:t>
      </w:r>
    </w:p>
    <w:p w14:paraId="5CC4DEAE" w14:textId="04B8134D" w:rsidR="00C50364" w:rsidRPr="00C50364" w:rsidRDefault="00965924" w:rsidP="004B4BDA">
      <w:pPr>
        <w:spacing w:line="360" w:lineRule="auto"/>
        <w:ind w:firstLine="720"/>
        <w:jc w:val="both"/>
      </w:pPr>
      <w:r>
        <w:t xml:space="preserve">Adicionalmente, </w:t>
      </w:r>
      <w:r w:rsidR="00D90569">
        <w:t>debe de existir un equilibrio entre el aporte tecnológico y el pedagógico</w:t>
      </w:r>
      <w:r w:rsidR="006B2E8D">
        <w:t xml:space="preserve"> (Quitián </w:t>
      </w:r>
      <w:r w:rsidR="002D52D8">
        <w:t>y</w:t>
      </w:r>
      <w:r w:rsidR="006B2E8D">
        <w:t xml:space="preserve"> González, 2020)</w:t>
      </w:r>
      <w:r w:rsidR="00910538">
        <w:t>,</w:t>
      </w:r>
      <w:r w:rsidR="006B2E8D">
        <w:t xml:space="preserve"> </w:t>
      </w:r>
      <w:r w:rsidR="00910538">
        <w:t xml:space="preserve">puesto que </w:t>
      </w:r>
      <w:r w:rsidR="00D90569">
        <w:t>en ocasiones se corre el riesgo de que el diseñador se centre más en la incorporación de tecnologías novedosas para el diseño técnico y pierda de vista la cuestión pedagógica</w:t>
      </w:r>
      <w:r w:rsidR="002D52D8">
        <w:t xml:space="preserve">, </w:t>
      </w:r>
      <w:r w:rsidR="00D90569">
        <w:t xml:space="preserve">así como lo recomienda </w:t>
      </w:r>
      <w:r w:rsidR="002D52D8">
        <w:t xml:space="preserve">también </w:t>
      </w:r>
      <w:r w:rsidR="00D90569">
        <w:t>Podolskij (2020) al indicar que un recurso educativo abierto debe ser considerado como una herramienta intelectual más que como un algoritmo que proporciona instrucciones para las acciones de los profesores</w:t>
      </w:r>
      <w:r w:rsidR="00F771A0">
        <w:t xml:space="preserve"> </w:t>
      </w:r>
      <w:r w:rsidR="00F771A0" w:rsidRPr="002F14BC">
        <w:t>(Arslan-Ari</w:t>
      </w:r>
      <w:r w:rsidRPr="002F14BC">
        <w:t>,</w:t>
      </w:r>
      <w:r w:rsidR="00C809EF" w:rsidRPr="004B4BDA">
        <w:t xml:space="preserve"> Crooks</w:t>
      </w:r>
      <w:r w:rsidR="00C809EF">
        <w:t xml:space="preserve"> y </w:t>
      </w:r>
      <w:r w:rsidR="00C809EF" w:rsidRPr="004B4BDA">
        <w:t>Ari</w:t>
      </w:r>
      <w:r w:rsidR="00C809EF">
        <w:t>,</w:t>
      </w:r>
      <w:r w:rsidRPr="002F14BC">
        <w:t xml:space="preserve"> </w:t>
      </w:r>
      <w:r w:rsidR="00F771A0" w:rsidRPr="002F14BC">
        <w:t>2020</w:t>
      </w:r>
      <w:r w:rsidRPr="002F14BC">
        <w:t xml:space="preserve">; </w:t>
      </w:r>
      <w:r w:rsidR="00313D00" w:rsidRPr="002F14BC">
        <w:t>Cheung </w:t>
      </w:r>
      <w:r w:rsidR="00313D00" w:rsidRPr="002F14BC">
        <w:rPr>
          <w:i/>
          <w:iCs/>
        </w:rPr>
        <w:t>et al.</w:t>
      </w:r>
      <w:r w:rsidR="00313D00" w:rsidRPr="002F14BC">
        <w:t>, 2018</w:t>
      </w:r>
      <w:r w:rsidRPr="002F14BC">
        <w:t xml:space="preserve">; </w:t>
      </w:r>
      <w:r w:rsidR="00C50364" w:rsidRPr="002F14BC">
        <w:rPr>
          <w:color w:val="000000"/>
        </w:rPr>
        <w:t>Golitsyna, 2017).</w:t>
      </w:r>
    </w:p>
    <w:p w14:paraId="33C38EA2" w14:textId="160D30C3" w:rsidR="00D90569" w:rsidRDefault="00515CF7" w:rsidP="004B4BDA">
      <w:pPr>
        <w:spacing w:line="360" w:lineRule="auto"/>
        <w:ind w:firstLine="720"/>
        <w:jc w:val="both"/>
      </w:pPr>
      <w:r>
        <w:t xml:space="preserve">En consecuencia, </w:t>
      </w:r>
      <w:r w:rsidR="00467887">
        <w:t xml:space="preserve">la siguiente pregunta es </w:t>
      </w:r>
      <w:r w:rsidR="00D90569">
        <w:t>¿</w:t>
      </w:r>
      <w:r w:rsidR="00F15FF4">
        <w:t>q</w:t>
      </w:r>
      <w:r w:rsidR="00D90569">
        <w:t xml:space="preserve">ué </w:t>
      </w:r>
      <w:r w:rsidR="00D90569" w:rsidRPr="004B4BDA">
        <w:rPr>
          <w:i/>
          <w:iCs/>
        </w:rPr>
        <w:t>softwares</w:t>
      </w:r>
      <w:r w:rsidR="00D90569">
        <w:t xml:space="preserve"> se pueden utilizar para construir este tipo de </w:t>
      </w:r>
      <w:r w:rsidR="00467887">
        <w:t>recursos? S</w:t>
      </w:r>
      <w:r w:rsidR="00D90569">
        <w:t xml:space="preserve">e puede utilizar </w:t>
      </w:r>
      <w:r w:rsidR="00467887">
        <w:t>un sistema</w:t>
      </w:r>
      <w:r w:rsidR="00D90569">
        <w:t xml:space="preserve"> de gestión de aprendizaje que se encargue de la administración de las actividades de enseñanza no presenciales. Dentro de sus funciones más destacadas son: la gestión de los usuarios (controlando su acceso y realizando un seguimiento del proceso de aprendizaje), la gestión de los contenidos (facilitar el acceso a los materiales y el desarrollo de las actividades de aprendizaje</w:t>
      </w:r>
      <w:r w:rsidR="00D90569" w:rsidRPr="002F14BC">
        <w:t>)</w:t>
      </w:r>
      <w:r w:rsidR="00313D00" w:rsidRPr="002F14BC">
        <w:t xml:space="preserve"> (Javaid</w:t>
      </w:r>
      <w:r w:rsidR="00591361">
        <w:rPr>
          <w:i/>
          <w:iCs/>
        </w:rPr>
        <w:t>,</w:t>
      </w:r>
      <w:r w:rsidR="00F15FF4">
        <w:rPr>
          <w:i/>
          <w:iCs/>
        </w:rPr>
        <w:t xml:space="preserve"> </w:t>
      </w:r>
      <w:r w:rsidR="00F15FF4" w:rsidRPr="004B4BDA">
        <w:t>Schellekens, H., Cryan</w:t>
      </w:r>
      <w:r w:rsidR="00450177">
        <w:t xml:space="preserve"> y </w:t>
      </w:r>
      <w:r w:rsidR="00F15FF4" w:rsidRPr="004B4BDA">
        <w:t>Toulouse</w:t>
      </w:r>
      <w:r w:rsidR="00450177">
        <w:t>,</w:t>
      </w:r>
      <w:r w:rsidR="00313D00" w:rsidRPr="002F14BC">
        <w:rPr>
          <w:i/>
          <w:iCs/>
        </w:rPr>
        <w:t xml:space="preserve"> </w:t>
      </w:r>
      <w:r w:rsidR="00313D00" w:rsidRPr="002F14BC">
        <w:t>2021).</w:t>
      </w:r>
      <w:r w:rsidR="00313D00">
        <w:t xml:space="preserve"> También</w:t>
      </w:r>
      <w:r w:rsidR="00467887">
        <w:t>,</w:t>
      </w:r>
      <w:r w:rsidR="00313D00">
        <w:t xml:space="preserve"> l</w:t>
      </w:r>
      <w:r w:rsidR="00D90569">
        <w:t xml:space="preserve">a realización de los procesos de evaluación y posibilitar los servicios de comunicación e interacción entre los usuarios (chats, foros de discusión, </w:t>
      </w:r>
      <w:r w:rsidR="00D90569">
        <w:lastRenderedPageBreak/>
        <w:t>videoconferencias)</w:t>
      </w:r>
      <w:r w:rsidR="00467887">
        <w:t>;</w:t>
      </w:r>
      <w:r w:rsidR="00D90569">
        <w:t xml:space="preserve"> además de</w:t>
      </w:r>
      <w:r w:rsidR="00467887">
        <w:t>,</w:t>
      </w:r>
      <w:r w:rsidR="00D90569">
        <w:t xml:space="preserve"> permitir la realización de informes y otros servicios adicionales (González </w:t>
      </w:r>
      <w:r w:rsidR="00910538">
        <w:t xml:space="preserve">y </w:t>
      </w:r>
      <w:r w:rsidR="00D90569">
        <w:t xml:space="preserve">Hernández, 2015). </w:t>
      </w:r>
    </w:p>
    <w:p w14:paraId="5FDD24CC" w14:textId="0A766511" w:rsidR="00D278BF" w:rsidRDefault="00D90569" w:rsidP="004B4BDA">
      <w:pPr>
        <w:spacing w:line="360" w:lineRule="auto"/>
        <w:ind w:firstLine="720"/>
        <w:jc w:val="both"/>
      </w:pPr>
      <w:r>
        <w:t>En cuanto a los lenguajes de programación que pueden utilizarse para el diseño y construcción de los REA, se ubica el Action</w:t>
      </w:r>
      <w:r w:rsidR="00BA437E">
        <w:t xml:space="preserve"> </w:t>
      </w:r>
      <w:r>
        <w:t>Script, Java</w:t>
      </w:r>
      <w:r w:rsidR="00BA437E">
        <w:t xml:space="preserve"> </w:t>
      </w:r>
      <w:r>
        <w:t>Script, HTML y PHP</w:t>
      </w:r>
      <w:r w:rsidR="00450177">
        <w:t xml:space="preserve">; </w:t>
      </w:r>
      <w:r w:rsidR="00BA437E">
        <w:t>y p</w:t>
      </w:r>
      <w:r>
        <w:t>ara el diseño gráfico y animación</w:t>
      </w:r>
      <w:r w:rsidR="00450177">
        <w:t>,</w:t>
      </w:r>
      <w:r w:rsidR="00BA437E">
        <w:t xml:space="preserve"> se puede utilizar</w:t>
      </w:r>
      <w:r>
        <w:t xml:space="preserve"> SwiSHmax. </w:t>
      </w:r>
      <w:r w:rsidR="00BA437E">
        <w:t xml:space="preserve">Otro </w:t>
      </w:r>
      <w:r w:rsidR="00BA437E" w:rsidRPr="004B4BDA">
        <w:rPr>
          <w:i/>
          <w:iCs/>
        </w:rPr>
        <w:t>software</w:t>
      </w:r>
      <w:r w:rsidR="00BA437E">
        <w:t xml:space="preserve"> es </w:t>
      </w:r>
      <w:r>
        <w:t xml:space="preserve">eXeLearning, el cual es gratuito, no requiere conexión a </w:t>
      </w:r>
      <w:r w:rsidR="00BA437E">
        <w:t>i</w:t>
      </w:r>
      <w:r>
        <w:t xml:space="preserve">nternet, es portable (no requiere instalación) y fue diseñado específicamente para contribuir a los procesos de enseñanza-aprendizaje (Yánez </w:t>
      </w:r>
      <w:r w:rsidR="00910538">
        <w:t xml:space="preserve">y </w:t>
      </w:r>
      <w:r>
        <w:t>Nevárez, 2018).</w:t>
      </w:r>
      <w:r w:rsidR="000E1C8B">
        <w:t xml:space="preserve"> </w:t>
      </w:r>
      <w:r>
        <w:t xml:space="preserve">Asimismo, GLO Maker es una herramienta de escritorio y de código abierto para la creación de contenido educativo y </w:t>
      </w:r>
      <w:r w:rsidR="00EB684C">
        <w:t xml:space="preserve">que además </w:t>
      </w:r>
      <w:r>
        <w:t xml:space="preserve">permite crear contenidos multimedia e interactivos de un modo guiado. Los patrones usados en Glo Maker son: </w:t>
      </w:r>
      <w:r w:rsidR="00AE1354" w:rsidRPr="004B4BDA">
        <w:rPr>
          <w:i/>
          <w:iCs/>
        </w:rPr>
        <w:t>1)</w:t>
      </w:r>
      <w:r w:rsidR="00AE1354">
        <w:t xml:space="preserve"> </w:t>
      </w:r>
      <w:r>
        <w:t xml:space="preserve">Explain </w:t>
      </w:r>
      <w:r w:rsidR="00BA437E">
        <w:t>a</w:t>
      </w:r>
      <w:r>
        <w:t>nd Show Amplified</w:t>
      </w:r>
      <w:r w:rsidR="00EB684C">
        <w:t xml:space="preserve"> (EASA)</w:t>
      </w:r>
      <w:r>
        <w:t>, que proporciona al alumno inicialmente un enfoque global de un determinado concepto para posteriormente trabajar y avanzar en la explicación a través de ejemplos</w:t>
      </w:r>
      <w:r w:rsidR="00EB684C">
        <w:t xml:space="preserve">; </w:t>
      </w:r>
      <w:r w:rsidR="00AE1354" w:rsidRPr="004B4BDA">
        <w:rPr>
          <w:i/>
          <w:iCs/>
        </w:rPr>
        <w:t>2)</w:t>
      </w:r>
      <w:r w:rsidR="00AE1354">
        <w:t xml:space="preserve"> </w:t>
      </w:r>
      <w:r>
        <w:t>Evaluate Multiple Interpretation</w:t>
      </w:r>
      <w:r w:rsidR="00EB684C">
        <w:t xml:space="preserve"> (EMI)</w:t>
      </w:r>
      <w:r>
        <w:t>, que permite enseñar de una manera eficaz múltiples puntos de vista sobre un determinado tema</w:t>
      </w:r>
      <w:r w:rsidR="00AE1354">
        <w:t xml:space="preserve">, y </w:t>
      </w:r>
      <w:r w:rsidR="00AE1354" w:rsidRPr="004B4BDA">
        <w:rPr>
          <w:i/>
          <w:iCs/>
        </w:rPr>
        <w:t>3)</w:t>
      </w:r>
      <w:r w:rsidR="00AE1354">
        <w:t xml:space="preserve"> </w:t>
      </w:r>
      <w:r>
        <w:t>Freestyle,</w:t>
      </w:r>
      <w:r w:rsidR="00EB684C">
        <w:t xml:space="preserve"> el cual</w:t>
      </w:r>
      <w:r>
        <w:t xml:space="preserve"> permite la creación de recursos partiendo de cero </w:t>
      </w:r>
      <w:r w:rsidRPr="002F14BC">
        <w:t>(</w:t>
      </w:r>
      <w:r w:rsidR="00D278BF">
        <w:t>Dag</w:t>
      </w:r>
      <w:r w:rsidR="00D278BF">
        <w:rPr>
          <w:i/>
          <w:iCs/>
        </w:rPr>
        <w:t>,</w:t>
      </w:r>
      <w:r w:rsidR="00EB684C">
        <w:rPr>
          <w:i/>
          <w:iCs/>
        </w:rPr>
        <w:t xml:space="preserve"> </w:t>
      </w:r>
      <w:r w:rsidR="00EB684C" w:rsidRPr="00341B15">
        <w:rPr>
          <w:color w:val="000000"/>
        </w:rPr>
        <w:t>Durdu</w:t>
      </w:r>
      <w:r w:rsidR="00EB684C">
        <w:rPr>
          <w:color w:val="000000"/>
        </w:rPr>
        <w:t xml:space="preserve"> y </w:t>
      </w:r>
      <w:r w:rsidR="00EB684C" w:rsidRPr="00341B15">
        <w:rPr>
          <w:color w:val="000000"/>
        </w:rPr>
        <w:t>Gerdan</w:t>
      </w:r>
      <w:r w:rsidR="00EB684C">
        <w:rPr>
          <w:color w:val="000000"/>
        </w:rPr>
        <w:t>,</w:t>
      </w:r>
      <w:r w:rsidR="00D278BF">
        <w:rPr>
          <w:i/>
          <w:iCs/>
        </w:rPr>
        <w:t xml:space="preserve"> </w:t>
      </w:r>
      <w:r w:rsidR="00D278BF">
        <w:t>2014)</w:t>
      </w:r>
      <w:r w:rsidR="00A80C3F">
        <w:t>.</w:t>
      </w:r>
    </w:p>
    <w:p w14:paraId="1BE44B60" w14:textId="77777777" w:rsidR="00CE071D" w:rsidRDefault="00CE071D" w:rsidP="00CE071D">
      <w:pPr>
        <w:spacing w:line="360" w:lineRule="auto"/>
        <w:ind w:firstLine="567"/>
        <w:jc w:val="both"/>
      </w:pPr>
    </w:p>
    <w:p w14:paraId="739DE2EB" w14:textId="2FBDAF40" w:rsidR="00D90569" w:rsidRPr="004B4BDA" w:rsidRDefault="00D90569" w:rsidP="00655CAD">
      <w:pPr>
        <w:spacing w:line="360" w:lineRule="auto"/>
        <w:jc w:val="center"/>
        <w:rPr>
          <w:b/>
          <w:sz w:val="28"/>
          <w:szCs w:val="28"/>
        </w:rPr>
      </w:pPr>
      <w:r w:rsidRPr="004B4BDA">
        <w:rPr>
          <w:b/>
          <w:sz w:val="28"/>
          <w:szCs w:val="28"/>
        </w:rPr>
        <w:t xml:space="preserve">La transdisciplinariedad de los </w:t>
      </w:r>
      <w:r w:rsidR="0010514B" w:rsidRPr="004B4BDA">
        <w:rPr>
          <w:b/>
          <w:sz w:val="28"/>
          <w:szCs w:val="28"/>
        </w:rPr>
        <w:t>REA</w:t>
      </w:r>
    </w:p>
    <w:p w14:paraId="0B1759AB" w14:textId="55D91775" w:rsidR="00D90569" w:rsidRDefault="00FE6330" w:rsidP="004B4BDA">
      <w:pPr>
        <w:pBdr>
          <w:top w:val="nil"/>
          <w:left w:val="nil"/>
          <w:bottom w:val="nil"/>
          <w:right w:val="nil"/>
          <w:between w:val="nil"/>
        </w:pBdr>
        <w:spacing w:line="360" w:lineRule="auto"/>
        <w:ind w:firstLine="720"/>
        <w:jc w:val="both"/>
      </w:pPr>
      <w:r w:rsidRPr="00FE6330">
        <w:t>De acuerdo con el</w:t>
      </w:r>
      <w:r w:rsidR="00D90569" w:rsidRPr="00FE6330">
        <w:t xml:space="preserve"> recorrido teórico sobre los componentes de este </w:t>
      </w:r>
      <w:r w:rsidRPr="00FE6330">
        <w:t>estudio</w:t>
      </w:r>
      <w:r w:rsidR="00EB684C">
        <w:t>,</w:t>
      </w:r>
      <w:r w:rsidR="00D90569" w:rsidRPr="00FE6330">
        <w:t xml:space="preserve"> así como </w:t>
      </w:r>
      <w:r w:rsidR="00EB684C">
        <w:t xml:space="preserve">con </w:t>
      </w:r>
      <w:r w:rsidR="00D90569" w:rsidRPr="00FE6330">
        <w:t xml:space="preserve">el análisis de diversas investigaciones sobre la eficiencia terminal a nivel posgrado y su relación con el desarrollo de </w:t>
      </w:r>
      <w:r w:rsidR="00E82896" w:rsidRPr="00FE6330">
        <w:t>estrategias</w:t>
      </w:r>
      <w:r w:rsidR="00451032" w:rsidRPr="00FE6330">
        <w:t xml:space="preserve"> metacognitivas</w:t>
      </w:r>
      <w:r w:rsidR="00EB684C">
        <w:t>,</w:t>
      </w:r>
      <w:r w:rsidR="00D90569" w:rsidRPr="00FE6330">
        <w:t xml:space="preserve"> tales como la comprensión lectora y el lenguaje escrito a través del uso de </w:t>
      </w:r>
      <w:r w:rsidR="00A80C3F">
        <w:t xml:space="preserve">los </w:t>
      </w:r>
      <w:r w:rsidR="00D90569" w:rsidRPr="00FE6330">
        <w:t>REA</w:t>
      </w:r>
      <w:r w:rsidR="00EB684C">
        <w:t xml:space="preserve"> y</w:t>
      </w:r>
      <w:r w:rsidR="00831A9E" w:rsidRPr="00FE6330">
        <w:t xml:space="preserve"> utilizando el diseño instruccional</w:t>
      </w:r>
      <w:r w:rsidR="00D90569" w:rsidRPr="00FE6330">
        <w:t xml:space="preserve">, se logra distinguir una relación </w:t>
      </w:r>
      <w:r w:rsidR="00E82896" w:rsidRPr="00FE6330">
        <w:t>sistémica</w:t>
      </w:r>
      <w:r w:rsidR="00D90569" w:rsidRPr="00FE6330">
        <w:t xml:space="preserve"> transdisciplinari</w:t>
      </w:r>
      <w:r w:rsidR="00E82896">
        <w:t>a</w:t>
      </w:r>
      <w:r w:rsidR="00D90569" w:rsidRPr="00FE6330">
        <w:t xml:space="preserve"> (</w:t>
      </w:r>
      <w:r w:rsidR="00CE45F1">
        <w:t>f</w:t>
      </w:r>
      <w:r w:rsidR="00D90569" w:rsidRPr="00FE6330">
        <w:t xml:space="preserve">igura </w:t>
      </w:r>
      <w:r w:rsidR="00737129">
        <w:t>10</w:t>
      </w:r>
      <w:r w:rsidR="00D90569" w:rsidRPr="00FE6330">
        <w:t>).</w:t>
      </w:r>
    </w:p>
    <w:p w14:paraId="55C370E5" w14:textId="667DC887" w:rsidR="002F14BC" w:rsidRDefault="002F14BC" w:rsidP="00CE071D">
      <w:pPr>
        <w:pBdr>
          <w:top w:val="nil"/>
          <w:left w:val="nil"/>
          <w:bottom w:val="nil"/>
          <w:right w:val="nil"/>
          <w:between w:val="nil"/>
        </w:pBdr>
        <w:spacing w:line="360" w:lineRule="auto"/>
        <w:ind w:firstLine="567"/>
        <w:jc w:val="both"/>
      </w:pPr>
    </w:p>
    <w:p w14:paraId="0282D0AB" w14:textId="6F8BD9A1" w:rsidR="009A3FA3" w:rsidRDefault="009A3FA3" w:rsidP="00CE071D">
      <w:pPr>
        <w:pBdr>
          <w:top w:val="nil"/>
          <w:left w:val="nil"/>
          <w:bottom w:val="nil"/>
          <w:right w:val="nil"/>
          <w:between w:val="nil"/>
        </w:pBdr>
        <w:spacing w:line="360" w:lineRule="auto"/>
        <w:ind w:firstLine="567"/>
        <w:jc w:val="both"/>
      </w:pPr>
    </w:p>
    <w:p w14:paraId="6328E774" w14:textId="3344488C" w:rsidR="009A3FA3" w:rsidRDefault="009A3FA3" w:rsidP="00CE071D">
      <w:pPr>
        <w:pBdr>
          <w:top w:val="nil"/>
          <w:left w:val="nil"/>
          <w:bottom w:val="nil"/>
          <w:right w:val="nil"/>
          <w:between w:val="nil"/>
        </w:pBdr>
        <w:spacing w:line="360" w:lineRule="auto"/>
        <w:ind w:firstLine="567"/>
        <w:jc w:val="both"/>
      </w:pPr>
    </w:p>
    <w:p w14:paraId="5DA002EA" w14:textId="5E9CC5F7" w:rsidR="009A3FA3" w:rsidRDefault="009A3FA3" w:rsidP="00CE071D">
      <w:pPr>
        <w:pBdr>
          <w:top w:val="nil"/>
          <w:left w:val="nil"/>
          <w:bottom w:val="nil"/>
          <w:right w:val="nil"/>
          <w:between w:val="nil"/>
        </w:pBdr>
        <w:spacing w:line="360" w:lineRule="auto"/>
        <w:ind w:firstLine="567"/>
        <w:jc w:val="both"/>
      </w:pPr>
    </w:p>
    <w:p w14:paraId="3F637158" w14:textId="650003ED" w:rsidR="009A3FA3" w:rsidRDefault="009A3FA3" w:rsidP="00CE071D">
      <w:pPr>
        <w:pBdr>
          <w:top w:val="nil"/>
          <w:left w:val="nil"/>
          <w:bottom w:val="nil"/>
          <w:right w:val="nil"/>
          <w:between w:val="nil"/>
        </w:pBdr>
        <w:spacing w:line="360" w:lineRule="auto"/>
        <w:ind w:firstLine="567"/>
        <w:jc w:val="both"/>
      </w:pPr>
    </w:p>
    <w:p w14:paraId="4CA37576" w14:textId="1168BA4F" w:rsidR="009A3FA3" w:rsidRDefault="009A3FA3" w:rsidP="00CE071D">
      <w:pPr>
        <w:pBdr>
          <w:top w:val="nil"/>
          <w:left w:val="nil"/>
          <w:bottom w:val="nil"/>
          <w:right w:val="nil"/>
          <w:between w:val="nil"/>
        </w:pBdr>
        <w:spacing w:line="360" w:lineRule="auto"/>
        <w:ind w:firstLine="567"/>
        <w:jc w:val="both"/>
      </w:pPr>
    </w:p>
    <w:p w14:paraId="79C01F3E" w14:textId="77777777" w:rsidR="00F55FFB" w:rsidRDefault="00F55FFB" w:rsidP="00CE071D">
      <w:pPr>
        <w:pBdr>
          <w:top w:val="nil"/>
          <w:left w:val="nil"/>
          <w:bottom w:val="nil"/>
          <w:right w:val="nil"/>
          <w:between w:val="nil"/>
        </w:pBdr>
        <w:spacing w:line="360" w:lineRule="auto"/>
        <w:ind w:firstLine="567"/>
        <w:jc w:val="both"/>
      </w:pPr>
    </w:p>
    <w:p w14:paraId="227D728C" w14:textId="41A035B5" w:rsidR="009A3FA3" w:rsidRDefault="009A3FA3" w:rsidP="00CE071D">
      <w:pPr>
        <w:pBdr>
          <w:top w:val="nil"/>
          <w:left w:val="nil"/>
          <w:bottom w:val="nil"/>
          <w:right w:val="nil"/>
          <w:between w:val="nil"/>
        </w:pBdr>
        <w:spacing w:line="360" w:lineRule="auto"/>
        <w:ind w:firstLine="567"/>
        <w:jc w:val="both"/>
      </w:pPr>
    </w:p>
    <w:p w14:paraId="3A393A38" w14:textId="407B4B8A" w:rsidR="009A3FA3" w:rsidRDefault="009A3FA3" w:rsidP="00CE071D">
      <w:pPr>
        <w:pBdr>
          <w:top w:val="nil"/>
          <w:left w:val="nil"/>
          <w:bottom w:val="nil"/>
          <w:right w:val="nil"/>
          <w:between w:val="nil"/>
        </w:pBdr>
        <w:spacing w:line="360" w:lineRule="auto"/>
        <w:ind w:firstLine="567"/>
        <w:jc w:val="both"/>
      </w:pPr>
    </w:p>
    <w:p w14:paraId="550DB4C3" w14:textId="77777777" w:rsidR="009A3FA3" w:rsidRDefault="009A3FA3" w:rsidP="00CE071D">
      <w:pPr>
        <w:pBdr>
          <w:top w:val="nil"/>
          <w:left w:val="nil"/>
          <w:bottom w:val="nil"/>
          <w:right w:val="nil"/>
          <w:between w:val="nil"/>
        </w:pBdr>
        <w:spacing w:line="360" w:lineRule="auto"/>
        <w:ind w:firstLine="567"/>
        <w:jc w:val="both"/>
      </w:pPr>
    </w:p>
    <w:p w14:paraId="32630EE8" w14:textId="1F932A3C" w:rsidR="00E82896" w:rsidRPr="00E82896" w:rsidRDefault="00E82896" w:rsidP="00CE071D">
      <w:pPr>
        <w:pStyle w:val="Descripcin"/>
        <w:spacing w:after="0" w:line="360" w:lineRule="auto"/>
        <w:jc w:val="center"/>
        <w:rPr>
          <w:i w:val="0"/>
          <w:iCs w:val="0"/>
          <w:color w:val="auto"/>
          <w:sz w:val="24"/>
          <w:szCs w:val="24"/>
        </w:rPr>
      </w:pPr>
      <w:r w:rsidRPr="00737129">
        <w:rPr>
          <w:b/>
          <w:bCs/>
          <w:i w:val="0"/>
          <w:iCs w:val="0"/>
          <w:color w:val="auto"/>
          <w:sz w:val="24"/>
          <w:szCs w:val="24"/>
        </w:rPr>
        <w:lastRenderedPageBreak/>
        <w:t xml:space="preserve">Figura </w:t>
      </w:r>
      <w:r w:rsidR="00737129">
        <w:rPr>
          <w:b/>
          <w:bCs/>
          <w:i w:val="0"/>
          <w:iCs w:val="0"/>
          <w:color w:val="auto"/>
          <w:sz w:val="24"/>
          <w:szCs w:val="24"/>
        </w:rPr>
        <w:t>10</w:t>
      </w:r>
      <w:r w:rsidRPr="00737129">
        <w:rPr>
          <w:i w:val="0"/>
          <w:iCs w:val="0"/>
          <w:color w:val="auto"/>
          <w:sz w:val="24"/>
          <w:szCs w:val="24"/>
        </w:rPr>
        <w:t>.</w:t>
      </w:r>
      <w:r w:rsidR="000E1C8B">
        <w:rPr>
          <w:i w:val="0"/>
          <w:iCs w:val="0"/>
          <w:color w:val="auto"/>
          <w:sz w:val="24"/>
          <w:szCs w:val="24"/>
        </w:rPr>
        <w:t xml:space="preserve"> </w:t>
      </w:r>
      <w:r w:rsidRPr="00737129">
        <w:rPr>
          <w:i w:val="0"/>
          <w:iCs w:val="0"/>
          <w:color w:val="auto"/>
          <w:sz w:val="24"/>
          <w:szCs w:val="24"/>
        </w:rPr>
        <w:t>Modelo sistémico transdisciplinario entre los REA y su entorno</w:t>
      </w:r>
    </w:p>
    <w:p w14:paraId="0AF05494" w14:textId="77777777" w:rsidR="00A80C3F" w:rsidRDefault="004B105A" w:rsidP="00CE071D">
      <w:pPr>
        <w:keepNext/>
        <w:pBdr>
          <w:top w:val="nil"/>
          <w:left w:val="nil"/>
          <w:bottom w:val="nil"/>
          <w:right w:val="nil"/>
          <w:between w:val="nil"/>
        </w:pBdr>
        <w:spacing w:line="360" w:lineRule="auto"/>
        <w:jc w:val="center"/>
        <w:rPr>
          <w:iCs/>
        </w:rPr>
      </w:pPr>
      <w:r w:rsidRPr="004B105A">
        <w:rPr>
          <w:noProof/>
        </w:rPr>
        <w:drawing>
          <wp:inline distT="0" distB="0" distL="0" distR="0" wp14:anchorId="4F3DF343" wp14:editId="5DBC6FE6">
            <wp:extent cx="4962525" cy="285804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5522" cy="2871288"/>
                    </a:xfrm>
                    <a:prstGeom prst="rect">
                      <a:avLst/>
                    </a:prstGeom>
                  </pic:spPr>
                </pic:pic>
              </a:graphicData>
            </a:graphic>
          </wp:inline>
        </w:drawing>
      </w:r>
    </w:p>
    <w:p w14:paraId="65033799" w14:textId="1CE5065B" w:rsidR="00E82896" w:rsidRDefault="00E82896" w:rsidP="00CE071D">
      <w:pPr>
        <w:keepNext/>
        <w:pBdr>
          <w:top w:val="nil"/>
          <w:left w:val="nil"/>
          <w:bottom w:val="nil"/>
          <w:right w:val="nil"/>
          <w:between w:val="nil"/>
        </w:pBdr>
        <w:spacing w:line="360" w:lineRule="auto"/>
        <w:jc w:val="center"/>
        <w:rPr>
          <w:iCs/>
        </w:rPr>
      </w:pPr>
      <w:r w:rsidRPr="004B105A">
        <w:rPr>
          <w:iCs/>
        </w:rPr>
        <w:t>Fuente: Elaboración propia</w:t>
      </w:r>
    </w:p>
    <w:p w14:paraId="74B3A000" w14:textId="646D99AA" w:rsidR="00374C13" w:rsidRDefault="0015240E" w:rsidP="00CE071D">
      <w:pPr>
        <w:pBdr>
          <w:top w:val="nil"/>
          <w:left w:val="nil"/>
          <w:bottom w:val="nil"/>
          <w:right w:val="nil"/>
          <w:between w:val="nil"/>
        </w:pBdr>
        <w:tabs>
          <w:tab w:val="left" w:pos="533"/>
          <w:tab w:val="left" w:pos="426"/>
        </w:tabs>
        <w:spacing w:line="360" w:lineRule="auto"/>
        <w:ind w:firstLine="567"/>
        <w:jc w:val="both"/>
      </w:pPr>
      <w:r>
        <w:rPr>
          <w:color w:val="000000"/>
        </w:rPr>
        <w:tab/>
      </w:r>
      <w:r w:rsidR="00C8466E">
        <w:rPr>
          <w:color w:val="000000"/>
        </w:rPr>
        <w:t>Aquí la</w:t>
      </w:r>
      <w:r w:rsidR="00D90569">
        <w:rPr>
          <w:color w:val="000000"/>
        </w:rPr>
        <w:t xml:space="preserve"> transdisciplinariedad </w:t>
      </w:r>
      <w:r w:rsidR="00C8466E">
        <w:rPr>
          <w:color w:val="000000"/>
        </w:rPr>
        <w:t xml:space="preserve">se entiende </w:t>
      </w:r>
      <w:r w:rsidR="00D90569">
        <w:rPr>
          <w:color w:val="000000"/>
        </w:rPr>
        <w:t>como una perspectiva fenomenológica de la realidad y su manifestación en el mundo (</w:t>
      </w:r>
      <w:r w:rsidR="00D90569" w:rsidRPr="004B105A">
        <w:rPr>
          <w:color w:val="000000"/>
        </w:rPr>
        <w:t>Reséndiz</w:t>
      </w:r>
      <w:r w:rsidR="005B5AB2" w:rsidRPr="004B105A">
        <w:rPr>
          <w:color w:val="000000"/>
        </w:rPr>
        <w:t>,</w:t>
      </w:r>
      <w:r w:rsidR="00A15C99">
        <w:rPr>
          <w:color w:val="000000"/>
        </w:rPr>
        <w:t xml:space="preserve"> </w:t>
      </w:r>
      <w:r w:rsidR="00A15C99" w:rsidRPr="00AF0ACE">
        <w:rPr>
          <w:color w:val="000000"/>
        </w:rPr>
        <w:t>Zepeda</w:t>
      </w:r>
      <w:r w:rsidR="00A15C99">
        <w:rPr>
          <w:color w:val="000000"/>
        </w:rPr>
        <w:t xml:space="preserve"> y </w:t>
      </w:r>
      <w:r w:rsidR="00A15C99" w:rsidRPr="00AF0ACE">
        <w:rPr>
          <w:color w:val="000000"/>
        </w:rPr>
        <w:t>Peón</w:t>
      </w:r>
      <w:r w:rsidR="00A15C99">
        <w:rPr>
          <w:color w:val="000000"/>
        </w:rPr>
        <w:t>,</w:t>
      </w:r>
      <w:r w:rsidR="005B5AB2" w:rsidRPr="004B105A">
        <w:rPr>
          <w:color w:val="000000"/>
        </w:rPr>
        <w:t xml:space="preserve"> </w:t>
      </w:r>
      <w:r w:rsidR="00D90569" w:rsidRPr="004B105A">
        <w:rPr>
          <w:color w:val="000000"/>
        </w:rPr>
        <w:t>2021).</w:t>
      </w:r>
      <w:r w:rsidR="00D90569">
        <w:rPr>
          <w:color w:val="000000"/>
        </w:rPr>
        <w:t xml:space="preserve"> Por ello, esta interrelación permite articular conocimientos</w:t>
      </w:r>
      <w:r w:rsidR="000E1C8B">
        <w:rPr>
          <w:color w:val="000000"/>
        </w:rPr>
        <w:t xml:space="preserve"> </w:t>
      </w:r>
      <w:r w:rsidR="00D90569">
        <w:rPr>
          <w:color w:val="000000"/>
        </w:rPr>
        <w:t>de triple hélice (didácticos</w:t>
      </w:r>
      <w:r w:rsidR="00B34B46">
        <w:rPr>
          <w:color w:val="000000"/>
        </w:rPr>
        <w:t>-</w:t>
      </w:r>
      <w:r w:rsidR="00D90569">
        <w:rPr>
          <w:color w:val="000000"/>
        </w:rPr>
        <w:t>científicos-tecnológicos)</w:t>
      </w:r>
      <w:r w:rsidR="00C8466E">
        <w:rPr>
          <w:color w:val="000000"/>
        </w:rPr>
        <w:t xml:space="preserve"> </w:t>
      </w:r>
      <w:r w:rsidR="00A15C99">
        <w:rPr>
          <w:color w:val="000000"/>
        </w:rPr>
        <w:t xml:space="preserve">y </w:t>
      </w:r>
      <w:r w:rsidR="00C8466E">
        <w:rPr>
          <w:color w:val="000000"/>
        </w:rPr>
        <w:t>se vuelve en</w:t>
      </w:r>
      <w:r w:rsidR="00D90569">
        <w:rPr>
          <w:color w:val="000000"/>
        </w:rPr>
        <w:t xml:space="preserve"> una herramienta útil que </w:t>
      </w:r>
      <w:r w:rsidR="00C8466E">
        <w:rPr>
          <w:color w:val="000000"/>
        </w:rPr>
        <w:t xml:space="preserve">ayuda </w:t>
      </w:r>
      <w:r w:rsidR="00D90569">
        <w:rPr>
          <w:color w:val="000000"/>
        </w:rPr>
        <w:t xml:space="preserve">a la transición </w:t>
      </w:r>
      <w:r w:rsidR="005E311B">
        <w:rPr>
          <w:color w:val="000000"/>
        </w:rPr>
        <w:t xml:space="preserve">de </w:t>
      </w:r>
      <w:r w:rsidR="00D90569">
        <w:rPr>
          <w:color w:val="000000"/>
        </w:rPr>
        <w:t xml:space="preserve">la educación tradicional </w:t>
      </w:r>
      <w:r w:rsidR="005E311B">
        <w:rPr>
          <w:color w:val="000000"/>
        </w:rPr>
        <w:t>hacia</w:t>
      </w:r>
      <w:r w:rsidR="00D90569">
        <w:rPr>
          <w:color w:val="000000"/>
        </w:rPr>
        <w:t xml:space="preserve"> la educación híbrida</w:t>
      </w:r>
      <w:r w:rsidR="00D90569">
        <w:t>, es decir</w:t>
      </w:r>
      <w:r w:rsidR="00C470A4">
        <w:t>,</w:t>
      </w:r>
      <w:r w:rsidR="00D90569">
        <w:t xml:space="preserve"> el camino a seguir es generar </w:t>
      </w:r>
      <w:r w:rsidR="00D90569">
        <w:rPr>
          <w:color w:val="000000"/>
        </w:rPr>
        <w:t>entornos de aprendizaje inteligentes que</w:t>
      </w:r>
      <w:r w:rsidR="00D90569">
        <w:t xml:space="preserve"> </w:t>
      </w:r>
      <w:r w:rsidR="00D90569">
        <w:rPr>
          <w:color w:val="000000"/>
        </w:rPr>
        <w:t>prest</w:t>
      </w:r>
      <w:r w:rsidR="00D90569">
        <w:t xml:space="preserve">en </w:t>
      </w:r>
      <w:r w:rsidR="00D90569">
        <w:rPr>
          <w:color w:val="000000"/>
        </w:rPr>
        <w:t>más atención a las necesidades individuales de los estudiantes</w:t>
      </w:r>
      <w:r w:rsidR="00C470A4">
        <w:rPr>
          <w:color w:val="000000"/>
        </w:rPr>
        <w:t xml:space="preserve">. Esto </w:t>
      </w:r>
      <w:r w:rsidR="00D90569">
        <w:t xml:space="preserve">implica que los recursos utilizados para este cometido sean </w:t>
      </w:r>
      <w:r w:rsidR="00D90569">
        <w:rPr>
          <w:color w:val="000000"/>
        </w:rPr>
        <w:t>adaptativos y flexibles</w:t>
      </w:r>
      <w:r w:rsidR="00D90569">
        <w:t xml:space="preserve"> para propiciar ecosistemas de aprendizaje que conlleven a personalizar y autorregular la formación académica </w:t>
      </w:r>
      <w:r w:rsidR="00D90569" w:rsidRPr="004B105A">
        <w:t>(Cheung,</w:t>
      </w:r>
      <w:r w:rsidR="00C21A40">
        <w:t xml:space="preserve"> </w:t>
      </w:r>
      <w:r w:rsidR="00C21A40" w:rsidRPr="004B4BDA">
        <w:t>Kwok, Phusavat</w:t>
      </w:r>
      <w:r w:rsidR="00C21A40">
        <w:t xml:space="preserve"> y </w:t>
      </w:r>
      <w:r w:rsidR="00C21A40" w:rsidRPr="004B4BDA">
        <w:t>Harrison</w:t>
      </w:r>
      <w:r w:rsidR="00C21A40">
        <w:t>,</w:t>
      </w:r>
      <w:r w:rsidR="005B5AB2" w:rsidRPr="004B105A">
        <w:t xml:space="preserve"> </w:t>
      </w:r>
      <w:r w:rsidR="00D90569" w:rsidRPr="004B105A">
        <w:t>2021</w:t>
      </w:r>
      <w:r w:rsidR="005B5AB2" w:rsidRPr="004B105A">
        <w:t xml:space="preserve">; </w:t>
      </w:r>
      <w:r w:rsidR="00C50364" w:rsidRPr="004B105A">
        <w:t>Fawns, 2018).</w:t>
      </w:r>
    </w:p>
    <w:p w14:paraId="32B43E98" w14:textId="77777777" w:rsidR="00A90F67" w:rsidRPr="00F55FFB" w:rsidRDefault="00A90F67" w:rsidP="009A3FA3">
      <w:pPr>
        <w:pBdr>
          <w:top w:val="nil"/>
          <w:left w:val="nil"/>
          <w:bottom w:val="nil"/>
          <w:right w:val="nil"/>
          <w:between w:val="nil"/>
        </w:pBdr>
        <w:tabs>
          <w:tab w:val="left" w:pos="533"/>
          <w:tab w:val="left" w:pos="426"/>
        </w:tabs>
        <w:spacing w:line="360" w:lineRule="auto"/>
        <w:rPr>
          <w:b/>
          <w:bCs/>
        </w:rPr>
      </w:pPr>
    </w:p>
    <w:p w14:paraId="0000007D" w14:textId="6D09F977" w:rsidR="00446842" w:rsidRPr="007B6E68" w:rsidRDefault="007B6E68" w:rsidP="00655CAD">
      <w:pPr>
        <w:pBdr>
          <w:top w:val="nil"/>
          <w:left w:val="nil"/>
          <w:bottom w:val="nil"/>
          <w:right w:val="nil"/>
          <w:between w:val="nil"/>
        </w:pBdr>
        <w:tabs>
          <w:tab w:val="left" w:pos="426"/>
        </w:tabs>
        <w:spacing w:line="360" w:lineRule="auto"/>
        <w:jc w:val="center"/>
        <w:rPr>
          <w:sz w:val="32"/>
          <w:szCs w:val="32"/>
        </w:rPr>
      </w:pPr>
      <w:r w:rsidRPr="007B6E68">
        <w:rPr>
          <w:b/>
          <w:bCs/>
          <w:sz w:val="32"/>
          <w:szCs w:val="32"/>
        </w:rPr>
        <w:t>Conclusiones</w:t>
      </w:r>
    </w:p>
    <w:p w14:paraId="0000007F" w14:textId="7A78FA3C" w:rsidR="00446842" w:rsidRDefault="00D3339E" w:rsidP="00CE071D">
      <w:pPr>
        <w:spacing w:line="360" w:lineRule="auto"/>
        <w:ind w:firstLine="720"/>
        <w:jc w:val="both"/>
      </w:pPr>
      <w:r>
        <w:t>Después de concatenar los resultados obtenidos a través de</w:t>
      </w:r>
      <w:r w:rsidR="00E42439">
        <w:t xml:space="preserve"> </w:t>
      </w:r>
      <w:r>
        <w:t>l</w:t>
      </w:r>
      <w:r w:rsidR="00E42439">
        <w:t>a síntesis y el</w:t>
      </w:r>
      <w:r>
        <w:t xml:space="preserve"> análisis de diversas investigaciones relacionadas con la eficiencia terminal a nivel posgrado, las </w:t>
      </w:r>
      <w:r w:rsidR="00831A9E">
        <w:t>estrategias metacognitivas,</w:t>
      </w:r>
      <w:r>
        <w:t xml:space="preserve"> los </w:t>
      </w:r>
      <w:r w:rsidR="0010514B">
        <w:t>REA</w:t>
      </w:r>
      <w:r w:rsidR="00C11C6C">
        <w:t xml:space="preserve"> y </w:t>
      </w:r>
      <w:r>
        <w:t>los modelos de desarrollo</w:t>
      </w:r>
      <w:r w:rsidR="00E604AA">
        <w:t xml:space="preserve"> de estos</w:t>
      </w:r>
      <w:r w:rsidR="00BA5FC2">
        <w:t>,</w:t>
      </w:r>
      <w:r w:rsidR="00BC23A4">
        <w:t xml:space="preserve"> </w:t>
      </w:r>
      <w:r w:rsidR="00E42439">
        <w:t>s</w:t>
      </w:r>
      <w:r>
        <w:t>e logr</w:t>
      </w:r>
      <w:r w:rsidR="00E604AA">
        <w:t>ó</w:t>
      </w:r>
      <w:r>
        <w:t xml:space="preserve"> vislumbrar en la presente investigación una relación </w:t>
      </w:r>
      <w:r w:rsidR="00E42439">
        <w:t>sistémica</w:t>
      </w:r>
      <w:r>
        <w:t xml:space="preserve"> transdisciplinari</w:t>
      </w:r>
      <w:r w:rsidR="00E42439">
        <w:t>a</w:t>
      </w:r>
      <w:r>
        <w:t xml:space="preserve"> que aborda desde diferentes contextos la importancia de producir herramientas que ayuden a generar competencias que impact</w:t>
      </w:r>
      <w:r w:rsidR="00C11C6C">
        <w:t>e</w:t>
      </w:r>
      <w:r>
        <w:t xml:space="preserve">n de forma importante en el desarrollo profesional de los estudiantes. </w:t>
      </w:r>
    </w:p>
    <w:p w14:paraId="004C520E" w14:textId="6846D879" w:rsidR="00F7118F" w:rsidRDefault="00D3339E" w:rsidP="00CE071D">
      <w:pPr>
        <w:spacing w:line="360" w:lineRule="auto"/>
        <w:ind w:firstLine="720"/>
        <w:jc w:val="both"/>
      </w:pPr>
      <w:r>
        <w:lastRenderedPageBreak/>
        <w:t xml:space="preserve">Al establecer las conexiones correspondientes </w:t>
      </w:r>
      <w:r w:rsidR="00562470">
        <w:t xml:space="preserve">damos cuenta </w:t>
      </w:r>
      <w:r w:rsidR="00C11C6C">
        <w:t xml:space="preserve">de </w:t>
      </w:r>
      <w:r w:rsidR="00562470">
        <w:t>que la eficiencia terminal</w:t>
      </w:r>
      <w:r w:rsidR="004C3DFF">
        <w:t xml:space="preserve"> </w:t>
      </w:r>
      <w:r w:rsidR="00562470">
        <w:t xml:space="preserve">a nivel posgrado es afectada por la carencia de estrategias metacognitivas </w:t>
      </w:r>
      <w:r w:rsidR="00C11C6C">
        <w:t>a</w:t>
      </w:r>
      <w:r w:rsidR="00562470">
        <w:t>l momento de analizar y desarrollar producciones científi</w:t>
      </w:r>
      <w:r w:rsidR="004C3DFF">
        <w:t>c</w:t>
      </w:r>
      <w:r w:rsidR="00562470">
        <w:t>as</w:t>
      </w:r>
      <w:r w:rsidR="00C11C6C">
        <w:t xml:space="preserve">. Debido </w:t>
      </w:r>
      <w:r w:rsidR="00616323">
        <w:t xml:space="preserve">a ello, </w:t>
      </w:r>
      <w:r w:rsidR="00562470">
        <w:t>un</w:t>
      </w:r>
      <w:r w:rsidR="004C3DFF">
        <w:t xml:space="preserve"> camino viable </w:t>
      </w:r>
      <w:r w:rsidR="00562470">
        <w:t>para fortalecer estas habilidades</w:t>
      </w:r>
      <w:r w:rsidR="004C3DFF">
        <w:t xml:space="preserve"> es mediante </w:t>
      </w:r>
      <w:r w:rsidR="00616323">
        <w:t xml:space="preserve">la construcción y </w:t>
      </w:r>
      <w:r w:rsidR="004C3DFF">
        <w:t xml:space="preserve">uso de </w:t>
      </w:r>
      <w:r w:rsidR="00C11C6C">
        <w:t xml:space="preserve">los </w:t>
      </w:r>
      <w:r w:rsidR="0091241D">
        <w:t>REA</w:t>
      </w:r>
      <w:r w:rsidR="00C11C6C">
        <w:t>,</w:t>
      </w:r>
      <w:r w:rsidR="004C3DFF">
        <w:t xml:space="preserve"> debido a su pertinencia y flexibilidad</w:t>
      </w:r>
      <w:r w:rsidR="00616323">
        <w:t>.</w:t>
      </w:r>
    </w:p>
    <w:p w14:paraId="12957E37" w14:textId="77777777" w:rsidR="00CE071D" w:rsidRDefault="00CE071D" w:rsidP="00CE071D">
      <w:pPr>
        <w:spacing w:line="360" w:lineRule="auto"/>
        <w:ind w:firstLine="567"/>
        <w:jc w:val="both"/>
      </w:pPr>
    </w:p>
    <w:p w14:paraId="33CC0C65" w14:textId="3348C55B" w:rsidR="004B105A" w:rsidRPr="00655CAD" w:rsidRDefault="004B105A" w:rsidP="00655CAD">
      <w:pPr>
        <w:pBdr>
          <w:top w:val="nil"/>
          <w:left w:val="nil"/>
          <w:bottom w:val="nil"/>
          <w:right w:val="nil"/>
          <w:between w:val="nil"/>
        </w:pBdr>
        <w:tabs>
          <w:tab w:val="left" w:pos="533"/>
          <w:tab w:val="left" w:pos="426"/>
        </w:tabs>
        <w:spacing w:line="360" w:lineRule="auto"/>
        <w:jc w:val="center"/>
        <w:rPr>
          <w:b/>
          <w:bCs/>
          <w:sz w:val="28"/>
          <w:szCs w:val="28"/>
        </w:rPr>
      </w:pPr>
      <w:r w:rsidRPr="00655CAD">
        <w:rPr>
          <w:b/>
          <w:bCs/>
          <w:sz w:val="28"/>
          <w:szCs w:val="28"/>
        </w:rPr>
        <w:t xml:space="preserve">Futuras líneas de </w:t>
      </w:r>
      <w:r w:rsidR="00737129" w:rsidRPr="00655CAD">
        <w:rPr>
          <w:b/>
          <w:bCs/>
          <w:sz w:val="28"/>
          <w:szCs w:val="28"/>
        </w:rPr>
        <w:t>i</w:t>
      </w:r>
      <w:r w:rsidRPr="00655CAD">
        <w:rPr>
          <w:b/>
          <w:bCs/>
          <w:sz w:val="28"/>
          <w:szCs w:val="28"/>
        </w:rPr>
        <w:t>nvestigación</w:t>
      </w:r>
    </w:p>
    <w:p w14:paraId="73206016" w14:textId="0553FA44" w:rsidR="000F08B0" w:rsidRDefault="000F201A" w:rsidP="00CE071D">
      <w:pPr>
        <w:spacing w:line="360" w:lineRule="auto"/>
        <w:ind w:firstLine="720"/>
        <w:jc w:val="both"/>
      </w:pPr>
      <w:r>
        <w:t>Hay un campo fértil en el área del diseño instruccional orientad</w:t>
      </w:r>
      <w:r w:rsidR="002F6E9E">
        <w:t>o</w:t>
      </w:r>
      <w:r>
        <w:t xml:space="preserve"> a la generación de nuevo</w:t>
      </w:r>
      <w:r w:rsidR="002F6E9E">
        <w:t>s</w:t>
      </w:r>
      <w:r>
        <w:t xml:space="preserve"> modelos de construcción de recursos que se alin</w:t>
      </w:r>
      <w:r w:rsidR="00D57490">
        <w:t>e</w:t>
      </w:r>
      <w:r>
        <w:t>en más a las políticas educativas que</w:t>
      </w:r>
      <w:r w:rsidR="00BC23A4">
        <w:t xml:space="preserve"> buscan apoyar nuevos modelos de educación como lo es la híbrida</w:t>
      </w:r>
      <w:r w:rsidR="00D57490">
        <w:t>, l</w:t>
      </w:r>
      <w:r>
        <w:t xml:space="preserve">o cual significa un reto toda vez que se tendrá que pensar en esquemas más flexibles para mundializar los usos de estos recursos </w:t>
      </w:r>
      <w:r w:rsidR="009400BA">
        <w:t xml:space="preserve">considerando </w:t>
      </w:r>
      <w:r>
        <w:t>las carencias tecnológicas que presentan los aprendices</w:t>
      </w:r>
      <w:r w:rsidR="000F08B0">
        <w:t>.</w:t>
      </w:r>
      <w:r w:rsidR="0026101A">
        <w:t xml:space="preserve"> </w:t>
      </w:r>
      <w:r w:rsidR="000F08B0">
        <w:t xml:space="preserve">Otra </w:t>
      </w:r>
      <w:r w:rsidR="009400BA">
        <w:t xml:space="preserve">ruta </w:t>
      </w:r>
      <w:r w:rsidR="000F08B0">
        <w:t>sería cómo integrar en el diseño instruccional a los docentes de forma eficaz y equilibrada</w:t>
      </w:r>
      <w:r w:rsidR="00D57490">
        <w:t>, t</w:t>
      </w:r>
      <w:r w:rsidR="000F08B0">
        <w:t xml:space="preserve">oda vez que en ocasiones no </w:t>
      </w:r>
      <w:r w:rsidR="00D57490">
        <w:t xml:space="preserve">solo </w:t>
      </w:r>
      <w:r w:rsidR="000F08B0">
        <w:t>se requiere al experto tecnológico para tener un recurso eficaz y eficiente, sino además contar con la asesoría pedagógica y especializada del docente para que resulte con éxito el proyecto educativo.</w:t>
      </w:r>
    </w:p>
    <w:p w14:paraId="087B9107" w14:textId="65BBC4DD" w:rsidR="00126701" w:rsidRDefault="00CE071D" w:rsidP="00CE071D">
      <w:pPr>
        <w:pBdr>
          <w:top w:val="nil"/>
          <w:left w:val="nil"/>
          <w:bottom w:val="nil"/>
          <w:right w:val="nil"/>
          <w:between w:val="nil"/>
        </w:pBdr>
        <w:tabs>
          <w:tab w:val="left" w:pos="426"/>
        </w:tabs>
        <w:spacing w:line="360" w:lineRule="auto"/>
        <w:jc w:val="both"/>
      </w:pPr>
      <w:r>
        <w:tab/>
      </w:r>
      <w:r>
        <w:tab/>
      </w:r>
      <w:r w:rsidR="000F08B0">
        <w:t xml:space="preserve">Por otro lado, parece importante realizar </w:t>
      </w:r>
      <w:r w:rsidR="00D57490">
        <w:t xml:space="preserve">pesquisas </w:t>
      </w:r>
      <w:r w:rsidR="00A511E3">
        <w:t xml:space="preserve">de información </w:t>
      </w:r>
      <w:r w:rsidR="000F08B0">
        <w:t>y experim</w:t>
      </w:r>
      <w:r w:rsidR="00A511E3">
        <w:t>e</w:t>
      </w:r>
      <w:r w:rsidR="000F08B0">
        <w:t xml:space="preserve">ntar </w:t>
      </w:r>
      <w:r w:rsidR="00A25416">
        <w:t>con metodologías propias para la</w:t>
      </w:r>
      <w:r w:rsidR="000F08B0">
        <w:t xml:space="preserve"> búsqueda </w:t>
      </w:r>
      <w:r w:rsidR="00A25416">
        <w:t xml:space="preserve">de información </w:t>
      </w:r>
      <w:r w:rsidR="000F08B0">
        <w:t>que ayude</w:t>
      </w:r>
      <w:r w:rsidR="00A511E3">
        <w:t>n</w:t>
      </w:r>
      <w:r w:rsidR="000F08B0">
        <w:t xml:space="preserve"> </w:t>
      </w:r>
      <w:r w:rsidR="00A511E3">
        <w:t>simpli</w:t>
      </w:r>
      <w:r w:rsidR="00DF4B5B">
        <w:t>fi</w:t>
      </w:r>
      <w:r w:rsidR="00A511E3">
        <w:t>car</w:t>
      </w:r>
      <w:r w:rsidR="005E6059">
        <w:t xml:space="preserve"> este proceso</w:t>
      </w:r>
      <w:r w:rsidR="00A511E3">
        <w:t xml:space="preserve">, sin perder de vista el rigor científico que implica, además de clarificar el camino que se puede </w:t>
      </w:r>
      <w:r w:rsidR="009400BA">
        <w:t>seguir</w:t>
      </w:r>
      <w:r w:rsidR="00A511E3">
        <w:t xml:space="preserve"> al realizar una revisión documental</w:t>
      </w:r>
      <w:r w:rsidR="00A25416">
        <w:t xml:space="preserve"> </w:t>
      </w:r>
      <w:r w:rsidR="009400BA">
        <w:t xml:space="preserve">y así obtener un escrutinio </w:t>
      </w:r>
      <w:r w:rsidR="000F201A">
        <w:t>estructurad</w:t>
      </w:r>
      <w:r w:rsidR="00B553A8">
        <w:t>o</w:t>
      </w:r>
      <w:r w:rsidR="000F201A">
        <w:t xml:space="preserve"> que tiene un carácter específico</w:t>
      </w:r>
      <w:r w:rsidR="00B553A8">
        <w:t>,</w:t>
      </w:r>
      <w:r w:rsidR="000F201A">
        <w:t xml:space="preserve"> con el fin de sistematizar la información y a partir de su selección y análisis dar a conocer teorías y supuestos producidos con anterioridad </w:t>
      </w:r>
      <w:r w:rsidR="00B553A8">
        <w:t>incorporados a situaciones específicas</w:t>
      </w:r>
      <w:r w:rsidR="00D57490">
        <w:t xml:space="preserve"> y producir así </w:t>
      </w:r>
      <w:r w:rsidR="00B553A8">
        <w:t>nuevos conocimientos.</w:t>
      </w:r>
    </w:p>
    <w:p w14:paraId="794ABDEF" w14:textId="5A7B96B7" w:rsidR="00CE071D" w:rsidRDefault="00CE071D" w:rsidP="00CE071D">
      <w:pPr>
        <w:pBdr>
          <w:top w:val="nil"/>
          <w:left w:val="nil"/>
          <w:bottom w:val="nil"/>
          <w:right w:val="nil"/>
          <w:between w:val="nil"/>
        </w:pBdr>
        <w:tabs>
          <w:tab w:val="left" w:pos="533"/>
          <w:tab w:val="left" w:pos="426"/>
        </w:tabs>
        <w:spacing w:line="360" w:lineRule="auto"/>
        <w:jc w:val="both"/>
      </w:pPr>
    </w:p>
    <w:p w14:paraId="5251DACC" w14:textId="2943A8AA" w:rsidR="00F55FFB" w:rsidRDefault="00F55FFB" w:rsidP="00CE071D">
      <w:pPr>
        <w:pBdr>
          <w:top w:val="nil"/>
          <w:left w:val="nil"/>
          <w:bottom w:val="nil"/>
          <w:right w:val="nil"/>
          <w:between w:val="nil"/>
        </w:pBdr>
        <w:tabs>
          <w:tab w:val="left" w:pos="533"/>
          <w:tab w:val="left" w:pos="426"/>
        </w:tabs>
        <w:spacing w:line="360" w:lineRule="auto"/>
        <w:jc w:val="both"/>
      </w:pPr>
    </w:p>
    <w:p w14:paraId="23AA5275" w14:textId="582A1E08" w:rsidR="00F55FFB" w:rsidRDefault="00F55FFB" w:rsidP="00CE071D">
      <w:pPr>
        <w:pBdr>
          <w:top w:val="nil"/>
          <w:left w:val="nil"/>
          <w:bottom w:val="nil"/>
          <w:right w:val="nil"/>
          <w:between w:val="nil"/>
        </w:pBdr>
        <w:tabs>
          <w:tab w:val="left" w:pos="533"/>
          <w:tab w:val="left" w:pos="426"/>
        </w:tabs>
        <w:spacing w:line="360" w:lineRule="auto"/>
        <w:jc w:val="both"/>
      </w:pPr>
    </w:p>
    <w:p w14:paraId="62CEF657" w14:textId="38CD54DA" w:rsidR="00F55FFB" w:rsidRDefault="00F55FFB" w:rsidP="00CE071D">
      <w:pPr>
        <w:pBdr>
          <w:top w:val="nil"/>
          <w:left w:val="nil"/>
          <w:bottom w:val="nil"/>
          <w:right w:val="nil"/>
          <w:between w:val="nil"/>
        </w:pBdr>
        <w:tabs>
          <w:tab w:val="left" w:pos="533"/>
          <w:tab w:val="left" w:pos="426"/>
        </w:tabs>
        <w:spacing w:line="360" w:lineRule="auto"/>
        <w:jc w:val="both"/>
      </w:pPr>
    </w:p>
    <w:p w14:paraId="383D0297" w14:textId="17993B11" w:rsidR="00F55FFB" w:rsidRDefault="00F55FFB" w:rsidP="00CE071D">
      <w:pPr>
        <w:pBdr>
          <w:top w:val="nil"/>
          <w:left w:val="nil"/>
          <w:bottom w:val="nil"/>
          <w:right w:val="nil"/>
          <w:between w:val="nil"/>
        </w:pBdr>
        <w:tabs>
          <w:tab w:val="left" w:pos="533"/>
          <w:tab w:val="left" w:pos="426"/>
        </w:tabs>
        <w:spacing w:line="360" w:lineRule="auto"/>
        <w:jc w:val="both"/>
      </w:pPr>
    </w:p>
    <w:p w14:paraId="6C7BB757" w14:textId="61357F56" w:rsidR="00F55FFB" w:rsidRDefault="00F55FFB" w:rsidP="00CE071D">
      <w:pPr>
        <w:pBdr>
          <w:top w:val="nil"/>
          <w:left w:val="nil"/>
          <w:bottom w:val="nil"/>
          <w:right w:val="nil"/>
          <w:between w:val="nil"/>
        </w:pBdr>
        <w:tabs>
          <w:tab w:val="left" w:pos="533"/>
          <w:tab w:val="left" w:pos="426"/>
        </w:tabs>
        <w:spacing w:line="360" w:lineRule="auto"/>
        <w:jc w:val="both"/>
      </w:pPr>
    </w:p>
    <w:p w14:paraId="5C62F476" w14:textId="5B49341F" w:rsidR="00F55FFB" w:rsidRDefault="00F55FFB" w:rsidP="00CE071D">
      <w:pPr>
        <w:pBdr>
          <w:top w:val="nil"/>
          <w:left w:val="nil"/>
          <w:bottom w:val="nil"/>
          <w:right w:val="nil"/>
          <w:between w:val="nil"/>
        </w:pBdr>
        <w:tabs>
          <w:tab w:val="left" w:pos="533"/>
          <w:tab w:val="left" w:pos="426"/>
        </w:tabs>
        <w:spacing w:line="360" w:lineRule="auto"/>
        <w:jc w:val="both"/>
      </w:pPr>
    </w:p>
    <w:p w14:paraId="226180A0" w14:textId="11903B2A" w:rsidR="00F55FFB" w:rsidRDefault="00F55FFB" w:rsidP="00CE071D">
      <w:pPr>
        <w:pBdr>
          <w:top w:val="nil"/>
          <w:left w:val="nil"/>
          <w:bottom w:val="nil"/>
          <w:right w:val="nil"/>
          <w:between w:val="nil"/>
        </w:pBdr>
        <w:tabs>
          <w:tab w:val="left" w:pos="533"/>
          <w:tab w:val="left" w:pos="426"/>
        </w:tabs>
        <w:spacing w:line="360" w:lineRule="auto"/>
        <w:jc w:val="both"/>
      </w:pPr>
    </w:p>
    <w:p w14:paraId="12B0AF52" w14:textId="77777777" w:rsidR="00F55FFB" w:rsidRPr="000F201A" w:rsidRDefault="00F55FFB" w:rsidP="00CE071D">
      <w:pPr>
        <w:pBdr>
          <w:top w:val="nil"/>
          <w:left w:val="nil"/>
          <w:bottom w:val="nil"/>
          <w:right w:val="nil"/>
          <w:between w:val="nil"/>
        </w:pBdr>
        <w:tabs>
          <w:tab w:val="left" w:pos="533"/>
          <w:tab w:val="left" w:pos="426"/>
        </w:tabs>
        <w:spacing w:line="360" w:lineRule="auto"/>
        <w:jc w:val="both"/>
      </w:pPr>
    </w:p>
    <w:p w14:paraId="1A9BAFED" w14:textId="260C665A" w:rsidR="000C29EC" w:rsidRPr="00655CAD" w:rsidRDefault="000C29EC" w:rsidP="00CE071D">
      <w:pPr>
        <w:pBdr>
          <w:top w:val="nil"/>
          <w:left w:val="nil"/>
          <w:bottom w:val="nil"/>
          <w:right w:val="nil"/>
          <w:between w:val="nil"/>
        </w:pBdr>
        <w:tabs>
          <w:tab w:val="left" w:pos="533"/>
          <w:tab w:val="left" w:pos="426"/>
        </w:tabs>
        <w:spacing w:line="360" w:lineRule="auto"/>
        <w:rPr>
          <w:rFonts w:asciiTheme="minorHAnsi" w:hAnsiTheme="minorHAnsi" w:cstheme="minorHAnsi"/>
          <w:b/>
          <w:bCs/>
          <w:sz w:val="28"/>
          <w:szCs w:val="28"/>
          <w:lang w:val="en-US"/>
        </w:rPr>
      </w:pPr>
      <w:proofErr w:type="spellStart"/>
      <w:r w:rsidRPr="00655CAD">
        <w:rPr>
          <w:rFonts w:asciiTheme="minorHAnsi" w:hAnsiTheme="minorHAnsi" w:cstheme="minorHAnsi"/>
          <w:b/>
          <w:bCs/>
          <w:sz w:val="28"/>
          <w:szCs w:val="28"/>
          <w:lang w:val="en-US"/>
        </w:rPr>
        <w:lastRenderedPageBreak/>
        <w:t>Referencias</w:t>
      </w:r>
      <w:proofErr w:type="spellEnd"/>
      <w:r w:rsidRPr="00655CAD">
        <w:rPr>
          <w:rFonts w:asciiTheme="minorHAnsi" w:hAnsiTheme="minorHAnsi" w:cstheme="minorHAnsi"/>
          <w:b/>
          <w:bCs/>
          <w:sz w:val="28"/>
          <w:szCs w:val="28"/>
          <w:lang w:val="en-US"/>
        </w:rPr>
        <w:t xml:space="preserve"> </w:t>
      </w:r>
    </w:p>
    <w:p w14:paraId="4CC2653A" w14:textId="4B7BA8CA" w:rsidR="005A4DA4" w:rsidRPr="00AF0ACE" w:rsidRDefault="005A4DA4" w:rsidP="00F165B1">
      <w:pPr>
        <w:shd w:val="clear" w:color="auto" w:fill="FCFCFC"/>
        <w:spacing w:line="360" w:lineRule="auto"/>
        <w:ind w:left="709" w:hanging="709"/>
        <w:jc w:val="both"/>
        <w:rPr>
          <w:lang w:val="en-US"/>
        </w:rPr>
      </w:pPr>
      <w:r w:rsidRPr="004B4BDA">
        <w:rPr>
          <w:lang w:val="it-IT"/>
        </w:rPr>
        <w:t>Al Abri, M.</w:t>
      </w:r>
      <w:r w:rsidR="00AE0DFF" w:rsidRPr="004B4BDA">
        <w:rPr>
          <w:lang w:val="it-IT"/>
        </w:rPr>
        <w:t xml:space="preserve"> </w:t>
      </w:r>
      <w:r w:rsidRPr="004B4BDA">
        <w:rPr>
          <w:lang w:val="it-IT"/>
        </w:rPr>
        <w:t xml:space="preserve">H., Bannan, B. </w:t>
      </w:r>
      <w:r w:rsidR="004C0DAA" w:rsidRPr="004B4BDA">
        <w:rPr>
          <w:lang w:val="en-US"/>
        </w:rPr>
        <w:t xml:space="preserve">and </w:t>
      </w:r>
      <w:proofErr w:type="spellStart"/>
      <w:r w:rsidRPr="004B4BDA">
        <w:rPr>
          <w:lang w:val="en-US"/>
        </w:rPr>
        <w:t>Dabbagh</w:t>
      </w:r>
      <w:proofErr w:type="spellEnd"/>
      <w:r w:rsidRPr="004B4BDA">
        <w:rPr>
          <w:lang w:val="en-US"/>
        </w:rPr>
        <w:t xml:space="preserve">, N. (2021). </w:t>
      </w:r>
      <w:r w:rsidRPr="00AF0ACE">
        <w:rPr>
          <w:lang w:val="en-US"/>
        </w:rPr>
        <w:t>The design and development of an open educational resources intervention in a college course that manifests in open educational practices: a design-based research study. </w:t>
      </w:r>
      <w:r w:rsidR="005A00C0" w:rsidRPr="00AF0ACE">
        <w:rPr>
          <w:i/>
          <w:iCs/>
          <w:lang w:val="en-US"/>
        </w:rPr>
        <w:t>Journal of Computing in Higher Education</w:t>
      </w:r>
      <w:r w:rsidR="00DA710B" w:rsidRPr="00AF0ACE">
        <w:rPr>
          <w:i/>
          <w:iCs/>
          <w:lang w:val="en-US"/>
        </w:rPr>
        <w:t>,</w:t>
      </w:r>
      <w:r w:rsidR="00794486" w:rsidRPr="00AF0ACE">
        <w:rPr>
          <w:i/>
          <w:iCs/>
          <w:lang w:val="en-US"/>
        </w:rPr>
        <w:t xml:space="preserve"> </w:t>
      </w:r>
      <w:r w:rsidR="002000D8">
        <w:rPr>
          <w:i/>
          <w:iCs/>
          <w:lang w:val="en-US"/>
        </w:rPr>
        <w:t xml:space="preserve">34, </w:t>
      </w:r>
      <w:r w:rsidR="002000D8">
        <w:rPr>
          <w:lang w:val="en-US"/>
        </w:rPr>
        <w:t>154-188</w:t>
      </w:r>
      <w:r w:rsidR="00617177" w:rsidRPr="004B4BDA">
        <w:rPr>
          <w:lang w:val="en-US"/>
        </w:rPr>
        <w:t>.</w:t>
      </w:r>
      <w:r w:rsidR="00DA710B" w:rsidRPr="00AF0ACE">
        <w:rPr>
          <w:i/>
          <w:iCs/>
          <w:lang w:val="en-US"/>
        </w:rPr>
        <w:t xml:space="preserve"> </w:t>
      </w:r>
      <w:r w:rsidR="004C0DAA" w:rsidRPr="004B4BDA">
        <w:rPr>
          <w:lang w:val="en-US"/>
        </w:rPr>
        <w:t xml:space="preserve">Retrieved from </w:t>
      </w:r>
      <w:r w:rsidR="004C0DAA" w:rsidRPr="00655CAD">
        <w:rPr>
          <w:lang w:val="en-US"/>
        </w:rPr>
        <w:t>https://doi.org/10.1007/s12528-021-09285-z</w:t>
      </w:r>
      <w:r w:rsidR="004C0DAA">
        <w:rPr>
          <w:rStyle w:val="Hipervnculo"/>
          <w:lang w:val="en-US"/>
        </w:rPr>
        <w:t>.</w:t>
      </w:r>
    </w:p>
    <w:p w14:paraId="5D54DC91" w14:textId="7855234E" w:rsidR="00F771A0" w:rsidRPr="00FF15A5" w:rsidRDefault="00D3339E" w:rsidP="00F165B1">
      <w:pPr>
        <w:shd w:val="clear" w:color="auto" w:fill="FCFCFC"/>
        <w:spacing w:line="360" w:lineRule="auto"/>
        <w:ind w:left="709" w:hanging="709"/>
        <w:jc w:val="both"/>
        <w:rPr>
          <w:color w:val="000000"/>
        </w:rPr>
      </w:pPr>
      <w:r w:rsidRPr="00520830">
        <w:t>Álvarez</w:t>
      </w:r>
      <w:r w:rsidR="00044793" w:rsidRPr="00520830">
        <w:rPr>
          <w:color w:val="000000"/>
        </w:rPr>
        <w:t>,</w:t>
      </w:r>
      <w:r w:rsidRPr="00520830">
        <w:rPr>
          <w:color w:val="000000"/>
        </w:rPr>
        <w:t xml:space="preserve"> M., Gómez</w:t>
      </w:r>
      <w:r w:rsidR="00044793" w:rsidRPr="00520830">
        <w:rPr>
          <w:color w:val="000000"/>
        </w:rPr>
        <w:t>,</w:t>
      </w:r>
      <w:r w:rsidRPr="00520830">
        <w:rPr>
          <w:color w:val="000000"/>
        </w:rPr>
        <w:t xml:space="preserve"> E. </w:t>
      </w:r>
      <w:r w:rsidR="00D96CD8" w:rsidRPr="004B4BDA">
        <w:rPr>
          <w:color w:val="000000"/>
        </w:rPr>
        <w:t>y</w:t>
      </w:r>
      <w:r w:rsidRPr="00D96CD8">
        <w:rPr>
          <w:color w:val="000000"/>
        </w:rPr>
        <w:t xml:space="preserve"> Morfín</w:t>
      </w:r>
      <w:r w:rsidR="00D96CD8" w:rsidRPr="004B4BDA">
        <w:rPr>
          <w:color w:val="000000"/>
        </w:rPr>
        <w:t>,</w:t>
      </w:r>
      <w:r w:rsidRPr="00D96CD8">
        <w:rPr>
          <w:color w:val="000000"/>
        </w:rPr>
        <w:t xml:space="preserve"> M. (2012). </w:t>
      </w:r>
      <w:r w:rsidRPr="00AF0ACE">
        <w:rPr>
          <w:color w:val="000000"/>
        </w:rPr>
        <w:t>Efecto</w:t>
      </w:r>
      <w:r w:rsidR="00585CC0" w:rsidRPr="00AF0ACE">
        <w:rPr>
          <w:color w:val="000000"/>
        </w:rPr>
        <w:t xml:space="preserve"> de </w:t>
      </w:r>
      <w:r w:rsidRPr="00AF0ACE">
        <w:rPr>
          <w:color w:val="000000"/>
        </w:rPr>
        <w:t xml:space="preserve">la beca </w:t>
      </w:r>
      <w:r w:rsidR="00D96CD8" w:rsidRPr="00AF0ACE">
        <w:rPr>
          <w:color w:val="000000"/>
        </w:rPr>
        <w:t xml:space="preserve">Conacyt </w:t>
      </w:r>
      <w:r w:rsidRPr="00AF0ACE">
        <w:rPr>
          <w:color w:val="000000"/>
        </w:rPr>
        <w:t>en la eficiencia terminal en el posgrado</w:t>
      </w:r>
      <w:r w:rsidR="00D96CD8" w:rsidRPr="00AF0ACE">
        <w:rPr>
          <w:color w:val="000000"/>
        </w:rPr>
        <w:t>.</w:t>
      </w:r>
      <w:r w:rsidR="00D96CD8">
        <w:rPr>
          <w:color w:val="000000"/>
        </w:rPr>
        <w:t xml:space="preserve"> </w:t>
      </w:r>
      <w:r w:rsidRPr="00FF15A5">
        <w:rPr>
          <w:i/>
          <w:color w:val="000000"/>
        </w:rPr>
        <w:t xml:space="preserve">Revista </w:t>
      </w:r>
      <w:r w:rsidR="00A511E3" w:rsidRPr="00FF15A5">
        <w:rPr>
          <w:i/>
          <w:color w:val="000000"/>
        </w:rPr>
        <w:t>E</w:t>
      </w:r>
      <w:r w:rsidRPr="00FF15A5">
        <w:rPr>
          <w:i/>
          <w:color w:val="000000"/>
        </w:rPr>
        <w:t xml:space="preserve">lectrónica de </w:t>
      </w:r>
      <w:r w:rsidR="00A511E3" w:rsidRPr="00FF15A5">
        <w:rPr>
          <w:i/>
          <w:color w:val="000000"/>
        </w:rPr>
        <w:t>I</w:t>
      </w:r>
      <w:r w:rsidRPr="00FF15A5">
        <w:rPr>
          <w:i/>
          <w:color w:val="000000"/>
        </w:rPr>
        <w:t xml:space="preserve">nvestigación </w:t>
      </w:r>
      <w:r w:rsidR="00A511E3" w:rsidRPr="00FF15A5">
        <w:rPr>
          <w:i/>
          <w:color w:val="000000"/>
        </w:rPr>
        <w:t>E</w:t>
      </w:r>
      <w:r w:rsidRPr="00FF15A5">
        <w:rPr>
          <w:i/>
          <w:color w:val="000000"/>
        </w:rPr>
        <w:t>ducativa</w:t>
      </w:r>
      <w:r w:rsidR="00D96CD8" w:rsidRPr="00FF15A5">
        <w:rPr>
          <w:color w:val="000000"/>
        </w:rPr>
        <w:t>,</w:t>
      </w:r>
      <w:r w:rsidR="00D96CD8">
        <w:rPr>
          <w:color w:val="000000"/>
        </w:rPr>
        <w:t xml:space="preserve"> </w:t>
      </w:r>
      <w:r w:rsidRPr="00FF15A5">
        <w:rPr>
          <w:i/>
          <w:color w:val="000000"/>
        </w:rPr>
        <w:t>14</w:t>
      </w:r>
      <w:r w:rsidRPr="00FF15A5">
        <w:rPr>
          <w:color w:val="000000"/>
        </w:rPr>
        <w:t>(1), 153-163.</w:t>
      </w:r>
    </w:p>
    <w:p w14:paraId="00000085" w14:textId="452E21C3" w:rsidR="00446842" w:rsidRDefault="00D3339E" w:rsidP="00F165B1">
      <w:pPr>
        <w:shd w:val="clear" w:color="auto" w:fill="FCFCFC"/>
        <w:spacing w:line="360" w:lineRule="auto"/>
        <w:ind w:left="709" w:hanging="709"/>
        <w:jc w:val="both"/>
        <w:rPr>
          <w:lang w:val="en-US"/>
        </w:rPr>
      </w:pPr>
      <w:r w:rsidRPr="004B4BDA">
        <w:rPr>
          <w:lang w:val="it-IT"/>
        </w:rPr>
        <w:t>Arpaci,</w:t>
      </w:r>
      <w:r w:rsidR="000C29EC" w:rsidRPr="004B4BDA">
        <w:rPr>
          <w:lang w:val="it-IT"/>
        </w:rPr>
        <w:t xml:space="preserve"> </w:t>
      </w:r>
      <w:r w:rsidRPr="004B4BDA">
        <w:rPr>
          <w:lang w:val="it-IT"/>
        </w:rPr>
        <w:t xml:space="preserve">I., Al-Emran, M. </w:t>
      </w:r>
      <w:r w:rsidR="002142CE">
        <w:t>and</w:t>
      </w:r>
      <w:r w:rsidRPr="000E7DD6">
        <w:t xml:space="preserve"> Al-Sharafi, M.</w:t>
      </w:r>
      <w:r w:rsidR="000C29EC" w:rsidRPr="000E7DD6">
        <w:t xml:space="preserve"> </w:t>
      </w:r>
      <w:r w:rsidRPr="000E7DD6">
        <w:t>(2020)</w:t>
      </w:r>
      <w:r w:rsidR="000E7DD6" w:rsidRPr="000E7DD6">
        <w:t>.</w:t>
      </w:r>
      <w:r w:rsidRPr="000E7DD6">
        <w:t xml:space="preserve"> </w:t>
      </w:r>
      <w:r w:rsidRPr="00AF0ACE">
        <w:rPr>
          <w:lang w:val="en-US"/>
        </w:rPr>
        <w:t>The impact of knowledge management</w:t>
      </w:r>
      <w:r w:rsidR="000E1C8B">
        <w:rPr>
          <w:lang w:val="en-US"/>
        </w:rPr>
        <w:t xml:space="preserve"> </w:t>
      </w:r>
      <w:r w:rsidRPr="00AF0ACE">
        <w:rPr>
          <w:lang w:val="en-US"/>
        </w:rPr>
        <w:t xml:space="preserve">practices on the acceptance of Massive Open Online Courses (MOOCs) by engineering students: A cross-cultural comparison. </w:t>
      </w:r>
      <w:r w:rsidRPr="00AF0ACE">
        <w:rPr>
          <w:i/>
          <w:lang w:val="en-US"/>
        </w:rPr>
        <w:t>Telematics and Informatics</w:t>
      </w:r>
      <w:r w:rsidRPr="00AF0ACE">
        <w:rPr>
          <w:lang w:val="en-US"/>
        </w:rPr>
        <w:t xml:space="preserve">, </w:t>
      </w:r>
      <w:r w:rsidRPr="004B4BDA">
        <w:rPr>
          <w:i/>
          <w:iCs/>
          <w:lang w:val="en-US"/>
        </w:rPr>
        <w:t>54</w:t>
      </w:r>
      <w:r w:rsidRPr="00AF0ACE">
        <w:rPr>
          <w:lang w:val="en-US"/>
        </w:rPr>
        <w:t>.</w:t>
      </w:r>
      <w:r w:rsidR="002142CE">
        <w:rPr>
          <w:lang w:val="en-US"/>
        </w:rPr>
        <w:t xml:space="preserve"> Retrieved from</w:t>
      </w:r>
      <w:r w:rsidR="00225CB4">
        <w:rPr>
          <w:lang w:val="en-US"/>
        </w:rPr>
        <w:t xml:space="preserve"> </w:t>
      </w:r>
      <w:r w:rsidRPr="00655CAD">
        <w:rPr>
          <w:lang w:val="en-US"/>
        </w:rPr>
        <w:t>https://doi.org/10.1016/j.tele.2020.101468</w:t>
      </w:r>
      <w:r w:rsidR="00225CB4">
        <w:rPr>
          <w:lang w:val="en-US"/>
        </w:rPr>
        <w:t>.</w:t>
      </w:r>
    </w:p>
    <w:p w14:paraId="5E4B019E" w14:textId="36209E5A" w:rsidR="00F771A0" w:rsidRPr="00AF0ACE" w:rsidRDefault="00F771A0" w:rsidP="00F165B1">
      <w:pPr>
        <w:shd w:val="clear" w:color="auto" w:fill="FCFCFC"/>
        <w:spacing w:line="360" w:lineRule="auto"/>
        <w:ind w:left="709" w:hanging="709"/>
        <w:jc w:val="both"/>
      </w:pPr>
      <w:r w:rsidRPr="00AF0ACE">
        <w:rPr>
          <w:lang w:val="en-US"/>
        </w:rPr>
        <w:t>Arslan-Ari, I., Crooks, S.</w:t>
      </w:r>
      <w:r w:rsidR="00DA710B" w:rsidRPr="00AF0ACE">
        <w:rPr>
          <w:lang w:val="en-US"/>
        </w:rPr>
        <w:t xml:space="preserve"> </w:t>
      </w:r>
      <w:r w:rsidRPr="00AF0ACE">
        <w:rPr>
          <w:lang w:val="en-US"/>
        </w:rPr>
        <w:t xml:space="preserve">M. </w:t>
      </w:r>
      <w:r w:rsidR="0050041B">
        <w:rPr>
          <w:lang w:val="en-US"/>
        </w:rPr>
        <w:t>and</w:t>
      </w:r>
      <w:r w:rsidRPr="00AF0ACE">
        <w:rPr>
          <w:lang w:val="en-US"/>
        </w:rPr>
        <w:t xml:space="preserve"> Ari, F. (2020). How </w:t>
      </w:r>
      <w:r w:rsidR="0050041B">
        <w:rPr>
          <w:lang w:val="en-US"/>
        </w:rPr>
        <w:t>M</w:t>
      </w:r>
      <w:r w:rsidR="0050041B" w:rsidRPr="00AF0ACE">
        <w:rPr>
          <w:lang w:val="en-US"/>
        </w:rPr>
        <w:t xml:space="preserve">uch </w:t>
      </w:r>
      <w:r w:rsidR="0050041B">
        <w:rPr>
          <w:lang w:val="en-US"/>
        </w:rPr>
        <w:t>C</w:t>
      </w:r>
      <w:r w:rsidR="0050041B" w:rsidRPr="00AF0ACE">
        <w:rPr>
          <w:lang w:val="en-US"/>
        </w:rPr>
        <w:t xml:space="preserve">ueing </w:t>
      </w:r>
      <w:r w:rsidR="00896333" w:rsidRPr="00AF0ACE">
        <w:rPr>
          <w:lang w:val="en-US"/>
        </w:rPr>
        <w:t>i</w:t>
      </w:r>
      <w:r w:rsidRPr="00AF0ACE">
        <w:rPr>
          <w:lang w:val="en-US"/>
        </w:rPr>
        <w:t xml:space="preserve">s </w:t>
      </w:r>
      <w:r w:rsidR="0050041B">
        <w:rPr>
          <w:lang w:val="en-US"/>
        </w:rPr>
        <w:t>N</w:t>
      </w:r>
      <w:r w:rsidR="0050041B" w:rsidRPr="00AF0ACE">
        <w:rPr>
          <w:lang w:val="en-US"/>
        </w:rPr>
        <w:t xml:space="preserve">eeded </w:t>
      </w:r>
      <w:r w:rsidRPr="00AF0ACE">
        <w:rPr>
          <w:lang w:val="en-US"/>
        </w:rPr>
        <w:t xml:space="preserve">in </w:t>
      </w:r>
      <w:r w:rsidR="0050041B">
        <w:rPr>
          <w:lang w:val="en-US"/>
        </w:rPr>
        <w:t>I</w:t>
      </w:r>
      <w:r w:rsidR="0050041B" w:rsidRPr="00AF0ACE">
        <w:rPr>
          <w:lang w:val="en-US"/>
        </w:rPr>
        <w:t xml:space="preserve">nstructional </w:t>
      </w:r>
      <w:r w:rsidR="0050041B">
        <w:rPr>
          <w:lang w:val="en-US"/>
        </w:rPr>
        <w:t>A</w:t>
      </w:r>
      <w:r w:rsidR="0050041B" w:rsidRPr="00AF0ACE">
        <w:rPr>
          <w:lang w:val="en-US"/>
        </w:rPr>
        <w:t>nimations</w:t>
      </w:r>
      <w:r w:rsidRPr="00AF0ACE">
        <w:rPr>
          <w:lang w:val="en-US"/>
        </w:rPr>
        <w:t xml:space="preserve">? The </w:t>
      </w:r>
      <w:r w:rsidR="0050041B">
        <w:rPr>
          <w:lang w:val="en-US"/>
        </w:rPr>
        <w:t>R</w:t>
      </w:r>
      <w:r w:rsidR="0050041B" w:rsidRPr="00AF0ACE">
        <w:rPr>
          <w:lang w:val="en-US"/>
        </w:rPr>
        <w:t xml:space="preserve">ole </w:t>
      </w:r>
      <w:r w:rsidRPr="00AF0ACE">
        <w:rPr>
          <w:lang w:val="en-US"/>
        </w:rPr>
        <w:t xml:space="preserve">of </w:t>
      </w:r>
      <w:r w:rsidR="0050041B">
        <w:rPr>
          <w:lang w:val="en-US"/>
        </w:rPr>
        <w:t>P</w:t>
      </w:r>
      <w:r w:rsidR="0050041B" w:rsidRPr="00AF0ACE">
        <w:rPr>
          <w:lang w:val="en-US"/>
        </w:rPr>
        <w:t xml:space="preserve">rior </w:t>
      </w:r>
      <w:r w:rsidR="0050041B">
        <w:rPr>
          <w:lang w:val="en-US"/>
        </w:rPr>
        <w:t>K</w:t>
      </w:r>
      <w:r w:rsidR="0050041B" w:rsidRPr="00AF0ACE">
        <w:rPr>
          <w:lang w:val="en-US"/>
        </w:rPr>
        <w:t>nowledge</w:t>
      </w:r>
      <w:r w:rsidRPr="00AF0ACE">
        <w:rPr>
          <w:lang w:val="en-US"/>
        </w:rPr>
        <w:t>. </w:t>
      </w:r>
      <w:r w:rsidR="00391FA4" w:rsidRPr="00AF0ACE">
        <w:rPr>
          <w:i/>
          <w:iCs/>
          <w:lang w:val="en-US"/>
        </w:rPr>
        <w:t>Journal of Science Education and Technology</w:t>
      </w:r>
      <w:r w:rsidR="00DF128C" w:rsidRPr="00AF0ACE">
        <w:rPr>
          <w:lang w:val="en-US"/>
        </w:rPr>
        <w:t>,</w:t>
      </w:r>
      <w:r w:rsidR="00391FA4" w:rsidRPr="00AF0ACE">
        <w:rPr>
          <w:lang w:val="en-US"/>
        </w:rPr>
        <w:t xml:space="preserve"> </w:t>
      </w:r>
      <w:r w:rsidRPr="004B4BDA">
        <w:rPr>
          <w:i/>
          <w:iCs/>
          <w:lang w:val="en-US"/>
        </w:rPr>
        <w:t>29</w:t>
      </w:r>
      <w:r w:rsidR="00DA710B" w:rsidRPr="00AF0ACE">
        <w:rPr>
          <w:lang w:val="en-US"/>
        </w:rPr>
        <w:t>(1)</w:t>
      </w:r>
      <w:r w:rsidRPr="00AF0ACE">
        <w:rPr>
          <w:lang w:val="en-US"/>
        </w:rPr>
        <w:t>,</w:t>
      </w:r>
      <w:r w:rsidRPr="00AF0ACE">
        <w:rPr>
          <w:b/>
          <w:bCs/>
          <w:lang w:val="en-US"/>
        </w:rPr>
        <w:t> </w:t>
      </w:r>
      <w:r w:rsidRPr="00AF0ACE">
        <w:rPr>
          <w:lang w:val="en-US"/>
        </w:rPr>
        <w:t>666</w:t>
      </w:r>
      <w:r w:rsidR="00B34B46">
        <w:rPr>
          <w:lang w:val="en-US"/>
        </w:rPr>
        <w:t>-</w:t>
      </w:r>
      <w:r w:rsidRPr="00AF0ACE">
        <w:rPr>
          <w:lang w:val="en-US"/>
        </w:rPr>
        <w:t xml:space="preserve">676. </w:t>
      </w:r>
      <w:r w:rsidR="0050041B" w:rsidRPr="004B4BDA">
        <w:t xml:space="preserve">Retrieved from </w:t>
      </w:r>
      <w:r w:rsidR="0050041B" w:rsidRPr="00655CAD">
        <w:t>https://doi.org/10.1007/s10956-020-09845-5</w:t>
      </w:r>
      <w:r w:rsidR="0050041B">
        <w:t>.</w:t>
      </w:r>
    </w:p>
    <w:p w14:paraId="00000088" w14:textId="7880EFE9" w:rsidR="00446842" w:rsidRPr="00AF0ACE" w:rsidRDefault="00D3339E" w:rsidP="00F165B1">
      <w:pPr>
        <w:shd w:val="clear" w:color="auto" w:fill="FCFCFC"/>
        <w:spacing w:line="360" w:lineRule="auto"/>
        <w:ind w:left="709" w:hanging="709"/>
        <w:jc w:val="both"/>
        <w:rPr>
          <w:color w:val="000000"/>
        </w:rPr>
      </w:pPr>
      <w:r w:rsidRPr="00D10081">
        <w:t>Asociación</w:t>
      </w:r>
      <w:r w:rsidRPr="00AF0ACE">
        <w:rPr>
          <w:color w:val="000000"/>
        </w:rPr>
        <w:t xml:space="preserve"> Nacional de Universidades e Instituciones de Educación Superior</w:t>
      </w:r>
      <w:r w:rsidR="009A2CB0">
        <w:rPr>
          <w:color w:val="000000"/>
        </w:rPr>
        <w:t xml:space="preserve"> [Anuies]</w:t>
      </w:r>
      <w:r w:rsidRPr="00AF0ACE">
        <w:rPr>
          <w:color w:val="000000"/>
        </w:rPr>
        <w:t>.</w:t>
      </w:r>
      <w:r w:rsidR="00C31E4C">
        <w:rPr>
          <w:color w:val="000000"/>
        </w:rPr>
        <w:t xml:space="preserve"> </w:t>
      </w:r>
      <w:r w:rsidRPr="00AF0ACE">
        <w:rPr>
          <w:color w:val="000000"/>
        </w:rPr>
        <w:t xml:space="preserve">(2021). </w:t>
      </w:r>
      <w:r w:rsidRPr="004B4BDA">
        <w:rPr>
          <w:iCs/>
          <w:color w:val="000000"/>
        </w:rPr>
        <w:t xml:space="preserve">Anuarios </w:t>
      </w:r>
      <w:r w:rsidR="009A2CB0" w:rsidRPr="004B4BDA">
        <w:rPr>
          <w:iCs/>
          <w:color w:val="000000"/>
        </w:rPr>
        <w:t xml:space="preserve">estadísticos </w:t>
      </w:r>
      <w:r w:rsidRPr="004B4BDA">
        <w:rPr>
          <w:iCs/>
          <w:color w:val="000000"/>
        </w:rPr>
        <w:t xml:space="preserve">de </w:t>
      </w:r>
      <w:r w:rsidR="009A2CB0" w:rsidRPr="004B4BDA">
        <w:rPr>
          <w:iCs/>
          <w:color w:val="000000"/>
        </w:rPr>
        <w:t>educación superior</w:t>
      </w:r>
      <w:r w:rsidR="00D605D0">
        <w:rPr>
          <w:color w:val="000000"/>
        </w:rPr>
        <w:t>.</w:t>
      </w:r>
      <w:r w:rsidRPr="00AF0ACE">
        <w:rPr>
          <w:color w:val="000000"/>
        </w:rPr>
        <w:t xml:space="preserve"> Recuperado </w:t>
      </w:r>
      <w:r w:rsidR="008E5121">
        <w:rPr>
          <w:color w:val="000000"/>
        </w:rPr>
        <w:t>de</w:t>
      </w:r>
      <w:r w:rsidR="00C22787" w:rsidRPr="00AF0ACE">
        <w:rPr>
          <w:color w:val="000000"/>
        </w:rPr>
        <w:t xml:space="preserve"> </w:t>
      </w:r>
      <w:r w:rsidR="00C22787" w:rsidRPr="00655CAD">
        <w:t>http://www.anuies.mx/iinformacion-y-servicios/informacion-estadistica-de-educacion-superior/anuario-estadistico-de-educacion-superior</w:t>
      </w:r>
      <w:r w:rsidR="009A2CB0">
        <w:rPr>
          <w:rStyle w:val="Hipervnculo"/>
        </w:rPr>
        <w:t>.</w:t>
      </w:r>
    </w:p>
    <w:p w14:paraId="12C5C556" w14:textId="37535BC1" w:rsidR="00324FFA" w:rsidRPr="00AF0ACE" w:rsidRDefault="00324FFA" w:rsidP="00F165B1">
      <w:pPr>
        <w:shd w:val="clear" w:color="auto" w:fill="FCFCFC"/>
        <w:spacing w:line="360" w:lineRule="auto"/>
        <w:ind w:left="709" w:hanging="709"/>
        <w:jc w:val="both"/>
        <w:rPr>
          <w:lang w:val="en-US"/>
        </w:rPr>
      </w:pPr>
      <w:proofErr w:type="spellStart"/>
      <w:r w:rsidRPr="004B4BDA">
        <w:rPr>
          <w:lang w:val="pt-BR"/>
        </w:rPr>
        <w:t>Atmatzidou</w:t>
      </w:r>
      <w:proofErr w:type="spellEnd"/>
      <w:r w:rsidRPr="004B4BDA">
        <w:rPr>
          <w:lang w:val="pt-BR"/>
        </w:rPr>
        <w:t xml:space="preserve">, S., </w:t>
      </w:r>
      <w:proofErr w:type="spellStart"/>
      <w:r w:rsidRPr="004B4BDA">
        <w:rPr>
          <w:lang w:val="pt-BR"/>
        </w:rPr>
        <w:t>Demetriadis</w:t>
      </w:r>
      <w:proofErr w:type="spellEnd"/>
      <w:r w:rsidRPr="004B4BDA">
        <w:rPr>
          <w:lang w:val="pt-BR"/>
        </w:rPr>
        <w:t xml:space="preserve">, S. </w:t>
      </w:r>
      <w:proofErr w:type="spellStart"/>
      <w:r w:rsidR="004462C7">
        <w:rPr>
          <w:lang w:val="pt-BR"/>
        </w:rPr>
        <w:t>and</w:t>
      </w:r>
      <w:proofErr w:type="spellEnd"/>
      <w:r w:rsidRPr="004B4BDA">
        <w:rPr>
          <w:lang w:val="pt-BR"/>
        </w:rPr>
        <w:t xml:space="preserve"> </w:t>
      </w:r>
      <w:proofErr w:type="spellStart"/>
      <w:r w:rsidRPr="004B4BDA">
        <w:rPr>
          <w:lang w:val="pt-BR"/>
        </w:rPr>
        <w:t>Nika</w:t>
      </w:r>
      <w:proofErr w:type="spellEnd"/>
      <w:r w:rsidRPr="004B4BDA">
        <w:rPr>
          <w:lang w:val="pt-BR"/>
        </w:rPr>
        <w:t>, P. (2018)</w:t>
      </w:r>
      <w:r w:rsidR="000E7DD6" w:rsidRPr="004B4BDA">
        <w:rPr>
          <w:lang w:val="pt-BR"/>
        </w:rPr>
        <w:t>.</w:t>
      </w:r>
      <w:r w:rsidRPr="004B4BDA">
        <w:rPr>
          <w:lang w:val="pt-BR"/>
        </w:rPr>
        <w:t xml:space="preserve"> </w:t>
      </w:r>
      <w:r w:rsidRPr="00AF0ACE">
        <w:rPr>
          <w:lang w:val="en-US"/>
        </w:rPr>
        <w:t xml:space="preserve">How </w:t>
      </w:r>
      <w:r w:rsidR="007D5628">
        <w:rPr>
          <w:lang w:val="en-US"/>
        </w:rPr>
        <w:t>D</w:t>
      </w:r>
      <w:r w:rsidR="007D5628" w:rsidRPr="00AF0ACE">
        <w:rPr>
          <w:lang w:val="en-US"/>
        </w:rPr>
        <w:t xml:space="preserve">oes </w:t>
      </w:r>
      <w:r w:rsidRPr="00AF0ACE">
        <w:rPr>
          <w:lang w:val="en-US"/>
        </w:rPr>
        <w:t xml:space="preserve">the </w:t>
      </w:r>
      <w:r w:rsidR="007D5628">
        <w:rPr>
          <w:lang w:val="en-US"/>
        </w:rPr>
        <w:t>D</w:t>
      </w:r>
      <w:r w:rsidR="007D5628" w:rsidRPr="00AF0ACE">
        <w:rPr>
          <w:lang w:val="en-US"/>
        </w:rPr>
        <w:t xml:space="preserve">egree </w:t>
      </w:r>
      <w:r w:rsidRPr="00AF0ACE">
        <w:rPr>
          <w:lang w:val="en-US"/>
        </w:rPr>
        <w:t xml:space="preserve">of </w:t>
      </w:r>
      <w:r w:rsidR="007D5628">
        <w:rPr>
          <w:lang w:val="en-US"/>
        </w:rPr>
        <w:t>G</w:t>
      </w:r>
      <w:r w:rsidR="007D5628" w:rsidRPr="00AF0ACE">
        <w:rPr>
          <w:lang w:val="en-US"/>
        </w:rPr>
        <w:t xml:space="preserve">uidance </w:t>
      </w:r>
      <w:r w:rsidR="007D5628">
        <w:rPr>
          <w:lang w:val="en-US"/>
        </w:rPr>
        <w:t>S</w:t>
      </w:r>
      <w:r w:rsidR="007D5628" w:rsidRPr="00AF0ACE">
        <w:rPr>
          <w:lang w:val="en-US"/>
        </w:rPr>
        <w:t xml:space="preserve">upport </w:t>
      </w:r>
      <w:r w:rsidR="007D5628">
        <w:rPr>
          <w:lang w:val="en-US"/>
        </w:rPr>
        <w:t>S</w:t>
      </w:r>
      <w:r w:rsidR="007D5628" w:rsidRPr="00AF0ACE">
        <w:rPr>
          <w:lang w:val="en-US"/>
        </w:rPr>
        <w:t xml:space="preserve">tudents’ </w:t>
      </w:r>
      <w:r w:rsidR="007D5628">
        <w:rPr>
          <w:lang w:val="en-US"/>
        </w:rPr>
        <w:t>M</w:t>
      </w:r>
      <w:r w:rsidR="007D5628" w:rsidRPr="00AF0ACE">
        <w:rPr>
          <w:lang w:val="en-US"/>
        </w:rPr>
        <w:t xml:space="preserve">etacognitive </w:t>
      </w:r>
      <w:r w:rsidRPr="00AF0ACE">
        <w:rPr>
          <w:lang w:val="en-US"/>
        </w:rPr>
        <w:t xml:space="preserve">and </w:t>
      </w:r>
      <w:r w:rsidR="007D5628">
        <w:rPr>
          <w:lang w:val="en-US"/>
        </w:rPr>
        <w:t>P</w:t>
      </w:r>
      <w:r w:rsidR="007D5628" w:rsidRPr="00AF0ACE">
        <w:rPr>
          <w:lang w:val="en-US"/>
        </w:rPr>
        <w:t xml:space="preserve">roblem </w:t>
      </w:r>
      <w:r w:rsidR="007D5628">
        <w:rPr>
          <w:lang w:val="en-US"/>
        </w:rPr>
        <w:t>S</w:t>
      </w:r>
      <w:r w:rsidR="007D5628" w:rsidRPr="00AF0ACE">
        <w:rPr>
          <w:lang w:val="en-US"/>
        </w:rPr>
        <w:t xml:space="preserve">olving </w:t>
      </w:r>
      <w:r w:rsidR="007D5628">
        <w:rPr>
          <w:lang w:val="en-US"/>
        </w:rPr>
        <w:t>S</w:t>
      </w:r>
      <w:r w:rsidR="007D5628" w:rsidRPr="00AF0ACE">
        <w:rPr>
          <w:lang w:val="en-US"/>
        </w:rPr>
        <w:t xml:space="preserve">kills </w:t>
      </w:r>
      <w:r w:rsidRPr="00AF0ACE">
        <w:rPr>
          <w:lang w:val="en-US"/>
        </w:rPr>
        <w:t xml:space="preserve">in </w:t>
      </w:r>
      <w:r w:rsidR="007D5628">
        <w:rPr>
          <w:lang w:val="en-US"/>
        </w:rPr>
        <w:t>E</w:t>
      </w:r>
      <w:r w:rsidR="007D5628" w:rsidRPr="00AF0ACE">
        <w:rPr>
          <w:lang w:val="en-US"/>
        </w:rPr>
        <w:t xml:space="preserve">ducational </w:t>
      </w:r>
      <w:r w:rsidR="007D5628">
        <w:rPr>
          <w:lang w:val="en-US"/>
        </w:rPr>
        <w:t>R</w:t>
      </w:r>
      <w:r w:rsidR="007D5628" w:rsidRPr="00AF0ACE">
        <w:rPr>
          <w:lang w:val="en-US"/>
        </w:rPr>
        <w:t>obotics</w:t>
      </w:r>
      <w:r w:rsidRPr="00AF0ACE">
        <w:rPr>
          <w:lang w:val="en-US"/>
        </w:rPr>
        <w:t>? </w:t>
      </w:r>
      <w:r w:rsidR="00C974E6" w:rsidRPr="00AF0ACE">
        <w:rPr>
          <w:i/>
          <w:iCs/>
          <w:lang w:val="en-US"/>
        </w:rPr>
        <w:t>Journal of Science Education and Technology</w:t>
      </w:r>
      <w:r w:rsidR="00C974E6" w:rsidRPr="00AF0ACE">
        <w:rPr>
          <w:lang w:val="en-US"/>
        </w:rPr>
        <w:t xml:space="preserve">, </w:t>
      </w:r>
      <w:r w:rsidRPr="004B4BDA">
        <w:rPr>
          <w:i/>
          <w:iCs/>
          <w:lang w:val="en-US"/>
        </w:rPr>
        <w:t>27</w:t>
      </w:r>
      <w:r w:rsidR="008D4484" w:rsidRPr="004B4BDA">
        <w:rPr>
          <w:lang w:val="en-US"/>
        </w:rPr>
        <w:t>,</w:t>
      </w:r>
      <w:r w:rsidR="008D4484" w:rsidRPr="00AF0ACE">
        <w:rPr>
          <w:b/>
          <w:bCs/>
          <w:lang w:val="en-US"/>
        </w:rPr>
        <w:t xml:space="preserve"> </w:t>
      </w:r>
      <w:r w:rsidR="0032276A" w:rsidRPr="00AF0ACE">
        <w:rPr>
          <w:lang w:val="en-US"/>
        </w:rPr>
        <w:t>7</w:t>
      </w:r>
      <w:r w:rsidRPr="00AF0ACE">
        <w:rPr>
          <w:lang w:val="en-US"/>
        </w:rPr>
        <w:t>0</w:t>
      </w:r>
      <w:r w:rsidR="00B34B46">
        <w:rPr>
          <w:lang w:val="en-US"/>
        </w:rPr>
        <w:t>-</w:t>
      </w:r>
      <w:r w:rsidRPr="00AF0ACE">
        <w:rPr>
          <w:lang w:val="en-US"/>
        </w:rPr>
        <w:t xml:space="preserve">85. </w:t>
      </w:r>
      <w:r w:rsidR="004462C7">
        <w:rPr>
          <w:lang w:val="en-US"/>
        </w:rPr>
        <w:t xml:space="preserve">Retrieved from </w:t>
      </w:r>
      <w:r w:rsidR="004462C7" w:rsidRPr="00655CAD">
        <w:rPr>
          <w:lang w:val="en-US"/>
        </w:rPr>
        <w:t>https://doi.org/10.1007/s10956-017-9709-x</w:t>
      </w:r>
      <w:r w:rsidR="004462C7">
        <w:rPr>
          <w:rStyle w:val="Hipervnculo"/>
          <w:lang w:val="en-US"/>
        </w:rPr>
        <w:t>.</w:t>
      </w:r>
    </w:p>
    <w:p w14:paraId="3FCD40E9" w14:textId="285DC35E" w:rsidR="002E0F68" w:rsidRPr="009A3FA3" w:rsidRDefault="002E0F68" w:rsidP="00F165B1">
      <w:pPr>
        <w:shd w:val="clear" w:color="auto" w:fill="FCFCFC"/>
        <w:spacing w:line="360" w:lineRule="auto"/>
        <w:ind w:left="709" w:hanging="709"/>
        <w:jc w:val="both"/>
        <w:rPr>
          <w:rStyle w:val="Hipervnculo"/>
          <w:lang w:val="en-US"/>
        </w:rPr>
      </w:pPr>
      <w:proofErr w:type="spellStart"/>
      <w:r w:rsidRPr="00AF0ACE">
        <w:rPr>
          <w:lang w:val="en-US"/>
        </w:rPr>
        <w:t>Akben</w:t>
      </w:r>
      <w:proofErr w:type="spellEnd"/>
      <w:r w:rsidRPr="00AF0ACE">
        <w:rPr>
          <w:lang w:val="en-US"/>
        </w:rPr>
        <w:t xml:space="preserve">, N. (2020). Effects of the </w:t>
      </w:r>
      <w:r w:rsidR="000704C8">
        <w:rPr>
          <w:lang w:val="en-US"/>
        </w:rPr>
        <w:t>P</w:t>
      </w:r>
      <w:r w:rsidR="000704C8" w:rsidRPr="00AF0ACE">
        <w:rPr>
          <w:lang w:val="en-US"/>
        </w:rPr>
        <w:t>roblem</w:t>
      </w:r>
      <w:r w:rsidRPr="00AF0ACE">
        <w:rPr>
          <w:lang w:val="en-US"/>
        </w:rPr>
        <w:t>-</w:t>
      </w:r>
      <w:r w:rsidR="000704C8">
        <w:rPr>
          <w:lang w:val="en-US"/>
        </w:rPr>
        <w:t>P</w:t>
      </w:r>
      <w:r w:rsidR="000704C8" w:rsidRPr="00AF0ACE">
        <w:rPr>
          <w:lang w:val="en-US"/>
        </w:rPr>
        <w:t xml:space="preserve">osing </w:t>
      </w:r>
      <w:r w:rsidR="000704C8">
        <w:rPr>
          <w:lang w:val="en-US"/>
        </w:rPr>
        <w:t>A</w:t>
      </w:r>
      <w:r w:rsidR="000704C8" w:rsidRPr="00AF0ACE">
        <w:rPr>
          <w:lang w:val="en-US"/>
        </w:rPr>
        <w:t xml:space="preserve">pproach </w:t>
      </w:r>
      <w:r w:rsidRPr="00AF0ACE">
        <w:rPr>
          <w:lang w:val="en-US"/>
        </w:rPr>
        <w:t xml:space="preserve">on </w:t>
      </w:r>
      <w:r w:rsidR="000704C8">
        <w:rPr>
          <w:lang w:val="en-US"/>
        </w:rPr>
        <w:t>S</w:t>
      </w:r>
      <w:r w:rsidR="000704C8" w:rsidRPr="00AF0ACE">
        <w:rPr>
          <w:lang w:val="en-US"/>
        </w:rPr>
        <w:t xml:space="preserve">tudents’ </w:t>
      </w:r>
      <w:r w:rsidR="000704C8">
        <w:rPr>
          <w:lang w:val="en-US"/>
        </w:rPr>
        <w:t>P</w:t>
      </w:r>
      <w:r w:rsidR="000704C8" w:rsidRPr="00AF0ACE">
        <w:rPr>
          <w:lang w:val="en-US"/>
        </w:rPr>
        <w:t xml:space="preserve">roblem </w:t>
      </w:r>
      <w:r w:rsidR="000704C8">
        <w:rPr>
          <w:lang w:val="en-US"/>
        </w:rPr>
        <w:t>S</w:t>
      </w:r>
      <w:r w:rsidR="000704C8" w:rsidRPr="00AF0ACE">
        <w:rPr>
          <w:lang w:val="en-US"/>
        </w:rPr>
        <w:t xml:space="preserve">olving </w:t>
      </w:r>
      <w:r w:rsidR="000704C8">
        <w:rPr>
          <w:lang w:val="en-US"/>
        </w:rPr>
        <w:t>S</w:t>
      </w:r>
      <w:r w:rsidR="000704C8" w:rsidRPr="00AF0ACE">
        <w:rPr>
          <w:lang w:val="en-US"/>
        </w:rPr>
        <w:t xml:space="preserve">kills </w:t>
      </w:r>
      <w:r w:rsidRPr="00AF0ACE">
        <w:rPr>
          <w:lang w:val="en-US"/>
        </w:rPr>
        <w:t xml:space="preserve">and </w:t>
      </w:r>
      <w:r w:rsidR="000704C8">
        <w:rPr>
          <w:lang w:val="en-US"/>
        </w:rPr>
        <w:t>M</w:t>
      </w:r>
      <w:r w:rsidR="000704C8" w:rsidRPr="00AF0ACE">
        <w:rPr>
          <w:lang w:val="en-US"/>
        </w:rPr>
        <w:t xml:space="preserve">etacognitive </w:t>
      </w:r>
      <w:r w:rsidR="000704C8">
        <w:rPr>
          <w:lang w:val="en-US"/>
        </w:rPr>
        <w:t>A</w:t>
      </w:r>
      <w:r w:rsidR="000704C8" w:rsidRPr="00AF0ACE">
        <w:rPr>
          <w:lang w:val="en-US"/>
        </w:rPr>
        <w:t xml:space="preserve">wareness </w:t>
      </w:r>
      <w:r w:rsidRPr="00AF0ACE">
        <w:rPr>
          <w:lang w:val="en-US"/>
        </w:rPr>
        <w:t xml:space="preserve">in </w:t>
      </w:r>
      <w:r w:rsidR="000704C8">
        <w:rPr>
          <w:lang w:val="en-US"/>
        </w:rPr>
        <w:t>S</w:t>
      </w:r>
      <w:r w:rsidR="000704C8" w:rsidRPr="00AF0ACE">
        <w:rPr>
          <w:lang w:val="en-US"/>
        </w:rPr>
        <w:t xml:space="preserve">cience </w:t>
      </w:r>
      <w:r w:rsidR="000704C8">
        <w:rPr>
          <w:lang w:val="en-US"/>
        </w:rPr>
        <w:t>E</w:t>
      </w:r>
      <w:r w:rsidR="000704C8" w:rsidRPr="00AF0ACE">
        <w:rPr>
          <w:lang w:val="en-US"/>
        </w:rPr>
        <w:t>ducation</w:t>
      </w:r>
      <w:r w:rsidRPr="00AF0ACE">
        <w:rPr>
          <w:lang w:val="en-US"/>
        </w:rPr>
        <w:t>. </w:t>
      </w:r>
      <w:r w:rsidR="00EB0403" w:rsidRPr="00AF0ACE">
        <w:rPr>
          <w:i/>
          <w:iCs/>
          <w:lang w:val="en-US"/>
        </w:rPr>
        <w:t>Research in Science Education</w:t>
      </w:r>
      <w:r w:rsidR="00EB0403" w:rsidRPr="00AF0ACE">
        <w:rPr>
          <w:lang w:val="en-US"/>
        </w:rPr>
        <w:t xml:space="preserve">, </w:t>
      </w:r>
      <w:r w:rsidRPr="004B4BDA">
        <w:rPr>
          <w:i/>
          <w:iCs/>
          <w:lang w:val="en-US"/>
        </w:rPr>
        <w:t>50</w:t>
      </w:r>
      <w:r w:rsidRPr="00AF0ACE">
        <w:rPr>
          <w:lang w:val="en-US"/>
        </w:rPr>
        <w:t>, 1143</w:t>
      </w:r>
      <w:r w:rsidR="00B34B46">
        <w:rPr>
          <w:lang w:val="en-US"/>
        </w:rPr>
        <w:t>-</w:t>
      </w:r>
      <w:r w:rsidRPr="00AF0ACE">
        <w:rPr>
          <w:lang w:val="en-US"/>
        </w:rPr>
        <w:t>1165</w:t>
      </w:r>
      <w:r w:rsidR="0032276A" w:rsidRPr="00AF0ACE">
        <w:rPr>
          <w:lang w:val="en-US"/>
        </w:rPr>
        <w:t>.</w:t>
      </w:r>
      <w:r w:rsidR="00611E4F">
        <w:rPr>
          <w:lang w:val="en-US"/>
        </w:rPr>
        <w:t xml:space="preserve"> </w:t>
      </w:r>
      <w:r w:rsidR="00611E4F" w:rsidRPr="009A3FA3">
        <w:rPr>
          <w:lang w:val="en-US"/>
        </w:rPr>
        <w:t>Retrieved from</w:t>
      </w:r>
      <w:r w:rsidR="0032276A" w:rsidRPr="00B31F81">
        <w:rPr>
          <w:lang w:val="en-US"/>
        </w:rPr>
        <w:t xml:space="preserve"> </w:t>
      </w:r>
      <w:hyperlink r:id="rId19" w:history="1">
        <w:r w:rsidR="00B31F81" w:rsidRPr="00B31F81">
          <w:rPr>
            <w:lang w:val="en-US"/>
          </w:rPr>
          <w:t>https://doi.org/10.1007/s11165-018-9726-7</w:t>
        </w:r>
      </w:hyperlink>
      <w:r w:rsidR="00611E4F" w:rsidRPr="009A3FA3">
        <w:rPr>
          <w:rStyle w:val="Hipervnculo"/>
          <w:lang w:val="en-US"/>
        </w:rPr>
        <w:t>.</w:t>
      </w:r>
    </w:p>
    <w:p w14:paraId="301CB096" w14:textId="77777777" w:rsidR="00B31F81" w:rsidRPr="00AF0ACE" w:rsidRDefault="00B31F81" w:rsidP="00B31F81">
      <w:pPr>
        <w:shd w:val="clear" w:color="auto" w:fill="FCFCFC"/>
        <w:spacing w:line="360" w:lineRule="auto"/>
        <w:ind w:left="709" w:hanging="709"/>
        <w:jc w:val="both"/>
        <w:rPr>
          <w:color w:val="000000"/>
        </w:rPr>
      </w:pPr>
      <w:r w:rsidRPr="00B31F81">
        <w:rPr>
          <w:color w:val="000000"/>
        </w:rPr>
        <w:t xml:space="preserve">Bonilla, M. (coord.) </w:t>
      </w:r>
      <w:r w:rsidRPr="00AF0ACE">
        <w:rPr>
          <w:color w:val="000000"/>
        </w:rPr>
        <w:t xml:space="preserve">(2015). </w:t>
      </w:r>
      <w:r w:rsidRPr="00AF0ACE">
        <w:rPr>
          <w:i/>
          <w:color w:val="000000"/>
        </w:rPr>
        <w:t xml:space="preserve">Diagnóstico del </w:t>
      </w:r>
      <w:r>
        <w:rPr>
          <w:i/>
          <w:color w:val="000000"/>
        </w:rPr>
        <w:t>p</w:t>
      </w:r>
      <w:r w:rsidRPr="00AF0ACE">
        <w:rPr>
          <w:i/>
          <w:color w:val="000000"/>
        </w:rPr>
        <w:t>osgrado en México</w:t>
      </w:r>
      <w:r>
        <w:rPr>
          <w:i/>
          <w:color w:val="000000"/>
        </w:rPr>
        <w:t>: Nacional</w:t>
      </w:r>
      <w:r w:rsidRPr="00AF0ACE">
        <w:rPr>
          <w:color w:val="000000"/>
        </w:rPr>
        <w:t>.</w:t>
      </w:r>
      <w:r>
        <w:rPr>
          <w:color w:val="000000"/>
        </w:rPr>
        <w:t xml:space="preserve"> México: Consejo Mexicano de Estudios de Posgrado. </w:t>
      </w:r>
      <w:r w:rsidRPr="00AF0ACE">
        <w:rPr>
          <w:color w:val="000000"/>
        </w:rPr>
        <w:t>Recuperado</w:t>
      </w:r>
      <w:r>
        <w:rPr>
          <w:color w:val="000000"/>
        </w:rPr>
        <w:t xml:space="preserve"> de </w:t>
      </w:r>
      <w:r w:rsidRPr="00A146D9">
        <w:t>https://www.posgrado.unam.mx/sitios_interes/documentos/comepo_regiones.pdf</w:t>
      </w:r>
      <w:r>
        <w:rPr>
          <w:rStyle w:val="Hipervnculo"/>
        </w:rPr>
        <w:t>.</w:t>
      </w:r>
    </w:p>
    <w:p w14:paraId="5138BA53" w14:textId="77777777" w:rsidR="00B31F81" w:rsidRPr="00B31F81" w:rsidRDefault="00B31F81" w:rsidP="00F165B1">
      <w:pPr>
        <w:shd w:val="clear" w:color="auto" w:fill="FCFCFC"/>
        <w:spacing w:line="360" w:lineRule="auto"/>
        <w:ind w:left="709" w:hanging="709"/>
        <w:jc w:val="both"/>
      </w:pPr>
    </w:p>
    <w:p w14:paraId="0000008D" w14:textId="7CF97073" w:rsidR="00446842" w:rsidRDefault="00D3339E" w:rsidP="00F165B1">
      <w:pPr>
        <w:shd w:val="clear" w:color="auto" w:fill="FCFCFC"/>
        <w:spacing w:line="360" w:lineRule="auto"/>
        <w:ind w:left="709" w:hanging="709"/>
        <w:jc w:val="both"/>
        <w:rPr>
          <w:color w:val="000000"/>
          <w:lang w:val="en-US"/>
        </w:rPr>
      </w:pPr>
      <w:r w:rsidRPr="004B4BDA">
        <w:rPr>
          <w:color w:val="000000"/>
        </w:rPr>
        <w:t>Bortone</w:t>
      </w:r>
      <w:r w:rsidR="00086A20" w:rsidRPr="004B4BDA">
        <w:rPr>
          <w:color w:val="000000"/>
        </w:rPr>
        <w:t>,</w:t>
      </w:r>
      <w:r w:rsidRPr="004B4BDA">
        <w:rPr>
          <w:color w:val="000000"/>
        </w:rPr>
        <w:t xml:space="preserve"> </w:t>
      </w:r>
      <w:r w:rsidR="00CA323A" w:rsidRPr="004B4BDA">
        <w:rPr>
          <w:color w:val="000000"/>
        </w:rPr>
        <w:t xml:space="preserve">R. </w:t>
      </w:r>
      <w:r w:rsidR="005D5829" w:rsidRPr="004B4BDA">
        <w:rPr>
          <w:color w:val="000000"/>
        </w:rPr>
        <w:t>y</w:t>
      </w:r>
      <w:r w:rsidRPr="004B4BDA">
        <w:rPr>
          <w:color w:val="000000"/>
        </w:rPr>
        <w:t xml:space="preserve"> Sandoval, A. (2014).</w:t>
      </w:r>
      <w:r w:rsidR="00086A20" w:rsidRPr="004B4BDA">
        <w:rPr>
          <w:color w:val="000000"/>
        </w:rPr>
        <w:t xml:space="preserve"> </w:t>
      </w:r>
      <w:r w:rsidRPr="00AF0ACE">
        <w:rPr>
          <w:color w:val="000000"/>
        </w:rPr>
        <w:t>Perfil metacognitivo en estudiantes universitarios. </w:t>
      </w:r>
      <w:proofErr w:type="spellStart"/>
      <w:r w:rsidRPr="004B4BDA">
        <w:rPr>
          <w:i/>
          <w:color w:val="000000"/>
          <w:lang w:val="en-US"/>
        </w:rPr>
        <w:t>Investigación</w:t>
      </w:r>
      <w:proofErr w:type="spellEnd"/>
      <w:r w:rsidR="00DC3745" w:rsidRPr="004B4BDA">
        <w:rPr>
          <w:i/>
          <w:color w:val="000000"/>
          <w:lang w:val="en-US"/>
        </w:rPr>
        <w:t xml:space="preserve"> </w:t>
      </w:r>
      <w:r w:rsidRPr="004B4BDA">
        <w:rPr>
          <w:i/>
          <w:color w:val="000000"/>
          <w:lang w:val="en-US"/>
        </w:rPr>
        <w:t>y</w:t>
      </w:r>
      <w:r w:rsidR="00547FC3" w:rsidRPr="004B4BDA">
        <w:rPr>
          <w:i/>
          <w:color w:val="000000"/>
          <w:lang w:val="en-US"/>
        </w:rPr>
        <w:t xml:space="preserve"> </w:t>
      </w:r>
      <w:proofErr w:type="spellStart"/>
      <w:r w:rsidRPr="004B4BDA">
        <w:rPr>
          <w:i/>
          <w:color w:val="000000"/>
          <w:lang w:val="en-US"/>
        </w:rPr>
        <w:t>Postgrado</w:t>
      </w:r>
      <w:proofErr w:type="spellEnd"/>
      <w:r w:rsidRPr="004B4BDA">
        <w:rPr>
          <w:color w:val="000000"/>
          <w:lang w:val="en-US"/>
        </w:rPr>
        <w:t>, </w:t>
      </w:r>
      <w:r w:rsidRPr="004B4BDA">
        <w:rPr>
          <w:i/>
          <w:color w:val="000000"/>
          <w:lang w:val="en-US"/>
        </w:rPr>
        <w:t>29</w:t>
      </w:r>
      <w:r w:rsidRPr="004B4BDA">
        <w:rPr>
          <w:color w:val="000000"/>
          <w:lang w:val="en-US"/>
        </w:rPr>
        <w:t xml:space="preserve">(1), 95-107. </w:t>
      </w:r>
    </w:p>
    <w:p w14:paraId="085BE23E" w14:textId="1F086C04" w:rsidR="006948C0" w:rsidRPr="006948C0" w:rsidRDefault="006948C0" w:rsidP="005232A1">
      <w:pPr>
        <w:spacing w:line="360" w:lineRule="auto"/>
        <w:ind w:left="709" w:hanging="709"/>
        <w:jc w:val="both"/>
        <w:rPr>
          <w:lang w:val="en-US"/>
        </w:rPr>
      </w:pPr>
      <w:proofErr w:type="spellStart"/>
      <w:r w:rsidRPr="00E4369C">
        <w:rPr>
          <w:lang w:val="en-US"/>
        </w:rPr>
        <w:t>Burcu</w:t>
      </w:r>
      <w:proofErr w:type="spellEnd"/>
      <w:r w:rsidRPr="00E4369C">
        <w:rPr>
          <w:lang w:val="en-US"/>
        </w:rPr>
        <w:t xml:space="preserve">, T. </w:t>
      </w:r>
      <w:r w:rsidR="00B31F81">
        <w:rPr>
          <w:lang w:val="en-US"/>
        </w:rPr>
        <w:t xml:space="preserve">and </w:t>
      </w:r>
      <w:proofErr w:type="spellStart"/>
      <w:r w:rsidRPr="00E4369C">
        <w:rPr>
          <w:lang w:val="en-US"/>
        </w:rPr>
        <w:t>Havva</w:t>
      </w:r>
      <w:proofErr w:type="spellEnd"/>
      <w:r w:rsidRPr="00E4369C">
        <w:rPr>
          <w:lang w:val="en-US"/>
        </w:rPr>
        <w:t xml:space="preserve">, Z.  (2017). Metacognitive Awareness OF Reading Strategies and Academic Achievement in Reading and Writing: A Correlational Research in an EFL. </w:t>
      </w:r>
      <w:r w:rsidRPr="00E4369C">
        <w:rPr>
          <w:i/>
          <w:iCs/>
          <w:shd w:val="clear" w:color="auto" w:fill="FFFFFF"/>
          <w:lang w:val="en-US" w:eastAsia="es-ES_tradnl"/>
        </w:rPr>
        <w:t xml:space="preserve">International Journal of Language Academy, </w:t>
      </w:r>
      <w:r w:rsidRPr="00E4369C">
        <w:rPr>
          <w:i/>
          <w:iCs/>
          <w:lang w:val="en-US" w:eastAsia="es-ES_tradnl"/>
        </w:rPr>
        <w:t xml:space="preserve">5 (3) </w:t>
      </w:r>
      <w:r w:rsidRPr="00E4369C">
        <w:rPr>
          <w:lang w:val="en-US"/>
        </w:rPr>
        <w:t xml:space="preserve">23-34. </w:t>
      </w:r>
      <w:hyperlink r:id="rId20" w:history="1">
        <w:r w:rsidRPr="00B31F81">
          <w:rPr>
            <w:lang w:val="en-US"/>
          </w:rPr>
          <w:t>http://dx.doi.org/10.18033/ijla.8591</w:t>
        </w:r>
      </w:hyperlink>
    </w:p>
    <w:p w14:paraId="34C7BC41" w14:textId="3FC39589" w:rsidR="00324FFA" w:rsidRPr="00AF0ACE" w:rsidRDefault="00324FFA" w:rsidP="00F165B1">
      <w:pPr>
        <w:shd w:val="clear" w:color="auto" w:fill="FCFCFC"/>
        <w:spacing w:line="360" w:lineRule="auto"/>
        <w:ind w:left="709" w:hanging="709"/>
        <w:jc w:val="both"/>
        <w:rPr>
          <w:lang w:val="en-US"/>
        </w:rPr>
      </w:pPr>
      <w:proofErr w:type="spellStart"/>
      <w:r w:rsidRPr="004B4BDA">
        <w:rPr>
          <w:lang w:val="en-US"/>
        </w:rPr>
        <w:t>Burron</w:t>
      </w:r>
      <w:proofErr w:type="spellEnd"/>
      <w:r w:rsidRPr="004B4BDA">
        <w:rPr>
          <w:lang w:val="en-US"/>
        </w:rPr>
        <w:t>, G.</w:t>
      </w:r>
      <w:r w:rsidR="00CA323A" w:rsidRPr="004B4BDA">
        <w:rPr>
          <w:lang w:val="en-US"/>
        </w:rPr>
        <w:t xml:space="preserve"> </w:t>
      </w:r>
      <w:r w:rsidR="00AE77B1">
        <w:rPr>
          <w:lang w:val="en-US"/>
        </w:rPr>
        <w:t>and</w:t>
      </w:r>
      <w:r w:rsidR="000F09FB" w:rsidRPr="004B4BDA">
        <w:rPr>
          <w:lang w:val="en-US"/>
        </w:rPr>
        <w:t xml:space="preserve"> </w:t>
      </w:r>
      <w:proofErr w:type="spellStart"/>
      <w:r w:rsidRPr="004B4BDA">
        <w:rPr>
          <w:lang w:val="en-US"/>
        </w:rPr>
        <w:t>Pegg</w:t>
      </w:r>
      <w:proofErr w:type="spellEnd"/>
      <w:r w:rsidRPr="004B4BDA">
        <w:rPr>
          <w:lang w:val="en-US"/>
        </w:rPr>
        <w:t xml:space="preserve">, J. (2021). </w:t>
      </w:r>
      <w:r w:rsidR="00AE77B1" w:rsidRPr="004B4BDA">
        <w:rPr>
          <w:lang w:val="en-US"/>
        </w:rPr>
        <w:t>Elementary Pre-service Teachers’ Search, Evaluation, and Selection of Online Science Education Resources</w:t>
      </w:r>
      <w:r w:rsidRPr="004B4BDA">
        <w:rPr>
          <w:lang w:val="en-US"/>
        </w:rPr>
        <w:t>. </w:t>
      </w:r>
      <w:r w:rsidR="006E0F6A" w:rsidRPr="00AF0ACE">
        <w:rPr>
          <w:i/>
          <w:iCs/>
          <w:lang w:val="en-US"/>
        </w:rPr>
        <w:t>Journal of Science Education and Technology</w:t>
      </w:r>
      <w:r w:rsidR="00C33373" w:rsidRPr="00AF0ACE">
        <w:rPr>
          <w:i/>
          <w:iCs/>
          <w:lang w:val="en-US"/>
        </w:rPr>
        <w:t xml:space="preserve">, </w:t>
      </w:r>
      <w:r w:rsidRPr="004B4BDA">
        <w:rPr>
          <w:i/>
          <w:iCs/>
          <w:lang w:val="en-US"/>
        </w:rPr>
        <w:t>30</w:t>
      </w:r>
      <w:r w:rsidR="00C91611" w:rsidRPr="00AF0ACE">
        <w:rPr>
          <w:lang w:val="en-US"/>
        </w:rPr>
        <w:t xml:space="preserve">, </w:t>
      </w:r>
      <w:r w:rsidRPr="00AF0ACE">
        <w:rPr>
          <w:lang w:val="en-US"/>
        </w:rPr>
        <w:t>471</w:t>
      </w:r>
      <w:r w:rsidR="00B34B46">
        <w:rPr>
          <w:lang w:val="en-US"/>
        </w:rPr>
        <w:t>-</w:t>
      </w:r>
      <w:r w:rsidRPr="00AF0ACE">
        <w:rPr>
          <w:lang w:val="en-US"/>
        </w:rPr>
        <w:t>483</w:t>
      </w:r>
      <w:r w:rsidR="0032276A" w:rsidRPr="00AF0ACE">
        <w:rPr>
          <w:lang w:val="en-US"/>
        </w:rPr>
        <w:t>.</w:t>
      </w:r>
      <w:r w:rsidR="000F09FB">
        <w:rPr>
          <w:lang w:val="en-US"/>
        </w:rPr>
        <w:t xml:space="preserve"> </w:t>
      </w:r>
      <w:r w:rsidR="00AE77B1">
        <w:rPr>
          <w:lang w:val="en-US"/>
        </w:rPr>
        <w:t xml:space="preserve">Retrieved from </w:t>
      </w:r>
      <w:r w:rsidR="000F09FB" w:rsidRPr="00A146D9">
        <w:rPr>
          <w:lang w:val="en-US"/>
        </w:rPr>
        <w:t>https://doi.org/10.1007/s10956-020-09891-z</w:t>
      </w:r>
      <w:r w:rsidR="000F09FB">
        <w:rPr>
          <w:rStyle w:val="Hipervnculo"/>
          <w:lang w:val="en-US"/>
        </w:rPr>
        <w:t>.</w:t>
      </w:r>
    </w:p>
    <w:p w14:paraId="494B76F6" w14:textId="09F97AD5" w:rsidR="00C91611" w:rsidRPr="00AF0ACE" w:rsidRDefault="00E473E5" w:rsidP="00F165B1">
      <w:pPr>
        <w:shd w:val="clear" w:color="auto" w:fill="FCFCFC"/>
        <w:spacing w:line="360" w:lineRule="auto"/>
        <w:ind w:left="709" w:hanging="709"/>
        <w:jc w:val="both"/>
        <w:rPr>
          <w:color w:val="0563C1" w:themeColor="hyperlink"/>
          <w:u w:val="single"/>
          <w:lang w:val="en-US"/>
        </w:rPr>
      </w:pPr>
      <w:proofErr w:type="spellStart"/>
      <w:r>
        <w:rPr>
          <w:color w:val="000000"/>
          <w:lang w:val="en-US"/>
        </w:rPr>
        <w:t>Ç</w:t>
      </w:r>
      <w:r w:rsidRPr="00AF0ACE">
        <w:rPr>
          <w:color w:val="000000"/>
          <w:lang w:val="en-US"/>
        </w:rPr>
        <w:t>alik</w:t>
      </w:r>
      <w:proofErr w:type="spellEnd"/>
      <w:r w:rsidR="0022791A" w:rsidRPr="00AF0ACE">
        <w:rPr>
          <w:color w:val="000000"/>
          <w:lang w:val="en-US"/>
        </w:rPr>
        <w:t xml:space="preserve">, M., Ebenezer, J., </w:t>
      </w:r>
      <w:proofErr w:type="spellStart"/>
      <w:r w:rsidR="0022791A" w:rsidRPr="00AF0ACE">
        <w:rPr>
          <w:color w:val="000000"/>
          <w:lang w:val="en-US"/>
        </w:rPr>
        <w:t>Özsevge</w:t>
      </w:r>
      <w:r w:rsidR="00330DD3">
        <w:rPr>
          <w:color w:val="000000"/>
          <w:lang w:val="en-US"/>
        </w:rPr>
        <w:t>c</w:t>
      </w:r>
      <w:proofErr w:type="spellEnd"/>
      <w:r w:rsidR="0022791A" w:rsidRPr="00AF0ACE">
        <w:rPr>
          <w:color w:val="000000"/>
          <w:lang w:val="en-US"/>
        </w:rPr>
        <w:t>, T. </w:t>
      </w:r>
      <w:proofErr w:type="spellStart"/>
      <w:r w:rsidR="002B7531" w:rsidRPr="002B7531">
        <w:rPr>
          <w:color w:val="000000"/>
          <w:lang w:val="en-US"/>
        </w:rPr>
        <w:t>Zeynel</w:t>
      </w:r>
      <w:proofErr w:type="spellEnd"/>
      <w:r w:rsidR="002B7531">
        <w:rPr>
          <w:color w:val="000000"/>
          <w:lang w:val="en-US"/>
        </w:rPr>
        <w:t>,</w:t>
      </w:r>
      <w:r w:rsidR="002B7531" w:rsidRPr="002B7531">
        <w:rPr>
          <w:color w:val="000000"/>
          <w:lang w:val="en-US"/>
        </w:rPr>
        <w:t xml:space="preserve"> K</w:t>
      </w:r>
      <w:r w:rsidR="002B7531">
        <w:rPr>
          <w:color w:val="000000"/>
          <w:lang w:val="en-US"/>
        </w:rPr>
        <w:t>.</w:t>
      </w:r>
      <w:r w:rsidR="002B7531" w:rsidRPr="002B7531">
        <w:rPr>
          <w:color w:val="000000"/>
          <w:lang w:val="en-US"/>
        </w:rPr>
        <w:t xml:space="preserve"> </w:t>
      </w:r>
      <w:r w:rsidR="00E669CA">
        <w:rPr>
          <w:color w:val="000000"/>
          <w:lang w:val="en-US"/>
        </w:rPr>
        <w:t>and</w:t>
      </w:r>
      <w:r w:rsidR="002B7531" w:rsidRPr="002B7531">
        <w:rPr>
          <w:color w:val="000000"/>
          <w:lang w:val="en-US"/>
        </w:rPr>
        <w:t xml:space="preserve"> </w:t>
      </w:r>
      <w:proofErr w:type="spellStart"/>
      <w:r w:rsidR="002B7531" w:rsidRPr="002B7531">
        <w:rPr>
          <w:color w:val="000000"/>
          <w:lang w:val="en-US"/>
        </w:rPr>
        <w:t>Hüseyin</w:t>
      </w:r>
      <w:proofErr w:type="spellEnd"/>
      <w:r w:rsidR="002B7531">
        <w:rPr>
          <w:color w:val="000000"/>
          <w:lang w:val="en-US"/>
        </w:rPr>
        <w:t>,</w:t>
      </w:r>
      <w:r w:rsidR="002B7531" w:rsidRPr="002B7531">
        <w:rPr>
          <w:color w:val="000000"/>
          <w:lang w:val="en-US"/>
        </w:rPr>
        <w:t xml:space="preserve"> A</w:t>
      </w:r>
      <w:r w:rsidR="002B7531">
        <w:rPr>
          <w:color w:val="000000"/>
          <w:lang w:val="en-US"/>
        </w:rPr>
        <w:t>.</w:t>
      </w:r>
      <w:r w:rsidR="000E1C8B">
        <w:rPr>
          <w:color w:val="000000"/>
          <w:lang w:val="en-US"/>
        </w:rPr>
        <w:t xml:space="preserve"> </w:t>
      </w:r>
      <w:r w:rsidR="0022791A" w:rsidRPr="00AF0ACE">
        <w:rPr>
          <w:color w:val="000000"/>
          <w:lang w:val="en-US"/>
        </w:rPr>
        <w:t>(201</w:t>
      </w:r>
      <w:r w:rsidR="001D3A2F" w:rsidRPr="00AF0ACE">
        <w:rPr>
          <w:color w:val="000000"/>
          <w:lang w:val="en-US"/>
        </w:rPr>
        <w:t>5</w:t>
      </w:r>
      <w:r w:rsidR="0022791A" w:rsidRPr="00AF0ACE">
        <w:rPr>
          <w:color w:val="000000"/>
          <w:lang w:val="en-US"/>
        </w:rPr>
        <w:t>)</w:t>
      </w:r>
      <w:r w:rsidR="00D605D0">
        <w:rPr>
          <w:color w:val="000000"/>
          <w:lang w:val="en-US"/>
        </w:rPr>
        <w:t xml:space="preserve">. </w:t>
      </w:r>
      <w:r w:rsidR="0022791A" w:rsidRPr="00AF0ACE">
        <w:rPr>
          <w:color w:val="000000"/>
          <w:lang w:val="en-US"/>
        </w:rPr>
        <w:t xml:space="preserve">Improving </w:t>
      </w:r>
      <w:r w:rsidR="00FB4F51">
        <w:rPr>
          <w:color w:val="000000"/>
          <w:lang w:val="en-US"/>
        </w:rPr>
        <w:t>S</w:t>
      </w:r>
      <w:r w:rsidR="00FB4F51" w:rsidRPr="00AF0ACE">
        <w:rPr>
          <w:color w:val="000000"/>
          <w:lang w:val="en-US"/>
        </w:rPr>
        <w:t xml:space="preserve">cience </w:t>
      </w:r>
      <w:r w:rsidR="00FB4F51">
        <w:rPr>
          <w:color w:val="000000"/>
          <w:lang w:val="en-US"/>
        </w:rPr>
        <w:t>S</w:t>
      </w:r>
      <w:r w:rsidR="00FB4F51" w:rsidRPr="00AF0ACE">
        <w:rPr>
          <w:color w:val="000000"/>
          <w:lang w:val="en-US"/>
        </w:rPr>
        <w:t xml:space="preserve">tudent </w:t>
      </w:r>
      <w:r w:rsidR="00FB4F51">
        <w:rPr>
          <w:color w:val="000000"/>
          <w:lang w:val="en-US"/>
        </w:rPr>
        <w:t>T</w:t>
      </w:r>
      <w:r w:rsidR="00FB4F51" w:rsidRPr="00AF0ACE">
        <w:rPr>
          <w:color w:val="000000"/>
          <w:lang w:val="en-US"/>
        </w:rPr>
        <w:t xml:space="preserve">eachers’ </w:t>
      </w:r>
      <w:r w:rsidR="00FB4F51">
        <w:rPr>
          <w:color w:val="000000"/>
          <w:lang w:val="en-US"/>
        </w:rPr>
        <w:t>S</w:t>
      </w:r>
      <w:r w:rsidR="00FB4F51" w:rsidRPr="00AF0ACE">
        <w:rPr>
          <w:color w:val="000000"/>
          <w:lang w:val="en-US"/>
        </w:rPr>
        <w:t>elf</w:t>
      </w:r>
      <w:r w:rsidR="0022791A" w:rsidRPr="00AF0ACE">
        <w:rPr>
          <w:color w:val="000000"/>
          <w:lang w:val="en-US"/>
        </w:rPr>
        <w:t xml:space="preserve">-perceptions of </w:t>
      </w:r>
      <w:r w:rsidR="00FB4F51">
        <w:rPr>
          <w:color w:val="000000"/>
          <w:lang w:val="en-US"/>
        </w:rPr>
        <w:t>F</w:t>
      </w:r>
      <w:r w:rsidR="00FB4F51" w:rsidRPr="00AF0ACE">
        <w:rPr>
          <w:color w:val="000000"/>
          <w:lang w:val="en-US"/>
        </w:rPr>
        <w:t xml:space="preserve">luency </w:t>
      </w:r>
      <w:r w:rsidR="0022791A" w:rsidRPr="00AF0ACE">
        <w:rPr>
          <w:color w:val="000000"/>
          <w:lang w:val="en-US"/>
        </w:rPr>
        <w:t xml:space="preserve">with </w:t>
      </w:r>
      <w:r w:rsidR="00FB4F51">
        <w:rPr>
          <w:color w:val="000000"/>
          <w:lang w:val="en-US"/>
        </w:rPr>
        <w:t>I</w:t>
      </w:r>
      <w:r w:rsidR="00FB4F51" w:rsidRPr="00AF0ACE">
        <w:rPr>
          <w:color w:val="000000"/>
          <w:lang w:val="en-US"/>
        </w:rPr>
        <w:t xml:space="preserve">nnovative </w:t>
      </w:r>
      <w:r w:rsidR="00FB4F51">
        <w:rPr>
          <w:color w:val="000000"/>
          <w:lang w:val="en-US"/>
        </w:rPr>
        <w:t>T</w:t>
      </w:r>
      <w:r w:rsidR="00FB4F51" w:rsidRPr="00AF0ACE">
        <w:rPr>
          <w:color w:val="000000"/>
          <w:lang w:val="en-US"/>
        </w:rPr>
        <w:t xml:space="preserve">echnologies </w:t>
      </w:r>
      <w:r w:rsidR="0022791A" w:rsidRPr="00AF0ACE">
        <w:rPr>
          <w:color w:val="000000"/>
          <w:lang w:val="en-US"/>
        </w:rPr>
        <w:t xml:space="preserve">and </w:t>
      </w:r>
      <w:r w:rsidR="00FB4F51">
        <w:rPr>
          <w:color w:val="000000"/>
          <w:lang w:val="en-US"/>
        </w:rPr>
        <w:t>S</w:t>
      </w:r>
      <w:r w:rsidR="00FB4F51" w:rsidRPr="00AF0ACE">
        <w:rPr>
          <w:color w:val="000000"/>
          <w:lang w:val="en-US"/>
        </w:rPr>
        <w:t xml:space="preserve">cientific </w:t>
      </w:r>
      <w:r w:rsidR="00FB4F51">
        <w:rPr>
          <w:color w:val="000000"/>
          <w:lang w:val="en-US"/>
        </w:rPr>
        <w:t>I</w:t>
      </w:r>
      <w:r w:rsidR="00FB4F51" w:rsidRPr="00AF0ACE">
        <w:rPr>
          <w:color w:val="000000"/>
          <w:lang w:val="en-US"/>
        </w:rPr>
        <w:t xml:space="preserve">nquiry </w:t>
      </w:r>
      <w:r w:rsidR="00FB4F51">
        <w:rPr>
          <w:color w:val="000000"/>
          <w:lang w:val="en-US"/>
        </w:rPr>
        <w:t>A</w:t>
      </w:r>
      <w:r w:rsidR="00FB4F51" w:rsidRPr="00AF0ACE">
        <w:rPr>
          <w:color w:val="000000"/>
          <w:lang w:val="en-US"/>
        </w:rPr>
        <w:t>bilities</w:t>
      </w:r>
      <w:r w:rsidR="0022791A" w:rsidRPr="00AF0ACE">
        <w:rPr>
          <w:color w:val="000000"/>
          <w:lang w:val="en-US"/>
        </w:rPr>
        <w:t>. </w:t>
      </w:r>
      <w:r w:rsidR="00786D88" w:rsidRPr="00AF0ACE">
        <w:rPr>
          <w:i/>
          <w:iCs/>
          <w:color w:val="000000"/>
          <w:lang w:val="en-US"/>
        </w:rPr>
        <w:t>Journal of Science Education and Technology</w:t>
      </w:r>
      <w:r w:rsidR="00086A20">
        <w:rPr>
          <w:i/>
          <w:iCs/>
          <w:color w:val="000000"/>
          <w:lang w:val="en-US"/>
        </w:rPr>
        <w:t>,</w:t>
      </w:r>
      <w:r w:rsidR="00F64437" w:rsidRPr="00AF0ACE">
        <w:rPr>
          <w:i/>
          <w:iCs/>
          <w:color w:val="000000"/>
          <w:lang w:val="en-US"/>
        </w:rPr>
        <w:t xml:space="preserve"> </w:t>
      </w:r>
      <w:r w:rsidR="0022791A" w:rsidRPr="004B4BDA">
        <w:rPr>
          <w:i/>
          <w:iCs/>
          <w:color w:val="000000"/>
          <w:lang w:val="en-US"/>
        </w:rPr>
        <w:t>24</w:t>
      </w:r>
      <w:r w:rsidR="0022791A" w:rsidRPr="00AF0ACE">
        <w:rPr>
          <w:color w:val="000000"/>
          <w:lang w:val="en-US"/>
        </w:rPr>
        <w:t>, 448</w:t>
      </w:r>
      <w:r w:rsidR="00B34B46">
        <w:rPr>
          <w:color w:val="000000"/>
          <w:lang w:val="en-US"/>
        </w:rPr>
        <w:t>-</w:t>
      </w:r>
      <w:r w:rsidR="0022791A" w:rsidRPr="00AF0ACE">
        <w:rPr>
          <w:color w:val="000000"/>
          <w:lang w:val="en-US"/>
        </w:rPr>
        <w:t xml:space="preserve">460. </w:t>
      </w:r>
      <w:r w:rsidR="00E669CA">
        <w:rPr>
          <w:color w:val="000000"/>
          <w:lang w:val="en-US"/>
        </w:rPr>
        <w:t xml:space="preserve">Retrieved from </w:t>
      </w:r>
      <w:r w:rsidR="00E669CA" w:rsidRPr="00A146D9">
        <w:rPr>
          <w:lang w:val="en-US"/>
        </w:rPr>
        <w:t>https://doi.org/10.1007/s10956-014-9529-1</w:t>
      </w:r>
      <w:r w:rsidR="00E669CA">
        <w:rPr>
          <w:rStyle w:val="Hipervnculo"/>
          <w:lang w:val="en-US"/>
        </w:rPr>
        <w:t>.</w:t>
      </w:r>
    </w:p>
    <w:p w14:paraId="00000090" w14:textId="23E691F0" w:rsidR="00446842" w:rsidRPr="00DA6F9D" w:rsidRDefault="00D3339E" w:rsidP="00F165B1">
      <w:pPr>
        <w:shd w:val="clear" w:color="auto" w:fill="FCFCFC"/>
        <w:spacing w:line="360" w:lineRule="auto"/>
        <w:ind w:left="709" w:hanging="709"/>
        <w:jc w:val="both"/>
        <w:rPr>
          <w:lang w:val="en-US"/>
        </w:rPr>
      </w:pPr>
      <w:proofErr w:type="spellStart"/>
      <w:r w:rsidRPr="00AF0ACE">
        <w:rPr>
          <w:lang w:val="en-US"/>
        </w:rPr>
        <w:t>Caliskan</w:t>
      </w:r>
      <w:proofErr w:type="spellEnd"/>
      <w:r w:rsidRPr="00AF0ACE">
        <w:rPr>
          <w:lang w:val="en-US"/>
        </w:rPr>
        <w:t xml:space="preserve">, I. (2014). A Case </w:t>
      </w:r>
      <w:r w:rsidR="00A61219">
        <w:rPr>
          <w:lang w:val="en-US"/>
        </w:rPr>
        <w:t>S</w:t>
      </w:r>
      <w:r w:rsidR="00A61219" w:rsidRPr="00AF0ACE">
        <w:rPr>
          <w:lang w:val="en-US"/>
        </w:rPr>
        <w:t xml:space="preserve">tudy </w:t>
      </w:r>
      <w:r w:rsidRPr="00AF0ACE">
        <w:rPr>
          <w:lang w:val="en-US"/>
        </w:rPr>
        <w:t xml:space="preserve">about </w:t>
      </w:r>
      <w:r w:rsidR="00A61219">
        <w:rPr>
          <w:lang w:val="en-US"/>
        </w:rPr>
        <w:t>U</w:t>
      </w:r>
      <w:r w:rsidR="00A61219" w:rsidRPr="00AF0ACE">
        <w:rPr>
          <w:lang w:val="en-US"/>
        </w:rPr>
        <w:t xml:space="preserve">sing </w:t>
      </w:r>
      <w:r w:rsidR="00A61219">
        <w:rPr>
          <w:lang w:val="en-US"/>
        </w:rPr>
        <w:t>I</w:t>
      </w:r>
      <w:r w:rsidR="00A61219" w:rsidRPr="00AF0ACE">
        <w:rPr>
          <w:lang w:val="en-US"/>
        </w:rPr>
        <w:t xml:space="preserve">nstructional </w:t>
      </w:r>
      <w:r w:rsidR="00A61219">
        <w:rPr>
          <w:lang w:val="en-US"/>
        </w:rPr>
        <w:t>D</w:t>
      </w:r>
      <w:r w:rsidR="00A61219" w:rsidRPr="00AF0ACE">
        <w:rPr>
          <w:lang w:val="en-US"/>
        </w:rPr>
        <w:t xml:space="preserve">esign </w:t>
      </w:r>
      <w:r w:rsidR="00A61219">
        <w:rPr>
          <w:lang w:val="en-US"/>
        </w:rPr>
        <w:t>M</w:t>
      </w:r>
      <w:r w:rsidR="00A61219" w:rsidRPr="00AF0ACE">
        <w:rPr>
          <w:lang w:val="en-US"/>
        </w:rPr>
        <w:t xml:space="preserve">odels </w:t>
      </w:r>
      <w:r w:rsidRPr="00AF0ACE">
        <w:rPr>
          <w:lang w:val="en-US"/>
        </w:rPr>
        <w:t xml:space="preserve">in </w:t>
      </w:r>
      <w:r w:rsidR="00A61219">
        <w:rPr>
          <w:lang w:val="en-US"/>
        </w:rPr>
        <w:t>S</w:t>
      </w:r>
      <w:r w:rsidR="00A61219" w:rsidRPr="00AF0ACE">
        <w:rPr>
          <w:lang w:val="en-US"/>
        </w:rPr>
        <w:t xml:space="preserve">cience </w:t>
      </w:r>
      <w:r w:rsidR="00A61219">
        <w:rPr>
          <w:lang w:val="en-US"/>
        </w:rPr>
        <w:t>E</w:t>
      </w:r>
      <w:r w:rsidR="00A61219" w:rsidRPr="00AF0ACE">
        <w:rPr>
          <w:lang w:val="en-US"/>
        </w:rPr>
        <w:t>ducation</w:t>
      </w:r>
      <w:r w:rsidRPr="00AF0ACE">
        <w:rPr>
          <w:lang w:val="en-US"/>
        </w:rPr>
        <w:t xml:space="preserve">. </w:t>
      </w:r>
      <w:r w:rsidRPr="00AF0ACE">
        <w:rPr>
          <w:i/>
          <w:lang w:val="en-US"/>
        </w:rPr>
        <w:t xml:space="preserve">Procedia </w:t>
      </w:r>
      <w:r w:rsidR="00C3055C">
        <w:rPr>
          <w:i/>
          <w:lang w:val="en-US"/>
        </w:rPr>
        <w:t>-</w:t>
      </w:r>
      <w:r w:rsidRPr="00AF0ACE">
        <w:rPr>
          <w:i/>
          <w:lang w:val="en-US"/>
        </w:rPr>
        <w:t xml:space="preserve"> Social and Behavioral Sciences</w:t>
      </w:r>
      <w:r w:rsidRPr="00AF0ACE">
        <w:rPr>
          <w:lang w:val="en-US"/>
        </w:rPr>
        <w:t xml:space="preserve">, </w:t>
      </w:r>
      <w:r w:rsidRPr="004B4BDA">
        <w:rPr>
          <w:i/>
          <w:iCs/>
          <w:lang w:val="en-US"/>
        </w:rPr>
        <w:t>116</w:t>
      </w:r>
      <w:r w:rsidR="008D4484" w:rsidRPr="00AF0ACE">
        <w:rPr>
          <w:lang w:val="en-US"/>
        </w:rPr>
        <w:t xml:space="preserve">, </w:t>
      </w:r>
      <w:r w:rsidRPr="00AF0ACE">
        <w:rPr>
          <w:lang w:val="en-US"/>
        </w:rPr>
        <w:t>394-396</w:t>
      </w:r>
      <w:r w:rsidR="00D170D3" w:rsidRPr="00AF0ACE">
        <w:rPr>
          <w:lang w:val="en-US"/>
        </w:rPr>
        <w:t>.</w:t>
      </w:r>
      <w:r w:rsidR="00C22787" w:rsidRPr="00AF0ACE">
        <w:rPr>
          <w:lang w:val="en-US"/>
        </w:rPr>
        <w:t xml:space="preserve"> </w:t>
      </w:r>
      <w:r w:rsidR="00C3055C">
        <w:rPr>
          <w:lang w:val="en-US"/>
        </w:rPr>
        <w:t xml:space="preserve">Retrieved from </w:t>
      </w:r>
      <w:r w:rsidR="00C3055C" w:rsidRPr="00A146D9">
        <w:rPr>
          <w:lang w:val="en-US"/>
        </w:rPr>
        <w:t>https://doi.org/10.1016/j.sbspro.2014.01.228</w:t>
      </w:r>
      <w:r w:rsidR="00C3055C">
        <w:rPr>
          <w:rStyle w:val="Hipervnculo"/>
          <w:lang w:val="en-US"/>
        </w:rPr>
        <w:t>.</w:t>
      </w:r>
    </w:p>
    <w:p w14:paraId="3ADF85AE" w14:textId="526629E8" w:rsidR="003022A5" w:rsidRPr="00AF0ACE" w:rsidRDefault="003022A5" w:rsidP="00F165B1">
      <w:pPr>
        <w:shd w:val="clear" w:color="auto" w:fill="FCFCFC"/>
        <w:spacing w:line="360" w:lineRule="auto"/>
        <w:ind w:left="709" w:hanging="709"/>
        <w:jc w:val="both"/>
        <w:rPr>
          <w:shd w:val="clear" w:color="auto" w:fill="FFFFFF"/>
        </w:rPr>
      </w:pPr>
      <w:r w:rsidRPr="00AF0ACE">
        <w:rPr>
          <w:shd w:val="clear" w:color="auto" w:fill="FFFFFF"/>
        </w:rPr>
        <w:t xml:space="preserve">Cardona, S. P., Osorio, A. J., Herrera, A. D. </w:t>
      </w:r>
      <w:r w:rsidR="008716B1">
        <w:rPr>
          <w:shd w:val="clear" w:color="auto" w:fill="FFFFFF"/>
        </w:rPr>
        <w:t>y</w:t>
      </w:r>
      <w:r w:rsidRPr="00AF0ACE">
        <w:rPr>
          <w:shd w:val="clear" w:color="auto" w:fill="FFFFFF"/>
        </w:rPr>
        <w:t xml:space="preserve"> González, J. M. (2019). Actitudes, hábitos y estrategias de lectura de ingresantes a la educación superior. </w:t>
      </w:r>
      <w:r w:rsidRPr="00AF0ACE">
        <w:rPr>
          <w:i/>
          <w:iCs/>
          <w:shd w:val="clear" w:color="auto" w:fill="FFFFFF"/>
        </w:rPr>
        <w:t xml:space="preserve">Educación </w:t>
      </w:r>
      <w:r w:rsidR="0031111E" w:rsidRPr="00AF0ACE">
        <w:rPr>
          <w:i/>
          <w:iCs/>
          <w:shd w:val="clear" w:color="auto" w:fill="FFFFFF"/>
        </w:rPr>
        <w:t>y</w:t>
      </w:r>
      <w:r w:rsidRPr="00AF0ACE">
        <w:rPr>
          <w:i/>
          <w:iCs/>
          <w:shd w:val="clear" w:color="auto" w:fill="FFFFFF"/>
        </w:rPr>
        <w:t xml:space="preserve"> Educadores</w:t>
      </w:r>
      <w:r w:rsidRPr="00AF0ACE">
        <w:rPr>
          <w:shd w:val="clear" w:color="auto" w:fill="FFFFFF"/>
        </w:rPr>
        <w:t>, </w:t>
      </w:r>
      <w:r w:rsidRPr="00AF0ACE">
        <w:rPr>
          <w:i/>
          <w:iCs/>
          <w:shd w:val="clear" w:color="auto" w:fill="FFFFFF"/>
        </w:rPr>
        <w:t>21</w:t>
      </w:r>
      <w:r w:rsidRPr="00AF0ACE">
        <w:rPr>
          <w:shd w:val="clear" w:color="auto" w:fill="FFFFFF"/>
        </w:rPr>
        <w:t>(3), 482</w:t>
      </w:r>
      <w:r w:rsidR="00B34B46">
        <w:rPr>
          <w:shd w:val="clear" w:color="auto" w:fill="FFFFFF"/>
        </w:rPr>
        <w:t>-</w:t>
      </w:r>
      <w:r w:rsidRPr="00AF0ACE">
        <w:rPr>
          <w:shd w:val="clear" w:color="auto" w:fill="FFFFFF"/>
        </w:rPr>
        <w:t>503.</w:t>
      </w:r>
      <w:r w:rsidR="008716B1">
        <w:rPr>
          <w:shd w:val="clear" w:color="auto" w:fill="FFFFFF"/>
        </w:rPr>
        <w:t xml:space="preserve"> Recuperado de</w:t>
      </w:r>
      <w:r w:rsidR="00C22787" w:rsidRPr="00AF0ACE">
        <w:rPr>
          <w:shd w:val="clear" w:color="auto" w:fill="FFFFFF"/>
        </w:rPr>
        <w:t xml:space="preserve"> </w:t>
      </w:r>
      <w:r w:rsidR="00C22787" w:rsidRPr="00A146D9">
        <w:rPr>
          <w:shd w:val="clear" w:color="auto" w:fill="FFFFFF"/>
        </w:rPr>
        <w:t>https://doi.org/10.5294/edu.2018.21.3.6</w:t>
      </w:r>
      <w:r w:rsidR="008716B1">
        <w:rPr>
          <w:rStyle w:val="Hipervnculo"/>
          <w:shd w:val="clear" w:color="auto" w:fill="FFFFFF"/>
        </w:rPr>
        <w:t>.</w:t>
      </w:r>
    </w:p>
    <w:p w14:paraId="35E6BCE1" w14:textId="533D2CD1" w:rsidR="00F7118F" w:rsidRPr="00AF0ACE" w:rsidRDefault="00D3339E" w:rsidP="00F165B1">
      <w:pPr>
        <w:shd w:val="clear" w:color="auto" w:fill="FCFCFC"/>
        <w:spacing w:line="360" w:lineRule="auto"/>
        <w:ind w:left="709" w:hanging="709"/>
        <w:jc w:val="both"/>
      </w:pPr>
      <w:r w:rsidRPr="00A60099">
        <w:rPr>
          <w:shd w:val="clear" w:color="auto" w:fill="FFFFFF"/>
        </w:rPr>
        <w:t>Caron</w:t>
      </w:r>
      <w:r w:rsidRPr="00AF0ACE">
        <w:rPr>
          <w:color w:val="000000"/>
        </w:rPr>
        <w:t xml:space="preserve">, R., Mattos, P. </w:t>
      </w:r>
      <w:r w:rsidR="000B697C">
        <w:rPr>
          <w:color w:val="000000"/>
        </w:rPr>
        <w:t>y</w:t>
      </w:r>
      <w:r w:rsidRPr="00AF0ACE">
        <w:rPr>
          <w:color w:val="000000"/>
        </w:rPr>
        <w:t xml:space="preserve"> Barboza, J</w:t>
      </w:r>
      <w:r w:rsidR="00CA323A">
        <w:rPr>
          <w:color w:val="000000"/>
        </w:rPr>
        <w:t>.</w:t>
      </w:r>
      <w:r w:rsidRPr="00AF0ACE">
        <w:rPr>
          <w:color w:val="000000"/>
        </w:rPr>
        <w:t xml:space="preserve"> J. (2020).</w:t>
      </w:r>
      <w:r w:rsidRPr="00AF0ACE">
        <w:t xml:space="preserve"> Dificultades para la</w:t>
      </w:r>
      <w:r w:rsidR="00F7118F" w:rsidRPr="00AF0ACE">
        <w:t xml:space="preserve"> </w:t>
      </w:r>
      <w:r w:rsidRPr="00AF0ACE">
        <w:t>elaboración de artículos de investigación científica en estudiantes de posgrado en</w:t>
      </w:r>
      <w:r w:rsidR="0019684A">
        <w:t xml:space="preserve"> </w:t>
      </w:r>
      <w:r w:rsidRPr="00AF0ACE">
        <w:t>salud</w:t>
      </w:r>
      <w:r w:rsidR="000B697C" w:rsidRPr="00AF0ACE">
        <w:t>.</w:t>
      </w:r>
      <w:r w:rsidR="000B697C">
        <w:t xml:space="preserve"> </w:t>
      </w:r>
      <w:r w:rsidRPr="00AF0ACE">
        <w:rPr>
          <w:i/>
        </w:rPr>
        <w:t>Educación Médica Superior</w:t>
      </w:r>
      <w:r w:rsidR="000B697C" w:rsidRPr="00AF0ACE">
        <w:t>,</w:t>
      </w:r>
      <w:r w:rsidR="000B697C">
        <w:rPr>
          <w:color w:val="000000"/>
        </w:rPr>
        <w:t xml:space="preserve"> </w:t>
      </w:r>
      <w:r w:rsidRPr="00AF0ACE">
        <w:rPr>
          <w:i/>
          <w:color w:val="000000"/>
        </w:rPr>
        <w:t>34</w:t>
      </w:r>
      <w:r w:rsidRPr="00AF0ACE">
        <w:rPr>
          <w:color w:val="000000"/>
        </w:rPr>
        <w:t>(3)</w:t>
      </w:r>
      <w:r w:rsidR="00D24097" w:rsidRPr="00AF0ACE">
        <w:rPr>
          <w:color w:val="000000"/>
        </w:rPr>
        <w:t>,</w:t>
      </w:r>
      <w:r w:rsidR="00B56024" w:rsidRPr="00AF0ACE">
        <w:rPr>
          <w:color w:val="000000"/>
        </w:rPr>
        <w:t xml:space="preserve"> 1-9</w:t>
      </w:r>
      <w:r w:rsidR="00D170D3" w:rsidRPr="00AF0ACE">
        <w:rPr>
          <w:color w:val="000000"/>
        </w:rPr>
        <w:t>.</w:t>
      </w:r>
    </w:p>
    <w:p w14:paraId="1FAFA27C" w14:textId="7F2E201A" w:rsidR="001F1AD5" w:rsidRPr="00356770" w:rsidRDefault="001F1AD5" w:rsidP="00F165B1">
      <w:pPr>
        <w:shd w:val="clear" w:color="auto" w:fill="FCFCFC"/>
        <w:spacing w:line="360" w:lineRule="auto"/>
        <w:ind w:left="709" w:hanging="709"/>
        <w:jc w:val="both"/>
      </w:pPr>
      <w:r w:rsidRPr="00A60099">
        <w:rPr>
          <w:shd w:val="clear" w:color="auto" w:fill="FFFFFF"/>
        </w:rPr>
        <w:t>Castellanos</w:t>
      </w:r>
      <w:r w:rsidRPr="00AF0ACE">
        <w:t xml:space="preserve">, H. </w:t>
      </w:r>
      <w:r w:rsidR="0092777B">
        <w:t>y</w:t>
      </w:r>
      <w:r w:rsidRPr="00AF0ACE">
        <w:t xml:space="preserve"> Rocha, E. (2020). Aplicación de </w:t>
      </w:r>
      <w:r w:rsidR="00733763" w:rsidRPr="00AF0ACE">
        <w:t xml:space="preserve">Addie </w:t>
      </w:r>
      <w:r w:rsidRPr="00AF0ACE">
        <w:t>en el proceso de construcción de una herramienta educativa distribuida b-learning. </w:t>
      </w:r>
      <w:r w:rsidRPr="00AF0ACE">
        <w:rPr>
          <w:i/>
          <w:iCs/>
        </w:rPr>
        <w:t xml:space="preserve">Revista Iberoamericana </w:t>
      </w:r>
      <w:r w:rsidR="00B56024" w:rsidRPr="00AF0ACE">
        <w:rPr>
          <w:i/>
          <w:iCs/>
        </w:rPr>
        <w:t>d</w:t>
      </w:r>
      <w:r w:rsidRPr="00AF0ACE">
        <w:rPr>
          <w:i/>
          <w:iCs/>
        </w:rPr>
        <w:t xml:space="preserve">e Tecnología </w:t>
      </w:r>
      <w:r w:rsidR="007D6A17" w:rsidRPr="00AF0ACE">
        <w:rPr>
          <w:i/>
          <w:iCs/>
        </w:rPr>
        <w:t>en</w:t>
      </w:r>
      <w:r w:rsidRPr="00AF0ACE">
        <w:rPr>
          <w:i/>
          <w:iCs/>
        </w:rPr>
        <w:t xml:space="preserve"> Educación </w:t>
      </w:r>
      <w:r w:rsidR="00B56024" w:rsidRPr="00AF0ACE">
        <w:rPr>
          <w:i/>
          <w:iCs/>
        </w:rPr>
        <w:t>y</w:t>
      </w:r>
      <w:r w:rsidRPr="00AF0ACE">
        <w:rPr>
          <w:i/>
          <w:iCs/>
        </w:rPr>
        <w:t xml:space="preserve"> Educación </w:t>
      </w:r>
      <w:r w:rsidR="00B56024" w:rsidRPr="00AF0ACE">
        <w:rPr>
          <w:i/>
          <w:iCs/>
        </w:rPr>
        <w:t>e</w:t>
      </w:r>
      <w:r w:rsidRPr="00AF0ACE">
        <w:rPr>
          <w:i/>
          <w:iCs/>
        </w:rPr>
        <w:t>n Tecnología</w:t>
      </w:r>
      <w:r w:rsidRPr="00AF0ACE">
        <w:t xml:space="preserve">, (26), </w:t>
      </w:r>
      <w:r w:rsidR="004551D6" w:rsidRPr="00AF0ACE">
        <w:t>10-19</w:t>
      </w:r>
      <w:r w:rsidR="00D170D3" w:rsidRPr="00AF0ACE">
        <w:t xml:space="preserve">. </w:t>
      </w:r>
      <w:r w:rsidR="0092777B" w:rsidRPr="00356770">
        <w:t xml:space="preserve">Recuperado de </w:t>
      </w:r>
      <w:hyperlink r:id="rId21" w:history="1">
        <w:r w:rsidR="00356770" w:rsidRPr="00356770">
          <w:t>https://doi.org/10.24215/18509959.26.e1</w:t>
        </w:r>
      </w:hyperlink>
      <w:r w:rsidR="0092777B" w:rsidRPr="00356770">
        <w:t>.</w:t>
      </w:r>
    </w:p>
    <w:p w14:paraId="28ADC9A8" w14:textId="39327918" w:rsidR="00356770" w:rsidRPr="004B4BDA" w:rsidRDefault="00356770" w:rsidP="00356770">
      <w:pPr>
        <w:shd w:val="clear" w:color="auto" w:fill="FCFCFC"/>
        <w:spacing w:line="360" w:lineRule="auto"/>
        <w:ind w:left="709" w:hanging="709"/>
        <w:jc w:val="both"/>
        <w:rPr>
          <w:lang w:val="en-US"/>
        </w:rPr>
      </w:pPr>
      <w:r w:rsidRPr="00356770">
        <w:t xml:space="preserve">Chanayotha, P. and Na-songkhla, J. (2015). </w:t>
      </w:r>
      <w:r w:rsidRPr="00AF0ACE">
        <w:rPr>
          <w:lang w:val="en-US"/>
        </w:rPr>
        <w:t xml:space="preserve">Development of the open educational Rajabhat University students resources using service learning to enhance public consciousness and creative problem solving. </w:t>
      </w:r>
      <w:r w:rsidRPr="00AF0ACE">
        <w:rPr>
          <w:i/>
          <w:lang w:val="en-US"/>
        </w:rPr>
        <w:t xml:space="preserve">Procedia </w:t>
      </w:r>
      <w:r>
        <w:rPr>
          <w:i/>
          <w:lang w:val="en-US"/>
        </w:rPr>
        <w:t>-</w:t>
      </w:r>
      <w:r w:rsidRPr="00AF0ACE">
        <w:rPr>
          <w:i/>
          <w:lang w:val="en-US"/>
        </w:rPr>
        <w:t xml:space="preserve"> Social and Behavioral Sciences</w:t>
      </w:r>
      <w:r w:rsidRPr="00AF0ACE">
        <w:rPr>
          <w:lang w:val="en-US"/>
        </w:rPr>
        <w:t xml:space="preserve">, </w:t>
      </w:r>
      <w:r w:rsidRPr="004B4BDA">
        <w:rPr>
          <w:i/>
          <w:iCs/>
          <w:lang w:val="en-US"/>
        </w:rPr>
        <w:t>174</w:t>
      </w:r>
      <w:r w:rsidRPr="00AF0ACE">
        <w:rPr>
          <w:lang w:val="en-US"/>
        </w:rPr>
        <w:t>, 1976-0428.</w:t>
      </w:r>
      <w:r>
        <w:rPr>
          <w:lang w:val="en-US"/>
        </w:rPr>
        <w:t xml:space="preserve"> Retrieved from </w:t>
      </w:r>
      <w:r w:rsidRPr="00A146D9">
        <w:rPr>
          <w:lang w:val="en-US"/>
        </w:rPr>
        <w:t>https://doi.org/10.1016/j.sbspro.2015.01.863</w:t>
      </w:r>
      <w:r w:rsidRPr="00AF0ACE">
        <w:rPr>
          <w:lang w:val="en-US"/>
        </w:rPr>
        <w:t>.</w:t>
      </w:r>
    </w:p>
    <w:p w14:paraId="3085333E" w14:textId="6899F470" w:rsidR="00D901C3" w:rsidRPr="00AF0ACE" w:rsidRDefault="00D901C3" w:rsidP="00F165B1">
      <w:pPr>
        <w:shd w:val="clear" w:color="auto" w:fill="FCFCFC"/>
        <w:spacing w:line="360" w:lineRule="auto"/>
        <w:ind w:left="709" w:hanging="709"/>
        <w:jc w:val="both"/>
        <w:rPr>
          <w:color w:val="333333"/>
          <w:lang w:val="en-US"/>
        </w:rPr>
      </w:pPr>
      <w:r w:rsidRPr="004B4BDA">
        <w:rPr>
          <w:shd w:val="clear" w:color="auto" w:fill="FFFFFF"/>
          <w:lang w:val="en-US"/>
        </w:rPr>
        <w:lastRenderedPageBreak/>
        <w:t>Cheung</w:t>
      </w:r>
      <w:r w:rsidRPr="004B4BDA">
        <w:rPr>
          <w:lang w:val="en-US"/>
        </w:rPr>
        <w:t xml:space="preserve">, J. H., </w:t>
      </w:r>
      <w:proofErr w:type="spellStart"/>
      <w:r w:rsidRPr="004B4BDA">
        <w:rPr>
          <w:lang w:val="en-US"/>
        </w:rPr>
        <w:t>Kulasegaram</w:t>
      </w:r>
      <w:proofErr w:type="spellEnd"/>
      <w:r w:rsidRPr="004B4BDA">
        <w:rPr>
          <w:lang w:val="en-US"/>
        </w:rPr>
        <w:t xml:space="preserve">, K. M., Woods, N. N., Moulton, C., Ringsted, V. </w:t>
      </w:r>
      <w:r w:rsidR="007F570F" w:rsidRPr="004B4BDA">
        <w:rPr>
          <w:lang w:val="en-US"/>
        </w:rPr>
        <w:t>and</w:t>
      </w:r>
      <w:r w:rsidRPr="004B4BDA">
        <w:rPr>
          <w:lang w:val="en-US"/>
        </w:rPr>
        <w:t xml:space="preserve"> </w:t>
      </w:r>
      <w:proofErr w:type="spellStart"/>
      <w:r w:rsidRPr="004B4BDA">
        <w:rPr>
          <w:lang w:val="en-US"/>
        </w:rPr>
        <w:t>Brydges</w:t>
      </w:r>
      <w:proofErr w:type="spellEnd"/>
      <w:r w:rsidRPr="004B4BDA">
        <w:rPr>
          <w:lang w:val="en-US"/>
        </w:rPr>
        <w:t xml:space="preserve">, R. (2018). </w:t>
      </w:r>
      <w:r w:rsidRPr="00AF0ACE">
        <w:rPr>
          <w:lang w:val="en-US"/>
        </w:rPr>
        <w:t>Knowing How and Knowing Why: testing the effect of instruction designed for cognitive integration on procedural skills transfer. </w:t>
      </w:r>
      <w:r w:rsidRPr="00AF0ACE">
        <w:rPr>
          <w:i/>
          <w:iCs/>
          <w:lang w:val="en-US"/>
        </w:rPr>
        <w:t>Advances in Health Sciences Education</w:t>
      </w:r>
      <w:r>
        <w:rPr>
          <w:i/>
          <w:iCs/>
          <w:lang w:val="en-US"/>
        </w:rPr>
        <w:t>,</w:t>
      </w:r>
      <w:r w:rsidRPr="00AF0ACE">
        <w:rPr>
          <w:i/>
          <w:iCs/>
          <w:lang w:val="en-US"/>
        </w:rPr>
        <w:t xml:space="preserve"> </w:t>
      </w:r>
      <w:r w:rsidRPr="004B4BDA">
        <w:rPr>
          <w:i/>
          <w:iCs/>
          <w:lang w:val="en-US"/>
        </w:rPr>
        <w:t>23</w:t>
      </w:r>
      <w:r w:rsidRPr="00AF0ACE">
        <w:rPr>
          <w:lang w:val="en-US"/>
        </w:rPr>
        <w:t>, 61</w:t>
      </w:r>
      <w:r w:rsidR="00B34B46">
        <w:rPr>
          <w:lang w:val="en-US"/>
        </w:rPr>
        <w:t>-</w:t>
      </w:r>
      <w:r w:rsidRPr="00AF0ACE">
        <w:rPr>
          <w:lang w:val="en-US"/>
        </w:rPr>
        <w:t>74.</w:t>
      </w:r>
      <w:r w:rsidR="0096277D">
        <w:rPr>
          <w:lang w:val="en-US"/>
        </w:rPr>
        <w:t xml:space="preserve"> Retrieved from</w:t>
      </w:r>
      <w:r w:rsidRPr="00AF0ACE">
        <w:rPr>
          <w:color w:val="333333"/>
          <w:lang w:val="en-US"/>
        </w:rPr>
        <w:t xml:space="preserve"> </w:t>
      </w:r>
      <w:r w:rsidRPr="00A146D9">
        <w:rPr>
          <w:lang w:val="en-US"/>
        </w:rPr>
        <w:t>https://doi.org/10.1007/s10459-017-9774-1</w:t>
      </w:r>
      <w:r w:rsidR="0096277D">
        <w:rPr>
          <w:rStyle w:val="Hipervnculo"/>
          <w:lang w:val="en-US"/>
        </w:rPr>
        <w:t>.</w:t>
      </w:r>
    </w:p>
    <w:p w14:paraId="5AB36DB9" w14:textId="32514B11" w:rsidR="00D901C3" w:rsidRDefault="00D901C3" w:rsidP="00F165B1">
      <w:pPr>
        <w:shd w:val="clear" w:color="auto" w:fill="FCFCFC"/>
        <w:spacing w:line="360" w:lineRule="auto"/>
        <w:ind w:left="709" w:hanging="709"/>
        <w:jc w:val="both"/>
        <w:rPr>
          <w:lang w:val="en-US"/>
        </w:rPr>
      </w:pPr>
      <w:r w:rsidRPr="00AF0ACE">
        <w:rPr>
          <w:color w:val="000000"/>
          <w:lang w:val="en-US"/>
        </w:rPr>
        <w:t>Cheung, L. (2016)</w:t>
      </w:r>
      <w:r>
        <w:rPr>
          <w:color w:val="000000"/>
          <w:lang w:val="en-US"/>
        </w:rPr>
        <w:t>.</w:t>
      </w:r>
      <w:r w:rsidRPr="00AF0ACE">
        <w:rPr>
          <w:color w:val="000000"/>
          <w:lang w:val="en-US"/>
        </w:rPr>
        <w:t xml:space="preserve"> Using the ADDIE </w:t>
      </w:r>
      <w:r w:rsidR="002050E8">
        <w:rPr>
          <w:color w:val="000000"/>
          <w:lang w:val="en-US"/>
        </w:rPr>
        <w:t>M</w:t>
      </w:r>
      <w:r w:rsidR="002050E8" w:rsidRPr="00AF0ACE">
        <w:rPr>
          <w:color w:val="000000"/>
          <w:lang w:val="en-US"/>
        </w:rPr>
        <w:t xml:space="preserve">odel </w:t>
      </w:r>
      <w:r w:rsidRPr="00AF0ACE">
        <w:rPr>
          <w:color w:val="000000"/>
          <w:lang w:val="en-US"/>
        </w:rPr>
        <w:t xml:space="preserve">of </w:t>
      </w:r>
      <w:r w:rsidR="002050E8">
        <w:rPr>
          <w:color w:val="000000"/>
          <w:lang w:val="en-US"/>
        </w:rPr>
        <w:t>I</w:t>
      </w:r>
      <w:r w:rsidR="002050E8" w:rsidRPr="00AF0ACE">
        <w:rPr>
          <w:color w:val="000000"/>
          <w:lang w:val="en-US"/>
        </w:rPr>
        <w:t xml:space="preserve">nstructional </w:t>
      </w:r>
      <w:r w:rsidR="002050E8">
        <w:rPr>
          <w:color w:val="000000"/>
          <w:lang w:val="en-US"/>
        </w:rPr>
        <w:t>D</w:t>
      </w:r>
      <w:r w:rsidR="002050E8" w:rsidRPr="00AF0ACE">
        <w:rPr>
          <w:color w:val="000000"/>
          <w:lang w:val="en-US"/>
        </w:rPr>
        <w:t xml:space="preserve">esign </w:t>
      </w:r>
      <w:r w:rsidRPr="00AF0ACE">
        <w:rPr>
          <w:color w:val="000000"/>
          <w:lang w:val="en-US"/>
        </w:rPr>
        <w:t xml:space="preserve">to </w:t>
      </w:r>
      <w:r w:rsidR="002050E8">
        <w:rPr>
          <w:color w:val="000000"/>
          <w:lang w:val="en-US"/>
        </w:rPr>
        <w:t>T</w:t>
      </w:r>
      <w:r w:rsidR="002050E8" w:rsidRPr="00AF0ACE">
        <w:rPr>
          <w:color w:val="000000"/>
          <w:lang w:val="en-US"/>
        </w:rPr>
        <w:t xml:space="preserve">each </w:t>
      </w:r>
      <w:r w:rsidR="002050E8">
        <w:rPr>
          <w:color w:val="000000"/>
          <w:lang w:val="en-US"/>
        </w:rPr>
        <w:t>C</w:t>
      </w:r>
      <w:r w:rsidR="002050E8" w:rsidRPr="00AF0ACE">
        <w:rPr>
          <w:color w:val="000000"/>
          <w:lang w:val="en-US"/>
        </w:rPr>
        <w:t xml:space="preserve">hest </w:t>
      </w:r>
      <w:r w:rsidR="002050E8">
        <w:rPr>
          <w:color w:val="000000"/>
          <w:lang w:val="en-US"/>
        </w:rPr>
        <w:t>R</w:t>
      </w:r>
      <w:r w:rsidR="002050E8" w:rsidRPr="00AF0ACE">
        <w:rPr>
          <w:color w:val="000000"/>
          <w:lang w:val="en-US"/>
        </w:rPr>
        <w:t xml:space="preserve">adiograph </w:t>
      </w:r>
      <w:r w:rsidR="002050E8">
        <w:rPr>
          <w:color w:val="000000"/>
          <w:lang w:val="en-US"/>
        </w:rPr>
        <w:t>I</w:t>
      </w:r>
      <w:r w:rsidR="002050E8" w:rsidRPr="00AF0ACE">
        <w:rPr>
          <w:color w:val="000000"/>
          <w:lang w:val="en-US"/>
        </w:rPr>
        <w:t>nterpretation</w:t>
      </w:r>
      <w:r w:rsidRPr="00AF0ACE">
        <w:rPr>
          <w:color w:val="000000"/>
          <w:lang w:val="en-US"/>
        </w:rPr>
        <w:t xml:space="preserve">. </w:t>
      </w:r>
      <w:r w:rsidRPr="00AF0ACE">
        <w:rPr>
          <w:i/>
          <w:color w:val="000000"/>
          <w:lang w:val="en-US"/>
        </w:rPr>
        <w:t>Journal of Biomedical Education</w:t>
      </w:r>
      <w:r w:rsidR="007F570F">
        <w:rPr>
          <w:i/>
          <w:color w:val="000000"/>
          <w:lang w:val="en-US"/>
        </w:rPr>
        <w:t>, 2016</w:t>
      </w:r>
      <w:r w:rsidRPr="00AF0ACE">
        <w:rPr>
          <w:color w:val="000000"/>
          <w:lang w:val="en-US"/>
        </w:rPr>
        <w:t>.</w:t>
      </w:r>
      <w:r w:rsidR="007F570F">
        <w:rPr>
          <w:color w:val="000000"/>
          <w:lang w:val="en-US"/>
        </w:rPr>
        <w:t xml:space="preserve"> Retrieved from</w:t>
      </w:r>
      <w:r w:rsidRPr="00AF0ACE">
        <w:rPr>
          <w:color w:val="000000"/>
          <w:lang w:val="en-US"/>
        </w:rPr>
        <w:t xml:space="preserve"> </w:t>
      </w:r>
      <w:r w:rsidR="001403BC" w:rsidRPr="00A146D9">
        <w:rPr>
          <w:lang w:val="en-US"/>
        </w:rPr>
        <w:t>https://dx.doi.org/10.1155/2016/9502572</w:t>
      </w:r>
      <w:r w:rsidR="007F570F">
        <w:rPr>
          <w:rStyle w:val="Hipervnculo"/>
          <w:lang w:val="en-US"/>
        </w:rPr>
        <w:t>.</w:t>
      </w:r>
    </w:p>
    <w:p w14:paraId="00000096" w14:textId="33F0DCA5" w:rsidR="00446842" w:rsidRPr="00D901C3" w:rsidRDefault="00D3339E" w:rsidP="00F165B1">
      <w:pPr>
        <w:shd w:val="clear" w:color="auto" w:fill="FCFCFC"/>
        <w:spacing w:line="360" w:lineRule="auto"/>
        <w:ind w:left="709" w:hanging="709"/>
        <w:jc w:val="both"/>
        <w:rPr>
          <w:lang w:val="en-US"/>
        </w:rPr>
      </w:pPr>
      <w:r w:rsidRPr="004B4BDA">
        <w:rPr>
          <w:lang w:val="de-DE"/>
        </w:rPr>
        <w:t>Cheung, S.</w:t>
      </w:r>
      <w:r w:rsidR="004E7E88" w:rsidRPr="004B4BDA">
        <w:rPr>
          <w:lang w:val="de-DE"/>
        </w:rPr>
        <w:t xml:space="preserve"> </w:t>
      </w:r>
      <w:r w:rsidRPr="004B4BDA">
        <w:rPr>
          <w:lang w:val="de-DE"/>
        </w:rPr>
        <w:t>K., Kwok, L.</w:t>
      </w:r>
      <w:r w:rsidR="004E7E88" w:rsidRPr="004B4BDA">
        <w:rPr>
          <w:lang w:val="de-DE"/>
        </w:rPr>
        <w:t xml:space="preserve"> </w:t>
      </w:r>
      <w:r w:rsidRPr="004B4BDA">
        <w:rPr>
          <w:lang w:val="de-DE"/>
        </w:rPr>
        <w:t>F., Phusavat, K</w:t>
      </w:r>
      <w:r w:rsidR="00CA323A" w:rsidRPr="004B4BDA">
        <w:rPr>
          <w:lang w:val="de-DE"/>
        </w:rPr>
        <w:t xml:space="preserve">. </w:t>
      </w:r>
      <w:r w:rsidR="005E311B">
        <w:rPr>
          <w:lang w:val="en-US"/>
        </w:rPr>
        <w:t>and</w:t>
      </w:r>
      <w:r w:rsidRPr="00AF0ACE">
        <w:rPr>
          <w:lang w:val="en-US"/>
        </w:rPr>
        <w:t xml:space="preserve"> </w:t>
      </w:r>
      <w:r w:rsidR="00CA323A" w:rsidRPr="00CA323A">
        <w:rPr>
          <w:lang w:val="en-US"/>
        </w:rPr>
        <w:t>Harrison</w:t>
      </w:r>
      <w:r w:rsidR="00CA323A">
        <w:rPr>
          <w:lang w:val="en-US"/>
        </w:rPr>
        <w:t>,</w:t>
      </w:r>
      <w:r w:rsidR="00CA323A" w:rsidRPr="00CA323A">
        <w:rPr>
          <w:lang w:val="en-US"/>
        </w:rPr>
        <w:t xml:space="preserve"> H</w:t>
      </w:r>
      <w:r w:rsidR="00CA323A">
        <w:rPr>
          <w:lang w:val="en-US"/>
        </w:rPr>
        <w:t>.</w:t>
      </w:r>
      <w:r w:rsidR="00CA323A" w:rsidRPr="00CA323A">
        <w:rPr>
          <w:lang w:val="en-US"/>
        </w:rPr>
        <w:t xml:space="preserve"> Y</w:t>
      </w:r>
      <w:r w:rsidR="00CA323A">
        <w:rPr>
          <w:lang w:val="en-US"/>
        </w:rPr>
        <w:t>.</w:t>
      </w:r>
      <w:r w:rsidR="00CA323A" w:rsidRPr="00CA323A">
        <w:rPr>
          <w:lang w:val="en-US"/>
        </w:rPr>
        <w:t xml:space="preserve"> </w:t>
      </w:r>
      <w:r w:rsidRPr="00AF0ACE">
        <w:rPr>
          <w:lang w:val="en-US"/>
        </w:rPr>
        <w:t>(2021). Shaping the future learning e</w:t>
      </w:r>
      <w:r w:rsidRPr="0019684A">
        <w:rPr>
          <w:lang w:val="en-US"/>
        </w:rPr>
        <w:t>nvironments with smart elements: challenges and opportunities</w:t>
      </w:r>
      <w:r w:rsidRPr="00AF0ACE">
        <w:rPr>
          <w:lang w:val="en-US"/>
        </w:rPr>
        <w:t xml:space="preserve">. </w:t>
      </w:r>
      <w:r w:rsidR="00294A1C" w:rsidRPr="00AF0ACE">
        <w:rPr>
          <w:i/>
          <w:iCs/>
          <w:lang w:val="en-US"/>
        </w:rPr>
        <w:t>International Journal of Educational Technology in Higher Education</w:t>
      </w:r>
      <w:r w:rsidRPr="00AF0ACE">
        <w:rPr>
          <w:i/>
          <w:iCs/>
          <w:lang w:val="en-US"/>
        </w:rPr>
        <w:t>,</w:t>
      </w:r>
      <w:r w:rsidRPr="00AF0ACE">
        <w:rPr>
          <w:lang w:val="en-US"/>
        </w:rPr>
        <w:t xml:space="preserve"> </w:t>
      </w:r>
      <w:r w:rsidRPr="004B4BDA">
        <w:rPr>
          <w:i/>
          <w:iCs/>
          <w:lang w:val="en-US"/>
        </w:rPr>
        <w:t>18</w:t>
      </w:r>
      <w:r w:rsidRPr="00AF0ACE">
        <w:rPr>
          <w:lang w:val="en-US"/>
        </w:rPr>
        <w:t>(16)</w:t>
      </w:r>
      <w:r w:rsidR="00405BA3" w:rsidRPr="00AF0ACE">
        <w:rPr>
          <w:lang w:val="en-US"/>
        </w:rPr>
        <w:t>.</w:t>
      </w:r>
      <w:r w:rsidR="00C22787" w:rsidRPr="00AF0ACE">
        <w:rPr>
          <w:lang w:val="en-US"/>
        </w:rPr>
        <w:t xml:space="preserve"> </w:t>
      </w:r>
      <w:r w:rsidR="005E311B">
        <w:rPr>
          <w:lang w:val="en-US"/>
        </w:rPr>
        <w:t xml:space="preserve">Retrieved from </w:t>
      </w:r>
      <w:r w:rsidR="005E311B" w:rsidRPr="00A146D9">
        <w:rPr>
          <w:lang w:val="en-US"/>
        </w:rPr>
        <w:t>https://doi.org/10.1186/s41239-021-00254-1</w:t>
      </w:r>
      <w:r w:rsidR="005E311B">
        <w:rPr>
          <w:rStyle w:val="Hipervnculo"/>
          <w:lang w:val="en-US"/>
        </w:rPr>
        <w:t>.</w:t>
      </w:r>
    </w:p>
    <w:p w14:paraId="00000097" w14:textId="11F24216" w:rsidR="00446842" w:rsidRPr="004B4BDA" w:rsidRDefault="00D3339E" w:rsidP="00F165B1">
      <w:pPr>
        <w:shd w:val="clear" w:color="auto" w:fill="FCFCFC"/>
        <w:spacing w:line="360" w:lineRule="auto"/>
        <w:ind w:left="709" w:hanging="709"/>
        <w:jc w:val="both"/>
        <w:rPr>
          <w:color w:val="0563C1"/>
          <w:u w:val="single"/>
          <w:lang w:val="pt-BR"/>
        </w:rPr>
      </w:pPr>
      <w:r w:rsidRPr="00D10081">
        <w:t>Chirinos</w:t>
      </w:r>
      <w:r w:rsidRPr="00FF15A5">
        <w:rPr>
          <w:color w:val="000000"/>
        </w:rPr>
        <w:t>, N.</w:t>
      </w:r>
      <w:r w:rsidR="004E7E88" w:rsidRPr="00FF15A5">
        <w:rPr>
          <w:color w:val="000000"/>
        </w:rPr>
        <w:t xml:space="preserve"> </w:t>
      </w:r>
      <w:r w:rsidRPr="00FF15A5">
        <w:rPr>
          <w:color w:val="000000"/>
        </w:rPr>
        <w:t xml:space="preserve">M. (2012). </w:t>
      </w:r>
      <w:r w:rsidRPr="00AF0ACE">
        <w:rPr>
          <w:color w:val="000000"/>
        </w:rPr>
        <w:t xml:space="preserve">Estrategias metacognitivas aplicadas en la escritura y comprensión lectora en el desarrollo de los trabajos de grado. </w:t>
      </w:r>
      <w:r w:rsidRPr="004B4BDA">
        <w:rPr>
          <w:i/>
          <w:color w:val="000000"/>
          <w:lang w:val="pt-BR"/>
        </w:rPr>
        <w:t>Zona Próxima</w:t>
      </w:r>
      <w:r w:rsidR="00DD0B3D">
        <w:rPr>
          <w:color w:val="000000"/>
          <w:lang w:val="pt-BR"/>
        </w:rPr>
        <w:t xml:space="preserve">, </w:t>
      </w:r>
      <w:r w:rsidRPr="004B4BDA">
        <w:rPr>
          <w:color w:val="000000"/>
          <w:lang w:val="pt-BR"/>
        </w:rPr>
        <w:t>(17),</w:t>
      </w:r>
      <w:r w:rsidR="00D24097" w:rsidRPr="004B4BDA">
        <w:rPr>
          <w:color w:val="000000"/>
          <w:lang w:val="pt-BR"/>
        </w:rPr>
        <w:t xml:space="preserve"> </w:t>
      </w:r>
      <w:r w:rsidRPr="004B4BDA">
        <w:rPr>
          <w:color w:val="000000"/>
          <w:lang w:val="pt-BR"/>
        </w:rPr>
        <w:t xml:space="preserve">142-153. </w:t>
      </w:r>
    </w:p>
    <w:p w14:paraId="113FE0BB" w14:textId="46D9139C" w:rsidR="00212859" w:rsidRPr="004B4BDA" w:rsidRDefault="00212859" w:rsidP="00F165B1">
      <w:pPr>
        <w:shd w:val="clear" w:color="auto" w:fill="FCFCFC"/>
        <w:spacing w:line="360" w:lineRule="auto"/>
        <w:ind w:left="709" w:hanging="709"/>
        <w:jc w:val="both"/>
        <w:rPr>
          <w:color w:val="333333"/>
          <w:lang w:val="en-US"/>
        </w:rPr>
      </w:pPr>
      <w:r w:rsidRPr="004B4BDA">
        <w:rPr>
          <w:lang w:val="en-US"/>
        </w:rPr>
        <w:t>Cho, H.</w:t>
      </w:r>
      <w:r w:rsidR="004E7E88" w:rsidRPr="004B4BDA">
        <w:rPr>
          <w:lang w:val="en-US"/>
        </w:rPr>
        <w:t xml:space="preserve"> </w:t>
      </w:r>
      <w:r w:rsidRPr="004B4BDA">
        <w:rPr>
          <w:lang w:val="en-US"/>
        </w:rPr>
        <w:t xml:space="preserve">J., Wang, C., </w:t>
      </w:r>
      <w:proofErr w:type="spellStart"/>
      <w:r w:rsidRPr="004B4BDA">
        <w:rPr>
          <w:lang w:val="en-US"/>
        </w:rPr>
        <w:t>Bonem</w:t>
      </w:r>
      <w:proofErr w:type="spellEnd"/>
      <w:r w:rsidRPr="004B4BDA">
        <w:rPr>
          <w:lang w:val="en-US"/>
        </w:rPr>
        <w:t>, E.</w:t>
      </w:r>
      <w:r w:rsidR="004E7E88" w:rsidRPr="004B4BDA">
        <w:rPr>
          <w:lang w:val="en-US"/>
        </w:rPr>
        <w:t xml:space="preserve"> </w:t>
      </w:r>
      <w:r w:rsidRPr="004B4BDA">
        <w:rPr>
          <w:lang w:val="en-US"/>
        </w:rPr>
        <w:t>M</w:t>
      </w:r>
      <w:r w:rsidR="004E7E88" w:rsidRPr="004B4BDA">
        <w:rPr>
          <w:lang w:val="en-US"/>
        </w:rPr>
        <w:t xml:space="preserve">. </w:t>
      </w:r>
      <w:proofErr w:type="spellStart"/>
      <w:r w:rsidR="002D52D8">
        <w:rPr>
          <w:lang w:val="pt-BR"/>
        </w:rPr>
        <w:t>and</w:t>
      </w:r>
      <w:proofErr w:type="spellEnd"/>
      <w:r w:rsidR="004E7E88" w:rsidRPr="004B4BDA">
        <w:rPr>
          <w:lang w:val="pt-BR"/>
        </w:rPr>
        <w:t xml:space="preserve"> </w:t>
      </w:r>
      <w:proofErr w:type="spellStart"/>
      <w:r w:rsidR="004E7E88" w:rsidRPr="004B4BDA">
        <w:rPr>
          <w:lang w:val="pt-BR"/>
        </w:rPr>
        <w:t>Levesque</w:t>
      </w:r>
      <w:proofErr w:type="spellEnd"/>
      <w:r w:rsidR="004E7E88" w:rsidRPr="004B4BDA">
        <w:rPr>
          <w:lang w:val="pt-BR"/>
        </w:rPr>
        <w:t>, C.</w:t>
      </w:r>
      <w:r w:rsidR="000E1C8B" w:rsidRPr="004B4BDA">
        <w:rPr>
          <w:lang w:val="pt-BR"/>
        </w:rPr>
        <w:t xml:space="preserve"> </w:t>
      </w:r>
      <w:r w:rsidRPr="004B4BDA">
        <w:rPr>
          <w:lang w:val="pt-BR"/>
        </w:rPr>
        <w:t xml:space="preserve">(2021). </w:t>
      </w:r>
      <w:r w:rsidRPr="00AF0ACE">
        <w:rPr>
          <w:lang w:val="en-US"/>
        </w:rPr>
        <w:t xml:space="preserve">How </w:t>
      </w:r>
      <w:r w:rsidR="0071249F">
        <w:rPr>
          <w:lang w:val="en-US"/>
        </w:rPr>
        <w:t>C</w:t>
      </w:r>
      <w:r w:rsidR="0071249F" w:rsidRPr="00AF0ACE">
        <w:rPr>
          <w:lang w:val="en-US"/>
        </w:rPr>
        <w:t xml:space="preserve">an </w:t>
      </w:r>
      <w:r w:rsidR="0071249F">
        <w:rPr>
          <w:lang w:val="en-US"/>
        </w:rPr>
        <w:t>W</w:t>
      </w:r>
      <w:r w:rsidR="0071249F" w:rsidRPr="00AF0ACE">
        <w:rPr>
          <w:lang w:val="en-US"/>
        </w:rPr>
        <w:t xml:space="preserve">e </w:t>
      </w:r>
      <w:r w:rsidR="0071249F">
        <w:rPr>
          <w:lang w:val="en-US"/>
        </w:rPr>
        <w:t>S</w:t>
      </w:r>
      <w:r w:rsidR="0071249F" w:rsidRPr="00AF0ACE">
        <w:rPr>
          <w:lang w:val="en-US"/>
        </w:rPr>
        <w:t xml:space="preserve">upport </w:t>
      </w:r>
      <w:r w:rsidR="0071249F">
        <w:rPr>
          <w:lang w:val="en-US"/>
        </w:rPr>
        <w:t>S</w:t>
      </w:r>
      <w:r w:rsidR="0071249F" w:rsidRPr="00AF0ACE">
        <w:rPr>
          <w:lang w:val="en-US"/>
        </w:rPr>
        <w:t xml:space="preserve">tudents’ </w:t>
      </w:r>
      <w:r w:rsidR="0071249F">
        <w:rPr>
          <w:lang w:val="en-US"/>
        </w:rPr>
        <w:t>L</w:t>
      </w:r>
      <w:r w:rsidR="0071249F" w:rsidRPr="00AF0ACE">
        <w:rPr>
          <w:lang w:val="en-US"/>
        </w:rPr>
        <w:t xml:space="preserve">earning </w:t>
      </w:r>
      <w:r w:rsidR="0071249F">
        <w:rPr>
          <w:lang w:val="en-US"/>
        </w:rPr>
        <w:t>E</w:t>
      </w:r>
      <w:r w:rsidR="0071249F" w:rsidRPr="00AF0ACE">
        <w:rPr>
          <w:lang w:val="en-US"/>
        </w:rPr>
        <w:t xml:space="preserve">xperiences </w:t>
      </w:r>
      <w:r w:rsidRPr="00AF0ACE">
        <w:rPr>
          <w:lang w:val="en-US"/>
        </w:rPr>
        <w:t xml:space="preserve">in </w:t>
      </w:r>
      <w:r w:rsidR="0071249F">
        <w:rPr>
          <w:lang w:val="en-US"/>
        </w:rPr>
        <w:t>H</w:t>
      </w:r>
      <w:r w:rsidR="0071249F" w:rsidRPr="00AF0ACE">
        <w:rPr>
          <w:lang w:val="en-US"/>
        </w:rPr>
        <w:t xml:space="preserve">igher </w:t>
      </w:r>
      <w:r w:rsidR="0071249F">
        <w:rPr>
          <w:lang w:val="en-US"/>
        </w:rPr>
        <w:t>E</w:t>
      </w:r>
      <w:r w:rsidR="0071249F" w:rsidRPr="00AF0ACE">
        <w:rPr>
          <w:lang w:val="en-US"/>
        </w:rPr>
        <w:t>ducation</w:t>
      </w:r>
      <w:r w:rsidRPr="00AF0ACE">
        <w:rPr>
          <w:lang w:val="en-US"/>
        </w:rPr>
        <w:t xml:space="preserve">? </w:t>
      </w:r>
      <w:r w:rsidR="00551779" w:rsidRPr="00AF0ACE">
        <w:rPr>
          <w:lang w:val="en-US"/>
        </w:rPr>
        <w:t>C</w:t>
      </w:r>
      <w:r w:rsidRPr="00AF0ACE">
        <w:rPr>
          <w:lang w:val="en-US"/>
        </w:rPr>
        <w:t xml:space="preserve">ampus </w:t>
      </w:r>
      <w:r w:rsidR="0071249F">
        <w:rPr>
          <w:lang w:val="en-US"/>
        </w:rPr>
        <w:t>W</w:t>
      </w:r>
      <w:r w:rsidR="0071249F" w:rsidRPr="00AF0ACE">
        <w:rPr>
          <w:lang w:val="en-US"/>
        </w:rPr>
        <w:t xml:space="preserve">ide </w:t>
      </w:r>
      <w:r w:rsidR="0071249F">
        <w:rPr>
          <w:lang w:val="en-US"/>
        </w:rPr>
        <w:t>C</w:t>
      </w:r>
      <w:r w:rsidR="0071249F" w:rsidRPr="00AF0ACE">
        <w:rPr>
          <w:lang w:val="en-US"/>
        </w:rPr>
        <w:t xml:space="preserve">ourse </w:t>
      </w:r>
      <w:r w:rsidR="0071249F">
        <w:rPr>
          <w:lang w:val="en-US"/>
        </w:rPr>
        <w:t>T</w:t>
      </w:r>
      <w:r w:rsidR="0071249F" w:rsidRPr="00AF0ACE">
        <w:rPr>
          <w:lang w:val="en-US"/>
        </w:rPr>
        <w:t xml:space="preserve">ransformation </w:t>
      </w:r>
      <w:r w:rsidR="0071249F">
        <w:rPr>
          <w:lang w:val="en-US"/>
        </w:rPr>
        <w:t>P</w:t>
      </w:r>
      <w:r w:rsidR="0071249F" w:rsidRPr="00AF0ACE">
        <w:rPr>
          <w:lang w:val="en-US"/>
        </w:rPr>
        <w:t xml:space="preserve">rogram </w:t>
      </w:r>
      <w:r w:rsidR="0071249F">
        <w:rPr>
          <w:lang w:val="en-US"/>
        </w:rPr>
        <w:t>S</w:t>
      </w:r>
      <w:r w:rsidR="0071249F" w:rsidRPr="00AF0ACE">
        <w:rPr>
          <w:lang w:val="en-US"/>
        </w:rPr>
        <w:t xml:space="preserve">ystematic </w:t>
      </w:r>
      <w:r w:rsidR="0071249F">
        <w:rPr>
          <w:lang w:val="en-US"/>
        </w:rPr>
        <w:t>R</w:t>
      </w:r>
      <w:r w:rsidR="0071249F" w:rsidRPr="00AF0ACE">
        <w:rPr>
          <w:lang w:val="en-US"/>
        </w:rPr>
        <w:t xml:space="preserve">eview </w:t>
      </w:r>
      <w:r w:rsidRPr="00AF0ACE">
        <w:rPr>
          <w:lang w:val="en-US"/>
        </w:rPr>
        <w:t xml:space="preserve">and </w:t>
      </w:r>
      <w:r w:rsidR="0071249F">
        <w:rPr>
          <w:lang w:val="en-US"/>
        </w:rPr>
        <w:t>M</w:t>
      </w:r>
      <w:r w:rsidR="0071249F" w:rsidRPr="00AF0ACE">
        <w:rPr>
          <w:lang w:val="en-US"/>
        </w:rPr>
        <w:t>eta</w:t>
      </w:r>
      <w:r w:rsidRPr="00AF0ACE">
        <w:rPr>
          <w:lang w:val="en-US"/>
        </w:rPr>
        <w:t>-</w:t>
      </w:r>
      <w:r w:rsidR="0071249F">
        <w:rPr>
          <w:lang w:val="en-US"/>
        </w:rPr>
        <w:t>A</w:t>
      </w:r>
      <w:r w:rsidR="0071249F" w:rsidRPr="00AF0ACE">
        <w:rPr>
          <w:lang w:val="en-US"/>
        </w:rPr>
        <w:t>nalysis</w:t>
      </w:r>
      <w:r w:rsidRPr="00AF0ACE">
        <w:rPr>
          <w:lang w:val="en-US"/>
        </w:rPr>
        <w:t>. </w:t>
      </w:r>
      <w:r w:rsidR="009B1DB0" w:rsidRPr="004B4BDA">
        <w:rPr>
          <w:i/>
          <w:iCs/>
          <w:lang w:val="en-US"/>
        </w:rPr>
        <w:t>Innovative Higher Education</w:t>
      </w:r>
      <w:r w:rsidR="0071249F" w:rsidRPr="004B4BDA">
        <w:rPr>
          <w:i/>
          <w:iCs/>
          <w:lang w:val="en-US"/>
        </w:rPr>
        <w:t>, 47</w:t>
      </w:r>
      <w:r w:rsidR="0071249F" w:rsidRPr="004B4BDA">
        <w:rPr>
          <w:lang w:val="en-US"/>
        </w:rPr>
        <w:t>, 223-252</w:t>
      </w:r>
      <w:r w:rsidR="0019684A" w:rsidRPr="004B4BDA">
        <w:rPr>
          <w:i/>
          <w:iCs/>
          <w:lang w:val="en-US"/>
        </w:rPr>
        <w:t>.</w:t>
      </w:r>
      <w:r w:rsidR="009B1DB0" w:rsidRPr="004B4BDA">
        <w:rPr>
          <w:i/>
          <w:iCs/>
          <w:lang w:val="en-US"/>
        </w:rPr>
        <w:t xml:space="preserve"> </w:t>
      </w:r>
      <w:r w:rsidR="002D52D8" w:rsidRPr="004B4BDA">
        <w:rPr>
          <w:lang w:val="en-US"/>
        </w:rPr>
        <w:t xml:space="preserve">Retrieved from </w:t>
      </w:r>
      <w:r w:rsidR="002D52D8" w:rsidRPr="00A146D9">
        <w:rPr>
          <w:lang w:val="en-US"/>
        </w:rPr>
        <w:t>https://doi.org/10.1007/s10755-021-09571-9</w:t>
      </w:r>
      <w:r w:rsidR="002D52D8" w:rsidRPr="004B4BDA">
        <w:rPr>
          <w:rStyle w:val="Hipervnculo"/>
          <w:lang w:val="en-US"/>
        </w:rPr>
        <w:t>.</w:t>
      </w:r>
    </w:p>
    <w:p w14:paraId="0000009F" w14:textId="44E6A543" w:rsidR="00446842" w:rsidRPr="004B4BDA" w:rsidRDefault="00D3339E" w:rsidP="00F165B1">
      <w:pPr>
        <w:pBdr>
          <w:top w:val="nil"/>
          <w:left w:val="nil"/>
          <w:bottom w:val="nil"/>
          <w:right w:val="nil"/>
          <w:between w:val="nil"/>
        </w:pBdr>
        <w:spacing w:line="360" w:lineRule="auto"/>
        <w:ind w:left="709" w:hanging="709"/>
        <w:jc w:val="both"/>
        <w:rPr>
          <w:color w:val="000000"/>
        </w:rPr>
      </w:pPr>
      <w:r w:rsidRPr="009A3FA3">
        <w:rPr>
          <w:color w:val="000000"/>
          <w:lang w:val="en-US"/>
        </w:rPr>
        <w:t>Contreras, F.</w:t>
      </w:r>
      <w:r w:rsidR="004E7E88" w:rsidRPr="009A3FA3">
        <w:rPr>
          <w:color w:val="000000"/>
          <w:lang w:val="en-US"/>
        </w:rPr>
        <w:t xml:space="preserve"> </w:t>
      </w:r>
      <w:r w:rsidRPr="009A3FA3">
        <w:rPr>
          <w:color w:val="000000"/>
          <w:lang w:val="en-US"/>
        </w:rPr>
        <w:t xml:space="preserve">E. </w:t>
      </w:r>
      <w:r w:rsidR="00820600" w:rsidRPr="009A3FA3">
        <w:rPr>
          <w:color w:val="000000"/>
          <w:lang w:val="en-US"/>
        </w:rPr>
        <w:t>y</w:t>
      </w:r>
      <w:r w:rsidR="00EB365D" w:rsidRPr="009A3FA3">
        <w:rPr>
          <w:color w:val="000000"/>
          <w:lang w:val="en-US"/>
        </w:rPr>
        <w:t xml:space="preserve"> </w:t>
      </w:r>
      <w:r w:rsidRPr="009A3FA3">
        <w:rPr>
          <w:color w:val="000000"/>
          <w:lang w:val="en-US"/>
        </w:rPr>
        <w:t>Gómez</w:t>
      </w:r>
      <w:r w:rsidR="00351097" w:rsidRPr="009A3FA3">
        <w:rPr>
          <w:color w:val="000000"/>
          <w:lang w:val="en-US"/>
        </w:rPr>
        <w:t xml:space="preserve">, </w:t>
      </w:r>
      <w:r w:rsidRPr="009A3FA3">
        <w:rPr>
          <w:color w:val="000000"/>
          <w:lang w:val="en-US"/>
        </w:rPr>
        <w:t>M.</w:t>
      </w:r>
      <w:r w:rsidR="004E7E88" w:rsidRPr="009A3FA3">
        <w:rPr>
          <w:color w:val="000000"/>
          <w:lang w:val="en-US"/>
        </w:rPr>
        <w:t xml:space="preserve"> </w:t>
      </w:r>
      <w:r w:rsidRPr="009A3FA3">
        <w:rPr>
          <w:color w:val="000000"/>
          <w:lang w:val="en-US"/>
        </w:rPr>
        <w:t xml:space="preserve">G. (2017). </w:t>
      </w:r>
      <w:r w:rsidRPr="00AF0ACE">
        <w:rPr>
          <w:color w:val="000000"/>
        </w:rPr>
        <w:t>Apropiación Tecnológica para la</w:t>
      </w:r>
      <w:r w:rsidR="00705726" w:rsidRPr="00AF0ACE">
        <w:rPr>
          <w:color w:val="000000"/>
        </w:rPr>
        <w:t xml:space="preserve"> </w:t>
      </w:r>
      <w:r w:rsidRPr="00AF0ACE">
        <w:rPr>
          <w:color w:val="000000"/>
        </w:rPr>
        <w:t xml:space="preserve">incorporación efectiva de recursos educativos abiertos. </w:t>
      </w:r>
      <w:r w:rsidR="00351097" w:rsidRPr="004B4BDA">
        <w:rPr>
          <w:i/>
          <w:color w:val="000000"/>
        </w:rPr>
        <w:t>Apertura, 9</w:t>
      </w:r>
      <w:r w:rsidR="00351097" w:rsidRPr="004B4BDA">
        <w:rPr>
          <w:iCs/>
          <w:color w:val="000000"/>
        </w:rPr>
        <w:t>(1), 32-49</w:t>
      </w:r>
      <w:r w:rsidR="00351097" w:rsidRPr="004B4BDA">
        <w:rPr>
          <w:i/>
          <w:color w:val="000000"/>
        </w:rPr>
        <w:t xml:space="preserve">. </w:t>
      </w:r>
      <w:r w:rsidR="00820600" w:rsidRPr="004B4BDA">
        <w:rPr>
          <w:iCs/>
          <w:color w:val="000000"/>
        </w:rPr>
        <w:t xml:space="preserve">Recuperado de </w:t>
      </w:r>
      <w:r w:rsidR="00820600" w:rsidRPr="00A146D9">
        <w:t>https://doi.org/10.32870/ap.v9n1.1028</w:t>
      </w:r>
      <w:r w:rsidR="00820600" w:rsidRPr="004B4BDA">
        <w:rPr>
          <w:color w:val="000000"/>
        </w:rPr>
        <w:t>.</w:t>
      </w:r>
    </w:p>
    <w:p w14:paraId="1910AB45" w14:textId="55EE22D2" w:rsidR="00341B15" w:rsidRPr="00E36D2B" w:rsidRDefault="00341B15" w:rsidP="00F165B1">
      <w:pPr>
        <w:pBdr>
          <w:top w:val="nil"/>
          <w:left w:val="nil"/>
          <w:bottom w:val="nil"/>
          <w:right w:val="nil"/>
          <w:between w:val="nil"/>
        </w:pBdr>
        <w:tabs>
          <w:tab w:val="left" w:pos="1134"/>
        </w:tabs>
        <w:spacing w:line="360" w:lineRule="auto"/>
        <w:ind w:left="709" w:hanging="709"/>
        <w:jc w:val="both"/>
        <w:rPr>
          <w:color w:val="000000"/>
          <w:lang w:val="en-US"/>
        </w:rPr>
      </w:pPr>
      <w:r w:rsidRPr="004B4BDA">
        <w:rPr>
          <w:color w:val="000000"/>
        </w:rPr>
        <w:t>Dag, F.</w:t>
      </w:r>
      <w:r w:rsidR="001C58E8" w:rsidRPr="004B4BDA">
        <w:rPr>
          <w:color w:val="000000"/>
        </w:rPr>
        <w:t>, Durdu</w:t>
      </w:r>
      <w:r w:rsidRPr="004B4BDA">
        <w:rPr>
          <w:color w:val="000000"/>
        </w:rPr>
        <w:t xml:space="preserve">, L. </w:t>
      </w:r>
      <w:r w:rsidR="00E36D2B" w:rsidRPr="004B4BDA">
        <w:rPr>
          <w:color w:val="000000"/>
        </w:rPr>
        <w:t>and</w:t>
      </w:r>
      <w:r w:rsidRPr="004B4BDA">
        <w:rPr>
          <w:color w:val="000000"/>
        </w:rPr>
        <w:t xml:space="preserve"> Gerdan, S. (2014). </w:t>
      </w:r>
      <w:r w:rsidRPr="00341B15">
        <w:rPr>
          <w:color w:val="000000"/>
          <w:lang w:val="en-US"/>
        </w:rPr>
        <w:t xml:space="preserve">Evaluation of Educational Authoring Tools for Teachers Stressing of Perceived Usability Features. </w:t>
      </w:r>
      <w:r w:rsidRPr="004B4BDA">
        <w:rPr>
          <w:i/>
          <w:iCs/>
          <w:color w:val="000000"/>
          <w:lang w:val="en-US"/>
        </w:rPr>
        <w:t xml:space="preserve">Procedia </w:t>
      </w:r>
      <w:r w:rsidR="00E36D2B" w:rsidRPr="004B4BDA">
        <w:rPr>
          <w:i/>
          <w:iCs/>
          <w:color w:val="000000"/>
          <w:lang w:val="en-US"/>
        </w:rPr>
        <w:t>-</w:t>
      </w:r>
      <w:r w:rsidRPr="004B4BDA">
        <w:rPr>
          <w:i/>
          <w:iCs/>
          <w:color w:val="000000"/>
          <w:lang w:val="en-US"/>
        </w:rPr>
        <w:t xml:space="preserve"> Social and Behavioral Sciences</w:t>
      </w:r>
      <w:r w:rsidRPr="00341B15">
        <w:rPr>
          <w:color w:val="000000"/>
          <w:lang w:val="en-US"/>
        </w:rPr>
        <w:t xml:space="preserve">, </w:t>
      </w:r>
      <w:r w:rsidRPr="004B4BDA">
        <w:rPr>
          <w:i/>
          <w:iCs/>
          <w:color w:val="000000"/>
          <w:lang w:val="en-US"/>
        </w:rPr>
        <w:t>116</w:t>
      </w:r>
      <w:r w:rsidRPr="00341B15">
        <w:rPr>
          <w:color w:val="000000"/>
          <w:lang w:val="en-US"/>
        </w:rPr>
        <w:t xml:space="preserve">, 888-901. </w:t>
      </w:r>
      <w:r w:rsidR="00E36D2B">
        <w:rPr>
          <w:color w:val="000000"/>
          <w:lang w:val="en-US"/>
        </w:rPr>
        <w:t xml:space="preserve">Retrieved from </w:t>
      </w:r>
      <w:r w:rsidR="00E36D2B" w:rsidRPr="00A146D9">
        <w:rPr>
          <w:lang w:val="en-US"/>
        </w:rPr>
        <w:t>https://doi.org/10.1016/j.sbspro.2014.01.316</w:t>
      </w:r>
    </w:p>
    <w:p w14:paraId="000000A1" w14:textId="32E325BD" w:rsidR="00446842" w:rsidRPr="005C086C" w:rsidRDefault="00D3339E" w:rsidP="00F165B1">
      <w:pPr>
        <w:pBdr>
          <w:top w:val="nil"/>
          <w:left w:val="nil"/>
          <w:bottom w:val="nil"/>
          <w:right w:val="nil"/>
          <w:between w:val="nil"/>
        </w:pBdr>
        <w:spacing w:line="360" w:lineRule="auto"/>
        <w:ind w:left="709" w:hanging="709"/>
        <w:jc w:val="both"/>
        <w:rPr>
          <w:color w:val="000000"/>
        </w:rPr>
      </w:pPr>
      <w:r w:rsidRPr="00B8717E">
        <w:rPr>
          <w:color w:val="000000"/>
        </w:rPr>
        <w:t>Domínguez</w:t>
      </w:r>
      <w:r w:rsidR="00D901C3">
        <w:rPr>
          <w:color w:val="000000"/>
        </w:rPr>
        <w:t xml:space="preserve">, </w:t>
      </w:r>
      <w:r w:rsidRPr="00B8717E">
        <w:rPr>
          <w:color w:val="000000"/>
        </w:rPr>
        <w:t>C., Organista, J</w:t>
      </w:r>
      <w:r w:rsidR="005D6C3C" w:rsidRPr="00B8717E">
        <w:rPr>
          <w:color w:val="000000"/>
        </w:rPr>
        <w:t>.</w:t>
      </w:r>
      <w:r w:rsidRPr="00B8717E">
        <w:rPr>
          <w:color w:val="000000"/>
        </w:rPr>
        <w:t xml:space="preserve"> </w:t>
      </w:r>
      <w:r w:rsidR="00032BC4">
        <w:rPr>
          <w:color w:val="000000"/>
        </w:rPr>
        <w:t>y</w:t>
      </w:r>
      <w:r w:rsidRPr="00B8717E">
        <w:rPr>
          <w:color w:val="000000"/>
        </w:rPr>
        <w:t xml:space="preserve"> López</w:t>
      </w:r>
      <w:r w:rsidR="00D901C3">
        <w:rPr>
          <w:color w:val="000000"/>
        </w:rPr>
        <w:t xml:space="preserve">, </w:t>
      </w:r>
      <w:r w:rsidRPr="00B8717E">
        <w:rPr>
          <w:color w:val="000000"/>
        </w:rPr>
        <w:t xml:space="preserve">M. (2018). </w:t>
      </w:r>
      <w:r w:rsidRPr="00AF0ACE">
        <w:rPr>
          <w:color w:val="000000"/>
        </w:rPr>
        <w:t xml:space="preserve">Diseño instruccional para el desarrollo de contenidos educativos digitales para teléfonos inteligentes. </w:t>
      </w:r>
      <w:r w:rsidRPr="005C086C">
        <w:rPr>
          <w:i/>
          <w:color w:val="000000"/>
        </w:rPr>
        <w:t>Apertura</w:t>
      </w:r>
      <w:r w:rsidRPr="005C086C">
        <w:rPr>
          <w:color w:val="000000"/>
        </w:rPr>
        <w:t xml:space="preserve">, </w:t>
      </w:r>
      <w:r w:rsidRPr="004B4BDA">
        <w:rPr>
          <w:i/>
          <w:iCs/>
          <w:color w:val="000000"/>
        </w:rPr>
        <w:t>10</w:t>
      </w:r>
      <w:r w:rsidRPr="005C086C">
        <w:rPr>
          <w:color w:val="000000"/>
        </w:rPr>
        <w:t>(2)</w:t>
      </w:r>
      <w:r w:rsidR="009501D0" w:rsidRPr="005C086C">
        <w:rPr>
          <w:color w:val="000000"/>
        </w:rPr>
        <w:t>,</w:t>
      </w:r>
      <w:r w:rsidRPr="005C086C">
        <w:rPr>
          <w:color w:val="000000"/>
        </w:rPr>
        <w:t xml:space="preserve"> 80-93. </w:t>
      </w:r>
      <w:r w:rsidR="00032BC4" w:rsidRPr="004B4BDA">
        <w:rPr>
          <w:color w:val="000000"/>
        </w:rPr>
        <w:t xml:space="preserve">Recuperado de </w:t>
      </w:r>
      <w:r w:rsidR="00032BC4" w:rsidRPr="00A146D9">
        <w:t>https://doi.org/10.32870/ap.v10n2.1346</w:t>
      </w:r>
      <w:r w:rsidR="00032BC4">
        <w:rPr>
          <w:rStyle w:val="Hipervnculo"/>
        </w:rPr>
        <w:t>.</w:t>
      </w:r>
    </w:p>
    <w:p w14:paraId="0FA46DFA" w14:textId="577CA6B7" w:rsidR="002E0F68" w:rsidRPr="004B4BDA" w:rsidRDefault="002E0F68" w:rsidP="00976FF6">
      <w:pPr>
        <w:pStyle w:val="c-bibliographic-informationcitation"/>
        <w:shd w:val="clear" w:color="auto" w:fill="FCFCFC"/>
        <w:spacing w:before="0" w:beforeAutospacing="0" w:after="0" w:afterAutospacing="0" w:line="360" w:lineRule="auto"/>
        <w:ind w:left="709" w:hanging="709"/>
        <w:jc w:val="both"/>
        <w:rPr>
          <w:color w:val="0070C0"/>
          <w:lang w:val="en-US"/>
        </w:rPr>
      </w:pPr>
      <w:r w:rsidRPr="005C086C">
        <w:t>Dökme, İ.</w:t>
      </w:r>
      <w:r w:rsidR="004E7E88" w:rsidRPr="005C086C">
        <w:t xml:space="preserve"> </w:t>
      </w:r>
      <w:r w:rsidR="00976FF6" w:rsidRPr="005C086C">
        <w:t xml:space="preserve">and </w:t>
      </w:r>
      <w:r w:rsidRPr="005C086C">
        <w:t xml:space="preserve">Koyunlu, Z. (2021). </w:t>
      </w:r>
      <w:r w:rsidRPr="004B4BDA">
        <w:rPr>
          <w:lang w:val="en-US"/>
        </w:rPr>
        <w:t xml:space="preserve">The </w:t>
      </w:r>
      <w:r w:rsidR="00611E4F" w:rsidRPr="004B4BDA">
        <w:rPr>
          <w:lang w:val="en-US"/>
        </w:rPr>
        <w:t xml:space="preserve">Challenge </w:t>
      </w:r>
      <w:r w:rsidRPr="004B4BDA">
        <w:rPr>
          <w:lang w:val="en-US"/>
        </w:rPr>
        <w:t xml:space="preserve">of </w:t>
      </w:r>
      <w:r w:rsidR="00611E4F" w:rsidRPr="004B4BDA">
        <w:rPr>
          <w:lang w:val="en-US"/>
        </w:rPr>
        <w:t xml:space="preserve">Quantum Physics Problems </w:t>
      </w:r>
      <w:r w:rsidRPr="004B4BDA">
        <w:rPr>
          <w:lang w:val="en-US"/>
        </w:rPr>
        <w:t xml:space="preserve">with </w:t>
      </w:r>
      <w:r w:rsidR="00611E4F" w:rsidRPr="004B4BDA">
        <w:rPr>
          <w:lang w:val="en-US"/>
        </w:rPr>
        <w:t>Self-</w:t>
      </w:r>
      <w:r w:rsidR="00A05FB1" w:rsidRPr="0015240E">
        <w:rPr>
          <w:lang w:val="en-US"/>
        </w:rPr>
        <w:t>M</w:t>
      </w:r>
      <w:r w:rsidRPr="0015240E">
        <w:rPr>
          <w:lang w:val="en-US"/>
        </w:rPr>
        <w:t>etacognitive</w:t>
      </w:r>
      <w:r w:rsidR="00A05FB1" w:rsidRPr="0015240E">
        <w:rPr>
          <w:lang w:val="en-US"/>
        </w:rPr>
        <w:t xml:space="preserve"> </w:t>
      </w:r>
      <w:r w:rsidR="00611E4F" w:rsidRPr="0015240E">
        <w:rPr>
          <w:lang w:val="en-US"/>
        </w:rPr>
        <w:t>Questioning</w:t>
      </w:r>
      <w:r w:rsidRPr="0015240E">
        <w:rPr>
          <w:lang w:val="en-US"/>
        </w:rPr>
        <w:t>.</w:t>
      </w:r>
      <w:r w:rsidR="000E1C8B" w:rsidRPr="0015240E">
        <w:rPr>
          <w:lang w:val="en-US"/>
        </w:rPr>
        <w:t xml:space="preserve"> </w:t>
      </w:r>
      <w:r w:rsidR="00A05FB1" w:rsidRPr="00AF0ACE">
        <w:rPr>
          <w:i/>
          <w:iCs/>
          <w:lang w:val="en-US"/>
        </w:rPr>
        <w:t>Research in Science Education,</w:t>
      </w:r>
      <w:r w:rsidR="00617177" w:rsidRPr="00AF0ACE">
        <w:rPr>
          <w:lang w:val="en-US"/>
        </w:rPr>
        <w:t xml:space="preserve"> </w:t>
      </w:r>
      <w:r w:rsidRPr="004B4BDA">
        <w:rPr>
          <w:i/>
          <w:iCs/>
          <w:lang w:val="en-US"/>
        </w:rPr>
        <w:t>51</w:t>
      </w:r>
      <w:r w:rsidR="00617177" w:rsidRPr="00AF0ACE">
        <w:rPr>
          <w:lang w:val="en-US"/>
        </w:rPr>
        <w:t>,</w:t>
      </w:r>
      <w:r w:rsidR="00A05FB1" w:rsidRPr="00AF0ACE">
        <w:rPr>
          <w:lang w:val="en-US"/>
        </w:rPr>
        <w:t xml:space="preserve"> </w:t>
      </w:r>
      <w:r w:rsidRPr="00AF0ACE">
        <w:rPr>
          <w:lang w:val="en-US"/>
        </w:rPr>
        <w:t>783</w:t>
      </w:r>
      <w:r w:rsidR="00B34B46">
        <w:rPr>
          <w:lang w:val="en-US"/>
        </w:rPr>
        <w:t>-</w:t>
      </w:r>
      <w:r w:rsidRPr="00AF0ACE">
        <w:rPr>
          <w:lang w:val="en-US"/>
        </w:rPr>
        <w:t xml:space="preserve">800. </w:t>
      </w:r>
      <w:r w:rsidR="00976FF6" w:rsidRPr="004B4BDA">
        <w:rPr>
          <w:lang w:val="en-US"/>
        </w:rPr>
        <w:t xml:space="preserve">Retrieved from </w:t>
      </w:r>
      <w:r w:rsidR="00976FF6" w:rsidRPr="00A146D9">
        <w:rPr>
          <w:lang w:val="en-US"/>
        </w:rPr>
        <w:t>https://doi.org/10.1007/s11165-019-9821-4</w:t>
      </w:r>
      <w:r w:rsidR="00976FF6" w:rsidRPr="004B4BDA">
        <w:rPr>
          <w:rStyle w:val="Hipervnculo"/>
          <w:color w:val="0070C0"/>
          <w:lang w:val="en-US"/>
        </w:rPr>
        <w:t>.</w:t>
      </w:r>
    </w:p>
    <w:p w14:paraId="5D6C7F2A" w14:textId="043D42F5" w:rsidR="003022A5" w:rsidRPr="00AF0ACE" w:rsidRDefault="003022A5" w:rsidP="00F165B1">
      <w:pPr>
        <w:spacing w:line="360" w:lineRule="auto"/>
        <w:ind w:left="709" w:hanging="709"/>
        <w:jc w:val="both"/>
      </w:pPr>
      <w:r w:rsidRPr="00AF0ACE">
        <w:rPr>
          <w:rStyle w:val="value"/>
        </w:rPr>
        <w:t xml:space="preserve">Esquivel, A. (2021). Propuesta de protocolo de investigación para el diseño de secuencias didácticas para la comprensión lectora de textos científicos. </w:t>
      </w:r>
      <w:r w:rsidRPr="00AF0ACE">
        <w:rPr>
          <w:rStyle w:val="value"/>
          <w:i/>
          <w:iCs/>
        </w:rPr>
        <w:t xml:space="preserve">Dilemas </w:t>
      </w:r>
      <w:r w:rsidR="00CA5D13">
        <w:rPr>
          <w:rStyle w:val="value"/>
          <w:i/>
          <w:iCs/>
        </w:rPr>
        <w:lastRenderedPageBreak/>
        <w:t>C</w:t>
      </w:r>
      <w:r w:rsidR="00CA5D13" w:rsidRPr="00AF0ACE">
        <w:rPr>
          <w:rStyle w:val="value"/>
          <w:i/>
          <w:iCs/>
        </w:rPr>
        <w:t>ontemporáneos</w:t>
      </w:r>
      <w:r w:rsidRPr="00AF0ACE">
        <w:rPr>
          <w:rStyle w:val="value"/>
          <w:i/>
          <w:iCs/>
        </w:rPr>
        <w:t>: Educación, Política y Valores</w:t>
      </w:r>
      <w:r w:rsidR="00351097">
        <w:rPr>
          <w:rStyle w:val="value"/>
          <w:i/>
          <w:iCs/>
        </w:rPr>
        <w:t>,</w:t>
      </w:r>
      <w:r w:rsidRPr="00AF0ACE">
        <w:rPr>
          <w:rStyle w:val="value"/>
        </w:rPr>
        <w:t xml:space="preserve"> </w:t>
      </w:r>
      <w:r w:rsidR="00CA5D13" w:rsidRPr="004B4BDA">
        <w:rPr>
          <w:rStyle w:val="value"/>
          <w:i/>
          <w:iCs/>
        </w:rPr>
        <w:t>8</w:t>
      </w:r>
      <w:r w:rsidRPr="00AF0ACE">
        <w:rPr>
          <w:rStyle w:val="value"/>
        </w:rPr>
        <w:t>(2)</w:t>
      </w:r>
      <w:r w:rsidR="003D4819" w:rsidRPr="00AF0ACE">
        <w:rPr>
          <w:rStyle w:val="value"/>
        </w:rPr>
        <w:t>.</w:t>
      </w:r>
      <w:r w:rsidR="00D901C3">
        <w:rPr>
          <w:rStyle w:val="value"/>
        </w:rPr>
        <w:t xml:space="preserve"> </w:t>
      </w:r>
      <w:r w:rsidR="00CA5D13">
        <w:rPr>
          <w:rStyle w:val="value"/>
        </w:rPr>
        <w:t xml:space="preserve">Recuperado de </w:t>
      </w:r>
      <w:r w:rsidR="00CA5D13" w:rsidRPr="00A146D9">
        <w:rPr>
          <w:shd w:val="clear" w:color="auto" w:fill="FCFCFC"/>
        </w:rPr>
        <w:t>https://doi.org/10.46377/dilemas.v8i2.2554</w:t>
      </w:r>
      <w:r w:rsidR="00CA5D13">
        <w:rPr>
          <w:rStyle w:val="Hipervnculo"/>
          <w:shd w:val="clear" w:color="auto" w:fill="FCFCFC"/>
        </w:rPr>
        <w:t>.</w:t>
      </w:r>
    </w:p>
    <w:p w14:paraId="446C3135" w14:textId="1CFDBBBB" w:rsidR="005A4DA4" w:rsidRPr="00AF0ACE" w:rsidRDefault="005A4DA4" w:rsidP="00F165B1">
      <w:pPr>
        <w:shd w:val="clear" w:color="auto" w:fill="FCFCFC"/>
        <w:spacing w:line="360" w:lineRule="auto"/>
        <w:ind w:left="709" w:hanging="709"/>
        <w:jc w:val="both"/>
        <w:rPr>
          <w:color w:val="333333"/>
          <w:lang w:val="en-US"/>
        </w:rPr>
      </w:pPr>
      <w:proofErr w:type="spellStart"/>
      <w:r w:rsidRPr="00AF0ACE">
        <w:rPr>
          <w:lang w:val="en-US"/>
        </w:rPr>
        <w:t>Exter</w:t>
      </w:r>
      <w:proofErr w:type="spellEnd"/>
      <w:r w:rsidRPr="00AF0ACE">
        <w:rPr>
          <w:lang w:val="en-US"/>
        </w:rPr>
        <w:t>, M.</w:t>
      </w:r>
      <w:r w:rsidR="004E7E88">
        <w:rPr>
          <w:lang w:val="en-US"/>
        </w:rPr>
        <w:t xml:space="preserve"> </w:t>
      </w:r>
      <w:r w:rsidRPr="00AF0ACE">
        <w:rPr>
          <w:lang w:val="en-US"/>
        </w:rPr>
        <w:t>E.</w:t>
      </w:r>
      <w:r w:rsidR="004E7E88">
        <w:rPr>
          <w:lang w:val="en-US"/>
        </w:rPr>
        <w:t xml:space="preserve"> </w:t>
      </w:r>
      <w:r w:rsidR="006E3FB9">
        <w:rPr>
          <w:lang w:val="en-US"/>
        </w:rPr>
        <w:t>and</w:t>
      </w:r>
      <w:r w:rsidR="004E7E88">
        <w:rPr>
          <w:lang w:val="en-US"/>
        </w:rPr>
        <w:t xml:space="preserve"> </w:t>
      </w:r>
      <w:r w:rsidRPr="00AF0ACE">
        <w:rPr>
          <w:lang w:val="en-US"/>
        </w:rPr>
        <w:t>Ashby, I. (2019). Preparing today’s educational software developers: voices from the field.</w:t>
      </w:r>
      <w:r w:rsidR="00410974" w:rsidRPr="00AF0ACE">
        <w:rPr>
          <w:lang w:val="en-US"/>
        </w:rPr>
        <w:t xml:space="preserve"> </w:t>
      </w:r>
      <w:r w:rsidR="00410974" w:rsidRPr="00AF0ACE">
        <w:rPr>
          <w:i/>
          <w:iCs/>
          <w:lang w:val="en-US"/>
        </w:rPr>
        <w:t xml:space="preserve">Journal of Computing in Higher Education, </w:t>
      </w:r>
      <w:r w:rsidRPr="004B4BDA">
        <w:rPr>
          <w:i/>
          <w:iCs/>
          <w:lang w:val="en-US"/>
        </w:rPr>
        <w:t>31</w:t>
      </w:r>
      <w:r w:rsidR="00617177" w:rsidRPr="00AF0ACE">
        <w:rPr>
          <w:lang w:val="en-US"/>
        </w:rPr>
        <w:t>,</w:t>
      </w:r>
      <w:r w:rsidR="00410974" w:rsidRPr="00AF0ACE">
        <w:rPr>
          <w:lang w:val="en-US"/>
        </w:rPr>
        <w:t xml:space="preserve"> </w:t>
      </w:r>
      <w:r w:rsidRPr="00AF0ACE">
        <w:rPr>
          <w:lang w:val="en-US"/>
        </w:rPr>
        <w:t>472</w:t>
      </w:r>
      <w:r w:rsidR="00B34B46">
        <w:rPr>
          <w:lang w:val="en-US"/>
        </w:rPr>
        <w:t>-</w:t>
      </w:r>
      <w:r w:rsidRPr="00AF0ACE">
        <w:rPr>
          <w:lang w:val="en-US"/>
        </w:rPr>
        <w:t>494</w:t>
      </w:r>
      <w:r w:rsidR="00410974" w:rsidRPr="00AF0ACE">
        <w:rPr>
          <w:lang w:val="en-US"/>
        </w:rPr>
        <w:t>.</w:t>
      </w:r>
      <w:r w:rsidRPr="00AF0ACE">
        <w:rPr>
          <w:lang w:val="en-US"/>
        </w:rPr>
        <w:t xml:space="preserve"> </w:t>
      </w:r>
      <w:r w:rsidR="006E3FB9">
        <w:rPr>
          <w:lang w:val="en-US"/>
        </w:rPr>
        <w:t xml:space="preserve">Retrieved from </w:t>
      </w:r>
      <w:r w:rsidR="006E3FB9" w:rsidRPr="00A146D9">
        <w:rPr>
          <w:lang w:val="en-US"/>
        </w:rPr>
        <w:t>https://doi.org/10.1007/s12528-018-9198-9</w:t>
      </w:r>
      <w:r w:rsidR="006E3FB9">
        <w:rPr>
          <w:rStyle w:val="Hipervnculo"/>
          <w:lang w:val="en-US"/>
        </w:rPr>
        <w:t>.</w:t>
      </w:r>
    </w:p>
    <w:p w14:paraId="1C5A6E74" w14:textId="20486E72" w:rsidR="005A4DA4" w:rsidRPr="00AF0ACE" w:rsidRDefault="00C50364" w:rsidP="00F165B1">
      <w:pPr>
        <w:shd w:val="clear" w:color="auto" w:fill="FCFCFC"/>
        <w:spacing w:line="360" w:lineRule="auto"/>
        <w:ind w:left="709" w:hanging="709"/>
        <w:jc w:val="both"/>
        <w:rPr>
          <w:i/>
          <w:iCs/>
          <w:lang w:val="en-US"/>
        </w:rPr>
      </w:pPr>
      <w:r w:rsidRPr="00AF0ACE">
        <w:rPr>
          <w:lang w:val="en-US"/>
        </w:rPr>
        <w:t>Fawns, T. (2018).</w:t>
      </w:r>
      <w:r w:rsidR="00351244" w:rsidRPr="00AF0ACE">
        <w:rPr>
          <w:lang w:val="en-US"/>
        </w:rPr>
        <w:t xml:space="preserve"> </w:t>
      </w:r>
      <w:proofErr w:type="spellStart"/>
      <w:r w:rsidRPr="00AF0ACE">
        <w:rPr>
          <w:lang w:val="en-US"/>
        </w:rPr>
        <w:t>Postdigital</w:t>
      </w:r>
      <w:proofErr w:type="spellEnd"/>
      <w:r w:rsidRPr="00AF0ACE">
        <w:rPr>
          <w:lang w:val="en-US"/>
        </w:rPr>
        <w:t xml:space="preserve"> </w:t>
      </w:r>
      <w:r w:rsidR="00972D5F">
        <w:rPr>
          <w:lang w:val="en-US"/>
        </w:rPr>
        <w:t>E</w:t>
      </w:r>
      <w:r w:rsidR="00972D5F" w:rsidRPr="00AF0ACE">
        <w:rPr>
          <w:lang w:val="en-US"/>
        </w:rPr>
        <w:t xml:space="preserve">ducation </w:t>
      </w:r>
      <w:r w:rsidRPr="00AF0ACE">
        <w:rPr>
          <w:lang w:val="en-US"/>
        </w:rPr>
        <w:t xml:space="preserve">in </w:t>
      </w:r>
      <w:r w:rsidR="00972D5F">
        <w:rPr>
          <w:lang w:val="en-US"/>
        </w:rPr>
        <w:t>D</w:t>
      </w:r>
      <w:r w:rsidR="00972D5F" w:rsidRPr="00AF0ACE">
        <w:rPr>
          <w:lang w:val="en-US"/>
        </w:rPr>
        <w:t xml:space="preserve">esign </w:t>
      </w:r>
      <w:r w:rsidRPr="00AF0ACE">
        <w:rPr>
          <w:lang w:val="en-US"/>
        </w:rPr>
        <w:t xml:space="preserve">and </w:t>
      </w:r>
      <w:r w:rsidR="00972D5F">
        <w:rPr>
          <w:lang w:val="en-US"/>
        </w:rPr>
        <w:t>P</w:t>
      </w:r>
      <w:r w:rsidR="00972D5F" w:rsidRPr="00AF0ACE">
        <w:rPr>
          <w:lang w:val="en-US"/>
        </w:rPr>
        <w:t>ractice</w:t>
      </w:r>
      <w:r w:rsidRPr="00AF0ACE">
        <w:rPr>
          <w:lang w:val="en-US"/>
        </w:rPr>
        <w:t>. </w:t>
      </w:r>
      <w:proofErr w:type="spellStart"/>
      <w:r w:rsidR="008E53D2" w:rsidRPr="00AF0ACE">
        <w:rPr>
          <w:i/>
          <w:iCs/>
          <w:lang w:val="en-US"/>
        </w:rPr>
        <w:t>Postdigital</w:t>
      </w:r>
      <w:proofErr w:type="spellEnd"/>
      <w:r w:rsidR="008E53D2" w:rsidRPr="00AF0ACE">
        <w:rPr>
          <w:i/>
          <w:iCs/>
          <w:lang w:val="en-US"/>
        </w:rPr>
        <w:t xml:space="preserve"> Science and Education</w:t>
      </w:r>
      <w:r w:rsidR="00B041E8" w:rsidRPr="00AF0ACE">
        <w:rPr>
          <w:i/>
          <w:iCs/>
          <w:lang w:val="en-US"/>
        </w:rPr>
        <w:t>,</w:t>
      </w:r>
      <w:r w:rsidR="008E53D2" w:rsidRPr="00AF0ACE">
        <w:rPr>
          <w:i/>
          <w:iCs/>
          <w:lang w:val="en-US"/>
        </w:rPr>
        <w:t xml:space="preserve"> </w:t>
      </w:r>
      <w:r w:rsidRPr="004B4BDA">
        <w:rPr>
          <w:i/>
          <w:iCs/>
          <w:lang w:val="en-US"/>
        </w:rPr>
        <w:t>1</w:t>
      </w:r>
      <w:r w:rsidR="00617177" w:rsidRPr="00AF0ACE">
        <w:rPr>
          <w:lang w:val="en-US"/>
        </w:rPr>
        <w:t>,</w:t>
      </w:r>
      <w:r w:rsidR="00B041E8" w:rsidRPr="00AF0ACE">
        <w:rPr>
          <w:lang w:val="en-US"/>
        </w:rPr>
        <w:t xml:space="preserve"> </w:t>
      </w:r>
      <w:r w:rsidRPr="00AF0ACE">
        <w:rPr>
          <w:lang w:val="en-US"/>
        </w:rPr>
        <w:t>132</w:t>
      </w:r>
      <w:r w:rsidR="00B34B46">
        <w:rPr>
          <w:lang w:val="en-US"/>
        </w:rPr>
        <w:t>-</w:t>
      </w:r>
      <w:r w:rsidRPr="00AF0ACE">
        <w:rPr>
          <w:lang w:val="en-US"/>
        </w:rPr>
        <w:t>145</w:t>
      </w:r>
      <w:r w:rsidR="00B041E8" w:rsidRPr="00AF0ACE">
        <w:rPr>
          <w:lang w:val="en-US"/>
        </w:rPr>
        <w:t>.</w:t>
      </w:r>
      <w:r w:rsidR="00C21A40">
        <w:rPr>
          <w:lang w:val="en-US"/>
        </w:rPr>
        <w:t xml:space="preserve"> Retrieved from</w:t>
      </w:r>
      <w:r w:rsidR="00AE49F1" w:rsidRPr="00AF0ACE">
        <w:rPr>
          <w:lang w:val="en-US"/>
        </w:rPr>
        <w:t xml:space="preserve"> </w:t>
      </w:r>
      <w:r w:rsidR="00AE49F1" w:rsidRPr="00A146D9">
        <w:rPr>
          <w:lang w:val="en-US"/>
        </w:rPr>
        <w:t>https://doi.org/10.1007/s42438-018-0021-8</w:t>
      </w:r>
      <w:r w:rsidR="00C21A40">
        <w:rPr>
          <w:rStyle w:val="Hipervnculo"/>
          <w:lang w:val="en-US"/>
        </w:rPr>
        <w:t>.</w:t>
      </w:r>
    </w:p>
    <w:p w14:paraId="264EEFAB" w14:textId="49BE6935" w:rsidR="006B34AC" w:rsidRPr="00BA5FC2" w:rsidRDefault="006B34AC" w:rsidP="00F165B1">
      <w:pPr>
        <w:spacing w:line="360" w:lineRule="auto"/>
        <w:ind w:left="709" w:hanging="709"/>
        <w:jc w:val="both"/>
        <w:rPr>
          <w:lang w:val="en-US"/>
        </w:rPr>
      </w:pPr>
      <w:r w:rsidRPr="0073224E">
        <w:rPr>
          <w:lang w:val="en-US"/>
        </w:rPr>
        <w:t xml:space="preserve">Garrison, D. R. </w:t>
      </w:r>
      <w:r w:rsidR="002C674C">
        <w:rPr>
          <w:lang w:val="en-US"/>
        </w:rPr>
        <w:t>and</w:t>
      </w:r>
      <w:r w:rsidR="002C674C" w:rsidRPr="0073224E">
        <w:rPr>
          <w:lang w:val="en-US"/>
        </w:rPr>
        <w:t xml:space="preserve"> </w:t>
      </w:r>
      <w:r w:rsidRPr="0073224E">
        <w:rPr>
          <w:lang w:val="en-US"/>
        </w:rPr>
        <w:t>Akyol, Z. (2015).</w:t>
      </w:r>
      <w:r>
        <w:rPr>
          <w:lang w:val="en-US"/>
        </w:rPr>
        <w:t xml:space="preserve"> </w:t>
      </w:r>
      <w:r w:rsidRPr="0073224E">
        <w:rPr>
          <w:lang w:val="en-US"/>
        </w:rPr>
        <w:t>Toward the development of a metacognition construct for communities of inquiry.</w:t>
      </w:r>
      <w:r w:rsidR="000E1C8B">
        <w:rPr>
          <w:lang w:val="en-US"/>
        </w:rPr>
        <w:t xml:space="preserve"> </w:t>
      </w:r>
      <w:r w:rsidRPr="0073224E">
        <w:rPr>
          <w:i/>
          <w:iCs/>
          <w:lang w:val="en-US"/>
        </w:rPr>
        <w:t>The Internet and Higher Education</w:t>
      </w:r>
      <w:r w:rsidRPr="0073224E">
        <w:rPr>
          <w:lang w:val="en-US"/>
        </w:rPr>
        <w:t xml:space="preserve">, </w:t>
      </w:r>
      <w:r w:rsidRPr="004B4BDA">
        <w:rPr>
          <w:i/>
          <w:iCs/>
          <w:lang w:val="en-US"/>
        </w:rPr>
        <w:t>26</w:t>
      </w:r>
      <w:r w:rsidR="002C674C">
        <w:rPr>
          <w:lang w:val="en-US"/>
        </w:rPr>
        <w:t>,</w:t>
      </w:r>
      <w:r w:rsidRPr="0073224E">
        <w:rPr>
          <w:lang w:val="en-US"/>
        </w:rPr>
        <w:t xml:space="preserve"> </w:t>
      </w:r>
      <w:r w:rsidR="009C5237">
        <w:rPr>
          <w:lang w:val="en-US"/>
        </w:rPr>
        <w:t>5</w:t>
      </w:r>
      <w:r w:rsidR="009C5237" w:rsidRPr="0073224E">
        <w:rPr>
          <w:lang w:val="en-US"/>
        </w:rPr>
        <w:t>6</w:t>
      </w:r>
      <w:r w:rsidR="00B34B46">
        <w:rPr>
          <w:lang w:val="en-US"/>
        </w:rPr>
        <w:t>-</w:t>
      </w:r>
      <w:r w:rsidR="002C674C" w:rsidRPr="0073224E">
        <w:rPr>
          <w:lang w:val="en-US"/>
        </w:rPr>
        <w:t>71</w:t>
      </w:r>
      <w:r w:rsidR="002C674C">
        <w:rPr>
          <w:lang w:val="en-US"/>
        </w:rPr>
        <w:t xml:space="preserve">. Retrieved from </w:t>
      </w:r>
      <w:r w:rsidRPr="00A146D9">
        <w:rPr>
          <w:lang w:val="en-US"/>
        </w:rPr>
        <w:t>https://doi.org/10.1016/j.iheduc.2015.03.001</w:t>
      </w:r>
      <w:r w:rsidRPr="0073224E">
        <w:rPr>
          <w:color w:val="737373"/>
          <w:lang w:val="en-US"/>
        </w:rPr>
        <w:t>.</w:t>
      </w:r>
    </w:p>
    <w:p w14:paraId="7CFDB929" w14:textId="5B12DFE1" w:rsidR="006B34AC" w:rsidRDefault="006B34AC" w:rsidP="00F165B1">
      <w:pPr>
        <w:spacing w:line="360" w:lineRule="auto"/>
        <w:ind w:left="709" w:hanging="709"/>
        <w:jc w:val="both"/>
        <w:rPr>
          <w:lang w:val="en-US"/>
        </w:rPr>
      </w:pPr>
      <w:proofErr w:type="spellStart"/>
      <w:r w:rsidRPr="00B34579">
        <w:rPr>
          <w:lang w:val="en-US"/>
        </w:rPr>
        <w:t>Gegenfurtner</w:t>
      </w:r>
      <w:proofErr w:type="spellEnd"/>
      <w:r w:rsidRPr="00B34579">
        <w:rPr>
          <w:lang w:val="en-US"/>
        </w:rPr>
        <w:t xml:space="preserve">, A. (2019). Reconstructing goals for transfer of training in faculty development programs for higher education teachers: A qualitative documentary method approach. </w:t>
      </w:r>
      <w:proofErr w:type="spellStart"/>
      <w:r w:rsidRPr="00B34579">
        <w:rPr>
          <w:i/>
          <w:iCs/>
          <w:lang w:val="en-US"/>
        </w:rPr>
        <w:t>Heliyon</w:t>
      </w:r>
      <w:proofErr w:type="spellEnd"/>
      <w:r w:rsidRPr="00B34579">
        <w:rPr>
          <w:i/>
          <w:iCs/>
          <w:lang w:val="en-US"/>
        </w:rPr>
        <w:t xml:space="preserve">, </w:t>
      </w:r>
      <w:r w:rsidRPr="004B4BDA">
        <w:rPr>
          <w:i/>
          <w:iCs/>
          <w:lang w:val="en-US"/>
        </w:rPr>
        <w:t>5</w:t>
      </w:r>
      <w:r w:rsidRPr="00B34579">
        <w:rPr>
          <w:lang w:val="en-US"/>
        </w:rPr>
        <w:t>(11) 1-7.</w:t>
      </w:r>
      <w:r w:rsidR="00CA1979">
        <w:rPr>
          <w:lang w:val="en-US"/>
        </w:rPr>
        <w:t xml:space="preserve"> Retrieved from</w:t>
      </w:r>
      <w:r w:rsidRPr="00B34579">
        <w:rPr>
          <w:color w:val="C00000"/>
          <w:lang w:val="en-US"/>
        </w:rPr>
        <w:t xml:space="preserve"> </w:t>
      </w:r>
      <w:r w:rsidRPr="00A146D9">
        <w:rPr>
          <w:lang w:val="en-US"/>
        </w:rPr>
        <w:t>https://doi.org/10.1016/j.heliyon.2019.e02928</w:t>
      </w:r>
      <w:r w:rsidR="00CA1979">
        <w:rPr>
          <w:rStyle w:val="Hipervnculo"/>
          <w:lang w:val="en-US"/>
        </w:rPr>
        <w:t>.</w:t>
      </w:r>
    </w:p>
    <w:p w14:paraId="55A532D3" w14:textId="35D6E5A3" w:rsidR="00C34A9F" w:rsidRPr="00703C2D" w:rsidRDefault="00313D00" w:rsidP="00F165B1">
      <w:pPr>
        <w:spacing w:line="360" w:lineRule="auto"/>
        <w:ind w:left="709" w:hanging="709"/>
        <w:jc w:val="both"/>
        <w:rPr>
          <w:lang w:val="en-US"/>
        </w:rPr>
      </w:pPr>
      <w:r w:rsidRPr="00AF0ACE">
        <w:rPr>
          <w:lang w:val="en-US"/>
        </w:rPr>
        <w:t>Gilliland, S.</w:t>
      </w:r>
      <w:r w:rsidR="00FD2BF0" w:rsidRPr="00AF0ACE">
        <w:rPr>
          <w:lang w:val="en-US"/>
        </w:rPr>
        <w:t xml:space="preserve"> </w:t>
      </w:r>
      <w:r w:rsidR="00910538">
        <w:rPr>
          <w:lang w:val="en-US"/>
        </w:rPr>
        <w:t>and</w:t>
      </w:r>
      <w:r w:rsidR="00FD2BF0" w:rsidRPr="00AF0ACE">
        <w:rPr>
          <w:lang w:val="en-US"/>
        </w:rPr>
        <w:t xml:space="preserve"> </w:t>
      </w:r>
      <w:r w:rsidRPr="00AF0ACE">
        <w:rPr>
          <w:lang w:val="en-US"/>
        </w:rPr>
        <w:t>Wyatt, T</w:t>
      </w:r>
      <w:r w:rsidR="00FD2BF0" w:rsidRPr="00AF0ACE">
        <w:rPr>
          <w:lang w:val="en-US"/>
        </w:rPr>
        <w:t>.</w:t>
      </w:r>
      <w:r w:rsidR="004E7E88">
        <w:rPr>
          <w:lang w:val="en-US"/>
        </w:rPr>
        <w:t xml:space="preserve"> </w:t>
      </w:r>
      <w:r w:rsidRPr="00AF0ACE">
        <w:rPr>
          <w:lang w:val="en-US"/>
        </w:rPr>
        <w:t xml:space="preserve">R. (2017). </w:t>
      </w:r>
      <w:r w:rsidR="00F4233F" w:rsidRPr="00AF0ACE">
        <w:rPr>
          <w:lang w:val="en-US"/>
        </w:rPr>
        <w:t xml:space="preserve">Framework for </w:t>
      </w:r>
      <w:r w:rsidR="00FD3A5A">
        <w:rPr>
          <w:lang w:val="en-US"/>
        </w:rPr>
        <w:t>T</w:t>
      </w:r>
      <w:r w:rsidR="00FD3A5A" w:rsidRPr="00AF0ACE">
        <w:rPr>
          <w:lang w:val="en-US"/>
        </w:rPr>
        <w:t xml:space="preserve">hinking </w:t>
      </w:r>
      <w:r w:rsidR="00FD3A5A">
        <w:rPr>
          <w:lang w:val="en-US"/>
        </w:rPr>
        <w:t>A</w:t>
      </w:r>
      <w:r w:rsidR="00FD3A5A" w:rsidRPr="00AF0ACE">
        <w:rPr>
          <w:lang w:val="en-US"/>
        </w:rPr>
        <w:t xml:space="preserve">bout </w:t>
      </w:r>
      <w:r w:rsidR="00FD3A5A">
        <w:rPr>
          <w:lang w:val="en-US"/>
        </w:rPr>
        <w:t>T</w:t>
      </w:r>
      <w:r w:rsidR="00FD3A5A" w:rsidRPr="00AF0ACE">
        <w:rPr>
          <w:lang w:val="en-US"/>
        </w:rPr>
        <w:t xml:space="preserve">ransferring </w:t>
      </w:r>
      <w:r w:rsidR="00FD3A5A">
        <w:rPr>
          <w:lang w:val="en-US"/>
        </w:rPr>
        <w:t>T</w:t>
      </w:r>
      <w:r w:rsidR="00FD3A5A" w:rsidRPr="00AF0ACE">
        <w:rPr>
          <w:lang w:val="en-US"/>
        </w:rPr>
        <w:t>eaching</w:t>
      </w:r>
      <w:r w:rsidR="00FD3A5A">
        <w:rPr>
          <w:lang w:val="en-US"/>
        </w:rPr>
        <w:t xml:space="preserve"> </w:t>
      </w:r>
      <w:r w:rsidR="00C34A9F" w:rsidRPr="00AF0ACE">
        <w:rPr>
          <w:lang w:val="en-US"/>
        </w:rPr>
        <w:t>I</w:t>
      </w:r>
      <w:r w:rsidR="00F4233F" w:rsidRPr="00AF0ACE">
        <w:rPr>
          <w:lang w:val="en-US"/>
        </w:rPr>
        <w:t xml:space="preserve">nnovations into </w:t>
      </w:r>
      <w:r w:rsidR="00FD3A5A">
        <w:rPr>
          <w:lang w:val="en-US"/>
        </w:rPr>
        <w:t>N</w:t>
      </w:r>
      <w:r w:rsidR="00FD3A5A" w:rsidRPr="00AF0ACE">
        <w:rPr>
          <w:lang w:val="en-US"/>
        </w:rPr>
        <w:t xml:space="preserve">ew </w:t>
      </w:r>
      <w:r w:rsidR="00FD3A5A">
        <w:rPr>
          <w:lang w:val="en-US"/>
        </w:rPr>
        <w:t>S</w:t>
      </w:r>
      <w:r w:rsidR="00FD3A5A" w:rsidRPr="00AF0ACE">
        <w:rPr>
          <w:lang w:val="en-US"/>
        </w:rPr>
        <w:t>ettings</w:t>
      </w:r>
      <w:r w:rsidR="00C34A9F" w:rsidRPr="00AF0ACE">
        <w:rPr>
          <w:lang w:val="en-US"/>
        </w:rPr>
        <w:t xml:space="preserve">. </w:t>
      </w:r>
      <w:r w:rsidR="001A5E73" w:rsidRPr="00703C2D">
        <w:rPr>
          <w:i/>
          <w:iCs/>
          <w:lang w:val="en-US"/>
        </w:rPr>
        <w:t>Medical Science Educator</w:t>
      </w:r>
      <w:r w:rsidR="000E0F9F" w:rsidRPr="00703C2D">
        <w:rPr>
          <w:i/>
          <w:iCs/>
          <w:lang w:val="en-US"/>
        </w:rPr>
        <w:t xml:space="preserve">, </w:t>
      </w:r>
      <w:r w:rsidRPr="004B4BDA">
        <w:rPr>
          <w:i/>
          <w:iCs/>
          <w:lang w:val="en-US"/>
        </w:rPr>
        <w:t>27</w:t>
      </w:r>
      <w:r w:rsidRPr="00703C2D">
        <w:rPr>
          <w:lang w:val="en-US"/>
        </w:rPr>
        <w:t>, 785</w:t>
      </w:r>
      <w:r w:rsidR="00FD3A5A">
        <w:rPr>
          <w:lang w:val="en-US"/>
        </w:rPr>
        <w:t>-791</w:t>
      </w:r>
      <w:r w:rsidR="00910538">
        <w:rPr>
          <w:lang w:val="en-US"/>
        </w:rPr>
        <w:t>. Retrieved from</w:t>
      </w:r>
      <w:r w:rsidR="00AE49F1" w:rsidRPr="00703C2D">
        <w:rPr>
          <w:lang w:val="en-US"/>
        </w:rPr>
        <w:t xml:space="preserve"> </w:t>
      </w:r>
      <w:r w:rsidR="00AE49F1" w:rsidRPr="00A146D9">
        <w:rPr>
          <w:shd w:val="clear" w:color="auto" w:fill="FCFCFC"/>
          <w:lang w:val="en-US"/>
        </w:rPr>
        <w:t>https://doi.org/10.1007/s40670-017-0468-3</w:t>
      </w:r>
      <w:r w:rsidR="00910538">
        <w:rPr>
          <w:rStyle w:val="Hipervnculo"/>
          <w:shd w:val="clear" w:color="auto" w:fill="FCFCFC"/>
          <w:lang w:val="en-US"/>
        </w:rPr>
        <w:t>.</w:t>
      </w:r>
    </w:p>
    <w:p w14:paraId="56436FBE" w14:textId="46E04EEA" w:rsidR="008C433B" w:rsidRPr="006B34AC" w:rsidRDefault="00313D00" w:rsidP="00F165B1">
      <w:pPr>
        <w:pBdr>
          <w:top w:val="nil"/>
          <w:left w:val="nil"/>
          <w:bottom w:val="nil"/>
          <w:right w:val="nil"/>
          <w:between w:val="nil"/>
        </w:pBdr>
        <w:spacing w:line="360" w:lineRule="auto"/>
        <w:ind w:left="709" w:hanging="709"/>
        <w:jc w:val="both"/>
        <w:rPr>
          <w:color w:val="000000"/>
          <w:lang w:val="en-US"/>
        </w:rPr>
      </w:pPr>
      <w:proofErr w:type="spellStart"/>
      <w:r w:rsidRPr="00AF0ACE">
        <w:rPr>
          <w:color w:val="000000"/>
          <w:lang w:val="en-US"/>
        </w:rPr>
        <w:t>Golitsyna</w:t>
      </w:r>
      <w:proofErr w:type="spellEnd"/>
      <w:r w:rsidRPr="00AF0ACE">
        <w:rPr>
          <w:color w:val="000000"/>
          <w:lang w:val="en-US"/>
        </w:rPr>
        <w:t xml:space="preserve">, I. (2017). Educational </w:t>
      </w:r>
      <w:r w:rsidR="00EF3F30">
        <w:rPr>
          <w:color w:val="000000"/>
          <w:lang w:val="en-US"/>
        </w:rPr>
        <w:t>P</w:t>
      </w:r>
      <w:r w:rsidR="00EF3F30" w:rsidRPr="00AF0ACE">
        <w:rPr>
          <w:color w:val="000000"/>
          <w:lang w:val="en-US"/>
        </w:rPr>
        <w:t xml:space="preserve">rocess </w:t>
      </w:r>
      <w:r w:rsidRPr="00AF0ACE">
        <w:rPr>
          <w:color w:val="000000"/>
          <w:lang w:val="en-US"/>
        </w:rPr>
        <w:t xml:space="preserve">in </w:t>
      </w:r>
      <w:r w:rsidR="00EF3F30">
        <w:rPr>
          <w:color w:val="000000"/>
          <w:lang w:val="en-US"/>
        </w:rPr>
        <w:t>E</w:t>
      </w:r>
      <w:r w:rsidR="00EF3F30" w:rsidRPr="00AF0ACE">
        <w:rPr>
          <w:color w:val="000000"/>
          <w:lang w:val="en-US"/>
        </w:rPr>
        <w:t xml:space="preserve">lectronic </w:t>
      </w:r>
      <w:r w:rsidR="00EF3F30">
        <w:rPr>
          <w:color w:val="000000"/>
          <w:lang w:val="en-US"/>
        </w:rPr>
        <w:t>I</w:t>
      </w:r>
      <w:r w:rsidR="00EF3F30" w:rsidRPr="00AF0ACE">
        <w:rPr>
          <w:color w:val="000000"/>
          <w:lang w:val="en-US"/>
        </w:rPr>
        <w:t>nformation</w:t>
      </w:r>
      <w:r w:rsidRPr="00AF0ACE">
        <w:rPr>
          <w:color w:val="000000"/>
          <w:lang w:val="en-US"/>
        </w:rPr>
        <w:t>-</w:t>
      </w:r>
      <w:r w:rsidR="00EF3F30">
        <w:rPr>
          <w:color w:val="000000"/>
          <w:lang w:val="en-US"/>
        </w:rPr>
        <w:t>E</w:t>
      </w:r>
      <w:r w:rsidR="00EF3F30" w:rsidRPr="00AF0ACE">
        <w:rPr>
          <w:color w:val="000000"/>
          <w:lang w:val="en-US"/>
        </w:rPr>
        <w:t xml:space="preserve">ducational </w:t>
      </w:r>
      <w:r w:rsidR="00EF3F30">
        <w:rPr>
          <w:color w:val="000000"/>
          <w:lang w:val="en-US"/>
        </w:rPr>
        <w:t>E</w:t>
      </w:r>
      <w:r w:rsidR="00EF3F30" w:rsidRPr="00AF0ACE">
        <w:rPr>
          <w:color w:val="000000"/>
          <w:lang w:val="en-US"/>
        </w:rPr>
        <w:t>nvironment</w:t>
      </w:r>
      <w:r w:rsidRPr="00AF0ACE">
        <w:rPr>
          <w:color w:val="000000"/>
          <w:lang w:val="en-US"/>
        </w:rPr>
        <w:t xml:space="preserve">. </w:t>
      </w:r>
      <w:r w:rsidRPr="00AF0ACE">
        <w:rPr>
          <w:i/>
          <w:iCs/>
          <w:color w:val="000000"/>
          <w:lang w:val="en-US"/>
        </w:rPr>
        <w:t>Procedia</w:t>
      </w:r>
      <w:r w:rsidR="00EF3F30">
        <w:rPr>
          <w:i/>
          <w:iCs/>
          <w:color w:val="000000"/>
          <w:lang w:val="en-US"/>
        </w:rPr>
        <w:t xml:space="preserve"> </w:t>
      </w:r>
      <w:r w:rsidRPr="00AF0ACE">
        <w:rPr>
          <w:i/>
          <w:iCs/>
          <w:color w:val="000000"/>
          <w:lang w:val="en-US"/>
        </w:rPr>
        <w:t>-</w:t>
      </w:r>
      <w:r w:rsidR="00EF3F30">
        <w:rPr>
          <w:i/>
          <w:iCs/>
          <w:color w:val="000000"/>
          <w:lang w:val="en-US"/>
        </w:rPr>
        <w:t xml:space="preserve"> </w:t>
      </w:r>
      <w:r w:rsidRPr="00AF0ACE">
        <w:rPr>
          <w:i/>
          <w:iCs/>
          <w:color w:val="000000"/>
          <w:lang w:val="en-US"/>
        </w:rPr>
        <w:t>Social and Behavioral Sciences</w:t>
      </w:r>
      <w:r w:rsidRPr="00AF0ACE">
        <w:rPr>
          <w:color w:val="000000"/>
          <w:lang w:val="en-US"/>
        </w:rPr>
        <w:t xml:space="preserve">, </w:t>
      </w:r>
      <w:r w:rsidRPr="004B4BDA">
        <w:rPr>
          <w:i/>
          <w:iCs/>
          <w:color w:val="000000"/>
          <w:lang w:val="en-US"/>
        </w:rPr>
        <w:t>237</w:t>
      </w:r>
      <w:r w:rsidRPr="00AF0ACE">
        <w:rPr>
          <w:color w:val="000000"/>
          <w:lang w:val="en-US"/>
        </w:rPr>
        <w:t>,</w:t>
      </w:r>
      <w:r w:rsidR="007A4288" w:rsidRPr="00AF0ACE">
        <w:rPr>
          <w:color w:val="000000"/>
          <w:lang w:val="en-US"/>
        </w:rPr>
        <w:t xml:space="preserve"> </w:t>
      </w:r>
      <w:r w:rsidRPr="00AF0ACE">
        <w:rPr>
          <w:color w:val="000000"/>
          <w:lang w:val="en-US"/>
        </w:rPr>
        <w:t>939-944.</w:t>
      </w:r>
      <w:r w:rsidR="00AE49F1" w:rsidRPr="00AF0ACE">
        <w:rPr>
          <w:color w:val="000000"/>
          <w:lang w:val="en-US"/>
        </w:rPr>
        <w:t xml:space="preserve"> </w:t>
      </w:r>
      <w:r w:rsidR="00820600">
        <w:rPr>
          <w:color w:val="000000"/>
          <w:lang w:val="en-US"/>
        </w:rPr>
        <w:t xml:space="preserve">Retrieved from </w:t>
      </w:r>
      <w:r w:rsidR="00EF3F30" w:rsidRPr="00A146D9">
        <w:rPr>
          <w:lang w:val="en-US"/>
        </w:rPr>
        <w:t>https://doi.org/10.1016/j.sbspro.2017.02.132</w:t>
      </w:r>
      <w:r w:rsidRPr="00FF15A5">
        <w:rPr>
          <w:color w:val="000000"/>
          <w:lang w:val="en-US"/>
        </w:rPr>
        <w:t>.</w:t>
      </w:r>
    </w:p>
    <w:p w14:paraId="48066128" w14:textId="6319F2AF" w:rsidR="00313D00" w:rsidRDefault="00D3339E" w:rsidP="00F165B1">
      <w:pPr>
        <w:pBdr>
          <w:top w:val="nil"/>
          <w:left w:val="nil"/>
          <w:bottom w:val="nil"/>
          <w:right w:val="nil"/>
          <w:between w:val="nil"/>
        </w:pBdr>
        <w:spacing w:line="360" w:lineRule="auto"/>
        <w:ind w:left="709" w:hanging="709"/>
        <w:jc w:val="both"/>
        <w:rPr>
          <w:color w:val="000000"/>
          <w:lang w:val="en-US"/>
        </w:rPr>
      </w:pPr>
      <w:r w:rsidRPr="00AF0ACE">
        <w:rPr>
          <w:color w:val="000000"/>
        </w:rPr>
        <w:t>González</w:t>
      </w:r>
      <w:r w:rsidR="00DE33C6">
        <w:rPr>
          <w:color w:val="000000"/>
        </w:rPr>
        <w:t>,</w:t>
      </w:r>
      <w:r w:rsidR="00636D40" w:rsidRPr="00AF0ACE">
        <w:rPr>
          <w:color w:val="000000"/>
        </w:rPr>
        <w:t xml:space="preserve"> </w:t>
      </w:r>
      <w:r w:rsidRPr="00AF0ACE">
        <w:rPr>
          <w:color w:val="000000"/>
        </w:rPr>
        <w:t>G</w:t>
      </w:r>
      <w:r w:rsidR="00636D40" w:rsidRPr="00AF0ACE">
        <w:rPr>
          <w:color w:val="000000"/>
        </w:rPr>
        <w:t>.</w:t>
      </w:r>
      <w:r w:rsidRPr="00AF0ACE">
        <w:rPr>
          <w:color w:val="000000"/>
        </w:rPr>
        <w:t xml:space="preserve"> </w:t>
      </w:r>
      <w:r w:rsidR="00FD3A5A">
        <w:rPr>
          <w:color w:val="000000"/>
        </w:rPr>
        <w:t>y</w:t>
      </w:r>
      <w:r w:rsidRPr="00AF0ACE">
        <w:rPr>
          <w:color w:val="000000"/>
        </w:rPr>
        <w:t xml:space="preserve"> Hernández</w:t>
      </w:r>
      <w:r w:rsidR="00DE33C6">
        <w:rPr>
          <w:color w:val="000000"/>
        </w:rPr>
        <w:t>,</w:t>
      </w:r>
      <w:r w:rsidRPr="00AF0ACE">
        <w:rPr>
          <w:color w:val="000000"/>
        </w:rPr>
        <w:t xml:space="preserve"> F</w:t>
      </w:r>
      <w:r w:rsidR="00636D40" w:rsidRPr="00AF0ACE">
        <w:rPr>
          <w:color w:val="000000"/>
        </w:rPr>
        <w:t>.</w:t>
      </w:r>
      <w:r w:rsidRPr="00AF0ACE">
        <w:rPr>
          <w:color w:val="000000"/>
        </w:rPr>
        <w:t xml:space="preserve"> (2015). Recursos educativos abiertos (REA): ámbitos de investigación y principios básicos de elaboración. </w:t>
      </w:r>
      <w:proofErr w:type="spellStart"/>
      <w:r w:rsidRPr="00AF0ACE">
        <w:rPr>
          <w:i/>
          <w:color w:val="000000"/>
          <w:lang w:val="en-US"/>
        </w:rPr>
        <w:t>Opción</w:t>
      </w:r>
      <w:proofErr w:type="spellEnd"/>
      <w:r w:rsidRPr="00AF0ACE">
        <w:rPr>
          <w:color w:val="000000"/>
          <w:lang w:val="en-US"/>
        </w:rPr>
        <w:t xml:space="preserve">, </w:t>
      </w:r>
      <w:r w:rsidRPr="004B4BDA">
        <w:rPr>
          <w:i/>
          <w:iCs/>
          <w:color w:val="000000"/>
          <w:lang w:val="en-US"/>
        </w:rPr>
        <w:t>31</w:t>
      </w:r>
      <w:r w:rsidRPr="00AF0ACE">
        <w:rPr>
          <w:color w:val="000000"/>
          <w:lang w:val="en-US"/>
        </w:rPr>
        <w:t>(1),</w:t>
      </w:r>
      <w:r w:rsidR="0028431A" w:rsidRPr="00AF0ACE">
        <w:rPr>
          <w:color w:val="000000"/>
          <w:lang w:val="en-US"/>
        </w:rPr>
        <w:t xml:space="preserve"> </w:t>
      </w:r>
      <w:r w:rsidRPr="00AF0ACE">
        <w:rPr>
          <w:color w:val="000000"/>
          <w:lang w:val="en-US"/>
        </w:rPr>
        <w:t xml:space="preserve">338-354. </w:t>
      </w:r>
    </w:p>
    <w:p w14:paraId="654771BE" w14:textId="0A8310D1" w:rsidR="008C433B" w:rsidRPr="00A146D9" w:rsidRDefault="008C433B" w:rsidP="00F165B1">
      <w:pPr>
        <w:spacing w:line="360" w:lineRule="auto"/>
        <w:ind w:left="709" w:hanging="709"/>
        <w:jc w:val="both"/>
        <w:rPr>
          <w:lang w:val="en-US"/>
        </w:rPr>
      </w:pPr>
      <w:r w:rsidRPr="004B4BDA">
        <w:rPr>
          <w:lang w:val="en-US"/>
        </w:rPr>
        <w:t>Guerrero, A.</w:t>
      </w:r>
      <w:r w:rsidR="00C955D5" w:rsidRPr="004B4BDA">
        <w:rPr>
          <w:lang w:val="en-US"/>
        </w:rPr>
        <w:t xml:space="preserve"> </w:t>
      </w:r>
      <w:r w:rsidRPr="004B4BDA">
        <w:rPr>
          <w:lang w:val="en-US"/>
        </w:rPr>
        <w:t xml:space="preserve">E. </w:t>
      </w:r>
      <w:r w:rsidR="008959B1">
        <w:rPr>
          <w:lang w:val="en-US"/>
        </w:rPr>
        <w:t>and</w:t>
      </w:r>
      <w:r w:rsidR="003F7446" w:rsidRPr="004B4BDA">
        <w:rPr>
          <w:lang w:val="en-US"/>
        </w:rPr>
        <w:t xml:space="preserve"> </w:t>
      </w:r>
      <w:proofErr w:type="spellStart"/>
      <w:r w:rsidRPr="004B4BDA">
        <w:rPr>
          <w:lang w:val="en-US"/>
        </w:rPr>
        <w:t>Noguera</w:t>
      </w:r>
      <w:proofErr w:type="spellEnd"/>
      <w:r w:rsidRPr="004B4BDA">
        <w:rPr>
          <w:lang w:val="en-US"/>
        </w:rPr>
        <w:t xml:space="preserve">, I. (2018). </w:t>
      </w:r>
      <w:r w:rsidRPr="00AF0ACE">
        <w:rPr>
          <w:lang w:val="en-US"/>
        </w:rPr>
        <w:t>A model for aligning assessment with</w:t>
      </w:r>
      <w:r w:rsidR="000E1C8B">
        <w:rPr>
          <w:lang w:val="en-US"/>
        </w:rPr>
        <w:t xml:space="preserve"> </w:t>
      </w:r>
      <w:r w:rsidRPr="00AF0ACE">
        <w:rPr>
          <w:lang w:val="en-US"/>
        </w:rPr>
        <w:t xml:space="preserve">competences and learning activities in online courses. </w:t>
      </w:r>
      <w:r w:rsidRPr="00AF0ACE">
        <w:rPr>
          <w:i/>
          <w:lang w:val="en-US"/>
        </w:rPr>
        <w:t>The Internet and Higher Education</w:t>
      </w:r>
      <w:r w:rsidRPr="00AF0ACE">
        <w:rPr>
          <w:lang w:val="en-US"/>
        </w:rPr>
        <w:t xml:space="preserve">, </w:t>
      </w:r>
      <w:r w:rsidRPr="004B4BDA">
        <w:rPr>
          <w:i/>
          <w:iCs/>
          <w:lang w:val="en-US"/>
        </w:rPr>
        <w:t>38</w:t>
      </w:r>
      <w:r w:rsidRPr="00AF0ACE">
        <w:rPr>
          <w:lang w:val="en-US"/>
        </w:rPr>
        <w:t>, 36-46.</w:t>
      </w:r>
      <w:r w:rsidR="001403BC">
        <w:rPr>
          <w:lang w:val="en-US"/>
        </w:rPr>
        <w:t xml:space="preserve"> </w:t>
      </w:r>
      <w:r w:rsidR="00F31A82">
        <w:rPr>
          <w:lang w:val="en-US"/>
        </w:rPr>
        <w:t xml:space="preserve">Retrieved from </w:t>
      </w:r>
      <w:r w:rsidR="00F31A82" w:rsidRPr="00A146D9">
        <w:rPr>
          <w:lang w:val="en-US"/>
        </w:rPr>
        <w:t>https://doi.org/10.1016/j.iheduc.2018.04.005.</w:t>
      </w:r>
    </w:p>
    <w:p w14:paraId="55406808" w14:textId="5A04DC91" w:rsidR="00886D8D" w:rsidRPr="00886D8D" w:rsidRDefault="00886D8D" w:rsidP="00F165B1">
      <w:pPr>
        <w:pBdr>
          <w:top w:val="nil"/>
          <w:left w:val="nil"/>
          <w:bottom w:val="nil"/>
          <w:right w:val="nil"/>
          <w:between w:val="nil"/>
        </w:pBdr>
        <w:spacing w:line="360" w:lineRule="auto"/>
        <w:ind w:left="709" w:hanging="709"/>
        <w:jc w:val="both"/>
        <w:rPr>
          <w:color w:val="000000"/>
          <w:lang w:val="en-US"/>
        </w:rPr>
      </w:pPr>
      <w:proofErr w:type="spellStart"/>
      <w:r w:rsidRPr="00AF0ACE">
        <w:rPr>
          <w:color w:val="000000"/>
          <w:lang w:val="en-US"/>
        </w:rPr>
        <w:t>Gurat</w:t>
      </w:r>
      <w:proofErr w:type="spellEnd"/>
      <w:r w:rsidRPr="00AF0ACE">
        <w:rPr>
          <w:color w:val="000000"/>
          <w:lang w:val="en-US"/>
        </w:rPr>
        <w:t xml:space="preserve">, M. </w:t>
      </w:r>
      <w:r w:rsidR="000704C8">
        <w:rPr>
          <w:color w:val="000000"/>
          <w:lang w:val="en-US"/>
        </w:rPr>
        <w:t>and</w:t>
      </w:r>
      <w:r w:rsidR="000704C8" w:rsidRPr="00AF0ACE">
        <w:rPr>
          <w:color w:val="000000"/>
          <w:lang w:val="en-US"/>
        </w:rPr>
        <w:t xml:space="preserve"> </w:t>
      </w:r>
      <w:proofErr w:type="spellStart"/>
      <w:r w:rsidRPr="00AF0ACE">
        <w:rPr>
          <w:color w:val="000000"/>
          <w:lang w:val="en-US"/>
        </w:rPr>
        <w:t>Medula</w:t>
      </w:r>
      <w:proofErr w:type="spellEnd"/>
      <w:r w:rsidRPr="00AF0ACE">
        <w:rPr>
          <w:color w:val="000000"/>
          <w:lang w:val="en-US"/>
        </w:rPr>
        <w:t xml:space="preserve">, C. (2016). Metacognitive </w:t>
      </w:r>
      <w:r w:rsidR="001630BE">
        <w:rPr>
          <w:color w:val="000000"/>
          <w:lang w:val="en-US"/>
        </w:rPr>
        <w:t>S</w:t>
      </w:r>
      <w:r w:rsidR="001630BE" w:rsidRPr="00AF0ACE">
        <w:rPr>
          <w:color w:val="000000"/>
          <w:lang w:val="en-US"/>
        </w:rPr>
        <w:t xml:space="preserve">trategy </w:t>
      </w:r>
      <w:r w:rsidR="001630BE">
        <w:rPr>
          <w:color w:val="000000"/>
          <w:lang w:val="en-US"/>
        </w:rPr>
        <w:t>K</w:t>
      </w:r>
      <w:r w:rsidR="001630BE" w:rsidRPr="00AF0ACE">
        <w:rPr>
          <w:color w:val="000000"/>
          <w:lang w:val="en-US"/>
        </w:rPr>
        <w:t xml:space="preserve">nowledge </w:t>
      </w:r>
      <w:r w:rsidR="001630BE">
        <w:rPr>
          <w:color w:val="000000"/>
          <w:lang w:val="en-US"/>
        </w:rPr>
        <w:t>U</w:t>
      </w:r>
      <w:r w:rsidR="001630BE" w:rsidRPr="00AF0ACE">
        <w:rPr>
          <w:color w:val="000000"/>
          <w:lang w:val="en-US"/>
        </w:rPr>
        <w:t xml:space="preserve">se </w:t>
      </w:r>
      <w:r w:rsidR="001630BE">
        <w:rPr>
          <w:color w:val="000000"/>
          <w:lang w:val="en-US"/>
        </w:rPr>
        <w:t>t</w:t>
      </w:r>
      <w:r w:rsidR="001630BE" w:rsidRPr="00AF0ACE">
        <w:rPr>
          <w:color w:val="000000"/>
          <w:lang w:val="en-US"/>
        </w:rPr>
        <w:t xml:space="preserve">hrough </w:t>
      </w:r>
      <w:r w:rsidR="001630BE">
        <w:rPr>
          <w:color w:val="000000"/>
          <w:lang w:val="en-US"/>
        </w:rPr>
        <w:t>M</w:t>
      </w:r>
      <w:r w:rsidR="001630BE" w:rsidRPr="00AF0ACE">
        <w:rPr>
          <w:color w:val="000000"/>
          <w:lang w:val="en-US"/>
        </w:rPr>
        <w:t xml:space="preserve">athematical </w:t>
      </w:r>
      <w:r w:rsidR="001630BE">
        <w:rPr>
          <w:color w:val="000000"/>
          <w:lang w:val="en-US"/>
        </w:rPr>
        <w:t>P</w:t>
      </w:r>
      <w:r w:rsidR="001630BE" w:rsidRPr="00AF0ACE">
        <w:rPr>
          <w:color w:val="000000"/>
          <w:lang w:val="en-US"/>
        </w:rPr>
        <w:t xml:space="preserve">roblem </w:t>
      </w:r>
      <w:r w:rsidR="001630BE">
        <w:rPr>
          <w:color w:val="000000"/>
          <w:lang w:val="en-US"/>
        </w:rPr>
        <w:t>S</w:t>
      </w:r>
      <w:r w:rsidR="001630BE" w:rsidRPr="00AF0ACE">
        <w:rPr>
          <w:color w:val="000000"/>
          <w:lang w:val="en-US"/>
        </w:rPr>
        <w:t xml:space="preserve">olving </w:t>
      </w:r>
      <w:r w:rsidRPr="00AF0ACE">
        <w:rPr>
          <w:color w:val="000000"/>
          <w:lang w:val="en-US"/>
        </w:rPr>
        <w:t xml:space="preserve">amongst </w:t>
      </w:r>
      <w:r w:rsidR="001630BE">
        <w:rPr>
          <w:color w:val="000000"/>
          <w:lang w:val="en-US"/>
        </w:rPr>
        <w:t>P</w:t>
      </w:r>
      <w:r w:rsidR="001630BE" w:rsidRPr="00AF0ACE">
        <w:rPr>
          <w:color w:val="000000"/>
          <w:lang w:val="en-US"/>
        </w:rPr>
        <w:t>re</w:t>
      </w:r>
      <w:r w:rsidRPr="00AF0ACE">
        <w:rPr>
          <w:color w:val="000000"/>
          <w:lang w:val="en-US"/>
        </w:rPr>
        <w:t xml:space="preserve">-service </w:t>
      </w:r>
      <w:r w:rsidR="001630BE">
        <w:rPr>
          <w:color w:val="000000"/>
          <w:lang w:val="en-US"/>
        </w:rPr>
        <w:t>T</w:t>
      </w:r>
      <w:r w:rsidR="001630BE" w:rsidRPr="00AF0ACE">
        <w:rPr>
          <w:color w:val="000000"/>
          <w:lang w:val="en-US"/>
        </w:rPr>
        <w:t>eachers</w:t>
      </w:r>
      <w:r w:rsidRPr="00AF0ACE">
        <w:rPr>
          <w:color w:val="000000"/>
          <w:lang w:val="en-US"/>
        </w:rPr>
        <w:t xml:space="preserve">. </w:t>
      </w:r>
      <w:r w:rsidRPr="00AF0ACE">
        <w:rPr>
          <w:i/>
          <w:color w:val="000000"/>
          <w:lang w:val="en-US"/>
        </w:rPr>
        <w:t>American Journal of Educational Research</w:t>
      </w:r>
      <w:r>
        <w:rPr>
          <w:color w:val="000000"/>
          <w:lang w:val="en-US"/>
        </w:rPr>
        <w:t xml:space="preserve">, </w:t>
      </w:r>
      <w:r w:rsidRPr="004B4BDA">
        <w:rPr>
          <w:i/>
          <w:iCs/>
          <w:color w:val="000000"/>
          <w:lang w:val="en-US"/>
        </w:rPr>
        <w:t>4</w:t>
      </w:r>
      <w:r w:rsidRPr="00AF0ACE">
        <w:rPr>
          <w:color w:val="000000"/>
          <w:lang w:val="en-US"/>
        </w:rPr>
        <w:t>(2), 170-189.</w:t>
      </w:r>
      <w:r w:rsidR="000704C8">
        <w:rPr>
          <w:color w:val="000000"/>
          <w:lang w:val="en-US"/>
        </w:rPr>
        <w:t xml:space="preserve"> Retrieved from</w:t>
      </w:r>
      <w:r w:rsidRPr="00AF0ACE">
        <w:rPr>
          <w:color w:val="000000"/>
          <w:lang w:val="en-US"/>
        </w:rPr>
        <w:t xml:space="preserve"> </w:t>
      </w:r>
      <w:r w:rsidR="001630BE" w:rsidRPr="001630BE">
        <w:rPr>
          <w:color w:val="000000"/>
          <w:lang w:val="en-US"/>
        </w:rPr>
        <w:t>http://pubs.sciepub.com/education/4/2/5/index.html</w:t>
      </w:r>
      <w:r w:rsidR="001630BE">
        <w:rPr>
          <w:color w:val="000000"/>
          <w:lang w:val="en-US"/>
        </w:rPr>
        <w:t>.</w:t>
      </w:r>
    </w:p>
    <w:p w14:paraId="679E1844" w14:textId="6A8FF2FC" w:rsidR="006B34AC" w:rsidRPr="004B4BDA" w:rsidRDefault="006B34AC" w:rsidP="00F165B1">
      <w:pPr>
        <w:spacing w:line="360" w:lineRule="auto"/>
        <w:ind w:left="709" w:hanging="709"/>
        <w:jc w:val="both"/>
        <w:rPr>
          <w:lang w:val="en-US"/>
        </w:rPr>
      </w:pPr>
      <w:r w:rsidRPr="006B34AC">
        <w:rPr>
          <w:lang w:val="en-US"/>
        </w:rPr>
        <w:t xml:space="preserve">Henderson, M., Finger, G. </w:t>
      </w:r>
      <w:r w:rsidR="00E473E5">
        <w:rPr>
          <w:lang w:val="en-US"/>
        </w:rPr>
        <w:t>and</w:t>
      </w:r>
      <w:r w:rsidRPr="006B34AC">
        <w:rPr>
          <w:lang w:val="en-US"/>
        </w:rPr>
        <w:t xml:space="preserve"> Selwyn, N. (2016). What’s used and what’s useful? Exploring digital technology use(s) among taught postgraduate students. </w:t>
      </w:r>
      <w:r w:rsidRPr="004B4BDA">
        <w:rPr>
          <w:i/>
          <w:iCs/>
          <w:lang w:val="en-US"/>
        </w:rPr>
        <w:t>Active Learning in Higher Education</w:t>
      </w:r>
      <w:r w:rsidRPr="006B34AC">
        <w:rPr>
          <w:lang w:val="en-US"/>
        </w:rPr>
        <w:t xml:space="preserve">, </w:t>
      </w:r>
      <w:r w:rsidRPr="004B4BDA">
        <w:rPr>
          <w:i/>
          <w:iCs/>
          <w:lang w:val="en-US"/>
        </w:rPr>
        <w:t>17</w:t>
      </w:r>
      <w:r w:rsidRPr="006B34AC">
        <w:rPr>
          <w:lang w:val="en-US"/>
        </w:rPr>
        <w:t>(3), 235</w:t>
      </w:r>
      <w:r w:rsidR="00B34B46">
        <w:rPr>
          <w:lang w:val="en-US"/>
        </w:rPr>
        <w:t>-</w:t>
      </w:r>
      <w:r w:rsidRPr="006B34AC">
        <w:rPr>
          <w:lang w:val="en-US"/>
        </w:rPr>
        <w:t xml:space="preserve">247. </w:t>
      </w:r>
      <w:r w:rsidR="00E473E5">
        <w:rPr>
          <w:lang w:val="en-US"/>
        </w:rPr>
        <w:t xml:space="preserve">Retrieved from </w:t>
      </w:r>
      <w:r w:rsidR="00E473E5" w:rsidRPr="00A146D9">
        <w:rPr>
          <w:lang w:val="en-US"/>
        </w:rPr>
        <w:t>https://doi.org/10.1177/1469787416654798</w:t>
      </w:r>
      <w:r w:rsidR="00E473E5" w:rsidRPr="004B4BDA">
        <w:rPr>
          <w:rStyle w:val="Hipervnculo"/>
          <w:lang w:val="en-US"/>
        </w:rPr>
        <w:t>.</w:t>
      </w:r>
    </w:p>
    <w:p w14:paraId="0E1FD3D2" w14:textId="03BCF61E" w:rsidR="009017D3" w:rsidRDefault="00B80980" w:rsidP="00F165B1">
      <w:pPr>
        <w:spacing w:line="360" w:lineRule="auto"/>
        <w:ind w:left="709" w:hanging="709"/>
        <w:jc w:val="both"/>
        <w:rPr>
          <w:rStyle w:val="Hipervnculo"/>
        </w:rPr>
      </w:pPr>
      <w:proofErr w:type="spellStart"/>
      <w:r w:rsidRPr="004B4BDA">
        <w:rPr>
          <w:lang w:val="en-US"/>
        </w:rPr>
        <w:lastRenderedPageBreak/>
        <w:t>Henríquez</w:t>
      </w:r>
      <w:proofErr w:type="spellEnd"/>
      <w:r w:rsidRPr="004B4BDA">
        <w:rPr>
          <w:lang w:val="en-US"/>
        </w:rPr>
        <w:t xml:space="preserve">, P. </w:t>
      </w:r>
      <w:r w:rsidR="009A2CB0" w:rsidRPr="004B4BDA">
        <w:rPr>
          <w:lang w:val="en-US"/>
        </w:rPr>
        <w:t>y</w:t>
      </w:r>
      <w:r w:rsidRPr="004B4BDA">
        <w:rPr>
          <w:lang w:val="en-US"/>
        </w:rPr>
        <w:t xml:space="preserve"> Álvarez, M. (2018). </w:t>
      </w:r>
      <w:r w:rsidRPr="00AF0ACE">
        <w:t>Promoción de estrategias de aprendizaje desde el accionar docente: percepciones a nivel universitario.</w:t>
      </w:r>
      <w:r w:rsidRPr="00AF0ACE">
        <w:rPr>
          <w:i/>
          <w:iCs/>
        </w:rPr>
        <w:t xml:space="preserve"> </w:t>
      </w:r>
      <w:r w:rsidRPr="00703C2D">
        <w:rPr>
          <w:i/>
          <w:iCs/>
        </w:rPr>
        <w:t>Actualidades Investigativas en Educación</w:t>
      </w:r>
      <w:r w:rsidR="00B31061" w:rsidRPr="00703C2D">
        <w:t xml:space="preserve">, </w:t>
      </w:r>
      <w:r w:rsidRPr="004B4BDA">
        <w:rPr>
          <w:i/>
          <w:iCs/>
        </w:rPr>
        <w:t>18</w:t>
      </w:r>
      <w:r w:rsidRPr="00703C2D">
        <w:t>(3)</w:t>
      </w:r>
      <w:r w:rsidR="00B31061" w:rsidRPr="00703C2D">
        <w:t>,</w:t>
      </w:r>
      <w:r w:rsidR="00BB7925" w:rsidRPr="00703C2D">
        <w:t xml:space="preserve"> </w:t>
      </w:r>
      <w:r w:rsidR="0065665A" w:rsidRPr="00703C2D">
        <w:t xml:space="preserve">1-20. </w:t>
      </w:r>
      <w:r w:rsidR="009A2CB0">
        <w:t xml:space="preserve">Recuperado de </w:t>
      </w:r>
      <w:r w:rsidR="009A2CB0" w:rsidRPr="00A146D9">
        <w:t>https://doi.org/10.15517/aie.v18i3.34099</w:t>
      </w:r>
      <w:r w:rsidR="009A2CB0">
        <w:rPr>
          <w:rStyle w:val="Hipervnculo"/>
        </w:rPr>
        <w:t>.</w:t>
      </w:r>
    </w:p>
    <w:p w14:paraId="54A74604" w14:textId="771DD76D" w:rsidR="006B34AC" w:rsidRPr="00FF15A5" w:rsidRDefault="006B34AC" w:rsidP="00F165B1">
      <w:pPr>
        <w:spacing w:line="360" w:lineRule="auto"/>
        <w:ind w:left="709" w:hanging="709"/>
        <w:jc w:val="both"/>
        <w:rPr>
          <w:lang w:val="en-US"/>
        </w:rPr>
      </w:pPr>
      <w:r w:rsidRPr="004B4BDA">
        <w:rPr>
          <w:lang w:val="nl-NL"/>
        </w:rPr>
        <w:t xml:space="preserve">Hooshyar, D., Pedaste, M., Saks, K., Leijen, Ä., Bardone, E. </w:t>
      </w:r>
      <w:r w:rsidR="0092349A" w:rsidRPr="004B4BDA">
        <w:rPr>
          <w:lang w:val="nl-NL"/>
        </w:rPr>
        <w:t>and</w:t>
      </w:r>
      <w:r w:rsidRPr="004B4BDA">
        <w:rPr>
          <w:lang w:val="nl-NL"/>
        </w:rPr>
        <w:t xml:space="preserve"> Wang, M. (2020). </w:t>
      </w:r>
      <w:r w:rsidRPr="00706714">
        <w:rPr>
          <w:lang w:val="en-US"/>
        </w:rPr>
        <w:t>Open learner models in supporting self-regulated learning in higher education: A systematic literature review</w:t>
      </w:r>
      <w:r>
        <w:rPr>
          <w:lang w:val="en-US"/>
        </w:rPr>
        <w:t xml:space="preserve">. </w:t>
      </w:r>
      <w:r w:rsidRPr="00706714">
        <w:rPr>
          <w:i/>
          <w:iCs/>
          <w:lang w:val="en-US"/>
        </w:rPr>
        <w:t>Computers &amp; Education</w:t>
      </w:r>
      <w:r>
        <w:rPr>
          <w:lang w:val="en-US"/>
        </w:rPr>
        <w:t xml:space="preserve">, </w:t>
      </w:r>
      <w:r w:rsidRPr="004B4BDA">
        <w:rPr>
          <w:i/>
          <w:iCs/>
          <w:lang w:val="en-US"/>
        </w:rPr>
        <w:t>154</w:t>
      </w:r>
      <w:r>
        <w:rPr>
          <w:lang w:val="en-US"/>
        </w:rPr>
        <w:t xml:space="preserve">. </w:t>
      </w:r>
      <w:r w:rsidR="0092349A">
        <w:rPr>
          <w:lang w:val="en-US"/>
        </w:rPr>
        <w:t xml:space="preserve">Retrieved from </w:t>
      </w:r>
      <w:r w:rsidR="0092349A" w:rsidRPr="00A146D9">
        <w:rPr>
          <w:lang w:val="en-US"/>
        </w:rPr>
        <w:t>https://doi.org/10.1016/j.compedu.2020.103878</w:t>
      </w:r>
      <w:r w:rsidR="0092349A">
        <w:rPr>
          <w:rStyle w:val="Hipervnculo"/>
          <w:lang w:val="en-US"/>
        </w:rPr>
        <w:t>.</w:t>
      </w:r>
    </w:p>
    <w:p w14:paraId="060AE8D3" w14:textId="44B766E0" w:rsidR="00313D00" w:rsidRPr="004B4BDA" w:rsidRDefault="00313D00" w:rsidP="00F165B1">
      <w:pPr>
        <w:shd w:val="clear" w:color="auto" w:fill="FCFCFC"/>
        <w:spacing w:line="360" w:lineRule="auto"/>
        <w:ind w:left="709" w:hanging="709"/>
        <w:jc w:val="both"/>
        <w:rPr>
          <w:i/>
          <w:iCs/>
          <w:lang w:val="en-US"/>
        </w:rPr>
      </w:pPr>
      <w:r w:rsidRPr="00E8502F">
        <w:rPr>
          <w:lang w:val="en-US"/>
        </w:rPr>
        <w:t>Javaid, M.</w:t>
      </w:r>
      <w:r w:rsidR="00EB365D" w:rsidRPr="00E8502F">
        <w:rPr>
          <w:lang w:val="en-US"/>
        </w:rPr>
        <w:t xml:space="preserve"> </w:t>
      </w:r>
      <w:r w:rsidRPr="00E8502F">
        <w:rPr>
          <w:lang w:val="en-US"/>
        </w:rPr>
        <w:t xml:space="preserve">A., </w:t>
      </w:r>
      <w:proofErr w:type="spellStart"/>
      <w:r w:rsidRPr="00E8502F">
        <w:rPr>
          <w:lang w:val="en-US"/>
        </w:rPr>
        <w:t>Schellekens</w:t>
      </w:r>
      <w:proofErr w:type="spellEnd"/>
      <w:r w:rsidRPr="00E8502F">
        <w:rPr>
          <w:lang w:val="en-US"/>
        </w:rPr>
        <w:t xml:space="preserve">, H., </w:t>
      </w:r>
      <w:proofErr w:type="spellStart"/>
      <w:r w:rsidRPr="00E8502F">
        <w:rPr>
          <w:lang w:val="en-US"/>
        </w:rPr>
        <w:t>Cryan</w:t>
      </w:r>
      <w:proofErr w:type="spellEnd"/>
      <w:r w:rsidRPr="00E8502F">
        <w:rPr>
          <w:lang w:val="en-US"/>
        </w:rPr>
        <w:t>, J.</w:t>
      </w:r>
      <w:r w:rsidR="00EB365D" w:rsidRPr="00E8502F">
        <w:rPr>
          <w:lang w:val="en-US"/>
        </w:rPr>
        <w:t xml:space="preserve"> </w:t>
      </w:r>
      <w:r w:rsidRPr="00E8502F">
        <w:rPr>
          <w:lang w:val="en-US"/>
        </w:rPr>
        <w:t>F. </w:t>
      </w:r>
      <w:r w:rsidR="00FD3A5A">
        <w:rPr>
          <w:lang w:val="en-US"/>
        </w:rPr>
        <w:t>and</w:t>
      </w:r>
      <w:r w:rsidR="00EB365D" w:rsidRPr="00E8502F">
        <w:rPr>
          <w:lang w:val="en-US"/>
        </w:rPr>
        <w:t xml:space="preserve"> Toulouse, A.</w:t>
      </w:r>
      <w:r w:rsidRPr="00E8502F">
        <w:rPr>
          <w:i/>
          <w:iCs/>
          <w:lang w:val="en-US"/>
        </w:rPr>
        <w:t xml:space="preserve"> </w:t>
      </w:r>
      <w:r w:rsidRPr="00AF0ACE">
        <w:rPr>
          <w:lang w:val="en-US"/>
        </w:rPr>
        <w:t>(2021)</w:t>
      </w:r>
      <w:r w:rsidR="00B7737E" w:rsidRPr="00AF0ACE">
        <w:rPr>
          <w:lang w:val="en-US"/>
        </w:rPr>
        <w:t>.</w:t>
      </w:r>
      <w:r w:rsidRPr="00AF0ACE">
        <w:rPr>
          <w:lang w:val="en-US"/>
        </w:rPr>
        <w:t> </w:t>
      </w:r>
      <w:proofErr w:type="spellStart"/>
      <w:r w:rsidRPr="00AF0ACE">
        <w:rPr>
          <w:lang w:val="en-US"/>
        </w:rPr>
        <w:t>eNEUROANAT</w:t>
      </w:r>
      <w:proofErr w:type="spellEnd"/>
      <w:r w:rsidRPr="00AF0ACE">
        <w:rPr>
          <w:lang w:val="en-US"/>
        </w:rPr>
        <w:t xml:space="preserve">-CF: </w:t>
      </w:r>
      <w:r w:rsidR="00E36D2B">
        <w:rPr>
          <w:lang w:val="en-US"/>
        </w:rPr>
        <w:t>A</w:t>
      </w:r>
      <w:r w:rsidR="00E36D2B" w:rsidRPr="00AF0ACE">
        <w:rPr>
          <w:lang w:val="en-US"/>
        </w:rPr>
        <w:t xml:space="preserve"> </w:t>
      </w:r>
      <w:r w:rsidR="00E36D2B">
        <w:rPr>
          <w:lang w:val="en-US"/>
        </w:rPr>
        <w:t>C</w:t>
      </w:r>
      <w:r w:rsidR="00E36D2B" w:rsidRPr="00AF0ACE">
        <w:rPr>
          <w:lang w:val="en-US"/>
        </w:rPr>
        <w:t xml:space="preserve">onceptual </w:t>
      </w:r>
      <w:r w:rsidR="00E36D2B">
        <w:rPr>
          <w:lang w:val="en-US"/>
        </w:rPr>
        <w:t>I</w:t>
      </w:r>
      <w:r w:rsidR="00E36D2B" w:rsidRPr="00AF0ACE">
        <w:rPr>
          <w:lang w:val="en-US"/>
        </w:rPr>
        <w:t xml:space="preserve">nstructional </w:t>
      </w:r>
      <w:r w:rsidR="00E36D2B">
        <w:rPr>
          <w:lang w:val="en-US"/>
        </w:rPr>
        <w:t>D</w:t>
      </w:r>
      <w:r w:rsidR="00E36D2B" w:rsidRPr="00AF0ACE">
        <w:rPr>
          <w:lang w:val="en-US"/>
        </w:rPr>
        <w:t xml:space="preserve">esign </w:t>
      </w:r>
      <w:r w:rsidR="00E36D2B">
        <w:rPr>
          <w:lang w:val="en-US"/>
        </w:rPr>
        <w:t>F</w:t>
      </w:r>
      <w:r w:rsidR="00E36D2B" w:rsidRPr="00AF0ACE">
        <w:rPr>
          <w:lang w:val="en-US"/>
        </w:rPr>
        <w:t xml:space="preserve">ramework </w:t>
      </w:r>
      <w:r w:rsidRPr="00AF0ACE">
        <w:rPr>
          <w:lang w:val="en-US"/>
        </w:rPr>
        <w:t xml:space="preserve">for </w:t>
      </w:r>
      <w:r w:rsidR="00E36D2B">
        <w:rPr>
          <w:lang w:val="en-US"/>
        </w:rPr>
        <w:t>N</w:t>
      </w:r>
      <w:r w:rsidR="00E36D2B" w:rsidRPr="00AF0ACE">
        <w:rPr>
          <w:lang w:val="en-US"/>
        </w:rPr>
        <w:t xml:space="preserve">euroanatomy </w:t>
      </w:r>
      <w:r w:rsidRPr="00AF0ACE">
        <w:rPr>
          <w:lang w:val="en-US"/>
        </w:rPr>
        <w:t>e-</w:t>
      </w:r>
      <w:r w:rsidR="00E36D2B">
        <w:rPr>
          <w:lang w:val="en-US"/>
        </w:rPr>
        <w:t>L</w:t>
      </w:r>
      <w:r w:rsidR="00E36D2B" w:rsidRPr="00AF0ACE">
        <w:rPr>
          <w:lang w:val="en-US"/>
        </w:rPr>
        <w:t xml:space="preserve">earning </w:t>
      </w:r>
      <w:r w:rsidR="00E36D2B">
        <w:rPr>
          <w:lang w:val="en-US"/>
        </w:rPr>
        <w:t>T</w:t>
      </w:r>
      <w:r w:rsidR="00E36D2B" w:rsidRPr="00AF0ACE">
        <w:rPr>
          <w:lang w:val="en-US"/>
        </w:rPr>
        <w:t>ools</w:t>
      </w:r>
      <w:r w:rsidRPr="00AF0ACE">
        <w:rPr>
          <w:lang w:val="en-US"/>
        </w:rPr>
        <w:t>.</w:t>
      </w:r>
      <w:r w:rsidR="000E1C8B">
        <w:rPr>
          <w:lang w:val="en-US"/>
        </w:rPr>
        <w:t xml:space="preserve"> </w:t>
      </w:r>
      <w:r w:rsidR="00814BA9" w:rsidRPr="004B4BDA">
        <w:rPr>
          <w:i/>
          <w:iCs/>
          <w:lang w:val="en-US"/>
        </w:rPr>
        <w:t>Medical Science Educator</w:t>
      </w:r>
      <w:r w:rsidR="00E8502F" w:rsidRPr="004B4BDA">
        <w:rPr>
          <w:i/>
          <w:iCs/>
          <w:lang w:val="en-US"/>
        </w:rPr>
        <w:t>,</w:t>
      </w:r>
      <w:r w:rsidR="000E1C8B" w:rsidRPr="004B4BDA">
        <w:rPr>
          <w:i/>
          <w:iCs/>
          <w:lang w:val="en-US"/>
        </w:rPr>
        <w:t xml:space="preserve"> </w:t>
      </w:r>
      <w:r w:rsidRPr="004B4BDA">
        <w:rPr>
          <w:i/>
          <w:iCs/>
          <w:lang w:val="en-US"/>
        </w:rPr>
        <w:t>31</w:t>
      </w:r>
      <w:r w:rsidRPr="004B4BDA">
        <w:rPr>
          <w:lang w:val="en-US"/>
        </w:rPr>
        <w:t>,</w:t>
      </w:r>
      <w:r w:rsidRPr="004B4BDA">
        <w:rPr>
          <w:b/>
          <w:bCs/>
          <w:lang w:val="en-US"/>
        </w:rPr>
        <w:t> </w:t>
      </w:r>
      <w:r w:rsidRPr="004B4BDA">
        <w:rPr>
          <w:lang w:val="en-US"/>
        </w:rPr>
        <w:t>777</w:t>
      </w:r>
      <w:r w:rsidR="00B34B46" w:rsidRPr="004B4BDA">
        <w:rPr>
          <w:lang w:val="en-US"/>
        </w:rPr>
        <w:t>-</w:t>
      </w:r>
      <w:r w:rsidRPr="004B4BDA">
        <w:rPr>
          <w:lang w:val="en-US"/>
        </w:rPr>
        <w:t>785</w:t>
      </w:r>
      <w:r w:rsidR="00DE2D76" w:rsidRPr="004B4BDA">
        <w:rPr>
          <w:lang w:val="en-US"/>
        </w:rPr>
        <w:t>.</w:t>
      </w:r>
      <w:r w:rsidR="00E36D2B">
        <w:rPr>
          <w:lang w:val="en-US"/>
        </w:rPr>
        <w:t xml:space="preserve"> Retrieved from</w:t>
      </w:r>
      <w:r w:rsidRPr="004B4BDA">
        <w:rPr>
          <w:lang w:val="en-US"/>
        </w:rPr>
        <w:t xml:space="preserve"> </w:t>
      </w:r>
      <w:r w:rsidRPr="00A146D9">
        <w:rPr>
          <w:lang w:val="en-US"/>
        </w:rPr>
        <w:t>https://doi.org/10.1007/s40670-020-01149-y</w:t>
      </w:r>
      <w:r w:rsidR="00E36D2B" w:rsidRPr="004B4BDA">
        <w:rPr>
          <w:rStyle w:val="Hipervnculo"/>
          <w:lang w:val="en-US"/>
        </w:rPr>
        <w:t>.</w:t>
      </w:r>
    </w:p>
    <w:p w14:paraId="000000AB" w14:textId="51F8F1F9" w:rsidR="00446842" w:rsidRPr="004B4BDA" w:rsidRDefault="00D3339E" w:rsidP="00F165B1">
      <w:pPr>
        <w:pBdr>
          <w:top w:val="nil"/>
          <w:left w:val="nil"/>
          <w:bottom w:val="nil"/>
          <w:right w:val="nil"/>
          <w:between w:val="nil"/>
        </w:pBdr>
        <w:spacing w:line="360" w:lineRule="auto"/>
        <w:ind w:left="709" w:hanging="709"/>
        <w:jc w:val="both"/>
        <w:rPr>
          <w:color w:val="000000"/>
          <w:lang w:val="pt-BR"/>
        </w:rPr>
      </w:pPr>
      <w:r w:rsidRPr="004B4BDA">
        <w:rPr>
          <w:color w:val="000000"/>
        </w:rPr>
        <w:t>Jiménez</w:t>
      </w:r>
      <w:r w:rsidR="00E8502F" w:rsidRPr="004B4BDA">
        <w:rPr>
          <w:color w:val="000000"/>
        </w:rPr>
        <w:t>,</w:t>
      </w:r>
      <w:r w:rsidRPr="004B4BDA">
        <w:rPr>
          <w:color w:val="000000"/>
        </w:rPr>
        <w:t xml:space="preserve"> </w:t>
      </w:r>
      <w:r w:rsidR="00A710B6" w:rsidRPr="004B4BDA">
        <w:rPr>
          <w:color w:val="000000"/>
        </w:rPr>
        <w:t>Y</w:t>
      </w:r>
      <w:r w:rsidRPr="004B4BDA">
        <w:rPr>
          <w:color w:val="000000"/>
        </w:rPr>
        <w:t>., Hernández,</w:t>
      </w:r>
      <w:r w:rsidR="00E8502F" w:rsidRPr="004B4BDA">
        <w:rPr>
          <w:color w:val="000000"/>
        </w:rPr>
        <w:t xml:space="preserve"> </w:t>
      </w:r>
      <w:r w:rsidR="00A710B6" w:rsidRPr="004B4BDA">
        <w:rPr>
          <w:color w:val="000000"/>
        </w:rPr>
        <w:t>J.</w:t>
      </w:r>
      <w:r w:rsidRPr="004B4BDA">
        <w:rPr>
          <w:color w:val="000000"/>
        </w:rPr>
        <w:t xml:space="preserve"> </w:t>
      </w:r>
      <w:r w:rsidR="00C908A2">
        <w:rPr>
          <w:color w:val="000000"/>
        </w:rPr>
        <w:t>y</w:t>
      </w:r>
      <w:r w:rsidR="00C908A2" w:rsidRPr="00AF0ACE">
        <w:rPr>
          <w:color w:val="000000"/>
        </w:rPr>
        <w:t xml:space="preserve"> </w:t>
      </w:r>
      <w:r w:rsidRPr="00AF0ACE">
        <w:rPr>
          <w:color w:val="000000"/>
        </w:rPr>
        <w:t>Rodríguez</w:t>
      </w:r>
      <w:r w:rsidR="00E8502F">
        <w:rPr>
          <w:color w:val="000000"/>
        </w:rPr>
        <w:t>,</w:t>
      </w:r>
      <w:r w:rsidR="00802954" w:rsidRPr="00AF0ACE">
        <w:rPr>
          <w:color w:val="000000"/>
        </w:rPr>
        <w:t xml:space="preserve"> </w:t>
      </w:r>
      <w:r w:rsidRPr="00AF0ACE">
        <w:rPr>
          <w:color w:val="000000"/>
        </w:rPr>
        <w:t xml:space="preserve">E. (2021). Educación en línea y evaluación del aprendizaje: de lo presencial a lo virtual. </w:t>
      </w:r>
      <w:r w:rsidRPr="00AF0ACE">
        <w:rPr>
          <w:i/>
          <w:color w:val="000000"/>
        </w:rPr>
        <w:t>RIDE Revista Iberoamericana para la Investigación y el Desarrollo Educativo</w:t>
      </w:r>
      <w:r w:rsidRPr="00AF0ACE">
        <w:rPr>
          <w:color w:val="000000"/>
        </w:rPr>
        <w:t xml:space="preserve">, </w:t>
      </w:r>
      <w:r w:rsidRPr="004B4BDA">
        <w:rPr>
          <w:i/>
          <w:iCs/>
          <w:color w:val="000000"/>
        </w:rPr>
        <w:t>12</w:t>
      </w:r>
      <w:r w:rsidRPr="00AF0ACE">
        <w:rPr>
          <w:color w:val="000000"/>
        </w:rPr>
        <w:t>(23).</w:t>
      </w:r>
      <w:r w:rsidR="008D4F1C" w:rsidRPr="00AF0ACE">
        <w:rPr>
          <w:color w:val="000000"/>
        </w:rPr>
        <w:t xml:space="preserve"> </w:t>
      </w:r>
      <w:r w:rsidR="00C908A2" w:rsidRPr="004B4BDA">
        <w:rPr>
          <w:color w:val="000000"/>
          <w:lang w:val="pt-BR"/>
        </w:rPr>
        <w:t xml:space="preserve">Recuperado de </w:t>
      </w:r>
      <w:r w:rsidR="00C908A2" w:rsidRPr="00A146D9">
        <w:rPr>
          <w:lang w:val="pt-BR"/>
        </w:rPr>
        <w:t>https://doi.org/10.23913/ride.v12i23.1005</w:t>
      </w:r>
      <w:r w:rsidR="00C908A2" w:rsidRPr="004B4BDA">
        <w:rPr>
          <w:rStyle w:val="Hipervnculo"/>
          <w:lang w:val="pt-BR"/>
        </w:rPr>
        <w:t>.</w:t>
      </w:r>
    </w:p>
    <w:p w14:paraId="6B96F915" w14:textId="054C31D0" w:rsidR="00E43B46" w:rsidRPr="00AF0ACE" w:rsidRDefault="00E43B46" w:rsidP="00F165B1">
      <w:pPr>
        <w:pBdr>
          <w:top w:val="nil"/>
          <w:left w:val="nil"/>
          <w:bottom w:val="nil"/>
          <w:right w:val="nil"/>
          <w:between w:val="nil"/>
        </w:pBdr>
        <w:spacing w:line="360" w:lineRule="auto"/>
        <w:ind w:left="709" w:hanging="709"/>
        <w:jc w:val="both"/>
        <w:rPr>
          <w:rStyle w:val="Hipervnculo"/>
          <w:color w:val="auto"/>
          <w:u w:val="none"/>
          <w:lang w:val="en-US"/>
        </w:rPr>
      </w:pPr>
      <w:r w:rsidRPr="004B4BDA">
        <w:rPr>
          <w:lang w:val="pt-BR"/>
        </w:rPr>
        <w:t>Johnson, G.</w:t>
      </w:r>
      <w:r w:rsidR="0058658B" w:rsidRPr="004B4BDA">
        <w:rPr>
          <w:lang w:val="pt-BR"/>
        </w:rPr>
        <w:t xml:space="preserve"> A. </w:t>
      </w:r>
      <w:proofErr w:type="spellStart"/>
      <w:r w:rsidR="00B31F81">
        <w:rPr>
          <w:lang w:val="pt-BR"/>
        </w:rPr>
        <w:t>and</w:t>
      </w:r>
      <w:proofErr w:type="spellEnd"/>
      <w:r w:rsidR="00B31F81">
        <w:rPr>
          <w:lang w:val="pt-BR"/>
        </w:rPr>
        <w:t xml:space="preserve"> </w:t>
      </w:r>
      <w:proofErr w:type="spellStart"/>
      <w:r w:rsidRPr="004B4BDA">
        <w:rPr>
          <w:lang w:val="pt-BR"/>
        </w:rPr>
        <w:t>Vindrola</w:t>
      </w:r>
      <w:proofErr w:type="spellEnd"/>
      <w:r w:rsidRPr="004B4BDA">
        <w:rPr>
          <w:lang w:val="pt-BR"/>
        </w:rPr>
        <w:t xml:space="preserve">, C. (2017). </w:t>
      </w:r>
      <w:r w:rsidRPr="00AF0ACE">
        <w:rPr>
          <w:lang w:val="en-US"/>
        </w:rPr>
        <w:t xml:space="preserve">Rapid qualitative research methods during complex health emergencies: A systematic review of the literature. </w:t>
      </w:r>
      <w:r w:rsidRPr="00AF0ACE">
        <w:rPr>
          <w:i/>
          <w:iCs/>
          <w:lang w:val="en-US"/>
        </w:rPr>
        <w:t>Social Science &amp; Medicine</w:t>
      </w:r>
      <w:r w:rsidR="0058658B" w:rsidRPr="00AF0ACE">
        <w:rPr>
          <w:lang w:val="en-US"/>
        </w:rPr>
        <w:t>,</w:t>
      </w:r>
      <w:r w:rsidRPr="00AF0ACE">
        <w:rPr>
          <w:lang w:val="en-US"/>
        </w:rPr>
        <w:t xml:space="preserve"> </w:t>
      </w:r>
      <w:r w:rsidRPr="004B4BDA">
        <w:rPr>
          <w:i/>
          <w:iCs/>
          <w:lang w:val="en-US"/>
        </w:rPr>
        <w:t>189</w:t>
      </w:r>
      <w:r w:rsidR="00BA5E92" w:rsidRPr="00AF0ACE">
        <w:rPr>
          <w:lang w:val="en-US"/>
        </w:rPr>
        <w:t>,</w:t>
      </w:r>
      <w:r w:rsidRPr="00AF0ACE">
        <w:rPr>
          <w:lang w:val="en-US"/>
        </w:rPr>
        <w:t xml:space="preserve"> 63-75.</w:t>
      </w:r>
      <w:r w:rsidR="00BA5E92" w:rsidRPr="00AF0ACE">
        <w:rPr>
          <w:lang w:val="en-US"/>
        </w:rPr>
        <w:t xml:space="preserve"> </w:t>
      </w:r>
      <w:r w:rsidR="00814858">
        <w:rPr>
          <w:lang w:val="en-US"/>
        </w:rPr>
        <w:t xml:space="preserve">Retrieved from </w:t>
      </w:r>
      <w:r w:rsidR="00814858" w:rsidRPr="00A146D9">
        <w:rPr>
          <w:lang w:val="en-US"/>
        </w:rPr>
        <w:t>https://doi.org/10.1016/j.socscimed.2017.07.029</w:t>
      </w:r>
      <w:r w:rsidR="00814858">
        <w:rPr>
          <w:rStyle w:val="Hipervnculo"/>
          <w:lang w:val="en-US"/>
        </w:rPr>
        <w:t>.</w:t>
      </w:r>
    </w:p>
    <w:p w14:paraId="4BB5A6C0" w14:textId="0A17A590" w:rsidR="00212859" w:rsidRPr="00AF0ACE" w:rsidRDefault="00212859" w:rsidP="00F165B1">
      <w:pPr>
        <w:pStyle w:val="c-bibliographic-informationcitation"/>
        <w:shd w:val="clear" w:color="auto" w:fill="FCFCFC"/>
        <w:spacing w:before="0" w:beforeAutospacing="0" w:after="0" w:afterAutospacing="0" w:line="360" w:lineRule="auto"/>
        <w:ind w:left="709" w:hanging="709"/>
        <w:jc w:val="both"/>
        <w:rPr>
          <w:color w:val="333333"/>
          <w:lang w:val="en-US"/>
        </w:rPr>
      </w:pPr>
      <w:proofErr w:type="spellStart"/>
      <w:r w:rsidRPr="005C086C">
        <w:rPr>
          <w:lang w:val="en-US"/>
        </w:rPr>
        <w:t>Kaatrakoski</w:t>
      </w:r>
      <w:proofErr w:type="spellEnd"/>
      <w:r w:rsidRPr="005C086C">
        <w:rPr>
          <w:lang w:val="en-US"/>
        </w:rPr>
        <w:t xml:space="preserve">, H., Littlejohn, A. </w:t>
      </w:r>
      <w:r w:rsidR="00E95454" w:rsidRPr="004B4BDA">
        <w:rPr>
          <w:lang w:val="en-US"/>
        </w:rPr>
        <w:t>and</w:t>
      </w:r>
      <w:r w:rsidRPr="009E695C">
        <w:rPr>
          <w:lang w:val="en-US"/>
        </w:rPr>
        <w:t xml:space="preserve"> Hood, N. (2017).</w:t>
      </w:r>
      <w:r w:rsidR="000E1C8B" w:rsidRPr="009E695C">
        <w:rPr>
          <w:lang w:val="en-US"/>
        </w:rPr>
        <w:t xml:space="preserve"> </w:t>
      </w:r>
      <w:r w:rsidRPr="00AF0ACE">
        <w:rPr>
          <w:lang w:val="en-US"/>
        </w:rPr>
        <w:t xml:space="preserve">Learning challenges in higher education: an analysis of contradictions within </w:t>
      </w:r>
      <w:r w:rsidR="00BA5E92" w:rsidRPr="00AF0ACE">
        <w:rPr>
          <w:lang w:val="en-US"/>
        </w:rPr>
        <w:t>o</w:t>
      </w:r>
      <w:r w:rsidRPr="00AF0ACE">
        <w:rPr>
          <w:lang w:val="en-US"/>
        </w:rPr>
        <w:t xml:space="preserve">pen </w:t>
      </w:r>
      <w:r w:rsidR="00BA5E92" w:rsidRPr="00AF0ACE">
        <w:rPr>
          <w:lang w:val="en-US"/>
        </w:rPr>
        <w:t>e</w:t>
      </w:r>
      <w:r w:rsidRPr="00AF0ACE">
        <w:rPr>
          <w:lang w:val="en-US"/>
        </w:rPr>
        <w:t>ducational</w:t>
      </w:r>
      <w:r w:rsidR="009E695C">
        <w:rPr>
          <w:lang w:val="en-US"/>
        </w:rPr>
        <w:t xml:space="preserve"> practice</w:t>
      </w:r>
      <w:r w:rsidRPr="00AF0ACE">
        <w:rPr>
          <w:lang w:val="en-US"/>
        </w:rPr>
        <w:t>. </w:t>
      </w:r>
      <w:r w:rsidR="003C1584" w:rsidRPr="00AF0ACE">
        <w:rPr>
          <w:i/>
          <w:iCs/>
          <w:lang w:val="en-US"/>
        </w:rPr>
        <w:t>Higher Education</w:t>
      </w:r>
      <w:r w:rsidR="00E95454">
        <w:rPr>
          <w:i/>
          <w:iCs/>
          <w:lang w:val="en-US"/>
        </w:rPr>
        <w:t>,</w:t>
      </w:r>
      <w:r w:rsidRPr="00AF0ACE">
        <w:rPr>
          <w:i/>
          <w:iCs/>
          <w:lang w:val="en-US"/>
        </w:rPr>
        <w:t> </w:t>
      </w:r>
      <w:r w:rsidRPr="004B4BDA">
        <w:rPr>
          <w:i/>
          <w:iCs/>
          <w:lang w:val="en-US"/>
        </w:rPr>
        <w:t>74</w:t>
      </w:r>
      <w:r w:rsidRPr="00AF0ACE">
        <w:rPr>
          <w:lang w:val="en-US"/>
        </w:rPr>
        <w:t>, 599</w:t>
      </w:r>
      <w:r w:rsidR="00B34B46">
        <w:rPr>
          <w:lang w:val="en-US"/>
        </w:rPr>
        <w:t>-</w:t>
      </w:r>
      <w:r w:rsidRPr="00AF0ACE">
        <w:rPr>
          <w:lang w:val="en-US"/>
        </w:rPr>
        <w:t>615</w:t>
      </w:r>
      <w:r w:rsidR="003C1584" w:rsidRPr="00AF0ACE">
        <w:rPr>
          <w:color w:val="333333"/>
          <w:lang w:val="en-US"/>
        </w:rPr>
        <w:t xml:space="preserve">. </w:t>
      </w:r>
      <w:r w:rsidR="00E95454">
        <w:rPr>
          <w:color w:val="333333"/>
          <w:lang w:val="en-US"/>
        </w:rPr>
        <w:t xml:space="preserve">Retrieved from </w:t>
      </w:r>
      <w:r w:rsidR="00E95454" w:rsidRPr="00A146D9">
        <w:rPr>
          <w:lang w:val="en-US"/>
        </w:rPr>
        <w:t>https://doi.org/10.1007/s10734-016-0067-z</w:t>
      </w:r>
      <w:r w:rsidR="00E95454">
        <w:rPr>
          <w:rStyle w:val="Hipervnculo"/>
          <w:lang w:val="en-US"/>
        </w:rPr>
        <w:t>.</w:t>
      </w:r>
    </w:p>
    <w:p w14:paraId="000000AC" w14:textId="0A6D84D7" w:rsidR="00446842" w:rsidRPr="00AF0ACE" w:rsidRDefault="00D3339E" w:rsidP="00F165B1">
      <w:pPr>
        <w:pBdr>
          <w:top w:val="nil"/>
          <w:left w:val="nil"/>
          <w:bottom w:val="nil"/>
          <w:right w:val="nil"/>
          <w:between w:val="nil"/>
        </w:pBdr>
        <w:spacing w:line="360" w:lineRule="auto"/>
        <w:ind w:left="709" w:hanging="709"/>
        <w:jc w:val="both"/>
        <w:rPr>
          <w:color w:val="1155CC"/>
          <w:u w:val="single"/>
          <w:lang w:val="en-US"/>
        </w:rPr>
      </w:pPr>
      <w:r w:rsidRPr="00AF0ACE">
        <w:rPr>
          <w:lang w:val="en-US"/>
        </w:rPr>
        <w:t>Lamb, R.</w:t>
      </w:r>
      <w:r w:rsidR="00EB365D">
        <w:rPr>
          <w:lang w:val="en-US"/>
        </w:rPr>
        <w:t xml:space="preserve"> </w:t>
      </w:r>
      <w:r w:rsidRPr="00AF0ACE">
        <w:rPr>
          <w:lang w:val="en-US"/>
        </w:rPr>
        <w:t xml:space="preserve">L., </w:t>
      </w:r>
      <w:proofErr w:type="spellStart"/>
      <w:r w:rsidRPr="00AF0ACE">
        <w:rPr>
          <w:lang w:val="en-US"/>
        </w:rPr>
        <w:t>Etopio</w:t>
      </w:r>
      <w:proofErr w:type="spellEnd"/>
      <w:r w:rsidRPr="00AF0ACE">
        <w:rPr>
          <w:lang w:val="en-US"/>
        </w:rPr>
        <w:t>, E., Hand, B.</w:t>
      </w:r>
      <w:r w:rsidR="00EB365D">
        <w:rPr>
          <w:lang w:val="en-US"/>
        </w:rPr>
        <w:t xml:space="preserve"> </w:t>
      </w:r>
      <w:r w:rsidR="009E695C">
        <w:rPr>
          <w:lang w:val="en-US"/>
        </w:rPr>
        <w:t>and</w:t>
      </w:r>
      <w:r w:rsidR="00EB365D">
        <w:rPr>
          <w:lang w:val="en-US"/>
        </w:rPr>
        <w:t xml:space="preserve"> </w:t>
      </w:r>
      <w:r w:rsidR="00EB365D" w:rsidRPr="00EB365D">
        <w:rPr>
          <w:lang w:val="en-US"/>
        </w:rPr>
        <w:t>Yoon</w:t>
      </w:r>
      <w:r w:rsidR="00EB365D">
        <w:rPr>
          <w:lang w:val="en-US"/>
        </w:rPr>
        <w:t>, S. Y.</w:t>
      </w:r>
      <w:r w:rsidR="00EB365D" w:rsidRPr="00EB365D">
        <w:rPr>
          <w:lang w:val="en-US"/>
        </w:rPr>
        <w:t xml:space="preserve"> </w:t>
      </w:r>
      <w:r w:rsidRPr="00AF0ACE">
        <w:rPr>
          <w:lang w:val="en-US"/>
        </w:rPr>
        <w:t xml:space="preserve">(2019). Virtual </w:t>
      </w:r>
      <w:r w:rsidR="0094608D">
        <w:rPr>
          <w:lang w:val="en-US"/>
        </w:rPr>
        <w:t>R</w:t>
      </w:r>
      <w:r w:rsidR="0094608D" w:rsidRPr="00AF0ACE">
        <w:rPr>
          <w:lang w:val="en-US"/>
        </w:rPr>
        <w:t xml:space="preserve">eality </w:t>
      </w:r>
      <w:r w:rsidR="0094608D">
        <w:rPr>
          <w:lang w:val="en-US"/>
        </w:rPr>
        <w:t>S</w:t>
      </w:r>
      <w:r w:rsidR="0094608D" w:rsidRPr="00AF0ACE">
        <w:rPr>
          <w:lang w:val="en-US"/>
        </w:rPr>
        <w:t>imulation</w:t>
      </w:r>
      <w:r w:rsidRPr="00AF0ACE">
        <w:rPr>
          <w:lang w:val="en-US"/>
        </w:rPr>
        <w:t xml:space="preserve">: Effects on </w:t>
      </w:r>
      <w:r w:rsidR="0094608D">
        <w:rPr>
          <w:lang w:val="en-US"/>
        </w:rPr>
        <w:t>A</w:t>
      </w:r>
      <w:r w:rsidR="0094608D" w:rsidRPr="00AF0ACE">
        <w:rPr>
          <w:lang w:val="en-US"/>
        </w:rPr>
        <w:t xml:space="preserve">cademic </w:t>
      </w:r>
      <w:r w:rsidR="0094608D">
        <w:rPr>
          <w:lang w:val="en-US"/>
        </w:rPr>
        <w:t>P</w:t>
      </w:r>
      <w:r w:rsidR="0094608D" w:rsidRPr="00AF0ACE">
        <w:rPr>
          <w:lang w:val="en-US"/>
        </w:rPr>
        <w:t xml:space="preserve">erformance </w:t>
      </w:r>
      <w:r w:rsidR="0094608D">
        <w:rPr>
          <w:lang w:val="en-US"/>
        </w:rPr>
        <w:t>W</w:t>
      </w:r>
      <w:r w:rsidR="0094608D" w:rsidRPr="00AF0ACE">
        <w:rPr>
          <w:lang w:val="en-US"/>
        </w:rPr>
        <w:t xml:space="preserve">ithin </w:t>
      </w:r>
      <w:r w:rsidR="0094608D">
        <w:rPr>
          <w:lang w:val="en-US"/>
        </w:rPr>
        <w:t>T</w:t>
      </w:r>
      <w:r w:rsidR="0094608D" w:rsidRPr="00AF0ACE">
        <w:rPr>
          <w:lang w:val="en-US"/>
        </w:rPr>
        <w:t xml:space="preserve">wo </w:t>
      </w:r>
      <w:r w:rsidR="0094608D">
        <w:rPr>
          <w:lang w:val="en-US"/>
        </w:rPr>
        <w:t>D</w:t>
      </w:r>
      <w:r w:rsidR="0094608D" w:rsidRPr="00AF0ACE">
        <w:rPr>
          <w:lang w:val="en-US"/>
        </w:rPr>
        <w:t xml:space="preserve">omains </w:t>
      </w:r>
      <w:r w:rsidRPr="00AF0ACE">
        <w:rPr>
          <w:lang w:val="en-US"/>
        </w:rPr>
        <w:t xml:space="preserve">of </w:t>
      </w:r>
      <w:r w:rsidR="0094608D">
        <w:rPr>
          <w:lang w:val="en-US"/>
        </w:rPr>
        <w:t>W</w:t>
      </w:r>
      <w:r w:rsidR="0094608D" w:rsidRPr="00AF0ACE">
        <w:rPr>
          <w:lang w:val="en-US"/>
        </w:rPr>
        <w:t xml:space="preserve">riting </w:t>
      </w:r>
      <w:r w:rsidRPr="00AF0ACE">
        <w:rPr>
          <w:lang w:val="en-US"/>
        </w:rPr>
        <w:t xml:space="preserve">in </w:t>
      </w:r>
      <w:r w:rsidR="0094608D">
        <w:rPr>
          <w:lang w:val="en-US"/>
        </w:rPr>
        <w:t>S</w:t>
      </w:r>
      <w:r w:rsidR="0094608D" w:rsidRPr="00AF0ACE">
        <w:rPr>
          <w:lang w:val="en-US"/>
        </w:rPr>
        <w:t>cience</w:t>
      </w:r>
      <w:r w:rsidRPr="00AF0ACE">
        <w:rPr>
          <w:lang w:val="en-US"/>
        </w:rPr>
        <w:t xml:space="preserve">. </w:t>
      </w:r>
      <w:r w:rsidR="00786D88" w:rsidRPr="00AF0ACE">
        <w:rPr>
          <w:i/>
          <w:lang w:val="en-US"/>
        </w:rPr>
        <w:t>Journal of Science Education and Technology</w:t>
      </w:r>
      <w:r w:rsidR="00AF005D" w:rsidRPr="00AF0ACE">
        <w:rPr>
          <w:i/>
          <w:lang w:val="en-US"/>
        </w:rPr>
        <w:t xml:space="preserve">, </w:t>
      </w:r>
      <w:r w:rsidRPr="004B4BDA">
        <w:rPr>
          <w:i/>
          <w:iCs/>
          <w:lang w:val="en-US"/>
        </w:rPr>
        <w:t>28</w:t>
      </w:r>
      <w:r w:rsidRPr="00AF0ACE">
        <w:rPr>
          <w:lang w:val="en-US"/>
        </w:rPr>
        <w:t>, 371</w:t>
      </w:r>
      <w:r w:rsidR="00B34B46">
        <w:rPr>
          <w:lang w:val="en-US"/>
        </w:rPr>
        <w:t>-</w:t>
      </w:r>
      <w:r w:rsidRPr="00AF0ACE">
        <w:rPr>
          <w:lang w:val="en-US"/>
        </w:rPr>
        <w:t>38</w:t>
      </w:r>
      <w:r w:rsidR="00AF005D" w:rsidRPr="00AF0ACE">
        <w:rPr>
          <w:lang w:val="en-US"/>
        </w:rPr>
        <w:t xml:space="preserve">1. </w:t>
      </w:r>
      <w:r w:rsidR="009E695C">
        <w:rPr>
          <w:lang w:val="en-US"/>
        </w:rPr>
        <w:t xml:space="preserve">Retrieved from </w:t>
      </w:r>
      <w:r w:rsidR="009E695C" w:rsidRPr="00A146D9">
        <w:rPr>
          <w:lang w:val="en-US"/>
        </w:rPr>
        <w:t>https://doi.org/10.1007/s10956-019-09774-y</w:t>
      </w:r>
      <w:r w:rsidR="009E695C">
        <w:rPr>
          <w:rStyle w:val="Hipervnculo"/>
          <w:lang w:val="en-US"/>
        </w:rPr>
        <w:t>.</w:t>
      </w:r>
    </w:p>
    <w:p w14:paraId="1782BCB2" w14:textId="2EA9E791" w:rsidR="00394C8A" w:rsidRPr="00AF0ACE" w:rsidRDefault="00F23CBA" w:rsidP="00F165B1">
      <w:pPr>
        <w:spacing w:line="360" w:lineRule="auto"/>
        <w:ind w:left="709" w:hanging="709"/>
        <w:jc w:val="both"/>
        <w:rPr>
          <w:shd w:val="clear" w:color="auto" w:fill="FFFFFF"/>
          <w:lang w:val="en-US"/>
        </w:rPr>
      </w:pPr>
      <w:r w:rsidRPr="004B4BDA">
        <w:rPr>
          <w:shd w:val="clear" w:color="auto" w:fill="FFFFFF"/>
          <w:lang w:val="nl-NL"/>
        </w:rPr>
        <w:t>Lim, C.</w:t>
      </w:r>
      <w:r w:rsidR="00EB365D" w:rsidRPr="004B4BDA">
        <w:rPr>
          <w:shd w:val="clear" w:color="auto" w:fill="FFFFFF"/>
          <w:lang w:val="nl-NL"/>
        </w:rPr>
        <w:t xml:space="preserve"> </w:t>
      </w:r>
      <w:r w:rsidRPr="004B4BDA">
        <w:rPr>
          <w:shd w:val="clear" w:color="auto" w:fill="FFFFFF"/>
          <w:lang w:val="nl-NL"/>
        </w:rPr>
        <w:t xml:space="preserve">P., Wang, T. </w:t>
      </w:r>
      <w:r w:rsidR="00FF5828">
        <w:rPr>
          <w:shd w:val="clear" w:color="auto" w:fill="FFFFFF"/>
          <w:lang w:val="en-US"/>
        </w:rPr>
        <w:t>and</w:t>
      </w:r>
      <w:r w:rsidR="00FF5828" w:rsidRPr="00AF0ACE">
        <w:rPr>
          <w:shd w:val="clear" w:color="auto" w:fill="FFFFFF"/>
          <w:lang w:val="en-US"/>
        </w:rPr>
        <w:t xml:space="preserve"> </w:t>
      </w:r>
      <w:r w:rsidRPr="00AF0ACE">
        <w:rPr>
          <w:shd w:val="clear" w:color="auto" w:fill="FFFFFF"/>
          <w:lang w:val="en-US"/>
        </w:rPr>
        <w:t>Graham, C. (2019). Driving, sustaining and scaling up blended learning practices in higher education institutions: a proposed framework.</w:t>
      </w:r>
      <w:r w:rsidRPr="00AF0ACE">
        <w:rPr>
          <w:lang w:val="en-US"/>
        </w:rPr>
        <w:t xml:space="preserve"> </w:t>
      </w:r>
      <w:r w:rsidRPr="00AF0ACE">
        <w:rPr>
          <w:i/>
          <w:iCs/>
          <w:shd w:val="clear" w:color="auto" w:fill="FFFFFF"/>
          <w:lang w:val="en-US"/>
        </w:rPr>
        <w:t>Innovation and Education</w:t>
      </w:r>
      <w:r w:rsidRPr="00AF0ACE">
        <w:rPr>
          <w:shd w:val="clear" w:color="auto" w:fill="FFFFFF"/>
          <w:lang w:val="en-US"/>
        </w:rPr>
        <w:t>,</w:t>
      </w:r>
      <w:r w:rsidRPr="00AF0ACE">
        <w:rPr>
          <w:b/>
          <w:bCs/>
          <w:shd w:val="clear" w:color="auto" w:fill="FFFFFF"/>
          <w:lang w:val="en-US"/>
        </w:rPr>
        <w:t xml:space="preserve"> </w:t>
      </w:r>
      <w:r w:rsidRPr="004B4BDA">
        <w:rPr>
          <w:i/>
          <w:iCs/>
          <w:shd w:val="clear" w:color="auto" w:fill="FFFFFF"/>
          <w:lang w:val="en-US"/>
        </w:rPr>
        <w:t>1</w:t>
      </w:r>
      <w:r w:rsidR="00E8502F">
        <w:rPr>
          <w:shd w:val="clear" w:color="auto" w:fill="FFFFFF"/>
          <w:lang w:val="en-US"/>
        </w:rPr>
        <w:t>.</w:t>
      </w:r>
      <w:r w:rsidR="00DA28C6">
        <w:rPr>
          <w:shd w:val="clear" w:color="auto" w:fill="FFFFFF"/>
          <w:lang w:val="en-US"/>
        </w:rPr>
        <w:t xml:space="preserve"> Retrieved from</w:t>
      </w:r>
      <w:r w:rsidRPr="00AF0ACE">
        <w:rPr>
          <w:shd w:val="clear" w:color="auto" w:fill="FFFFFF"/>
          <w:lang w:val="en-US"/>
        </w:rPr>
        <w:t xml:space="preserve"> </w:t>
      </w:r>
      <w:r w:rsidRPr="00A146D9">
        <w:rPr>
          <w:shd w:val="clear" w:color="auto" w:fill="FFFFFF"/>
          <w:lang w:val="en-US"/>
        </w:rPr>
        <w:t>https://doi.org/10.1186/s42862-019-0002-0</w:t>
      </w:r>
      <w:r w:rsidR="00DA28C6">
        <w:rPr>
          <w:rStyle w:val="Hipervnculo"/>
          <w:shd w:val="clear" w:color="auto" w:fill="FFFFFF"/>
          <w:lang w:val="en-US"/>
        </w:rPr>
        <w:t>.</w:t>
      </w:r>
    </w:p>
    <w:p w14:paraId="78EF14AF" w14:textId="7089DFB6" w:rsidR="00AC3FFD" w:rsidRPr="00AF0ACE" w:rsidRDefault="00D3339E" w:rsidP="00F165B1">
      <w:pPr>
        <w:pBdr>
          <w:top w:val="nil"/>
          <w:left w:val="nil"/>
          <w:bottom w:val="nil"/>
          <w:right w:val="nil"/>
          <w:between w:val="nil"/>
        </w:pBdr>
        <w:spacing w:line="360" w:lineRule="auto"/>
        <w:ind w:left="709" w:hanging="709"/>
        <w:jc w:val="both"/>
        <w:rPr>
          <w:lang w:val="en-US"/>
        </w:rPr>
      </w:pPr>
      <w:r w:rsidRPr="00AF0ACE">
        <w:rPr>
          <w:lang w:val="en-US"/>
        </w:rPr>
        <w:t>Ling, W. (2021)</w:t>
      </w:r>
      <w:r w:rsidR="002B5AE7" w:rsidRPr="00AF0ACE">
        <w:rPr>
          <w:lang w:val="en-US"/>
        </w:rPr>
        <w:t>.</w:t>
      </w:r>
      <w:r w:rsidRPr="00AF0ACE">
        <w:rPr>
          <w:lang w:val="en-US"/>
        </w:rPr>
        <w:t xml:space="preserve"> Improving </w:t>
      </w:r>
      <w:r w:rsidR="005D29F0" w:rsidRPr="00AF0ACE">
        <w:rPr>
          <w:lang w:val="en-US"/>
        </w:rPr>
        <w:t>EFL</w:t>
      </w:r>
      <w:r w:rsidRPr="00AF0ACE">
        <w:rPr>
          <w:lang w:val="en-US"/>
        </w:rPr>
        <w:t xml:space="preserve"> </w:t>
      </w:r>
      <w:r w:rsidR="003019D6">
        <w:rPr>
          <w:lang w:val="en-US"/>
        </w:rPr>
        <w:t>C</w:t>
      </w:r>
      <w:r w:rsidR="003019D6" w:rsidRPr="00AF0ACE">
        <w:rPr>
          <w:lang w:val="en-US"/>
        </w:rPr>
        <w:t xml:space="preserve">ollege </w:t>
      </w:r>
      <w:r w:rsidR="003019D6">
        <w:rPr>
          <w:lang w:val="en-US"/>
        </w:rPr>
        <w:t>S</w:t>
      </w:r>
      <w:r w:rsidR="003019D6" w:rsidRPr="00AF0ACE">
        <w:rPr>
          <w:lang w:val="en-US"/>
        </w:rPr>
        <w:t xml:space="preserve">tudents' </w:t>
      </w:r>
      <w:r w:rsidR="003019D6">
        <w:rPr>
          <w:lang w:val="en-US"/>
        </w:rPr>
        <w:t>M</w:t>
      </w:r>
      <w:r w:rsidR="003019D6" w:rsidRPr="00AF0ACE">
        <w:rPr>
          <w:lang w:val="en-US"/>
        </w:rPr>
        <w:t xml:space="preserve">etacognitive </w:t>
      </w:r>
      <w:r w:rsidR="003019D6">
        <w:rPr>
          <w:lang w:val="en-US"/>
        </w:rPr>
        <w:t>W</w:t>
      </w:r>
      <w:r w:rsidR="003019D6" w:rsidRPr="00AF0ACE">
        <w:rPr>
          <w:lang w:val="en-US"/>
        </w:rPr>
        <w:t xml:space="preserve">riting </w:t>
      </w:r>
      <w:r w:rsidR="003019D6">
        <w:rPr>
          <w:lang w:val="en-US"/>
        </w:rPr>
        <w:t>A</w:t>
      </w:r>
      <w:r w:rsidR="003019D6" w:rsidRPr="00AF0ACE">
        <w:rPr>
          <w:lang w:val="en-US"/>
        </w:rPr>
        <w:t xml:space="preserve">bility </w:t>
      </w:r>
      <w:r w:rsidR="003019D6">
        <w:rPr>
          <w:lang w:val="en-US"/>
        </w:rPr>
        <w:t>T</w:t>
      </w:r>
      <w:r w:rsidR="003019D6" w:rsidRPr="00AF0ACE">
        <w:rPr>
          <w:lang w:val="en-US"/>
        </w:rPr>
        <w:t xml:space="preserve">hrough </w:t>
      </w:r>
      <w:r w:rsidR="003019D6">
        <w:rPr>
          <w:lang w:val="en-US"/>
        </w:rPr>
        <w:t>M</w:t>
      </w:r>
      <w:r w:rsidR="003019D6" w:rsidRPr="00AF0ACE">
        <w:rPr>
          <w:lang w:val="en-US"/>
        </w:rPr>
        <w:t xml:space="preserve">ultimedia </w:t>
      </w:r>
      <w:r w:rsidR="003019D6">
        <w:rPr>
          <w:lang w:val="en-US"/>
        </w:rPr>
        <w:t>S</w:t>
      </w:r>
      <w:r w:rsidR="003019D6" w:rsidRPr="00AF0ACE">
        <w:rPr>
          <w:lang w:val="en-US"/>
        </w:rPr>
        <w:t>oftware</w:t>
      </w:r>
      <w:r w:rsidRPr="00AF0ACE">
        <w:rPr>
          <w:lang w:val="en-US"/>
        </w:rPr>
        <w:t xml:space="preserve">. </w:t>
      </w:r>
      <w:r w:rsidR="003019D6">
        <w:rPr>
          <w:lang w:val="en-US"/>
        </w:rPr>
        <w:t xml:space="preserve">Paper presented at the 2021 </w:t>
      </w:r>
      <w:r w:rsidRPr="004B4BDA">
        <w:rPr>
          <w:lang w:val="en-US"/>
        </w:rPr>
        <w:t>International Conference on Internet, Education and Information Technology (IEIT)</w:t>
      </w:r>
      <w:r w:rsidR="003019D6">
        <w:rPr>
          <w:i/>
          <w:iCs/>
          <w:lang w:val="en-US"/>
        </w:rPr>
        <w:t>.</w:t>
      </w:r>
      <w:r w:rsidR="0073733E">
        <w:rPr>
          <w:lang w:val="en-US"/>
        </w:rPr>
        <w:t xml:space="preserve"> </w:t>
      </w:r>
      <w:r w:rsidR="0073733E" w:rsidRPr="0073733E">
        <w:rPr>
          <w:lang w:val="en-US"/>
        </w:rPr>
        <w:t>Suzhou</w:t>
      </w:r>
      <w:r w:rsidR="0073733E">
        <w:rPr>
          <w:lang w:val="en-US"/>
        </w:rPr>
        <w:t>, April 16-18, 2021.</w:t>
      </w:r>
      <w:r w:rsidR="00AC3FFD" w:rsidRPr="00AF0ACE">
        <w:rPr>
          <w:lang w:val="en-US"/>
        </w:rPr>
        <w:t xml:space="preserve"> </w:t>
      </w:r>
      <w:r w:rsidR="003019D6">
        <w:rPr>
          <w:lang w:val="en-US"/>
        </w:rPr>
        <w:t xml:space="preserve">Retrieved from </w:t>
      </w:r>
      <w:r w:rsidR="00DE33C6" w:rsidRPr="00A146D9">
        <w:rPr>
          <w:lang w:val="en-US"/>
        </w:rPr>
        <w:t>https://</w:t>
      </w:r>
      <w:r w:rsidR="001B04BD" w:rsidRPr="00A146D9">
        <w:rPr>
          <w:lang w:val="en-US"/>
        </w:rPr>
        <w:t>doi</w:t>
      </w:r>
      <w:r w:rsidR="00606295" w:rsidRPr="00A146D9">
        <w:rPr>
          <w:lang w:val="en-US"/>
        </w:rPr>
        <w:t>.org/</w:t>
      </w:r>
      <w:r w:rsidR="001B04BD" w:rsidRPr="00A146D9">
        <w:rPr>
          <w:lang w:val="en-US"/>
        </w:rPr>
        <w:t>10.1109/IEIT53597.2021.00099</w:t>
      </w:r>
      <w:r w:rsidR="003019D6" w:rsidRPr="00A146D9">
        <w:rPr>
          <w:lang w:val="en-US"/>
        </w:rPr>
        <w:t>.</w:t>
      </w:r>
    </w:p>
    <w:p w14:paraId="73BED62D" w14:textId="433425B7" w:rsidR="00394C8A" w:rsidRPr="00AF0ACE" w:rsidRDefault="00394C8A" w:rsidP="00F165B1">
      <w:pPr>
        <w:pBdr>
          <w:top w:val="nil"/>
          <w:left w:val="nil"/>
          <w:bottom w:val="nil"/>
          <w:right w:val="nil"/>
          <w:between w:val="nil"/>
        </w:pBdr>
        <w:spacing w:line="360" w:lineRule="auto"/>
        <w:ind w:left="709" w:hanging="709"/>
        <w:jc w:val="both"/>
        <w:rPr>
          <w:shd w:val="clear" w:color="auto" w:fill="FCFCFC"/>
          <w:lang w:val="en-US"/>
        </w:rPr>
      </w:pPr>
      <w:r w:rsidRPr="004B4BDA">
        <w:rPr>
          <w:shd w:val="clear" w:color="auto" w:fill="FCFCFC"/>
          <w:lang w:val="sv-SE"/>
        </w:rPr>
        <w:lastRenderedPageBreak/>
        <w:t>Lnenicka, M., Kopackova, H., Machova, R. </w:t>
      </w:r>
      <w:r w:rsidR="008D4013">
        <w:rPr>
          <w:shd w:val="clear" w:color="auto" w:fill="FCFCFC"/>
          <w:lang w:val="en-US"/>
        </w:rPr>
        <w:t>and</w:t>
      </w:r>
      <w:r w:rsidR="008D4013" w:rsidRPr="00FD2D50">
        <w:rPr>
          <w:shd w:val="clear" w:color="auto" w:fill="FCFCFC"/>
          <w:lang w:val="en-US"/>
        </w:rPr>
        <w:t xml:space="preserve"> </w:t>
      </w:r>
      <w:proofErr w:type="spellStart"/>
      <w:r w:rsidR="00EB365D" w:rsidRPr="00FD2D50">
        <w:rPr>
          <w:shd w:val="clear" w:color="auto" w:fill="FCFCFC"/>
          <w:lang w:val="en-US"/>
        </w:rPr>
        <w:t>Komarkova</w:t>
      </w:r>
      <w:proofErr w:type="spellEnd"/>
      <w:r w:rsidR="009F6F1F" w:rsidRPr="00FD2D50">
        <w:rPr>
          <w:shd w:val="clear" w:color="auto" w:fill="FCFCFC"/>
          <w:lang w:val="en-US"/>
        </w:rPr>
        <w:t>, J.</w:t>
      </w:r>
      <w:r w:rsidR="000E1C8B">
        <w:rPr>
          <w:shd w:val="clear" w:color="auto" w:fill="FCFCFC"/>
          <w:lang w:val="en-US"/>
        </w:rPr>
        <w:t xml:space="preserve"> </w:t>
      </w:r>
      <w:r w:rsidRPr="00AF0ACE">
        <w:rPr>
          <w:shd w:val="clear" w:color="auto" w:fill="FCFCFC"/>
          <w:lang w:val="en-US"/>
        </w:rPr>
        <w:t>(2020). Big and open linked data analytics: a study on changing roles and skills in the higher educational process</w:t>
      </w:r>
      <w:r w:rsidRPr="00AF0ACE">
        <w:rPr>
          <w:i/>
          <w:iCs/>
          <w:shd w:val="clear" w:color="auto" w:fill="FCFCFC"/>
          <w:lang w:val="en-US"/>
        </w:rPr>
        <w:t>.</w:t>
      </w:r>
      <w:r w:rsidR="000E1C8B">
        <w:rPr>
          <w:i/>
          <w:iCs/>
          <w:shd w:val="clear" w:color="auto" w:fill="FCFCFC"/>
          <w:lang w:val="en-US"/>
        </w:rPr>
        <w:t xml:space="preserve"> </w:t>
      </w:r>
      <w:r w:rsidRPr="00AF0ACE">
        <w:rPr>
          <w:i/>
          <w:iCs/>
          <w:shd w:val="clear" w:color="auto" w:fill="FCFCFC"/>
          <w:lang w:val="en-US"/>
        </w:rPr>
        <w:t>International Journal of Educational Technology in Higher Education,</w:t>
      </w:r>
      <w:r w:rsidRPr="00AF0ACE">
        <w:rPr>
          <w:b/>
          <w:bCs/>
          <w:shd w:val="clear" w:color="auto" w:fill="FCFCFC"/>
          <w:lang w:val="en-US"/>
        </w:rPr>
        <w:t xml:space="preserve"> </w:t>
      </w:r>
      <w:r w:rsidRPr="004B4BDA">
        <w:rPr>
          <w:i/>
          <w:iCs/>
          <w:shd w:val="clear" w:color="auto" w:fill="FCFCFC"/>
          <w:lang w:val="en-US"/>
        </w:rPr>
        <w:t>17</w:t>
      </w:r>
      <w:r w:rsidR="005C5B10" w:rsidRPr="00AF0ACE">
        <w:rPr>
          <w:shd w:val="clear" w:color="auto" w:fill="FCFCFC"/>
          <w:lang w:val="en-US"/>
        </w:rPr>
        <w:t>.</w:t>
      </w:r>
      <w:r w:rsidRPr="00AF0ACE">
        <w:rPr>
          <w:shd w:val="clear" w:color="auto" w:fill="FCFCFC"/>
          <w:lang w:val="en-US"/>
        </w:rPr>
        <w:t xml:space="preserve"> </w:t>
      </w:r>
      <w:r w:rsidR="008D4013">
        <w:rPr>
          <w:shd w:val="clear" w:color="auto" w:fill="FCFCFC"/>
          <w:lang w:val="en-US"/>
        </w:rPr>
        <w:t xml:space="preserve">Retrieved from </w:t>
      </w:r>
      <w:r w:rsidR="008D4013" w:rsidRPr="00A146D9">
        <w:rPr>
          <w:shd w:val="clear" w:color="auto" w:fill="FCFCFC"/>
          <w:lang w:val="en-US"/>
        </w:rPr>
        <w:t>https://doi.org/10.1186/s41239-020-00208-z</w:t>
      </w:r>
      <w:r w:rsidR="008D4013">
        <w:rPr>
          <w:shd w:val="clear" w:color="auto" w:fill="FCFCFC"/>
          <w:lang w:val="en-US"/>
        </w:rPr>
        <w:t>.</w:t>
      </w:r>
    </w:p>
    <w:p w14:paraId="45544C6C" w14:textId="52AE0775" w:rsidR="006E3A07" w:rsidRPr="00AF0ACE" w:rsidRDefault="006E3A07" w:rsidP="00F165B1">
      <w:pPr>
        <w:shd w:val="clear" w:color="auto" w:fill="FCFCFC"/>
        <w:spacing w:line="360" w:lineRule="auto"/>
        <w:ind w:left="709" w:hanging="709"/>
        <w:jc w:val="both"/>
        <w:rPr>
          <w:color w:val="333333"/>
          <w:lang w:val="en-US"/>
        </w:rPr>
      </w:pPr>
      <w:r w:rsidRPr="00AF0ACE">
        <w:rPr>
          <w:color w:val="000000"/>
          <w:lang w:val="en-US"/>
        </w:rPr>
        <w:t>Lowell, V.</w:t>
      </w:r>
      <w:r w:rsidR="009F6F1F">
        <w:rPr>
          <w:color w:val="000000"/>
          <w:lang w:val="en-US"/>
        </w:rPr>
        <w:t xml:space="preserve"> </w:t>
      </w:r>
      <w:r w:rsidRPr="00AF0ACE">
        <w:rPr>
          <w:color w:val="000000"/>
          <w:lang w:val="en-US"/>
        </w:rPr>
        <w:t>L.</w:t>
      </w:r>
      <w:r w:rsidR="00A11B1C" w:rsidRPr="00AF0ACE">
        <w:rPr>
          <w:color w:val="000000"/>
          <w:lang w:val="en-US"/>
        </w:rPr>
        <w:t xml:space="preserve"> </w:t>
      </w:r>
      <w:r w:rsidR="00B34B46">
        <w:rPr>
          <w:color w:val="000000"/>
          <w:lang w:val="en-US"/>
        </w:rPr>
        <w:t>and</w:t>
      </w:r>
      <w:r w:rsidR="00B34B46" w:rsidRPr="00AF0ACE">
        <w:rPr>
          <w:color w:val="000000"/>
          <w:lang w:val="en-US"/>
        </w:rPr>
        <w:t xml:space="preserve"> </w:t>
      </w:r>
      <w:r w:rsidRPr="00AF0ACE">
        <w:rPr>
          <w:color w:val="000000"/>
          <w:lang w:val="en-US"/>
        </w:rPr>
        <w:t>Ashby, I.</w:t>
      </w:r>
      <w:r w:rsidR="009F6F1F">
        <w:rPr>
          <w:color w:val="000000"/>
          <w:lang w:val="en-US"/>
        </w:rPr>
        <w:t xml:space="preserve"> </w:t>
      </w:r>
      <w:r w:rsidRPr="00AF0ACE">
        <w:rPr>
          <w:color w:val="000000"/>
          <w:lang w:val="en-US"/>
        </w:rPr>
        <w:t>V. (2018). Supporting the development of collaboration and feedback skills in instructional designers</w:t>
      </w:r>
      <w:r w:rsidRPr="00AF0ACE">
        <w:rPr>
          <w:lang w:val="en-US"/>
        </w:rPr>
        <w:t>. </w:t>
      </w:r>
      <w:r w:rsidR="0097162B" w:rsidRPr="00AF0ACE">
        <w:rPr>
          <w:i/>
          <w:iCs/>
          <w:lang w:val="en-US"/>
        </w:rPr>
        <w:t xml:space="preserve">Journal of Computing in Higher Education, </w:t>
      </w:r>
      <w:r w:rsidRPr="004B4BDA">
        <w:rPr>
          <w:i/>
          <w:iCs/>
          <w:lang w:val="en-US"/>
        </w:rPr>
        <w:t>30</w:t>
      </w:r>
      <w:r w:rsidRPr="00AF0ACE">
        <w:rPr>
          <w:lang w:val="en-US"/>
        </w:rPr>
        <w:t>, 72</w:t>
      </w:r>
      <w:r w:rsidR="00B34B46">
        <w:rPr>
          <w:lang w:val="en-US"/>
        </w:rPr>
        <w:t>-</w:t>
      </w:r>
      <w:r w:rsidRPr="00AF0ACE">
        <w:rPr>
          <w:lang w:val="en-US"/>
        </w:rPr>
        <w:t>92</w:t>
      </w:r>
      <w:r w:rsidR="0097162B" w:rsidRPr="00AF0ACE">
        <w:rPr>
          <w:lang w:val="en-US"/>
        </w:rPr>
        <w:t>.</w:t>
      </w:r>
      <w:r w:rsidR="002E280A">
        <w:rPr>
          <w:lang w:val="en-US"/>
        </w:rPr>
        <w:t xml:space="preserve"> Retrieved from</w:t>
      </w:r>
      <w:r w:rsidR="0097162B" w:rsidRPr="00AF0ACE">
        <w:rPr>
          <w:lang w:val="en-US"/>
        </w:rPr>
        <w:t xml:space="preserve"> </w:t>
      </w:r>
      <w:r w:rsidR="00A94A81" w:rsidRPr="00A146D9">
        <w:rPr>
          <w:lang w:val="en-US"/>
        </w:rPr>
        <w:t>https://doi.org/10.1007/s12528-018-9170-8</w:t>
      </w:r>
      <w:r w:rsidR="002E280A">
        <w:rPr>
          <w:rStyle w:val="Hipervnculo"/>
          <w:lang w:val="en-US"/>
        </w:rPr>
        <w:t>.</w:t>
      </w:r>
    </w:p>
    <w:p w14:paraId="72DD1711" w14:textId="198637BA" w:rsidR="00567FB6" w:rsidRPr="004B4BDA" w:rsidRDefault="00F771A0" w:rsidP="00F165B1">
      <w:pPr>
        <w:shd w:val="clear" w:color="auto" w:fill="FCFCFC"/>
        <w:spacing w:line="360" w:lineRule="auto"/>
        <w:ind w:left="709" w:hanging="709"/>
        <w:jc w:val="both"/>
        <w:rPr>
          <w:color w:val="0563C1" w:themeColor="hyperlink"/>
          <w:u w:val="single"/>
          <w:lang w:val="en-US"/>
        </w:rPr>
      </w:pPr>
      <w:r w:rsidRPr="00AF0ACE">
        <w:rPr>
          <w:lang w:val="en-US"/>
        </w:rPr>
        <w:t>Lyons, K., McLaughlin, J.</w:t>
      </w:r>
      <w:r w:rsidR="009F6F1F">
        <w:rPr>
          <w:lang w:val="en-US"/>
        </w:rPr>
        <w:t xml:space="preserve"> </w:t>
      </w:r>
      <w:r w:rsidRPr="00AF0ACE">
        <w:rPr>
          <w:lang w:val="en-US"/>
        </w:rPr>
        <w:t>E.</w:t>
      </w:r>
      <w:r w:rsidR="009F6F1F">
        <w:rPr>
          <w:lang w:val="en-US"/>
        </w:rPr>
        <w:t>,</w:t>
      </w:r>
      <w:r w:rsidR="00E8502F">
        <w:rPr>
          <w:lang w:val="en-US"/>
        </w:rPr>
        <w:t xml:space="preserve"> </w:t>
      </w:r>
      <w:proofErr w:type="spellStart"/>
      <w:r w:rsidR="009F6F1F" w:rsidRPr="009F6F1F">
        <w:rPr>
          <w:lang w:val="en-US"/>
        </w:rPr>
        <w:t>Khanova</w:t>
      </w:r>
      <w:proofErr w:type="spellEnd"/>
      <w:r w:rsidR="009F6F1F">
        <w:rPr>
          <w:lang w:val="en-US"/>
        </w:rPr>
        <w:t>, J.</w:t>
      </w:r>
      <w:r w:rsidR="009F6F1F" w:rsidRPr="009F6F1F">
        <w:rPr>
          <w:lang w:val="en-US"/>
        </w:rPr>
        <w:t xml:space="preserve"> </w:t>
      </w:r>
      <w:r w:rsidR="0073733E">
        <w:rPr>
          <w:lang w:val="en-US"/>
        </w:rPr>
        <w:t>and</w:t>
      </w:r>
      <w:r w:rsidR="009F6F1F" w:rsidRPr="009F6F1F">
        <w:rPr>
          <w:lang w:val="en-US"/>
        </w:rPr>
        <w:t xml:space="preserve"> Roth</w:t>
      </w:r>
      <w:r w:rsidR="009F6F1F">
        <w:rPr>
          <w:lang w:val="en-US"/>
        </w:rPr>
        <w:t>, M.</w:t>
      </w:r>
      <w:r w:rsidR="000E1C8B">
        <w:rPr>
          <w:lang w:val="en-US"/>
        </w:rPr>
        <w:t xml:space="preserve"> </w:t>
      </w:r>
      <w:r w:rsidRPr="00AF0ACE">
        <w:rPr>
          <w:lang w:val="en-US"/>
        </w:rPr>
        <w:t>(2017). Cognitive apprenticeship in health sciences education: a qualitative review. </w:t>
      </w:r>
      <w:r w:rsidR="009D01B0" w:rsidRPr="00AF0ACE">
        <w:rPr>
          <w:i/>
          <w:iCs/>
          <w:lang w:val="en-US"/>
        </w:rPr>
        <w:t>Advances in Health Sciences Education</w:t>
      </w:r>
      <w:r w:rsidR="00E06AFE" w:rsidRPr="00AF0ACE">
        <w:rPr>
          <w:i/>
          <w:iCs/>
          <w:lang w:val="en-US"/>
        </w:rPr>
        <w:t xml:space="preserve">, </w:t>
      </w:r>
      <w:r w:rsidRPr="004B4BDA">
        <w:rPr>
          <w:i/>
          <w:iCs/>
          <w:lang w:val="en-US"/>
        </w:rPr>
        <w:t>22</w:t>
      </w:r>
      <w:r w:rsidRPr="00AF0ACE">
        <w:rPr>
          <w:lang w:val="en-US"/>
        </w:rPr>
        <w:t>,</w:t>
      </w:r>
      <w:r w:rsidRPr="00AF0ACE">
        <w:rPr>
          <w:b/>
          <w:bCs/>
          <w:lang w:val="en-US"/>
        </w:rPr>
        <w:t> </w:t>
      </w:r>
      <w:r w:rsidRPr="00AF0ACE">
        <w:rPr>
          <w:lang w:val="en-US"/>
        </w:rPr>
        <w:t>723</w:t>
      </w:r>
      <w:r w:rsidR="00B34B46">
        <w:rPr>
          <w:lang w:val="en-US"/>
        </w:rPr>
        <w:t>-</w:t>
      </w:r>
      <w:r w:rsidRPr="00AF0ACE">
        <w:rPr>
          <w:lang w:val="en-US"/>
        </w:rPr>
        <w:t>739</w:t>
      </w:r>
      <w:r w:rsidR="00E8502F">
        <w:rPr>
          <w:lang w:val="en-US"/>
        </w:rPr>
        <w:t>.</w:t>
      </w:r>
      <w:r w:rsidR="0073733E">
        <w:rPr>
          <w:lang w:val="en-US"/>
        </w:rPr>
        <w:t xml:space="preserve"> </w:t>
      </w:r>
      <w:r w:rsidR="0073733E" w:rsidRPr="004B4BDA">
        <w:rPr>
          <w:lang w:val="en-US"/>
        </w:rPr>
        <w:t>Retrieved from</w:t>
      </w:r>
      <w:r w:rsidR="00E8502F" w:rsidRPr="004B4BDA">
        <w:rPr>
          <w:lang w:val="en-US"/>
        </w:rPr>
        <w:t xml:space="preserve"> </w:t>
      </w:r>
      <w:r w:rsidR="00E8502F" w:rsidRPr="00A146D9">
        <w:rPr>
          <w:lang w:val="en-US"/>
        </w:rPr>
        <w:t>https://doi.org/10.1007/s10459-016-9707-4</w:t>
      </w:r>
      <w:r w:rsidR="0073733E" w:rsidRPr="004B4BDA">
        <w:rPr>
          <w:rStyle w:val="Hipervnculo"/>
          <w:lang w:val="en-US"/>
        </w:rPr>
        <w:t>.</w:t>
      </w:r>
    </w:p>
    <w:p w14:paraId="000000B0" w14:textId="2AE1F5D3" w:rsidR="00446842" w:rsidRPr="004B4BDA" w:rsidRDefault="00D3339E" w:rsidP="00F165B1">
      <w:pPr>
        <w:pBdr>
          <w:top w:val="nil"/>
          <w:left w:val="nil"/>
          <w:bottom w:val="nil"/>
          <w:right w:val="nil"/>
          <w:between w:val="nil"/>
        </w:pBdr>
        <w:spacing w:line="360" w:lineRule="auto"/>
        <w:ind w:left="709" w:hanging="709"/>
        <w:jc w:val="both"/>
        <w:rPr>
          <w:strike/>
          <w:color w:val="0563C1"/>
          <w:u w:val="single"/>
        </w:rPr>
      </w:pPr>
      <w:r w:rsidRPr="004B4BDA">
        <w:rPr>
          <w:color w:val="000000"/>
        </w:rPr>
        <w:t>Makuc</w:t>
      </w:r>
      <w:r w:rsidR="00DE33C6" w:rsidRPr="004B4BDA">
        <w:rPr>
          <w:color w:val="000000"/>
        </w:rPr>
        <w:t xml:space="preserve">, </w:t>
      </w:r>
      <w:r w:rsidRPr="004B4BDA">
        <w:rPr>
          <w:color w:val="000000"/>
        </w:rPr>
        <w:t xml:space="preserve">M. (2015). </w:t>
      </w:r>
      <w:r w:rsidRPr="00AF0ACE">
        <w:rPr>
          <w:color w:val="000000"/>
        </w:rPr>
        <w:t>Las teorías implícitas sobre la comprensión textual y las estrategias metacognitivas de estudiantes universitarios de primer año.</w:t>
      </w:r>
      <w:r w:rsidR="000E1C8B">
        <w:rPr>
          <w:color w:val="000000"/>
        </w:rPr>
        <w:t xml:space="preserve"> </w:t>
      </w:r>
      <w:r w:rsidRPr="004B4BDA">
        <w:rPr>
          <w:i/>
          <w:color w:val="000000"/>
        </w:rPr>
        <w:t xml:space="preserve">Estudios </w:t>
      </w:r>
      <w:r w:rsidR="008E5121" w:rsidRPr="004B4BDA">
        <w:rPr>
          <w:i/>
          <w:color w:val="000000"/>
        </w:rPr>
        <w:t>P</w:t>
      </w:r>
      <w:r w:rsidRPr="004B4BDA">
        <w:rPr>
          <w:i/>
          <w:color w:val="000000"/>
        </w:rPr>
        <w:t>edagógicos (Valdivia)</w:t>
      </w:r>
      <w:r w:rsidRPr="004B4BDA">
        <w:rPr>
          <w:color w:val="000000"/>
        </w:rPr>
        <w:t>, </w:t>
      </w:r>
      <w:r w:rsidRPr="004B4BDA">
        <w:rPr>
          <w:i/>
          <w:color w:val="000000"/>
        </w:rPr>
        <w:t>41</w:t>
      </w:r>
      <w:r w:rsidRPr="004B4BDA">
        <w:rPr>
          <w:color w:val="000000"/>
        </w:rPr>
        <w:t>(1), 143-166.</w:t>
      </w:r>
      <w:r w:rsidR="000E1C8B" w:rsidRPr="004B4BDA">
        <w:rPr>
          <w:color w:val="000000"/>
        </w:rPr>
        <w:t xml:space="preserve"> </w:t>
      </w:r>
    </w:p>
    <w:p w14:paraId="4B62F03D" w14:textId="28833511" w:rsidR="00CF07B0" w:rsidRPr="00AF0ACE" w:rsidRDefault="00CF07B0" w:rsidP="00F165B1">
      <w:pPr>
        <w:shd w:val="clear" w:color="auto" w:fill="FCFCFC"/>
        <w:spacing w:line="360" w:lineRule="auto"/>
        <w:ind w:left="709" w:hanging="709"/>
        <w:jc w:val="both"/>
        <w:rPr>
          <w:color w:val="333333"/>
          <w:lang w:val="en-US"/>
        </w:rPr>
      </w:pPr>
      <w:r w:rsidRPr="004B4BDA">
        <w:rPr>
          <w:color w:val="000000"/>
          <w:lang w:val="de-DE"/>
        </w:rPr>
        <w:t>Meyer, J</w:t>
      </w:r>
      <w:r w:rsidR="009F6F1F" w:rsidRPr="004B4BDA">
        <w:rPr>
          <w:color w:val="000000"/>
          <w:lang w:val="de-DE"/>
        </w:rPr>
        <w:t xml:space="preserve">. </w:t>
      </w:r>
      <w:r w:rsidRPr="004B4BDA">
        <w:rPr>
          <w:color w:val="000000"/>
          <w:lang w:val="de-DE"/>
        </w:rPr>
        <w:t>P</w:t>
      </w:r>
      <w:r w:rsidR="009F6F1F" w:rsidRPr="004B4BDA">
        <w:rPr>
          <w:color w:val="000000"/>
          <w:lang w:val="de-DE"/>
        </w:rPr>
        <w:t>.</w:t>
      </w:r>
      <w:r w:rsidRPr="004B4BDA">
        <w:rPr>
          <w:color w:val="000000"/>
          <w:lang w:val="de-DE"/>
        </w:rPr>
        <w:t>, Doromal, J</w:t>
      </w:r>
      <w:r w:rsidR="009F6F1F" w:rsidRPr="004B4BDA">
        <w:rPr>
          <w:color w:val="000000"/>
          <w:lang w:val="de-DE"/>
        </w:rPr>
        <w:t>.</w:t>
      </w:r>
      <w:r w:rsidR="00A0388F" w:rsidRPr="004B4BDA">
        <w:rPr>
          <w:color w:val="000000"/>
          <w:lang w:val="de-DE"/>
        </w:rPr>
        <w:t xml:space="preserve"> </w:t>
      </w:r>
      <w:r w:rsidRPr="004B4BDA">
        <w:rPr>
          <w:color w:val="000000"/>
          <w:lang w:val="de-DE"/>
        </w:rPr>
        <w:t>B</w:t>
      </w:r>
      <w:r w:rsidR="001A0EB3" w:rsidRPr="004B4BDA">
        <w:rPr>
          <w:color w:val="000000"/>
          <w:lang w:val="de-DE"/>
        </w:rPr>
        <w:t>.,</w:t>
      </w:r>
      <w:r w:rsidR="009F6F1F" w:rsidRPr="004B4BDA">
        <w:rPr>
          <w:color w:val="000000"/>
          <w:lang w:val="de-DE"/>
        </w:rPr>
        <w:t xml:space="preserve"> Wei, X. </w:t>
      </w:r>
      <w:r w:rsidR="00A61219">
        <w:rPr>
          <w:color w:val="000000"/>
          <w:lang w:val="de-DE"/>
        </w:rPr>
        <w:t>and</w:t>
      </w:r>
      <w:r w:rsidR="009F6F1F" w:rsidRPr="004B4BDA">
        <w:rPr>
          <w:color w:val="000000"/>
          <w:lang w:val="de-DE"/>
        </w:rPr>
        <w:t xml:space="preserve"> Zhu, S. </w:t>
      </w:r>
      <w:r w:rsidRPr="004B4BDA">
        <w:rPr>
          <w:color w:val="000000"/>
          <w:lang w:val="de-DE"/>
        </w:rPr>
        <w:t>(2017)</w:t>
      </w:r>
      <w:r w:rsidR="0005637C" w:rsidRPr="004B4BDA">
        <w:rPr>
          <w:color w:val="000000"/>
          <w:lang w:val="de-DE"/>
        </w:rPr>
        <w:t>.</w:t>
      </w:r>
      <w:r w:rsidRPr="004B4BDA">
        <w:rPr>
          <w:color w:val="000000"/>
          <w:lang w:val="de-DE"/>
        </w:rPr>
        <w:t> </w:t>
      </w:r>
      <w:r w:rsidR="0005637C" w:rsidRPr="00AF0ACE">
        <w:rPr>
          <w:color w:val="000000"/>
          <w:lang w:val="en-US"/>
        </w:rPr>
        <w:t>A criterion-referenced approach to student ratings of instruction.</w:t>
      </w:r>
      <w:r w:rsidRPr="00AF0ACE">
        <w:rPr>
          <w:color w:val="000000"/>
          <w:lang w:val="en-US"/>
        </w:rPr>
        <w:t> </w:t>
      </w:r>
      <w:r w:rsidR="001447B4" w:rsidRPr="00AF0ACE">
        <w:rPr>
          <w:i/>
          <w:iCs/>
          <w:color w:val="000000"/>
          <w:lang w:val="en-US"/>
        </w:rPr>
        <w:t>Research in Higher Education</w:t>
      </w:r>
      <w:r w:rsidR="001447B4" w:rsidRPr="00AF0ACE">
        <w:rPr>
          <w:color w:val="000000"/>
          <w:lang w:val="en-US"/>
        </w:rPr>
        <w:t xml:space="preserve">, </w:t>
      </w:r>
      <w:r w:rsidRPr="004B4BDA">
        <w:rPr>
          <w:i/>
          <w:iCs/>
          <w:color w:val="000000"/>
          <w:lang w:val="en-US"/>
        </w:rPr>
        <w:t>58</w:t>
      </w:r>
      <w:r w:rsidR="001447B4" w:rsidRPr="00AF0ACE">
        <w:rPr>
          <w:color w:val="000000"/>
          <w:lang w:val="en-US"/>
        </w:rPr>
        <w:t xml:space="preserve">, </w:t>
      </w:r>
      <w:r w:rsidRPr="00AF0ACE">
        <w:rPr>
          <w:color w:val="000000"/>
          <w:lang w:val="en-US"/>
        </w:rPr>
        <w:t>545</w:t>
      </w:r>
      <w:r w:rsidR="00B34B46">
        <w:rPr>
          <w:color w:val="000000"/>
          <w:lang w:val="en-US"/>
        </w:rPr>
        <w:t>-</w:t>
      </w:r>
      <w:r w:rsidRPr="00AF0ACE">
        <w:rPr>
          <w:color w:val="000000"/>
          <w:lang w:val="en-US"/>
        </w:rPr>
        <w:t>567</w:t>
      </w:r>
      <w:r w:rsidR="001447B4" w:rsidRPr="00AF0ACE">
        <w:rPr>
          <w:color w:val="000000"/>
          <w:lang w:val="en-US"/>
        </w:rPr>
        <w:t>.</w:t>
      </w:r>
      <w:r w:rsidRPr="00AF0ACE">
        <w:rPr>
          <w:color w:val="333333"/>
          <w:lang w:val="en-US"/>
        </w:rPr>
        <w:t xml:space="preserve"> </w:t>
      </w:r>
      <w:r w:rsidR="00A61219">
        <w:rPr>
          <w:color w:val="333333"/>
          <w:lang w:val="en-US"/>
        </w:rPr>
        <w:t xml:space="preserve">Retrieved from </w:t>
      </w:r>
      <w:r w:rsidR="00A61219" w:rsidRPr="00A146D9">
        <w:rPr>
          <w:lang w:val="en-US"/>
        </w:rPr>
        <w:t>https://doi.org/10.1007/s11162-016-9437-8</w:t>
      </w:r>
      <w:r w:rsidR="00A61219">
        <w:rPr>
          <w:rStyle w:val="Hipervnculo"/>
          <w:lang w:val="en-US"/>
        </w:rPr>
        <w:t>.</w:t>
      </w:r>
    </w:p>
    <w:p w14:paraId="53851698" w14:textId="700EE036" w:rsidR="006E3A07" w:rsidRPr="00AF0ACE" w:rsidRDefault="00D3339E" w:rsidP="00F165B1">
      <w:pPr>
        <w:spacing w:line="360" w:lineRule="auto"/>
        <w:ind w:left="709" w:hanging="709"/>
        <w:jc w:val="both"/>
        <w:rPr>
          <w:lang w:val="en-US"/>
        </w:rPr>
      </w:pPr>
      <w:proofErr w:type="spellStart"/>
      <w:r w:rsidRPr="009F6F1F">
        <w:rPr>
          <w:lang w:val="en-US"/>
        </w:rPr>
        <w:t>Michos</w:t>
      </w:r>
      <w:proofErr w:type="spellEnd"/>
      <w:r w:rsidRPr="009F6F1F">
        <w:rPr>
          <w:lang w:val="en-US"/>
        </w:rPr>
        <w:t xml:space="preserve">, C. </w:t>
      </w:r>
      <w:r w:rsidR="00B02F1D">
        <w:rPr>
          <w:lang w:val="en-US"/>
        </w:rPr>
        <w:t>and</w:t>
      </w:r>
      <w:r w:rsidRPr="009F6F1F">
        <w:rPr>
          <w:lang w:val="en-US"/>
        </w:rPr>
        <w:t xml:space="preserve"> Hernández,</w:t>
      </w:r>
      <w:r w:rsidR="00A411C4" w:rsidRPr="009F6F1F">
        <w:rPr>
          <w:lang w:val="en-US"/>
        </w:rPr>
        <w:t xml:space="preserve"> </w:t>
      </w:r>
      <w:r w:rsidRPr="009F6F1F">
        <w:rPr>
          <w:lang w:val="en-US"/>
        </w:rPr>
        <w:t xml:space="preserve">D. (2020). </w:t>
      </w:r>
      <w:r w:rsidRPr="00AF0ACE">
        <w:rPr>
          <w:lang w:val="en-US"/>
        </w:rPr>
        <w:t xml:space="preserve">CIDA: A collective inquiry framework to study and support teachers as designers in technological environments. </w:t>
      </w:r>
      <w:r w:rsidRPr="00AF0ACE">
        <w:rPr>
          <w:i/>
          <w:lang w:val="en-US"/>
        </w:rPr>
        <w:t>Computers &amp; Education</w:t>
      </w:r>
      <w:r w:rsidRPr="00AF0ACE">
        <w:rPr>
          <w:lang w:val="en-US"/>
        </w:rPr>
        <w:t xml:space="preserve">, </w:t>
      </w:r>
      <w:r w:rsidRPr="004B4BDA">
        <w:rPr>
          <w:i/>
          <w:iCs/>
          <w:lang w:val="en-US"/>
        </w:rPr>
        <w:t>143</w:t>
      </w:r>
      <w:r w:rsidR="00AE49F1" w:rsidRPr="00AF0ACE">
        <w:rPr>
          <w:lang w:val="en-US"/>
        </w:rPr>
        <w:t>.</w:t>
      </w:r>
      <w:r w:rsidR="00B02F1D">
        <w:rPr>
          <w:lang w:val="en-US"/>
        </w:rPr>
        <w:t xml:space="preserve"> Retrieved from</w:t>
      </w:r>
      <w:r w:rsidR="00AE49F1" w:rsidRPr="00AF0ACE">
        <w:rPr>
          <w:lang w:val="en-US"/>
        </w:rPr>
        <w:t xml:space="preserve"> </w:t>
      </w:r>
      <w:r w:rsidR="00AE49F1" w:rsidRPr="00A146D9">
        <w:rPr>
          <w:lang w:val="en-US"/>
        </w:rPr>
        <w:t>https://doi.org/10.1016/j.compedu.2019.103679</w:t>
      </w:r>
      <w:r w:rsidR="00B02F1D">
        <w:rPr>
          <w:rStyle w:val="Hipervnculo"/>
          <w:lang w:val="en-US"/>
        </w:rPr>
        <w:t>.</w:t>
      </w:r>
    </w:p>
    <w:p w14:paraId="42FD8112" w14:textId="26AA2EF0" w:rsidR="00AF2ADA" w:rsidRPr="004B4BDA" w:rsidRDefault="006E3A07" w:rsidP="00F165B1">
      <w:pPr>
        <w:shd w:val="clear" w:color="auto" w:fill="FCFCFC"/>
        <w:spacing w:line="360" w:lineRule="auto"/>
        <w:ind w:left="709" w:hanging="709"/>
        <w:jc w:val="both"/>
        <w:rPr>
          <w:color w:val="0070C0"/>
          <w:u w:val="single"/>
          <w:lang w:val="en-US"/>
        </w:rPr>
      </w:pPr>
      <w:r w:rsidRPr="00AF0ACE">
        <w:rPr>
          <w:lang w:val="en-US"/>
        </w:rPr>
        <w:t>Morris, L.</w:t>
      </w:r>
      <w:r w:rsidR="00EF3F30">
        <w:rPr>
          <w:lang w:val="en-US"/>
        </w:rPr>
        <w:t xml:space="preserve"> </w:t>
      </w:r>
      <w:r w:rsidRPr="00AF0ACE">
        <w:rPr>
          <w:lang w:val="en-US"/>
        </w:rPr>
        <w:t xml:space="preserve">V. (2019). Contemplating </w:t>
      </w:r>
      <w:r w:rsidR="00C70E88">
        <w:rPr>
          <w:lang w:val="en-US"/>
        </w:rPr>
        <w:t>O</w:t>
      </w:r>
      <w:r w:rsidR="00C70E88" w:rsidRPr="00AF0ACE">
        <w:rPr>
          <w:lang w:val="en-US"/>
        </w:rPr>
        <w:t xml:space="preserve">pen </w:t>
      </w:r>
      <w:r w:rsidR="00C70E88">
        <w:rPr>
          <w:lang w:val="en-US"/>
        </w:rPr>
        <w:t>E</w:t>
      </w:r>
      <w:r w:rsidR="00C70E88" w:rsidRPr="00AF0ACE">
        <w:rPr>
          <w:lang w:val="en-US"/>
        </w:rPr>
        <w:t xml:space="preserve">ducational </w:t>
      </w:r>
      <w:r w:rsidR="00C70E88">
        <w:rPr>
          <w:lang w:val="en-US"/>
        </w:rPr>
        <w:t>R</w:t>
      </w:r>
      <w:r w:rsidR="00C70E88" w:rsidRPr="00AF0ACE">
        <w:rPr>
          <w:lang w:val="en-US"/>
        </w:rPr>
        <w:t>esources</w:t>
      </w:r>
      <w:r w:rsidRPr="00AF0ACE">
        <w:rPr>
          <w:lang w:val="en-US"/>
        </w:rPr>
        <w:t>. </w:t>
      </w:r>
      <w:r w:rsidR="0033148F" w:rsidRPr="00AF0ACE">
        <w:rPr>
          <w:i/>
          <w:iCs/>
          <w:lang w:val="en-US"/>
        </w:rPr>
        <w:t>Innovative Higher Education</w:t>
      </w:r>
      <w:r w:rsidR="008471B2" w:rsidRPr="00AF0ACE">
        <w:rPr>
          <w:i/>
          <w:iCs/>
          <w:lang w:val="en-US"/>
        </w:rPr>
        <w:t>,</w:t>
      </w:r>
      <w:r w:rsidR="0033148F" w:rsidRPr="00AF0ACE">
        <w:rPr>
          <w:i/>
          <w:iCs/>
          <w:lang w:val="en-US"/>
        </w:rPr>
        <w:t xml:space="preserve"> </w:t>
      </w:r>
      <w:r w:rsidRPr="004B4BDA">
        <w:rPr>
          <w:i/>
          <w:iCs/>
          <w:lang w:val="en-US"/>
        </w:rPr>
        <w:t>44</w:t>
      </w:r>
      <w:r w:rsidRPr="00AF0ACE">
        <w:rPr>
          <w:lang w:val="en-US"/>
        </w:rPr>
        <w:t>,</w:t>
      </w:r>
      <w:r w:rsidRPr="00AF0ACE">
        <w:rPr>
          <w:b/>
          <w:bCs/>
          <w:lang w:val="en-US"/>
        </w:rPr>
        <w:t> </w:t>
      </w:r>
      <w:r w:rsidRPr="00AF0ACE">
        <w:rPr>
          <w:lang w:val="en-US"/>
        </w:rPr>
        <w:t>329</w:t>
      </w:r>
      <w:r w:rsidR="00B34B46">
        <w:rPr>
          <w:lang w:val="en-US"/>
        </w:rPr>
        <w:t>-</w:t>
      </w:r>
      <w:r w:rsidRPr="00AF0ACE">
        <w:rPr>
          <w:lang w:val="en-US"/>
        </w:rPr>
        <w:t>33</w:t>
      </w:r>
      <w:r w:rsidR="00A0388F">
        <w:rPr>
          <w:lang w:val="en-US"/>
        </w:rPr>
        <w:t>1.</w:t>
      </w:r>
      <w:r w:rsidR="00EF3F30">
        <w:rPr>
          <w:lang w:val="en-US"/>
        </w:rPr>
        <w:t xml:space="preserve"> Retrieved from</w:t>
      </w:r>
      <w:r w:rsidRPr="00AF0ACE">
        <w:rPr>
          <w:lang w:val="en-US"/>
        </w:rPr>
        <w:t xml:space="preserve"> </w:t>
      </w:r>
      <w:r w:rsidRPr="00A146D9">
        <w:rPr>
          <w:lang w:val="en-US"/>
        </w:rPr>
        <w:t>https://doi.org/10.1007/s10755-019-09477-7</w:t>
      </w:r>
      <w:r w:rsidR="00EF3F30" w:rsidRPr="004B4BDA">
        <w:rPr>
          <w:rStyle w:val="Hipervnculo"/>
          <w:color w:val="0070C0"/>
          <w:lang w:val="en-US"/>
        </w:rPr>
        <w:t>.</w:t>
      </w:r>
    </w:p>
    <w:p w14:paraId="000000B4" w14:textId="14261196" w:rsidR="00446842" w:rsidRDefault="00D3339E" w:rsidP="00F165B1">
      <w:pPr>
        <w:spacing w:line="360" w:lineRule="auto"/>
        <w:ind w:left="709" w:hanging="709"/>
        <w:jc w:val="both"/>
        <w:rPr>
          <w:lang w:val="en-US"/>
        </w:rPr>
      </w:pPr>
      <w:proofErr w:type="spellStart"/>
      <w:r w:rsidRPr="009A3FA3">
        <w:rPr>
          <w:lang w:val="en-US"/>
        </w:rPr>
        <w:t>Navaridas</w:t>
      </w:r>
      <w:proofErr w:type="spellEnd"/>
      <w:r w:rsidRPr="009A3FA3">
        <w:rPr>
          <w:lang w:val="en-US"/>
        </w:rPr>
        <w:t xml:space="preserve">, F., </w:t>
      </w:r>
      <w:proofErr w:type="spellStart"/>
      <w:r w:rsidRPr="009A3FA3">
        <w:rPr>
          <w:lang w:val="en-US"/>
        </w:rPr>
        <w:t>Clavel</w:t>
      </w:r>
      <w:proofErr w:type="spellEnd"/>
      <w:r w:rsidRPr="009A3FA3">
        <w:rPr>
          <w:lang w:val="en-US"/>
        </w:rPr>
        <w:t>, M.</w:t>
      </w:r>
      <w:r w:rsidR="009F6F1F" w:rsidRPr="009A3FA3">
        <w:rPr>
          <w:lang w:val="en-US"/>
        </w:rPr>
        <w:t>, Fernández, M.</w:t>
      </w:r>
      <w:r w:rsidR="003F6EA6" w:rsidRPr="009A3FA3">
        <w:rPr>
          <w:lang w:val="en-US"/>
        </w:rPr>
        <w:t xml:space="preserve"> </w:t>
      </w:r>
      <w:r w:rsidR="00B31F81" w:rsidRPr="009A3FA3">
        <w:rPr>
          <w:lang w:val="en-US"/>
        </w:rPr>
        <w:t xml:space="preserve">and </w:t>
      </w:r>
      <w:r w:rsidR="003F6EA6" w:rsidRPr="009A3FA3">
        <w:rPr>
          <w:lang w:val="en-US"/>
        </w:rPr>
        <w:t>Arias, M.</w:t>
      </w:r>
      <w:r w:rsidR="009C2EC4" w:rsidRPr="009A3FA3">
        <w:rPr>
          <w:lang w:val="en-US"/>
        </w:rPr>
        <w:t xml:space="preserve"> </w:t>
      </w:r>
      <w:r w:rsidRPr="009A3FA3">
        <w:rPr>
          <w:lang w:val="en-US"/>
        </w:rPr>
        <w:t xml:space="preserve">(2020). </w:t>
      </w:r>
      <w:r w:rsidRPr="00AF0ACE">
        <w:rPr>
          <w:lang w:val="en-US"/>
        </w:rPr>
        <w:t xml:space="preserve">The strategic influence of school principal leadership in the digital transformation of schools. </w:t>
      </w:r>
      <w:r w:rsidRPr="00AF0ACE">
        <w:rPr>
          <w:i/>
          <w:lang w:val="en-US"/>
        </w:rPr>
        <w:t>Computers in Human Behavior</w:t>
      </w:r>
      <w:r w:rsidRPr="00AF0ACE">
        <w:rPr>
          <w:lang w:val="en-US"/>
        </w:rPr>
        <w:t xml:space="preserve">, </w:t>
      </w:r>
      <w:r w:rsidRPr="004B4BDA">
        <w:rPr>
          <w:i/>
          <w:iCs/>
          <w:lang w:val="en-US"/>
        </w:rPr>
        <w:t>112</w:t>
      </w:r>
      <w:r w:rsidRPr="00AF0ACE">
        <w:rPr>
          <w:lang w:val="en-US"/>
        </w:rPr>
        <w:t>.</w:t>
      </w:r>
      <w:r w:rsidR="001C180F">
        <w:rPr>
          <w:lang w:val="en-US"/>
        </w:rPr>
        <w:t xml:space="preserve"> Retrieved from</w:t>
      </w:r>
      <w:r w:rsidR="00AF0ACE" w:rsidRPr="00AF0ACE">
        <w:rPr>
          <w:lang w:val="en-US"/>
        </w:rPr>
        <w:t xml:space="preserve"> </w:t>
      </w:r>
      <w:r w:rsidR="00AF0ACE" w:rsidRPr="00A146D9">
        <w:rPr>
          <w:lang w:val="en-US"/>
        </w:rPr>
        <w:t>https://doi.org/10.1016/j.chb.2020.106481</w:t>
      </w:r>
      <w:r w:rsidRPr="00AF0ACE">
        <w:rPr>
          <w:lang w:val="en-US"/>
        </w:rPr>
        <w:t>.</w:t>
      </w:r>
    </w:p>
    <w:p w14:paraId="000000B6" w14:textId="3CC5441A" w:rsidR="00446842" w:rsidRPr="00A146D9" w:rsidRDefault="00D3339E" w:rsidP="00F165B1">
      <w:pPr>
        <w:pBdr>
          <w:top w:val="nil"/>
          <w:left w:val="nil"/>
          <w:bottom w:val="nil"/>
          <w:right w:val="nil"/>
          <w:between w:val="nil"/>
        </w:pBdr>
        <w:spacing w:line="360" w:lineRule="auto"/>
        <w:ind w:left="709" w:hanging="709"/>
        <w:jc w:val="both"/>
        <w:rPr>
          <w:color w:val="000000"/>
          <w:lang w:val="en-US"/>
        </w:rPr>
      </w:pPr>
      <w:r w:rsidRPr="004C6F2E">
        <w:rPr>
          <w:color w:val="000000"/>
          <w:lang w:val="en-US"/>
        </w:rPr>
        <w:t xml:space="preserve">Nesbit, J. </w:t>
      </w:r>
      <w:r w:rsidR="004C6F2E" w:rsidRPr="004B4BDA">
        <w:rPr>
          <w:color w:val="000000"/>
          <w:lang w:val="en-US"/>
        </w:rPr>
        <w:t>and</w:t>
      </w:r>
      <w:r w:rsidRPr="004C6F2E">
        <w:rPr>
          <w:color w:val="000000"/>
          <w:lang w:val="en-US"/>
        </w:rPr>
        <w:t xml:space="preserve"> Li, J.</w:t>
      </w:r>
      <w:r w:rsidR="007B3B4B" w:rsidRPr="004C6F2E">
        <w:rPr>
          <w:color w:val="000000"/>
          <w:lang w:val="en-US"/>
        </w:rPr>
        <w:t xml:space="preserve"> </w:t>
      </w:r>
      <w:r w:rsidRPr="004C6F2E">
        <w:rPr>
          <w:color w:val="000000"/>
          <w:lang w:val="en-US"/>
        </w:rPr>
        <w:t>(2014</w:t>
      </w:r>
      <w:r w:rsidRPr="004C6F2E">
        <w:rPr>
          <w:i/>
          <w:color w:val="000000"/>
          <w:lang w:val="en-US"/>
        </w:rPr>
        <w:t>)</w:t>
      </w:r>
      <w:r w:rsidR="007B3B4B" w:rsidRPr="004C6F2E">
        <w:rPr>
          <w:i/>
          <w:color w:val="000000"/>
          <w:lang w:val="en-US"/>
        </w:rPr>
        <w:t>.</w:t>
      </w:r>
      <w:r w:rsidRPr="004C6F2E">
        <w:rPr>
          <w:i/>
          <w:color w:val="000000"/>
          <w:lang w:val="en-US"/>
        </w:rPr>
        <w:t xml:space="preserve"> </w:t>
      </w:r>
      <w:r w:rsidRPr="004B4BDA">
        <w:rPr>
          <w:iCs/>
          <w:color w:val="000000"/>
          <w:lang w:val="en-US"/>
        </w:rPr>
        <w:t>Web-</w:t>
      </w:r>
      <w:r w:rsidR="004C6F2E" w:rsidRPr="004B4BDA">
        <w:rPr>
          <w:iCs/>
          <w:color w:val="000000"/>
          <w:lang w:val="en-US"/>
        </w:rPr>
        <w:t xml:space="preserve">Based Tools </w:t>
      </w:r>
      <w:r w:rsidRPr="004B4BDA">
        <w:rPr>
          <w:iCs/>
          <w:color w:val="000000"/>
          <w:lang w:val="en-US"/>
        </w:rPr>
        <w:t xml:space="preserve">for </w:t>
      </w:r>
      <w:r w:rsidR="004C6F2E" w:rsidRPr="004B4BDA">
        <w:rPr>
          <w:iCs/>
          <w:color w:val="000000"/>
          <w:lang w:val="en-US"/>
        </w:rPr>
        <w:t>Learning Object Evaluation</w:t>
      </w:r>
      <w:r w:rsidRPr="00AF0ACE">
        <w:rPr>
          <w:color w:val="000000"/>
          <w:lang w:val="en-US"/>
        </w:rPr>
        <w:t>.</w:t>
      </w:r>
      <w:r w:rsidR="00606295">
        <w:rPr>
          <w:color w:val="000000"/>
          <w:lang w:val="en-US"/>
        </w:rPr>
        <w:t xml:space="preserve"> </w:t>
      </w:r>
      <w:r w:rsidR="004C6F2E">
        <w:rPr>
          <w:color w:val="000000"/>
          <w:lang w:val="en-US"/>
        </w:rPr>
        <w:t xml:space="preserve">Retrieved from </w:t>
      </w:r>
      <w:r w:rsidR="004C6F2E" w:rsidRPr="00A146D9">
        <w:rPr>
          <w:color w:val="000000"/>
          <w:lang w:val="en-US"/>
        </w:rPr>
        <w:t>https://www.researchgate.net/publication/252814007_WebBased_Tools_for_Learning_Object_Evaluation.</w:t>
      </w:r>
    </w:p>
    <w:p w14:paraId="000000B9" w14:textId="526D41A7" w:rsidR="00446842" w:rsidRPr="00D10081" w:rsidRDefault="00D3339E" w:rsidP="00F165B1">
      <w:pPr>
        <w:spacing w:line="360" w:lineRule="auto"/>
        <w:ind w:left="709" w:hanging="709"/>
        <w:jc w:val="both"/>
        <w:rPr>
          <w:color w:val="000000"/>
          <w:lang w:val="en-US"/>
        </w:rPr>
      </w:pPr>
      <w:proofErr w:type="spellStart"/>
      <w:r w:rsidRPr="00AF0ACE">
        <w:rPr>
          <w:color w:val="000000"/>
          <w:lang w:val="en-US"/>
        </w:rPr>
        <w:t>Obizaba</w:t>
      </w:r>
      <w:proofErr w:type="spellEnd"/>
      <w:r w:rsidRPr="00AF0ACE">
        <w:rPr>
          <w:color w:val="000000"/>
          <w:lang w:val="en-US"/>
        </w:rPr>
        <w:t>, C. (2015). Instructional Design Models—Framework for Innovative Teaching and</w:t>
      </w:r>
      <w:r w:rsidR="00606295">
        <w:rPr>
          <w:color w:val="000000"/>
          <w:lang w:val="en-US"/>
        </w:rPr>
        <w:t xml:space="preserve"> </w:t>
      </w:r>
      <w:r w:rsidRPr="00AF0ACE">
        <w:rPr>
          <w:color w:val="000000"/>
          <w:lang w:val="en-US"/>
        </w:rPr>
        <w:t xml:space="preserve">Learning Methodologies. </w:t>
      </w:r>
      <w:r w:rsidRPr="00AF0ACE">
        <w:rPr>
          <w:i/>
          <w:color w:val="000000"/>
          <w:lang w:val="en-US"/>
        </w:rPr>
        <w:t>International Journal of Higher Education Management</w:t>
      </w:r>
      <w:r w:rsidR="0055609D" w:rsidRPr="00AF0ACE">
        <w:rPr>
          <w:i/>
          <w:color w:val="000000"/>
          <w:lang w:val="en-US"/>
        </w:rPr>
        <w:t xml:space="preserve">, </w:t>
      </w:r>
      <w:r w:rsidRPr="00AF0ACE">
        <w:rPr>
          <w:color w:val="000000"/>
          <w:lang w:val="en-US"/>
        </w:rPr>
        <w:t>2(1).</w:t>
      </w:r>
      <w:r w:rsidR="000E1C8B">
        <w:rPr>
          <w:color w:val="000000"/>
          <w:lang w:val="en-US"/>
        </w:rPr>
        <w:t xml:space="preserve"> </w:t>
      </w:r>
      <w:r w:rsidR="00901FF4" w:rsidRPr="00A146D9">
        <w:rPr>
          <w:lang w:val="en-US"/>
        </w:rPr>
        <w:t>https://ijhem.com/cdn/article_file/i-3_c-22.pdf</w:t>
      </w:r>
    </w:p>
    <w:p w14:paraId="000000BB" w14:textId="7AE707DB" w:rsidR="00446842" w:rsidRPr="00AF0ACE" w:rsidRDefault="00D3339E" w:rsidP="00F165B1">
      <w:pPr>
        <w:pBdr>
          <w:top w:val="nil"/>
          <w:left w:val="nil"/>
          <w:bottom w:val="nil"/>
          <w:right w:val="nil"/>
          <w:between w:val="nil"/>
        </w:pBdr>
        <w:spacing w:line="360" w:lineRule="auto"/>
        <w:ind w:left="709" w:hanging="709"/>
        <w:jc w:val="both"/>
        <w:rPr>
          <w:color w:val="000000"/>
        </w:rPr>
      </w:pPr>
      <w:r w:rsidRPr="00AF0ACE">
        <w:rPr>
          <w:color w:val="000000"/>
        </w:rPr>
        <w:lastRenderedPageBreak/>
        <w:t>Organización de las Naciones Unidas para la Educación, la Ciencia y la Cultura</w:t>
      </w:r>
      <w:r w:rsidR="00E20139">
        <w:rPr>
          <w:color w:val="000000"/>
        </w:rPr>
        <w:t xml:space="preserve"> [Unesco]</w:t>
      </w:r>
      <w:r w:rsidRPr="00AF0ACE">
        <w:rPr>
          <w:color w:val="000000"/>
        </w:rPr>
        <w:t xml:space="preserve">. (2015). </w:t>
      </w:r>
      <w:r w:rsidRPr="00AF0ACE">
        <w:rPr>
          <w:i/>
          <w:color w:val="000000"/>
        </w:rPr>
        <w:t xml:space="preserve">Guía </w:t>
      </w:r>
      <w:r w:rsidR="0050450E">
        <w:rPr>
          <w:i/>
          <w:color w:val="000000"/>
        </w:rPr>
        <w:t>b</w:t>
      </w:r>
      <w:r w:rsidR="0050450E" w:rsidRPr="00AF0ACE">
        <w:rPr>
          <w:i/>
          <w:color w:val="000000"/>
        </w:rPr>
        <w:t xml:space="preserve">ásica </w:t>
      </w:r>
      <w:r w:rsidRPr="00AF0ACE">
        <w:rPr>
          <w:i/>
          <w:color w:val="000000"/>
        </w:rPr>
        <w:t xml:space="preserve">de </w:t>
      </w:r>
      <w:r w:rsidR="00A00859" w:rsidRPr="00AF0ACE">
        <w:rPr>
          <w:i/>
          <w:color w:val="000000"/>
        </w:rPr>
        <w:t xml:space="preserve">recursos educativos abiertos </w:t>
      </w:r>
      <w:r w:rsidRPr="00AF0ACE">
        <w:rPr>
          <w:i/>
          <w:color w:val="000000"/>
        </w:rPr>
        <w:t>(REA).</w:t>
      </w:r>
      <w:r w:rsidR="00DF21E6">
        <w:rPr>
          <w:iCs/>
          <w:color w:val="000000"/>
        </w:rPr>
        <w:t xml:space="preserve"> </w:t>
      </w:r>
      <w:r w:rsidR="00F165B1">
        <w:rPr>
          <w:iCs/>
          <w:color w:val="000000"/>
        </w:rPr>
        <w:t xml:space="preserve">París, </w:t>
      </w:r>
      <w:r w:rsidR="00DF21E6">
        <w:rPr>
          <w:iCs/>
          <w:color w:val="000000"/>
        </w:rPr>
        <w:t xml:space="preserve">Francia: </w:t>
      </w:r>
      <w:r w:rsidR="00DF21E6" w:rsidRPr="00AF0ACE">
        <w:rPr>
          <w:color w:val="000000"/>
        </w:rPr>
        <w:t>Organización de las Naciones Unidas para la Educación, la Ciencia y la Cultura</w:t>
      </w:r>
      <w:r w:rsidR="00DF21E6">
        <w:rPr>
          <w:color w:val="000000"/>
        </w:rPr>
        <w:t xml:space="preserve">. </w:t>
      </w:r>
      <w:r w:rsidR="0050450E">
        <w:rPr>
          <w:iCs/>
          <w:color w:val="000000"/>
        </w:rPr>
        <w:t xml:space="preserve">Recuperado de </w:t>
      </w:r>
      <w:r w:rsidR="0050450E" w:rsidRPr="00A146D9">
        <w:rPr>
          <w:color w:val="000000"/>
        </w:rPr>
        <w:t>http://unesdoc.unesco.org/images/0023/002329/232986s.pdf.</w:t>
      </w:r>
    </w:p>
    <w:p w14:paraId="0F2AB97C" w14:textId="7FBCA871" w:rsidR="002554B7" w:rsidRPr="00AF0ACE" w:rsidRDefault="00334C95" w:rsidP="00F165B1">
      <w:pPr>
        <w:pBdr>
          <w:top w:val="nil"/>
          <w:left w:val="nil"/>
          <w:bottom w:val="nil"/>
          <w:right w:val="nil"/>
          <w:between w:val="nil"/>
        </w:pBdr>
        <w:spacing w:line="360" w:lineRule="auto"/>
        <w:ind w:left="709" w:hanging="709"/>
        <w:jc w:val="both"/>
        <w:rPr>
          <w:color w:val="0563C1"/>
          <w:u w:val="single"/>
        </w:rPr>
      </w:pPr>
      <w:r>
        <w:rPr>
          <w:color w:val="000000"/>
        </w:rPr>
        <w:t>Organización Internacional del Trabajo</w:t>
      </w:r>
      <w:r w:rsidR="00FC75BD">
        <w:rPr>
          <w:color w:val="000000"/>
        </w:rPr>
        <w:t xml:space="preserve"> [ILO]</w:t>
      </w:r>
      <w:r w:rsidR="00901FF4" w:rsidRPr="00AF0ACE">
        <w:rPr>
          <w:color w:val="000000"/>
        </w:rPr>
        <w:t xml:space="preserve">. </w:t>
      </w:r>
      <w:r w:rsidR="00D3339E" w:rsidRPr="00AF0ACE">
        <w:rPr>
          <w:color w:val="000000"/>
        </w:rPr>
        <w:t xml:space="preserve">(2020). </w:t>
      </w:r>
      <w:r w:rsidR="00D3339E" w:rsidRPr="004B4BDA">
        <w:rPr>
          <w:i/>
          <w:iCs/>
          <w:color w:val="000000"/>
        </w:rPr>
        <w:t>Los</w:t>
      </w:r>
      <w:r w:rsidR="00D3339E" w:rsidRPr="00AF0ACE">
        <w:rPr>
          <w:color w:val="000000"/>
        </w:rPr>
        <w:t xml:space="preserve"> </w:t>
      </w:r>
      <w:r w:rsidR="00D3339E" w:rsidRPr="004B4BDA">
        <w:rPr>
          <w:i/>
          <w:iCs/>
          <w:color w:val="000000"/>
        </w:rPr>
        <w:t>jóvenes y la pandemia de la COVID-19: efectos en los empleos, la educación, los derechos y el bienestar mental</w:t>
      </w:r>
      <w:r w:rsidR="00D3339E" w:rsidRPr="00AF0ACE">
        <w:rPr>
          <w:color w:val="000000"/>
        </w:rPr>
        <w:t>.</w:t>
      </w:r>
      <w:r w:rsidR="00BB059B">
        <w:rPr>
          <w:color w:val="000000"/>
        </w:rPr>
        <w:t xml:space="preserve"> </w:t>
      </w:r>
      <w:r w:rsidR="00BB059B">
        <w:rPr>
          <w:i/>
          <w:iCs/>
          <w:color w:val="000000"/>
        </w:rPr>
        <w:t>Informe de la encuesta 2020.</w:t>
      </w:r>
      <w:r w:rsidR="00D3339E" w:rsidRPr="00AF0ACE">
        <w:rPr>
          <w:color w:val="000000"/>
        </w:rPr>
        <w:t xml:space="preserve"> </w:t>
      </w:r>
      <w:r w:rsidR="00FC75BD">
        <w:rPr>
          <w:color w:val="000000"/>
        </w:rPr>
        <w:t xml:space="preserve">Ginebra, Suiza: Organización Internacional del Trabajo. </w:t>
      </w:r>
      <w:r w:rsidR="00947797">
        <w:rPr>
          <w:color w:val="000000"/>
        </w:rPr>
        <w:t xml:space="preserve">Recuperado de </w:t>
      </w:r>
      <w:r w:rsidR="00D47BCD" w:rsidRPr="00D47BCD">
        <w:rPr>
          <w:color w:val="000000"/>
        </w:rPr>
        <w:t>https://www.ilo.org/global/topics/youth-employment/publications/WCMS_753054/lang--es/index.htm</w:t>
      </w:r>
      <w:r w:rsidR="00D47BCD">
        <w:rPr>
          <w:color w:val="000000"/>
        </w:rPr>
        <w:t>.</w:t>
      </w:r>
    </w:p>
    <w:p w14:paraId="142BD0E8" w14:textId="5124E17A" w:rsidR="002554B7" w:rsidRPr="00AF0ACE" w:rsidRDefault="002554B7" w:rsidP="00F165B1">
      <w:pPr>
        <w:spacing w:line="360" w:lineRule="auto"/>
        <w:ind w:left="709" w:hanging="709"/>
        <w:jc w:val="both"/>
        <w:rPr>
          <w:lang w:val="en-US"/>
        </w:rPr>
      </w:pPr>
      <w:r w:rsidRPr="00AF0ACE">
        <w:t>Perez, A., Castro, D., Robles, Y., Robles, V.</w:t>
      </w:r>
      <w:r w:rsidR="00D47BCD">
        <w:t xml:space="preserve"> and</w:t>
      </w:r>
      <w:r w:rsidRPr="00AF0ACE">
        <w:t xml:space="preserve"> Pesantez, F. (2020). </w:t>
      </w:r>
      <w:r w:rsidRPr="00AF0ACE">
        <w:rPr>
          <w:lang w:val="en-US"/>
        </w:rPr>
        <w:t xml:space="preserve">An interactive application based on augmented reality and rules-based reasoning to support educational activities of high school students. </w:t>
      </w:r>
      <w:r w:rsidR="00BB24FB">
        <w:rPr>
          <w:lang w:val="en-US"/>
        </w:rPr>
        <w:t xml:space="preserve">Paper presented at the </w:t>
      </w:r>
      <w:r w:rsidR="00E05930" w:rsidRPr="00E05930">
        <w:rPr>
          <w:lang w:val="en-US"/>
        </w:rPr>
        <w:t>2020 IEEE World Conference on Engineering Education (EDUNINE)</w:t>
      </w:r>
      <w:r w:rsidR="00E05930">
        <w:rPr>
          <w:lang w:val="en-US"/>
        </w:rPr>
        <w:t xml:space="preserve">. Bogota, </w:t>
      </w:r>
      <w:r w:rsidR="00E05930" w:rsidRPr="00E05930">
        <w:rPr>
          <w:lang w:val="en-US"/>
        </w:rPr>
        <w:t>March</w:t>
      </w:r>
      <w:r w:rsidR="002F2334">
        <w:rPr>
          <w:lang w:val="en-US"/>
        </w:rPr>
        <w:t xml:space="preserve"> </w:t>
      </w:r>
      <w:r w:rsidR="002F2334" w:rsidRPr="00E05930">
        <w:rPr>
          <w:lang w:val="en-US"/>
        </w:rPr>
        <w:t>15-18</w:t>
      </w:r>
      <w:r w:rsidR="00E05930">
        <w:rPr>
          <w:lang w:val="en-US"/>
        </w:rPr>
        <w:t>,</w:t>
      </w:r>
      <w:r w:rsidR="00E05930" w:rsidRPr="00E05930">
        <w:rPr>
          <w:lang w:val="en-US"/>
        </w:rPr>
        <w:t xml:space="preserve"> 2020</w:t>
      </w:r>
      <w:r w:rsidR="00E05930">
        <w:rPr>
          <w:lang w:val="en-US"/>
        </w:rPr>
        <w:t>.</w:t>
      </w:r>
    </w:p>
    <w:p w14:paraId="000000BE" w14:textId="60A08E68" w:rsidR="00446842" w:rsidRPr="00AF0ACE" w:rsidRDefault="00D3339E" w:rsidP="00F165B1">
      <w:pPr>
        <w:pBdr>
          <w:top w:val="nil"/>
          <w:left w:val="nil"/>
          <w:bottom w:val="nil"/>
          <w:right w:val="nil"/>
          <w:between w:val="nil"/>
        </w:pBdr>
        <w:spacing w:line="360" w:lineRule="auto"/>
        <w:ind w:left="709" w:hanging="709"/>
        <w:jc w:val="both"/>
        <w:rPr>
          <w:lang w:val="en-US"/>
        </w:rPr>
      </w:pPr>
      <w:proofErr w:type="spellStart"/>
      <w:r w:rsidRPr="00AF0ACE">
        <w:rPr>
          <w:lang w:val="en-US"/>
        </w:rPr>
        <w:t>Podolskij</w:t>
      </w:r>
      <w:proofErr w:type="spellEnd"/>
      <w:r w:rsidRPr="00AF0ACE">
        <w:rPr>
          <w:lang w:val="en-US"/>
        </w:rPr>
        <w:t>, A. (2020).</w:t>
      </w:r>
      <w:r w:rsidR="00B715CF">
        <w:rPr>
          <w:lang w:val="en-US"/>
        </w:rPr>
        <w:t xml:space="preserve"> </w:t>
      </w:r>
      <w:r w:rsidRPr="00AF0ACE">
        <w:rPr>
          <w:lang w:val="en-US"/>
        </w:rPr>
        <w:t xml:space="preserve">The system of planned, stage-by-stage formation of mental actions (PSFMA) as a creative design of psychological conditions for instruction. </w:t>
      </w:r>
      <w:r w:rsidRPr="00AF0ACE">
        <w:rPr>
          <w:i/>
          <w:lang w:val="en-US"/>
        </w:rPr>
        <w:t>Learning, Culture and Social Interaction</w:t>
      </w:r>
      <w:r w:rsidRPr="00AF0ACE">
        <w:rPr>
          <w:lang w:val="en-US"/>
        </w:rPr>
        <w:t xml:space="preserve">, </w:t>
      </w:r>
      <w:r w:rsidRPr="004B4BDA">
        <w:rPr>
          <w:i/>
          <w:iCs/>
          <w:lang w:val="en-US"/>
        </w:rPr>
        <w:t>25</w:t>
      </w:r>
      <w:r w:rsidR="00AF0ACE" w:rsidRPr="00AF0ACE">
        <w:rPr>
          <w:lang w:val="en-US"/>
        </w:rPr>
        <w:t xml:space="preserve">. </w:t>
      </w:r>
      <w:r w:rsidR="00B715CF">
        <w:rPr>
          <w:lang w:val="en-US"/>
        </w:rPr>
        <w:t xml:space="preserve">Retrieved from </w:t>
      </w:r>
      <w:r w:rsidR="00B715CF" w:rsidRPr="00A146D9">
        <w:rPr>
          <w:lang w:val="en-US"/>
        </w:rPr>
        <w:t>https://doi.org/10.1016/j.lcsi.2019.01.006</w:t>
      </w:r>
      <w:r w:rsidR="00B715CF">
        <w:rPr>
          <w:lang w:val="en-US"/>
        </w:rPr>
        <w:t>.</w:t>
      </w:r>
    </w:p>
    <w:p w14:paraId="7086DEF9" w14:textId="07FA9DDE" w:rsidR="006B2E8D" w:rsidRPr="00AF0ACE" w:rsidRDefault="006B2E8D" w:rsidP="00F165B1">
      <w:pPr>
        <w:pStyle w:val="NormalWeb"/>
        <w:spacing w:before="0" w:beforeAutospacing="0" w:after="0" w:afterAutospacing="0" w:line="360" w:lineRule="auto"/>
        <w:ind w:left="709" w:hanging="709"/>
        <w:jc w:val="both"/>
        <w:rPr>
          <w:color w:val="007AB2"/>
          <w:u w:val="single"/>
        </w:rPr>
      </w:pPr>
      <w:r w:rsidRPr="00AF0ACE">
        <w:t xml:space="preserve">Quitián, S. P. y González, J. (2020). El diseño de ambientes blended-learning: retos y oportunidades. </w:t>
      </w:r>
      <w:r w:rsidRPr="00AF0ACE">
        <w:rPr>
          <w:i/>
          <w:iCs/>
        </w:rPr>
        <w:t xml:space="preserve">Estado de la cuestión. Educación y </w:t>
      </w:r>
      <w:r w:rsidR="00901FF4" w:rsidRPr="00AF0ACE">
        <w:rPr>
          <w:i/>
          <w:iCs/>
        </w:rPr>
        <w:t>e</w:t>
      </w:r>
      <w:r w:rsidRPr="00AF0ACE">
        <w:rPr>
          <w:i/>
          <w:iCs/>
        </w:rPr>
        <w:t>ducadores</w:t>
      </w:r>
      <w:r w:rsidRPr="00AF0ACE">
        <w:t xml:space="preserve">, </w:t>
      </w:r>
      <w:r w:rsidRPr="004B4BDA">
        <w:rPr>
          <w:i/>
          <w:iCs/>
        </w:rPr>
        <w:t>23</w:t>
      </w:r>
      <w:r w:rsidRPr="00AF0ACE">
        <w:t>(4)</w:t>
      </w:r>
      <w:r w:rsidR="00A0388F">
        <w:t>,</w:t>
      </w:r>
      <w:r w:rsidRPr="00AF0ACE">
        <w:t xml:space="preserve"> 659-682.</w:t>
      </w:r>
      <w:r w:rsidR="001C58E8">
        <w:t xml:space="preserve"> </w:t>
      </w:r>
      <w:r w:rsidR="00910538">
        <w:t xml:space="preserve">Recuperado de </w:t>
      </w:r>
      <w:r w:rsidR="00910538" w:rsidRPr="00A146D9">
        <w:t>https://doi.org/10.5294/edu.2020.23.4.6</w:t>
      </w:r>
      <w:r w:rsidR="00910538">
        <w:t>.</w:t>
      </w:r>
    </w:p>
    <w:p w14:paraId="000000C0" w14:textId="37D6163B" w:rsidR="00446842" w:rsidRPr="00DA6F9D" w:rsidRDefault="00D3339E" w:rsidP="00F165B1">
      <w:pPr>
        <w:pBdr>
          <w:top w:val="nil"/>
          <w:left w:val="nil"/>
          <w:bottom w:val="nil"/>
          <w:right w:val="nil"/>
          <w:between w:val="nil"/>
        </w:pBdr>
        <w:spacing w:line="360" w:lineRule="auto"/>
        <w:ind w:left="709" w:hanging="709"/>
        <w:jc w:val="both"/>
        <w:rPr>
          <w:color w:val="000000"/>
          <w:lang w:val="en-US"/>
        </w:rPr>
      </w:pPr>
      <w:proofErr w:type="spellStart"/>
      <w:r w:rsidRPr="004B4BDA">
        <w:rPr>
          <w:color w:val="000000"/>
          <w:lang w:val="pt-BR"/>
        </w:rPr>
        <w:t>Reséndiz</w:t>
      </w:r>
      <w:proofErr w:type="spellEnd"/>
      <w:r w:rsidRPr="004B4BDA">
        <w:rPr>
          <w:color w:val="000000"/>
          <w:lang w:val="pt-BR"/>
        </w:rPr>
        <w:t xml:space="preserve">, M., </w:t>
      </w:r>
      <w:proofErr w:type="spellStart"/>
      <w:r w:rsidRPr="004B4BDA">
        <w:rPr>
          <w:color w:val="000000"/>
          <w:lang w:val="pt-BR"/>
        </w:rPr>
        <w:t>Zepeda</w:t>
      </w:r>
      <w:proofErr w:type="spellEnd"/>
      <w:r w:rsidRPr="004B4BDA">
        <w:rPr>
          <w:color w:val="000000"/>
          <w:lang w:val="pt-BR"/>
        </w:rPr>
        <w:t xml:space="preserve">, R. </w:t>
      </w:r>
      <w:proofErr w:type="spellStart"/>
      <w:r w:rsidR="000B697C" w:rsidRPr="004B4BDA">
        <w:rPr>
          <w:color w:val="000000"/>
          <w:lang w:val="pt-BR"/>
        </w:rPr>
        <w:t>and</w:t>
      </w:r>
      <w:proofErr w:type="spellEnd"/>
      <w:r w:rsidRPr="004B4BDA">
        <w:rPr>
          <w:color w:val="000000"/>
          <w:lang w:val="pt-BR"/>
        </w:rPr>
        <w:t xml:space="preserve"> </w:t>
      </w:r>
      <w:proofErr w:type="spellStart"/>
      <w:r w:rsidRPr="004B4BDA">
        <w:rPr>
          <w:color w:val="000000"/>
          <w:lang w:val="pt-BR"/>
        </w:rPr>
        <w:t>Peón</w:t>
      </w:r>
      <w:proofErr w:type="spellEnd"/>
      <w:r w:rsidRPr="004B4BDA">
        <w:rPr>
          <w:color w:val="000000"/>
          <w:lang w:val="pt-BR"/>
        </w:rPr>
        <w:t>, I.</w:t>
      </w:r>
      <w:r w:rsidR="003F6EA6" w:rsidRPr="004B4BDA">
        <w:rPr>
          <w:color w:val="000000"/>
          <w:lang w:val="pt-BR"/>
        </w:rPr>
        <w:t xml:space="preserve"> </w:t>
      </w:r>
      <w:r w:rsidRPr="004B4BDA">
        <w:rPr>
          <w:color w:val="000000"/>
          <w:lang w:val="pt-BR"/>
        </w:rPr>
        <w:t xml:space="preserve">E. (2021). </w:t>
      </w:r>
      <w:r w:rsidRPr="00520830">
        <w:rPr>
          <w:color w:val="000000"/>
          <w:lang w:val="en-US"/>
        </w:rPr>
        <w:t>Transdisciplinary Cyber-systemic Design of Instruments to Measure Academic Performance in Middle and Higher Education Systems. </w:t>
      </w:r>
      <w:r w:rsidR="00901FF4" w:rsidRPr="00DA6F9D">
        <w:rPr>
          <w:i/>
          <w:iCs/>
          <w:color w:val="000000"/>
          <w:lang w:val="en-US"/>
        </w:rPr>
        <w:t>Systemic Practice and Action Research</w:t>
      </w:r>
      <w:r w:rsidR="001308E8">
        <w:rPr>
          <w:i/>
          <w:iCs/>
          <w:color w:val="000000"/>
          <w:lang w:val="en-US"/>
        </w:rPr>
        <w:t xml:space="preserve">, </w:t>
      </w:r>
      <w:r w:rsidR="001308E8" w:rsidRPr="001308E8">
        <w:rPr>
          <w:i/>
          <w:iCs/>
          <w:color w:val="000000"/>
          <w:lang w:val="en-US"/>
        </w:rPr>
        <w:t xml:space="preserve">35, </w:t>
      </w:r>
      <w:r w:rsidR="001308E8" w:rsidRPr="004B4BDA">
        <w:rPr>
          <w:color w:val="000000"/>
          <w:lang w:val="en-US"/>
        </w:rPr>
        <w:t>395</w:t>
      </w:r>
      <w:r w:rsidR="001308E8">
        <w:rPr>
          <w:color w:val="000000"/>
          <w:lang w:val="en-US"/>
        </w:rPr>
        <w:t>-</w:t>
      </w:r>
      <w:r w:rsidR="001308E8" w:rsidRPr="004B4BDA">
        <w:rPr>
          <w:color w:val="000000"/>
          <w:lang w:val="en-US"/>
        </w:rPr>
        <w:t>440</w:t>
      </w:r>
      <w:r w:rsidRPr="00DA6F9D">
        <w:rPr>
          <w:color w:val="000000"/>
          <w:lang w:val="en-US"/>
        </w:rPr>
        <w:t>.</w:t>
      </w:r>
      <w:r w:rsidR="000B697C">
        <w:rPr>
          <w:color w:val="000000"/>
          <w:lang w:val="en-US"/>
        </w:rPr>
        <w:t xml:space="preserve"> Retrieved from</w:t>
      </w:r>
      <w:r w:rsidR="00AF0ACE" w:rsidRPr="00DA6F9D">
        <w:rPr>
          <w:color w:val="000000"/>
          <w:lang w:val="en-US"/>
        </w:rPr>
        <w:t xml:space="preserve"> </w:t>
      </w:r>
      <w:r w:rsidR="00AF0ACE" w:rsidRPr="00A146D9">
        <w:rPr>
          <w:lang w:val="en-US"/>
        </w:rPr>
        <w:t>https://doi.org/10.1007/s11213-021-09574-9</w:t>
      </w:r>
      <w:r w:rsidR="000B697C">
        <w:rPr>
          <w:rStyle w:val="Hipervnculo"/>
          <w:lang w:val="en-US"/>
        </w:rPr>
        <w:t>.</w:t>
      </w:r>
    </w:p>
    <w:p w14:paraId="000000C1" w14:textId="7AAD956D" w:rsidR="00446842" w:rsidRPr="004B4BDA" w:rsidRDefault="00D3339E" w:rsidP="00F165B1">
      <w:pPr>
        <w:spacing w:line="360" w:lineRule="auto"/>
        <w:ind w:left="709" w:hanging="709"/>
        <w:jc w:val="both"/>
        <w:rPr>
          <w:rStyle w:val="Hipervnculo"/>
        </w:rPr>
      </w:pPr>
      <w:r w:rsidRPr="004B4BDA">
        <w:rPr>
          <w:lang w:val="pt-BR"/>
        </w:rPr>
        <w:t xml:space="preserve">Rivera, D., </w:t>
      </w:r>
      <w:proofErr w:type="spellStart"/>
      <w:r w:rsidRPr="004B4BDA">
        <w:rPr>
          <w:lang w:val="pt-BR"/>
        </w:rPr>
        <w:t>Lau</w:t>
      </w:r>
      <w:proofErr w:type="spellEnd"/>
      <w:r w:rsidRPr="004B4BDA">
        <w:rPr>
          <w:lang w:val="pt-BR"/>
        </w:rPr>
        <w:t xml:space="preserve">, J., Esquivel, I. </w:t>
      </w:r>
      <w:r w:rsidR="00446106" w:rsidRPr="004B4BDA">
        <w:t xml:space="preserve">y </w:t>
      </w:r>
      <w:r w:rsidRPr="004B4BDA">
        <w:t xml:space="preserve">Martínez, W. (2017). </w:t>
      </w:r>
      <w:r w:rsidRPr="00AF0ACE">
        <w:t>Reorientación de la práctica educativa usando REA: resultados preliminares con tres docentes mexicanos de posgrado</w:t>
      </w:r>
      <w:r w:rsidR="004C1836" w:rsidRPr="00AF0ACE">
        <w:t>.</w:t>
      </w:r>
      <w:r w:rsidR="004C1836">
        <w:t xml:space="preserve"> </w:t>
      </w:r>
      <w:r w:rsidRPr="004B4BDA">
        <w:rPr>
          <w:i/>
        </w:rPr>
        <w:t>Apertura</w:t>
      </w:r>
      <w:r w:rsidR="004F05F0" w:rsidRPr="004B4BDA">
        <w:rPr>
          <w:i/>
        </w:rPr>
        <w:t xml:space="preserve">, </w:t>
      </w:r>
      <w:r w:rsidRPr="004B4BDA">
        <w:rPr>
          <w:i/>
          <w:iCs/>
        </w:rPr>
        <w:t>9</w:t>
      </w:r>
      <w:r w:rsidRPr="004B4BDA">
        <w:t xml:space="preserve">(2), 96-115. </w:t>
      </w:r>
      <w:r w:rsidR="00446106" w:rsidRPr="004B4BDA">
        <w:t xml:space="preserve">Recuperado de </w:t>
      </w:r>
      <w:r w:rsidR="00446106" w:rsidRPr="00A146D9">
        <w:t>https://doi.org/10.32870/ap.v9n2.1098</w:t>
      </w:r>
      <w:r w:rsidR="00446106" w:rsidRPr="004B4BDA">
        <w:t>.</w:t>
      </w:r>
    </w:p>
    <w:p w14:paraId="264CC3D3" w14:textId="70A30BE9" w:rsidR="006B34AC" w:rsidRPr="00703C2D" w:rsidRDefault="006B34AC" w:rsidP="00F165B1">
      <w:pPr>
        <w:spacing w:line="360" w:lineRule="auto"/>
        <w:ind w:left="709" w:hanging="709"/>
        <w:jc w:val="both"/>
        <w:rPr>
          <w:lang w:val="en-US"/>
        </w:rPr>
      </w:pPr>
      <w:r w:rsidRPr="009A3FA3">
        <w:t xml:space="preserve">Roeder, I., </w:t>
      </w:r>
      <w:proofErr w:type="spellStart"/>
      <w:r w:rsidRPr="009A3FA3">
        <w:t>Severengiz</w:t>
      </w:r>
      <w:proofErr w:type="spellEnd"/>
      <w:r w:rsidRPr="009A3FA3">
        <w:t xml:space="preserve">, M., Stark, R. </w:t>
      </w:r>
      <w:r w:rsidR="00AC6E9B" w:rsidRPr="009A3FA3">
        <w:t xml:space="preserve">and </w:t>
      </w:r>
      <w:proofErr w:type="spellStart"/>
      <w:r w:rsidRPr="009A3FA3">
        <w:t>Seliger</w:t>
      </w:r>
      <w:proofErr w:type="spellEnd"/>
      <w:r w:rsidRPr="009A3FA3">
        <w:t xml:space="preserve">, G. (2017). </w:t>
      </w:r>
      <w:r w:rsidRPr="006B34AC">
        <w:rPr>
          <w:lang w:val="en-US"/>
        </w:rPr>
        <w:t xml:space="preserve">Open Educational Resources as a Driver for Manufacturing-related Education for Learning of Sustainable Development. </w:t>
      </w:r>
      <w:r w:rsidRPr="006B34AC">
        <w:rPr>
          <w:i/>
          <w:iCs/>
          <w:lang w:val="en-US"/>
        </w:rPr>
        <w:t>Procedia Manufacturing,</w:t>
      </w:r>
      <w:r w:rsidRPr="006B34AC">
        <w:rPr>
          <w:lang w:val="en-US"/>
        </w:rPr>
        <w:t xml:space="preserve"> </w:t>
      </w:r>
      <w:r w:rsidRPr="004B4BDA">
        <w:rPr>
          <w:i/>
          <w:iCs/>
          <w:lang w:val="en-US"/>
        </w:rPr>
        <w:t>8</w:t>
      </w:r>
      <w:r w:rsidRPr="006B34AC">
        <w:rPr>
          <w:lang w:val="en-US"/>
        </w:rPr>
        <w:t>, 81-88.</w:t>
      </w:r>
      <w:r w:rsidR="00AC6E9B">
        <w:rPr>
          <w:lang w:val="en-US"/>
        </w:rPr>
        <w:t xml:space="preserve"> Retrieved from</w:t>
      </w:r>
      <w:r w:rsidRPr="006B34AC">
        <w:rPr>
          <w:lang w:val="en-US"/>
        </w:rPr>
        <w:t xml:space="preserve"> </w:t>
      </w:r>
      <w:r w:rsidRPr="00A146D9">
        <w:rPr>
          <w:lang w:val="en-US"/>
        </w:rPr>
        <w:t>https://doi.org/10.1016/j.promfg.2017.02.010</w:t>
      </w:r>
      <w:r w:rsidRPr="00703C2D">
        <w:rPr>
          <w:lang w:val="en-US"/>
        </w:rPr>
        <w:t>.</w:t>
      </w:r>
    </w:p>
    <w:p w14:paraId="3EC099C2" w14:textId="1CDF8FED" w:rsidR="00F45DDB" w:rsidRPr="00A146D9" w:rsidRDefault="00C31757" w:rsidP="00F165B1">
      <w:pPr>
        <w:spacing w:line="360" w:lineRule="auto"/>
        <w:ind w:left="709" w:hanging="709"/>
        <w:jc w:val="both"/>
      </w:pPr>
      <w:r w:rsidRPr="00703C2D">
        <w:rPr>
          <w:lang w:val="en-US"/>
        </w:rPr>
        <w:lastRenderedPageBreak/>
        <w:t xml:space="preserve">Romero, R., Vidal, L. </w:t>
      </w:r>
      <w:r w:rsidR="00AE77B1">
        <w:rPr>
          <w:lang w:val="en-US"/>
        </w:rPr>
        <w:t>and</w:t>
      </w:r>
      <w:r w:rsidRPr="00703C2D">
        <w:rPr>
          <w:lang w:val="en-US"/>
        </w:rPr>
        <w:t xml:space="preserve"> Ramírez, D. (2018).</w:t>
      </w:r>
      <w:r w:rsidRPr="00703C2D">
        <w:rPr>
          <w:color w:val="333333"/>
          <w:sz w:val="42"/>
          <w:szCs w:val="42"/>
          <w:lang w:val="en-US"/>
        </w:rPr>
        <w:t xml:space="preserve"> </w:t>
      </w:r>
      <w:r w:rsidRPr="00AF0ACE">
        <w:rPr>
          <w:lang w:val="en-US"/>
        </w:rPr>
        <w:t xml:space="preserve">Organic chemistry basic concepts teaching in students of large groups at Higher Education and Web 2.0 tools. </w:t>
      </w:r>
      <w:r w:rsidR="00852AFE" w:rsidRPr="004B4BDA">
        <w:rPr>
          <w:i/>
          <w:iCs/>
        </w:rPr>
        <w:t xml:space="preserve">Revista </w:t>
      </w:r>
      <w:r w:rsidRPr="00DA6F9D">
        <w:rPr>
          <w:i/>
          <w:iCs/>
        </w:rPr>
        <w:t>Actualidades Investigativas en Educación</w:t>
      </w:r>
      <w:r w:rsidR="00F45DDB">
        <w:t xml:space="preserve">, </w:t>
      </w:r>
      <w:r w:rsidRPr="004B4BDA">
        <w:rPr>
          <w:i/>
          <w:iCs/>
        </w:rPr>
        <w:t>19</w:t>
      </w:r>
      <w:r w:rsidRPr="00DA6F9D">
        <w:t>(1)</w:t>
      </w:r>
      <w:r w:rsidR="00F45DDB">
        <w:t>, 1-31.</w:t>
      </w:r>
      <w:r w:rsidR="000E1C8B">
        <w:t xml:space="preserve"> </w:t>
      </w:r>
      <w:r w:rsidR="004C1836">
        <w:t xml:space="preserve">Retrieved from </w:t>
      </w:r>
      <w:r w:rsidR="00F45DDB" w:rsidRPr="00A146D9">
        <w:t>https://</w:t>
      </w:r>
      <w:r w:rsidR="00606295" w:rsidRPr="00A146D9">
        <w:t>doi.org/1</w:t>
      </w:r>
      <w:r w:rsidRPr="00A146D9">
        <w:t>0.15517/AIE.V19I1.35589</w:t>
      </w:r>
      <w:r w:rsidR="004C1836" w:rsidRPr="00A146D9">
        <w:t>.</w:t>
      </w:r>
    </w:p>
    <w:p w14:paraId="6A2FC9E1" w14:textId="4B4889C8" w:rsidR="006B34AC" w:rsidRPr="00BA5FC2" w:rsidRDefault="00D3339E" w:rsidP="00F165B1">
      <w:pPr>
        <w:shd w:val="clear" w:color="auto" w:fill="FFFFFF"/>
        <w:spacing w:line="360" w:lineRule="auto"/>
        <w:ind w:left="709" w:hanging="709"/>
        <w:jc w:val="both"/>
        <w:rPr>
          <w:rStyle w:val="value"/>
          <w:color w:val="0563C1"/>
          <w:u w:val="single"/>
        </w:rPr>
      </w:pPr>
      <w:r w:rsidRPr="00AF0ACE">
        <w:t>Rodríguez</w:t>
      </w:r>
      <w:r w:rsidR="004F05F0" w:rsidRPr="00AF0ACE">
        <w:t xml:space="preserve">, </w:t>
      </w:r>
      <w:r w:rsidRPr="00AF0ACE">
        <w:t>N. E. (2013). La gestión del conocimiento mediado por los REA: la experiencia</w:t>
      </w:r>
      <w:r w:rsidR="004F05F0" w:rsidRPr="00AF0ACE">
        <w:t xml:space="preserve"> </w:t>
      </w:r>
      <w:r w:rsidRPr="00AF0ACE">
        <w:t xml:space="preserve">en una universidad tecnológica mexicana. </w:t>
      </w:r>
      <w:r w:rsidR="003E7D00">
        <w:rPr>
          <w:i/>
          <w:iCs/>
        </w:rPr>
        <w:t xml:space="preserve">Edutec. </w:t>
      </w:r>
      <w:r w:rsidRPr="00AF0ACE">
        <w:rPr>
          <w:i/>
        </w:rPr>
        <w:t>Revista Electrónica de</w:t>
      </w:r>
      <w:r w:rsidR="004F05F0" w:rsidRPr="00AF0ACE">
        <w:t xml:space="preserve"> </w:t>
      </w:r>
      <w:r w:rsidRPr="00AF0ACE">
        <w:rPr>
          <w:i/>
        </w:rPr>
        <w:t>Tecnología Educativa</w:t>
      </w:r>
      <w:r w:rsidR="004F05F0" w:rsidRPr="00AF0ACE">
        <w:rPr>
          <w:i/>
        </w:rPr>
        <w:t>,</w:t>
      </w:r>
      <w:r w:rsidR="000E1C8B">
        <w:rPr>
          <w:i/>
        </w:rPr>
        <w:t xml:space="preserve"> </w:t>
      </w:r>
      <w:r w:rsidR="003E7D00">
        <w:rPr>
          <w:iCs/>
        </w:rPr>
        <w:t>(</w:t>
      </w:r>
      <w:r w:rsidR="004F05F0" w:rsidRPr="003E7D00">
        <w:t>43</w:t>
      </w:r>
      <w:r w:rsidR="003E7D00">
        <w:t>).</w:t>
      </w:r>
    </w:p>
    <w:p w14:paraId="047766AE" w14:textId="5D1C96BE" w:rsidR="006B34AC" w:rsidRPr="004B4BDA" w:rsidRDefault="006B34AC" w:rsidP="00F165B1">
      <w:pPr>
        <w:spacing w:line="360" w:lineRule="auto"/>
        <w:ind w:left="709" w:hanging="709"/>
        <w:jc w:val="both"/>
        <w:rPr>
          <w:rStyle w:val="value"/>
          <w:color w:val="222222"/>
          <w:shd w:val="clear" w:color="auto" w:fill="FFFFFF"/>
          <w:lang w:val="en-US"/>
        </w:rPr>
      </w:pPr>
      <w:r w:rsidRPr="004B4BDA">
        <w:rPr>
          <w:color w:val="222222"/>
          <w:shd w:val="clear" w:color="auto" w:fill="FFFFFF"/>
        </w:rPr>
        <w:t xml:space="preserve">Sá, M. </w:t>
      </w:r>
      <w:r w:rsidR="000B697C" w:rsidRPr="004B4BDA">
        <w:rPr>
          <w:color w:val="222222"/>
          <w:shd w:val="clear" w:color="auto" w:fill="FFFFFF"/>
        </w:rPr>
        <w:t>J. and</w:t>
      </w:r>
      <w:r w:rsidRPr="004B4BDA">
        <w:rPr>
          <w:color w:val="222222"/>
          <w:shd w:val="clear" w:color="auto" w:fill="FFFFFF"/>
        </w:rPr>
        <w:t xml:space="preserve"> Serpa, S. (2018). </w:t>
      </w:r>
      <w:r w:rsidR="00DA2C6E" w:rsidRPr="004B4BDA">
        <w:rPr>
          <w:color w:val="222222"/>
          <w:shd w:val="clear" w:color="auto" w:fill="FFFFFF"/>
          <w:lang w:val="en-US"/>
        </w:rPr>
        <w:t>Transversal Competences: Their Importance and Learning Processes by Higher Education Students</w:t>
      </w:r>
      <w:r w:rsidRPr="004B4BDA">
        <w:rPr>
          <w:color w:val="222222"/>
          <w:shd w:val="clear" w:color="auto" w:fill="FFFFFF"/>
          <w:lang w:val="en-US"/>
        </w:rPr>
        <w:t>. </w:t>
      </w:r>
      <w:r w:rsidR="000B697C" w:rsidRPr="004B4BDA">
        <w:rPr>
          <w:i/>
          <w:iCs/>
          <w:color w:val="222222"/>
          <w:shd w:val="clear" w:color="auto" w:fill="FFFFFF"/>
          <w:lang w:val="en-US"/>
        </w:rPr>
        <w:t>Education Science</w:t>
      </w:r>
      <w:r w:rsidRPr="004B4BDA">
        <w:rPr>
          <w:color w:val="222222"/>
          <w:shd w:val="clear" w:color="auto" w:fill="FFFFFF"/>
          <w:lang w:val="en-US"/>
        </w:rPr>
        <w:t>, </w:t>
      </w:r>
      <w:r w:rsidRPr="004B4BDA">
        <w:rPr>
          <w:i/>
          <w:iCs/>
          <w:color w:val="222222"/>
          <w:shd w:val="clear" w:color="auto" w:fill="FFFFFF"/>
          <w:lang w:val="en-US"/>
        </w:rPr>
        <w:t>8</w:t>
      </w:r>
      <w:r w:rsidRPr="004B4BDA">
        <w:rPr>
          <w:color w:val="222222"/>
          <w:shd w:val="clear" w:color="auto" w:fill="FFFFFF"/>
          <w:lang w:val="en-US"/>
        </w:rPr>
        <w:t xml:space="preserve">(3), 126. </w:t>
      </w:r>
      <w:r w:rsidR="000B697C" w:rsidRPr="004B4BDA">
        <w:rPr>
          <w:color w:val="222222"/>
          <w:shd w:val="clear" w:color="auto" w:fill="FFFFFF"/>
          <w:lang w:val="en-US"/>
        </w:rPr>
        <w:t xml:space="preserve">Retrieved from </w:t>
      </w:r>
      <w:r w:rsidR="00612EF1" w:rsidRPr="00A146D9">
        <w:rPr>
          <w:shd w:val="clear" w:color="auto" w:fill="FFFFFF"/>
          <w:lang w:val="en-US"/>
        </w:rPr>
        <w:t>http://dx.doi.org/10.3390/educsci8030126</w:t>
      </w:r>
      <w:r w:rsidR="00612EF1" w:rsidRPr="004B4BDA">
        <w:rPr>
          <w:rStyle w:val="Hipervnculo"/>
          <w:shd w:val="clear" w:color="auto" w:fill="FFFFFF"/>
          <w:lang w:val="en-US"/>
        </w:rPr>
        <w:t>.</w:t>
      </w:r>
    </w:p>
    <w:p w14:paraId="37441C5A" w14:textId="3C72759D" w:rsidR="00B7737E" w:rsidRPr="00A146D9" w:rsidRDefault="00B7737E" w:rsidP="00F165B1">
      <w:pPr>
        <w:spacing w:line="360" w:lineRule="auto"/>
        <w:ind w:left="709" w:hanging="709"/>
        <w:jc w:val="both"/>
        <w:rPr>
          <w:rStyle w:val="value"/>
        </w:rPr>
      </w:pPr>
      <w:proofErr w:type="spellStart"/>
      <w:r w:rsidRPr="004B4BDA">
        <w:rPr>
          <w:rStyle w:val="value"/>
          <w:lang w:val="en-US"/>
        </w:rPr>
        <w:t>Sabirova</w:t>
      </w:r>
      <w:proofErr w:type="spellEnd"/>
      <w:r w:rsidRPr="004B4BDA">
        <w:rPr>
          <w:rStyle w:val="value"/>
          <w:lang w:val="en-US"/>
        </w:rPr>
        <w:t xml:space="preserve">, L. </w:t>
      </w:r>
      <w:r w:rsidR="002000D8" w:rsidRPr="004B4BDA">
        <w:rPr>
          <w:rStyle w:val="value"/>
          <w:lang w:val="en-US"/>
        </w:rPr>
        <w:t xml:space="preserve">y </w:t>
      </w:r>
      <w:proofErr w:type="spellStart"/>
      <w:r w:rsidRPr="004B4BDA">
        <w:rPr>
          <w:rStyle w:val="value"/>
          <w:lang w:val="en-US"/>
        </w:rPr>
        <w:t>Shigabutdinova</w:t>
      </w:r>
      <w:proofErr w:type="spellEnd"/>
      <w:r w:rsidR="00F45DDB" w:rsidRPr="004B4BDA">
        <w:rPr>
          <w:rStyle w:val="value"/>
          <w:lang w:val="en-US"/>
        </w:rPr>
        <w:t>,</w:t>
      </w:r>
      <w:r w:rsidRPr="004B4BDA">
        <w:rPr>
          <w:rStyle w:val="value"/>
          <w:lang w:val="en-US"/>
        </w:rPr>
        <w:t xml:space="preserve"> A. (2019). </w:t>
      </w:r>
      <w:r w:rsidRPr="00AF0ACE">
        <w:rPr>
          <w:rStyle w:val="value"/>
        </w:rPr>
        <w:t xml:space="preserve">El uso de recursos educativos abiertos en la educación jurídica continua en Rusia. </w:t>
      </w:r>
      <w:r w:rsidRPr="00AF0ACE">
        <w:rPr>
          <w:rStyle w:val="value"/>
          <w:i/>
          <w:iCs/>
        </w:rPr>
        <w:t>Dilemas Contemporáneos: Educación, Política y Valores</w:t>
      </w:r>
      <w:r w:rsidR="00F45DDB">
        <w:rPr>
          <w:rStyle w:val="value"/>
          <w:i/>
          <w:iCs/>
        </w:rPr>
        <w:t>,</w:t>
      </w:r>
      <w:r w:rsidRPr="00AF0ACE">
        <w:rPr>
          <w:rStyle w:val="value"/>
        </w:rPr>
        <w:t xml:space="preserve"> </w:t>
      </w:r>
      <w:r w:rsidR="002000D8" w:rsidRPr="004B4BDA">
        <w:rPr>
          <w:rStyle w:val="value"/>
          <w:i/>
          <w:iCs/>
        </w:rPr>
        <w:t>7</w:t>
      </w:r>
      <w:r w:rsidRPr="00AF0ACE">
        <w:rPr>
          <w:rStyle w:val="value"/>
        </w:rPr>
        <w:t>(</w:t>
      </w:r>
      <w:r w:rsidR="009C52F0">
        <w:rPr>
          <w:rStyle w:val="value"/>
        </w:rPr>
        <w:t>especial</w:t>
      </w:r>
      <w:r w:rsidRPr="00AF0ACE">
        <w:rPr>
          <w:rStyle w:val="value"/>
        </w:rPr>
        <w:t>).</w:t>
      </w:r>
      <w:r w:rsidR="00606295">
        <w:rPr>
          <w:rStyle w:val="value"/>
        </w:rPr>
        <w:t xml:space="preserve"> </w:t>
      </w:r>
      <w:r w:rsidR="002000D8">
        <w:rPr>
          <w:rStyle w:val="value"/>
        </w:rPr>
        <w:t xml:space="preserve">Recuperado de </w:t>
      </w:r>
      <w:r w:rsidR="002000D8" w:rsidRPr="00A146D9">
        <w:rPr>
          <w:rStyle w:val="value"/>
        </w:rPr>
        <w:t>https://doi.org/10.46377/dilemas.v29i1.1872.</w:t>
      </w:r>
    </w:p>
    <w:p w14:paraId="5EAEB521" w14:textId="1B690824" w:rsidR="00905079" w:rsidRPr="00AF0ACE" w:rsidRDefault="00905079" w:rsidP="00F165B1">
      <w:pPr>
        <w:shd w:val="clear" w:color="auto" w:fill="FCFCFC"/>
        <w:spacing w:line="360" w:lineRule="auto"/>
        <w:ind w:left="709" w:hanging="709"/>
        <w:jc w:val="both"/>
        <w:rPr>
          <w:lang w:val="en-US"/>
        </w:rPr>
      </w:pPr>
      <w:proofErr w:type="spellStart"/>
      <w:r w:rsidRPr="00AF0ACE">
        <w:rPr>
          <w:lang w:val="en-US"/>
        </w:rPr>
        <w:t>Sandanayake</w:t>
      </w:r>
      <w:proofErr w:type="spellEnd"/>
      <w:r w:rsidRPr="00AF0ACE">
        <w:rPr>
          <w:lang w:val="en-US"/>
        </w:rPr>
        <w:t>, T.</w:t>
      </w:r>
      <w:r w:rsidR="003F6EA6">
        <w:rPr>
          <w:lang w:val="en-US"/>
        </w:rPr>
        <w:t xml:space="preserve"> </w:t>
      </w:r>
      <w:r w:rsidRPr="00AF0ACE">
        <w:rPr>
          <w:lang w:val="en-US"/>
        </w:rPr>
        <w:t>C. (2019). Promoting open educational resources-based blended learning. </w:t>
      </w:r>
      <w:r w:rsidRPr="00AF0ACE">
        <w:rPr>
          <w:i/>
          <w:iCs/>
          <w:lang w:val="en-US"/>
        </w:rPr>
        <w:t>International Journal of Educational Technology in Higher Education,</w:t>
      </w:r>
      <w:r w:rsidRPr="00AF0ACE">
        <w:rPr>
          <w:lang w:val="en-US"/>
        </w:rPr>
        <w:t> </w:t>
      </w:r>
      <w:r w:rsidRPr="004B4BDA">
        <w:rPr>
          <w:i/>
          <w:iCs/>
          <w:lang w:val="en-US"/>
        </w:rPr>
        <w:t>16</w:t>
      </w:r>
      <w:r w:rsidRPr="00AF0ACE">
        <w:rPr>
          <w:lang w:val="en-US"/>
        </w:rPr>
        <w:t xml:space="preserve">. </w:t>
      </w:r>
      <w:r w:rsidR="009B5B20">
        <w:rPr>
          <w:lang w:val="en-US"/>
        </w:rPr>
        <w:t xml:space="preserve">Retrieved from </w:t>
      </w:r>
      <w:r w:rsidR="009B5B20" w:rsidRPr="00A146D9">
        <w:rPr>
          <w:lang w:val="en-US"/>
        </w:rPr>
        <w:t>https://doi.org/10.1186/s41239-019-0133-6</w:t>
      </w:r>
      <w:r w:rsidR="009B5B20">
        <w:rPr>
          <w:rStyle w:val="Hipervnculo"/>
          <w:lang w:val="en-US"/>
        </w:rPr>
        <w:t>.</w:t>
      </w:r>
    </w:p>
    <w:p w14:paraId="57F7AE19" w14:textId="06C8353C" w:rsidR="003E7C87" w:rsidRPr="00356770" w:rsidRDefault="003E7C87" w:rsidP="00F165B1">
      <w:pPr>
        <w:spacing w:line="360" w:lineRule="auto"/>
        <w:ind w:left="709" w:hanging="709"/>
        <w:jc w:val="both"/>
        <w:rPr>
          <w:lang w:val="en-US"/>
        </w:rPr>
      </w:pPr>
      <w:r w:rsidRPr="00DA6F9D">
        <w:rPr>
          <w:lang w:val="en-US"/>
        </w:rPr>
        <w:t xml:space="preserve">Snyder, H. (2019). </w:t>
      </w:r>
      <w:r w:rsidRPr="00AF0ACE">
        <w:rPr>
          <w:lang w:val="en-US"/>
        </w:rPr>
        <w:t xml:space="preserve">Literature review as a research methodology: An overview and guidelines. </w:t>
      </w:r>
      <w:r w:rsidRPr="00AF0ACE">
        <w:rPr>
          <w:i/>
          <w:iCs/>
          <w:lang w:val="en-US"/>
        </w:rPr>
        <w:t xml:space="preserve">Journal of Business Research, </w:t>
      </w:r>
      <w:r w:rsidRPr="004B4BDA">
        <w:rPr>
          <w:i/>
          <w:iCs/>
          <w:lang w:val="en-US"/>
        </w:rPr>
        <w:t>104</w:t>
      </w:r>
      <w:r w:rsidR="007148B1" w:rsidRPr="00AF0ACE">
        <w:rPr>
          <w:lang w:val="en-US"/>
        </w:rPr>
        <w:t xml:space="preserve">, </w:t>
      </w:r>
      <w:r w:rsidRPr="00AF0ACE">
        <w:rPr>
          <w:lang w:val="en-US"/>
        </w:rPr>
        <w:t>333-339</w:t>
      </w:r>
      <w:r w:rsidR="00AF0ACE" w:rsidRPr="00AF0ACE">
        <w:rPr>
          <w:i/>
          <w:iCs/>
          <w:lang w:val="en-US"/>
        </w:rPr>
        <w:t xml:space="preserve">. </w:t>
      </w:r>
      <w:r w:rsidR="00CA1979" w:rsidRPr="00356770">
        <w:rPr>
          <w:lang w:val="en-US"/>
        </w:rPr>
        <w:t xml:space="preserve">Retrieved from </w:t>
      </w:r>
      <w:hyperlink r:id="rId22" w:history="1">
        <w:r w:rsidR="00356770" w:rsidRPr="00356770">
          <w:rPr>
            <w:lang w:val="en-US"/>
          </w:rPr>
          <w:t>https://doi.org/10.1016/j.jbusres.2019.07.039</w:t>
        </w:r>
      </w:hyperlink>
      <w:r w:rsidR="00CA1979" w:rsidRPr="00356770">
        <w:rPr>
          <w:lang w:val="en-US"/>
        </w:rPr>
        <w:t>.</w:t>
      </w:r>
    </w:p>
    <w:p w14:paraId="4D699C25" w14:textId="57E77538" w:rsidR="00356770" w:rsidRPr="009A3FA3" w:rsidRDefault="00356770" w:rsidP="00356770">
      <w:pPr>
        <w:spacing w:line="360" w:lineRule="auto"/>
        <w:ind w:left="709" w:hanging="709"/>
        <w:jc w:val="both"/>
        <w:rPr>
          <w:rStyle w:val="Hipervnculo"/>
          <w:color w:val="auto"/>
          <w:u w:val="none"/>
          <w:lang w:val="en-US"/>
        </w:rPr>
      </w:pPr>
      <w:r w:rsidRPr="00356770">
        <w:rPr>
          <w:shd w:val="clear" w:color="auto" w:fill="FFFFFF"/>
        </w:rPr>
        <w:t xml:space="preserve">Trujillo, J. (2020). </w:t>
      </w:r>
      <w:r w:rsidRPr="00AF0ACE">
        <w:rPr>
          <w:shd w:val="clear" w:color="auto" w:fill="FFFFFF"/>
        </w:rPr>
        <w:t>Metodología para la organización de los recursos educativos abiertos en la carrera de Educación Laboral-Informática. </w:t>
      </w:r>
      <w:proofErr w:type="spellStart"/>
      <w:r w:rsidRPr="009A3FA3">
        <w:rPr>
          <w:rStyle w:val="nfasis"/>
          <w:shd w:val="clear" w:color="auto" w:fill="FFFFFF"/>
          <w:lang w:val="en-US"/>
        </w:rPr>
        <w:t>Mendive</w:t>
      </w:r>
      <w:proofErr w:type="spellEnd"/>
      <w:r w:rsidRPr="009A3FA3">
        <w:rPr>
          <w:rStyle w:val="nfasis"/>
          <w:shd w:val="clear" w:color="auto" w:fill="FFFFFF"/>
          <w:lang w:val="en-US"/>
        </w:rPr>
        <w:t xml:space="preserve">. </w:t>
      </w:r>
      <w:proofErr w:type="spellStart"/>
      <w:r w:rsidRPr="009A3FA3">
        <w:rPr>
          <w:rStyle w:val="nfasis"/>
          <w:shd w:val="clear" w:color="auto" w:fill="FFFFFF"/>
          <w:lang w:val="en-US"/>
        </w:rPr>
        <w:t>Revista</w:t>
      </w:r>
      <w:proofErr w:type="spellEnd"/>
      <w:r w:rsidRPr="009A3FA3">
        <w:rPr>
          <w:rStyle w:val="nfasis"/>
          <w:shd w:val="clear" w:color="auto" w:fill="FFFFFF"/>
          <w:lang w:val="en-US"/>
        </w:rPr>
        <w:t xml:space="preserve"> de </w:t>
      </w:r>
      <w:proofErr w:type="spellStart"/>
      <w:r w:rsidRPr="009A3FA3">
        <w:rPr>
          <w:rStyle w:val="nfasis"/>
          <w:shd w:val="clear" w:color="auto" w:fill="FFFFFF"/>
          <w:lang w:val="en-US"/>
        </w:rPr>
        <w:t>Educación</w:t>
      </w:r>
      <w:proofErr w:type="spellEnd"/>
      <w:r w:rsidRPr="009A3FA3">
        <w:rPr>
          <w:rStyle w:val="nfasis"/>
          <w:shd w:val="clear" w:color="auto" w:fill="FFFFFF"/>
          <w:lang w:val="en-US"/>
        </w:rPr>
        <w:t>, 18</w:t>
      </w:r>
      <w:r w:rsidRPr="009A3FA3">
        <w:rPr>
          <w:shd w:val="clear" w:color="auto" w:fill="FFFFFF"/>
          <w:lang w:val="en-US"/>
        </w:rPr>
        <w:t xml:space="preserve">(1), 102-115. </w:t>
      </w:r>
    </w:p>
    <w:p w14:paraId="5E0CE0D8" w14:textId="5B1C80BB" w:rsidR="006B34AC" w:rsidRPr="001C58E8" w:rsidRDefault="006B34AC" w:rsidP="00F165B1">
      <w:pPr>
        <w:spacing w:line="360" w:lineRule="auto"/>
        <w:ind w:left="709" w:hanging="709"/>
        <w:jc w:val="both"/>
        <w:rPr>
          <w:color w:val="2E2E2E"/>
          <w:lang w:val="en-US"/>
        </w:rPr>
      </w:pPr>
      <w:r w:rsidRPr="004B4BDA">
        <w:rPr>
          <w:lang w:val="fi-FI"/>
        </w:rPr>
        <w:t xml:space="preserve">Tsai, Y., Lin, C., Hong, J. </w:t>
      </w:r>
      <w:r w:rsidR="007B05F3">
        <w:rPr>
          <w:lang w:val="en-US"/>
        </w:rPr>
        <w:t>and</w:t>
      </w:r>
      <w:r w:rsidR="007B05F3" w:rsidRPr="00566C6D">
        <w:rPr>
          <w:lang w:val="en-US"/>
        </w:rPr>
        <w:t xml:space="preserve"> </w:t>
      </w:r>
      <w:r w:rsidRPr="00566C6D">
        <w:rPr>
          <w:lang w:val="en-US"/>
        </w:rPr>
        <w:t>Tai, K. (2018).</w:t>
      </w:r>
      <w:r>
        <w:rPr>
          <w:lang w:val="en-US"/>
        </w:rPr>
        <w:t xml:space="preserve"> </w:t>
      </w:r>
      <w:r w:rsidRPr="00566C6D">
        <w:rPr>
          <w:lang w:val="en-US"/>
        </w:rPr>
        <w:t xml:space="preserve">The effects of metacognition on online learning interest and continuance to learn with MOOCs. </w:t>
      </w:r>
      <w:r w:rsidRPr="006B34AC">
        <w:rPr>
          <w:i/>
          <w:iCs/>
          <w:lang w:val="en-US"/>
        </w:rPr>
        <w:t>Computers &amp; Education</w:t>
      </w:r>
      <w:r w:rsidRPr="006B34AC">
        <w:rPr>
          <w:lang w:val="en-US"/>
        </w:rPr>
        <w:t xml:space="preserve">, </w:t>
      </w:r>
      <w:r w:rsidRPr="004B4BDA">
        <w:rPr>
          <w:i/>
          <w:iCs/>
          <w:lang w:val="en-US"/>
        </w:rPr>
        <w:t>121</w:t>
      </w:r>
      <w:r w:rsidRPr="006B34AC">
        <w:rPr>
          <w:lang w:val="en-US"/>
        </w:rPr>
        <w:t>, 18-29.</w:t>
      </w:r>
      <w:r w:rsidR="000E1C8B">
        <w:rPr>
          <w:lang w:val="en-US"/>
        </w:rPr>
        <w:t xml:space="preserve"> </w:t>
      </w:r>
      <w:r w:rsidR="007B05F3">
        <w:rPr>
          <w:lang w:val="en-US"/>
        </w:rPr>
        <w:t xml:space="preserve">Retrieved from </w:t>
      </w:r>
      <w:r w:rsidR="007B05F3" w:rsidRPr="00A146D9">
        <w:rPr>
          <w:lang w:val="en-US"/>
        </w:rPr>
        <w:t>https://doi.org/10.1016/j.compedu.2018.02.011</w:t>
      </w:r>
      <w:r w:rsidR="007B05F3">
        <w:rPr>
          <w:rStyle w:val="Hipervnculo"/>
          <w:lang w:val="en-US"/>
        </w:rPr>
        <w:t>.</w:t>
      </w:r>
    </w:p>
    <w:p w14:paraId="0FC1682F" w14:textId="21BB358A" w:rsidR="005B57BE" w:rsidRPr="00703C2D" w:rsidRDefault="005B57BE" w:rsidP="00F165B1">
      <w:pPr>
        <w:shd w:val="clear" w:color="auto" w:fill="FFFFFF"/>
        <w:spacing w:line="360" w:lineRule="auto"/>
        <w:ind w:left="709" w:hanging="709"/>
        <w:jc w:val="both"/>
        <w:rPr>
          <w:lang w:val="en-US"/>
        </w:rPr>
      </w:pPr>
      <w:proofErr w:type="spellStart"/>
      <w:r w:rsidRPr="00356770">
        <w:rPr>
          <w:lang w:val="en-US"/>
        </w:rPr>
        <w:t>Uwamahoro</w:t>
      </w:r>
      <w:proofErr w:type="spellEnd"/>
      <w:r w:rsidRPr="00356770">
        <w:rPr>
          <w:lang w:val="en-US"/>
        </w:rPr>
        <w:t xml:space="preserve">, J., </w:t>
      </w:r>
      <w:proofErr w:type="spellStart"/>
      <w:r w:rsidRPr="00356770">
        <w:rPr>
          <w:lang w:val="en-US"/>
        </w:rPr>
        <w:t>Ndihokubwayo</w:t>
      </w:r>
      <w:proofErr w:type="spellEnd"/>
      <w:r w:rsidRPr="00356770">
        <w:rPr>
          <w:lang w:val="en-US"/>
        </w:rPr>
        <w:t>, K., Ralph, M. </w:t>
      </w:r>
      <w:r w:rsidR="00446106" w:rsidRPr="00356770">
        <w:rPr>
          <w:lang w:val="en-US"/>
        </w:rPr>
        <w:t>and</w:t>
      </w:r>
      <w:r w:rsidR="003C45E8" w:rsidRPr="00356770">
        <w:rPr>
          <w:lang w:val="en-US"/>
        </w:rPr>
        <w:t xml:space="preserve"> </w:t>
      </w:r>
      <w:proofErr w:type="spellStart"/>
      <w:r w:rsidR="003C45E8" w:rsidRPr="00356770">
        <w:rPr>
          <w:lang w:val="en-US"/>
        </w:rPr>
        <w:t>Ndayambaje</w:t>
      </w:r>
      <w:proofErr w:type="spellEnd"/>
      <w:r w:rsidR="003C45E8" w:rsidRPr="00356770">
        <w:rPr>
          <w:lang w:val="en-US"/>
        </w:rPr>
        <w:t>, I.</w:t>
      </w:r>
      <w:r w:rsidR="000E1C8B" w:rsidRPr="00356770">
        <w:rPr>
          <w:lang w:val="en-US"/>
        </w:rPr>
        <w:t xml:space="preserve"> </w:t>
      </w:r>
      <w:r w:rsidRPr="00356770">
        <w:rPr>
          <w:lang w:val="en-US"/>
        </w:rPr>
        <w:t>(2021)</w:t>
      </w:r>
      <w:r w:rsidR="001179B0" w:rsidRPr="00356770">
        <w:rPr>
          <w:lang w:val="en-US"/>
        </w:rPr>
        <w:t>.</w:t>
      </w:r>
      <w:r w:rsidRPr="00356770">
        <w:rPr>
          <w:lang w:val="en-US"/>
        </w:rPr>
        <w:t xml:space="preserve"> </w:t>
      </w:r>
      <w:r w:rsidRPr="00AF0ACE">
        <w:rPr>
          <w:lang w:val="en-US"/>
        </w:rPr>
        <w:t xml:space="preserve">Physics </w:t>
      </w:r>
      <w:r w:rsidR="00FB14AC">
        <w:rPr>
          <w:lang w:val="en-US"/>
        </w:rPr>
        <w:t>S</w:t>
      </w:r>
      <w:r w:rsidR="00FB14AC" w:rsidRPr="00AF0ACE">
        <w:rPr>
          <w:lang w:val="en-US"/>
        </w:rPr>
        <w:t xml:space="preserve">tudents’ </w:t>
      </w:r>
      <w:r w:rsidR="00FB14AC">
        <w:rPr>
          <w:lang w:val="en-US"/>
        </w:rPr>
        <w:t>C</w:t>
      </w:r>
      <w:r w:rsidR="00FB14AC" w:rsidRPr="00AF0ACE">
        <w:rPr>
          <w:lang w:val="en-US"/>
        </w:rPr>
        <w:t xml:space="preserve">onceptual </w:t>
      </w:r>
      <w:r w:rsidR="00FB14AC">
        <w:rPr>
          <w:lang w:val="en-US"/>
        </w:rPr>
        <w:t>U</w:t>
      </w:r>
      <w:r w:rsidR="00FB14AC" w:rsidRPr="00AF0ACE">
        <w:rPr>
          <w:lang w:val="en-US"/>
        </w:rPr>
        <w:t xml:space="preserve">nderstanding </w:t>
      </w:r>
      <w:r w:rsidRPr="00AF0ACE">
        <w:rPr>
          <w:lang w:val="en-US"/>
        </w:rPr>
        <w:t xml:space="preserve">of Geometric Optics: Revisited </w:t>
      </w:r>
      <w:r w:rsidR="001179B0" w:rsidRPr="00AF0ACE">
        <w:rPr>
          <w:lang w:val="en-US"/>
        </w:rPr>
        <w:t>a</w:t>
      </w:r>
      <w:r w:rsidRPr="00AF0ACE">
        <w:rPr>
          <w:lang w:val="en-US"/>
        </w:rPr>
        <w:t>nalysis. </w:t>
      </w:r>
      <w:r w:rsidR="001179B0" w:rsidRPr="00AF0ACE">
        <w:rPr>
          <w:i/>
          <w:iCs/>
          <w:lang w:val="en-US"/>
        </w:rPr>
        <w:t>Journal of Science Education and Technology</w:t>
      </w:r>
      <w:r w:rsidR="00FF00D4" w:rsidRPr="00AF0ACE">
        <w:rPr>
          <w:i/>
          <w:iCs/>
          <w:lang w:val="en-US"/>
        </w:rPr>
        <w:t xml:space="preserve">, </w:t>
      </w:r>
      <w:r w:rsidRPr="004B4BDA">
        <w:rPr>
          <w:i/>
          <w:iCs/>
          <w:lang w:val="en-US"/>
        </w:rPr>
        <w:t>30</w:t>
      </w:r>
      <w:r w:rsidRPr="00AF0ACE">
        <w:rPr>
          <w:lang w:val="en-US"/>
        </w:rPr>
        <w:t>, 706</w:t>
      </w:r>
      <w:r w:rsidR="00B34B46">
        <w:rPr>
          <w:lang w:val="en-US"/>
        </w:rPr>
        <w:t>-</w:t>
      </w:r>
      <w:r w:rsidRPr="00AF0ACE">
        <w:rPr>
          <w:lang w:val="en-US"/>
        </w:rPr>
        <w:t>718</w:t>
      </w:r>
      <w:r w:rsidR="00AF0ACE" w:rsidRPr="00AF0ACE">
        <w:rPr>
          <w:lang w:val="en-US"/>
        </w:rPr>
        <w:t>.</w:t>
      </w:r>
      <w:r w:rsidRPr="00AF0ACE">
        <w:rPr>
          <w:lang w:val="en-US"/>
        </w:rPr>
        <w:t xml:space="preserve"> </w:t>
      </w:r>
      <w:r w:rsidR="00446106">
        <w:rPr>
          <w:lang w:val="en-US"/>
        </w:rPr>
        <w:t xml:space="preserve">Retrieved from </w:t>
      </w:r>
      <w:r w:rsidR="00446106" w:rsidRPr="00A146D9">
        <w:rPr>
          <w:lang w:val="en-US"/>
        </w:rPr>
        <w:t>https://doi.org/10.1007/s10956-021-09913-4</w:t>
      </w:r>
      <w:r w:rsidR="00446106">
        <w:rPr>
          <w:rStyle w:val="Hipervnculo"/>
          <w:lang w:val="en-US"/>
        </w:rPr>
        <w:t>.</w:t>
      </w:r>
    </w:p>
    <w:p w14:paraId="152C174C" w14:textId="77777777" w:rsidR="000E7935" w:rsidRPr="00A146D9" w:rsidRDefault="000E7935" w:rsidP="000E7935">
      <w:pPr>
        <w:spacing w:line="360" w:lineRule="auto"/>
        <w:ind w:left="709" w:hanging="709"/>
        <w:jc w:val="both"/>
        <w:rPr>
          <w:lang w:val="en-US"/>
        </w:rPr>
      </w:pPr>
      <w:r w:rsidRPr="00AF0ACE">
        <w:rPr>
          <w:lang w:val="en-US"/>
        </w:rPr>
        <w:t>Villar, G. (2020). On the relationship between the understanding of scientific texts and</w:t>
      </w:r>
      <w:r>
        <w:rPr>
          <w:lang w:val="en-US"/>
        </w:rPr>
        <w:t xml:space="preserve"> </w:t>
      </w:r>
      <w:r w:rsidRPr="00AF0ACE">
        <w:rPr>
          <w:lang w:val="en-US"/>
        </w:rPr>
        <w:t xml:space="preserve">the use of metacognitive strategies among Peruvian systems engineering students. </w:t>
      </w:r>
      <w:r>
        <w:rPr>
          <w:lang w:val="en-US"/>
        </w:rPr>
        <w:t xml:space="preserve">Paper presented at the </w:t>
      </w:r>
      <w:r w:rsidRPr="00385292">
        <w:rPr>
          <w:lang w:val="en-US"/>
        </w:rPr>
        <w:t xml:space="preserve">2020 </w:t>
      </w:r>
      <w:r w:rsidRPr="00C5218F">
        <w:rPr>
          <w:lang w:val="en-US"/>
        </w:rPr>
        <w:t>IEEE World Conference on Engineering Educatio</w:t>
      </w:r>
      <w:r>
        <w:rPr>
          <w:lang w:val="en-US"/>
        </w:rPr>
        <w:t xml:space="preserve">n. Bogota, </w:t>
      </w:r>
      <w:r>
        <w:rPr>
          <w:lang w:val="en-US"/>
        </w:rPr>
        <w:lastRenderedPageBreak/>
        <w:t xml:space="preserve">March 15-18, 2020. Retrieved from </w:t>
      </w:r>
      <w:r w:rsidRPr="00A146D9">
        <w:rPr>
          <w:lang w:val="en-US"/>
        </w:rPr>
        <w:t>https://doi.org/10.1109/EDUNINE48860.2020.9149499.</w:t>
      </w:r>
      <w:r w:rsidRPr="00E20FB6">
        <w:rPr>
          <w:lang w:val="en-US"/>
        </w:rPr>
        <w:t xml:space="preserve"> </w:t>
      </w:r>
    </w:p>
    <w:p w14:paraId="01FC531F" w14:textId="2AF5973C" w:rsidR="006B34AC" w:rsidRPr="00AF0ACE" w:rsidRDefault="006B34AC" w:rsidP="00F165B1">
      <w:pPr>
        <w:spacing w:line="360" w:lineRule="auto"/>
        <w:ind w:left="709" w:hanging="709"/>
        <w:jc w:val="both"/>
        <w:rPr>
          <w:lang w:val="en-US"/>
        </w:rPr>
      </w:pPr>
      <w:r w:rsidRPr="004B4BDA">
        <w:rPr>
          <w:lang w:val="de-DE"/>
        </w:rPr>
        <w:t xml:space="preserve">Wang, X., Lee, Y., Lin, L., Mi, Y. </w:t>
      </w:r>
      <w:r w:rsidR="004C577B">
        <w:rPr>
          <w:lang w:val="en-US"/>
        </w:rPr>
        <w:t>and</w:t>
      </w:r>
      <w:r w:rsidRPr="00703C2D">
        <w:rPr>
          <w:lang w:val="en-US"/>
        </w:rPr>
        <w:t xml:space="preserve"> Yang, T. (2021). </w:t>
      </w:r>
      <w:r w:rsidRPr="003938B6">
        <w:rPr>
          <w:lang w:val="en-US"/>
        </w:rPr>
        <w:t xml:space="preserve">Analyzing instructional design quality and students' reviews of 18 courses out of the Class Central Top 20 MOOCs through systematic and sentiment analyses. </w:t>
      </w:r>
      <w:r w:rsidRPr="003938B6">
        <w:rPr>
          <w:i/>
          <w:iCs/>
          <w:lang w:val="en-US"/>
        </w:rPr>
        <w:t>The Internet and Higher Education,</w:t>
      </w:r>
      <w:r w:rsidRPr="003938B6">
        <w:rPr>
          <w:lang w:val="en-US"/>
        </w:rPr>
        <w:t xml:space="preserve"> </w:t>
      </w:r>
      <w:r w:rsidRPr="004B4BDA">
        <w:rPr>
          <w:i/>
          <w:iCs/>
          <w:lang w:val="en-US"/>
        </w:rPr>
        <w:t>50</w:t>
      </w:r>
      <w:r w:rsidR="00606295">
        <w:rPr>
          <w:lang w:val="en-US"/>
        </w:rPr>
        <w:t>.</w:t>
      </w:r>
      <w:r w:rsidRPr="003938B6">
        <w:rPr>
          <w:lang w:val="en-US"/>
        </w:rPr>
        <w:t xml:space="preserve"> </w:t>
      </w:r>
      <w:r w:rsidR="004C577B">
        <w:rPr>
          <w:lang w:val="en-US"/>
        </w:rPr>
        <w:t xml:space="preserve">Retrieved from </w:t>
      </w:r>
      <w:r w:rsidR="004C577B" w:rsidRPr="00A146D9">
        <w:rPr>
          <w:lang w:val="en-US"/>
        </w:rPr>
        <w:t>https://doi.org/10.1016/j.iheduc.2021.100810</w:t>
      </w:r>
      <w:r w:rsidRPr="003938B6">
        <w:rPr>
          <w:lang w:val="en-US"/>
        </w:rPr>
        <w:t>.</w:t>
      </w:r>
    </w:p>
    <w:p w14:paraId="13841235" w14:textId="5BDDB6C6" w:rsidR="00B55DE3" w:rsidRPr="00AF0ACE" w:rsidRDefault="00F009B6" w:rsidP="00F165B1">
      <w:pPr>
        <w:shd w:val="clear" w:color="auto" w:fill="FCFCFC"/>
        <w:spacing w:line="360" w:lineRule="auto"/>
        <w:ind w:left="709" w:hanging="709"/>
        <w:jc w:val="both"/>
        <w:rPr>
          <w:i/>
          <w:iCs/>
          <w:lang w:val="en-US"/>
        </w:rPr>
      </w:pPr>
      <w:r w:rsidRPr="004B4BDA">
        <w:rPr>
          <w:lang w:val="de-DE"/>
        </w:rPr>
        <w:t>Warner, D.</w:t>
      </w:r>
      <w:r w:rsidR="009F4E48" w:rsidRPr="004B4BDA">
        <w:rPr>
          <w:lang w:val="de-DE"/>
        </w:rPr>
        <w:t xml:space="preserve"> </w:t>
      </w:r>
      <w:r w:rsidRPr="004B4BDA">
        <w:rPr>
          <w:lang w:val="de-DE"/>
        </w:rPr>
        <w:t>O., Nolan, M., Garcia, A.</w:t>
      </w:r>
      <w:r w:rsidR="003C45E8" w:rsidRPr="004B4BDA">
        <w:rPr>
          <w:lang w:val="de-DE"/>
        </w:rPr>
        <w:t>,</w:t>
      </w:r>
      <w:r w:rsidRPr="004B4BDA">
        <w:rPr>
          <w:lang w:val="de-DE"/>
        </w:rPr>
        <w:t> </w:t>
      </w:r>
      <w:r w:rsidR="003C45E8" w:rsidRPr="004B4BDA">
        <w:rPr>
          <w:lang w:val="de-DE"/>
        </w:rPr>
        <w:t xml:space="preserve">Schultz. </w:t>
      </w:r>
      <w:r w:rsidR="003C45E8">
        <w:rPr>
          <w:lang w:val="en-US"/>
        </w:rPr>
        <w:t>C.</w:t>
      </w:r>
      <w:r w:rsidR="003C45E8" w:rsidRPr="003C45E8">
        <w:rPr>
          <w:lang w:val="en-US"/>
        </w:rPr>
        <w:t>, Matthew</w:t>
      </w:r>
      <w:r w:rsidR="003C45E8">
        <w:rPr>
          <w:lang w:val="en-US"/>
        </w:rPr>
        <w:t>,</w:t>
      </w:r>
      <w:r w:rsidR="003C45E8" w:rsidRPr="003C45E8">
        <w:rPr>
          <w:lang w:val="en-US"/>
        </w:rPr>
        <w:t xml:space="preserve"> A.</w:t>
      </w:r>
      <w:r w:rsidR="003C45E8">
        <w:rPr>
          <w:lang w:val="en-US"/>
        </w:rPr>
        <w:t>,</w:t>
      </w:r>
      <w:r w:rsidR="003C45E8" w:rsidRPr="003C45E8">
        <w:rPr>
          <w:lang w:val="en-US"/>
        </w:rPr>
        <w:t xml:space="preserve"> Warner, D</w:t>
      </w:r>
      <w:r w:rsidR="003C45E8">
        <w:rPr>
          <w:lang w:val="en-US"/>
        </w:rPr>
        <w:t>.</w:t>
      </w:r>
      <w:r w:rsidR="003C45E8" w:rsidRPr="003C45E8">
        <w:rPr>
          <w:lang w:val="en-US"/>
        </w:rPr>
        <w:t xml:space="preserve"> </w:t>
      </w:r>
      <w:r w:rsidR="00B02F1D">
        <w:rPr>
          <w:lang w:val="en-US"/>
        </w:rPr>
        <w:t>and</w:t>
      </w:r>
      <w:r w:rsidR="003C45E8" w:rsidRPr="003C45E8">
        <w:rPr>
          <w:lang w:val="en-US"/>
        </w:rPr>
        <w:t xml:space="preserve"> Cook</w:t>
      </w:r>
      <w:r w:rsidR="003C45E8">
        <w:rPr>
          <w:lang w:val="en-US"/>
        </w:rPr>
        <w:t>, D.</w:t>
      </w:r>
      <w:r w:rsidR="003C45E8" w:rsidRPr="003C45E8">
        <w:rPr>
          <w:lang w:val="en-US"/>
        </w:rPr>
        <w:t xml:space="preserve"> </w:t>
      </w:r>
      <w:r w:rsidRPr="00606295">
        <w:rPr>
          <w:lang w:val="en-US"/>
        </w:rPr>
        <w:t>(</w:t>
      </w:r>
      <w:r w:rsidRPr="00AF0ACE">
        <w:rPr>
          <w:lang w:val="en-US"/>
        </w:rPr>
        <w:t>2020). Adaptive instruction and learner interactivity in online learning: a randomized trial. </w:t>
      </w:r>
      <w:r w:rsidR="00FF00D4" w:rsidRPr="00AF0ACE">
        <w:rPr>
          <w:i/>
          <w:iCs/>
          <w:lang w:val="en-US"/>
        </w:rPr>
        <w:t xml:space="preserve">Advances in Health Sciences Education, </w:t>
      </w:r>
      <w:r w:rsidRPr="004B4BDA">
        <w:rPr>
          <w:i/>
          <w:iCs/>
          <w:lang w:val="en-US"/>
        </w:rPr>
        <w:t>25</w:t>
      </w:r>
      <w:r w:rsidR="00B02F1D" w:rsidRPr="00AF0ACE">
        <w:rPr>
          <w:lang w:val="en-US"/>
        </w:rPr>
        <w:t>,</w:t>
      </w:r>
      <w:r w:rsidR="00B02F1D">
        <w:rPr>
          <w:b/>
          <w:bCs/>
          <w:lang w:val="en-US"/>
        </w:rPr>
        <w:t xml:space="preserve"> </w:t>
      </w:r>
      <w:r w:rsidRPr="00AF0ACE">
        <w:rPr>
          <w:lang w:val="en-US"/>
        </w:rPr>
        <w:t>95</w:t>
      </w:r>
      <w:r w:rsidR="00B34B46">
        <w:rPr>
          <w:lang w:val="en-US"/>
        </w:rPr>
        <w:t>-</w:t>
      </w:r>
      <w:r w:rsidRPr="00AF0ACE">
        <w:rPr>
          <w:lang w:val="en-US"/>
        </w:rPr>
        <w:t>109</w:t>
      </w:r>
      <w:r w:rsidR="00AF0ACE" w:rsidRPr="00AF0ACE">
        <w:rPr>
          <w:lang w:val="en-US"/>
        </w:rPr>
        <w:t>.</w:t>
      </w:r>
      <w:r w:rsidRPr="00AF0ACE">
        <w:rPr>
          <w:lang w:val="en-US"/>
        </w:rPr>
        <w:t xml:space="preserve"> </w:t>
      </w:r>
      <w:r w:rsidR="0092777B">
        <w:rPr>
          <w:lang w:val="en-US"/>
        </w:rPr>
        <w:t xml:space="preserve">Retrieved from </w:t>
      </w:r>
      <w:r w:rsidR="0092777B" w:rsidRPr="00A146D9">
        <w:rPr>
          <w:lang w:val="en-US"/>
        </w:rPr>
        <w:t>https://doi.org/10.1007/s10459-019-09907-3</w:t>
      </w:r>
      <w:r w:rsidR="0092777B">
        <w:rPr>
          <w:rStyle w:val="Hipervnculo"/>
          <w:lang w:val="en-US"/>
        </w:rPr>
        <w:t>.</w:t>
      </w:r>
    </w:p>
    <w:p w14:paraId="000000CA" w14:textId="1875654F" w:rsidR="00446842" w:rsidRDefault="00D3339E" w:rsidP="00F165B1">
      <w:pPr>
        <w:pBdr>
          <w:top w:val="nil"/>
          <w:left w:val="nil"/>
          <w:bottom w:val="nil"/>
          <w:right w:val="nil"/>
          <w:between w:val="nil"/>
        </w:pBdr>
        <w:spacing w:line="360" w:lineRule="auto"/>
        <w:ind w:left="709" w:hanging="709"/>
        <w:jc w:val="both"/>
        <w:rPr>
          <w:rStyle w:val="Hipervnculo"/>
          <w:lang w:val="en-US"/>
        </w:rPr>
      </w:pPr>
      <w:r w:rsidRPr="00AF0ACE">
        <w:rPr>
          <w:color w:val="000000"/>
          <w:lang w:val="en-US"/>
        </w:rPr>
        <w:t>Wiley,</w:t>
      </w:r>
      <w:r w:rsidR="003C45E8">
        <w:rPr>
          <w:color w:val="000000"/>
          <w:lang w:val="en-US"/>
        </w:rPr>
        <w:t xml:space="preserve"> D.</w:t>
      </w:r>
      <w:r w:rsidR="00053C50">
        <w:rPr>
          <w:color w:val="000000"/>
          <w:lang w:val="en-US"/>
        </w:rPr>
        <w:t>,</w:t>
      </w:r>
      <w:r w:rsidRPr="00AF0ACE">
        <w:rPr>
          <w:color w:val="000000"/>
          <w:lang w:val="en-US"/>
        </w:rPr>
        <w:t xml:space="preserve"> Green</w:t>
      </w:r>
      <w:r w:rsidR="003C45E8">
        <w:rPr>
          <w:color w:val="000000"/>
          <w:lang w:val="en-US"/>
        </w:rPr>
        <w:t>,</w:t>
      </w:r>
      <w:r w:rsidRPr="00AF0ACE">
        <w:rPr>
          <w:color w:val="000000"/>
          <w:lang w:val="en-US"/>
        </w:rPr>
        <w:t xml:space="preserve"> C</w:t>
      </w:r>
      <w:r w:rsidR="003C45E8">
        <w:rPr>
          <w:color w:val="000000"/>
          <w:lang w:val="en-US"/>
        </w:rPr>
        <w:t>.</w:t>
      </w:r>
      <w:r w:rsidRPr="00AF0ACE">
        <w:rPr>
          <w:color w:val="000000"/>
          <w:lang w:val="en-US"/>
        </w:rPr>
        <w:t xml:space="preserve"> </w:t>
      </w:r>
      <w:r w:rsidR="006C3075">
        <w:rPr>
          <w:color w:val="000000"/>
          <w:lang w:val="en-US"/>
        </w:rPr>
        <w:t>a</w:t>
      </w:r>
      <w:r w:rsidR="00053C50">
        <w:rPr>
          <w:color w:val="000000"/>
          <w:lang w:val="en-US"/>
        </w:rPr>
        <w:t>nd</w:t>
      </w:r>
      <w:r w:rsidRPr="00AF0ACE">
        <w:rPr>
          <w:color w:val="000000"/>
          <w:lang w:val="en-US"/>
        </w:rPr>
        <w:t xml:space="preserve"> Soares</w:t>
      </w:r>
      <w:r w:rsidR="003C45E8">
        <w:rPr>
          <w:color w:val="000000"/>
          <w:lang w:val="en-US"/>
        </w:rPr>
        <w:t xml:space="preserve">, </w:t>
      </w:r>
      <w:r w:rsidRPr="00AF0ACE">
        <w:rPr>
          <w:color w:val="000000"/>
          <w:lang w:val="en-US"/>
        </w:rPr>
        <w:t>L</w:t>
      </w:r>
      <w:r w:rsidR="003C45E8">
        <w:rPr>
          <w:color w:val="000000"/>
          <w:lang w:val="en-US"/>
        </w:rPr>
        <w:t>.</w:t>
      </w:r>
      <w:r w:rsidRPr="00AF0ACE">
        <w:rPr>
          <w:color w:val="000000"/>
          <w:lang w:val="en-US"/>
        </w:rPr>
        <w:t xml:space="preserve"> (2012). Dramatically Bringing Down the Cost of Education with OER. </w:t>
      </w:r>
      <w:r w:rsidR="00E95454">
        <w:rPr>
          <w:color w:val="000000"/>
          <w:lang w:val="en-US"/>
        </w:rPr>
        <w:t xml:space="preserve">Retrieved from </w:t>
      </w:r>
      <w:r w:rsidR="00E95454" w:rsidRPr="00E95454">
        <w:rPr>
          <w:color w:val="000000"/>
          <w:lang w:val="en-US"/>
        </w:rPr>
        <w:t>https://files.eric.ed.gov/fulltext/ED535639.pdf</w:t>
      </w:r>
      <w:r w:rsidR="00E95454">
        <w:rPr>
          <w:color w:val="000000"/>
          <w:lang w:val="en-US"/>
        </w:rPr>
        <w:t>.</w:t>
      </w:r>
    </w:p>
    <w:p w14:paraId="60D45DC9" w14:textId="6498A50E" w:rsidR="006B34AC" w:rsidRPr="00A60099" w:rsidRDefault="006B34AC" w:rsidP="00F165B1">
      <w:pPr>
        <w:spacing w:line="360" w:lineRule="auto"/>
        <w:ind w:left="709" w:hanging="709"/>
        <w:jc w:val="both"/>
        <w:rPr>
          <w:lang w:val="en-US"/>
        </w:rPr>
      </w:pPr>
      <w:proofErr w:type="spellStart"/>
      <w:r w:rsidRPr="005C57D3">
        <w:rPr>
          <w:lang w:val="en-US"/>
        </w:rPr>
        <w:t>Wisneski</w:t>
      </w:r>
      <w:proofErr w:type="spellEnd"/>
      <w:r w:rsidRPr="005C57D3">
        <w:rPr>
          <w:lang w:val="en-US"/>
        </w:rPr>
        <w:t xml:space="preserve">, J., </w:t>
      </w:r>
      <w:proofErr w:type="spellStart"/>
      <w:r w:rsidRPr="005C57D3">
        <w:rPr>
          <w:lang w:val="en-US"/>
        </w:rPr>
        <w:t>Ozogul</w:t>
      </w:r>
      <w:proofErr w:type="spellEnd"/>
      <w:r w:rsidRPr="005C57D3">
        <w:rPr>
          <w:lang w:val="en-US"/>
        </w:rPr>
        <w:t xml:space="preserve">, G. </w:t>
      </w:r>
      <w:r w:rsidR="004C577B">
        <w:rPr>
          <w:lang w:val="en-US"/>
        </w:rPr>
        <w:t>and</w:t>
      </w:r>
      <w:r w:rsidRPr="005C57D3">
        <w:rPr>
          <w:lang w:val="en-US"/>
        </w:rPr>
        <w:t xml:space="preserve"> </w:t>
      </w:r>
      <w:proofErr w:type="spellStart"/>
      <w:r w:rsidRPr="005C57D3">
        <w:rPr>
          <w:lang w:val="en-US"/>
        </w:rPr>
        <w:t>Bichelmeyer</w:t>
      </w:r>
      <w:proofErr w:type="spellEnd"/>
      <w:r w:rsidRPr="005C57D3">
        <w:rPr>
          <w:lang w:val="en-US"/>
        </w:rPr>
        <w:t xml:space="preserve">, B. (2015). Does teaching presence transfer between MBA teaching environments? A comparative investigation of instructional design practices associated with teaching presence. </w:t>
      </w:r>
      <w:r w:rsidRPr="005C57D3">
        <w:rPr>
          <w:i/>
          <w:iCs/>
          <w:lang w:val="en-US"/>
        </w:rPr>
        <w:t>The Internet and Higher Education,</w:t>
      </w:r>
      <w:r w:rsidRPr="005C57D3">
        <w:rPr>
          <w:lang w:val="en-US"/>
        </w:rPr>
        <w:t xml:space="preserve"> </w:t>
      </w:r>
      <w:r w:rsidRPr="004B4BDA">
        <w:rPr>
          <w:i/>
          <w:iCs/>
          <w:lang w:val="en-US"/>
        </w:rPr>
        <w:t>25</w:t>
      </w:r>
      <w:r w:rsidRPr="005C57D3">
        <w:rPr>
          <w:lang w:val="en-US"/>
        </w:rPr>
        <w:t>,</w:t>
      </w:r>
      <w:r w:rsidRPr="005C57D3">
        <w:rPr>
          <w:i/>
          <w:iCs/>
          <w:lang w:val="en-US"/>
        </w:rPr>
        <w:t xml:space="preserve"> </w:t>
      </w:r>
      <w:r w:rsidRPr="005C57D3">
        <w:rPr>
          <w:lang w:val="en-US"/>
        </w:rPr>
        <w:t xml:space="preserve">18-27. </w:t>
      </w:r>
      <w:r w:rsidR="004C577B">
        <w:rPr>
          <w:lang w:val="en-US"/>
        </w:rPr>
        <w:t xml:space="preserve">Retrieved from </w:t>
      </w:r>
      <w:r w:rsidR="004C577B" w:rsidRPr="00A146D9">
        <w:rPr>
          <w:lang w:val="en-US"/>
        </w:rPr>
        <w:t>https://doi.org/10.1016/j.iheduc.2014.11.001</w:t>
      </w:r>
      <w:r w:rsidR="004C577B">
        <w:rPr>
          <w:rStyle w:val="Hipervnculo"/>
          <w:color w:val="0C7DBB"/>
          <w:lang w:val="en-US"/>
        </w:rPr>
        <w:t>.</w:t>
      </w:r>
    </w:p>
    <w:p w14:paraId="157CDA14" w14:textId="7B15E0EB" w:rsidR="00B02F1D" w:rsidRDefault="00D3339E" w:rsidP="00B02F1D">
      <w:pPr>
        <w:pBdr>
          <w:top w:val="nil"/>
          <w:left w:val="nil"/>
          <w:bottom w:val="nil"/>
          <w:right w:val="nil"/>
          <w:between w:val="nil"/>
        </w:pBdr>
        <w:spacing w:line="360" w:lineRule="auto"/>
        <w:ind w:left="709" w:hanging="709"/>
        <w:jc w:val="both"/>
      </w:pPr>
      <w:r w:rsidRPr="0092777B">
        <w:rPr>
          <w:color w:val="000000"/>
        </w:rPr>
        <w:t xml:space="preserve">Yánez, V. </w:t>
      </w:r>
      <w:r w:rsidR="0092777B" w:rsidRPr="004B4BDA">
        <w:rPr>
          <w:color w:val="000000"/>
        </w:rPr>
        <w:t>y</w:t>
      </w:r>
      <w:r w:rsidRPr="0092777B">
        <w:rPr>
          <w:color w:val="000000"/>
        </w:rPr>
        <w:t xml:space="preserve"> Nevárez, M. (2018). </w:t>
      </w:r>
      <w:r w:rsidRPr="00AF0ACE">
        <w:rPr>
          <w:color w:val="000000"/>
        </w:rPr>
        <w:t xml:space="preserve">Exelearning: recurso digital de una estrategia didáctica de enseñanza-aprendizaje de matemática 3C TIC. </w:t>
      </w:r>
      <w:r w:rsidRPr="00AF0ACE">
        <w:rPr>
          <w:i/>
          <w:iCs/>
          <w:color w:val="000000"/>
        </w:rPr>
        <w:t xml:space="preserve">Cuadernos de </w:t>
      </w:r>
      <w:r w:rsidR="0092777B">
        <w:rPr>
          <w:i/>
          <w:iCs/>
          <w:color w:val="000000"/>
        </w:rPr>
        <w:t>D</w:t>
      </w:r>
      <w:r w:rsidR="0092777B" w:rsidRPr="00AF0ACE">
        <w:rPr>
          <w:i/>
          <w:iCs/>
          <w:color w:val="000000"/>
        </w:rPr>
        <w:t xml:space="preserve">esarrollo </w:t>
      </w:r>
      <w:r w:rsidR="0092777B">
        <w:rPr>
          <w:i/>
          <w:iCs/>
          <w:color w:val="000000"/>
        </w:rPr>
        <w:t>A</w:t>
      </w:r>
      <w:r w:rsidR="0092777B" w:rsidRPr="00AF0ACE">
        <w:rPr>
          <w:i/>
          <w:iCs/>
          <w:color w:val="000000"/>
        </w:rPr>
        <w:t xml:space="preserve">plicados </w:t>
      </w:r>
      <w:r w:rsidRPr="00AF0ACE">
        <w:rPr>
          <w:i/>
          <w:iCs/>
          <w:color w:val="000000"/>
        </w:rPr>
        <w:t>a las TIC</w:t>
      </w:r>
      <w:r w:rsidR="00FF00D4" w:rsidRPr="00AF0ACE">
        <w:rPr>
          <w:i/>
          <w:iCs/>
          <w:color w:val="000000"/>
        </w:rPr>
        <w:t>,</w:t>
      </w:r>
      <w:r w:rsidRPr="00AF0ACE">
        <w:rPr>
          <w:color w:val="000000"/>
        </w:rPr>
        <w:t xml:space="preserve"> </w:t>
      </w:r>
      <w:r w:rsidRPr="004B4BDA">
        <w:rPr>
          <w:i/>
          <w:iCs/>
          <w:color w:val="000000"/>
        </w:rPr>
        <w:t>7</w:t>
      </w:r>
      <w:r w:rsidRPr="00AF0ACE">
        <w:rPr>
          <w:color w:val="000000"/>
        </w:rPr>
        <w:t>(4), 98-121</w:t>
      </w:r>
      <w:r w:rsidR="00FF00D4" w:rsidRPr="00AF0ACE">
        <w:rPr>
          <w:color w:val="000000"/>
        </w:rPr>
        <w:t>.</w:t>
      </w:r>
      <w:r w:rsidRPr="00AF0ACE">
        <w:rPr>
          <w:color w:val="000000"/>
        </w:rPr>
        <w:t xml:space="preserve"> </w:t>
      </w:r>
    </w:p>
    <w:p w14:paraId="000000CE" w14:textId="724894D7" w:rsidR="00446842" w:rsidRPr="005505F0" w:rsidRDefault="0081523D" w:rsidP="004B4BDA">
      <w:pPr>
        <w:pBdr>
          <w:top w:val="nil"/>
          <w:left w:val="nil"/>
          <w:bottom w:val="nil"/>
          <w:right w:val="nil"/>
          <w:between w:val="nil"/>
        </w:pBdr>
        <w:spacing w:line="360" w:lineRule="auto"/>
        <w:ind w:left="709" w:hanging="709"/>
        <w:jc w:val="both"/>
        <w:rPr>
          <w:color w:val="333333"/>
          <w:lang w:val="en-US"/>
        </w:rPr>
      </w:pPr>
      <w:r w:rsidRPr="009A3FA3">
        <w:rPr>
          <w:lang w:val="en-US"/>
        </w:rPr>
        <w:t>Yuruk, S.</w:t>
      </w:r>
      <w:r w:rsidR="003C45E8" w:rsidRPr="009A3FA3">
        <w:rPr>
          <w:lang w:val="en-US"/>
        </w:rPr>
        <w:t xml:space="preserve"> </w:t>
      </w:r>
      <w:r w:rsidRPr="009A3FA3">
        <w:rPr>
          <w:lang w:val="en-US"/>
        </w:rPr>
        <w:t>E., Yilmaz, R.</w:t>
      </w:r>
      <w:r w:rsidR="003C45E8" w:rsidRPr="009A3FA3">
        <w:rPr>
          <w:lang w:val="en-US"/>
        </w:rPr>
        <w:t xml:space="preserve"> </w:t>
      </w:r>
      <w:r w:rsidRPr="009A3FA3">
        <w:rPr>
          <w:lang w:val="en-US"/>
        </w:rPr>
        <w:t xml:space="preserve">M. </w:t>
      </w:r>
      <w:r w:rsidR="00691EA8" w:rsidRPr="009A3FA3">
        <w:rPr>
          <w:lang w:val="en-US"/>
        </w:rPr>
        <w:t>and</w:t>
      </w:r>
      <w:r w:rsidRPr="009A3FA3">
        <w:rPr>
          <w:lang w:val="en-US"/>
        </w:rPr>
        <w:t xml:space="preserve"> </w:t>
      </w:r>
      <w:proofErr w:type="spellStart"/>
      <w:r w:rsidRPr="009A3FA3">
        <w:rPr>
          <w:lang w:val="en-US"/>
        </w:rPr>
        <w:t>Bilici</w:t>
      </w:r>
      <w:proofErr w:type="spellEnd"/>
      <w:r w:rsidRPr="009A3FA3">
        <w:rPr>
          <w:lang w:val="en-US"/>
        </w:rPr>
        <w:t xml:space="preserve">, S. (2019). </w:t>
      </w:r>
      <w:r w:rsidRPr="00AF0ACE">
        <w:rPr>
          <w:lang w:val="en-US"/>
        </w:rPr>
        <w:t>An examination of postgraduate students’ use of infographic design, metacognitive strategies and academic achievement. </w:t>
      </w:r>
      <w:r w:rsidR="00FF00D4" w:rsidRPr="00AF0ACE">
        <w:rPr>
          <w:i/>
          <w:iCs/>
          <w:lang w:val="en-US"/>
        </w:rPr>
        <w:t>Journal of Computing in Higher Education</w:t>
      </w:r>
      <w:r w:rsidR="00E20FB6">
        <w:rPr>
          <w:i/>
          <w:iCs/>
          <w:lang w:val="en-US"/>
        </w:rPr>
        <w:t>,</w:t>
      </w:r>
      <w:r w:rsidR="00FF00D4" w:rsidRPr="00AF0ACE">
        <w:rPr>
          <w:i/>
          <w:iCs/>
          <w:lang w:val="en-US"/>
        </w:rPr>
        <w:t xml:space="preserve"> </w:t>
      </w:r>
      <w:r w:rsidRPr="004B4BDA">
        <w:rPr>
          <w:i/>
          <w:iCs/>
          <w:lang w:val="en-US"/>
        </w:rPr>
        <w:t>31</w:t>
      </w:r>
      <w:r w:rsidRPr="00AF0ACE">
        <w:rPr>
          <w:lang w:val="en-US"/>
        </w:rPr>
        <w:t>,</w:t>
      </w:r>
      <w:r w:rsidRPr="00AF0ACE">
        <w:rPr>
          <w:b/>
          <w:bCs/>
          <w:lang w:val="en-US"/>
        </w:rPr>
        <w:t> </w:t>
      </w:r>
      <w:r w:rsidRPr="00AF0ACE">
        <w:rPr>
          <w:lang w:val="en-US"/>
        </w:rPr>
        <w:t>495</w:t>
      </w:r>
      <w:r w:rsidR="00B34B46">
        <w:rPr>
          <w:lang w:val="en-US"/>
        </w:rPr>
        <w:t>-</w:t>
      </w:r>
      <w:r w:rsidRPr="00AF0ACE">
        <w:rPr>
          <w:lang w:val="en-US"/>
        </w:rPr>
        <w:t>513</w:t>
      </w:r>
      <w:r w:rsidR="00FF00D4" w:rsidRPr="00AF0ACE">
        <w:rPr>
          <w:lang w:val="en-US"/>
        </w:rPr>
        <w:t>.</w:t>
      </w:r>
      <w:r w:rsidRPr="00AF0ACE">
        <w:rPr>
          <w:color w:val="333333"/>
          <w:lang w:val="en-US"/>
        </w:rPr>
        <w:t xml:space="preserve"> </w:t>
      </w:r>
      <w:r w:rsidR="00DD0B3D">
        <w:rPr>
          <w:color w:val="333333"/>
          <w:lang w:val="en-US"/>
        </w:rPr>
        <w:t xml:space="preserve">Retrieved from </w:t>
      </w:r>
      <w:r w:rsidR="00DD0B3D" w:rsidRPr="00A146D9">
        <w:rPr>
          <w:lang w:val="en-US"/>
        </w:rPr>
        <w:t>https://doi.org/10.1007/s12528-018-9201-5</w:t>
      </w:r>
      <w:r w:rsidR="00DD0B3D">
        <w:rPr>
          <w:rStyle w:val="Hipervnculo"/>
          <w:lang w:val="en-US"/>
        </w:rPr>
        <w:t>.</w:t>
      </w:r>
    </w:p>
    <w:p w14:paraId="000000CF" w14:textId="49DEF71F" w:rsidR="00446842" w:rsidRDefault="00446842" w:rsidP="00CE071D">
      <w:pPr>
        <w:pBdr>
          <w:top w:val="nil"/>
          <w:left w:val="nil"/>
          <w:bottom w:val="nil"/>
          <w:right w:val="nil"/>
          <w:between w:val="nil"/>
        </w:pBdr>
        <w:spacing w:line="360" w:lineRule="auto"/>
        <w:jc w:val="both"/>
        <w:rPr>
          <w:color w:val="000000"/>
          <w:lang w:val="en-US"/>
        </w:rPr>
      </w:pPr>
    </w:p>
    <w:p w14:paraId="09BB4CD6" w14:textId="717F68C8" w:rsidR="00DE5B5D" w:rsidRPr="00DE5B5D" w:rsidRDefault="00DE5B5D" w:rsidP="00DE5B5D">
      <w:pPr>
        <w:rPr>
          <w:lang w:val="en-US"/>
        </w:rPr>
      </w:pPr>
    </w:p>
    <w:p w14:paraId="3FE3C5F4" w14:textId="202E00E0" w:rsidR="00DE5B5D" w:rsidRPr="00DE5B5D" w:rsidRDefault="00DE5B5D" w:rsidP="00DE5B5D">
      <w:pPr>
        <w:rPr>
          <w:lang w:val="en-US"/>
        </w:rPr>
      </w:pPr>
    </w:p>
    <w:p w14:paraId="1FE4660C" w14:textId="182B9794" w:rsidR="00DE5B5D" w:rsidRPr="00DE5B5D" w:rsidRDefault="00DE5B5D" w:rsidP="00DE5B5D">
      <w:pPr>
        <w:rPr>
          <w:lang w:val="en-US"/>
        </w:rPr>
      </w:pPr>
    </w:p>
    <w:p w14:paraId="5B62CB9A" w14:textId="7829ADAE" w:rsidR="00DE5B5D" w:rsidRPr="00DE5B5D" w:rsidRDefault="00DE5B5D" w:rsidP="00DE5B5D">
      <w:pPr>
        <w:rPr>
          <w:lang w:val="en-US"/>
        </w:rPr>
      </w:pPr>
    </w:p>
    <w:p w14:paraId="71F8EB23" w14:textId="75619286" w:rsidR="00DE5B5D" w:rsidRPr="00DE5B5D" w:rsidRDefault="00DE5B5D" w:rsidP="00DE5B5D">
      <w:pPr>
        <w:rPr>
          <w:lang w:val="en-US"/>
        </w:rPr>
      </w:pPr>
    </w:p>
    <w:p w14:paraId="3B3F25C7" w14:textId="009909F4" w:rsidR="00DE5B5D" w:rsidRPr="00DE5B5D" w:rsidRDefault="00DE5B5D" w:rsidP="00DE5B5D">
      <w:pPr>
        <w:rPr>
          <w:lang w:val="en-US"/>
        </w:rPr>
      </w:pPr>
    </w:p>
    <w:p w14:paraId="0A1F9422" w14:textId="7882A28F" w:rsidR="00DE5B5D" w:rsidRPr="00DE5B5D" w:rsidRDefault="00DE5B5D" w:rsidP="00DE5B5D">
      <w:pPr>
        <w:rPr>
          <w:lang w:val="en-US"/>
        </w:rPr>
      </w:pPr>
    </w:p>
    <w:p w14:paraId="46A334DB" w14:textId="7E2FA32D" w:rsidR="00DE5B5D" w:rsidRDefault="00DE5B5D" w:rsidP="00DE5B5D">
      <w:pPr>
        <w:rPr>
          <w:color w:val="000000"/>
          <w:lang w:val="en-US"/>
        </w:rPr>
      </w:pPr>
    </w:p>
    <w:p w14:paraId="0493EB97" w14:textId="54ED2DDD" w:rsidR="00DE5B5D" w:rsidRDefault="00DE5B5D" w:rsidP="00DE5B5D">
      <w:pPr>
        <w:tabs>
          <w:tab w:val="left" w:pos="6250"/>
        </w:tabs>
        <w:rPr>
          <w:lang w:val="en-US"/>
        </w:rPr>
      </w:pPr>
      <w:r>
        <w:rPr>
          <w:lang w:val="en-US"/>
        </w:rPr>
        <w:tab/>
      </w:r>
    </w:p>
    <w:p w14:paraId="2A05582B" w14:textId="2A143E24" w:rsidR="00DE5B5D" w:rsidRDefault="00DE5B5D" w:rsidP="00DE5B5D">
      <w:pPr>
        <w:tabs>
          <w:tab w:val="left" w:pos="6250"/>
        </w:tabs>
        <w:rPr>
          <w:lang w:val="en-US"/>
        </w:rPr>
      </w:pPr>
    </w:p>
    <w:p w14:paraId="65A0C0B8" w14:textId="630E4449" w:rsidR="00DE5B5D" w:rsidRDefault="00DE5B5D" w:rsidP="00DE5B5D">
      <w:pPr>
        <w:tabs>
          <w:tab w:val="left" w:pos="6250"/>
        </w:tabs>
        <w:rPr>
          <w:lang w:val="en-US"/>
        </w:rPr>
      </w:pPr>
    </w:p>
    <w:p w14:paraId="355E7E82" w14:textId="052820D7" w:rsidR="00DE5B5D" w:rsidRDefault="00DE5B5D" w:rsidP="00DE5B5D">
      <w:pPr>
        <w:tabs>
          <w:tab w:val="left" w:pos="6250"/>
        </w:tabs>
        <w:rPr>
          <w:lang w:val="en-US"/>
        </w:rPr>
      </w:pPr>
    </w:p>
    <w:p w14:paraId="6F8082E3" w14:textId="302A33CE" w:rsidR="00DE5B5D" w:rsidRDefault="00DE5B5D" w:rsidP="00DE5B5D">
      <w:pPr>
        <w:tabs>
          <w:tab w:val="left" w:pos="6250"/>
        </w:tabs>
        <w:rPr>
          <w:lang w:val="en-US"/>
        </w:rPr>
      </w:pPr>
    </w:p>
    <w:p w14:paraId="00D086F0" w14:textId="5AD550A5" w:rsidR="00DE5B5D" w:rsidRDefault="00DE5B5D" w:rsidP="00DE5B5D">
      <w:pPr>
        <w:tabs>
          <w:tab w:val="left" w:pos="6250"/>
        </w:tabs>
        <w:rPr>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DE5B5D" w:rsidRPr="00DE5B5D" w14:paraId="01613CA9" w14:textId="77777777" w:rsidTr="00DE5B5D">
        <w:trPr>
          <w:jc w:val="center"/>
        </w:trPr>
        <w:tc>
          <w:tcPr>
            <w:tcW w:w="3045" w:type="dxa"/>
            <w:shd w:val="clear" w:color="auto" w:fill="auto"/>
            <w:tcMar>
              <w:top w:w="100" w:type="dxa"/>
              <w:left w:w="100" w:type="dxa"/>
              <w:bottom w:w="100" w:type="dxa"/>
              <w:right w:w="100" w:type="dxa"/>
            </w:tcMar>
          </w:tcPr>
          <w:p w14:paraId="43BF4E45" w14:textId="77777777" w:rsidR="00DE5B5D" w:rsidRPr="00DE5B5D" w:rsidRDefault="00DE5B5D" w:rsidP="005E4FCB">
            <w:pPr>
              <w:pStyle w:val="Ttulo3"/>
              <w:widowControl w:val="0"/>
              <w:spacing w:line="240" w:lineRule="auto"/>
              <w:ind w:left="0"/>
              <w:rPr>
                <w:i w:val="0"/>
                <w:iCs w:val="0"/>
              </w:rPr>
            </w:pPr>
            <w:r w:rsidRPr="00DE5B5D">
              <w:rPr>
                <w:i w:val="0"/>
                <w:iCs w:val="0"/>
              </w:rPr>
              <w:t>Rol de Contribución</w:t>
            </w:r>
          </w:p>
        </w:tc>
        <w:tc>
          <w:tcPr>
            <w:tcW w:w="6315" w:type="dxa"/>
            <w:shd w:val="clear" w:color="auto" w:fill="auto"/>
            <w:tcMar>
              <w:top w:w="100" w:type="dxa"/>
              <w:left w:w="100" w:type="dxa"/>
              <w:bottom w:w="100" w:type="dxa"/>
              <w:right w:w="100" w:type="dxa"/>
            </w:tcMar>
          </w:tcPr>
          <w:p w14:paraId="1D2A7899" w14:textId="1D616321" w:rsidR="00DE5B5D" w:rsidRPr="00DE5B5D" w:rsidRDefault="00DE5B5D" w:rsidP="005E4FCB">
            <w:pPr>
              <w:pStyle w:val="Ttulo3"/>
              <w:widowControl w:val="0"/>
              <w:spacing w:line="240" w:lineRule="auto"/>
              <w:ind w:left="0"/>
              <w:rPr>
                <w:i w:val="0"/>
                <w:iCs w:val="0"/>
              </w:rPr>
            </w:pPr>
            <w:bookmarkStart w:id="6" w:name="_btsjgdfgjwkr" w:colFirst="0" w:colLast="0"/>
            <w:bookmarkEnd w:id="6"/>
            <w:r w:rsidRPr="00DE5B5D">
              <w:rPr>
                <w:i w:val="0"/>
                <w:iCs w:val="0"/>
              </w:rPr>
              <w:t>Autor (es)</w:t>
            </w:r>
          </w:p>
        </w:tc>
      </w:tr>
      <w:tr w:rsidR="00DE5B5D" w:rsidRPr="00DE5B5D" w14:paraId="2B532621" w14:textId="77777777" w:rsidTr="00DE5B5D">
        <w:trPr>
          <w:jc w:val="center"/>
        </w:trPr>
        <w:tc>
          <w:tcPr>
            <w:tcW w:w="3045" w:type="dxa"/>
            <w:shd w:val="clear" w:color="auto" w:fill="auto"/>
            <w:tcMar>
              <w:top w:w="100" w:type="dxa"/>
              <w:left w:w="100" w:type="dxa"/>
              <w:bottom w:w="100" w:type="dxa"/>
              <w:right w:w="100" w:type="dxa"/>
            </w:tcMar>
          </w:tcPr>
          <w:p w14:paraId="0A60BFEB" w14:textId="77777777" w:rsidR="00DE5B5D" w:rsidRPr="00DE5B5D" w:rsidRDefault="00DE5B5D" w:rsidP="005E4FCB">
            <w:pPr>
              <w:widowControl w:val="0"/>
            </w:pPr>
            <w:r w:rsidRPr="00DE5B5D">
              <w:t>Conceptualización</w:t>
            </w:r>
          </w:p>
        </w:tc>
        <w:tc>
          <w:tcPr>
            <w:tcW w:w="6315" w:type="dxa"/>
            <w:shd w:val="clear" w:color="auto" w:fill="auto"/>
            <w:tcMar>
              <w:top w:w="100" w:type="dxa"/>
              <w:left w:w="100" w:type="dxa"/>
              <w:bottom w:w="100" w:type="dxa"/>
              <w:right w:w="100" w:type="dxa"/>
            </w:tcMar>
          </w:tcPr>
          <w:p w14:paraId="3CAF4768" w14:textId="77777777" w:rsidR="00DE5B5D" w:rsidRPr="00DE5B5D" w:rsidRDefault="00DE5B5D" w:rsidP="005E4FCB">
            <w:pPr>
              <w:widowControl w:val="0"/>
            </w:pPr>
            <w:r w:rsidRPr="00DE5B5D">
              <w:t>Norma Esmeralda Rodríguez-Ramírez</w:t>
            </w:r>
          </w:p>
        </w:tc>
      </w:tr>
      <w:tr w:rsidR="00DE5B5D" w:rsidRPr="00DE5B5D" w14:paraId="7C7BB44D" w14:textId="77777777" w:rsidTr="00DE5B5D">
        <w:trPr>
          <w:jc w:val="center"/>
        </w:trPr>
        <w:tc>
          <w:tcPr>
            <w:tcW w:w="3045" w:type="dxa"/>
            <w:shd w:val="clear" w:color="auto" w:fill="auto"/>
            <w:tcMar>
              <w:top w:w="100" w:type="dxa"/>
              <w:left w:w="100" w:type="dxa"/>
              <w:bottom w:w="100" w:type="dxa"/>
              <w:right w:w="100" w:type="dxa"/>
            </w:tcMar>
          </w:tcPr>
          <w:p w14:paraId="2FEA8AC5" w14:textId="77777777" w:rsidR="00DE5B5D" w:rsidRPr="00DE5B5D" w:rsidRDefault="00DE5B5D" w:rsidP="005E4FCB">
            <w:pPr>
              <w:widowControl w:val="0"/>
            </w:pPr>
            <w:r w:rsidRPr="00DE5B5D">
              <w:t>Metodología</w:t>
            </w:r>
          </w:p>
        </w:tc>
        <w:tc>
          <w:tcPr>
            <w:tcW w:w="6315" w:type="dxa"/>
            <w:shd w:val="clear" w:color="auto" w:fill="auto"/>
            <w:tcMar>
              <w:top w:w="100" w:type="dxa"/>
              <w:left w:w="100" w:type="dxa"/>
              <w:bottom w:w="100" w:type="dxa"/>
              <w:right w:w="100" w:type="dxa"/>
            </w:tcMar>
          </w:tcPr>
          <w:p w14:paraId="53DA65AE" w14:textId="77777777" w:rsidR="00DE5B5D" w:rsidRPr="00DE5B5D" w:rsidRDefault="00DE5B5D" w:rsidP="005E4FCB">
            <w:pPr>
              <w:widowControl w:val="0"/>
            </w:pPr>
            <w:r w:rsidRPr="00DE5B5D">
              <w:t xml:space="preserve">Norma Esmeralda </w:t>
            </w:r>
            <w:proofErr w:type="spellStart"/>
            <w:r w:rsidRPr="00DE5B5D">
              <w:t>Rodriguez</w:t>
            </w:r>
            <w:proofErr w:type="spellEnd"/>
            <w:r w:rsidRPr="00DE5B5D">
              <w:t>-Ramírez  (Principal) Rosalba Zepeda-Bautista (Igual)</w:t>
            </w:r>
          </w:p>
        </w:tc>
      </w:tr>
      <w:tr w:rsidR="00DE5B5D" w:rsidRPr="00DE5B5D" w14:paraId="0C5465F3" w14:textId="77777777" w:rsidTr="00DE5B5D">
        <w:trPr>
          <w:jc w:val="center"/>
        </w:trPr>
        <w:tc>
          <w:tcPr>
            <w:tcW w:w="3045" w:type="dxa"/>
            <w:shd w:val="clear" w:color="auto" w:fill="auto"/>
            <w:tcMar>
              <w:top w:w="100" w:type="dxa"/>
              <w:left w:w="100" w:type="dxa"/>
              <w:bottom w:w="100" w:type="dxa"/>
              <w:right w:w="100" w:type="dxa"/>
            </w:tcMar>
          </w:tcPr>
          <w:p w14:paraId="30C0E3FC" w14:textId="77777777" w:rsidR="00DE5B5D" w:rsidRPr="00DE5B5D" w:rsidRDefault="00DE5B5D" w:rsidP="005E4FCB">
            <w:pPr>
              <w:widowControl w:val="0"/>
            </w:pPr>
            <w:r w:rsidRPr="00DE5B5D">
              <w:t>Software</w:t>
            </w:r>
          </w:p>
        </w:tc>
        <w:tc>
          <w:tcPr>
            <w:tcW w:w="6315" w:type="dxa"/>
            <w:shd w:val="clear" w:color="auto" w:fill="auto"/>
            <w:tcMar>
              <w:top w:w="100" w:type="dxa"/>
              <w:left w:w="100" w:type="dxa"/>
              <w:bottom w:w="100" w:type="dxa"/>
              <w:right w:w="100" w:type="dxa"/>
            </w:tcMar>
          </w:tcPr>
          <w:p w14:paraId="72F717AE" w14:textId="77777777" w:rsidR="00DE5B5D" w:rsidRPr="00DE5B5D" w:rsidRDefault="00DE5B5D" w:rsidP="005E4FCB">
            <w:pPr>
              <w:widowControl w:val="0"/>
            </w:pPr>
            <w:r w:rsidRPr="00DE5B5D">
              <w:t>(No aplica)</w:t>
            </w:r>
          </w:p>
        </w:tc>
      </w:tr>
      <w:tr w:rsidR="00DE5B5D" w:rsidRPr="00DE5B5D" w14:paraId="6B51A089" w14:textId="77777777" w:rsidTr="00DE5B5D">
        <w:trPr>
          <w:jc w:val="center"/>
        </w:trPr>
        <w:tc>
          <w:tcPr>
            <w:tcW w:w="3045" w:type="dxa"/>
            <w:shd w:val="clear" w:color="auto" w:fill="auto"/>
            <w:tcMar>
              <w:top w:w="100" w:type="dxa"/>
              <w:left w:w="100" w:type="dxa"/>
              <w:bottom w:w="100" w:type="dxa"/>
              <w:right w:w="100" w:type="dxa"/>
            </w:tcMar>
          </w:tcPr>
          <w:p w14:paraId="1CD7D8F2" w14:textId="77777777" w:rsidR="00DE5B5D" w:rsidRPr="00DE5B5D" w:rsidRDefault="00DE5B5D" w:rsidP="005E4FCB">
            <w:pPr>
              <w:widowControl w:val="0"/>
            </w:pPr>
            <w:r w:rsidRPr="00DE5B5D">
              <w:t>Validación</w:t>
            </w:r>
          </w:p>
        </w:tc>
        <w:tc>
          <w:tcPr>
            <w:tcW w:w="6315" w:type="dxa"/>
            <w:shd w:val="clear" w:color="auto" w:fill="auto"/>
            <w:tcMar>
              <w:top w:w="100" w:type="dxa"/>
              <w:left w:w="100" w:type="dxa"/>
              <w:bottom w:w="100" w:type="dxa"/>
              <w:right w:w="100" w:type="dxa"/>
            </w:tcMar>
          </w:tcPr>
          <w:p w14:paraId="1FAA8233" w14:textId="77777777" w:rsidR="00DE5B5D" w:rsidRPr="00DE5B5D" w:rsidRDefault="00DE5B5D" w:rsidP="005E4FCB">
            <w:pPr>
              <w:widowControl w:val="0"/>
            </w:pPr>
            <w:r w:rsidRPr="00DE5B5D">
              <w:t xml:space="preserve">Norma Esmeralda </w:t>
            </w:r>
            <w:proofErr w:type="spellStart"/>
            <w:r w:rsidRPr="00DE5B5D">
              <w:t>Rodriguez</w:t>
            </w:r>
            <w:proofErr w:type="spellEnd"/>
            <w:r w:rsidRPr="00DE5B5D">
              <w:t>-Ramírez  (Principal) Rosalba Zepeda-Bautista (Apoya)</w:t>
            </w:r>
          </w:p>
        </w:tc>
      </w:tr>
      <w:tr w:rsidR="00DE5B5D" w:rsidRPr="00DE5B5D" w14:paraId="0B7DA4F6" w14:textId="77777777" w:rsidTr="00DE5B5D">
        <w:trPr>
          <w:jc w:val="center"/>
        </w:trPr>
        <w:tc>
          <w:tcPr>
            <w:tcW w:w="3045" w:type="dxa"/>
            <w:shd w:val="clear" w:color="auto" w:fill="auto"/>
            <w:tcMar>
              <w:top w:w="100" w:type="dxa"/>
              <w:left w:w="100" w:type="dxa"/>
              <w:bottom w:w="100" w:type="dxa"/>
              <w:right w:w="100" w:type="dxa"/>
            </w:tcMar>
          </w:tcPr>
          <w:p w14:paraId="3588A8F2" w14:textId="77777777" w:rsidR="00DE5B5D" w:rsidRPr="00DE5B5D" w:rsidRDefault="00DE5B5D" w:rsidP="005E4FCB">
            <w:pPr>
              <w:widowControl w:val="0"/>
            </w:pPr>
            <w:r w:rsidRPr="00DE5B5D">
              <w:t>Análisis Formal</w:t>
            </w:r>
          </w:p>
        </w:tc>
        <w:tc>
          <w:tcPr>
            <w:tcW w:w="6315" w:type="dxa"/>
            <w:shd w:val="clear" w:color="auto" w:fill="auto"/>
            <w:tcMar>
              <w:top w:w="100" w:type="dxa"/>
              <w:left w:w="100" w:type="dxa"/>
              <w:bottom w:w="100" w:type="dxa"/>
              <w:right w:w="100" w:type="dxa"/>
            </w:tcMar>
          </w:tcPr>
          <w:p w14:paraId="56C62B72" w14:textId="77777777" w:rsidR="00DE5B5D" w:rsidRPr="00DE5B5D" w:rsidRDefault="00DE5B5D" w:rsidP="005E4FCB">
            <w:pPr>
              <w:widowControl w:val="0"/>
            </w:pPr>
            <w:r w:rsidRPr="00DE5B5D">
              <w:t xml:space="preserve">Norma Esmeralda </w:t>
            </w:r>
            <w:proofErr w:type="spellStart"/>
            <w:r w:rsidRPr="00DE5B5D">
              <w:t>Rodriguez</w:t>
            </w:r>
            <w:proofErr w:type="spellEnd"/>
            <w:r w:rsidRPr="00DE5B5D">
              <w:t>-Ramírez  (Principal) Rosalba Zepeda-Bautista (Apoya)</w:t>
            </w:r>
          </w:p>
        </w:tc>
      </w:tr>
      <w:tr w:rsidR="00DE5B5D" w:rsidRPr="00DE5B5D" w14:paraId="59A9B84F" w14:textId="77777777" w:rsidTr="00DE5B5D">
        <w:trPr>
          <w:jc w:val="center"/>
        </w:trPr>
        <w:tc>
          <w:tcPr>
            <w:tcW w:w="3045" w:type="dxa"/>
            <w:shd w:val="clear" w:color="auto" w:fill="auto"/>
            <w:tcMar>
              <w:top w:w="100" w:type="dxa"/>
              <w:left w:w="100" w:type="dxa"/>
              <w:bottom w:w="100" w:type="dxa"/>
              <w:right w:w="100" w:type="dxa"/>
            </w:tcMar>
          </w:tcPr>
          <w:p w14:paraId="6E2E1E19" w14:textId="77777777" w:rsidR="00DE5B5D" w:rsidRPr="00DE5B5D" w:rsidRDefault="00DE5B5D" w:rsidP="005E4FCB">
            <w:pPr>
              <w:widowControl w:val="0"/>
            </w:pPr>
            <w:r w:rsidRPr="00DE5B5D">
              <w:t>Investigación</w:t>
            </w:r>
          </w:p>
        </w:tc>
        <w:tc>
          <w:tcPr>
            <w:tcW w:w="6315" w:type="dxa"/>
            <w:shd w:val="clear" w:color="auto" w:fill="auto"/>
            <w:tcMar>
              <w:top w:w="100" w:type="dxa"/>
              <w:left w:w="100" w:type="dxa"/>
              <w:bottom w:w="100" w:type="dxa"/>
              <w:right w:w="100" w:type="dxa"/>
            </w:tcMar>
          </w:tcPr>
          <w:p w14:paraId="7A458FC7" w14:textId="77777777" w:rsidR="00DE5B5D" w:rsidRPr="00DE5B5D" w:rsidRDefault="00DE5B5D" w:rsidP="005E4FCB">
            <w:pPr>
              <w:widowControl w:val="0"/>
            </w:pPr>
            <w:r w:rsidRPr="00DE5B5D">
              <w:t xml:space="preserve">Norma Esmeralda </w:t>
            </w:r>
            <w:proofErr w:type="spellStart"/>
            <w:r w:rsidRPr="00DE5B5D">
              <w:t>Rodriguez</w:t>
            </w:r>
            <w:proofErr w:type="spellEnd"/>
            <w:r w:rsidRPr="00DE5B5D">
              <w:t>-Ramírez  (Principal) Rosalba Zepeda-Bautista (Igual)</w:t>
            </w:r>
          </w:p>
        </w:tc>
      </w:tr>
      <w:tr w:rsidR="00DE5B5D" w:rsidRPr="00DE5B5D" w14:paraId="1E459549" w14:textId="77777777" w:rsidTr="00DE5B5D">
        <w:trPr>
          <w:jc w:val="center"/>
        </w:trPr>
        <w:tc>
          <w:tcPr>
            <w:tcW w:w="3045" w:type="dxa"/>
            <w:shd w:val="clear" w:color="auto" w:fill="auto"/>
            <w:tcMar>
              <w:top w:w="100" w:type="dxa"/>
              <w:left w:w="100" w:type="dxa"/>
              <w:bottom w:w="100" w:type="dxa"/>
              <w:right w:w="100" w:type="dxa"/>
            </w:tcMar>
          </w:tcPr>
          <w:p w14:paraId="5F1081A5" w14:textId="77777777" w:rsidR="00DE5B5D" w:rsidRPr="00DE5B5D" w:rsidRDefault="00DE5B5D" w:rsidP="005E4FCB">
            <w:pPr>
              <w:widowControl w:val="0"/>
            </w:pPr>
            <w:r w:rsidRPr="00DE5B5D">
              <w:t>Recursos</w:t>
            </w:r>
          </w:p>
        </w:tc>
        <w:tc>
          <w:tcPr>
            <w:tcW w:w="6315" w:type="dxa"/>
            <w:shd w:val="clear" w:color="auto" w:fill="auto"/>
            <w:tcMar>
              <w:top w:w="100" w:type="dxa"/>
              <w:left w:w="100" w:type="dxa"/>
              <w:bottom w:w="100" w:type="dxa"/>
              <w:right w:w="100" w:type="dxa"/>
            </w:tcMar>
          </w:tcPr>
          <w:p w14:paraId="174A73B5" w14:textId="77777777" w:rsidR="00DE5B5D" w:rsidRPr="00DE5B5D" w:rsidRDefault="00DE5B5D" w:rsidP="005E4FCB">
            <w:pPr>
              <w:widowControl w:val="0"/>
            </w:pPr>
            <w:r w:rsidRPr="00DE5B5D">
              <w:t xml:space="preserve">Norma Esmeralda </w:t>
            </w:r>
            <w:proofErr w:type="spellStart"/>
            <w:r w:rsidRPr="00DE5B5D">
              <w:t>Rodriguez</w:t>
            </w:r>
            <w:proofErr w:type="spellEnd"/>
            <w:r w:rsidRPr="00DE5B5D">
              <w:t>-Ramírez  (Principal) Rosalba Zepeda-Bautista (Igual)</w:t>
            </w:r>
          </w:p>
        </w:tc>
      </w:tr>
      <w:tr w:rsidR="00DE5B5D" w:rsidRPr="00DE5B5D" w14:paraId="56FBA972" w14:textId="77777777" w:rsidTr="00DE5B5D">
        <w:trPr>
          <w:jc w:val="center"/>
        </w:trPr>
        <w:tc>
          <w:tcPr>
            <w:tcW w:w="3045" w:type="dxa"/>
            <w:shd w:val="clear" w:color="auto" w:fill="auto"/>
            <w:tcMar>
              <w:top w:w="100" w:type="dxa"/>
              <w:left w:w="100" w:type="dxa"/>
              <w:bottom w:w="100" w:type="dxa"/>
              <w:right w:w="100" w:type="dxa"/>
            </w:tcMar>
          </w:tcPr>
          <w:p w14:paraId="6E7CE3A3" w14:textId="77777777" w:rsidR="00DE5B5D" w:rsidRPr="00DE5B5D" w:rsidRDefault="00DE5B5D" w:rsidP="005E4FCB">
            <w:pPr>
              <w:widowControl w:val="0"/>
            </w:pPr>
            <w:r w:rsidRPr="00DE5B5D">
              <w:t>Curación de datos</w:t>
            </w:r>
          </w:p>
        </w:tc>
        <w:tc>
          <w:tcPr>
            <w:tcW w:w="6315" w:type="dxa"/>
            <w:shd w:val="clear" w:color="auto" w:fill="auto"/>
            <w:tcMar>
              <w:top w:w="100" w:type="dxa"/>
              <w:left w:w="100" w:type="dxa"/>
              <w:bottom w:w="100" w:type="dxa"/>
              <w:right w:w="100" w:type="dxa"/>
            </w:tcMar>
          </w:tcPr>
          <w:p w14:paraId="4835E76A" w14:textId="77777777" w:rsidR="00DE5B5D" w:rsidRPr="00DE5B5D" w:rsidRDefault="00DE5B5D" w:rsidP="005E4FCB">
            <w:pPr>
              <w:widowControl w:val="0"/>
            </w:pPr>
            <w:r w:rsidRPr="00DE5B5D">
              <w:t xml:space="preserve">Norma Esmeralda </w:t>
            </w:r>
            <w:proofErr w:type="spellStart"/>
            <w:r w:rsidRPr="00DE5B5D">
              <w:t>Rodriguez</w:t>
            </w:r>
            <w:proofErr w:type="spellEnd"/>
            <w:r w:rsidRPr="00DE5B5D">
              <w:t>-Ramírez  (Principal) Rosalba Zepeda-Bautista (Apoya)</w:t>
            </w:r>
          </w:p>
        </w:tc>
      </w:tr>
      <w:tr w:rsidR="00DE5B5D" w:rsidRPr="00DE5B5D" w14:paraId="1A88CE05" w14:textId="77777777" w:rsidTr="00DE5B5D">
        <w:trPr>
          <w:jc w:val="center"/>
        </w:trPr>
        <w:tc>
          <w:tcPr>
            <w:tcW w:w="3045" w:type="dxa"/>
            <w:shd w:val="clear" w:color="auto" w:fill="auto"/>
            <w:tcMar>
              <w:top w:w="100" w:type="dxa"/>
              <w:left w:w="100" w:type="dxa"/>
              <w:bottom w:w="100" w:type="dxa"/>
              <w:right w:w="100" w:type="dxa"/>
            </w:tcMar>
          </w:tcPr>
          <w:p w14:paraId="0FA04F63" w14:textId="77777777" w:rsidR="00DE5B5D" w:rsidRPr="00DE5B5D" w:rsidRDefault="00DE5B5D" w:rsidP="005E4FCB">
            <w:pPr>
              <w:widowControl w:val="0"/>
            </w:pPr>
            <w:r w:rsidRPr="00DE5B5D">
              <w:t>Escritura - Preparación del borrador original</w:t>
            </w:r>
          </w:p>
        </w:tc>
        <w:tc>
          <w:tcPr>
            <w:tcW w:w="6315" w:type="dxa"/>
            <w:shd w:val="clear" w:color="auto" w:fill="auto"/>
            <w:tcMar>
              <w:top w:w="100" w:type="dxa"/>
              <w:left w:w="100" w:type="dxa"/>
              <w:bottom w:w="100" w:type="dxa"/>
              <w:right w:w="100" w:type="dxa"/>
            </w:tcMar>
          </w:tcPr>
          <w:p w14:paraId="14123BB2" w14:textId="77777777" w:rsidR="00DE5B5D" w:rsidRPr="00DE5B5D" w:rsidRDefault="00DE5B5D" w:rsidP="005E4FCB">
            <w:pPr>
              <w:widowControl w:val="0"/>
            </w:pPr>
            <w:r w:rsidRPr="00DE5B5D">
              <w:t>Norma Esmeralda Rodríguez-Ramírez</w:t>
            </w:r>
          </w:p>
        </w:tc>
      </w:tr>
      <w:tr w:rsidR="00DE5B5D" w:rsidRPr="00DE5B5D" w14:paraId="75E0B442" w14:textId="77777777" w:rsidTr="00DE5B5D">
        <w:trPr>
          <w:jc w:val="center"/>
        </w:trPr>
        <w:tc>
          <w:tcPr>
            <w:tcW w:w="3045" w:type="dxa"/>
            <w:shd w:val="clear" w:color="auto" w:fill="auto"/>
            <w:tcMar>
              <w:top w:w="100" w:type="dxa"/>
              <w:left w:w="100" w:type="dxa"/>
              <w:bottom w:w="100" w:type="dxa"/>
              <w:right w:w="100" w:type="dxa"/>
            </w:tcMar>
          </w:tcPr>
          <w:p w14:paraId="0D544BB1" w14:textId="77777777" w:rsidR="00DE5B5D" w:rsidRPr="00DE5B5D" w:rsidRDefault="00DE5B5D" w:rsidP="005E4FCB">
            <w:pPr>
              <w:widowControl w:val="0"/>
            </w:pPr>
            <w:r w:rsidRPr="00DE5B5D">
              <w:t>Escritura - Revisión y edición</w:t>
            </w:r>
          </w:p>
        </w:tc>
        <w:tc>
          <w:tcPr>
            <w:tcW w:w="6315" w:type="dxa"/>
            <w:shd w:val="clear" w:color="auto" w:fill="auto"/>
            <w:tcMar>
              <w:top w:w="100" w:type="dxa"/>
              <w:left w:w="100" w:type="dxa"/>
              <w:bottom w:w="100" w:type="dxa"/>
              <w:right w:w="100" w:type="dxa"/>
            </w:tcMar>
          </w:tcPr>
          <w:p w14:paraId="75E88FC7" w14:textId="77777777" w:rsidR="00DE5B5D" w:rsidRPr="00DE5B5D" w:rsidRDefault="00DE5B5D" w:rsidP="005E4FCB">
            <w:pPr>
              <w:widowControl w:val="0"/>
            </w:pPr>
            <w:r w:rsidRPr="00DE5B5D">
              <w:t xml:space="preserve">Norma Esmeralda </w:t>
            </w:r>
            <w:proofErr w:type="spellStart"/>
            <w:r w:rsidRPr="00DE5B5D">
              <w:t>Rodriguez</w:t>
            </w:r>
            <w:proofErr w:type="spellEnd"/>
            <w:r w:rsidRPr="00DE5B5D">
              <w:t>-Ramírez  (Principal) Rosalba Zepeda-Bautista (Apoya)</w:t>
            </w:r>
          </w:p>
        </w:tc>
      </w:tr>
      <w:tr w:rsidR="00DE5B5D" w:rsidRPr="00DE5B5D" w14:paraId="71428A34" w14:textId="77777777" w:rsidTr="00DE5B5D">
        <w:trPr>
          <w:jc w:val="center"/>
        </w:trPr>
        <w:tc>
          <w:tcPr>
            <w:tcW w:w="3045" w:type="dxa"/>
            <w:shd w:val="clear" w:color="auto" w:fill="auto"/>
            <w:tcMar>
              <w:top w:w="100" w:type="dxa"/>
              <w:left w:w="100" w:type="dxa"/>
              <w:bottom w:w="100" w:type="dxa"/>
              <w:right w:w="100" w:type="dxa"/>
            </w:tcMar>
          </w:tcPr>
          <w:p w14:paraId="487048A1" w14:textId="77777777" w:rsidR="00DE5B5D" w:rsidRPr="00DE5B5D" w:rsidRDefault="00DE5B5D" w:rsidP="005E4FCB">
            <w:pPr>
              <w:widowControl w:val="0"/>
            </w:pPr>
            <w:r w:rsidRPr="00DE5B5D">
              <w:t>Visualización</w:t>
            </w:r>
          </w:p>
        </w:tc>
        <w:tc>
          <w:tcPr>
            <w:tcW w:w="6315" w:type="dxa"/>
            <w:shd w:val="clear" w:color="auto" w:fill="auto"/>
            <w:tcMar>
              <w:top w:w="100" w:type="dxa"/>
              <w:left w:w="100" w:type="dxa"/>
              <w:bottom w:w="100" w:type="dxa"/>
              <w:right w:w="100" w:type="dxa"/>
            </w:tcMar>
          </w:tcPr>
          <w:p w14:paraId="169F1DAF" w14:textId="77777777" w:rsidR="00DE5B5D" w:rsidRPr="00DE5B5D" w:rsidRDefault="00DE5B5D" w:rsidP="005E4FCB">
            <w:pPr>
              <w:widowControl w:val="0"/>
            </w:pPr>
            <w:r w:rsidRPr="00DE5B5D">
              <w:t xml:space="preserve">Norma Esmeralda </w:t>
            </w:r>
            <w:proofErr w:type="spellStart"/>
            <w:r w:rsidRPr="00DE5B5D">
              <w:t>Rodriguez</w:t>
            </w:r>
            <w:proofErr w:type="spellEnd"/>
            <w:r w:rsidRPr="00DE5B5D">
              <w:t>-Ramírez  (Principal) Rosalba Zepeda-Bautista (Apoya)</w:t>
            </w:r>
          </w:p>
        </w:tc>
      </w:tr>
      <w:tr w:rsidR="00DE5B5D" w:rsidRPr="00DE5B5D" w14:paraId="589DD845" w14:textId="77777777" w:rsidTr="00DE5B5D">
        <w:trPr>
          <w:jc w:val="center"/>
        </w:trPr>
        <w:tc>
          <w:tcPr>
            <w:tcW w:w="3045" w:type="dxa"/>
            <w:shd w:val="clear" w:color="auto" w:fill="auto"/>
            <w:tcMar>
              <w:top w:w="100" w:type="dxa"/>
              <w:left w:w="100" w:type="dxa"/>
              <w:bottom w:w="100" w:type="dxa"/>
              <w:right w:w="100" w:type="dxa"/>
            </w:tcMar>
          </w:tcPr>
          <w:p w14:paraId="20BCDF9C" w14:textId="77777777" w:rsidR="00DE5B5D" w:rsidRPr="00DE5B5D" w:rsidRDefault="00DE5B5D" w:rsidP="005E4FCB">
            <w:pPr>
              <w:widowControl w:val="0"/>
            </w:pPr>
            <w:r w:rsidRPr="00DE5B5D">
              <w:t>Supervisión</w:t>
            </w:r>
          </w:p>
        </w:tc>
        <w:tc>
          <w:tcPr>
            <w:tcW w:w="6315" w:type="dxa"/>
            <w:shd w:val="clear" w:color="auto" w:fill="auto"/>
            <w:tcMar>
              <w:top w:w="100" w:type="dxa"/>
              <w:left w:w="100" w:type="dxa"/>
              <w:bottom w:w="100" w:type="dxa"/>
              <w:right w:w="100" w:type="dxa"/>
            </w:tcMar>
          </w:tcPr>
          <w:p w14:paraId="08DB1ABF" w14:textId="77777777" w:rsidR="00DE5B5D" w:rsidRPr="00DE5B5D" w:rsidRDefault="00DE5B5D" w:rsidP="005E4FCB">
            <w:pPr>
              <w:widowControl w:val="0"/>
            </w:pPr>
            <w:r w:rsidRPr="00DE5B5D">
              <w:t xml:space="preserve">Rosalba Zepeda-Bautista (Principal) Norma Esmeralda </w:t>
            </w:r>
            <w:proofErr w:type="spellStart"/>
            <w:r w:rsidRPr="00DE5B5D">
              <w:t>Rodriguez</w:t>
            </w:r>
            <w:proofErr w:type="spellEnd"/>
            <w:r w:rsidRPr="00DE5B5D">
              <w:t>-Ramírez  (Igual)</w:t>
            </w:r>
          </w:p>
        </w:tc>
      </w:tr>
      <w:tr w:rsidR="00DE5B5D" w:rsidRPr="00DE5B5D" w14:paraId="476AE06F" w14:textId="77777777" w:rsidTr="00DE5B5D">
        <w:trPr>
          <w:jc w:val="center"/>
        </w:trPr>
        <w:tc>
          <w:tcPr>
            <w:tcW w:w="3045" w:type="dxa"/>
            <w:shd w:val="clear" w:color="auto" w:fill="auto"/>
            <w:tcMar>
              <w:top w:w="100" w:type="dxa"/>
              <w:left w:w="100" w:type="dxa"/>
              <w:bottom w:w="100" w:type="dxa"/>
              <w:right w:w="100" w:type="dxa"/>
            </w:tcMar>
          </w:tcPr>
          <w:p w14:paraId="3A7EA276" w14:textId="77777777" w:rsidR="00DE5B5D" w:rsidRPr="00DE5B5D" w:rsidRDefault="00DE5B5D" w:rsidP="005E4FCB">
            <w:pPr>
              <w:widowControl w:val="0"/>
            </w:pPr>
            <w:r w:rsidRPr="00DE5B5D">
              <w:t>Administración de Proyectos</w:t>
            </w:r>
          </w:p>
        </w:tc>
        <w:tc>
          <w:tcPr>
            <w:tcW w:w="6315" w:type="dxa"/>
            <w:shd w:val="clear" w:color="auto" w:fill="auto"/>
            <w:tcMar>
              <w:top w:w="100" w:type="dxa"/>
              <w:left w:w="100" w:type="dxa"/>
              <w:bottom w:w="100" w:type="dxa"/>
              <w:right w:w="100" w:type="dxa"/>
            </w:tcMar>
          </w:tcPr>
          <w:p w14:paraId="272B6914" w14:textId="77777777" w:rsidR="00DE5B5D" w:rsidRPr="00DE5B5D" w:rsidRDefault="00DE5B5D" w:rsidP="005E4FCB">
            <w:pPr>
              <w:widowControl w:val="0"/>
            </w:pPr>
            <w:r w:rsidRPr="00DE5B5D">
              <w:t xml:space="preserve">Norma Esmeralda </w:t>
            </w:r>
            <w:proofErr w:type="spellStart"/>
            <w:r w:rsidRPr="00DE5B5D">
              <w:t>Rodriguez</w:t>
            </w:r>
            <w:proofErr w:type="spellEnd"/>
            <w:r w:rsidRPr="00DE5B5D">
              <w:t>-Ramírez  (Principal) Rosalba Zepeda-Bautista (Igual)</w:t>
            </w:r>
          </w:p>
        </w:tc>
      </w:tr>
      <w:tr w:rsidR="00DE5B5D" w:rsidRPr="00DE5B5D" w14:paraId="6BFE39D4" w14:textId="77777777" w:rsidTr="00DE5B5D">
        <w:trPr>
          <w:jc w:val="center"/>
        </w:trPr>
        <w:tc>
          <w:tcPr>
            <w:tcW w:w="3045" w:type="dxa"/>
            <w:shd w:val="clear" w:color="auto" w:fill="auto"/>
            <w:tcMar>
              <w:top w:w="100" w:type="dxa"/>
              <w:left w:w="100" w:type="dxa"/>
              <w:bottom w:w="100" w:type="dxa"/>
              <w:right w:w="100" w:type="dxa"/>
            </w:tcMar>
          </w:tcPr>
          <w:p w14:paraId="6A30D6B1" w14:textId="77777777" w:rsidR="00DE5B5D" w:rsidRPr="00DE5B5D" w:rsidRDefault="00DE5B5D" w:rsidP="005E4FCB">
            <w:pPr>
              <w:widowControl w:val="0"/>
            </w:pPr>
            <w:r w:rsidRPr="00DE5B5D">
              <w:t>Adquisición de fondos</w:t>
            </w:r>
          </w:p>
        </w:tc>
        <w:tc>
          <w:tcPr>
            <w:tcW w:w="6315" w:type="dxa"/>
            <w:shd w:val="clear" w:color="auto" w:fill="auto"/>
            <w:tcMar>
              <w:top w:w="100" w:type="dxa"/>
              <w:left w:w="100" w:type="dxa"/>
              <w:bottom w:w="100" w:type="dxa"/>
              <w:right w:w="100" w:type="dxa"/>
            </w:tcMar>
          </w:tcPr>
          <w:p w14:paraId="6EA9325E" w14:textId="77777777" w:rsidR="00DE5B5D" w:rsidRPr="00DE5B5D" w:rsidRDefault="00DE5B5D" w:rsidP="005E4FCB">
            <w:pPr>
              <w:widowControl w:val="0"/>
            </w:pPr>
            <w:r w:rsidRPr="00DE5B5D">
              <w:t xml:space="preserve">Rosalba Zepeda-Bautista (Principal) Norma Esmeralda </w:t>
            </w:r>
            <w:proofErr w:type="spellStart"/>
            <w:r w:rsidRPr="00DE5B5D">
              <w:t>Rodriguez</w:t>
            </w:r>
            <w:proofErr w:type="spellEnd"/>
            <w:r w:rsidRPr="00DE5B5D">
              <w:t>-Ramírez  (Igual)</w:t>
            </w:r>
          </w:p>
        </w:tc>
      </w:tr>
    </w:tbl>
    <w:p w14:paraId="109CB715" w14:textId="77777777" w:rsidR="00DE5B5D" w:rsidRPr="00DE5B5D" w:rsidRDefault="00DE5B5D" w:rsidP="00DE5B5D">
      <w:pPr>
        <w:tabs>
          <w:tab w:val="left" w:pos="6250"/>
        </w:tabs>
      </w:pPr>
    </w:p>
    <w:sectPr w:rsidR="00DE5B5D" w:rsidRPr="00DE5B5D" w:rsidSect="009A3FA3">
      <w:headerReference w:type="default" r:id="rId23"/>
      <w:footerReference w:type="default" r:id="rId24"/>
      <w:headerReference w:type="first" r:id="rId25"/>
      <w:footerReference w:type="first" r:id="rId26"/>
      <w:type w:val="continuous"/>
      <w:pgSz w:w="12240" w:h="15840"/>
      <w:pgMar w:top="1276" w:right="1701" w:bottom="993" w:left="1701" w:header="142" w:footer="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C6A9B" w14:textId="77777777" w:rsidR="00052037" w:rsidRDefault="00052037">
      <w:r>
        <w:separator/>
      </w:r>
    </w:p>
  </w:endnote>
  <w:endnote w:type="continuationSeparator" w:id="0">
    <w:p w14:paraId="1655B1B4" w14:textId="77777777" w:rsidR="00052037" w:rsidRDefault="00052037">
      <w:r>
        <w:continuationSeparator/>
      </w:r>
    </w:p>
  </w:endnote>
  <w:endnote w:type="continuationNotice" w:id="1">
    <w:p w14:paraId="37681315" w14:textId="77777777" w:rsidR="00052037" w:rsidRDefault="0005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oto Sans">
    <w:charset w:val="00"/>
    <w:family w:val="swiss"/>
    <w:pitch w:val="variable"/>
    <w:sig w:usb0="E00082FF" w:usb1="400078F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5" w14:textId="124DF24E" w:rsidR="00446842" w:rsidRDefault="004B4BDA">
    <w:pPr>
      <w:pBdr>
        <w:top w:val="nil"/>
        <w:left w:val="nil"/>
        <w:bottom w:val="nil"/>
        <w:right w:val="nil"/>
        <w:between w:val="nil"/>
      </w:pBdr>
      <w:tabs>
        <w:tab w:val="center" w:pos="4680"/>
        <w:tab w:val="right" w:pos="9360"/>
        <w:tab w:val="center" w:pos="5160"/>
        <w:tab w:val="right" w:pos="10320"/>
      </w:tabs>
      <w:rPr>
        <w:b/>
        <w:color w:val="00B050"/>
        <w:sz w:val="18"/>
        <w:szCs w:val="18"/>
      </w:rPr>
    </w:pPr>
    <w:r>
      <w:rPr>
        <w:b/>
        <w:color w:val="00B050"/>
        <w:sz w:val="18"/>
        <w:szCs w:val="18"/>
      </w:rPr>
      <w:t xml:space="preserve">              </w:t>
    </w:r>
    <w:r>
      <w:rPr>
        <w:noProof/>
      </w:rPr>
      <w:drawing>
        <wp:inline distT="0" distB="0" distL="0" distR="0" wp14:anchorId="68D6B0AD" wp14:editId="0F44D1E4">
          <wp:extent cx="1600200" cy="419100"/>
          <wp:effectExtent l="0" t="0" r="0" b="0"/>
          <wp:docPr id="7" name="Imagen 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b/>
        <w:color w:val="00B050"/>
        <w:sz w:val="18"/>
        <w:szCs w:val="18"/>
      </w:rPr>
      <w:t xml:space="preserve">                     </w:t>
    </w:r>
    <w:r w:rsidRPr="004B4BDA">
      <w:rPr>
        <w:rFonts w:asciiTheme="minorHAnsi" w:hAnsiTheme="minorHAnsi" w:cstheme="minorHAnsi"/>
        <w:b/>
        <w:sz w:val="22"/>
        <w:szCs w:val="14"/>
      </w:rPr>
      <w:t>Vol. 13, Núm. 25 Julio - Diciembre 2022, e</w:t>
    </w:r>
    <w:r w:rsidR="009A3FA3">
      <w:rPr>
        <w:rFonts w:asciiTheme="minorHAnsi" w:hAnsiTheme="minorHAnsi" w:cstheme="minorHAnsi"/>
        <w:b/>
        <w:sz w:val="22"/>
        <w:szCs w:val="14"/>
      </w:rPr>
      <w:t>368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6" w14:textId="77777777" w:rsidR="00446842" w:rsidRDefault="00D3339E">
    <w:pPr>
      <w:pBdr>
        <w:top w:val="nil"/>
        <w:left w:val="nil"/>
        <w:bottom w:val="nil"/>
        <w:right w:val="nil"/>
        <w:between w:val="nil"/>
      </w:pBdr>
      <w:tabs>
        <w:tab w:val="center" w:pos="4680"/>
        <w:tab w:val="right" w:pos="9360"/>
        <w:tab w:val="center" w:pos="5160"/>
        <w:tab w:val="right" w:pos="10320"/>
      </w:tabs>
      <w:rPr>
        <w:b/>
        <w:color w:val="00B050"/>
        <w:sz w:val="18"/>
        <w:szCs w:val="18"/>
      </w:rPr>
    </w:pPr>
    <w:r>
      <w:rPr>
        <w:b/>
        <w:color w:val="00B050"/>
        <w:sz w:val="18"/>
        <w:szCs w:val="18"/>
      </w:rPr>
      <w:t>MÉXICO, D.F., MÉXICO, NOVIEMBRE 2012</w:t>
    </w:r>
    <w:r>
      <w:rPr>
        <w:b/>
        <w:color w:val="00B050"/>
        <w:sz w:val="18"/>
        <w:szCs w:val="18"/>
      </w:rPr>
      <w:tab/>
    </w:r>
    <w:r>
      <w:rPr>
        <w:b/>
        <w:color w:val="00B050"/>
        <w:sz w:val="18"/>
        <w:szCs w:val="18"/>
      </w:rPr>
      <w:fldChar w:fldCharType="begin"/>
    </w:r>
    <w:r>
      <w:rPr>
        <w:b/>
        <w:color w:val="00B050"/>
        <w:sz w:val="18"/>
        <w:szCs w:val="18"/>
      </w:rPr>
      <w:instrText>PAGE</w:instrText>
    </w:r>
    <w:r w:rsidR="00000000">
      <w:rPr>
        <w:b/>
        <w:color w:val="00B050"/>
        <w:sz w:val="18"/>
        <w:szCs w:val="18"/>
      </w:rPr>
      <w:fldChar w:fldCharType="separate"/>
    </w:r>
    <w:r>
      <w:rPr>
        <w:b/>
        <w:color w:val="00B050"/>
        <w:sz w:val="18"/>
        <w:szCs w:val="18"/>
      </w:rPr>
      <w:fldChar w:fldCharType="end"/>
    </w:r>
    <w:r>
      <w:rPr>
        <w:b/>
        <w:color w:val="00B050"/>
        <w:sz w:val="18"/>
        <w:szCs w:val="18"/>
      </w:rPr>
      <w:tab/>
    </w:r>
    <w:r w:rsidR="00000000">
      <w:rPr>
        <w:noProof/>
      </w:rPr>
      <w:object w:dxaOrig="1440" w:dyaOrig="1440" w14:anchorId="48253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455pt;margin-top:-2.35pt;width:61.5pt;height:24.65pt;z-index:251658240;mso-wrap-edited:f;mso-width-percent:0;mso-height-percent:0;mso-position-horizontal-relative:margin;mso-position-vertical-relative:text;mso-width-percent:0;mso-height-percent:0">
          <v:imagedata r:id="rId1" o:title=""/>
          <w10:wrap anchorx="margin"/>
        </v:shape>
        <o:OLEObject Type="Embed" ProgID="MSPhotoEd.3" ShapeID="_x0000_s1025" DrawAspect="Content" ObjectID="_1720415220" r:id="rId2"/>
      </w:object>
    </w:r>
  </w:p>
  <w:p w14:paraId="000000D7" w14:textId="77777777" w:rsidR="00446842" w:rsidRDefault="0044684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CEA1C" w14:textId="77777777" w:rsidR="00052037" w:rsidRDefault="00052037">
      <w:r>
        <w:separator/>
      </w:r>
    </w:p>
  </w:footnote>
  <w:footnote w:type="continuationSeparator" w:id="0">
    <w:p w14:paraId="06353C98" w14:textId="77777777" w:rsidR="00052037" w:rsidRDefault="00052037">
      <w:r>
        <w:continuationSeparator/>
      </w:r>
    </w:p>
  </w:footnote>
  <w:footnote w:type="continuationNotice" w:id="1">
    <w:p w14:paraId="2A564253" w14:textId="77777777" w:rsidR="00052037" w:rsidRDefault="0005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C6C7B" w14:textId="09B5C939" w:rsidR="004B4BDA" w:rsidRDefault="004B4BDA" w:rsidP="004B4BDA">
    <w:pPr>
      <w:pStyle w:val="Encabezado"/>
      <w:jc w:val="center"/>
    </w:pPr>
    <w:r w:rsidRPr="005A563C">
      <w:rPr>
        <w:noProof/>
      </w:rPr>
      <w:drawing>
        <wp:inline distT="0" distB="0" distL="0" distR="0" wp14:anchorId="1DF5588A" wp14:editId="68526EE3">
          <wp:extent cx="5400040" cy="632460"/>
          <wp:effectExtent l="0" t="0" r="0" b="0"/>
          <wp:docPr id="4" name="Imagen 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0" w14:textId="77777777" w:rsidR="00446842" w:rsidRDefault="00446842">
    <w:pPr>
      <w:widowControl w:val="0"/>
      <w:pBdr>
        <w:top w:val="nil"/>
        <w:left w:val="nil"/>
        <w:bottom w:val="nil"/>
        <w:right w:val="nil"/>
        <w:between w:val="nil"/>
      </w:pBdr>
      <w:spacing w:line="276" w:lineRule="auto"/>
      <w:rPr>
        <w:color w:val="000000"/>
      </w:rPr>
    </w:pPr>
  </w:p>
  <w:tbl>
    <w:tblPr>
      <w:tblStyle w:val="1"/>
      <w:tblW w:w="8838" w:type="dxa"/>
      <w:tblInd w:w="0" w:type="dxa"/>
      <w:tblBorders>
        <w:insideH w:val="single" w:sz="4" w:space="0" w:color="000000"/>
      </w:tblBorders>
      <w:tblLayout w:type="fixed"/>
      <w:tblLook w:val="0400" w:firstRow="0" w:lastRow="0" w:firstColumn="0" w:lastColumn="0" w:noHBand="0" w:noVBand="1"/>
    </w:tblPr>
    <w:tblGrid>
      <w:gridCol w:w="4329"/>
      <w:gridCol w:w="4509"/>
    </w:tblGrid>
    <w:tr w:rsidR="00446842" w14:paraId="15A56AAF" w14:textId="77777777">
      <w:tc>
        <w:tcPr>
          <w:tcW w:w="4329" w:type="dxa"/>
        </w:tcPr>
        <w:p w14:paraId="000000D1" w14:textId="77777777" w:rsidR="00446842" w:rsidRDefault="00D3339E">
          <w:pPr>
            <w:pBdr>
              <w:top w:val="nil"/>
              <w:left w:val="nil"/>
              <w:bottom w:val="nil"/>
              <w:right w:val="nil"/>
              <w:between w:val="nil"/>
            </w:pBdr>
            <w:tabs>
              <w:tab w:val="center" w:pos="4680"/>
              <w:tab w:val="right" w:pos="9360"/>
            </w:tabs>
            <w:rPr>
              <w:b/>
              <w:color w:val="00B050"/>
              <w:sz w:val="18"/>
              <w:szCs w:val="18"/>
            </w:rPr>
          </w:pPr>
          <w:bookmarkStart w:id="7" w:name="_heading=h.gjdgxs" w:colFirst="0" w:colLast="0"/>
          <w:bookmarkEnd w:id="7"/>
          <w:r>
            <w:rPr>
              <w:b/>
              <w:color w:val="00B050"/>
              <w:sz w:val="18"/>
              <w:szCs w:val="18"/>
            </w:rPr>
            <w:t xml:space="preserve">ARTÍCULO NO. </w:t>
          </w:r>
        </w:p>
        <w:p w14:paraId="000000D2" w14:textId="77777777" w:rsidR="00446842" w:rsidRDefault="00D3339E">
          <w:pPr>
            <w:pBdr>
              <w:top w:val="nil"/>
              <w:left w:val="nil"/>
              <w:bottom w:val="nil"/>
              <w:right w:val="nil"/>
              <w:between w:val="nil"/>
            </w:pBdr>
            <w:tabs>
              <w:tab w:val="center" w:pos="4680"/>
              <w:tab w:val="right" w:pos="9360"/>
            </w:tabs>
            <w:rPr>
              <w:b/>
              <w:color w:val="00B050"/>
              <w:sz w:val="18"/>
              <w:szCs w:val="18"/>
            </w:rPr>
          </w:pPr>
          <w:r>
            <w:rPr>
              <w:b/>
              <w:color w:val="00B050"/>
              <w:sz w:val="18"/>
              <w:szCs w:val="18"/>
            </w:rPr>
            <w:t xml:space="preserve">ARTÍCULO </w:t>
          </w:r>
        </w:p>
      </w:tc>
      <w:tc>
        <w:tcPr>
          <w:tcW w:w="4509" w:type="dxa"/>
        </w:tcPr>
        <w:p w14:paraId="000000D3" w14:textId="77777777" w:rsidR="00446842" w:rsidRDefault="00D3339E">
          <w:pPr>
            <w:pBdr>
              <w:top w:val="nil"/>
              <w:left w:val="nil"/>
              <w:bottom w:val="nil"/>
              <w:right w:val="nil"/>
              <w:between w:val="nil"/>
            </w:pBdr>
            <w:tabs>
              <w:tab w:val="center" w:pos="4680"/>
              <w:tab w:val="right" w:pos="9360"/>
              <w:tab w:val="center" w:pos="4976"/>
            </w:tabs>
            <w:jc w:val="right"/>
            <w:rPr>
              <w:b/>
              <w:color w:val="00B050"/>
              <w:sz w:val="18"/>
              <w:szCs w:val="18"/>
            </w:rPr>
          </w:pPr>
          <w:r>
            <w:rPr>
              <w:b/>
              <w:color w:val="00B050"/>
              <w:sz w:val="18"/>
              <w:szCs w:val="18"/>
            </w:rPr>
            <w:t>XIII CONGRESO NACIONAL DE INGENIERÍA ELECTROMECÁNICA Y DE SISTEMAS (CNIES 2019)</w:t>
          </w:r>
        </w:p>
      </w:tc>
    </w:tr>
  </w:tbl>
  <w:p w14:paraId="000000D4" w14:textId="77777777" w:rsidR="00446842" w:rsidRDefault="00446842">
    <w:pPr>
      <w:pBdr>
        <w:top w:val="nil"/>
        <w:left w:val="nil"/>
        <w:bottom w:val="nil"/>
        <w:right w:val="nil"/>
        <w:between w:val="nil"/>
      </w:pBdr>
      <w:tabs>
        <w:tab w:val="center" w:pos="4680"/>
        <w:tab w:val="right" w:pos="9360"/>
      </w:tabs>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A4569"/>
    <w:multiLevelType w:val="multilevel"/>
    <w:tmpl w:val="2EFCC5C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3555EC"/>
    <w:multiLevelType w:val="hybridMultilevel"/>
    <w:tmpl w:val="AB1E36BA"/>
    <w:lvl w:ilvl="0" w:tplc="0A26BD38">
      <w:start w:val="1"/>
      <w:numFmt w:val="decimal"/>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770974"/>
    <w:multiLevelType w:val="hybridMultilevel"/>
    <w:tmpl w:val="290868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086AA6"/>
    <w:multiLevelType w:val="hybridMultilevel"/>
    <w:tmpl w:val="E580F82A"/>
    <w:lvl w:ilvl="0" w:tplc="0A26BD38">
      <w:start w:val="1"/>
      <w:numFmt w:val="decimal"/>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FC6D64"/>
    <w:multiLevelType w:val="multilevel"/>
    <w:tmpl w:val="D5AA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05107D"/>
    <w:multiLevelType w:val="multilevel"/>
    <w:tmpl w:val="578AB590"/>
    <w:lvl w:ilvl="0">
      <w:start w:val="1"/>
      <w:numFmt w:val="upperRoman"/>
      <w:pStyle w:val="bulletlist"/>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3690"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num w:numId="1" w16cid:durableId="193926272">
    <w:abstractNumId w:val="5"/>
  </w:num>
  <w:num w:numId="2" w16cid:durableId="2065642331">
    <w:abstractNumId w:val="0"/>
  </w:num>
  <w:num w:numId="3" w16cid:durableId="18435440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5930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514018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15192307">
    <w:abstractNumId w:val="4"/>
  </w:num>
  <w:num w:numId="7" w16cid:durableId="1879703775">
    <w:abstractNumId w:val="2"/>
  </w:num>
  <w:num w:numId="8" w16cid:durableId="895166258">
    <w:abstractNumId w:val="3"/>
  </w:num>
  <w:num w:numId="9" w16cid:durableId="1776094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842"/>
    <w:rsid w:val="0000327F"/>
    <w:rsid w:val="00013745"/>
    <w:rsid w:val="000141D1"/>
    <w:rsid w:val="00014450"/>
    <w:rsid w:val="000150BA"/>
    <w:rsid w:val="00015F77"/>
    <w:rsid w:val="0001754E"/>
    <w:rsid w:val="00017596"/>
    <w:rsid w:val="00021756"/>
    <w:rsid w:val="00022F53"/>
    <w:rsid w:val="000307E2"/>
    <w:rsid w:val="00032BC4"/>
    <w:rsid w:val="000414FF"/>
    <w:rsid w:val="00041AFA"/>
    <w:rsid w:val="00041ED0"/>
    <w:rsid w:val="00044793"/>
    <w:rsid w:val="00051082"/>
    <w:rsid w:val="00052037"/>
    <w:rsid w:val="00052FA8"/>
    <w:rsid w:val="00053C50"/>
    <w:rsid w:val="0005637C"/>
    <w:rsid w:val="000563C4"/>
    <w:rsid w:val="000570AA"/>
    <w:rsid w:val="00060760"/>
    <w:rsid w:val="00061992"/>
    <w:rsid w:val="00061CFF"/>
    <w:rsid w:val="00062516"/>
    <w:rsid w:val="000643EF"/>
    <w:rsid w:val="00066713"/>
    <w:rsid w:val="000704C8"/>
    <w:rsid w:val="00071130"/>
    <w:rsid w:val="00074671"/>
    <w:rsid w:val="00081A89"/>
    <w:rsid w:val="00083DF5"/>
    <w:rsid w:val="0008405C"/>
    <w:rsid w:val="000850D4"/>
    <w:rsid w:val="00086A13"/>
    <w:rsid w:val="00086A20"/>
    <w:rsid w:val="00086B1F"/>
    <w:rsid w:val="00087900"/>
    <w:rsid w:val="00087942"/>
    <w:rsid w:val="00090BCA"/>
    <w:rsid w:val="00092481"/>
    <w:rsid w:val="000930C0"/>
    <w:rsid w:val="00093DB2"/>
    <w:rsid w:val="00096409"/>
    <w:rsid w:val="000B28CE"/>
    <w:rsid w:val="000B308F"/>
    <w:rsid w:val="000B697C"/>
    <w:rsid w:val="000B7EEE"/>
    <w:rsid w:val="000C005A"/>
    <w:rsid w:val="000C29EC"/>
    <w:rsid w:val="000C2BD1"/>
    <w:rsid w:val="000C7DDD"/>
    <w:rsid w:val="000D0BEB"/>
    <w:rsid w:val="000D1929"/>
    <w:rsid w:val="000D2446"/>
    <w:rsid w:val="000E0F9F"/>
    <w:rsid w:val="000E1C8B"/>
    <w:rsid w:val="000E3350"/>
    <w:rsid w:val="000E3F41"/>
    <w:rsid w:val="000E67FA"/>
    <w:rsid w:val="000E7935"/>
    <w:rsid w:val="000E7DD6"/>
    <w:rsid w:val="000F08B0"/>
    <w:rsid w:val="000F09FB"/>
    <w:rsid w:val="000F201A"/>
    <w:rsid w:val="000F3F13"/>
    <w:rsid w:val="000F7457"/>
    <w:rsid w:val="00100EBD"/>
    <w:rsid w:val="00101009"/>
    <w:rsid w:val="00102815"/>
    <w:rsid w:val="0010514B"/>
    <w:rsid w:val="001059D5"/>
    <w:rsid w:val="001063E9"/>
    <w:rsid w:val="0010735E"/>
    <w:rsid w:val="001101D4"/>
    <w:rsid w:val="001179B0"/>
    <w:rsid w:val="00126701"/>
    <w:rsid w:val="001271B4"/>
    <w:rsid w:val="001308E8"/>
    <w:rsid w:val="001345FD"/>
    <w:rsid w:val="001403BC"/>
    <w:rsid w:val="001447B4"/>
    <w:rsid w:val="001475CF"/>
    <w:rsid w:val="00147B34"/>
    <w:rsid w:val="0015240E"/>
    <w:rsid w:val="001629CE"/>
    <w:rsid w:val="001630BE"/>
    <w:rsid w:val="00164381"/>
    <w:rsid w:val="001751C7"/>
    <w:rsid w:val="00176062"/>
    <w:rsid w:val="00182123"/>
    <w:rsid w:val="00182CA6"/>
    <w:rsid w:val="00185821"/>
    <w:rsid w:val="00186D6F"/>
    <w:rsid w:val="00186E40"/>
    <w:rsid w:val="00190DAB"/>
    <w:rsid w:val="00195C2F"/>
    <w:rsid w:val="0019684A"/>
    <w:rsid w:val="00197288"/>
    <w:rsid w:val="001A01E2"/>
    <w:rsid w:val="001A0D46"/>
    <w:rsid w:val="001A0EB3"/>
    <w:rsid w:val="001A280C"/>
    <w:rsid w:val="001A54F5"/>
    <w:rsid w:val="001A5E73"/>
    <w:rsid w:val="001B04BD"/>
    <w:rsid w:val="001B0BBA"/>
    <w:rsid w:val="001B16FC"/>
    <w:rsid w:val="001B2A64"/>
    <w:rsid w:val="001C0682"/>
    <w:rsid w:val="001C180F"/>
    <w:rsid w:val="001C212B"/>
    <w:rsid w:val="001C47C9"/>
    <w:rsid w:val="001C58E8"/>
    <w:rsid w:val="001D0DCA"/>
    <w:rsid w:val="001D1301"/>
    <w:rsid w:val="001D1342"/>
    <w:rsid w:val="001D3A2F"/>
    <w:rsid w:val="001D3D25"/>
    <w:rsid w:val="001D7D2F"/>
    <w:rsid w:val="001E30E0"/>
    <w:rsid w:val="001E5A4B"/>
    <w:rsid w:val="001F1AD5"/>
    <w:rsid w:val="001F7CE4"/>
    <w:rsid w:val="002000D8"/>
    <w:rsid w:val="00200F82"/>
    <w:rsid w:val="00203624"/>
    <w:rsid w:val="002050E8"/>
    <w:rsid w:val="00205A8A"/>
    <w:rsid w:val="0021150E"/>
    <w:rsid w:val="002118AF"/>
    <w:rsid w:val="00212859"/>
    <w:rsid w:val="00213D07"/>
    <w:rsid w:val="00213F70"/>
    <w:rsid w:val="002142CE"/>
    <w:rsid w:val="00214C1C"/>
    <w:rsid w:val="00216995"/>
    <w:rsid w:val="00225730"/>
    <w:rsid w:val="00225CB4"/>
    <w:rsid w:val="0022791A"/>
    <w:rsid w:val="00230D0B"/>
    <w:rsid w:val="00235A4E"/>
    <w:rsid w:val="00236D7F"/>
    <w:rsid w:val="00237C8C"/>
    <w:rsid w:val="002502D7"/>
    <w:rsid w:val="00250CC1"/>
    <w:rsid w:val="00251C2E"/>
    <w:rsid w:val="002554B7"/>
    <w:rsid w:val="00256FD3"/>
    <w:rsid w:val="0026101A"/>
    <w:rsid w:val="0026668B"/>
    <w:rsid w:val="00267455"/>
    <w:rsid w:val="00280DF3"/>
    <w:rsid w:val="00283DAD"/>
    <w:rsid w:val="0028431A"/>
    <w:rsid w:val="00285B17"/>
    <w:rsid w:val="00292232"/>
    <w:rsid w:val="00292247"/>
    <w:rsid w:val="00294617"/>
    <w:rsid w:val="00294A1C"/>
    <w:rsid w:val="00295A36"/>
    <w:rsid w:val="002975EE"/>
    <w:rsid w:val="002A0E52"/>
    <w:rsid w:val="002A1A32"/>
    <w:rsid w:val="002A531E"/>
    <w:rsid w:val="002A59D3"/>
    <w:rsid w:val="002A71C9"/>
    <w:rsid w:val="002A71FD"/>
    <w:rsid w:val="002B0600"/>
    <w:rsid w:val="002B3BA8"/>
    <w:rsid w:val="002B4668"/>
    <w:rsid w:val="002B4BA1"/>
    <w:rsid w:val="002B5AE7"/>
    <w:rsid w:val="002B74D2"/>
    <w:rsid w:val="002B7531"/>
    <w:rsid w:val="002C191E"/>
    <w:rsid w:val="002C674C"/>
    <w:rsid w:val="002C6FCC"/>
    <w:rsid w:val="002D52D8"/>
    <w:rsid w:val="002D6B74"/>
    <w:rsid w:val="002E0F3E"/>
    <w:rsid w:val="002E0F68"/>
    <w:rsid w:val="002E2515"/>
    <w:rsid w:val="002E266F"/>
    <w:rsid w:val="002E280A"/>
    <w:rsid w:val="002E36F3"/>
    <w:rsid w:val="002E6791"/>
    <w:rsid w:val="002F14BC"/>
    <w:rsid w:val="002F2334"/>
    <w:rsid w:val="002F4482"/>
    <w:rsid w:val="002F5D9B"/>
    <w:rsid w:val="002F62A4"/>
    <w:rsid w:val="002F6752"/>
    <w:rsid w:val="002F675E"/>
    <w:rsid w:val="002F6E9E"/>
    <w:rsid w:val="003019D6"/>
    <w:rsid w:val="003022A5"/>
    <w:rsid w:val="00304A8C"/>
    <w:rsid w:val="00304CE6"/>
    <w:rsid w:val="00310142"/>
    <w:rsid w:val="0031111E"/>
    <w:rsid w:val="00312567"/>
    <w:rsid w:val="00313D00"/>
    <w:rsid w:val="003162C0"/>
    <w:rsid w:val="003203DF"/>
    <w:rsid w:val="0032276A"/>
    <w:rsid w:val="00324969"/>
    <w:rsid w:val="00324FFA"/>
    <w:rsid w:val="00325CA4"/>
    <w:rsid w:val="00330DD3"/>
    <w:rsid w:val="0033148F"/>
    <w:rsid w:val="00332FD2"/>
    <w:rsid w:val="00334C95"/>
    <w:rsid w:val="00334E97"/>
    <w:rsid w:val="00341B15"/>
    <w:rsid w:val="00347A81"/>
    <w:rsid w:val="00351097"/>
    <w:rsid w:val="003511A4"/>
    <w:rsid w:val="00351244"/>
    <w:rsid w:val="00352167"/>
    <w:rsid w:val="0035481E"/>
    <w:rsid w:val="00356770"/>
    <w:rsid w:val="00360DE6"/>
    <w:rsid w:val="00366DA2"/>
    <w:rsid w:val="00374C13"/>
    <w:rsid w:val="003811F2"/>
    <w:rsid w:val="00385292"/>
    <w:rsid w:val="0038720E"/>
    <w:rsid w:val="003914E2"/>
    <w:rsid w:val="00391FA4"/>
    <w:rsid w:val="00392814"/>
    <w:rsid w:val="003929D3"/>
    <w:rsid w:val="00394C8A"/>
    <w:rsid w:val="003976FF"/>
    <w:rsid w:val="003A6857"/>
    <w:rsid w:val="003A6D7E"/>
    <w:rsid w:val="003B55E9"/>
    <w:rsid w:val="003C0749"/>
    <w:rsid w:val="003C0CD4"/>
    <w:rsid w:val="003C1584"/>
    <w:rsid w:val="003C45E8"/>
    <w:rsid w:val="003C6B3C"/>
    <w:rsid w:val="003C7865"/>
    <w:rsid w:val="003C7ABD"/>
    <w:rsid w:val="003D1862"/>
    <w:rsid w:val="003D4819"/>
    <w:rsid w:val="003D5D57"/>
    <w:rsid w:val="003E1543"/>
    <w:rsid w:val="003E19B6"/>
    <w:rsid w:val="003E338C"/>
    <w:rsid w:val="003E7C87"/>
    <w:rsid w:val="003E7D00"/>
    <w:rsid w:val="003F0378"/>
    <w:rsid w:val="003F06DB"/>
    <w:rsid w:val="003F6EA6"/>
    <w:rsid w:val="003F7446"/>
    <w:rsid w:val="00405BA3"/>
    <w:rsid w:val="00406ECE"/>
    <w:rsid w:val="00410232"/>
    <w:rsid w:val="00410974"/>
    <w:rsid w:val="00410E54"/>
    <w:rsid w:val="0041455A"/>
    <w:rsid w:val="00422AF0"/>
    <w:rsid w:val="004250A2"/>
    <w:rsid w:val="004302AE"/>
    <w:rsid w:val="00435202"/>
    <w:rsid w:val="00443A34"/>
    <w:rsid w:val="00444552"/>
    <w:rsid w:val="00446106"/>
    <w:rsid w:val="004462C7"/>
    <w:rsid w:val="00446842"/>
    <w:rsid w:val="00450177"/>
    <w:rsid w:val="00451032"/>
    <w:rsid w:val="004551D6"/>
    <w:rsid w:val="00460B52"/>
    <w:rsid w:val="00462D16"/>
    <w:rsid w:val="00463444"/>
    <w:rsid w:val="0046631A"/>
    <w:rsid w:val="00466D89"/>
    <w:rsid w:val="00467887"/>
    <w:rsid w:val="00473452"/>
    <w:rsid w:val="004757A5"/>
    <w:rsid w:val="00477436"/>
    <w:rsid w:val="004776D4"/>
    <w:rsid w:val="00480807"/>
    <w:rsid w:val="004856C8"/>
    <w:rsid w:val="0048674E"/>
    <w:rsid w:val="0049334B"/>
    <w:rsid w:val="00493FFA"/>
    <w:rsid w:val="00494493"/>
    <w:rsid w:val="00495004"/>
    <w:rsid w:val="00495DF5"/>
    <w:rsid w:val="004A0727"/>
    <w:rsid w:val="004A2D8A"/>
    <w:rsid w:val="004B105A"/>
    <w:rsid w:val="004B12AE"/>
    <w:rsid w:val="004B26E7"/>
    <w:rsid w:val="004B3198"/>
    <w:rsid w:val="004B4BDA"/>
    <w:rsid w:val="004B6AE4"/>
    <w:rsid w:val="004C0DAA"/>
    <w:rsid w:val="004C10AD"/>
    <w:rsid w:val="004C1836"/>
    <w:rsid w:val="004C35B0"/>
    <w:rsid w:val="004C3DFF"/>
    <w:rsid w:val="004C43F5"/>
    <w:rsid w:val="004C577B"/>
    <w:rsid w:val="004C662E"/>
    <w:rsid w:val="004C6F2E"/>
    <w:rsid w:val="004E0516"/>
    <w:rsid w:val="004E2A6D"/>
    <w:rsid w:val="004E3454"/>
    <w:rsid w:val="004E5623"/>
    <w:rsid w:val="004E7187"/>
    <w:rsid w:val="004E7D7B"/>
    <w:rsid w:val="004E7E88"/>
    <w:rsid w:val="004F05F0"/>
    <w:rsid w:val="004F57B6"/>
    <w:rsid w:val="0050006E"/>
    <w:rsid w:val="0050041B"/>
    <w:rsid w:val="00501887"/>
    <w:rsid w:val="0050450E"/>
    <w:rsid w:val="00504C89"/>
    <w:rsid w:val="0051042D"/>
    <w:rsid w:val="00515CF7"/>
    <w:rsid w:val="00520830"/>
    <w:rsid w:val="00520B06"/>
    <w:rsid w:val="005228FD"/>
    <w:rsid w:val="005232A1"/>
    <w:rsid w:val="0052602E"/>
    <w:rsid w:val="005264E0"/>
    <w:rsid w:val="005359E7"/>
    <w:rsid w:val="0054101A"/>
    <w:rsid w:val="005414AD"/>
    <w:rsid w:val="00545DFE"/>
    <w:rsid w:val="00546245"/>
    <w:rsid w:val="00547FC3"/>
    <w:rsid w:val="00550072"/>
    <w:rsid w:val="005505F0"/>
    <w:rsid w:val="00550716"/>
    <w:rsid w:val="0055093A"/>
    <w:rsid w:val="00551779"/>
    <w:rsid w:val="0055256A"/>
    <w:rsid w:val="0055609D"/>
    <w:rsid w:val="00560DB7"/>
    <w:rsid w:val="00562470"/>
    <w:rsid w:val="005628A3"/>
    <w:rsid w:val="00565CF9"/>
    <w:rsid w:val="00567613"/>
    <w:rsid w:val="00567FB6"/>
    <w:rsid w:val="00575C6A"/>
    <w:rsid w:val="00575FB6"/>
    <w:rsid w:val="00581FFF"/>
    <w:rsid w:val="00585CC0"/>
    <w:rsid w:val="0058658B"/>
    <w:rsid w:val="00587B0B"/>
    <w:rsid w:val="00591361"/>
    <w:rsid w:val="00594A69"/>
    <w:rsid w:val="00595DF3"/>
    <w:rsid w:val="005A00C0"/>
    <w:rsid w:val="005A48C2"/>
    <w:rsid w:val="005A4DA4"/>
    <w:rsid w:val="005A64BF"/>
    <w:rsid w:val="005B04CA"/>
    <w:rsid w:val="005B06CD"/>
    <w:rsid w:val="005B2541"/>
    <w:rsid w:val="005B3D30"/>
    <w:rsid w:val="005B57BE"/>
    <w:rsid w:val="005B5AB2"/>
    <w:rsid w:val="005B6DD4"/>
    <w:rsid w:val="005B71FB"/>
    <w:rsid w:val="005B78A6"/>
    <w:rsid w:val="005C086C"/>
    <w:rsid w:val="005C0966"/>
    <w:rsid w:val="005C0992"/>
    <w:rsid w:val="005C3128"/>
    <w:rsid w:val="005C5B10"/>
    <w:rsid w:val="005C7C4C"/>
    <w:rsid w:val="005D12BB"/>
    <w:rsid w:val="005D29F0"/>
    <w:rsid w:val="005D32D8"/>
    <w:rsid w:val="005D54A5"/>
    <w:rsid w:val="005D5829"/>
    <w:rsid w:val="005D6259"/>
    <w:rsid w:val="005D6B21"/>
    <w:rsid w:val="005D6C3C"/>
    <w:rsid w:val="005E311B"/>
    <w:rsid w:val="005E3938"/>
    <w:rsid w:val="005E5F4B"/>
    <w:rsid w:val="005E6059"/>
    <w:rsid w:val="005E6C8E"/>
    <w:rsid w:val="005F44C0"/>
    <w:rsid w:val="005F5EB9"/>
    <w:rsid w:val="005F71A9"/>
    <w:rsid w:val="006004A9"/>
    <w:rsid w:val="00601EFC"/>
    <w:rsid w:val="006038C6"/>
    <w:rsid w:val="00606295"/>
    <w:rsid w:val="00607D2A"/>
    <w:rsid w:val="00611E4F"/>
    <w:rsid w:val="0061286A"/>
    <w:rsid w:val="00612EF1"/>
    <w:rsid w:val="0061483F"/>
    <w:rsid w:val="006150BC"/>
    <w:rsid w:val="00615DE8"/>
    <w:rsid w:val="00616323"/>
    <w:rsid w:val="00616432"/>
    <w:rsid w:val="00616C60"/>
    <w:rsid w:val="00617177"/>
    <w:rsid w:val="00620795"/>
    <w:rsid w:val="006212A7"/>
    <w:rsid w:val="006219C0"/>
    <w:rsid w:val="00634EC9"/>
    <w:rsid w:val="00636D40"/>
    <w:rsid w:val="00640AA5"/>
    <w:rsid w:val="006455C2"/>
    <w:rsid w:val="0064574F"/>
    <w:rsid w:val="006511C0"/>
    <w:rsid w:val="00651565"/>
    <w:rsid w:val="006543C5"/>
    <w:rsid w:val="00654422"/>
    <w:rsid w:val="00655CAD"/>
    <w:rsid w:val="0065665A"/>
    <w:rsid w:val="00662C0A"/>
    <w:rsid w:val="00670669"/>
    <w:rsid w:val="00670E44"/>
    <w:rsid w:val="00672B9D"/>
    <w:rsid w:val="00674842"/>
    <w:rsid w:val="006774D5"/>
    <w:rsid w:val="00682E48"/>
    <w:rsid w:val="00685673"/>
    <w:rsid w:val="006917E4"/>
    <w:rsid w:val="00691EA8"/>
    <w:rsid w:val="00692A59"/>
    <w:rsid w:val="00693C96"/>
    <w:rsid w:val="006948C0"/>
    <w:rsid w:val="006A153B"/>
    <w:rsid w:val="006A249E"/>
    <w:rsid w:val="006A2759"/>
    <w:rsid w:val="006A6CD4"/>
    <w:rsid w:val="006A723E"/>
    <w:rsid w:val="006B1C79"/>
    <w:rsid w:val="006B2E8D"/>
    <w:rsid w:val="006B34AC"/>
    <w:rsid w:val="006B62E9"/>
    <w:rsid w:val="006B6BEB"/>
    <w:rsid w:val="006C3075"/>
    <w:rsid w:val="006D1C9A"/>
    <w:rsid w:val="006D27F0"/>
    <w:rsid w:val="006D7BD4"/>
    <w:rsid w:val="006E0ADA"/>
    <w:rsid w:val="006E0F6A"/>
    <w:rsid w:val="006E2E23"/>
    <w:rsid w:val="006E3A07"/>
    <w:rsid w:val="006E3A6C"/>
    <w:rsid w:val="006E3FB9"/>
    <w:rsid w:val="006E77F1"/>
    <w:rsid w:val="006F6834"/>
    <w:rsid w:val="006F765F"/>
    <w:rsid w:val="006F77B4"/>
    <w:rsid w:val="006F78C9"/>
    <w:rsid w:val="00701376"/>
    <w:rsid w:val="007023B3"/>
    <w:rsid w:val="00702F7F"/>
    <w:rsid w:val="00703C2D"/>
    <w:rsid w:val="00705726"/>
    <w:rsid w:val="0071249F"/>
    <w:rsid w:val="007148B1"/>
    <w:rsid w:val="00717674"/>
    <w:rsid w:val="007257CA"/>
    <w:rsid w:val="00732A2C"/>
    <w:rsid w:val="00733763"/>
    <w:rsid w:val="00733F5C"/>
    <w:rsid w:val="00737129"/>
    <w:rsid w:val="0073733E"/>
    <w:rsid w:val="00741985"/>
    <w:rsid w:val="007440E4"/>
    <w:rsid w:val="00746C0B"/>
    <w:rsid w:val="007473E5"/>
    <w:rsid w:val="00747701"/>
    <w:rsid w:val="00756C06"/>
    <w:rsid w:val="00781EEE"/>
    <w:rsid w:val="00786D88"/>
    <w:rsid w:val="00793FA4"/>
    <w:rsid w:val="00794486"/>
    <w:rsid w:val="00796ECD"/>
    <w:rsid w:val="00797013"/>
    <w:rsid w:val="007A333D"/>
    <w:rsid w:val="007A4288"/>
    <w:rsid w:val="007A68A6"/>
    <w:rsid w:val="007A6FF6"/>
    <w:rsid w:val="007A70AB"/>
    <w:rsid w:val="007B05F3"/>
    <w:rsid w:val="007B1E0C"/>
    <w:rsid w:val="007B3B4B"/>
    <w:rsid w:val="007B6E68"/>
    <w:rsid w:val="007B7B2D"/>
    <w:rsid w:val="007B7F91"/>
    <w:rsid w:val="007C5F2E"/>
    <w:rsid w:val="007D1B5E"/>
    <w:rsid w:val="007D1D2D"/>
    <w:rsid w:val="007D24B1"/>
    <w:rsid w:val="007D2892"/>
    <w:rsid w:val="007D2FE1"/>
    <w:rsid w:val="007D5628"/>
    <w:rsid w:val="007D6A17"/>
    <w:rsid w:val="007E0EB5"/>
    <w:rsid w:val="007E174B"/>
    <w:rsid w:val="007E2790"/>
    <w:rsid w:val="007E2FA2"/>
    <w:rsid w:val="007E74D7"/>
    <w:rsid w:val="007E7DCF"/>
    <w:rsid w:val="007F1D18"/>
    <w:rsid w:val="007F4E4B"/>
    <w:rsid w:val="007F570F"/>
    <w:rsid w:val="00800CB9"/>
    <w:rsid w:val="00802954"/>
    <w:rsid w:val="00803F9F"/>
    <w:rsid w:val="00807155"/>
    <w:rsid w:val="00813B74"/>
    <w:rsid w:val="00814858"/>
    <w:rsid w:val="00814BA9"/>
    <w:rsid w:val="00814FAF"/>
    <w:rsid w:val="0081523D"/>
    <w:rsid w:val="00815620"/>
    <w:rsid w:val="0082053B"/>
    <w:rsid w:val="00820566"/>
    <w:rsid w:val="00820600"/>
    <w:rsid w:val="00823190"/>
    <w:rsid w:val="00824584"/>
    <w:rsid w:val="00824C8A"/>
    <w:rsid w:val="0082657F"/>
    <w:rsid w:val="00831A9E"/>
    <w:rsid w:val="0083361C"/>
    <w:rsid w:val="008336D5"/>
    <w:rsid w:val="00835A80"/>
    <w:rsid w:val="00843D8B"/>
    <w:rsid w:val="008460E9"/>
    <w:rsid w:val="008471B2"/>
    <w:rsid w:val="00852AFE"/>
    <w:rsid w:val="00853113"/>
    <w:rsid w:val="00856998"/>
    <w:rsid w:val="0085758B"/>
    <w:rsid w:val="00864894"/>
    <w:rsid w:val="00867794"/>
    <w:rsid w:val="008716B1"/>
    <w:rsid w:val="00872678"/>
    <w:rsid w:val="00884D46"/>
    <w:rsid w:val="008869E5"/>
    <w:rsid w:val="00886D8D"/>
    <w:rsid w:val="008937CB"/>
    <w:rsid w:val="00895163"/>
    <w:rsid w:val="008959B1"/>
    <w:rsid w:val="00896333"/>
    <w:rsid w:val="008A0028"/>
    <w:rsid w:val="008A6E54"/>
    <w:rsid w:val="008B6751"/>
    <w:rsid w:val="008C433B"/>
    <w:rsid w:val="008C7849"/>
    <w:rsid w:val="008D0940"/>
    <w:rsid w:val="008D1BA3"/>
    <w:rsid w:val="008D2153"/>
    <w:rsid w:val="008D4013"/>
    <w:rsid w:val="008D4484"/>
    <w:rsid w:val="008D4F1C"/>
    <w:rsid w:val="008D5706"/>
    <w:rsid w:val="008D57A0"/>
    <w:rsid w:val="008E5121"/>
    <w:rsid w:val="008E53D2"/>
    <w:rsid w:val="008F36A3"/>
    <w:rsid w:val="008F48A4"/>
    <w:rsid w:val="008F65B2"/>
    <w:rsid w:val="008F7B6B"/>
    <w:rsid w:val="00901176"/>
    <w:rsid w:val="0090161E"/>
    <w:rsid w:val="009017D3"/>
    <w:rsid w:val="00901C70"/>
    <w:rsid w:val="00901FF4"/>
    <w:rsid w:val="00905079"/>
    <w:rsid w:val="009054BB"/>
    <w:rsid w:val="00910538"/>
    <w:rsid w:val="00911707"/>
    <w:rsid w:val="00912287"/>
    <w:rsid w:val="0091241D"/>
    <w:rsid w:val="009134D5"/>
    <w:rsid w:val="00917793"/>
    <w:rsid w:val="009201EE"/>
    <w:rsid w:val="0092349A"/>
    <w:rsid w:val="00923F64"/>
    <w:rsid w:val="009243B4"/>
    <w:rsid w:val="0092777B"/>
    <w:rsid w:val="0093301A"/>
    <w:rsid w:val="009339B6"/>
    <w:rsid w:val="00933A20"/>
    <w:rsid w:val="009400BA"/>
    <w:rsid w:val="0094608D"/>
    <w:rsid w:val="009461C4"/>
    <w:rsid w:val="00947797"/>
    <w:rsid w:val="009501D0"/>
    <w:rsid w:val="00951D18"/>
    <w:rsid w:val="00953E43"/>
    <w:rsid w:val="009600FE"/>
    <w:rsid w:val="009612AA"/>
    <w:rsid w:val="009623A0"/>
    <w:rsid w:val="0096277D"/>
    <w:rsid w:val="009630DC"/>
    <w:rsid w:val="00964EEE"/>
    <w:rsid w:val="00965924"/>
    <w:rsid w:val="0097162B"/>
    <w:rsid w:val="0097187C"/>
    <w:rsid w:val="00972D5F"/>
    <w:rsid w:val="00976FF6"/>
    <w:rsid w:val="00983B3C"/>
    <w:rsid w:val="0098682A"/>
    <w:rsid w:val="00990150"/>
    <w:rsid w:val="00990BA7"/>
    <w:rsid w:val="009936E0"/>
    <w:rsid w:val="009A1F32"/>
    <w:rsid w:val="009A2CB0"/>
    <w:rsid w:val="009A3FA3"/>
    <w:rsid w:val="009B1DB0"/>
    <w:rsid w:val="009B1F8E"/>
    <w:rsid w:val="009B38F8"/>
    <w:rsid w:val="009B5B20"/>
    <w:rsid w:val="009B76A1"/>
    <w:rsid w:val="009C02BE"/>
    <w:rsid w:val="009C2EC4"/>
    <w:rsid w:val="009C5237"/>
    <w:rsid w:val="009C52F0"/>
    <w:rsid w:val="009D01B0"/>
    <w:rsid w:val="009D7521"/>
    <w:rsid w:val="009E1A31"/>
    <w:rsid w:val="009E1DEF"/>
    <w:rsid w:val="009E2AB5"/>
    <w:rsid w:val="009E385B"/>
    <w:rsid w:val="009E49BB"/>
    <w:rsid w:val="009E5F4F"/>
    <w:rsid w:val="009E695C"/>
    <w:rsid w:val="009E7166"/>
    <w:rsid w:val="009E789C"/>
    <w:rsid w:val="009F089F"/>
    <w:rsid w:val="009F4E48"/>
    <w:rsid w:val="009F6F1F"/>
    <w:rsid w:val="00A00859"/>
    <w:rsid w:val="00A0388F"/>
    <w:rsid w:val="00A04379"/>
    <w:rsid w:val="00A05FB1"/>
    <w:rsid w:val="00A069A1"/>
    <w:rsid w:val="00A06DCC"/>
    <w:rsid w:val="00A100D7"/>
    <w:rsid w:val="00A11B1C"/>
    <w:rsid w:val="00A146D9"/>
    <w:rsid w:val="00A15C99"/>
    <w:rsid w:val="00A24650"/>
    <w:rsid w:val="00A24797"/>
    <w:rsid w:val="00A24ED9"/>
    <w:rsid w:val="00A25416"/>
    <w:rsid w:val="00A27D59"/>
    <w:rsid w:val="00A37DDA"/>
    <w:rsid w:val="00A411C4"/>
    <w:rsid w:val="00A417F5"/>
    <w:rsid w:val="00A41D89"/>
    <w:rsid w:val="00A450A2"/>
    <w:rsid w:val="00A45885"/>
    <w:rsid w:val="00A45D84"/>
    <w:rsid w:val="00A45E6E"/>
    <w:rsid w:val="00A47401"/>
    <w:rsid w:val="00A50881"/>
    <w:rsid w:val="00A511E3"/>
    <w:rsid w:val="00A60099"/>
    <w:rsid w:val="00A6101E"/>
    <w:rsid w:val="00A61219"/>
    <w:rsid w:val="00A710B6"/>
    <w:rsid w:val="00A721EB"/>
    <w:rsid w:val="00A7394B"/>
    <w:rsid w:val="00A80C3F"/>
    <w:rsid w:val="00A8141B"/>
    <w:rsid w:val="00A83033"/>
    <w:rsid w:val="00A867D2"/>
    <w:rsid w:val="00A90710"/>
    <w:rsid w:val="00A90F67"/>
    <w:rsid w:val="00A94A81"/>
    <w:rsid w:val="00AA0D79"/>
    <w:rsid w:val="00AA2B78"/>
    <w:rsid w:val="00AA366C"/>
    <w:rsid w:val="00AA6503"/>
    <w:rsid w:val="00AA7242"/>
    <w:rsid w:val="00AA7510"/>
    <w:rsid w:val="00AB11D8"/>
    <w:rsid w:val="00AB4DAA"/>
    <w:rsid w:val="00AC24FE"/>
    <w:rsid w:val="00AC25BF"/>
    <w:rsid w:val="00AC3FFD"/>
    <w:rsid w:val="00AC5924"/>
    <w:rsid w:val="00AC6E9B"/>
    <w:rsid w:val="00AC731C"/>
    <w:rsid w:val="00AC7608"/>
    <w:rsid w:val="00AD1270"/>
    <w:rsid w:val="00AD52AB"/>
    <w:rsid w:val="00AE0DFF"/>
    <w:rsid w:val="00AE1354"/>
    <w:rsid w:val="00AE4818"/>
    <w:rsid w:val="00AE49F1"/>
    <w:rsid w:val="00AE77B1"/>
    <w:rsid w:val="00AF005D"/>
    <w:rsid w:val="00AF0ACE"/>
    <w:rsid w:val="00AF2667"/>
    <w:rsid w:val="00AF2ADA"/>
    <w:rsid w:val="00B00625"/>
    <w:rsid w:val="00B00F33"/>
    <w:rsid w:val="00B0270E"/>
    <w:rsid w:val="00B02749"/>
    <w:rsid w:val="00B02875"/>
    <w:rsid w:val="00B02F1D"/>
    <w:rsid w:val="00B041E8"/>
    <w:rsid w:val="00B068A9"/>
    <w:rsid w:val="00B10672"/>
    <w:rsid w:val="00B1434A"/>
    <w:rsid w:val="00B16873"/>
    <w:rsid w:val="00B31061"/>
    <w:rsid w:val="00B31F81"/>
    <w:rsid w:val="00B336F2"/>
    <w:rsid w:val="00B34B46"/>
    <w:rsid w:val="00B37084"/>
    <w:rsid w:val="00B40B1A"/>
    <w:rsid w:val="00B51DDF"/>
    <w:rsid w:val="00B553A8"/>
    <w:rsid w:val="00B557D4"/>
    <w:rsid w:val="00B55DE3"/>
    <w:rsid w:val="00B56024"/>
    <w:rsid w:val="00B70258"/>
    <w:rsid w:val="00B7154F"/>
    <w:rsid w:val="00B715CF"/>
    <w:rsid w:val="00B72624"/>
    <w:rsid w:val="00B7737E"/>
    <w:rsid w:val="00B80980"/>
    <w:rsid w:val="00B8273A"/>
    <w:rsid w:val="00B84145"/>
    <w:rsid w:val="00B849EA"/>
    <w:rsid w:val="00B85B6B"/>
    <w:rsid w:val="00B8717E"/>
    <w:rsid w:val="00B90178"/>
    <w:rsid w:val="00B91318"/>
    <w:rsid w:val="00B92BE4"/>
    <w:rsid w:val="00BA437E"/>
    <w:rsid w:val="00BA5E92"/>
    <w:rsid w:val="00BA5FC2"/>
    <w:rsid w:val="00BA66D9"/>
    <w:rsid w:val="00BA79F1"/>
    <w:rsid w:val="00BB059B"/>
    <w:rsid w:val="00BB113C"/>
    <w:rsid w:val="00BB1CDD"/>
    <w:rsid w:val="00BB24FB"/>
    <w:rsid w:val="00BB30E3"/>
    <w:rsid w:val="00BB5C7D"/>
    <w:rsid w:val="00BB6E95"/>
    <w:rsid w:val="00BB7925"/>
    <w:rsid w:val="00BC23A4"/>
    <w:rsid w:val="00BD03F3"/>
    <w:rsid w:val="00BD3797"/>
    <w:rsid w:val="00BE1AE8"/>
    <w:rsid w:val="00BE73FC"/>
    <w:rsid w:val="00BF00EA"/>
    <w:rsid w:val="00BF2F53"/>
    <w:rsid w:val="00BF61EA"/>
    <w:rsid w:val="00BF6C8B"/>
    <w:rsid w:val="00C00781"/>
    <w:rsid w:val="00C04840"/>
    <w:rsid w:val="00C05C17"/>
    <w:rsid w:val="00C10F57"/>
    <w:rsid w:val="00C11C6C"/>
    <w:rsid w:val="00C1229E"/>
    <w:rsid w:val="00C14547"/>
    <w:rsid w:val="00C21A40"/>
    <w:rsid w:val="00C21D56"/>
    <w:rsid w:val="00C22787"/>
    <w:rsid w:val="00C24A04"/>
    <w:rsid w:val="00C3055C"/>
    <w:rsid w:val="00C31757"/>
    <w:rsid w:val="00C3185E"/>
    <w:rsid w:val="00C31E4C"/>
    <w:rsid w:val="00C33373"/>
    <w:rsid w:val="00C34A9F"/>
    <w:rsid w:val="00C35E45"/>
    <w:rsid w:val="00C40105"/>
    <w:rsid w:val="00C40670"/>
    <w:rsid w:val="00C447DA"/>
    <w:rsid w:val="00C44D0E"/>
    <w:rsid w:val="00C470A4"/>
    <w:rsid w:val="00C50364"/>
    <w:rsid w:val="00C55722"/>
    <w:rsid w:val="00C6538F"/>
    <w:rsid w:val="00C66DA1"/>
    <w:rsid w:val="00C66E5D"/>
    <w:rsid w:val="00C70E88"/>
    <w:rsid w:val="00C742EA"/>
    <w:rsid w:val="00C809EF"/>
    <w:rsid w:val="00C8256C"/>
    <w:rsid w:val="00C8292D"/>
    <w:rsid w:val="00C8466E"/>
    <w:rsid w:val="00C8561C"/>
    <w:rsid w:val="00C85EDE"/>
    <w:rsid w:val="00C908A2"/>
    <w:rsid w:val="00C910FC"/>
    <w:rsid w:val="00C91611"/>
    <w:rsid w:val="00C94005"/>
    <w:rsid w:val="00C95159"/>
    <w:rsid w:val="00C955D5"/>
    <w:rsid w:val="00C974E6"/>
    <w:rsid w:val="00CA1979"/>
    <w:rsid w:val="00CA323A"/>
    <w:rsid w:val="00CA5D13"/>
    <w:rsid w:val="00CA69F4"/>
    <w:rsid w:val="00CA7ADF"/>
    <w:rsid w:val="00CB70CF"/>
    <w:rsid w:val="00CC3FEF"/>
    <w:rsid w:val="00CC6D62"/>
    <w:rsid w:val="00CD17F5"/>
    <w:rsid w:val="00CD18D0"/>
    <w:rsid w:val="00CE0387"/>
    <w:rsid w:val="00CE071D"/>
    <w:rsid w:val="00CE45F1"/>
    <w:rsid w:val="00CF07B0"/>
    <w:rsid w:val="00CF3EE1"/>
    <w:rsid w:val="00D070EC"/>
    <w:rsid w:val="00D10081"/>
    <w:rsid w:val="00D14510"/>
    <w:rsid w:val="00D170D3"/>
    <w:rsid w:val="00D17E7A"/>
    <w:rsid w:val="00D200E5"/>
    <w:rsid w:val="00D2245F"/>
    <w:rsid w:val="00D24097"/>
    <w:rsid w:val="00D26D09"/>
    <w:rsid w:val="00D278BF"/>
    <w:rsid w:val="00D27A39"/>
    <w:rsid w:val="00D326EC"/>
    <w:rsid w:val="00D3339E"/>
    <w:rsid w:val="00D40269"/>
    <w:rsid w:val="00D416C5"/>
    <w:rsid w:val="00D41F16"/>
    <w:rsid w:val="00D43C20"/>
    <w:rsid w:val="00D447EA"/>
    <w:rsid w:val="00D47BCD"/>
    <w:rsid w:val="00D53030"/>
    <w:rsid w:val="00D57490"/>
    <w:rsid w:val="00D57CA9"/>
    <w:rsid w:val="00D605D0"/>
    <w:rsid w:val="00D60770"/>
    <w:rsid w:val="00D63CEC"/>
    <w:rsid w:val="00D64FF5"/>
    <w:rsid w:val="00D6548E"/>
    <w:rsid w:val="00D65E5D"/>
    <w:rsid w:val="00D7740A"/>
    <w:rsid w:val="00D77AE9"/>
    <w:rsid w:val="00D81C58"/>
    <w:rsid w:val="00D828D4"/>
    <w:rsid w:val="00D85038"/>
    <w:rsid w:val="00D85F10"/>
    <w:rsid w:val="00D8736F"/>
    <w:rsid w:val="00D873B1"/>
    <w:rsid w:val="00D901C3"/>
    <w:rsid w:val="00D90569"/>
    <w:rsid w:val="00D942CB"/>
    <w:rsid w:val="00D94710"/>
    <w:rsid w:val="00D95C57"/>
    <w:rsid w:val="00D96CD8"/>
    <w:rsid w:val="00DA28C6"/>
    <w:rsid w:val="00DA2C6E"/>
    <w:rsid w:val="00DA5541"/>
    <w:rsid w:val="00DA6F9D"/>
    <w:rsid w:val="00DA710B"/>
    <w:rsid w:val="00DC1E02"/>
    <w:rsid w:val="00DC3745"/>
    <w:rsid w:val="00DD0343"/>
    <w:rsid w:val="00DD0B3D"/>
    <w:rsid w:val="00DD38C9"/>
    <w:rsid w:val="00DD692F"/>
    <w:rsid w:val="00DD70BC"/>
    <w:rsid w:val="00DE2D76"/>
    <w:rsid w:val="00DE33C6"/>
    <w:rsid w:val="00DE4315"/>
    <w:rsid w:val="00DE5910"/>
    <w:rsid w:val="00DE5926"/>
    <w:rsid w:val="00DE5B5D"/>
    <w:rsid w:val="00DF128C"/>
    <w:rsid w:val="00DF21E6"/>
    <w:rsid w:val="00DF4B5B"/>
    <w:rsid w:val="00E03684"/>
    <w:rsid w:val="00E05792"/>
    <w:rsid w:val="00E058B6"/>
    <w:rsid w:val="00E05930"/>
    <w:rsid w:val="00E05D47"/>
    <w:rsid w:val="00E06AFE"/>
    <w:rsid w:val="00E1099F"/>
    <w:rsid w:val="00E1275A"/>
    <w:rsid w:val="00E12A2D"/>
    <w:rsid w:val="00E13216"/>
    <w:rsid w:val="00E14000"/>
    <w:rsid w:val="00E20139"/>
    <w:rsid w:val="00E20B0A"/>
    <w:rsid w:val="00E20FB6"/>
    <w:rsid w:val="00E21096"/>
    <w:rsid w:val="00E23E70"/>
    <w:rsid w:val="00E335A2"/>
    <w:rsid w:val="00E36D2B"/>
    <w:rsid w:val="00E4105E"/>
    <w:rsid w:val="00E41A5B"/>
    <w:rsid w:val="00E42439"/>
    <w:rsid w:val="00E43B46"/>
    <w:rsid w:val="00E44A11"/>
    <w:rsid w:val="00E473E5"/>
    <w:rsid w:val="00E5762F"/>
    <w:rsid w:val="00E604AA"/>
    <w:rsid w:val="00E64644"/>
    <w:rsid w:val="00E669CA"/>
    <w:rsid w:val="00E72BA6"/>
    <w:rsid w:val="00E81012"/>
    <w:rsid w:val="00E82896"/>
    <w:rsid w:val="00E8313F"/>
    <w:rsid w:val="00E8502F"/>
    <w:rsid w:val="00E86890"/>
    <w:rsid w:val="00E87F5C"/>
    <w:rsid w:val="00E93CC2"/>
    <w:rsid w:val="00E95454"/>
    <w:rsid w:val="00E961F4"/>
    <w:rsid w:val="00E97B85"/>
    <w:rsid w:val="00EA0A74"/>
    <w:rsid w:val="00EA6FF5"/>
    <w:rsid w:val="00EA7004"/>
    <w:rsid w:val="00EB0403"/>
    <w:rsid w:val="00EB365D"/>
    <w:rsid w:val="00EB3753"/>
    <w:rsid w:val="00EB684C"/>
    <w:rsid w:val="00EB7B1D"/>
    <w:rsid w:val="00EC6A16"/>
    <w:rsid w:val="00ED2204"/>
    <w:rsid w:val="00ED2D7E"/>
    <w:rsid w:val="00EE29F1"/>
    <w:rsid w:val="00EE4234"/>
    <w:rsid w:val="00EE5C4F"/>
    <w:rsid w:val="00EE7850"/>
    <w:rsid w:val="00EF07DA"/>
    <w:rsid w:val="00EF3F30"/>
    <w:rsid w:val="00EF6EC3"/>
    <w:rsid w:val="00F009B6"/>
    <w:rsid w:val="00F01ADF"/>
    <w:rsid w:val="00F0270C"/>
    <w:rsid w:val="00F12940"/>
    <w:rsid w:val="00F131B9"/>
    <w:rsid w:val="00F1342B"/>
    <w:rsid w:val="00F13A43"/>
    <w:rsid w:val="00F15693"/>
    <w:rsid w:val="00F15FF4"/>
    <w:rsid w:val="00F165B1"/>
    <w:rsid w:val="00F174AC"/>
    <w:rsid w:val="00F21AD9"/>
    <w:rsid w:val="00F23CBA"/>
    <w:rsid w:val="00F23D28"/>
    <w:rsid w:val="00F24311"/>
    <w:rsid w:val="00F31A82"/>
    <w:rsid w:val="00F32170"/>
    <w:rsid w:val="00F37268"/>
    <w:rsid w:val="00F421C3"/>
    <w:rsid w:val="00F4233F"/>
    <w:rsid w:val="00F42770"/>
    <w:rsid w:val="00F44B38"/>
    <w:rsid w:val="00F45DDB"/>
    <w:rsid w:val="00F47C50"/>
    <w:rsid w:val="00F52909"/>
    <w:rsid w:val="00F54544"/>
    <w:rsid w:val="00F5473F"/>
    <w:rsid w:val="00F55FFB"/>
    <w:rsid w:val="00F56EAE"/>
    <w:rsid w:val="00F63BCB"/>
    <w:rsid w:val="00F64437"/>
    <w:rsid w:val="00F64E89"/>
    <w:rsid w:val="00F7118F"/>
    <w:rsid w:val="00F72723"/>
    <w:rsid w:val="00F7482B"/>
    <w:rsid w:val="00F771A0"/>
    <w:rsid w:val="00F774F3"/>
    <w:rsid w:val="00F802DB"/>
    <w:rsid w:val="00F83AC0"/>
    <w:rsid w:val="00F83EA5"/>
    <w:rsid w:val="00F8478D"/>
    <w:rsid w:val="00F90848"/>
    <w:rsid w:val="00F93C56"/>
    <w:rsid w:val="00F93D99"/>
    <w:rsid w:val="00F94050"/>
    <w:rsid w:val="00F94837"/>
    <w:rsid w:val="00F94CA1"/>
    <w:rsid w:val="00FA0B56"/>
    <w:rsid w:val="00FA7E7E"/>
    <w:rsid w:val="00FB14AC"/>
    <w:rsid w:val="00FB2DC4"/>
    <w:rsid w:val="00FB4F51"/>
    <w:rsid w:val="00FC75BD"/>
    <w:rsid w:val="00FC7699"/>
    <w:rsid w:val="00FD0825"/>
    <w:rsid w:val="00FD17CE"/>
    <w:rsid w:val="00FD2BF0"/>
    <w:rsid w:val="00FD2D50"/>
    <w:rsid w:val="00FD3A5A"/>
    <w:rsid w:val="00FD79B4"/>
    <w:rsid w:val="00FE1AC8"/>
    <w:rsid w:val="00FE6330"/>
    <w:rsid w:val="00FF00D4"/>
    <w:rsid w:val="00FF15A5"/>
    <w:rsid w:val="00FF2A1B"/>
    <w:rsid w:val="00FF3E05"/>
    <w:rsid w:val="00FF46F3"/>
    <w:rsid w:val="00FF4CA6"/>
    <w:rsid w:val="00FF5828"/>
    <w:rsid w:val="00FF655B"/>
    <w:rsid w:val="00FF71E1"/>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CCABA"/>
  <w15:docId w15:val="{F563FEF0-6D0E-DB4A-B88B-7D6D6F5C4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3C6"/>
  </w:style>
  <w:style w:type="paragraph" w:styleId="Ttulo1">
    <w:name w:val="heading 1"/>
    <w:basedOn w:val="Normal"/>
    <w:next w:val="Normal"/>
    <w:uiPriority w:val="9"/>
    <w:qFormat/>
    <w:rsid w:val="006B6B66"/>
    <w:pPr>
      <w:keepNext/>
      <w:keepLines/>
      <w:numPr>
        <w:numId w:val="5"/>
      </w:numPr>
      <w:tabs>
        <w:tab w:val="left" w:pos="216"/>
      </w:tabs>
      <w:spacing w:before="160" w:after="80"/>
      <w:outlineLvl w:val="0"/>
    </w:pPr>
    <w:rPr>
      <w:smallCaps/>
      <w:noProof/>
    </w:rPr>
  </w:style>
  <w:style w:type="paragraph" w:styleId="Ttulo2">
    <w:name w:val="heading 2"/>
    <w:basedOn w:val="Normal"/>
    <w:next w:val="Normal"/>
    <w:uiPriority w:val="9"/>
    <w:semiHidden/>
    <w:unhideWhenUsed/>
    <w:qFormat/>
    <w:rsid w:val="00ED0149"/>
    <w:pPr>
      <w:keepNext/>
      <w:keepLines/>
      <w:numPr>
        <w:ilvl w:val="1"/>
        <w:numId w:val="5"/>
      </w:numPr>
      <w:tabs>
        <w:tab w:val="num" w:pos="288"/>
      </w:tabs>
      <w:spacing w:before="120" w:after="60"/>
      <w:outlineLvl w:val="1"/>
    </w:pPr>
    <w:rPr>
      <w:i/>
      <w:iCs/>
      <w:noProof/>
    </w:rPr>
  </w:style>
  <w:style w:type="paragraph" w:styleId="Ttulo3">
    <w:name w:val="heading 3"/>
    <w:basedOn w:val="Normal"/>
    <w:next w:val="Normal"/>
    <w:uiPriority w:val="9"/>
    <w:semiHidden/>
    <w:unhideWhenUsed/>
    <w:qFormat/>
    <w:rsid w:val="00794804"/>
    <w:pPr>
      <w:numPr>
        <w:ilvl w:val="2"/>
        <w:numId w:val="5"/>
      </w:numPr>
      <w:spacing w:line="240" w:lineRule="exact"/>
      <w:jc w:val="both"/>
      <w:outlineLvl w:val="2"/>
    </w:pPr>
    <w:rPr>
      <w:i/>
      <w:iCs/>
      <w:noProof/>
    </w:rPr>
  </w:style>
  <w:style w:type="paragraph" w:styleId="Ttulo4">
    <w:name w:val="heading 4"/>
    <w:basedOn w:val="Normal"/>
    <w:next w:val="Normal"/>
    <w:uiPriority w:val="9"/>
    <w:semiHidden/>
    <w:unhideWhenUsed/>
    <w:qFormat/>
    <w:rsid w:val="00794804"/>
    <w:pPr>
      <w:numPr>
        <w:ilvl w:val="3"/>
        <w:numId w:val="5"/>
      </w:numPr>
      <w:tabs>
        <w:tab w:val="left" w:pos="720"/>
      </w:tabs>
      <w:spacing w:before="40" w:after="40"/>
      <w:jc w:val="both"/>
      <w:outlineLvl w:val="3"/>
    </w:pPr>
    <w:rPr>
      <w:i/>
      <w:iCs/>
      <w:noProof/>
    </w:rPr>
  </w:style>
  <w:style w:type="paragraph" w:styleId="Ttulo5">
    <w:name w:val="heading 5"/>
    <w:basedOn w:val="Normal"/>
    <w:next w:val="Normal"/>
    <w:uiPriority w:val="9"/>
    <w:semiHidden/>
    <w:unhideWhenUsed/>
    <w:qFormat/>
    <w:pPr>
      <w:tabs>
        <w:tab w:val="left" w:pos="360"/>
      </w:tabs>
      <w:spacing w:before="160" w:after="80"/>
      <w:outlineLvl w:val="4"/>
    </w:pPr>
    <w:rPr>
      <w:smallCaps/>
      <w:noProo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Textoindependiente">
    <w:name w:val="Body Text"/>
    <w:basedOn w:val="Normal"/>
    <w:link w:val="TextoindependienteCar"/>
    <w:rsid w:val="00E7596C"/>
    <w:pPr>
      <w:tabs>
        <w:tab w:val="left" w:pos="288"/>
      </w:tabs>
      <w:spacing w:after="120" w:line="228" w:lineRule="auto"/>
      <w:ind w:firstLine="288"/>
      <w:jc w:val="both"/>
    </w:pPr>
    <w:rPr>
      <w:spacing w:val="-1"/>
      <w:lang w:val="x-none" w:eastAsia="x-none"/>
    </w:rPr>
  </w:style>
  <w:style w:type="character" w:customStyle="1" w:styleId="TextoindependienteCar">
    <w:name w:val="Texto independiente Car"/>
    <w:link w:val="Textoindependiente"/>
    <w:rsid w:val="00E7596C"/>
    <w:rPr>
      <w:spacing w:val="-1"/>
      <w:lang w:val="x-none" w:eastAsia="x-none"/>
    </w:rPr>
  </w:style>
  <w:style w:type="paragraph" w:customStyle="1" w:styleId="bulletlist">
    <w:name w:val="bullet list"/>
    <w:basedOn w:val="Textoindependiente"/>
    <w:rsid w:val="001B67DC"/>
    <w:pPr>
      <w:numPr>
        <w:numId w:val="1"/>
      </w:numPr>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tabs>
        <w:tab w:val="left" w:pos="533"/>
      </w:tabs>
      <w:spacing w:before="80" w:after="200"/>
      <w:jc w:val="both"/>
    </w:pPr>
    <w:rPr>
      <w:noProof/>
      <w:sz w:val="16"/>
      <w:szCs w:val="16"/>
      <w:lang w:val="en-US" w:eastAsia="en-US"/>
    </w:rPr>
  </w:style>
  <w:style w:type="paragraph" w:customStyle="1" w:styleId="footnote">
    <w:name w:val="footnote"/>
    <w:pPr>
      <w:framePr w:hSpace="187" w:vSpace="187" w:wrap="notBeside" w:vAnchor="text" w:hAnchor="page" w:x="6121" w:y="577"/>
      <w:tabs>
        <w:tab w:val="num" w:pos="720"/>
      </w:tabs>
      <w:spacing w:after="40"/>
      <w:ind w:left="720" w:hanging="72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tabs>
        <w:tab w:val="num" w:pos="720"/>
      </w:tabs>
      <w:spacing w:after="50" w:line="180" w:lineRule="exact"/>
      <w:ind w:left="720" w:hanging="720"/>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tabs>
        <w:tab w:val="num" w:pos="720"/>
      </w:tabs>
      <w:spacing w:before="60" w:after="30"/>
      <w:ind w:left="58" w:hanging="29"/>
      <w:jc w:val="right"/>
    </w:pPr>
    <w:rPr>
      <w:sz w:val="12"/>
      <w:szCs w:val="12"/>
      <w:lang w:val="en-US" w:eastAsia="en-US"/>
    </w:rPr>
  </w:style>
  <w:style w:type="paragraph" w:customStyle="1" w:styleId="tablehead">
    <w:name w:val="table head"/>
    <w:p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Encabezado">
    <w:name w:val="header"/>
    <w:aliases w:val=" Car"/>
    <w:basedOn w:val="Normal"/>
    <w:link w:val="EncabezadoCar"/>
    <w:uiPriority w:val="99"/>
    <w:rsid w:val="001A3B3D"/>
    <w:pPr>
      <w:tabs>
        <w:tab w:val="center" w:pos="4680"/>
        <w:tab w:val="right" w:pos="9360"/>
      </w:tabs>
    </w:pPr>
  </w:style>
  <w:style w:type="character" w:customStyle="1" w:styleId="EncabezadoCar">
    <w:name w:val="Encabezado Car"/>
    <w:aliases w:val=" Car Car"/>
    <w:basedOn w:val="Fuentedeprrafopredeter"/>
    <w:link w:val="Encabezado"/>
    <w:uiPriority w:val="99"/>
    <w:rsid w:val="001A3B3D"/>
  </w:style>
  <w:style w:type="paragraph" w:styleId="Piedepgina">
    <w:name w:val="footer"/>
    <w:basedOn w:val="Normal"/>
    <w:link w:val="PiedepginaCar"/>
    <w:rsid w:val="001A3B3D"/>
    <w:pPr>
      <w:tabs>
        <w:tab w:val="center" w:pos="4680"/>
        <w:tab w:val="right" w:pos="9360"/>
      </w:tabs>
    </w:pPr>
  </w:style>
  <w:style w:type="character" w:customStyle="1" w:styleId="PiedepginaCar">
    <w:name w:val="Pie de página Car"/>
    <w:basedOn w:val="Fuentedeprrafopredeter"/>
    <w:link w:val="Piedepgina"/>
    <w:rsid w:val="001A3B3D"/>
  </w:style>
  <w:style w:type="paragraph" w:styleId="Textodeglobo">
    <w:name w:val="Balloon Text"/>
    <w:basedOn w:val="Normal"/>
    <w:link w:val="TextodegloboCar"/>
    <w:rsid w:val="00F865FF"/>
    <w:rPr>
      <w:rFonts w:ascii="Tahoma" w:hAnsi="Tahoma" w:cs="Tahoma"/>
      <w:sz w:val="16"/>
      <w:szCs w:val="16"/>
    </w:rPr>
  </w:style>
  <w:style w:type="character" w:customStyle="1" w:styleId="TextodegloboCar">
    <w:name w:val="Texto de globo Car"/>
    <w:link w:val="Textodeglobo"/>
    <w:rsid w:val="00F865FF"/>
    <w:rPr>
      <w:rFonts w:ascii="Tahoma" w:hAnsi="Tahoma" w:cs="Tahoma"/>
      <w:sz w:val="16"/>
      <w:szCs w:val="16"/>
    </w:rPr>
  </w:style>
  <w:style w:type="paragraph" w:styleId="Sinespaciado">
    <w:name w:val="No Spacing"/>
    <w:uiPriority w:val="1"/>
    <w:qFormat/>
    <w:rsid w:val="00697875"/>
    <w:rPr>
      <w:lang w:eastAsia="en-US"/>
    </w:rPr>
  </w:style>
  <w:style w:type="paragraph" w:customStyle="1" w:styleId="Text">
    <w:name w:val="Text"/>
    <w:basedOn w:val="Normal"/>
    <w:rsid w:val="001F3DBB"/>
    <w:pPr>
      <w:widowControl w:val="0"/>
      <w:spacing w:line="252" w:lineRule="auto"/>
      <w:ind w:firstLine="240"/>
      <w:jc w:val="both"/>
    </w:pPr>
    <w:rPr>
      <w:rFonts w:eastAsia="Malgun Gothic"/>
    </w:rPr>
  </w:style>
  <w:style w:type="paragraph" w:customStyle="1" w:styleId="TableTitle">
    <w:name w:val="Table Title"/>
    <w:basedOn w:val="Normal"/>
    <w:rsid w:val="001F3DBB"/>
    <w:rPr>
      <w:rFonts w:eastAsia="Malgun Gothic"/>
      <w:smallCaps/>
      <w:sz w:val="16"/>
    </w:rPr>
  </w:style>
  <w:style w:type="table" w:styleId="Tablaconcuadrcula">
    <w:name w:val="Table Grid"/>
    <w:basedOn w:val="Tablanormal"/>
    <w:rsid w:val="00627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279DF"/>
    <w:pPr>
      <w:spacing w:after="200"/>
    </w:pPr>
    <w:rPr>
      <w:i/>
      <w:iCs/>
      <w:color w:val="44546A" w:themeColor="text2"/>
      <w:sz w:val="18"/>
      <w:szCs w:val="18"/>
    </w:rPr>
  </w:style>
  <w:style w:type="paragraph" w:styleId="NormalWeb">
    <w:name w:val="Normal (Web)"/>
    <w:basedOn w:val="Normal"/>
    <w:uiPriority w:val="99"/>
    <w:unhideWhenUsed/>
    <w:rsid w:val="007660B3"/>
    <w:pPr>
      <w:spacing w:before="100" w:beforeAutospacing="1" w:after="100" w:afterAutospacing="1"/>
    </w:pPr>
  </w:style>
  <w:style w:type="character" w:styleId="Hipervnculo">
    <w:name w:val="Hyperlink"/>
    <w:basedOn w:val="Fuentedeprrafopredeter"/>
    <w:uiPriority w:val="99"/>
    <w:unhideWhenUsed/>
    <w:rsid w:val="00E73501"/>
    <w:rPr>
      <w:color w:val="0563C1" w:themeColor="hyperlink"/>
      <w:u w:val="single"/>
    </w:rPr>
  </w:style>
  <w:style w:type="character" w:customStyle="1" w:styleId="Mencinsinresolver1">
    <w:name w:val="Mención sin resolver1"/>
    <w:basedOn w:val="Fuentedeprrafopredeter"/>
    <w:uiPriority w:val="99"/>
    <w:semiHidden/>
    <w:unhideWhenUsed/>
    <w:rsid w:val="00E73501"/>
    <w:rPr>
      <w:color w:val="605E5C"/>
      <w:shd w:val="clear" w:color="auto" w:fill="E1DFDD"/>
    </w:rPr>
  </w:style>
  <w:style w:type="character" w:styleId="Refdecomentario">
    <w:name w:val="annotation reference"/>
    <w:basedOn w:val="Fuentedeprrafopredeter"/>
    <w:semiHidden/>
    <w:unhideWhenUsed/>
    <w:rsid w:val="0043514A"/>
    <w:rPr>
      <w:sz w:val="16"/>
      <w:szCs w:val="16"/>
    </w:rPr>
  </w:style>
  <w:style w:type="paragraph" w:styleId="Textocomentario">
    <w:name w:val="annotation text"/>
    <w:basedOn w:val="Normal"/>
    <w:link w:val="TextocomentarioCar"/>
    <w:semiHidden/>
    <w:unhideWhenUsed/>
    <w:rsid w:val="0043514A"/>
  </w:style>
  <w:style w:type="character" w:customStyle="1" w:styleId="TextocomentarioCar">
    <w:name w:val="Texto comentario Car"/>
    <w:basedOn w:val="Fuentedeprrafopredeter"/>
    <w:link w:val="Textocomentario"/>
    <w:semiHidden/>
    <w:rsid w:val="0043514A"/>
    <w:rPr>
      <w:lang w:val="en-US" w:eastAsia="en-US"/>
    </w:rPr>
  </w:style>
  <w:style w:type="paragraph" w:styleId="Asuntodelcomentario">
    <w:name w:val="annotation subject"/>
    <w:basedOn w:val="Textocomentario"/>
    <w:next w:val="Textocomentario"/>
    <w:link w:val="AsuntodelcomentarioCar"/>
    <w:semiHidden/>
    <w:unhideWhenUsed/>
    <w:rsid w:val="0043514A"/>
    <w:rPr>
      <w:b/>
      <w:bCs/>
    </w:rPr>
  </w:style>
  <w:style w:type="character" w:customStyle="1" w:styleId="AsuntodelcomentarioCar">
    <w:name w:val="Asunto del comentario Car"/>
    <w:basedOn w:val="TextocomentarioCar"/>
    <w:link w:val="Asuntodelcomentario"/>
    <w:semiHidden/>
    <w:rsid w:val="0043514A"/>
    <w:rPr>
      <w:b/>
      <w:bCs/>
      <w:lang w:val="en-US" w:eastAsia="en-US"/>
    </w:rPr>
  </w:style>
  <w:style w:type="paragraph" w:styleId="HTMLconformatoprevio">
    <w:name w:val="HTML Preformatted"/>
    <w:basedOn w:val="Normal"/>
    <w:link w:val="HTMLconformatoprevioCar"/>
    <w:uiPriority w:val="99"/>
    <w:unhideWhenUsed/>
    <w:rsid w:val="004D7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4D716E"/>
    <w:rPr>
      <w:rFonts w:ascii="Courier New" w:eastAsia="Times New Roman" w:hAnsi="Courier New" w:cs="Courier New"/>
    </w:rPr>
  </w:style>
  <w:style w:type="character" w:customStyle="1" w:styleId="y2iqfc">
    <w:name w:val="y2iqfc"/>
    <w:basedOn w:val="Fuentedeprrafopredeter"/>
    <w:rsid w:val="004D716E"/>
  </w:style>
  <w:style w:type="paragraph" w:styleId="Prrafodelista">
    <w:name w:val="List Paragraph"/>
    <w:basedOn w:val="Normal"/>
    <w:uiPriority w:val="34"/>
    <w:qFormat/>
    <w:rsid w:val="009956F2"/>
    <w:pPr>
      <w:ind w:left="720"/>
      <w:contextualSpacing/>
    </w:pPr>
  </w:style>
  <w:style w:type="character" w:styleId="Mencinsinresolver">
    <w:name w:val="Unresolved Mention"/>
    <w:basedOn w:val="Fuentedeprrafopredeter"/>
    <w:uiPriority w:val="99"/>
    <w:semiHidden/>
    <w:unhideWhenUsed/>
    <w:rsid w:val="004233CF"/>
    <w:rPr>
      <w:color w:val="605E5C"/>
      <w:shd w:val="clear" w:color="auto" w:fill="E1DFDD"/>
    </w:rPr>
  </w:style>
  <w:style w:type="character" w:styleId="Hipervnculovisitado">
    <w:name w:val="FollowedHyperlink"/>
    <w:basedOn w:val="Fuentedeprrafopredeter"/>
    <w:semiHidden/>
    <w:unhideWhenUsed/>
    <w:rsid w:val="004233CF"/>
    <w:rPr>
      <w:color w:val="954F72" w:themeColor="followedHyperlink"/>
      <w:u w:val="single"/>
    </w:rPr>
  </w:style>
  <w:style w:type="character" w:styleId="Textoennegrita">
    <w:name w:val="Strong"/>
    <w:basedOn w:val="Fuentedeprrafopredeter"/>
    <w:uiPriority w:val="22"/>
    <w:qFormat/>
    <w:rsid w:val="00127D22"/>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10"/>
    <w:tblPr>
      <w:tblStyleRowBandSize w:val="1"/>
      <w:tblStyleColBandSize w:val="1"/>
      <w:tblCellMar>
        <w:left w:w="108" w:type="dxa"/>
        <w:right w:w="108"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paragraph" w:customStyle="1" w:styleId="c-bibliographic-informationcitation">
    <w:name w:val="c-bibliographic-information__citation"/>
    <w:basedOn w:val="Normal"/>
    <w:rsid w:val="0022791A"/>
    <w:pPr>
      <w:spacing w:before="100" w:beforeAutospacing="1" w:after="100" w:afterAutospacing="1"/>
    </w:pPr>
  </w:style>
  <w:style w:type="character" w:customStyle="1" w:styleId="value">
    <w:name w:val="value"/>
    <w:basedOn w:val="Fuentedeprrafopredeter"/>
    <w:rsid w:val="00B7737E"/>
  </w:style>
  <w:style w:type="character" w:styleId="nfasis">
    <w:name w:val="Emphasis"/>
    <w:basedOn w:val="Fuentedeprrafopredeter"/>
    <w:uiPriority w:val="20"/>
    <w:qFormat/>
    <w:rsid w:val="006B2E8D"/>
    <w:rPr>
      <w:i/>
      <w:iCs/>
    </w:rPr>
  </w:style>
  <w:style w:type="paragraph" w:styleId="Textonotapie">
    <w:name w:val="footnote text"/>
    <w:basedOn w:val="Normal"/>
    <w:link w:val="TextonotapieCar"/>
    <w:uiPriority w:val="99"/>
    <w:semiHidden/>
    <w:unhideWhenUsed/>
    <w:rsid w:val="008D2153"/>
    <w:rPr>
      <w:sz w:val="20"/>
      <w:szCs w:val="20"/>
    </w:rPr>
  </w:style>
  <w:style w:type="character" w:customStyle="1" w:styleId="TextonotapieCar">
    <w:name w:val="Texto nota pie Car"/>
    <w:basedOn w:val="Fuentedeprrafopredeter"/>
    <w:link w:val="Textonotapie"/>
    <w:uiPriority w:val="99"/>
    <w:semiHidden/>
    <w:rsid w:val="008D2153"/>
    <w:rPr>
      <w:sz w:val="20"/>
      <w:szCs w:val="20"/>
    </w:rPr>
  </w:style>
  <w:style w:type="character" w:styleId="Refdenotaalpie">
    <w:name w:val="footnote reference"/>
    <w:basedOn w:val="Fuentedeprrafopredeter"/>
    <w:uiPriority w:val="99"/>
    <w:semiHidden/>
    <w:unhideWhenUsed/>
    <w:rsid w:val="008D2153"/>
    <w:rPr>
      <w:vertAlign w:val="superscript"/>
    </w:rPr>
  </w:style>
  <w:style w:type="paragraph" w:styleId="Revisin">
    <w:name w:val="Revision"/>
    <w:hidden/>
    <w:uiPriority w:val="99"/>
    <w:semiHidden/>
    <w:rsid w:val="000E1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01661">
      <w:bodyDiv w:val="1"/>
      <w:marLeft w:val="0"/>
      <w:marRight w:val="0"/>
      <w:marTop w:val="0"/>
      <w:marBottom w:val="0"/>
      <w:divBdr>
        <w:top w:val="none" w:sz="0" w:space="0" w:color="auto"/>
        <w:left w:val="none" w:sz="0" w:space="0" w:color="auto"/>
        <w:bottom w:val="none" w:sz="0" w:space="0" w:color="auto"/>
        <w:right w:val="none" w:sz="0" w:space="0" w:color="auto"/>
      </w:divBdr>
    </w:div>
    <w:div w:id="53237155">
      <w:bodyDiv w:val="1"/>
      <w:marLeft w:val="0"/>
      <w:marRight w:val="0"/>
      <w:marTop w:val="0"/>
      <w:marBottom w:val="0"/>
      <w:divBdr>
        <w:top w:val="none" w:sz="0" w:space="0" w:color="auto"/>
        <w:left w:val="none" w:sz="0" w:space="0" w:color="auto"/>
        <w:bottom w:val="none" w:sz="0" w:space="0" w:color="auto"/>
        <w:right w:val="none" w:sz="0" w:space="0" w:color="auto"/>
      </w:divBdr>
    </w:div>
    <w:div w:id="171072601">
      <w:bodyDiv w:val="1"/>
      <w:marLeft w:val="0"/>
      <w:marRight w:val="0"/>
      <w:marTop w:val="0"/>
      <w:marBottom w:val="0"/>
      <w:divBdr>
        <w:top w:val="none" w:sz="0" w:space="0" w:color="auto"/>
        <w:left w:val="none" w:sz="0" w:space="0" w:color="auto"/>
        <w:bottom w:val="none" w:sz="0" w:space="0" w:color="auto"/>
        <w:right w:val="none" w:sz="0" w:space="0" w:color="auto"/>
      </w:divBdr>
    </w:div>
    <w:div w:id="199562255">
      <w:bodyDiv w:val="1"/>
      <w:marLeft w:val="0"/>
      <w:marRight w:val="0"/>
      <w:marTop w:val="0"/>
      <w:marBottom w:val="0"/>
      <w:divBdr>
        <w:top w:val="none" w:sz="0" w:space="0" w:color="auto"/>
        <w:left w:val="none" w:sz="0" w:space="0" w:color="auto"/>
        <w:bottom w:val="none" w:sz="0" w:space="0" w:color="auto"/>
        <w:right w:val="none" w:sz="0" w:space="0" w:color="auto"/>
      </w:divBdr>
    </w:div>
    <w:div w:id="328750195">
      <w:bodyDiv w:val="1"/>
      <w:marLeft w:val="0"/>
      <w:marRight w:val="0"/>
      <w:marTop w:val="0"/>
      <w:marBottom w:val="0"/>
      <w:divBdr>
        <w:top w:val="none" w:sz="0" w:space="0" w:color="auto"/>
        <w:left w:val="none" w:sz="0" w:space="0" w:color="auto"/>
        <w:bottom w:val="none" w:sz="0" w:space="0" w:color="auto"/>
        <w:right w:val="none" w:sz="0" w:space="0" w:color="auto"/>
      </w:divBdr>
      <w:divsChild>
        <w:div w:id="1047990574">
          <w:marLeft w:val="547"/>
          <w:marRight w:val="0"/>
          <w:marTop w:val="0"/>
          <w:marBottom w:val="0"/>
          <w:divBdr>
            <w:top w:val="none" w:sz="0" w:space="0" w:color="auto"/>
            <w:left w:val="none" w:sz="0" w:space="0" w:color="auto"/>
            <w:bottom w:val="none" w:sz="0" w:space="0" w:color="auto"/>
            <w:right w:val="none" w:sz="0" w:space="0" w:color="auto"/>
          </w:divBdr>
        </w:div>
      </w:divsChild>
    </w:div>
    <w:div w:id="339503402">
      <w:bodyDiv w:val="1"/>
      <w:marLeft w:val="0"/>
      <w:marRight w:val="0"/>
      <w:marTop w:val="0"/>
      <w:marBottom w:val="0"/>
      <w:divBdr>
        <w:top w:val="none" w:sz="0" w:space="0" w:color="auto"/>
        <w:left w:val="none" w:sz="0" w:space="0" w:color="auto"/>
        <w:bottom w:val="none" w:sz="0" w:space="0" w:color="auto"/>
        <w:right w:val="none" w:sz="0" w:space="0" w:color="auto"/>
      </w:divBdr>
    </w:div>
    <w:div w:id="450901004">
      <w:bodyDiv w:val="1"/>
      <w:marLeft w:val="0"/>
      <w:marRight w:val="0"/>
      <w:marTop w:val="0"/>
      <w:marBottom w:val="0"/>
      <w:divBdr>
        <w:top w:val="none" w:sz="0" w:space="0" w:color="auto"/>
        <w:left w:val="none" w:sz="0" w:space="0" w:color="auto"/>
        <w:bottom w:val="none" w:sz="0" w:space="0" w:color="auto"/>
        <w:right w:val="none" w:sz="0" w:space="0" w:color="auto"/>
      </w:divBdr>
    </w:div>
    <w:div w:id="457919212">
      <w:bodyDiv w:val="1"/>
      <w:marLeft w:val="0"/>
      <w:marRight w:val="0"/>
      <w:marTop w:val="0"/>
      <w:marBottom w:val="0"/>
      <w:divBdr>
        <w:top w:val="none" w:sz="0" w:space="0" w:color="auto"/>
        <w:left w:val="none" w:sz="0" w:space="0" w:color="auto"/>
        <w:bottom w:val="none" w:sz="0" w:space="0" w:color="auto"/>
        <w:right w:val="none" w:sz="0" w:space="0" w:color="auto"/>
      </w:divBdr>
    </w:div>
    <w:div w:id="634681510">
      <w:bodyDiv w:val="1"/>
      <w:marLeft w:val="0"/>
      <w:marRight w:val="0"/>
      <w:marTop w:val="0"/>
      <w:marBottom w:val="0"/>
      <w:divBdr>
        <w:top w:val="none" w:sz="0" w:space="0" w:color="auto"/>
        <w:left w:val="none" w:sz="0" w:space="0" w:color="auto"/>
        <w:bottom w:val="none" w:sz="0" w:space="0" w:color="auto"/>
        <w:right w:val="none" w:sz="0" w:space="0" w:color="auto"/>
      </w:divBdr>
    </w:div>
    <w:div w:id="651565938">
      <w:bodyDiv w:val="1"/>
      <w:marLeft w:val="0"/>
      <w:marRight w:val="0"/>
      <w:marTop w:val="0"/>
      <w:marBottom w:val="0"/>
      <w:divBdr>
        <w:top w:val="none" w:sz="0" w:space="0" w:color="auto"/>
        <w:left w:val="none" w:sz="0" w:space="0" w:color="auto"/>
        <w:bottom w:val="none" w:sz="0" w:space="0" w:color="auto"/>
        <w:right w:val="none" w:sz="0" w:space="0" w:color="auto"/>
      </w:divBdr>
    </w:div>
    <w:div w:id="813569051">
      <w:bodyDiv w:val="1"/>
      <w:marLeft w:val="0"/>
      <w:marRight w:val="0"/>
      <w:marTop w:val="0"/>
      <w:marBottom w:val="0"/>
      <w:divBdr>
        <w:top w:val="none" w:sz="0" w:space="0" w:color="auto"/>
        <w:left w:val="none" w:sz="0" w:space="0" w:color="auto"/>
        <w:bottom w:val="none" w:sz="0" w:space="0" w:color="auto"/>
        <w:right w:val="none" w:sz="0" w:space="0" w:color="auto"/>
      </w:divBdr>
    </w:div>
    <w:div w:id="967663925">
      <w:bodyDiv w:val="1"/>
      <w:marLeft w:val="0"/>
      <w:marRight w:val="0"/>
      <w:marTop w:val="0"/>
      <w:marBottom w:val="0"/>
      <w:divBdr>
        <w:top w:val="none" w:sz="0" w:space="0" w:color="auto"/>
        <w:left w:val="none" w:sz="0" w:space="0" w:color="auto"/>
        <w:bottom w:val="none" w:sz="0" w:space="0" w:color="auto"/>
        <w:right w:val="none" w:sz="0" w:space="0" w:color="auto"/>
      </w:divBdr>
    </w:div>
    <w:div w:id="1018846763">
      <w:bodyDiv w:val="1"/>
      <w:marLeft w:val="0"/>
      <w:marRight w:val="0"/>
      <w:marTop w:val="0"/>
      <w:marBottom w:val="0"/>
      <w:divBdr>
        <w:top w:val="none" w:sz="0" w:space="0" w:color="auto"/>
        <w:left w:val="none" w:sz="0" w:space="0" w:color="auto"/>
        <w:bottom w:val="none" w:sz="0" w:space="0" w:color="auto"/>
        <w:right w:val="none" w:sz="0" w:space="0" w:color="auto"/>
      </w:divBdr>
      <w:divsChild>
        <w:div w:id="1275750505">
          <w:marLeft w:val="0"/>
          <w:marRight w:val="0"/>
          <w:marTop w:val="0"/>
          <w:marBottom w:val="0"/>
          <w:divBdr>
            <w:top w:val="none" w:sz="0" w:space="0" w:color="auto"/>
            <w:left w:val="none" w:sz="0" w:space="0" w:color="auto"/>
            <w:bottom w:val="none" w:sz="0" w:space="0" w:color="auto"/>
            <w:right w:val="none" w:sz="0" w:space="0" w:color="auto"/>
          </w:divBdr>
          <w:divsChild>
            <w:div w:id="755637946">
              <w:marLeft w:val="0"/>
              <w:marRight w:val="0"/>
              <w:marTop w:val="0"/>
              <w:marBottom w:val="0"/>
              <w:divBdr>
                <w:top w:val="none" w:sz="0" w:space="0" w:color="auto"/>
                <w:left w:val="none" w:sz="0" w:space="0" w:color="auto"/>
                <w:bottom w:val="none" w:sz="0" w:space="0" w:color="auto"/>
                <w:right w:val="none" w:sz="0" w:space="0" w:color="auto"/>
              </w:divBdr>
              <w:divsChild>
                <w:div w:id="981034346">
                  <w:marLeft w:val="0"/>
                  <w:marRight w:val="0"/>
                  <w:marTop w:val="0"/>
                  <w:marBottom w:val="0"/>
                  <w:divBdr>
                    <w:top w:val="none" w:sz="0" w:space="0" w:color="auto"/>
                    <w:left w:val="none" w:sz="0" w:space="0" w:color="auto"/>
                    <w:bottom w:val="none" w:sz="0" w:space="0" w:color="auto"/>
                    <w:right w:val="none" w:sz="0" w:space="0" w:color="auto"/>
                  </w:divBdr>
                  <w:divsChild>
                    <w:div w:id="93490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523697">
      <w:bodyDiv w:val="1"/>
      <w:marLeft w:val="0"/>
      <w:marRight w:val="0"/>
      <w:marTop w:val="0"/>
      <w:marBottom w:val="0"/>
      <w:divBdr>
        <w:top w:val="none" w:sz="0" w:space="0" w:color="auto"/>
        <w:left w:val="none" w:sz="0" w:space="0" w:color="auto"/>
        <w:bottom w:val="none" w:sz="0" w:space="0" w:color="auto"/>
        <w:right w:val="none" w:sz="0" w:space="0" w:color="auto"/>
      </w:divBdr>
    </w:div>
    <w:div w:id="1158688462">
      <w:bodyDiv w:val="1"/>
      <w:marLeft w:val="0"/>
      <w:marRight w:val="0"/>
      <w:marTop w:val="0"/>
      <w:marBottom w:val="0"/>
      <w:divBdr>
        <w:top w:val="none" w:sz="0" w:space="0" w:color="auto"/>
        <w:left w:val="none" w:sz="0" w:space="0" w:color="auto"/>
        <w:bottom w:val="none" w:sz="0" w:space="0" w:color="auto"/>
        <w:right w:val="none" w:sz="0" w:space="0" w:color="auto"/>
      </w:divBdr>
    </w:div>
    <w:div w:id="1160073512">
      <w:bodyDiv w:val="1"/>
      <w:marLeft w:val="0"/>
      <w:marRight w:val="0"/>
      <w:marTop w:val="0"/>
      <w:marBottom w:val="0"/>
      <w:divBdr>
        <w:top w:val="none" w:sz="0" w:space="0" w:color="auto"/>
        <w:left w:val="none" w:sz="0" w:space="0" w:color="auto"/>
        <w:bottom w:val="none" w:sz="0" w:space="0" w:color="auto"/>
        <w:right w:val="none" w:sz="0" w:space="0" w:color="auto"/>
      </w:divBdr>
    </w:div>
    <w:div w:id="1172455235">
      <w:bodyDiv w:val="1"/>
      <w:marLeft w:val="0"/>
      <w:marRight w:val="0"/>
      <w:marTop w:val="0"/>
      <w:marBottom w:val="0"/>
      <w:divBdr>
        <w:top w:val="none" w:sz="0" w:space="0" w:color="auto"/>
        <w:left w:val="none" w:sz="0" w:space="0" w:color="auto"/>
        <w:bottom w:val="none" w:sz="0" w:space="0" w:color="auto"/>
        <w:right w:val="none" w:sz="0" w:space="0" w:color="auto"/>
      </w:divBdr>
    </w:div>
    <w:div w:id="1531332812">
      <w:bodyDiv w:val="1"/>
      <w:marLeft w:val="0"/>
      <w:marRight w:val="0"/>
      <w:marTop w:val="0"/>
      <w:marBottom w:val="0"/>
      <w:divBdr>
        <w:top w:val="none" w:sz="0" w:space="0" w:color="auto"/>
        <w:left w:val="none" w:sz="0" w:space="0" w:color="auto"/>
        <w:bottom w:val="none" w:sz="0" w:space="0" w:color="auto"/>
        <w:right w:val="none" w:sz="0" w:space="0" w:color="auto"/>
      </w:divBdr>
    </w:div>
    <w:div w:id="1548253415">
      <w:bodyDiv w:val="1"/>
      <w:marLeft w:val="0"/>
      <w:marRight w:val="0"/>
      <w:marTop w:val="0"/>
      <w:marBottom w:val="0"/>
      <w:divBdr>
        <w:top w:val="none" w:sz="0" w:space="0" w:color="auto"/>
        <w:left w:val="none" w:sz="0" w:space="0" w:color="auto"/>
        <w:bottom w:val="none" w:sz="0" w:space="0" w:color="auto"/>
        <w:right w:val="none" w:sz="0" w:space="0" w:color="auto"/>
      </w:divBdr>
    </w:div>
    <w:div w:id="1661885627">
      <w:bodyDiv w:val="1"/>
      <w:marLeft w:val="0"/>
      <w:marRight w:val="0"/>
      <w:marTop w:val="0"/>
      <w:marBottom w:val="0"/>
      <w:divBdr>
        <w:top w:val="none" w:sz="0" w:space="0" w:color="auto"/>
        <w:left w:val="none" w:sz="0" w:space="0" w:color="auto"/>
        <w:bottom w:val="none" w:sz="0" w:space="0" w:color="auto"/>
        <w:right w:val="none" w:sz="0" w:space="0" w:color="auto"/>
      </w:divBdr>
      <w:divsChild>
        <w:div w:id="1549685912">
          <w:marLeft w:val="547"/>
          <w:marRight w:val="0"/>
          <w:marTop w:val="0"/>
          <w:marBottom w:val="0"/>
          <w:divBdr>
            <w:top w:val="none" w:sz="0" w:space="0" w:color="auto"/>
            <w:left w:val="none" w:sz="0" w:space="0" w:color="auto"/>
            <w:bottom w:val="none" w:sz="0" w:space="0" w:color="auto"/>
            <w:right w:val="none" w:sz="0" w:space="0" w:color="auto"/>
          </w:divBdr>
        </w:div>
      </w:divsChild>
    </w:div>
    <w:div w:id="1782141280">
      <w:bodyDiv w:val="1"/>
      <w:marLeft w:val="0"/>
      <w:marRight w:val="0"/>
      <w:marTop w:val="0"/>
      <w:marBottom w:val="0"/>
      <w:divBdr>
        <w:top w:val="none" w:sz="0" w:space="0" w:color="auto"/>
        <w:left w:val="none" w:sz="0" w:space="0" w:color="auto"/>
        <w:bottom w:val="none" w:sz="0" w:space="0" w:color="auto"/>
        <w:right w:val="none" w:sz="0" w:space="0" w:color="auto"/>
      </w:divBdr>
    </w:div>
    <w:div w:id="1814129114">
      <w:bodyDiv w:val="1"/>
      <w:marLeft w:val="0"/>
      <w:marRight w:val="0"/>
      <w:marTop w:val="0"/>
      <w:marBottom w:val="0"/>
      <w:divBdr>
        <w:top w:val="none" w:sz="0" w:space="0" w:color="auto"/>
        <w:left w:val="none" w:sz="0" w:space="0" w:color="auto"/>
        <w:bottom w:val="none" w:sz="0" w:space="0" w:color="auto"/>
        <w:right w:val="none" w:sz="0" w:space="0" w:color="auto"/>
      </w:divBdr>
    </w:div>
    <w:div w:id="2021933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doi.org/10.24215/18509959.26.e1"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dx.doi.org/10.18033/ijla.859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007/s11165-018-9726-7"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16/j.jbusres.2019.07.039"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S8nI/ozjwcGIFTgT4FkHZuIVNQ==">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AAA91F-1E89-194F-8CCF-6EA83F2E6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33</Pages>
  <Words>10120</Words>
  <Characters>55664</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65653</CharactersWithSpaces>
  <SharedDoc>false</SharedDoc>
  <HyperlinkBase/>
  <HLinks>
    <vt:vector size="390" baseType="variant">
      <vt:variant>
        <vt:i4>196636</vt:i4>
      </vt:variant>
      <vt:variant>
        <vt:i4>198</vt:i4>
      </vt:variant>
      <vt:variant>
        <vt:i4>0</vt:i4>
      </vt:variant>
      <vt:variant>
        <vt:i4>5</vt:i4>
      </vt:variant>
      <vt:variant>
        <vt:lpwstr>https://doi.org/10.1007/s12528-018-9201-5</vt:lpwstr>
      </vt:variant>
      <vt:variant>
        <vt:lpwstr/>
      </vt:variant>
      <vt:variant>
        <vt:i4>5111882</vt:i4>
      </vt:variant>
      <vt:variant>
        <vt:i4>195</vt:i4>
      </vt:variant>
      <vt:variant>
        <vt:i4>0</vt:i4>
      </vt:variant>
      <vt:variant>
        <vt:i4>5</vt:i4>
      </vt:variant>
      <vt:variant>
        <vt:lpwstr>https://doi.org/10.1016/j.iheduc.2014.11.001</vt:lpwstr>
      </vt:variant>
      <vt:variant>
        <vt:lpwstr/>
      </vt:variant>
      <vt:variant>
        <vt:i4>2359300</vt:i4>
      </vt:variant>
      <vt:variant>
        <vt:i4>192</vt:i4>
      </vt:variant>
      <vt:variant>
        <vt:i4>0</vt:i4>
      </vt:variant>
      <vt:variant>
        <vt:i4>5</vt:i4>
      </vt:variant>
      <vt:variant>
        <vt:lpwstr>https://cdn.americanprogress.org/wpcontent/uploads/issues/2012/02/pdf/open_education_resources.pdf?_ga=2.209327892.723398905.1627520396-2093817299.1627520396</vt:lpwstr>
      </vt:variant>
      <vt:variant>
        <vt:lpwstr/>
      </vt:variant>
      <vt:variant>
        <vt:i4>2818110</vt:i4>
      </vt:variant>
      <vt:variant>
        <vt:i4>189</vt:i4>
      </vt:variant>
      <vt:variant>
        <vt:i4>0</vt:i4>
      </vt:variant>
      <vt:variant>
        <vt:i4>5</vt:i4>
      </vt:variant>
      <vt:variant>
        <vt:lpwstr>https://doi.org/10.1007/s10459-019-09907-3</vt:lpwstr>
      </vt:variant>
      <vt:variant>
        <vt:lpwstr/>
      </vt:variant>
      <vt:variant>
        <vt:i4>4522064</vt:i4>
      </vt:variant>
      <vt:variant>
        <vt:i4>186</vt:i4>
      </vt:variant>
      <vt:variant>
        <vt:i4>0</vt:i4>
      </vt:variant>
      <vt:variant>
        <vt:i4>5</vt:i4>
      </vt:variant>
      <vt:variant>
        <vt:lpwstr>https://doi.org/10.1016/j.iheduc.2021.100810</vt:lpwstr>
      </vt:variant>
      <vt:variant>
        <vt:lpwstr/>
      </vt:variant>
      <vt:variant>
        <vt:i4>2228284</vt:i4>
      </vt:variant>
      <vt:variant>
        <vt:i4>183</vt:i4>
      </vt:variant>
      <vt:variant>
        <vt:i4>0</vt:i4>
      </vt:variant>
      <vt:variant>
        <vt:i4>5</vt:i4>
      </vt:variant>
      <vt:variant>
        <vt:lpwstr>https://doi.org/10.1007/s10956-021-09913-4</vt:lpwstr>
      </vt:variant>
      <vt:variant>
        <vt:lpwstr/>
      </vt:variant>
      <vt:variant>
        <vt:i4>5111815</vt:i4>
      </vt:variant>
      <vt:variant>
        <vt:i4>180</vt:i4>
      </vt:variant>
      <vt:variant>
        <vt:i4>0</vt:i4>
      </vt:variant>
      <vt:variant>
        <vt:i4>5</vt:i4>
      </vt:variant>
      <vt:variant>
        <vt:lpwstr>https://doi.org/10.1016/j.compedu.2018.02.011</vt:lpwstr>
      </vt:variant>
      <vt:variant>
        <vt:lpwstr/>
      </vt:variant>
      <vt:variant>
        <vt:i4>4325378</vt:i4>
      </vt:variant>
      <vt:variant>
        <vt:i4>177</vt:i4>
      </vt:variant>
      <vt:variant>
        <vt:i4>0</vt:i4>
      </vt:variant>
      <vt:variant>
        <vt:i4>5</vt:i4>
      </vt:variant>
      <vt:variant>
        <vt:lpwstr>https://doi.org/10.1016/j.jbusres.2019.07.039</vt:lpwstr>
      </vt:variant>
      <vt:variant>
        <vt:lpwstr/>
      </vt:variant>
      <vt:variant>
        <vt:i4>196639</vt:i4>
      </vt:variant>
      <vt:variant>
        <vt:i4>174</vt:i4>
      </vt:variant>
      <vt:variant>
        <vt:i4>0</vt:i4>
      </vt:variant>
      <vt:variant>
        <vt:i4>5</vt:i4>
      </vt:variant>
      <vt:variant>
        <vt:lpwstr>https://doi.org/10.1186/s41239-019-0133-6</vt:lpwstr>
      </vt:variant>
      <vt:variant>
        <vt:lpwstr/>
      </vt:variant>
      <vt:variant>
        <vt:i4>6488186</vt:i4>
      </vt:variant>
      <vt:variant>
        <vt:i4>171</vt:i4>
      </vt:variant>
      <vt:variant>
        <vt:i4>0</vt:i4>
      </vt:variant>
      <vt:variant>
        <vt:i4>5</vt:i4>
      </vt:variant>
      <vt:variant>
        <vt:lpwstr>https://doi.org/10.46377/dilemas.v29i1.1872</vt:lpwstr>
      </vt:variant>
      <vt:variant>
        <vt:lpwstr/>
      </vt:variant>
      <vt:variant>
        <vt:i4>80</vt:i4>
      </vt:variant>
      <vt:variant>
        <vt:i4>168</vt:i4>
      </vt:variant>
      <vt:variant>
        <vt:i4>0</vt:i4>
      </vt:variant>
      <vt:variant>
        <vt:i4>5</vt:i4>
      </vt:variant>
      <vt:variant>
        <vt:lpwstr>http://dx.doi.org/10.3390/educsci8030126</vt:lpwstr>
      </vt:variant>
      <vt:variant>
        <vt:lpwstr/>
      </vt:variant>
      <vt:variant>
        <vt:i4>5963849</vt:i4>
      </vt:variant>
      <vt:variant>
        <vt:i4>165</vt:i4>
      </vt:variant>
      <vt:variant>
        <vt:i4>0</vt:i4>
      </vt:variant>
      <vt:variant>
        <vt:i4>5</vt:i4>
      </vt:variant>
      <vt:variant>
        <vt:lpwstr>https://doi.org/10.1016/j.promfg.2017.02.010</vt:lpwstr>
      </vt:variant>
      <vt:variant>
        <vt:lpwstr/>
      </vt:variant>
      <vt:variant>
        <vt:i4>4849670</vt:i4>
      </vt:variant>
      <vt:variant>
        <vt:i4>162</vt:i4>
      </vt:variant>
      <vt:variant>
        <vt:i4>0</vt:i4>
      </vt:variant>
      <vt:variant>
        <vt:i4>5</vt:i4>
      </vt:variant>
      <vt:variant>
        <vt:lpwstr>https://doi.org/10.32870/ap.v9n2.1098</vt:lpwstr>
      </vt:variant>
      <vt:variant>
        <vt:lpwstr/>
      </vt:variant>
      <vt:variant>
        <vt:i4>2752575</vt:i4>
      </vt:variant>
      <vt:variant>
        <vt:i4>159</vt:i4>
      </vt:variant>
      <vt:variant>
        <vt:i4>0</vt:i4>
      </vt:variant>
      <vt:variant>
        <vt:i4>5</vt:i4>
      </vt:variant>
      <vt:variant>
        <vt:lpwstr>https://doi.org/10.1007/s11213-021-09574-9</vt:lpwstr>
      </vt:variant>
      <vt:variant>
        <vt:lpwstr/>
      </vt:variant>
      <vt:variant>
        <vt:i4>6684773</vt:i4>
      </vt:variant>
      <vt:variant>
        <vt:i4>156</vt:i4>
      </vt:variant>
      <vt:variant>
        <vt:i4>0</vt:i4>
      </vt:variant>
      <vt:variant>
        <vt:i4>5</vt:i4>
      </vt:variant>
      <vt:variant>
        <vt:lpwstr>https://doi.org/10.5294/edu.2020.23.4.6</vt:lpwstr>
      </vt:variant>
      <vt:variant>
        <vt:lpwstr/>
      </vt:variant>
      <vt:variant>
        <vt:i4>2883616</vt:i4>
      </vt:variant>
      <vt:variant>
        <vt:i4>153</vt:i4>
      </vt:variant>
      <vt:variant>
        <vt:i4>0</vt:i4>
      </vt:variant>
      <vt:variant>
        <vt:i4>5</vt:i4>
      </vt:variant>
      <vt:variant>
        <vt:lpwstr>https://doi.org/10.1016/j.lcsi.2019.01.006</vt:lpwstr>
      </vt:variant>
      <vt:variant>
        <vt:lpwstr/>
      </vt:variant>
      <vt:variant>
        <vt:i4>983047</vt:i4>
      </vt:variant>
      <vt:variant>
        <vt:i4>147</vt:i4>
      </vt:variant>
      <vt:variant>
        <vt:i4>0</vt:i4>
      </vt:variant>
      <vt:variant>
        <vt:i4>5</vt:i4>
      </vt:variant>
      <vt:variant>
        <vt:lpwstr>http://unesdoc.unesco.org/images/0023/002329/232986s.pdf</vt:lpwstr>
      </vt:variant>
      <vt:variant>
        <vt:lpwstr/>
      </vt:variant>
      <vt:variant>
        <vt:i4>6160388</vt:i4>
      </vt:variant>
      <vt:variant>
        <vt:i4>144</vt:i4>
      </vt:variant>
      <vt:variant>
        <vt:i4>0</vt:i4>
      </vt:variant>
      <vt:variant>
        <vt:i4>5</vt:i4>
      </vt:variant>
      <vt:variant>
        <vt:lpwstr>https://ijhem.com/cdn/article_file/i-3_c-22.pdf</vt:lpwstr>
      </vt:variant>
      <vt:variant>
        <vt:lpwstr/>
      </vt:variant>
      <vt:variant>
        <vt:i4>1638411</vt:i4>
      </vt:variant>
      <vt:variant>
        <vt:i4>141</vt:i4>
      </vt:variant>
      <vt:variant>
        <vt:i4>0</vt:i4>
      </vt:variant>
      <vt:variant>
        <vt:i4>5</vt:i4>
      </vt:variant>
      <vt:variant>
        <vt:lpwstr>https://www.researchgate.net/publication/252814007_WebBased_Tools_for_Learning_Object_Evaluation</vt:lpwstr>
      </vt:variant>
      <vt:variant>
        <vt:lpwstr/>
      </vt:variant>
      <vt:variant>
        <vt:i4>4522013</vt:i4>
      </vt:variant>
      <vt:variant>
        <vt:i4>138</vt:i4>
      </vt:variant>
      <vt:variant>
        <vt:i4>0</vt:i4>
      </vt:variant>
      <vt:variant>
        <vt:i4>5</vt:i4>
      </vt:variant>
      <vt:variant>
        <vt:lpwstr>https://doi.org/10.1016/j.chb.2020.106481</vt:lpwstr>
      </vt:variant>
      <vt:variant>
        <vt:lpwstr/>
      </vt:variant>
      <vt:variant>
        <vt:i4>2949177</vt:i4>
      </vt:variant>
      <vt:variant>
        <vt:i4>135</vt:i4>
      </vt:variant>
      <vt:variant>
        <vt:i4>0</vt:i4>
      </vt:variant>
      <vt:variant>
        <vt:i4>5</vt:i4>
      </vt:variant>
      <vt:variant>
        <vt:lpwstr>https://doi.org/10.1007/s10755-019-09477-7</vt:lpwstr>
      </vt:variant>
      <vt:variant>
        <vt:lpwstr/>
      </vt:variant>
      <vt:variant>
        <vt:i4>5570563</vt:i4>
      </vt:variant>
      <vt:variant>
        <vt:i4>132</vt:i4>
      </vt:variant>
      <vt:variant>
        <vt:i4>0</vt:i4>
      </vt:variant>
      <vt:variant>
        <vt:i4>5</vt:i4>
      </vt:variant>
      <vt:variant>
        <vt:lpwstr>https://doi.org/10.1016/j.compedu.2019.103679</vt:lpwstr>
      </vt:variant>
      <vt:variant>
        <vt:lpwstr/>
      </vt:variant>
      <vt:variant>
        <vt:i4>27</vt:i4>
      </vt:variant>
      <vt:variant>
        <vt:i4>129</vt:i4>
      </vt:variant>
      <vt:variant>
        <vt:i4>0</vt:i4>
      </vt:variant>
      <vt:variant>
        <vt:i4>5</vt:i4>
      </vt:variant>
      <vt:variant>
        <vt:lpwstr>https://doi.org/10.1007/s11162-016-9437-8</vt:lpwstr>
      </vt:variant>
      <vt:variant>
        <vt:lpwstr/>
      </vt:variant>
      <vt:variant>
        <vt:i4>851994</vt:i4>
      </vt:variant>
      <vt:variant>
        <vt:i4>126</vt:i4>
      </vt:variant>
      <vt:variant>
        <vt:i4>0</vt:i4>
      </vt:variant>
      <vt:variant>
        <vt:i4>5</vt:i4>
      </vt:variant>
      <vt:variant>
        <vt:lpwstr>https://doi.org/10.1007/s10459-016-9707-4</vt:lpwstr>
      </vt:variant>
      <vt:variant>
        <vt:lpwstr/>
      </vt:variant>
      <vt:variant>
        <vt:i4>262174</vt:i4>
      </vt:variant>
      <vt:variant>
        <vt:i4>123</vt:i4>
      </vt:variant>
      <vt:variant>
        <vt:i4>0</vt:i4>
      </vt:variant>
      <vt:variant>
        <vt:i4>5</vt:i4>
      </vt:variant>
      <vt:variant>
        <vt:lpwstr>https://doi.org/10.1007/s12528-018-9170-8</vt:lpwstr>
      </vt:variant>
      <vt:variant>
        <vt:lpwstr/>
      </vt:variant>
      <vt:variant>
        <vt:i4>6553651</vt:i4>
      </vt:variant>
      <vt:variant>
        <vt:i4>120</vt:i4>
      </vt:variant>
      <vt:variant>
        <vt:i4>0</vt:i4>
      </vt:variant>
      <vt:variant>
        <vt:i4>5</vt:i4>
      </vt:variant>
      <vt:variant>
        <vt:lpwstr>https://doi.org/10.1186/s41239-020-00208-z</vt:lpwstr>
      </vt:variant>
      <vt:variant>
        <vt:lpwstr/>
      </vt:variant>
      <vt:variant>
        <vt:i4>65561</vt:i4>
      </vt:variant>
      <vt:variant>
        <vt:i4>117</vt:i4>
      </vt:variant>
      <vt:variant>
        <vt:i4>0</vt:i4>
      </vt:variant>
      <vt:variant>
        <vt:i4>5</vt:i4>
      </vt:variant>
      <vt:variant>
        <vt:lpwstr>https://doi.org/10.1186/s42862-019-0002-0</vt:lpwstr>
      </vt:variant>
      <vt:variant>
        <vt:lpwstr/>
      </vt:variant>
      <vt:variant>
        <vt:i4>7209017</vt:i4>
      </vt:variant>
      <vt:variant>
        <vt:i4>114</vt:i4>
      </vt:variant>
      <vt:variant>
        <vt:i4>0</vt:i4>
      </vt:variant>
      <vt:variant>
        <vt:i4>5</vt:i4>
      </vt:variant>
      <vt:variant>
        <vt:lpwstr>https://doi.org/10.1007/s10956-019-09774-y</vt:lpwstr>
      </vt:variant>
      <vt:variant>
        <vt:lpwstr/>
      </vt:variant>
      <vt:variant>
        <vt:i4>786459</vt:i4>
      </vt:variant>
      <vt:variant>
        <vt:i4>111</vt:i4>
      </vt:variant>
      <vt:variant>
        <vt:i4>0</vt:i4>
      </vt:variant>
      <vt:variant>
        <vt:i4>5</vt:i4>
      </vt:variant>
      <vt:variant>
        <vt:lpwstr>https://doi.org/10.1007/s10734-016-0067-z</vt:lpwstr>
      </vt:variant>
      <vt:variant>
        <vt:lpwstr/>
      </vt:variant>
      <vt:variant>
        <vt:i4>2687078</vt:i4>
      </vt:variant>
      <vt:variant>
        <vt:i4>108</vt:i4>
      </vt:variant>
      <vt:variant>
        <vt:i4>0</vt:i4>
      </vt:variant>
      <vt:variant>
        <vt:i4>5</vt:i4>
      </vt:variant>
      <vt:variant>
        <vt:lpwstr>https://doi.org/10.1016/j.socscimed.2017.07.029</vt:lpwstr>
      </vt:variant>
      <vt:variant>
        <vt:lpwstr/>
      </vt:variant>
      <vt:variant>
        <vt:i4>5701651</vt:i4>
      </vt:variant>
      <vt:variant>
        <vt:i4>105</vt:i4>
      </vt:variant>
      <vt:variant>
        <vt:i4>0</vt:i4>
      </vt:variant>
      <vt:variant>
        <vt:i4>5</vt:i4>
      </vt:variant>
      <vt:variant>
        <vt:lpwstr>https://doi.org/10.23913/ride.v12i23.1005</vt:lpwstr>
      </vt:variant>
      <vt:variant>
        <vt:lpwstr/>
      </vt:variant>
      <vt:variant>
        <vt:i4>6291507</vt:i4>
      </vt:variant>
      <vt:variant>
        <vt:i4>102</vt:i4>
      </vt:variant>
      <vt:variant>
        <vt:i4>0</vt:i4>
      </vt:variant>
      <vt:variant>
        <vt:i4>5</vt:i4>
      </vt:variant>
      <vt:variant>
        <vt:lpwstr>https://doi.org/10.1007/s40670-020-01149-y</vt:lpwstr>
      </vt:variant>
      <vt:variant>
        <vt:lpwstr/>
      </vt:variant>
      <vt:variant>
        <vt:i4>6029326</vt:i4>
      </vt:variant>
      <vt:variant>
        <vt:i4>99</vt:i4>
      </vt:variant>
      <vt:variant>
        <vt:i4>0</vt:i4>
      </vt:variant>
      <vt:variant>
        <vt:i4>5</vt:i4>
      </vt:variant>
      <vt:variant>
        <vt:lpwstr>https://doi.org/10.1016/j.compedu.2020.103878</vt:lpwstr>
      </vt:variant>
      <vt:variant>
        <vt:lpwstr/>
      </vt:variant>
      <vt:variant>
        <vt:i4>5046349</vt:i4>
      </vt:variant>
      <vt:variant>
        <vt:i4>96</vt:i4>
      </vt:variant>
      <vt:variant>
        <vt:i4>0</vt:i4>
      </vt:variant>
      <vt:variant>
        <vt:i4>5</vt:i4>
      </vt:variant>
      <vt:variant>
        <vt:lpwstr>https://doi.org/10.15517/aie.v18i3.34099</vt:lpwstr>
      </vt:variant>
      <vt:variant>
        <vt:lpwstr/>
      </vt:variant>
      <vt:variant>
        <vt:i4>1638481</vt:i4>
      </vt:variant>
      <vt:variant>
        <vt:i4>93</vt:i4>
      </vt:variant>
      <vt:variant>
        <vt:i4>0</vt:i4>
      </vt:variant>
      <vt:variant>
        <vt:i4>5</vt:i4>
      </vt:variant>
      <vt:variant>
        <vt:lpwstr>https://doi.org/10.1177/1469787416654798</vt:lpwstr>
      </vt:variant>
      <vt:variant>
        <vt:lpwstr/>
      </vt:variant>
      <vt:variant>
        <vt:i4>5177415</vt:i4>
      </vt:variant>
      <vt:variant>
        <vt:i4>90</vt:i4>
      </vt:variant>
      <vt:variant>
        <vt:i4>0</vt:i4>
      </vt:variant>
      <vt:variant>
        <vt:i4>5</vt:i4>
      </vt:variant>
      <vt:variant>
        <vt:lpwstr>https://doi.org/10.1016/j.iheduc.2018.04.005</vt:lpwstr>
      </vt:variant>
      <vt:variant>
        <vt:lpwstr/>
      </vt:variant>
      <vt:variant>
        <vt:i4>6094912</vt:i4>
      </vt:variant>
      <vt:variant>
        <vt:i4>87</vt:i4>
      </vt:variant>
      <vt:variant>
        <vt:i4>0</vt:i4>
      </vt:variant>
      <vt:variant>
        <vt:i4>5</vt:i4>
      </vt:variant>
      <vt:variant>
        <vt:lpwstr>https://doi.org/10.1016/j.sbspro.2017.02.132</vt:lpwstr>
      </vt:variant>
      <vt:variant>
        <vt:lpwstr/>
      </vt:variant>
      <vt:variant>
        <vt:i4>851988</vt:i4>
      </vt:variant>
      <vt:variant>
        <vt:i4>84</vt:i4>
      </vt:variant>
      <vt:variant>
        <vt:i4>0</vt:i4>
      </vt:variant>
      <vt:variant>
        <vt:i4>5</vt:i4>
      </vt:variant>
      <vt:variant>
        <vt:lpwstr>https://doi.org/10.1007/s40670-017-0468-3</vt:lpwstr>
      </vt:variant>
      <vt:variant>
        <vt:lpwstr/>
      </vt:variant>
      <vt:variant>
        <vt:i4>1900545</vt:i4>
      </vt:variant>
      <vt:variant>
        <vt:i4>81</vt:i4>
      </vt:variant>
      <vt:variant>
        <vt:i4>0</vt:i4>
      </vt:variant>
      <vt:variant>
        <vt:i4>5</vt:i4>
      </vt:variant>
      <vt:variant>
        <vt:lpwstr>https://doi.org/10.1016/j.heliyon.2019.e02928</vt:lpwstr>
      </vt:variant>
      <vt:variant>
        <vt:lpwstr/>
      </vt:variant>
      <vt:variant>
        <vt:i4>4980810</vt:i4>
      </vt:variant>
      <vt:variant>
        <vt:i4>78</vt:i4>
      </vt:variant>
      <vt:variant>
        <vt:i4>0</vt:i4>
      </vt:variant>
      <vt:variant>
        <vt:i4>5</vt:i4>
      </vt:variant>
      <vt:variant>
        <vt:lpwstr>https://doi.org/10.1016/j.iheduc.2015.03.001</vt:lpwstr>
      </vt:variant>
      <vt:variant>
        <vt:lpwstr/>
      </vt:variant>
      <vt:variant>
        <vt:i4>786463</vt:i4>
      </vt:variant>
      <vt:variant>
        <vt:i4>75</vt:i4>
      </vt:variant>
      <vt:variant>
        <vt:i4>0</vt:i4>
      </vt:variant>
      <vt:variant>
        <vt:i4>5</vt:i4>
      </vt:variant>
      <vt:variant>
        <vt:lpwstr>https://doi.org/10.1007/s42438-018-0021-8</vt:lpwstr>
      </vt:variant>
      <vt:variant>
        <vt:lpwstr/>
      </vt:variant>
      <vt:variant>
        <vt:i4>655382</vt:i4>
      </vt:variant>
      <vt:variant>
        <vt:i4>72</vt:i4>
      </vt:variant>
      <vt:variant>
        <vt:i4>0</vt:i4>
      </vt:variant>
      <vt:variant>
        <vt:i4>5</vt:i4>
      </vt:variant>
      <vt:variant>
        <vt:lpwstr>https://doi.org/10.1007/s12528-018-9198-9</vt:lpwstr>
      </vt:variant>
      <vt:variant>
        <vt:lpwstr/>
      </vt:variant>
      <vt:variant>
        <vt:i4>2818106</vt:i4>
      </vt:variant>
      <vt:variant>
        <vt:i4>69</vt:i4>
      </vt:variant>
      <vt:variant>
        <vt:i4>0</vt:i4>
      </vt:variant>
      <vt:variant>
        <vt:i4>5</vt:i4>
      </vt:variant>
      <vt:variant>
        <vt:lpwstr>https://doi.org/10.46377/dilemas.v8i2.2554</vt:lpwstr>
      </vt:variant>
      <vt:variant>
        <vt:lpwstr/>
      </vt:variant>
      <vt:variant>
        <vt:i4>589841</vt:i4>
      </vt:variant>
      <vt:variant>
        <vt:i4>66</vt:i4>
      </vt:variant>
      <vt:variant>
        <vt:i4>0</vt:i4>
      </vt:variant>
      <vt:variant>
        <vt:i4>5</vt:i4>
      </vt:variant>
      <vt:variant>
        <vt:lpwstr>https://doi.org/10.1007/s11165-019-9821-4</vt:lpwstr>
      </vt:variant>
      <vt:variant>
        <vt:lpwstr/>
      </vt:variant>
      <vt:variant>
        <vt:i4>3997809</vt:i4>
      </vt:variant>
      <vt:variant>
        <vt:i4>63</vt:i4>
      </vt:variant>
      <vt:variant>
        <vt:i4>0</vt:i4>
      </vt:variant>
      <vt:variant>
        <vt:i4>5</vt:i4>
      </vt:variant>
      <vt:variant>
        <vt:lpwstr>https://doi.org/10.32870/ap.v10n2.1346</vt:lpwstr>
      </vt:variant>
      <vt:variant>
        <vt:lpwstr/>
      </vt:variant>
      <vt:variant>
        <vt:i4>5767233</vt:i4>
      </vt:variant>
      <vt:variant>
        <vt:i4>60</vt:i4>
      </vt:variant>
      <vt:variant>
        <vt:i4>0</vt:i4>
      </vt:variant>
      <vt:variant>
        <vt:i4>5</vt:i4>
      </vt:variant>
      <vt:variant>
        <vt:lpwstr>https://doi.org/10.1016/j.sbspro.2014.01.316</vt:lpwstr>
      </vt:variant>
      <vt:variant>
        <vt:lpwstr/>
      </vt:variant>
      <vt:variant>
        <vt:i4>4325382</vt:i4>
      </vt:variant>
      <vt:variant>
        <vt:i4>57</vt:i4>
      </vt:variant>
      <vt:variant>
        <vt:i4>0</vt:i4>
      </vt:variant>
      <vt:variant>
        <vt:i4>5</vt:i4>
      </vt:variant>
      <vt:variant>
        <vt:lpwstr>https://doi.org/10.32870/ap.v9n1.1028</vt:lpwstr>
      </vt:variant>
      <vt:variant>
        <vt:lpwstr/>
      </vt:variant>
      <vt:variant>
        <vt:i4>5636167</vt:i4>
      </vt:variant>
      <vt:variant>
        <vt:i4>54</vt:i4>
      </vt:variant>
      <vt:variant>
        <vt:i4>0</vt:i4>
      </vt:variant>
      <vt:variant>
        <vt:i4>5</vt:i4>
      </vt:variant>
      <vt:variant>
        <vt:lpwstr>https://doi.org/10.1016/j.sbspro.2015.01.863</vt:lpwstr>
      </vt:variant>
      <vt:variant>
        <vt:lpwstr/>
      </vt:variant>
      <vt:variant>
        <vt:i4>2359329</vt:i4>
      </vt:variant>
      <vt:variant>
        <vt:i4>51</vt:i4>
      </vt:variant>
      <vt:variant>
        <vt:i4>0</vt:i4>
      </vt:variant>
      <vt:variant>
        <vt:i4>5</vt:i4>
      </vt:variant>
      <vt:variant>
        <vt:lpwstr>https://www.posgrado.unam.mx/sitios_interes/documentos/comepo_regiones.pdf</vt:lpwstr>
      </vt:variant>
      <vt:variant>
        <vt:lpwstr/>
      </vt:variant>
      <vt:variant>
        <vt:i4>2883642</vt:i4>
      </vt:variant>
      <vt:variant>
        <vt:i4>48</vt:i4>
      </vt:variant>
      <vt:variant>
        <vt:i4>0</vt:i4>
      </vt:variant>
      <vt:variant>
        <vt:i4>5</vt:i4>
      </vt:variant>
      <vt:variant>
        <vt:lpwstr>https://doi.org/10.1007/s10755-021-09571-9</vt:lpwstr>
      </vt:variant>
      <vt:variant>
        <vt:lpwstr/>
      </vt:variant>
      <vt:variant>
        <vt:i4>2228278</vt:i4>
      </vt:variant>
      <vt:variant>
        <vt:i4>45</vt:i4>
      </vt:variant>
      <vt:variant>
        <vt:i4>0</vt:i4>
      </vt:variant>
      <vt:variant>
        <vt:i4>5</vt:i4>
      </vt:variant>
      <vt:variant>
        <vt:lpwstr>https://doi.org/10.1186/s41239-021-00254-1</vt:lpwstr>
      </vt:variant>
      <vt:variant>
        <vt:lpwstr/>
      </vt:variant>
      <vt:variant>
        <vt:i4>7012407</vt:i4>
      </vt:variant>
      <vt:variant>
        <vt:i4>42</vt:i4>
      </vt:variant>
      <vt:variant>
        <vt:i4>0</vt:i4>
      </vt:variant>
      <vt:variant>
        <vt:i4>5</vt:i4>
      </vt:variant>
      <vt:variant>
        <vt:lpwstr>https://dx.doi.org/10.1155/2016/9502572</vt:lpwstr>
      </vt:variant>
      <vt:variant>
        <vt:lpwstr/>
      </vt:variant>
      <vt:variant>
        <vt:i4>720921</vt:i4>
      </vt:variant>
      <vt:variant>
        <vt:i4>39</vt:i4>
      </vt:variant>
      <vt:variant>
        <vt:i4>0</vt:i4>
      </vt:variant>
      <vt:variant>
        <vt:i4>5</vt:i4>
      </vt:variant>
      <vt:variant>
        <vt:lpwstr>https://doi.org/10.1007/s10459-017-9774-1</vt:lpwstr>
      </vt:variant>
      <vt:variant>
        <vt:lpwstr/>
      </vt:variant>
      <vt:variant>
        <vt:i4>8192100</vt:i4>
      </vt:variant>
      <vt:variant>
        <vt:i4>36</vt:i4>
      </vt:variant>
      <vt:variant>
        <vt:i4>0</vt:i4>
      </vt:variant>
      <vt:variant>
        <vt:i4>5</vt:i4>
      </vt:variant>
      <vt:variant>
        <vt:lpwstr>https://doi.org/10.24215/18509959.26.e1</vt:lpwstr>
      </vt:variant>
      <vt:variant>
        <vt:lpwstr/>
      </vt:variant>
      <vt:variant>
        <vt:i4>7209059</vt:i4>
      </vt:variant>
      <vt:variant>
        <vt:i4>33</vt:i4>
      </vt:variant>
      <vt:variant>
        <vt:i4>0</vt:i4>
      </vt:variant>
      <vt:variant>
        <vt:i4>5</vt:i4>
      </vt:variant>
      <vt:variant>
        <vt:lpwstr>https://doi.org/10.5294/edu.2018.21.3.6</vt:lpwstr>
      </vt:variant>
      <vt:variant>
        <vt:lpwstr/>
      </vt:variant>
      <vt:variant>
        <vt:i4>5701698</vt:i4>
      </vt:variant>
      <vt:variant>
        <vt:i4>30</vt:i4>
      </vt:variant>
      <vt:variant>
        <vt:i4>0</vt:i4>
      </vt:variant>
      <vt:variant>
        <vt:i4>5</vt:i4>
      </vt:variant>
      <vt:variant>
        <vt:lpwstr>https://doi.org/10.1016/j.sbspro.2014.01.228</vt:lpwstr>
      </vt:variant>
      <vt:variant>
        <vt:lpwstr/>
      </vt:variant>
      <vt:variant>
        <vt:i4>983062</vt:i4>
      </vt:variant>
      <vt:variant>
        <vt:i4>27</vt:i4>
      </vt:variant>
      <vt:variant>
        <vt:i4>0</vt:i4>
      </vt:variant>
      <vt:variant>
        <vt:i4>5</vt:i4>
      </vt:variant>
      <vt:variant>
        <vt:lpwstr>https://doi.org/10.1007/s10956-014-9529-1</vt:lpwstr>
      </vt:variant>
      <vt:variant>
        <vt:lpwstr/>
      </vt:variant>
      <vt:variant>
        <vt:i4>7209012</vt:i4>
      </vt:variant>
      <vt:variant>
        <vt:i4>24</vt:i4>
      </vt:variant>
      <vt:variant>
        <vt:i4>0</vt:i4>
      </vt:variant>
      <vt:variant>
        <vt:i4>5</vt:i4>
      </vt:variant>
      <vt:variant>
        <vt:lpwstr>https://doi.org/10.1007/s10956-020-09891-z</vt:lpwstr>
      </vt:variant>
      <vt:variant>
        <vt:lpwstr/>
      </vt:variant>
      <vt:variant>
        <vt:i4>524313</vt:i4>
      </vt:variant>
      <vt:variant>
        <vt:i4>21</vt:i4>
      </vt:variant>
      <vt:variant>
        <vt:i4>0</vt:i4>
      </vt:variant>
      <vt:variant>
        <vt:i4>5</vt:i4>
      </vt:variant>
      <vt:variant>
        <vt:lpwstr>https://doi.org/10.1007/s11165-018-9726-7</vt:lpwstr>
      </vt:variant>
      <vt:variant>
        <vt:lpwstr/>
      </vt:variant>
      <vt:variant>
        <vt:i4>917524</vt:i4>
      </vt:variant>
      <vt:variant>
        <vt:i4>18</vt:i4>
      </vt:variant>
      <vt:variant>
        <vt:i4>0</vt:i4>
      </vt:variant>
      <vt:variant>
        <vt:i4>5</vt:i4>
      </vt:variant>
      <vt:variant>
        <vt:lpwstr>https://doi.org/10.1007/s10956-017-9709-x</vt:lpwstr>
      </vt:variant>
      <vt:variant>
        <vt:lpwstr/>
      </vt:variant>
      <vt:variant>
        <vt:i4>1835032</vt:i4>
      </vt:variant>
      <vt:variant>
        <vt:i4>15</vt:i4>
      </vt:variant>
      <vt:variant>
        <vt:i4>0</vt:i4>
      </vt:variant>
      <vt:variant>
        <vt:i4>5</vt:i4>
      </vt:variant>
      <vt:variant>
        <vt:lpwstr>http://www.anuies.mx/iinformacion-y-servicios/informacion-estadistica-de-educacion-superior/anuario-estadistico-de-educacion-superior</vt:lpwstr>
      </vt:variant>
      <vt:variant>
        <vt:lpwstr/>
      </vt:variant>
      <vt:variant>
        <vt:i4>2424889</vt:i4>
      </vt:variant>
      <vt:variant>
        <vt:i4>12</vt:i4>
      </vt:variant>
      <vt:variant>
        <vt:i4>0</vt:i4>
      </vt:variant>
      <vt:variant>
        <vt:i4>5</vt:i4>
      </vt:variant>
      <vt:variant>
        <vt:lpwstr>https://doi.org/10.1007/s10956-020-09845-5</vt:lpwstr>
      </vt:variant>
      <vt:variant>
        <vt:lpwstr/>
      </vt:variant>
      <vt:variant>
        <vt:i4>3014710</vt:i4>
      </vt:variant>
      <vt:variant>
        <vt:i4>9</vt:i4>
      </vt:variant>
      <vt:variant>
        <vt:i4>0</vt:i4>
      </vt:variant>
      <vt:variant>
        <vt:i4>5</vt:i4>
      </vt:variant>
      <vt:variant>
        <vt:lpwstr>https://doi.org/10.1016/j.tele.2020.101468</vt:lpwstr>
      </vt:variant>
      <vt:variant>
        <vt:lpwstr/>
      </vt:variant>
      <vt:variant>
        <vt:i4>6488112</vt:i4>
      </vt:variant>
      <vt:variant>
        <vt:i4>6</vt:i4>
      </vt:variant>
      <vt:variant>
        <vt:i4>0</vt:i4>
      </vt:variant>
      <vt:variant>
        <vt:i4>5</vt:i4>
      </vt:variant>
      <vt:variant>
        <vt:lpwstr>https://doi.org/10.1007/s12528-021-09285-z</vt:lpwstr>
      </vt:variant>
      <vt:variant>
        <vt:lpwstr/>
      </vt:variant>
      <vt:variant>
        <vt:i4>2490404</vt:i4>
      </vt:variant>
      <vt:variant>
        <vt:i4>3</vt:i4>
      </vt:variant>
      <vt:variant>
        <vt:i4>0</vt:i4>
      </vt:variant>
      <vt:variant>
        <vt:i4>5</vt:i4>
      </vt:variant>
      <vt:variant>
        <vt:lpwstr>https://www.springer.com/la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IEEE</dc:creator>
  <cp:keywords/>
  <dc:description/>
  <cp:lastModifiedBy>Gustavo Toledo</cp:lastModifiedBy>
  <cp:revision>5</cp:revision>
  <dcterms:created xsi:type="dcterms:W3CDTF">2022-07-18T17:54:00Z</dcterms:created>
  <dcterms:modified xsi:type="dcterms:W3CDTF">2022-07-27T13:20:00Z</dcterms:modified>
  <cp:category/>
</cp:coreProperties>
</file>