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73" w:rsidRDefault="003D572F" w:rsidP="004D6D77">
      <w:pPr>
        <w:shd w:val="solid" w:color="FFFFFF" w:fill="auto"/>
        <w:spacing w:after="0" w:line="240" w:lineRule="auto"/>
        <w:jc w:val="right"/>
        <w:rPr>
          <w:rFonts w:eastAsia="Times New Roman"/>
          <w:color w:val="7030A0"/>
          <w:sz w:val="36"/>
          <w:szCs w:val="36"/>
          <w:shd w:val="solid" w:color="FFFFFF" w:fill="auto"/>
          <w:lang w:eastAsia="ru-RU"/>
        </w:rPr>
      </w:pPr>
      <w:r w:rsidRPr="004D6D77">
        <w:rPr>
          <w:rFonts w:eastAsia="Times New Roman"/>
          <w:color w:val="7030A0"/>
          <w:sz w:val="36"/>
          <w:szCs w:val="36"/>
          <w:shd w:val="solid" w:color="FFFFFF" w:fill="auto"/>
          <w:lang w:eastAsia="ru-RU"/>
        </w:rPr>
        <w:t>Valores Universitarios en los Jóvenes Estudiantes de la Facultad de Ciencias Políticas y Administración Pública, UANL</w:t>
      </w:r>
    </w:p>
    <w:p w:rsidR="004D6D77" w:rsidRDefault="004D6D77" w:rsidP="004D6D77">
      <w:pPr>
        <w:shd w:val="solid" w:color="FFFFFF" w:fill="auto"/>
        <w:spacing w:after="0" w:line="240" w:lineRule="auto"/>
        <w:jc w:val="right"/>
        <w:rPr>
          <w:rFonts w:eastAsia="Times New Roman"/>
          <w:color w:val="7030A0"/>
          <w:sz w:val="36"/>
          <w:szCs w:val="36"/>
          <w:shd w:val="solid" w:color="FFFFFF" w:fill="auto"/>
          <w:lang w:eastAsia="ru-RU"/>
        </w:rPr>
      </w:pPr>
    </w:p>
    <w:p w:rsidR="004D6D77" w:rsidRPr="0050621D" w:rsidRDefault="004D6D77" w:rsidP="004D6D77">
      <w:pPr>
        <w:shd w:val="solid" w:color="FFFFFF" w:fill="auto"/>
        <w:spacing w:after="0" w:line="240" w:lineRule="auto"/>
        <w:jc w:val="right"/>
        <w:rPr>
          <w:rFonts w:eastAsia="Times New Roman"/>
          <w:i/>
          <w:color w:val="7030A0"/>
          <w:sz w:val="28"/>
          <w:szCs w:val="36"/>
          <w:shd w:val="solid" w:color="FFFFFF" w:fill="auto"/>
          <w:lang w:val="en-US" w:eastAsia="ru-RU"/>
        </w:rPr>
      </w:pPr>
      <w:r w:rsidRPr="0050621D">
        <w:rPr>
          <w:rFonts w:eastAsia="Times New Roman"/>
          <w:i/>
          <w:color w:val="7030A0"/>
          <w:sz w:val="28"/>
          <w:szCs w:val="36"/>
          <w:shd w:val="solid" w:color="FFFFFF" w:fill="auto"/>
          <w:lang w:val="en-US" w:eastAsia="ru-RU"/>
        </w:rPr>
        <w:t>University Youth Exchange Students of the Faculty of Political Science and Public Administration, UANL</w:t>
      </w:r>
    </w:p>
    <w:p w:rsidR="00BE7802" w:rsidRPr="0050621D" w:rsidRDefault="00BE7802" w:rsidP="00083E29">
      <w:pPr>
        <w:spacing w:line="480" w:lineRule="auto"/>
        <w:jc w:val="center"/>
        <w:rPr>
          <w:rFonts w:ascii="Arial" w:hAnsi="Arial" w:cs="Arial"/>
          <w:sz w:val="28"/>
          <w:lang w:val="en-US"/>
        </w:rPr>
      </w:pPr>
    </w:p>
    <w:p w:rsidR="004D6D77" w:rsidRDefault="00C33073" w:rsidP="004D6D77">
      <w:pPr>
        <w:jc w:val="right"/>
        <w:rPr>
          <w:rFonts w:ascii="Arial" w:hAnsi="Arial" w:cs="Arial"/>
          <w:sz w:val="24"/>
        </w:rPr>
      </w:pPr>
      <w:r w:rsidRPr="004D6D77">
        <w:rPr>
          <w:rFonts w:ascii="Calibri" w:eastAsia="Calibri" w:hAnsi="Calibri" w:cs="Calibri"/>
          <w:b/>
          <w:sz w:val="24"/>
          <w:szCs w:val="24"/>
          <w:lang w:val="es-ES"/>
        </w:rPr>
        <w:t>Patricia Chapa Alarcón</w:t>
      </w:r>
      <w:r w:rsidR="004D6D77">
        <w:rPr>
          <w:rFonts w:ascii="Calibri" w:eastAsia="Calibri" w:hAnsi="Calibri" w:cs="Calibri"/>
          <w:b/>
          <w:sz w:val="24"/>
          <w:szCs w:val="24"/>
          <w:lang w:val="es-ES"/>
        </w:rPr>
        <w:br/>
      </w:r>
      <w:r w:rsidR="004D6D77" w:rsidRPr="004D6D77">
        <w:rPr>
          <w:rFonts w:ascii="Calibri" w:eastAsia="Calibri" w:hAnsi="Calibri" w:cs="Calibri"/>
          <w:sz w:val="24"/>
          <w:szCs w:val="24"/>
          <w:lang w:val="es-ES"/>
        </w:rPr>
        <w:t>Universidad Autónoma de Nuevo León</w:t>
      </w:r>
      <w:r w:rsidR="0050621D">
        <w:rPr>
          <w:rFonts w:ascii="Calibri" w:eastAsia="Calibri" w:hAnsi="Calibri" w:cs="Calibri"/>
          <w:sz w:val="24"/>
          <w:lang w:val="es-ES"/>
        </w:rPr>
        <w:t>, México</w:t>
      </w:r>
      <w:r w:rsidRPr="003D572F">
        <w:rPr>
          <w:rFonts w:ascii="Arial" w:hAnsi="Arial" w:cs="Arial"/>
          <w:sz w:val="24"/>
        </w:rPr>
        <w:t xml:space="preserve"> </w:t>
      </w:r>
      <w:r w:rsidR="004D6D77">
        <w:rPr>
          <w:rFonts w:ascii="Arial" w:hAnsi="Arial" w:cs="Arial"/>
          <w:sz w:val="24"/>
        </w:rPr>
        <w:br/>
      </w:r>
      <w:hyperlink r:id="rId8" w:history="1">
        <w:r w:rsidR="004D6D77" w:rsidRPr="004D6D77">
          <w:rPr>
            <w:rStyle w:val="Hipervnculo"/>
            <w:rFonts w:ascii="Calibri" w:eastAsia="Calibri" w:hAnsi="Calibri" w:cs="Calibri"/>
            <w:color w:val="FF0000"/>
            <w:sz w:val="24"/>
            <w:u w:val="none"/>
          </w:rPr>
          <w:t>patricia.chapa@hotmail.com</w:t>
        </w:r>
      </w:hyperlink>
      <w:r w:rsidR="004D6D77">
        <w:rPr>
          <w:rStyle w:val="Hipervnculo"/>
          <w:rFonts w:ascii="Calibri" w:eastAsia="Calibri" w:hAnsi="Calibri" w:cs="Calibri"/>
          <w:color w:val="FF0000"/>
          <w:sz w:val="24"/>
          <w:u w:val="none"/>
        </w:rPr>
        <w:br/>
      </w:r>
    </w:p>
    <w:p w:rsidR="00C33073" w:rsidRPr="003D572F" w:rsidRDefault="00C33073" w:rsidP="004D6D77">
      <w:pPr>
        <w:jc w:val="right"/>
        <w:rPr>
          <w:rFonts w:ascii="Arial" w:hAnsi="Arial" w:cs="Arial"/>
          <w:sz w:val="24"/>
        </w:rPr>
      </w:pPr>
      <w:r w:rsidRPr="004D6D77">
        <w:rPr>
          <w:rFonts w:ascii="Calibri" w:eastAsia="Calibri" w:hAnsi="Calibri" w:cs="Calibri"/>
          <w:b/>
          <w:sz w:val="24"/>
          <w:szCs w:val="24"/>
          <w:lang w:val="es-ES"/>
        </w:rPr>
        <w:t>Teresita de Jesús Martínez Chapa</w:t>
      </w:r>
      <w:r w:rsidRPr="003D572F">
        <w:rPr>
          <w:rFonts w:ascii="Arial" w:hAnsi="Arial" w:cs="Arial"/>
          <w:sz w:val="24"/>
        </w:rPr>
        <w:t xml:space="preserve"> </w:t>
      </w:r>
      <w:r w:rsidR="004D6D77">
        <w:rPr>
          <w:rFonts w:ascii="Arial" w:hAnsi="Arial" w:cs="Arial"/>
          <w:sz w:val="24"/>
        </w:rPr>
        <w:br/>
      </w:r>
      <w:r w:rsidR="004D6D77" w:rsidRPr="004D6D77">
        <w:rPr>
          <w:rFonts w:ascii="Calibri" w:eastAsia="Calibri" w:hAnsi="Calibri" w:cs="Calibri"/>
          <w:sz w:val="24"/>
          <w:szCs w:val="24"/>
          <w:lang w:val="es-ES"/>
        </w:rPr>
        <w:t>Universidad Autónoma de Nuevo León</w:t>
      </w:r>
      <w:r w:rsidR="0050621D">
        <w:rPr>
          <w:rFonts w:ascii="Calibri" w:eastAsia="Calibri" w:hAnsi="Calibri" w:cs="Calibri"/>
          <w:sz w:val="24"/>
          <w:lang w:val="es-ES"/>
        </w:rPr>
        <w:t>, México</w:t>
      </w:r>
      <w:bookmarkStart w:id="0" w:name="_GoBack"/>
      <w:bookmarkEnd w:id="0"/>
      <w:r w:rsidR="004D6D77">
        <w:rPr>
          <w:rFonts w:ascii="Calibri" w:eastAsia="Calibri" w:hAnsi="Calibri" w:cs="Calibri"/>
          <w:sz w:val="24"/>
          <w:szCs w:val="24"/>
          <w:lang w:val="es-ES"/>
        </w:rPr>
        <w:br/>
      </w:r>
      <w:hyperlink r:id="rId9" w:history="1">
        <w:r w:rsidR="004D6D77" w:rsidRPr="004D6D77">
          <w:rPr>
            <w:rStyle w:val="Hipervnculo"/>
            <w:rFonts w:ascii="Calibri" w:eastAsia="Calibri" w:hAnsi="Calibri" w:cs="Calibri"/>
            <w:color w:val="FF0000"/>
            <w:sz w:val="24"/>
            <w:u w:val="none"/>
          </w:rPr>
          <w:t>teremtzchapa@hotmail.com</w:t>
        </w:r>
      </w:hyperlink>
    </w:p>
    <w:p w:rsidR="00A16261" w:rsidRPr="003D572F" w:rsidRDefault="00A16261" w:rsidP="00083E29">
      <w:pPr>
        <w:spacing w:line="480" w:lineRule="auto"/>
        <w:jc w:val="both"/>
        <w:rPr>
          <w:rFonts w:ascii="Arial" w:hAnsi="Arial" w:cs="Arial"/>
          <w:b/>
          <w:sz w:val="24"/>
        </w:rPr>
      </w:pPr>
    </w:p>
    <w:p w:rsidR="006243E5" w:rsidRPr="003D572F" w:rsidRDefault="00067266" w:rsidP="004D6D77">
      <w:pPr>
        <w:spacing w:line="480" w:lineRule="auto"/>
        <w:rPr>
          <w:rFonts w:ascii="Arial" w:hAnsi="Arial" w:cs="Arial"/>
          <w:sz w:val="24"/>
        </w:rPr>
      </w:pPr>
      <w:r w:rsidRPr="005051EF">
        <w:rPr>
          <w:rFonts w:ascii="Calibri" w:eastAsia="Times New Roman" w:hAnsi="Calibri" w:cs="Calibri"/>
          <w:color w:val="7030A0"/>
          <w:sz w:val="28"/>
          <w:szCs w:val="28"/>
          <w:lang w:val="es-ES" w:eastAsia="es-ES"/>
        </w:rPr>
        <w:t>Resumen</w:t>
      </w:r>
    </w:p>
    <w:p w:rsidR="002F110B" w:rsidRPr="005051EF" w:rsidRDefault="006243E5" w:rsidP="005051EF">
      <w:pPr>
        <w:spacing w:line="360" w:lineRule="auto"/>
        <w:jc w:val="both"/>
        <w:rPr>
          <w:rFonts w:ascii="Times New Roman" w:hAnsi="Times New Roman" w:cs="Times New Roman"/>
          <w:sz w:val="24"/>
        </w:rPr>
      </w:pPr>
      <w:r w:rsidRPr="005051EF">
        <w:rPr>
          <w:rFonts w:ascii="Times New Roman" w:hAnsi="Times New Roman" w:cs="Times New Roman"/>
          <w:sz w:val="24"/>
        </w:rPr>
        <w:t xml:space="preserve">Actualmente la sociedad en la que vivimos reclama </w:t>
      </w:r>
      <w:r w:rsidR="00837CA3" w:rsidRPr="005051EF">
        <w:rPr>
          <w:rFonts w:ascii="Times New Roman" w:hAnsi="Times New Roman" w:cs="Times New Roman"/>
          <w:sz w:val="24"/>
        </w:rPr>
        <w:t>a las</w:t>
      </w:r>
      <w:r w:rsidRPr="005051EF">
        <w:rPr>
          <w:rFonts w:ascii="Times New Roman" w:hAnsi="Times New Roman" w:cs="Times New Roman"/>
          <w:sz w:val="24"/>
        </w:rPr>
        <w:t xml:space="preserve"> inst</w:t>
      </w:r>
      <w:r w:rsidR="00837CA3" w:rsidRPr="005051EF">
        <w:rPr>
          <w:rFonts w:ascii="Times New Roman" w:hAnsi="Times New Roman" w:cs="Times New Roman"/>
          <w:sz w:val="24"/>
        </w:rPr>
        <w:t>ituciones de educación superior una formación de sus estudiantes</w:t>
      </w:r>
      <w:r w:rsidRPr="005051EF">
        <w:rPr>
          <w:rFonts w:ascii="Times New Roman" w:hAnsi="Times New Roman" w:cs="Times New Roman"/>
          <w:sz w:val="24"/>
        </w:rPr>
        <w:t xml:space="preserve"> en el rubro</w:t>
      </w:r>
      <w:r w:rsidR="00837CA3" w:rsidRPr="005051EF">
        <w:rPr>
          <w:rFonts w:ascii="Times New Roman" w:hAnsi="Times New Roman" w:cs="Times New Roman"/>
          <w:sz w:val="24"/>
        </w:rPr>
        <w:t xml:space="preserve"> de los valores universitarios. Los más altos fines de la educación, así como el logro de los objetivos y las metas destinados a transformar y mejorar las condiciones de vida de los integrantes de la sociedad, pueden alcanzarse en la medida en que los univ</w:t>
      </w:r>
      <w:r w:rsidR="00B155D9" w:rsidRPr="005051EF">
        <w:rPr>
          <w:rFonts w:ascii="Times New Roman" w:hAnsi="Times New Roman" w:cs="Times New Roman"/>
          <w:sz w:val="24"/>
        </w:rPr>
        <w:t xml:space="preserve">ersitarios </w:t>
      </w:r>
      <w:r w:rsidR="00837CA3" w:rsidRPr="005051EF">
        <w:rPr>
          <w:rFonts w:ascii="Times New Roman" w:hAnsi="Times New Roman" w:cs="Times New Roman"/>
          <w:sz w:val="24"/>
        </w:rPr>
        <w:t xml:space="preserve"> practiquen los valores y principios en que se sustenta el quehacer universitarios” </w:t>
      </w:r>
      <w:sdt>
        <w:sdtPr>
          <w:rPr>
            <w:rFonts w:ascii="Times New Roman" w:hAnsi="Times New Roman" w:cs="Times New Roman"/>
            <w:sz w:val="24"/>
          </w:rPr>
          <w:id w:val="-535737657"/>
          <w:citation/>
        </w:sdtPr>
        <w:sdtEndPr/>
        <w:sdtContent>
          <w:r w:rsidR="00837CA3" w:rsidRPr="005051EF">
            <w:rPr>
              <w:rFonts w:ascii="Times New Roman" w:hAnsi="Times New Roman" w:cs="Times New Roman"/>
              <w:sz w:val="24"/>
            </w:rPr>
            <w:fldChar w:fldCharType="begin"/>
          </w:r>
          <w:r w:rsidR="00837CA3" w:rsidRPr="005051EF">
            <w:rPr>
              <w:rFonts w:ascii="Times New Roman" w:hAnsi="Times New Roman" w:cs="Times New Roman"/>
              <w:sz w:val="24"/>
            </w:rPr>
            <w:instrText xml:space="preserve"> CITATION UAN11 \l 2058 </w:instrText>
          </w:r>
          <w:r w:rsidR="00837CA3" w:rsidRPr="005051EF">
            <w:rPr>
              <w:rFonts w:ascii="Times New Roman" w:hAnsi="Times New Roman" w:cs="Times New Roman"/>
              <w:sz w:val="24"/>
            </w:rPr>
            <w:fldChar w:fldCharType="separate"/>
          </w:r>
          <w:r w:rsidR="00837CA3" w:rsidRPr="005051EF">
            <w:rPr>
              <w:rFonts w:ascii="Times New Roman" w:hAnsi="Times New Roman" w:cs="Times New Roman"/>
              <w:noProof/>
              <w:sz w:val="24"/>
            </w:rPr>
            <w:t>(UANL, 2011)</w:t>
          </w:r>
          <w:r w:rsidR="00837CA3" w:rsidRPr="005051EF">
            <w:rPr>
              <w:rFonts w:ascii="Times New Roman" w:hAnsi="Times New Roman" w:cs="Times New Roman"/>
              <w:sz w:val="24"/>
            </w:rPr>
            <w:fldChar w:fldCharType="end"/>
          </w:r>
        </w:sdtContent>
      </w:sdt>
      <w:r w:rsidR="00837CA3" w:rsidRPr="005051EF">
        <w:rPr>
          <w:rFonts w:ascii="Times New Roman" w:hAnsi="Times New Roman" w:cs="Times New Roman"/>
          <w:sz w:val="24"/>
        </w:rPr>
        <w:t xml:space="preserve">. Por tal motivo la Universidad tiene como fin divulgarlos, mismo que no deben quedar solo en conceptos, sino que se lleven a la acción. En ese sentido </w:t>
      </w:r>
      <w:r w:rsidR="00C33073" w:rsidRPr="005051EF">
        <w:rPr>
          <w:rFonts w:ascii="Times New Roman" w:hAnsi="Times New Roman" w:cs="Times New Roman"/>
          <w:sz w:val="24"/>
        </w:rPr>
        <w:t xml:space="preserve">el presente estudio </w:t>
      </w:r>
      <w:r w:rsidR="002F110B" w:rsidRPr="005051EF">
        <w:rPr>
          <w:rFonts w:ascii="Times New Roman" w:hAnsi="Times New Roman" w:cs="Times New Roman"/>
          <w:sz w:val="24"/>
        </w:rPr>
        <w:t xml:space="preserve">tiene la finalidad de evaluar </w:t>
      </w:r>
      <w:r w:rsidR="009E778E" w:rsidRPr="005051EF">
        <w:rPr>
          <w:rFonts w:ascii="Times New Roman" w:hAnsi="Times New Roman" w:cs="Times New Roman"/>
          <w:sz w:val="24"/>
        </w:rPr>
        <w:t xml:space="preserve">de forma cuantitativa </w:t>
      </w:r>
      <w:r w:rsidR="002F110B" w:rsidRPr="005051EF">
        <w:rPr>
          <w:rFonts w:ascii="Times New Roman" w:hAnsi="Times New Roman" w:cs="Times New Roman"/>
          <w:sz w:val="24"/>
        </w:rPr>
        <w:t>el conocimiento y el</w:t>
      </w:r>
      <w:r w:rsidR="00D46A94" w:rsidRPr="005051EF">
        <w:rPr>
          <w:rFonts w:ascii="Times New Roman" w:hAnsi="Times New Roman" w:cs="Times New Roman"/>
          <w:sz w:val="24"/>
        </w:rPr>
        <w:t xml:space="preserve"> grado de importancia que tienen</w:t>
      </w:r>
      <w:r w:rsidR="002F110B" w:rsidRPr="005051EF">
        <w:rPr>
          <w:rFonts w:ascii="Times New Roman" w:hAnsi="Times New Roman" w:cs="Times New Roman"/>
          <w:sz w:val="24"/>
        </w:rPr>
        <w:t xml:space="preserve"> los estudiantes sobre los valores que promueve la Universidad</w:t>
      </w:r>
      <w:r w:rsidR="00837CA3" w:rsidRPr="005051EF">
        <w:rPr>
          <w:rFonts w:ascii="Times New Roman" w:hAnsi="Times New Roman" w:cs="Times New Roman"/>
          <w:sz w:val="24"/>
        </w:rPr>
        <w:t>,</w:t>
      </w:r>
      <w:r w:rsidR="002F110B" w:rsidRPr="005051EF">
        <w:rPr>
          <w:rFonts w:ascii="Times New Roman" w:hAnsi="Times New Roman" w:cs="Times New Roman"/>
          <w:sz w:val="24"/>
        </w:rPr>
        <w:t xml:space="preserve"> destinados a transformar </w:t>
      </w:r>
      <w:r w:rsidR="00837CA3" w:rsidRPr="005051EF">
        <w:rPr>
          <w:rFonts w:ascii="Times New Roman" w:hAnsi="Times New Roman" w:cs="Times New Roman"/>
          <w:sz w:val="24"/>
        </w:rPr>
        <w:t>su</w:t>
      </w:r>
      <w:r w:rsidR="002F110B" w:rsidRPr="005051EF">
        <w:rPr>
          <w:rFonts w:ascii="Times New Roman" w:hAnsi="Times New Roman" w:cs="Times New Roman"/>
          <w:sz w:val="24"/>
        </w:rPr>
        <w:t xml:space="preserve"> formación integral y profesional, ya que esto juega un papel importante en las futuras generaciones.</w:t>
      </w:r>
      <w:r w:rsidR="00837CA3" w:rsidRPr="005051EF">
        <w:rPr>
          <w:rFonts w:ascii="Times New Roman" w:hAnsi="Times New Roman" w:cs="Times New Roman"/>
          <w:sz w:val="24"/>
        </w:rPr>
        <w:t xml:space="preserve"> </w:t>
      </w:r>
    </w:p>
    <w:p w:rsidR="00C33073" w:rsidRDefault="00C33073" w:rsidP="005051EF">
      <w:pPr>
        <w:spacing w:line="480" w:lineRule="auto"/>
        <w:rPr>
          <w:rFonts w:ascii="Arial" w:hAnsi="Arial" w:cs="Arial"/>
          <w:sz w:val="24"/>
        </w:rPr>
      </w:pPr>
      <w:r w:rsidRPr="005051EF">
        <w:rPr>
          <w:rFonts w:ascii="Calibri" w:eastAsia="Times New Roman" w:hAnsi="Calibri" w:cs="Calibri"/>
          <w:color w:val="7030A0"/>
          <w:sz w:val="28"/>
          <w:szCs w:val="28"/>
          <w:lang w:val="es-ES" w:eastAsia="es-ES"/>
        </w:rPr>
        <w:t>Palabras clave:</w:t>
      </w:r>
      <w:r w:rsidRPr="003D572F">
        <w:rPr>
          <w:rFonts w:ascii="Arial" w:hAnsi="Arial" w:cs="Arial"/>
          <w:b/>
          <w:sz w:val="24"/>
        </w:rPr>
        <w:t xml:space="preserve"> </w:t>
      </w:r>
      <w:r w:rsidRPr="005051EF">
        <w:rPr>
          <w:rFonts w:ascii="Times New Roman" w:hAnsi="Times New Roman" w:cs="Times New Roman"/>
          <w:sz w:val="24"/>
        </w:rPr>
        <w:t>Valores universitarios</w:t>
      </w:r>
      <w:r w:rsidR="008A3C1B" w:rsidRPr="005051EF">
        <w:rPr>
          <w:rFonts w:ascii="Times New Roman" w:hAnsi="Times New Roman" w:cs="Times New Roman"/>
          <w:sz w:val="24"/>
        </w:rPr>
        <w:t xml:space="preserve">, </w:t>
      </w:r>
      <w:r w:rsidRPr="005051EF">
        <w:rPr>
          <w:rFonts w:ascii="Times New Roman" w:hAnsi="Times New Roman" w:cs="Times New Roman"/>
          <w:sz w:val="24"/>
        </w:rPr>
        <w:t>Educación Superior</w:t>
      </w:r>
      <w:r w:rsidR="002F110B" w:rsidRPr="005051EF">
        <w:rPr>
          <w:rFonts w:ascii="Times New Roman" w:hAnsi="Times New Roman" w:cs="Times New Roman"/>
          <w:sz w:val="24"/>
        </w:rPr>
        <w:t>, Jóvenes</w:t>
      </w:r>
      <w:r w:rsidR="008867BE" w:rsidRPr="005051EF">
        <w:rPr>
          <w:rFonts w:ascii="Times New Roman" w:hAnsi="Times New Roman" w:cs="Times New Roman"/>
          <w:sz w:val="24"/>
        </w:rPr>
        <w:t>.</w:t>
      </w:r>
    </w:p>
    <w:p w:rsidR="005051EF" w:rsidRPr="0050621D" w:rsidRDefault="005051EF" w:rsidP="005051EF">
      <w:pPr>
        <w:spacing w:line="480" w:lineRule="auto"/>
        <w:rPr>
          <w:rFonts w:ascii="Calibri" w:eastAsia="Times New Roman" w:hAnsi="Calibri" w:cs="Calibri"/>
          <w:color w:val="7030A0"/>
          <w:sz w:val="28"/>
          <w:szCs w:val="28"/>
          <w:lang w:val="en-US" w:eastAsia="es-ES"/>
        </w:rPr>
      </w:pPr>
      <w:r w:rsidRPr="0050621D">
        <w:rPr>
          <w:rFonts w:ascii="Calibri" w:eastAsia="Times New Roman" w:hAnsi="Calibri" w:cs="Calibri"/>
          <w:color w:val="7030A0"/>
          <w:sz w:val="28"/>
          <w:szCs w:val="28"/>
          <w:lang w:val="en-US" w:eastAsia="es-ES"/>
        </w:rPr>
        <w:lastRenderedPageBreak/>
        <w:t>Abstract</w:t>
      </w:r>
    </w:p>
    <w:p w:rsidR="005051EF" w:rsidRPr="0050621D" w:rsidRDefault="005051EF" w:rsidP="005051EF">
      <w:pPr>
        <w:spacing w:line="360" w:lineRule="auto"/>
        <w:jc w:val="both"/>
        <w:rPr>
          <w:rFonts w:ascii="Calibri" w:eastAsia="Times New Roman" w:hAnsi="Calibri" w:cs="Calibri"/>
          <w:color w:val="7030A0"/>
          <w:sz w:val="28"/>
          <w:szCs w:val="28"/>
          <w:lang w:val="en-US" w:eastAsia="es-ES"/>
        </w:rPr>
      </w:pPr>
      <w:r w:rsidRPr="0050621D">
        <w:rPr>
          <w:rFonts w:ascii="Times New Roman" w:hAnsi="Times New Roman" w:cs="Times New Roman"/>
          <w:sz w:val="24"/>
          <w:lang w:val="en-US"/>
        </w:rPr>
        <w:t>Currently the society in which we live demands to higher education institutions training of students in the field of university values. The highest purpose of education, and the achievement of the objectives and goals designed to transform and improve the living conditions of the members of society, can be achieved to the extent that university practice the values and principles that the university task rests "(UANL, 2011). Therefore the University aims to disseminate, same that should not be only on concepts, but are put into action. In this sense, the present study aims to evaluate quantitatively the knowledge and the degree of importance of the students about the values promoted by the University, destined to transform their comprehensive and professional training, as this plays an important role in future generations.</w:t>
      </w:r>
    </w:p>
    <w:p w:rsidR="005051EF" w:rsidRPr="0050621D" w:rsidRDefault="005051EF" w:rsidP="005051EF">
      <w:pPr>
        <w:spacing w:line="480" w:lineRule="auto"/>
        <w:rPr>
          <w:rFonts w:ascii="Calibri" w:eastAsia="Times New Roman" w:hAnsi="Calibri" w:cs="Calibri"/>
          <w:color w:val="7030A0"/>
          <w:sz w:val="28"/>
          <w:szCs w:val="28"/>
          <w:lang w:val="en-US" w:eastAsia="es-ES"/>
        </w:rPr>
      </w:pPr>
      <w:r w:rsidRPr="0050621D">
        <w:rPr>
          <w:rFonts w:ascii="Calibri" w:eastAsia="Times New Roman" w:hAnsi="Calibri" w:cs="Calibri"/>
          <w:color w:val="7030A0"/>
          <w:sz w:val="28"/>
          <w:szCs w:val="28"/>
          <w:lang w:val="en-US" w:eastAsia="es-ES"/>
        </w:rPr>
        <w:t xml:space="preserve">Key words: </w:t>
      </w:r>
      <w:r w:rsidRPr="0050621D">
        <w:rPr>
          <w:rFonts w:ascii="Times New Roman" w:hAnsi="Times New Roman" w:cs="Times New Roman"/>
          <w:sz w:val="24"/>
          <w:lang w:val="en-US"/>
        </w:rPr>
        <w:t>University values, Higher Education, Youth.</w:t>
      </w:r>
    </w:p>
    <w:p w:rsidR="00837CA3" w:rsidRPr="003D572F" w:rsidRDefault="005051EF" w:rsidP="005051EF">
      <w:pPr>
        <w:spacing w:after="0" w:line="480" w:lineRule="auto"/>
        <w:rPr>
          <w:rFonts w:ascii="Arial" w:hAnsi="Arial" w:cs="Arial"/>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172AEB">
        <w:rPr>
          <w:rFonts w:ascii="Times New Roman" w:eastAsia="Calibri" w:hAnsi="Times New Roman" w:cs="Times New Roman"/>
          <w:color w:val="000000" w:themeColor="text1"/>
          <w:sz w:val="24"/>
          <w:szCs w:val="24"/>
          <w:lang w:val="es-ES"/>
        </w:rPr>
        <w:t>Diciembre</w:t>
      </w:r>
      <w:r>
        <w:rPr>
          <w:rFonts w:ascii="Times New Roman" w:eastAsia="Calibri" w:hAnsi="Times New Roman" w:cs="Times New Roman"/>
          <w:color w:val="000000" w:themeColor="text1"/>
          <w:sz w:val="24"/>
          <w:szCs w:val="24"/>
          <w:lang w:val="es-ES"/>
        </w:rPr>
        <w:t xml:space="preserve"> 201</w:t>
      </w:r>
      <w:r w:rsidR="00172AEB">
        <w:rPr>
          <w:rFonts w:ascii="Times New Roman" w:eastAsia="Calibri" w:hAnsi="Times New Roman" w:cs="Times New Roman"/>
          <w:color w:val="000000" w:themeColor="text1"/>
          <w:sz w:val="24"/>
          <w:szCs w:val="24"/>
          <w:lang w:val="es-ES"/>
        </w:rPr>
        <w:t>4</w:t>
      </w:r>
      <w:r w:rsidRPr="00923828">
        <w:rPr>
          <w:rFonts w:ascii="Times New Roman" w:eastAsia="Calibri" w:hAnsi="Times New Roman" w:cs="Times New Roman"/>
          <w:color w:val="000000" w:themeColor="text1"/>
          <w:sz w:val="24"/>
          <w:szCs w:val="24"/>
          <w:lang w:val="es-ES"/>
        </w:rPr>
        <w:t xml:space="preserve">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sidR="00172AEB">
        <w:rPr>
          <w:rFonts w:ascii="Times New Roman" w:eastAsia="Calibri" w:hAnsi="Times New Roman" w:cs="Times New Roman"/>
          <w:color w:val="000000" w:themeColor="text1"/>
          <w:sz w:val="24"/>
          <w:szCs w:val="24"/>
          <w:lang w:val="es-ES"/>
        </w:rPr>
        <w:t>Mayo</w:t>
      </w:r>
      <w:r>
        <w:rPr>
          <w:rFonts w:ascii="Times New Roman" w:eastAsia="Calibri" w:hAnsi="Times New Roman" w:cs="Times New Roman"/>
          <w:color w:val="000000" w:themeColor="text1"/>
          <w:sz w:val="24"/>
          <w:szCs w:val="24"/>
          <w:lang w:val="es-ES"/>
        </w:rPr>
        <w:t xml:space="preserve"> 2015</w:t>
      </w:r>
      <w:r w:rsidR="00E41D75">
        <w:rPr>
          <w:rFonts w:cs="Calibri"/>
        </w:rPr>
        <w:pict>
          <v:rect id="_x0000_i1025" style="width:0;height:1.5pt" o:hralign="center" o:hrstd="t" o:hr="t" fillcolor="#a0a0a0" stroked="f"/>
        </w:pict>
      </w:r>
    </w:p>
    <w:p w:rsidR="004B099D" w:rsidRPr="005051EF" w:rsidRDefault="00BB2CAC" w:rsidP="005051EF">
      <w:pPr>
        <w:pStyle w:val="Ttulo1"/>
        <w:spacing w:line="480" w:lineRule="auto"/>
        <w:rPr>
          <w:rFonts w:ascii="Calibri" w:eastAsia="Times New Roman" w:hAnsi="Calibri" w:cs="Calibri"/>
          <w:b w:val="0"/>
          <w:bCs w:val="0"/>
          <w:color w:val="7030A0"/>
          <w:lang w:val="es-ES" w:eastAsia="es-ES"/>
        </w:rPr>
      </w:pPr>
      <w:bookmarkStart w:id="1" w:name="_Toc422751936"/>
      <w:r w:rsidRPr="005051EF">
        <w:rPr>
          <w:rFonts w:ascii="Calibri" w:eastAsia="Times New Roman" w:hAnsi="Calibri" w:cs="Calibri"/>
          <w:b w:val="0"/>
          <w:bCs w:val="0"/>
          <w:color w:val="7030A0"/>
          <w:lang w:val="es-ES" w:eastAsia="es-ES"/>
        </w:rPr>
        <w:t>In</w:t>
      </w:r>
      <w:r w:rsidR="00A90A80" w:rsidRPr="005051EF">
        <w:rPr>
          <w:rFonts w:ascii="Calibri" w:eastAsia="Times New Roman" w:hAnsi="Calibri" w:cs="Calibri"/>
          <w:b w:val="0"/>
          <w:bCs w:val="0"/>
          <w:color w:val="7030A0"/>
          <w:lang w:val="es-ES" w:eastAsia="es-ES"/>
        </w:rPr>
        <w:t>troducción</w:t>
      </w:r>
      <w:bookmarkEnd w:id="1"/>
    </w:p>
    <w:p w:rsidR="00D309E1" w:rsidRPr="005051EF" w:rsidRDefault="00D309E1" w:rsidP="005051EF">
      <w:pPr>
        <w:spacing w:line="360" w:lineRule="auto"/>
        <w:jc w:val="both"/>
        <w:rPr>
          <w:rFonts w:ascii="Times New Roman" w:hAnsi="Times New Roman" w:cs="Times New Roman"/>
          <w:sz w:val="24"/>
        </w:rPr>
      </w:pPr>
      <w:r w:rsidRPr="005051EF">
        <w:rPr>
          <w:rFonts w:ascii="Times New Roman" w:hAnsi="Times New Roman" w:cs="Times New Roman"/>
          <w:sz w:val="24"/>
        </w:rPr>
        <w:t>Actualmente, no se habla de un proceso educativo universitario centrado solamente en adquirir conocimientos; ya que es importante el interés en tales centros para ayudar a la formación de profesionales con valores, que</w:t>
      </w:r>
      <w:r w:rsidR="008159D2" w:rsidRPr="005051EF">
        <w:rPr>
          <w:rFonts w:ascii="Times New Roman" w:hAnsi="Times New Roman" w:cs="Times New Roman"/>
          <w:sz w:val="24"/>
        </w:rPr>
        <w:t xml:space="preserve"> les permitan, no únicamente a </w:t>
      </w:r>
      <w:r w:rsidRPr="005051EF">
        <w:rPr>
          <w:rFonts w:ascii="Times New Roman" w:hAnsi="Times New Roman" w:cs="Times New Roman"/>
          <w:sz w:val="24"/>
        </w:rPr>
        <w:t xml:space="preserve">convivir en el mundo hoy en día, sino que se comprometan con su transformación, desde el momento de su crecimiento como seres humanos </w:t>
      </w:r>
      <w:sdt>
        <w:sdtPr>
          <w:rPr>
            <w:rFonts w:ascii="Times New Roman" w:hAnsi="Times New Roman" w:cs="Times New Roman"/>
            <w:sz w:val="24"/>
          </w:rPr>
          <w:id w:val="-689918861"/>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CITATION Mor10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(Morell, 2010)</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D309E1" w:rsidRPr="005051EF" w:rsidRDefault="004B099D" w:rsidP="005051EF">
      <w:pPr>
        <w:spacing w:line="360" w:lineRule="auto"/>
        <w:jc w:val="both"/>
        <w:rPr>
          <w:rFonts w:ascii="Times New Roman" w:hAnsi="Times New Roman" w:cs="Times New Roman"/>
          <w:sz w:val="24"/>
        </w:rPr>
      </w:pPr>
      <w:r w:rsidRPr="005051EF">
        <w:rPr>
          <w:rFonts w:ascii="Times New Roman" w:hAnsi="Times New Roman" w:cs="Times New Roman"/>
          <w:sz w:val="24"/>
        </w:rPr>
        <w:t>Hablar de los valores, es hablar de una estructura en la que entran en juego pensamiento y sentimiento como requisitos previos para</w:t>
      </w:r>
      <w:r w:rsidR="009B1699" w:rsidRPr="005051EF">
        <w:rPr>
          <w:rFonts w:ascii="Times New Roman" w:hAnsi="Times New Roman" w:cs="Times New Roman"/>
          <w:sz w:val="24"/>
        </w:rPr>
        <w:t xml:space="preserve"> mover la voluntad y la acción </w:t>
      </w:r>
      <w:sdt>
        <w:sdtPr>
          <w:rPr>
            <w:rFonts w:ascii="Times New Roman" w:hAnsi="Times New Roman" w:cs="Times New Roman"/>
            <w:sz w:val="24"/>
          </w:rPr>
          <w:id w:val="-2132700154"/>
          <w:citation/>
        </w:sdtPr>
        <w:sdtEndPr/>
        <w:sdtContent>
          <w:r w:rsidR="00D7758A" w:rsidRPr="005051EF">
            <w:rPr>
              <w:rFonts w:ascii="Times New Roman" w:hAnsi="Times New Roman" w:cs="Times New Roman"/>
              <w:sz w:val="24"/>
            </w:rPr>
            <w:fldChar w:fldCharType="begin"/>
          </w:r>
          <w:r w:rsidR="00D7758A" w:rsidRPr="005051EF">
            <w:rPr>
              <w:rFonts w:ascii="Times New Roman" w:hAnsi="Times New Roman" w:cs="Times New Roman"/>
              <w:sz w:val="24"/>
            </w:rPr>
            <w:instrText xml:space="preserve"> CITATION Tou08 \l 2058 </w:instrText>
          </w:r>
          <w:r w:rsidR="00D7758A" w:rsidRPr="005051EF">
            <w:rPr>
              <w:rFonts w:ascii="Times New Roman" w:hAnsi="Times New Roman" w:cs="Times New Roman"/>
              <w:sz w:val="24"/>
            </w:rPr>
            <w:fldChar w:fldCharType="separate"/>
          </w:r>
          <w:r w:rsidR="008009E3" w:rsidRPr="005051EF">
            <w:rPr>
              <w:rFonts w:ascii="Times New Roman" w:hAnsi="Times New Roman" w:cs="Times New Roman"/>
              <w:sz w:val="24"/>
            </w:rPr>
            <w:t>(Touriñan, 2008)</w:t>
          </w:r>
          <w:r w:rsidR="00D7758A" w:rsidRPr="005051EF">
            <w:rPr>
              <w:rFonts w:ascii="Times New Roman" w:hAnsi="Times New Roman" w:cs="Times New Roman"/>
              <w:sz w:val="24"/>
            </w:rPr>
            <w:fldChar w:fldCharType="end"/>
          </w:r>
        </w:sdtContent>
      </w:sdt>
      <w:r w:rsidR="00D309E1" w:rsidRPr="005051EF">
        <w:rPr>
          <w:rFonts w:ascii="Times New Roman" w:hAnsi="Times New Roman" w:cs="Times New Roman"/>
          <w:sz w:val="24"/>
        </w:rPr>
        <w:t xml:space="preserve">. </w:t>
      </w:r>
      <w:r w:rsidRPr="005051EF">
        <w:rPr>
          <w:rFonts w:ascii="Times New Roman" w:hAnsi="Times New Roman" w:cs="Times New Roman"/>
          <w:sz w:val="24"/>
        </w:rPr>
        <w:t>Tomando en cuenta que los valores son influidos por las normas y principios de un grupo sociocultural, pueden ser construidos de manera diferencial por hombres y mujeres, pues las demandas sociales para cada grupo son distintas.</w:t>
      </w:r>
    </w:p>
    <w:p w:rsidR="00D309E1" w:rsidRPr="005051EF" w:rsidRDefault="00851D03" w:rsidP="005051EF">
      <w:pPr>
        <w:spacing w:line="360" w:lineRule="auto"/>
        <w:jc w:val="both"/>
        <w:rPr>
          <w:rFonts w:ascii="Times New Roman" w:hAnsi="Times New Roman" w:cs="Times New Roman"/>
          <w:sz w:val="24"/>
        </w:rPr>
      </w:pPr>
      <w:r w:rsidRPr="005051EF">
        <w:rPr>
          <w:rFonts w:ascii="Times New Roman" w:hAnsi="Times New Roman" w:cs="Times New Roman"/>
          <w:sz w:val="24"/>
        </w:rPr>
        <w:lastRenderedPageBreak/>
        <w:t>La Universidad tiene como finalidad</w:t>
      </w:r>
      <w:r w:rsidR="00D309E1" w:rsidRPr="005051EF">
        <w:rPr>
          <w:rFonts w:ascii="Times New Roman" w:hAnsi="Times New Roman" w:cs="Times New Roman"/>
          <w:sz w:val="24"/>
        </w:rPr>
        <w:t xml:space="preserve"> divulgar los valores, mismo que no deben quedar solo en conceptos, sino que se lleven a la acción. El interés por saber el conocimiento que se tiene con los valores motivo a realizar una investigación especialmente a los alumnos universitarios, y enfocada también a profesores académicos. </w:t>
      </w:r>
    </w:p>
    <w:p w:rsidR="004B099D" w:rsidRPr="003D572F" w:rsidRDefault="00D309E1" w:rsidP="005051EF">
      <w:pPr>
        <w:spacing w:line="360" w:lineRule="auto"/>
        <w:jc w:val="both"/>
        <w:rPr>
          <w:rFonts w:ascii="Arial" w:hAnsi="Arial" w:cs="Arial"/>
          <w:sz w:val="24"/>
        </w:rPr>
      </w:pPr>
      <w:r w:rsidRPr="005051EF">
        <w:rPr>
          <w:rFonts w:ascii="Times New Roman" w:hAnsi="Times New Roman" w:cs="Times New Roman"/>
          <w:sz w:val="24"/>
        </w:rPr>
        <w:t xml:space="preserve">Por tal motivo la </w:t>
      </w:r>
      <w:r w:rsidR="004B099D" w:rsidRPr="005051EF">
        <w:rPr>
          <w:rFonts w:ascii="Times New Roman" w:hAnsi="Times New Roman" w:cs="Times New Roman"/>
          <w:sz w:val="24"/>
        </w:rPr>
        <w:t xml:space="preserve">Universidad como una importante </w:t>
      </w:r>
      <w:r w:rsidR="00A90A80" w:rsidRPr="005051EF">
        <w:rPr>
          <w:rFonts w:ascii="Times New Roman" w:hAnsi="Times New Roman" w:cs="Times New Roman"/>
          <w:sz w:val="24"/>
        </w:rPr>
        <w:t>vía</w:t>
      </w:r>
      <w:r w:rsidR="004B099D" w:rsidRPr="005051EF">
        <w:rPr>
          <w:rFonts w:ascii="Times New Roman" w:hAnsi="Times New Roman" w:cs="Times New Roman"/>
          <w:sz w:val="24"/>
        </w:rPr>
        <w:t xml:space="preserve"> para la formación de las nuevas generaciones</w:t>
      </w:r>
      <w:r w:rsidRPr="005051EF">
        <w:rPr>
          <w:rFonts w:ascii="Times New Roman" w:hAnsi="Times New Roman" w:cs="Times New Roman"/>
          <w:sz w:val="24"/>
        </w:rPr>
        <w:t>, deben</w:t>
      </w:r>
      <w:r w:rsidR="004B099D" w:rsidRPr="005051EF">
        <w:rPr>
          <w:rFonts w:ascii="Times New Roman" w:hAnsi="Times New Roman" w:cs="Times New Roman"/>
          <w:sz w:val="24"/>
        </w:rPr>
        <w:t xml:space="preserve"> prom</w:t>
      </w:r>
      <w:r w:rsidRPr="005051EF">
        <w:rPr>
          <w:rFonts w:ascii="Times New Roman" w:hAnsi="Times New Roman" w:cs="Times New Roman"/>
          <w:sz w:val="24"/>
        </w:rPr>
        <w:t>over</w:t>
      </w:r>
      <w:r w:rsidR="004B099D" w:rsidRPr="005051EF">
        <w:rPr>
          <w:rFonts w:ascii="Times New Roman" w:hAnsi="Times New Roman" w:cs="Times New Roman"/>
          <w:sz w:val="24"/>
        </w:rPr>
        <w:t xml:space="preserve"> los valores en la realización de la gestión socialmente responsable de la formación integral, aplicación del conocimiento y la cultura, y del funcionamiento institucional en todos sus ámbitos.</w:t>
      </w:r>
      <w:r w:rsidR="004B099D" w:rsidRPr="003D572F">
        <w:rPr>
          <w:rFonts w:ascii="Arial" w:hAnsi="Arial" w:cs="Arial"/>
          <w:sz w:val="24"/>
        </w:rPr>
        <w:t xml:space="preserve"> </w:t>
      </w:r>
    </w:p>
    <w:p w:rsidR="00083E29" w:rsidRPr="003D572F" w:rsidRDefault="00083E29" w:rsidP="00083E29">
      <w:pPr>
        <w:pStyle w:val="Ttulo1"/>
        <w:numPr>
          <w:ilvl w:val="0"/>
          <w:numId w:val="1"/>
        </w:numPr>
        <w:spacing w:line="480" w:lineRule="auto"/>
        <w:ind w:left="426"/>
        <w:rPr>
          <w:rFonts w:ascii="Arial" w:hAnsi="Arial" w:cs="Arial"/>
          <w:color w:val="auto"/>
        </w:rPr>
      </w:pPr>
      <w:bookmarkStart w:id="2" w:name="_Toc422751937"/>
      <w:r w:rsidRPr="003D572F">
        <w:rPr>
          <w:rFonts w:ascii="Arial" w:hAnsi="Arial" w:cs="Arial"/>
          <w:color w:val="auto"/>
        </w:rPr>
        <w:t>Los principales valor</w:t>
      </w:r>
      <w:r w:rsidR="00A16261">
        <w:rPr>
          <w:rFonts w:ascii="Arial" w:hAnsi="Arial" w:cs="Arial"/>
          <w:color w:val="auto"/>
        </w:rPr>
        <w:t>es que se deben promover en la Educación S</w:t>
      </w:r>
      <w:r w:rsidRPr="003D572F">
        <w:rPr>
          <w:rFonts w:ascii="Arial" w:hAnsi="Arial" w:cs="Arial"/>
          <w:color w:val="auto"/>
        </w:rPr>
        <w:t>uperior.</w:t>
      </w:r>
      <w:bookmarkEnd w:id="2"/>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La educación es una actividad humana de naturaleza moral, que siempre ha sido una referencia orientada por valores: el ideal de la educación integral, la preparación profesional, el sentido de la ciencia y la técnica. </w:t>
      </w:r>
    </w:p>
    <w:p w:rsidR="005051EF" w:rsidRDefault="005051EF" w:rsidP="005051EF">
      <w:pPr>
        <w:spacing w:after="0" w:line="360" w:lineRule="auto"/>
        <w:jc w:val="both"/>
        <w:rPr>
          <w:rFonts w:ascii="Times New Roman" w:hAnsi="Times New Roman" w:cs="Times New Roman"/>
          <w:sz w:val="24"/>
        </w:rPr>
      </w:pPr>
    </w:p>
    <w:p w:rsidR="00A16261"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El dilema filosófico de los valores puede resumirse en tres preguntas importantes: la primera, ¿tienen las cosas valor porque las deseamos o las deseamos porque tienen valor?, este dilema se basa entre una posición objetivista o una subjetivista. </w:t>
      </w:r>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La segunda pregunta hace referencia a que ¿los valores cambian o son los mismos en el tiempo y en el espacio? O también se podría cuestionar si: ¿los valores son universales o particulares?, la cual se encuentra entre posiciones absolutistas y relativistas. La tercera pregunta hace énfasis en donde se conocen o encuentran los valores: ¿se conocen a través de la razón o de la afectividad?, donde se complementa en el terreno de la epistemología, entre posiciones racionalistas y las llamadas emotivistas </w:t>
      </w:r>
      <w:sdt>
        <w:sdtPr>
          <w:rPr>
            <w:rFonts w:ascii="Times New Roman" w:hAnsi="Times New Roman" w:cs="Times New Roman"/>
            <w:sz w:val="24"/>
          </w:rPr>
          <w:id w:val="1009339181"/>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CITATION Bar03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(Barba &amp; Alcantara, 2003)</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5051EF" w:rsidRDefault="005051EF" w:rsidP="005051EF">
      <w:pPr>
        <w:spacing w:after="0" w:line="360" w:lineRule="auto"/>
        <w:jc w:val="both"/>
        <w:rPr>
          <w:rFonts w:ascii="Times New Roman" w:hAnsi="Times New Roman" w:cs="Times New Roman"/>
          <w:sz w:val="24"/>
        </w:rPr>
      </w:pPr>
    </w:p>
    <w:p w:rsidR="00A16261"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lastRenderedPageBreak/>
        <w:t xml:space="preserve">Los valores universitarios, a su vez, reflejan los valores que el Estado incluye a la educación superior en toda su extensión y están en su conjunto en lineamientos jurídicos y legales. </w:t>
      </w:r>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Asimismo, hay consensos internacionales acerca de los valores que debe promover la educación superior. Y, finalmente, cada institución educativa de nivel superior está al pendiente de  impulsar valores específicos de acuerdo con su propia concepción de la educación. Es así como las universidades, tomando en cuenta las etapas anteriores, debieran enfocarse en tres grupos de valores: científicos, profesionales y cívicos </w:t>
      </w:r>
      <w:sdt>
        <w:sdtPr>
          <w:rPr>
            <w:rFonts w:ascii="Times New Roman" w:hAnsi="Times New Roman" w:cs="Times New Roman"/>
            <w:sz w:val="24"/>
          </w:rPr>
          <w:id w:val="-1161073985"/>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CITATION Bar03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(Barba &amp; Alcantara, 2003)</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Retomando la conceptualización de la Dra. Barba (2003) sobre los valores ideales que dan sentido a nuestras vidas a través de las prioridades que elegimos, presentes en la conducta humana, podemos decir que en los aspectos cívicos y de ética profesional están más relacionados con la acción influida por el marco disciplinar y el establecimiento académico en el que se formen los estudiantes y que el caso del modelo científico imperante, éste es más generalizable y sus características fundamentales tendieron a mostrarse durante siglos, como uniformes para el proceder de todas las áreas del conocimiento.</w:t>
      </w:r>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Entre los valores más importantes en el contexto científico se encuentra la racionalidad, la autocrítica, y la iniciativa. Mientras que dentro de los valores profesionales se encuentran la responsabilidad, la tolerancia, y la honestidad. Y por último, en cuestión de los valores cívicos, los más importantes son la autonomía, la valentía, y la responsabilidad. </w:t>
      </w:r>
    </w:p>
    <w:p w:rsidR="005051EF" w:rsidRDefault="005051EF" w:rsidP="005051EF">
      <w:pPr>
        <w:spacing w:after="0" w:line="360" w:lineRule="auto"/>
        <w:jc w:val="both"/>
        <w:rPr>
          <w:rFonts w:ascii="Times New Roman" w:hAnsi="Times New Roman" w:cs="Times New Roman"/>
          <w:sz w:val="24"/>
        </w:rPr>
      </w:pPr>
    </w:p>
    <w:p w:rsidR="00A16261"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El valor en su manera de trabajo individual se manifiesta como motivo de la actuación. Los valores, por tanto, existen en el individuo como formaciones motivacionales de la personalidad que influyen su dedicación hacia poder satisfacer  las necesidades. </w:t>
      </w:r>
    </w:p>
    <w:p w:rsidR="005051EF" w:rsidRDefault="005051EF" w:rsidP="005051EF">
      <w:pPr>
        <w:spacing w:after="0" w:line="360" w:lineRule="auto"/>
        <w:jc w:val="both"/>
        <w:rPr>
          <w:rFonts w:ascii="Times New Roman" w:hAnsi="Times New Roman" w:cs="Times New Roman"/>
          <w:sz w:val="24"/>
        </w:rPr>
      </w:pPr>
    </w:p>
    <w:p w:rsidR="00083E29"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De esta forma un estudiante universitario es responsable no porque solamente conozca la importancia del valor responsabilidad o las circunstancias lo obliguen a ser responsable, sino también porque además siente la necesidad de actuar responsablemente. La </w:t>
      </w:r>
      <w:r w:rsidRPr="005051EF">
        <w:rPr>
          <w:rFonts w:ascii="Times New Roman" w:hAnsi="Times New Roman" w:cs="Times New Roman"/>
          <w:sz w:val="24"/>
        </w:rPr>
        <w:lastRenderedPageBreak/>
        <w:t xml:space="preserve">responsabilidad en este caso, se desarrolla a través de un motivo de la actuación </w:t>
      </w:r>
      <w:sdt>
        <w:sdtPr>
          <w:rPr>
            <w:rFonts w:ascii="Times New Roman" w:hAnsi="Times New Roman" w:cs="Times New Roman"/>
            <w:sz w:val="24"/>
          </w:rPr>
          <w:id w:val="1007561335"/>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CITATION Gon00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(Gonzalez, 2000)</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A16261" w:rsidRPr="005051EF" w:rsidRDefault="00083E29" w:rsidP="005051EF">
      <w:pPr>
        <w:pStyle w:val="NormalWeb"/>
        <w:shd w:val="clear" w:color="auto" w:fill="FFFFFF"/>
        <w:spacing w:after="0" w:afterAutospacing="0" w:line="360" w:lineRule="auto"/>
        <w:jc w:val="both"/>
        <w:rPr>
          <w:rFonts w:eastAsiaTheme="minorHAnsi"/>
          <w:szCs w:val="22"/>
          <w:lang w:eastAsia="en-US"/>
        </w:rPr>
      </w:pPr>
      <w:r w:rsidRPr="005051EF">
        <w:rPr>
          <w:rFonts w:eastAsiaTheme="minorHAnsi"/>
          <w:szCs w:val="22"/>
          <w:lang w:eastAsia="en-US"/>
        </w:rPr>
        <w:t xml:space="preserve">Por tanto, sólo cuando los valores forman motivos de la actuación del sujeto, se convierten en parámetros de la conducta que se lleva a cabo. </w:t>
      </w:r>
    </w:p>
    <w:p w:rsidR="00083E29" w:rsidRPr="005051EF" w:rsidRDefault="00083E29" w:rsidP="005051EF">
      <w:pPr>
        <w:pStyle w:val="NormalWeb"/>
        <w:shd w:val="clear" w:color="auto" w:fill="FFFFFF"/>
        <w:spacing w:after="0" w:afterAutospacing="0" w:line="360" w:lineRule="auto"/>
        <w:jc w:val="both"/>
        <w:rPr>
          <w:rFonts w:eastAsiaTheme="minorHAnsi"/>
          <w:szCs w:val="22"/>
          <w:lang w:eastAsia="en-US"/>
        </w:rPr>
      </w:pPr>
      <w:r w:rsidRPr="005051EF">
        <w:rPr>
          <w:rFonts w:eastAsiaTheme="minorHAnsi"/>
          <w:szCs w:val="22"/>
          <w:lang w:eastAsia="en-US"/>
        </w:rPr>
        <w:t>Este hecho tiene consecuencias relevantes en el sistema pedagógico, toda vez que permite entender que la formación de valores en el</w:t>
      </w:r>
      <w:r w:rsidR="00851D03" w:rsidRPr="005051EF">
        <w:rPr>
          <w:rFonts w:eastAsiaTheme="minorHAnsi"/>
          <w:szCs w:val="22"/>
          <w:lang w:eastAsia="en-US"/>
        </w:rPr>
        <w:t xml:space="preserve"> </w:t>
      </w:r>
      <w:r w:rsidRPr="005051EF">
        <w:rPr>
          <w:rFonts w:eastAsiaTheme="minorHAnsi"/>
          <w:szCs w:val="22"/>
          <w:lang w:eastAsia="en-US"/>
        </w:rPr>
        <w:t>curriculum</w:t>
      </w:r>
      <w:r w:rsidR="00851D03" w:rsidRPr="005051EF">
        <w:rPr>
          <w:rFonts w:eastAsiaTheme="minorHAnsi"/>
          <w:szCs w:val="22"/>
          <w:lang w:eastAsia="en-US"/>
        </w:rPr>
        <w:t xml:space="preserve"> </w:t>
      </w:r>
      <w:r w:rsidRPr="005051EF">
        <w:rPr>
          <w:rFonts w:eastAsiaTheme="minorHAnsi"/>
          <w:szCs w:val="22"/>
          <w:lang w:eastAsia="en-US"/>
        </w:rPr>
        <w:t xml:space="preserve">universitario no solo se lleva a cabo para un proceso simple, lineal y homogéneo donde el profesor </w:t>
      </w:r>
      <w:r w:rsidR="00851D03" w:rsidRPr="005051EF">
        <w:rPr>
          <w:rFonts w:eastAsiaTheme="minorHAnsi"/>
          <w:szCs w:val="22"/>
          <w:lang w:eastAsia="en-US"/>
        </w:rPr>
        <w:t xml:space="preserve"> </w:t>
      </w:r>
      <w:r w:rsidRPr="005051EF">
        <w:rPr>
          <w:rFonts w:eastAsiaTheme="minorHAnsi"/>
          <w:szCs w:val="22"/>
          <w:lang w:eastAsia="en-US"/>
        </w:rPr>
        <w:t xml:space="preserve">transmite información al estudiante, donde el estudiante es un ente pasivo en la recepción de significados, sino que se produce dentro de una transformación compleja de comunicación entre profesores y estudiantes, en el proceso de enseñanza-aprendizaje, donde el estudiante consigue una posición activa de manera individual para comprender los significados para la construcción de sus valores </w:t>
      </w:r>
      <w:sdt>
        <w:sdtPr>
          <w:rPr>
            <w:rFonts w:eastAsiaTheme="minorHAnsi"/>
            <w:szCs w:val="22"/>
            <w:lang w:eastAsia="en-US"/>
          </w:rPr>
          <w:id w:val="2013266979"/>
          <w:citation/>
        </w:sdtPr>
        <w:sdtEndPr/>
        <w:sdtContent>
          <w:r w:rsidRPr="005051EF">
            <w:rPr>
              <w:rFonts w:eastAsiaTheme="minorHAnsi"/>
              <w:szCs w:val="22"/>
              <w:lang w:eastAsia="en-US"/>
            </w:rPr>
            <w:fldChar w:fldCharType="begin"/>
          </w:r>
          <w:r w:rsidRPr="005051EF">
            <w:rPr>
              <w:rFonts w:eastAsiaTheme="minorHAnsi"/>
              <w:szCs w:val="22"/>
              <w:lang w:eastAsia="en-US"/>
            </w:rPr>
            <w:instrText xml:space="preserve">CITATION Gon00 \l 2058 </w:instrText>
          </w:r>
          <w:r w:rsidRPr="005051EF">
            <w:rPr>
              <w:rFonts w:eastAsiaTheme="minorHAnsi"/>
              <w:szCs w:val="22"/>
              <w:lang w:eastAsia="en-US"/>
            </w:rPr>
            <w:fldChar w:fldCharType="separate"/>
          </w:r>
          <w:r w:rsidRPr="005051EF">
            <w:rPr>
              <w:rFonts w:eastAsiaTheme="minorHAnsi"/>
              <w:szCs w:val="22"/>
              <w:lang w:eastAsia="en-US"/>
            </w:rPr>
            <w:t>(Gonzalez, 2000)</w:t>
          </w:r>
          <w:r w:rsidRPr="005051EF">
            <w:rPr>
              <w:rFonts w:eastAsiaTheme="minorHAnsi"/>
              <w:szCs w:val="22"/>
              <w:lang w:eastAsia="en-US"/>
            </w:rPr>
            <w:fldChar w:fldCharType="end"/>
          </w:r>
        </w:sdtContent>
      </w:sdt>
      <w:r w:rsidRPr="005051EF">
        <w:rPr>
          <w:rFonts w:eastAsiaTheme="minorHAnsi"/>
          <w:szCs w:val="22"/>
          <w:lang w:eastAsia="en-US"/>
        </w:rPr>
        <w:t>.</w:t>
      </w:r>
    </w:p>
    <w:p w:rsidR="005051EF" w:rsidRDefault="005051EF" w:rsidP="005051EF">
      <w:pPr>
        <w:spacing w:after="0" w:line="360" w:lineRule="auto"/>
        <w:jc w:val="both"/>
        <w:rPr>
          <w:rFonts w:ascii="Times New Roman" w:hAnsi="Times New Roman" w:cs="Times New Roman"/>
          <w:sz w:val="24"/>
        </w:rPr>
      </w:pPr>
    </w:p>
    <w:p w:rsidR="00A16261"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En este sentido las instituciones de educación superior tienen la tarea de contribuir a que los futuros profesionales desarrollen una visión y sentido ético, que pueda orientar a la práctica y  que refleje en sus tareas a los valores en un conjunto (responsabilidad, solidaridad, sentido de la justicia, servicio a otros). </w:t>
      </w:r>
    </w:p>
    <w:p w:rsidR="005051EF" w:rsidRDefault="005051EF" w:rsidP="005051EF">
      <w:pPr>
        <w:spacing w:after="0" w:line="360" w:lineRule="auto"/>
        <w:jc w:val="both"/>
        <w:rPr>
          <w:rFonts w:ascii="Times New Roman" w:hAnsi="Times New Roman" w:cs="Times New Roman"/>
          <w:sz w:val="24"/>
        </w:rPr>
      </w:pPr>
    </w:p>
    <w:p w:rsidR="003D572F" w:rsidRPr="005051EF" w:rsidRDefault="00083E29"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Por eso, entre las perspectivas más recientes en la educación de profesionales consiste en el papel que debe tener una formación ética y moral, dado que su práctica debe estar guiada por una comprensión moral.</w:t>
      </w:r>
    </w:p>
    <w:p w:rsidR="005051EF" w:rsidRDefault="005051EF" w:rsidP="005051EF">
      <w:pPr>
        <w:spacing w:after="0" w:line="360" w:lineRule="auto"/>
        <w:jc w:val="both"/>
        <w:rPr>
          <w:rFonts w:ascii="Times New Roman" w:hAnsi="Times New Roman" w:cs="Times New Roman"/>
          <w:sz w:val="24"/>
        </w:rPr>
      </w:pPr>
    </w:p>
    <w:p w:rsidR="00083E29" w:rsidRPr="003D572F" w:rsidRDefault="00083E29" w:rsidP="005051EF">
      <w:pPr>
        <w:spacing w:after="0" w:line="360" w:lineRule="auto"/>
        <w:jc w:val="both"/>
        <w:rPr>
          <w:rFonts w:ascii="Arial" w:hAnsi="Arial" w:cs="Arial"/>
          <w:sz w:val="24"/>
        </w:rPr>
      </w:pPr>
      <w:r w:rsidRPr="005051EF">
        <w:rPr>
          <w:rFonts w:ascii="Times New Roman" w:hAnsi="Times New Roman" w:cs="Times New Roman"/>
          <w:sz w:val="24"/>
        </w:rPr>
        <w:t>Los conocimientos o habilidades deben ser mediados por una matriz ética. Si es así, ello fuerza a preparar a los profesionales, y especialmente a los educadores, a comprender las complejidades éticas y morales de su papel, para tomar decisiones informadas en su práctica.</w:t>
      </w:r>
      <w:r w:rsidR="003D572F" w:rsidRPr="005051EF">
        <w:rPr>
          <w:rFonts w:ascii="Times New Roman" w:hAnsi="Times New Roman" w:cs="Times New Roman"/>
          <w:sz w:val="24"/>
        </w:rPr>
        <w:t xml:space="preserve"> </w:t>
      </w:r>
      <w:r w:rsidRPr="005051EF">
        <w:rPr>
          <w:rFonts w:ascii="Times New Roman" w:hAnsi="Times New Roman" w:cs="Times New Roman"/>
          <w:sz w:val="24"/>
        </w:rPr>
        <w:t xml:space="preserve">En síntesis la preparación de los profesionales debería reconsiderar su diseño desde la perspectiva de una combinación de la enseñanza de la ciencia aplicada con la formación en el arte de la reflexión en la acción </w:t>
      </w:r>
      <w:sdt>
        <w:sdtPr>
          <w:rPr>
            <w:rFonts w:ascii="Times New Roman" w:hAnsi="Times New Roman" w:cs="Times New Roman"/>
            <w:sz w:val="24"/>
          </w:rPr>
          <w:id w:val="-2014051324"/>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 CITATION Bol05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(Bolivar, 2005)</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7D49D0" w:rsidRPr="003D572F" w:rsidRDefault="007D49D0" w:rsidP="00083E29">
      <w:pPr>
        <w:pStyle w:val="Ttulo1"/>
        <w:numPr>
          <w:ilvl w:val="0"/>
          <w:numId w:val="1"/>
        </w:numPr>
        <w:spacing w:line="480" w:lineRule="auto"/>
        <w:ind w:left="426"/>
        <w:rPr>
          <w:rFonts w:ascii="Arial" w:hAnsi="Arial" w:cs="Arial"/>
          <w:color w:val="auto"/>
        </w:rPr>
      </w:pPr>
      <w:bookmarkStart w:id="3" w:name="_Toc422751938"/>
      <w:r w:rsidRPr="003D572F">
        <w:rPr>
          <w:rFonts w:ascii="Arial" w:hAnsi="Arial" w:cs="Arial"/>
          <w:color w:val="auto"/>
        </w:rPr>
        <w:lastRenderedPageBreak/>
        <w:t>Los valores asociados al quehacer universitario, Visión 20</w:t>
      </w:r>
      <w:r w:rsidR="000840D6" w:rsidRPr="003D572F">
        <w:rPr>
          <w:rFonts w:ascii="Arial" w:hAnsi="Arial" w:cs="Arial"/>
          <w:color w:val="auto"/>
        </w:rPr>
        <w:t>20</w:t>
      </w:r>
      <w:r w:rsidRPr="003D572F">
        <w:rPr>
          <w:rFonts w:ascii="Arial" w:hAnsi="Arial" w:cs="Arial"/>
          <w:color w:val="auto"/>
        </w:rPr>
        <w:t xml:space="preserve"> de la UANL</w:t>
      </w:r>
      <w:r w:rsidR="000840D6" w:rsidRPr="003D572F">
        <w:rPr>
          <w:rFonts w:ascii="Arial" w:hAnsi="Arial" w:cs="Arial"/>
          <w:color w:val="auto"/>
        </w:rPr>
        <w:t>.</w:t>
      </w:r>
      <w:bookmarkEnd w:id="3"/>
    </w:p>
    <w:p w:rsidR="006D5001" w:rsidRPr="005051EF" w:rsidRDefault="006D5001"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Educar en valores, es "la acción planificada, intencionada, orientada y controlada que ejercen la familia, la escuela y la comunidad mediante el ejemplo personal en las actuaciones de los adultos responsabilizados con el encargo social de la formación de las nuevas generaciones" </w:t>
      </w:r>
      <w:sdt>
        <w:sdtPr>
          <w:rPr>
            <w:rFonts w:ascii="Times New Roman" w:hAnsi="Times New Roman" w:cs="Times New Roman"/>
            <w:sz w:val="24"/>
          </w:rPr>
          <w:id w:val="304663138"/>
          <w:citation/>
        </w:sdtPr>
        <w:sdtEndPr/>
        <w:sdtContent>
          <w:r w:rsidRPr="005051EF">
            <w:rPr>
              <w:rFonts w:ascii="Times New Roman" w:hAnsi="Times New Roman" w:cs="Times New Roman"/>
              <w:sz w:val="24"/>
            </w:rPr>
            <w:fldChar w:fldCharType="begin"/>
          </w:r>
          <w:r w:rsidRPr="005051EF">
            <w:rPr>
              <w:rFonts w:ascii="Times New Roman" w:hAnsi="Times New Roman" w:cs="Times New Roman"/>
              <w:sz w:val="24"/>
            </w:rPr>
            <w:instrText xml:space="preserve"> CITATION Bax09 \l 2058 </w:instrText>
          </w:r>
          <w:r w:rsidRPr="005051EF">
            <w:rPr>
              <w:rFonts w:ascii="Times New Roman" w:hAnsi="Times New Roman" w:cs="Times New Roman"/>
              <w:sz w:val="24"/>
            </w:rPr>
            <w:fldChar w:fldCharType="separate"/>
          </w:r>
          <w:r w:rsidRPr="005051EF">
            <w:rPr>
              <w:rFonts w:ascii="Times New Roman" w:hAnsi="Times New Roman" w:cs="Times New Roman"/>
              <w:sz w:val="24"/>
            </w:rPr>
            <w:t>(Baxter, 2009)</w:t>
          </w:r>
          <w:r w:rsidRPr="005051EF">
            <w:rPr>
              <w:rFonts w:ascii="Times New Roman" w:hAnsi="Times New Roman" w:cs="Times New Roman"/>
              <w:sz w:val="24"/>
            </w:rPr>
            <w:fldChar w:fldCharType="end"/>
          </w:r>
        </w:sdtContent>
      </w:sdt>
      <w:r w:rsidRPr="005051EF">
        <w:rPr>
          <w:rFonts w:ascii="Times New Roman" w:hAnsi="Times New Roman" w:cs="Times New Roman"/>
          <w:sz w:val="24"/>
        </w:rPr>
        <w:t>.</w:t>
      </w:r>
    </w:p>
    <w:p w:rsidR="005051EF" w:rsidRDefault="005051EF" w:rsidP="005051EF">
      <w:pPr>
        <w:spacing w:after="0" w:line="360" w:lineRule="auto"/>
        <w:jc w:val="both"/>
        <w:rPr>
          <w:rFonts w:ascii="Times New Roman" w:hAnsi="Times New Roman" w:cs="Times New Roman"/>
          <w:sz w:val="24"/>
        </w:rPr>
      </w:pPr>
    </w:p>
    <w:p w:rsidR="007D49D0" w:rsidRPr="005051EF" w:rsidRDefault="006D5001"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Así mismo l</w:t>
      </w:r>
      <w:r w:rsidR="007D49D0" w:rsidRPr="005051EF">
        <w:rPr>
          <w:rFonts w:ascii="Times New Roman" w:hAnsi="Times New Roman" w:cs="Times New Roman"/>
          <w:sz w:val="24"/>
        </w:rPr>
        <w:t>os más altos fines de la educación, así como el logro de los objetivos y las metas destinados a transformar y mejorar las condiciones de vida de los integrantes de la sociedad, pueden alcanzarse en la medida en que los universitarios y practiquen los valores y principios en que se suste</w:t>
      </w:r>
      <w:r w:rsidR="009B1699" w:rsidRPr="005051EF">
        <w:rPr>
          <w:rFonts w:ascii="Times New Roman" w:hAnsi="Times New Roman" w:cs="Times New Roman"/>
          <w:sz w:val="24"/>
        </w:rPr>
        <w:t>nta el quehacer universitarios”</w:t>
      </w:r>
      <w:r w:rsidR="007D49D0" w:rsidRPr="005051EF">
        <w:rPr>
          <w:rFonts w:ascii="Times New Roman" w:hAnsi="Times New Roman" w:cs="Times New Roman"/>
          <w:sz w:val="24"/>
        </w:rPr>
        <w:t xml:space="preserve"> </w:t>
      </w:r>
      <w:sdt>
        <w:sdtPr>
          <w:rPr>
            <w:rFonts w:ascii="Times New Roman" w:hAnsi="Times New Roman" w:cs="Times New Roman"/>
            <w:sz w:val="24"/>
          </w:rPr>
          <w:id w:val="444116317"/>
          <w:citation/>
        </w:sdtPr>
        <w:sdtEndPr/>
        <w:sdtContent>
          <w:r w:rsidR="00D7758A" w:rsidRPr="005051EF">
            <w:rPr>
              <w:rFonts w:ascii="Times New Roman" w:hAnsi="Times New Roman" w:cs="Times New Roman"/>
              <w:sz w:val="24"/>
            </w:rPr>
            <w:fldChar w:fldCharType="begin"/>
          </w:r>
          <w:r w:rsidR="00D7758A" w:rsidRPr="005051EF">
            <w:rPr>
              <w:rFonts w:ascii="Times New Roman" w:hAnsi="Times New Roman" w:cs="Times New Roman"/>
              <w:sz w:val="24"/>
            </w:rPr>
            <w:instrText xml:space="preserve"> CITATION UAN11 \l 2058 </w:instrText>
          </w:r>
          <w:r w:rsidR="00D7758A" w:rsidRPr="005051EF">
            <w:rPr>
              <w:rFonts w:ascii="Times New Roman" w:hAnsi="Times New Roman" w:cs="Times New Roman"/>
              <w:sz w:val="24"/>
            </w:rPr>
            <w:fldChar w:fldCharType="separate"/>
          </w:r>
          <w:r w:rsidR="008009E3" w:rsidRPr="005051EF">
            <w:rPr>
              <w:rFonts w:ascii="Times New Roman" w:hAnsi="Times New Roman" w:cs="Times New Roman"/>
              <w:sz w:val="24"/>
            </w:rPr>
            <w:t>(UANL, 2011)</w:t>
          </w:r>
          <w:r w:rsidR="00D7758A" w:rsidRPr="005051EF">
            <w:rPr>
              <w:rFonts w:ascii="Times New Roman" w:hAnsi="Times New Roman" w:cs="Times New Roman"/>
              <w:sz w:val="24"/>
            </w:rPr>
            <w:fldChar w:fldCharType="end"/>
          </w:r>
        </w:sdtContent>
      </w:sdt>
      <w:r w:rsidR="009B1699" w:rsidRPr="005051EF">
        <w:rPr>
          <w:rFonts w:ascii="Times New Roman" w:hAnsi="Times New Roman" w:cs="Times New Roman"/>
          <w:sz w:val="24"/>
        </w:rPr>
        <w:t>.</w:t>
      </w:r>
    </w:p>
    <w:p w:rsidR="005051EF" w:rsidRDefault="005051EF" w:rsidP="005051EF">
      <w:pPr>
        <w:spacing w:after="0" w:line="360" w:lineRule="auto"/>
        <w:jc w:val="both"/>
        <w:rPr>
          <w:rFonts w:ascii="Times New Roman" w:hAnsi="Times New Roman" w:cs="Times New Roman"/>
          <w:sz w:val="24"/>
        </w:rPr>
      </w:pPr>
    </w:p>
    <w:p w:rsidR="006D5001" w:rsidRPr="003D572F" w:rsidRDefault="006D5001" w:rsidP="005051EF">
      <w:pPr>
        <w:spacing w:after="0" w:line="360" w:lineRule="auto"/>
        <w:jc w:val="both"/>
        <w:rPr>
          <w:rFonts w:ascii="Arial" w:hAnsi="Arial" w:cs="Arial"/>
          <w:sz w:val="24"/>
        </w:rPr>
      </w:pPr>
      <w:r w:rsidRPr="005051EF">
        <w:rPr>
          <w:rFonts w:ascii="Times New Roman" w:hAnsi="Times New Roman" w:cs="Times New Roman"/>
          <w:sz w:val="24"/>
        </w:rPr>
        <w:t>En este sentido la Universidad ratifica y promueve los siguientes valores en la realización de los ideales de la gestión socialmente responsable de la formación integral y se compromete a su aplicación en la comunidad universitaria, los cuales se muestran a continuación (UANL, 2011):</w:t>
      </w:r>
    </w:p>
    <w:p w:rsidR="006D5001" w:rsidRPr="003D572F" w:rsidRDefault="006D5001" w:rsidP="00083E29">
      <w:pPr>
        <w:spacing w:after="0" w:line="480" w:lineRule="auto"/>
        <w:jc w:val="both"/>
        <w:rPr>
          <w:rFonts w:ascii="Arial" w:hAnsi="Arial" w:cs="Arial"/>
          <w:sz w:val="24"/>
        </w:rPr>
      </w:pP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Verdad:</w:t>
      </w:r>
      <w:r w:rsidRPr="005051EF">
        <w:rPr>
          <w:rFonts w:ascii="Times New Roman" w:hAnsi="Times New Roman" w:cs="Times New Roman"/>
          <w:sz w:val="24"/>
        </w:rPr>
        <w:t xml:space="preserve"> La UANL tiene como objetivo el descubrimiento de los que es verdadero.™</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Honestidad:</w:t>
      </w:r>
      <w:r w:rsidRPr="005051EF">
        <w:rPr>
          <w:rFonts w:ascii="Times New Roman" w:hAnsi="Times New Roman" w:cs="Times New Roman"/>
          <w:sz w:val="24"/>
        </w:rPr>
        <w:t xml:space="preserve"> Valor que conlleva al conocimiento y a la aceptación de las carencias propias; y acerca de los límites del saber y de la acción. ™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Solidaridad:</w:t>
      </w:r>
      <w:r w:rsidRPr="005051EF">
        <w:rPr>
          <w:rFonts w:ascii="Times New Roman" w:hAnsi="Times New Roman" w:cs="Times New Roman"/>
          <w:sz w:val="24"/>
        </w:rPr>
        <w:t xml:space="preserve"> Equivale al compromiso con la sociedad. ™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Respeto a la vida y a los demás:</w:t>
      </w:r>
      <w:r w:rsidRPr="005051EF">
        <w:rPr>
          <w:rFonts w:ascii="Times New Roman" w:hAnsi="Times New Roman" w:cs="Times New Roman"/>
          <w:sz w:val="24"/>
        </w:rPr>
        <w:t xml:space="preserve"> Factor de cohesión de una sociedad ™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Responsabilidad:</w:t>
      </w:r>
      <w:r w:rsidRPr="005051EF">
        <w:rPr>
          <w:rFonts w:ascii="Times New Roman" w:hAnsi="Times New Roman" w:cs="Times New Roman"/>
          <w:sz w:val="24"/>
        </w:rPr>
        <w:t xml:space="preserve"> Trata de realizar los compromisos asumidos con la sociedad; consciente de sus deberes y de sus acciones. ™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Respeto a la naturaleza:</w:t>
      </w:r>
      <w:r w:rsidRPr="005051EF">
        <w:rPr>
          <w:rFonts w:ascii="Times New Roman" w:hAnsi="Times New Roman" w:cs="Times New Roman"/>
          <w:sz w:val="24"/>
        </w:rPr>
        <w:t xml:space="preserve"> respeto, coexistencia, conciencia ecológica ™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Justicia:</w:t>
      </w:r>
      <w:r w:rsidRPr="005051EF">
        <w:rPr>
          <w:rFonts w:ascii="Times New Roman" w:hAnsi="Times New Roman" w:cs="Times New Roman"/>
          <w:sz w:val="24"/>
        </w:rPr>
        <w:t xml:space="preserve"> Consiste en cuidar una mejor distribución e igualdad de oportunidades.™ </w:t>
      </w:r>
    </w:p>
    <w:p w:rsidR="007D49D0"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Integridad:</w:t>
      </w:r>
      <w:r w:rsidRPr="005051EF">
        <w:rPr>
          <w:rFonts w:ascii="Times New Roman" w:hAnsi="Times New Roman" w:cs="Times New Roman"/>
          <w:sz w:val="24"/>
        </w:rPr>
        <w:t xml:space="preserve"> La UANL debe ser ejemplo de rectitud y probidad (no simulación ni engaño) ™ </w:t>
      </w:r>
    </w:p>
    <w:p w:rsidR="006D5001" w:rsidRPr="005051EF" w:rsidRDefault="007D49D0" w:rsidP="005051EF">
      <w:pPr>
        <w:pStyle w:val="Prrafodelista"/>
        <w:numPr>
          <w:ilvl w:val="0"/>
          <w:numId w:val="2"/>
        </w:numPr>
        <w:spacing w:after="0" w:line="360" w:lineRule="auto"/>
        <w:ind w:left="426"/>
        <w:jc w:val="both"/>
        <w:rPr>
          <w:rFonts w:ascii="Times New Roman" w:hAnsi="Times New Roman" w:cs="Times New Roman"/>
          <w:sz w:val="24"/>
        </w:rPr>
      </w:pPr>
      <w:r w:rsidRPr="005051EF">
        <w:rPr>
          <w:rFonts w:ascii="Times New Roman" w:hAnsi="Times New Roman" w:cs="Times New Roman"/>
          <w:b/>
          <w:sz w:val="24"/>
        </w:rPr>
        <w:t>Libertad:</w:t>
      </w:r>
      <w:r w:rsidRPr="005051EF">
        <w:rPr>
          <w:rFonts w:ascii="Times New Roman" w:hAnsi="Times New Roman" w:cs="Times New Roman"/>
          <w:sz w:val="24"/>
        </w:rPr>
        <w:t xml:space="preserve"> Autodeterminación, elección de alte</w:t>
      </w:r>
      <w:r w:rsidR="006D5001" w:rsidRPr="005051EF">
        <w:rPr>
          <w:rFonts w:ascii="Times New Roman" w:hAnsi="Times New Roman" w:cs="Times New Roman"/>
          <w:sz w:val="24"/>
        </w:rPr>
        <w:t>rnativas de manera responsable.</w:t>
      </w:r>
    </w:p>
    <w:p w:rsidR="007D49D0" w:rsidRPr="003D572F" w:rsidRDefault="007D49D0" w:rsidP="005051EF">
      <w:pPr>
        <w:pStyle w:val="Prrafodelista"/>
        <w:numPr>
          <w:ilvl w:val="0"/>
          <w:numId w:val="2"/>
        </w:numPr>
        <w:spacing w:after="0" w:line="360" w:lineRule="auto"/>
        <w:ind w:left="426"/>
        <w:jc w:val="both"/>
        <w:rPr>
          <w:rFonts w:ascii="Arial" w:hAnsi="Arial" w:cs="Arial"/>
          <w:sz w:val="24"/>
        </w:rPr>
      </w:pPr>
      <w:r w:rsidRPr="005051EF">
        <w:rPr>
          <w:rFonts w:ascii="Times New Roman" w:hAnsi="Times New Roman" w:cs="Times New Roman"/>
          <w:b/>
          <w:sz w:val="24"/>
        </w:rPr>
        <w:lastRenderedPageBreak/>
        <w:t>Ética profesional:</w:t>
      </w:r>
      <w:r w:rsidRPr="005051EF">
        <w:rPr>
          <w:rFonts w:ascii="Times New Roman" w:hAnsi="Times New Roman" w:cs="Times New Roman"/>
          <w:sz w:val="24"/>
        </w:rPr>
        <w:t xml:space="preserve"> Respeto a los principios y valores de la profesión</w:t>
      </w:r>
      <w:r w:rsidRPr="003D572F">
        <w:rPr>
          <w:rFonts w:ascii="Arial" w:hAnsi="Arial" w:cs="Arial"/>
          <w:sz w:val="24"/>
        </w:rPr>
        <w:t xml:space="preserve">. </w:t>
      </w:r>
    </w:p>
    <w:p w:rsidR="004B099D" w:rsidRPr="003D572F" w:rsidRDefault="00A90A80" w:rsidP="006D5001">
      <w:pPr>
        <w:pStyle w:val="Ttulo1"/>
        <w:numPr>
          <w:ilvl w:val="0"/>
          <w:numId w:val="1"/>
        </w:numPr>
        <w:spacing w:line="480" w:lineRule="auto"/>
        <w:ind w:left="426"/>
        <w:rPr>
          <w:rFonts w:ascii="Arial" w:hAnsi="Arial" w:cs="Arial"/>
          <w:color w:val="auto"/>
        </w:rPr>
      </w:pPr>
      <w:bookmarkStart w:id="4" w:name="_Toc422751939"/>
      <w:r w:rsidRPr="003D572F">
        <w:rPr>
          <w:rFonts w:ascii="Arial" w:hAnsi="Arial" w:cs="Arial"/>
          <w:color w:val="auto"/>
        </w:rPr>
        <w:t>Metodología</w:t>
      </w:r>
      <w:bookmarkEnd w:id="4"/>
    </w:p>
    <w:p w:rsidR="00230E3C" w:rsidRPr="003D572F" w:rsidRDefault="006D5001" w:rsidP="006D5001">
      <w:pPr>
        <w:pStyle w:val="Ttulo1"/>
        <w:spacing w:line="480" w:lineRule="auto"/>
        <w:ind w:left="426"/>
        <w:rPr>
          <w:rFonts w:ascii="Arial" w:hAnsi="Arial" w:cs="Arial"/>
          <w:color w:val="auto"/>
        </w:rPr>
      </w:pPr>
      <w:bookmarkStart w:id="5" w:name="_Toc422751940"/>
      <w:r w:rsidRPr="003D572F">
        <w:rPr>
          <w:rFonts w:ascii="Arial" w:hAnsi="Arial" w:cs="Arial"/>
          <w:color w:val="auto"/>
        </w:rPr>
        <w:t xml:space="preserve">4.1 </w:t>
      </w:r>
      <w:r w:rsidR="00A90A80" w:rsidRPr="003D572F">
        <w:rPr>
          <w:rFonts w:ascii="Arial" w:hAnsi="Arial" w:cs="Arial"/>
          <w:color w:val="auto"/>
        </w:rPr>
        <w:t>Población</w:t>
      </w:r>
      <w:r w:rsidR="00230E3C" w:rsidRPr="003D572F">
        <w:rPr>
          <w:rFonts w:ascii="Arial" w:hAnsi="Arial" w:cs="Arial"/>
          <w:color w:val="auto"/>
        </w:rPr>
        <w:t xml:space="preserve"> y Proceso de Muestreo</w:t>
      </w:r>
      <w:bookmarkEnd w:id="5"/>
    </w:p>
    <w:p w:rsidR="005062AD" w:rsidRPr="005051EF" w:rsidRDefault="00230E3C"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La población objeto de estudio </w:t>
      </w:r>
      <w:r w:rsidR="00575D74" w:rsidRPr="005051EF">
        <w:rPr>
          <w:rFonts w:ascii="Times New Roman" w:hAnsi="Times New Roman" w:cs="Times New Roman"/>
          <w:sz w:val="24"/>
        </w:rPr>
        <w:t>está</w:t>
      </w:r>
      <w:r w:rsidRPr="005051EF">
        <w:rPr>
          <w:rFonts w:ascii="Times New Roman" w:hAnsi="Times New Roman" w:cs="Times New Roman"/>
          <w:sz w:val="24"/>
        </w:rPr>
        <w:t xml:space="preserve"> constituida por</w:t>
      </w:r>
      <w:r w:rsidR="00661B81" w:rsidRPr="005051EF">
        <w:rPr>
          <w:rFonts w:ascii="Times New Roman" w:hAnsi="Times New Roman" w:cs="Times New Roman"/>
          <w:sz w:val="24"/>
        </w:rPr>
        <w:t xml:space="preserve"> </w:t>
      </w:r>
      <w:r w:rsidR="005062AD" w:rsidRPr="005051EF">
        <w:rPr>
          <w:rFonts w:ascii="Times New Roman" w:hAnsi="Times New Roman" w:cs="Times New Roman"/>
          <w:sz w:val="24"/>
        </w:rPr>
        <w:t>una muestra representativa de 351</w:t>
      </w:r>
      <w:r w:rsidR="006D5001" w:rsidRPr="005051EF">
        <w:rPr>
          <w:rFonts w:ascii="Times New Roman" w:hAnsi="Times New Roman" w:cs="Times New Roman"/>
          <w:sz w:val="24"/>
        </w:rPr>
        <w:t xml:space="preserve"> estudiantes </w:t>
      </w:r>
      <w:r w:rsidRPr="005051EF">
        <w:rPr>
          <w:rFonts w:ascii="Times New Roman" w:hAnsi="Times New Roman" w:cs="Times New Roman"/>
          <w:sz w:val="24"/>
        </w:rPr>
        <w:t xml:space="preserve">de la Facultad de Ciencias </w:t>
      </w:r>
      <w:r w:rsidR="00A90A80" w:rsidRPr="005051EF">
        <w:rPr>
          <w:rFonts w:ascii="Times New Roman" w:hAnsi="Times New Roman" w:cs="Times New Roman"/>
          <w:sz w:val="24"/>
        </w:rPr>
        <w:t>Políticas</w:t>
      </w:r>
      <w:r w:rsidRPr="005051EF">
        <w:rPr>
          <w:rFonts w:ascii="Times New Roman" w:hAnsi="Times New Roman" w:cs="Times New Roman"/>
          <w:sz w:val="24"/>
        </w:rPr>
        <w:t xml:space="preserve"> y </w:t>
      </w:r>
      <w:r w:rsidR="00A90A80" w:rsidRPr="005051EF">
        <w:rPr>
          <w:rFonts w:ascii="Times New Roman" w:hAnsi="Times New Roman" w:cs="Times New Roman"/>
          <w:sz w:val="24"/>
        </w:rPr>
        <w:t>Administración</w:t>
      </w:r>
      <w:r w:rsidRPr="005051EF">
        <w:rPr>
          <w:rFonts w:ascii="Times New Roman" w:hAnsi="Times New Roman" w:cs="Times New Roman"/>
          <w:sz w:val="24"/>
        </w:rPr>
        <w:t xml:space="preserve"> </w:t>
      </w:r>
      <w:r w:rsidR="009B1699" w:rsidRPr="005051EF">
        <w:rPr>
          <w:rFonts w:ascii="Times New Roman" w:hAnsi="Times New Roman" w:cs="Times New Roman"/>
          <w:sz w:val="24"/>
        </w:rPr>
        <w:t>Pública</w:t>
      </w:r>
      <w:r w:rsidR="005062AD" w:rsidRPr="005051EF">
        <w:rPr>
          <w:rFonts w:ascii="Times New Roman" w:hAnsi="Times New Roman" w:cs="Times New Roman"/>
          <w:sz w:val="24"/>
        </w:rPr>
        <w:t xml:space="preserve"> de la Universidad Autónoma de Nuevo León</w:t>
      </w:r>
      <w:r w:rsidRPr="005051EF">
        <w:rPr>
          <w:rFonts w:ascii="Times New Roman" w:hAnsi="Times New Roman" w:cs="Times New Roman"/>
          <w:sz w:val="24"/>
        </w:rPr>
        <w:t xml:space="preserve">. </w:t>
      </w:r>
    </w:p>
    <w:p w:rsidR="005062AD" w:rsidRPr="005051EF" w:rsidRDefault="005062AD" w:rsidP="005051EF">
      <w:pPr>
        <w:spacing w:after="0" w:line="360" w:lineRule="auto"/>
        <w:jc w:val="both"/>
        <w:rPr>
          <w:rFonts w:ascii="Times New Roman" w:hAnsi="Times New Roman" w:cs="Times New Roman"/>
          <w:sz w:val="24"/>
        </w:rPr>
      </w:pPr>
    </w:p>
    <w:p w:rsidR="00A16261" w:rsidRPr="005051EF" w:rsidRDefault="005062AD"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La Universidad Autónoma de Nuevo León cuenta con 26 Facultades, en la cual la Facultad se encuentra en el quinto lugar de cantidad de estudiantes con 4128 alumnos matriculados.</w:t>
      </w:r>
      <w:r w:rsidR="001B1DC3" w:rsidRPr="005051EF">
        <w:rPr>
          <w:rFonts w:ascii="Times New Roman" w:hAnsi="Times New Roman" w:cs="Times New Roman"/>
          <w:sz w:val="24"/>
        </w:rPr>
        <w:t xml:space="preserve"> </w:t>
      </w:r>
    </w:p>
    <w:p w:rsidR="005051EF" w:rsidRDefault="005051EF" w:rsidP="005051EF">
      <w:pPr>
        <w:spacing w:after="0" w:line="360" w:lineRule="auto"/>
        <w:jc w:val="both"/>
        <w:rPr>
          <w:rFonts w:ascii="Times New Roman" w:hAnsi="Times New Roman" w:cs="Times New Roman"/>
          <w:sz w:val="24"/>
        </w:rPr>
      </w:pPr>
    </w:p>
    <w:p w:rsidR="005062AD" w:rsidRPr="005051EF" w:rsidRDefault="001B1DC3"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 xml:space="preserve">La muestra </w:t>
      </w:r>
      <w:r w:rsidR="00ED632F" w:rsidRPr="005051EF">
        <w:rPr>
          <w:rFonts w:ascii="Times New Roman" w:hAnsi="Times New Roman" w:cs="Times New Roman"/>
          <w:sz w:val="24"/>
        </w:rPr>
        <w:t>está</w:t>
      </w:r>
      <w:r w:rsidRPr="005051EF">
        <w:rPr>
          <w:rFonts w:ascii="Times New Roman" w:hAnsi="Times New Roman" w:cs="Times New Roman"/>
          <w:sz w:val="24"/>
        </w:rPr>
        <w:t xml:space="preserve"> representada por </w:t>
      </w:r>
      <w:r w:rsidR="00ED632F" w:rsidRPr="005051EF">
        <w:rPr>
          <w:rFonts w:ascii="Times New Roman" w:hAnsi="Times New Roman" w:cs="Times New Roman"/>
          <w:sz w:val="24"/>
        </w:rPr>
        <w:t>32% Hombres y 69% Mujeres, el rango de edad fluctúa entre 17 a 25 años de primero a noveno semestre.</w:t>
      </w:r>
    </w:p>
    <w:p w:rsidR="005062AD" w:rsidRPr="003D572F" w:rsidRDefault="005062AD" w:rsidP="005051EF">
      <w:pPr>
        <w:spacing w:line="360" w:lineRule="auto"/>
        <w:jc w:val="both"/>
        <w:rPr>
          <w:rFonts w:ascii="Arial" w:hAnsi="Arial" w:cs="Arial"/>
          <w:sz w:val="24"/>
        </w:rPr>
      </w:pPr>
      <w:r w:rsidRPr="005051EF">
        <w:rPr>
          <w:rFonts w:ascii="Times New Roman" w:hAnsi="Times New Roman" w:cs="Times New Roman"/>
          <w:sz w:val="24"/>
        </w:rPr>
        <w:t>Calculo de la Muestra</w:t>
      </w:r>
    </w:p>
    <w:tbl>
      <w:tblPr>
        <w:tblStyle w:val="Tablaconcuadrcula"/>
        <w:tblW w:w="5968" w:type="dxa"/>
        <w:tblLook w:val="04A0" w:firstRow="1" w:lastRow="0" w:firstColumn="1" w:lastColumn="0" w:noHBand="0" w:noVBand="1"/>
      </w:tblPr>
      <w:tblGrid>
        <w:gridCol w:w="1641"/>
        <w:gridCol w:w="1720"/>
        <w:gridCol w:w="1474"/>
        <w:gridCol w:w="1133"/>
      </w:tblGrid>
      <w:tr w:rsidR="005062AD" w:rsidRPr="003D572F" w:rsidTr="005062AD">
        <w:trPr>
          <w:gridAfter w:val="2"/>
          <w:wAfter w:w="2607" w:type="dxa"/>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P =</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bookmarkStart w:id="6" w:name="RANGE!C2"/>
            <w:r w:rsidRPr="003D572F">
              <w:rPr>
                <w:rFonts w:ascii="Arial" w:eastAsia="Times New Roman" w:hAnsi="Arial" w:cs="Arial"/>
                <w:sz w:val="24"/>
                <w:szCs w:val="28"/>
                <w:lang w:eastAsia="es-MX"/>
              </w:rPr>
              <w:t>50%</w:t>
            </w:r>
            <w:bookmarkEnd w:id="6"/>
          </w:p>
        </w:tc>
      </w:tr>
      <w:tr w:rsidR="005062AD" w:rsidRPr="003D572F" w:rsidTr="005062AD">
        <w:trPr>
          <w:gridAfter w:val="2"/>
          <w:wAfter w:w="2607" w:type="dxa"/>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Q =</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bookmarkStart w:id="7" w:name="RANGE!C3"/>
            <w:r w:rsidRPr="003D572F">
              <w:rPr>
                <w:rFonts w:ascii="Arial" w:eastAsia="Times New Roman" w:hAnsi="Arial" w:cs="Arial"/>
                <w:sz w:val="24"/>
                <w:szCs w:val="28"/>
                <w:lang w:eastAsia="es-MX"/>
              </w:rPr>
              <w:t>50%</w:t>
            </w:r>
            <w:bookmarkEnd w:id="7"/>
          </w:p>
        </w:tc>
      </w:tr>
      <w:tr w:rsidR="005062AD" w:rsidRPr="003D572F" w:rsidTr="005062AD">
        <w:trPr>
          <w:gridAfter w:val="2"/>
          <w:wAfter w:w="2607" w:type="dxa"/>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N =</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bookmarkStart w:id="8" w:name="RANGE!C4"/>
            <w:r w:rsidRPr="003D572F">
              <w:rPr>
                <w:rFonts w:ascii="Arial" w:eastAsia="Times New Roman" w:hAnsi="Arial" w:cs="Arial"/>
                <w:sz w:val="24"/>
                <w:szCs w:val="28"/>
                <w:lang w:eastAsia="es-MX"/>
              </w:rPr>
              <w:t>412</w:t>
            </w:r>
            <w:bookmarkEnd w:id="8"/>
            <w:r w:rsidRPr="003D572F">
              <w:rPr>
                <w:rFonts w:ascii="Arial" w:eastAsia="Times New Roman" w:hAnsi="Arial" w:cs="Arial"/>
                <w:sz w:val="24"/>
                <w:szCs w:val="28"/>
                <w:lang w:eastAsia="es-MX"/>
              </w:rPr>
              <w:t>8</w:t>
            </w:r>
          </w:p>
        </w:tc>
      </w:tr>
      <w:tr w:rsidR="005062AD" w:rsidRPr="003D572F" w:rsidTr="005062AD">
        <w:trPr>
          <w:gridAfter w:val="2"/>
          <w:wAfter w:w="2607" w:type="dxa"/>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e =</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bookmarkStart w:id="9" w:name="RANGE!C5"/>
            <w:r w:rsidRPr="003D572F">
              <w:rPr>
                <w:rFonts w:ascii="Arial" w:eastAsia="Times New Roman" w:hAnsi="Arial" w:cs="Arial"/>
                <w:sz w:val="24"/>
                <w:szCs w:val="28"/>
                <w:lang w:eastAsia="es-MX"/>
              </w:rPr>
              <w:t>5%</w:t>
            </w:r>
            <w:bookmarkEnd w:id="9"/>
          </w:p>
        </w:tc>
      </w:tr>
      <w:tr w:rsidR="005062AD" w:rsidRPr="003D572F" w:rsidTr="005062AD">
        <w:trPr>
          <w:gridAfter w:val="2"/>
          <w:wAfter w:w="2607" w:type="dxa"/>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Confianza=</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bookmarkStart w:id="10" w:name="RANGE!C6"/>
            <w:r w:rsidRPr="003D572F">
              <w:rPr>
                <w:rFonts w:ascii="Arial" w:eastAsia="Times New Roman" w:hAnsi="Arial" w:cs="Arial"/>
                <w:sz w:val="24"/>
                <w:szCs w:val="28"/>
                <w:lang w:eastAsia="es-MX"/>
              </w:rPr>
              <w:t>95%</w:t>
            </w:r>
            <w:bookmarkEnd w:id="10"/>
          </w:p>
        </w:tc>
      </w:tr>
      <w:tr w:rsidR="005062AD" w:rsidRPr="003D572F" w:rsidTr="005062AD">
        <w:trPr>
          <w:trHeight w:val="375"/>
        </w:trPr>
        <w:tc>
          <w:tcPr>
            <w:tcW w:w="1641"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Área=</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r w:rsidRPr="003D572F">
              <w:rPr>
                <w:rFonts w:ascii="Arial" w:eastAsia="Times New Roman" w:hAnsi="Arial" w:cs="Arial"/>
                <w:sz w:val="24"/>
                <w:szCs w:val="28"/>
                <w:lang w:eastAsia="es-MX"/>
              </w:rPr>
              <w:t>0.975</w:t>
            </w:r>
          </w:p>
        </w:tc>
        <w:tc>
          <w:tcPr>
            <w:tcW w:w="2607" w:type="dxa"/>
            <w:gridSpan w:val="2"/>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Área acumulada.</w:t>
            </w:r>
          </w:p>
        </w:tc>
      </w:tr>
      <w:tr w:rsidR="005062AD" w:rsidRPr="003D572F" w:rsidTr="005062AD">
        <w:trPr>
          <w:trHeight w:val="375"/>
        </w:trPr>
        <w:tc>
          <w:tcPr>
            <w:tcW w:w="1641" w:type="dxa"/>
            <w:noWrap/>
            <w:hideMark/>
          </w:tcPr>
          <w:p w:rsidR="005062AD" w:rsidRPr="003D572F" w:rsidRDefault="005062AD" w:rsidP="00A16261">
            <w:pPr>
              <w:jc w:val="center"/>
              <w:rPr>
                <w:rFonts w:ascii="Arial" w:eastAsia="Times New Roman" w:hAnsi="Arial" w:cs="Arial"/>
                <w:sz w:val="24"/>
                <w:szCs w:val="28"/>
                <w:lang w:eastAsia="es-MX"/>
              </w:rPr>
            </w:pPr>
            <w:r w:rsidRPr="003D572F">
              <w:rPr>
                <w:rFonts w:ascii="Arial" w:eastAsia="Times New Roman" w:hAnsi="Arial" w:cs="Arial"/>
                <w:sz w:val="24"/>
                <w:szCs w:val="28"/>
                <w:lang w:eastAsia="es-MX"/>
              </w:rPr>
              <w:t>Z =</w:t>
            </w:r>
          </w:p>
        </w:tc>
        <w:tc>
          <w:tcPr>
            <w:tcW w:w="1720" w:type="dxa"/>
            <w:noWrap/>
            <w:hideMark/>
          </w:tcPr>
          <w:p w:rsidR="005062AD" w:rsidRPr="003D572F" w:rsidRDefault="005062AD" w:rsidP="00A16261">
            <w:pPr>
              <w:jc w:val="right"/>
              <w:rPr>
                <w:rFonts w:ascii="Arial" w:eastAsia="Times New Roman" w:hAnsi="Arial" w:cs="Arial"/>
                <w:sz w:val="24"/>
                <w:szCs w:val="28"/>
                <w:lang w:eastAsia="es-MX"/>
              </w:rPr>
            </w:pPr>
            <w:r w:rsidRPr="003D572F">
              <w:rPr>
                <w:rFonts w:ascii="Arial" w:eastAsia="Times New Roman" w:hAnsi="Arial" w:cs="Arial"/>
                <w:sz w:val="24"/>
                <w:szCs w:val="28"/>
                <w:lang w:eastAsia="es-MX"/>
              </w:rPr>
              <w:t>1.959964</w:t>
            </w:r>
          </w:p>
        </w:tc>
        <w:tc>
          <w:tcPr>
            <w:tcW w:w="1474"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 </w:t>
            </w:r>
          </w:p>
        </w:tc>
        <w:tc>
          <w:tcPr>
            <w:tcW w:w="1133"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 </w:t>
            </w:r>
          </w:p>
        </w:tc>
      </w:tr>
      <w:tr w:rsidR="005062AD" w:rsidRPr="003D572F" w:rsidTr="005062AD">
        <w:trPr>
          <w:trHeight w:val="360"/>
        </w:trPr>
        <w:tc>
          <w:tcPr>
            <w:tcW w:w="1641"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Núm. =</w:t>
            </w:r>
          </w:p>
        </w:tc>
        <w:tc>
          <w:tcPr>
            <w:tcW w:w="1720"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NPQ =</w:t>
            </w:r>
          </w:p>
        </w:tc>
        <w:tc>
          <w:tcPr>
            <w:tcW w:w="1474" w:type="dxa"/>
            <w:noWrap/>
            <w:hideMark/>
          </w:tcPr>
          <w:p w:rsidR="005062AD" w:rsidRPr="003D572F" w:rsidRDefault="005062AD" w:rsidP="00A16261">
            <w:pPr>
              <w:jc w:val="right"/>
              <w:rPr>
                <w:rFonts w:ascii="Arial" w:eastAsia="Times New Roman" w:hAnsi="Arial" w:cs="Arial"/>
                <w:sz w:val="24"/>
                <w:szCs w:val="28"/>
                <w:lang w:eastAsia="es-MX"/>
              </w:rPr>
            </w:pPr>
            <w:r w:rsidRPr="003D572F">
              <w:rPr>
                <w:rFonts w:ascii="Arial" w:eastAsia="Times New Roman" w:hAnsi="Arial" w:cs="Arial"/>
                <w:sz w:val="24"/>
                <w:szCs w:val="28"/>
                <w:lang w:eastAsia="es-MX"/>
              </w:rPr>
              <w:t>1032</w:t>
            </w:r>
          </w:p>
        </w:tc>
        <w:tc>
          <w:tcPr>
            <w:tcW w:w="1133" w:type="dxa"/>
            <w:noWrap/>
            <w:hideMark/>
          </w:tcPr>
          <w:p w:rsidR="005062AD" w:rsidRPr="003D572F" w:rsidRDefault="005062AD" w:rsidP="00A16261">
            <w:pPr>
              <w:rPr>
                <w:rFonts w:ascii="Arial" w:eastAsia="Times New Roman" w:hAnsi="Arial" w:cs="Arial"/>
                <w:sz w:val="24"/>
                <w:szCs w:val="28"/>
                <w:lang w:eastAsia="es-MX"/>
              </w:rPr>
            </w:pPr>
          </w:p>
        </w:tc>
      </w:tr>
      <w:tr w:rsidR="005062AD" w:rsidRPr="003D572F" w:rsidTr="005062AD">
        <w:trPr>
          <w:trHeight w:val="420"/>
        </w:trPr>
        <w:tc>
          <w:tcPr>
            <w:tcW w:w="1641"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Denom1 =</w:t>
            </w:r>
          </w:p>
        </w:tc>
        <w:tc>
          <w:tcPr>
            <w:tcW w:w="1720"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(N-1)(e/z)</w:t>
            </w:r>
            <w:r w:rsidRPr="003D572F">
              <w:rPr>
                <w:rFonts w:ascii="Arial" w:eastAsia="Times New Roman" w:hAnsi="Arial" w:cs="Arial"/>
                <w:b/>
                <w:bCs/>
                <w:sz w:val="24"/>
                <w:szCs w:val="28"/>
                <w:vertAlign w:val="superscript"/>
                <w:lang w:eastAsia="es-MX"/>
              </w:rPr>
              <w:t>2</w:t>
            </w:r>
            <w:r w:rsidRPr="003D572F">
              <w:rPr>
                <w:rFonts w:ascii="Arial" w:eastAsia="Times New Roman" w:hAnsi="Arial" w:cs="Arial"/>
                <w:sz w:val="24"/>
                <w:szCs w:val="28"/>
                <w:lang w:eastAsia="es-MX"/>
              </w:rPr>
              <w:t xml:space="preserve"> =</w:t>
            </w:r>
          </w:p>
        </w:tc>
        <w:tc>
          <w:tcPr>
            <w:tcW w:w="1474" w:type="dxa"/>
            <w:noWrap/>
            <w:hideMark/>
          </w:tcPr>
          <w:p w:rsidR="005062AD" w:rsidRPr="003D572F" w:rsidRDefault="005062AD" w:rsidP="00A16261">
            <w:pPr>
              <w:jc w:val="right"/>
              <w:rPr>
                <w:rFonts w:ascii="Arial" w:eastAsia="Times New Roman" w:hAnsi="Arial" w:cs="Arial"/>
                <w:sz w:val="24"/>
                <w:szCs w:val="28"/>
                <w:lang w:eastAsia="es-MX"/>
              </w:rPr>
            </w:pPr>
            <w:r w:rsidRPr="003D572F">
              <w:rPr>
                <w:rFonts w:ascii="Arial" w:eastAsia="Times New Roman" w:hAnsi="Arial" w:cs="Arial"/>
                <w:sz w:val="24"/>
                <w:szCs w:val="28"/>
                <w:lang w:eastAsia="es-MX"/>
              </w:rPr>
              <w:t>2.68583</w:t>
            </w:r>
          </w:p>
        </w:tc>
        <w:tc>
          <w:tcPr>
            <w:tcW w:w="1133" w:type="dxa"/>
            <w:noWrap/>
            <w:hideMark/>
          </w:tcPr>
          <w:p w:rsidR="005062AD" w:rsidRPr="003D572F" w:rsidRDefault="005062AD" w:rsidP="00A16261">
            <w:pPr>
              <w:rPr>
                <w:rFonts w:ascii="Arial" w:eastAsia="Times New Roman" w:hAnsi="Arial" w:cs="Arial"/>
                <w:sz w:val="24"/>
                <w:szCs w:val="28"/>
                <w:lang w:eastAsia="es-MX"/>
              </w:rPr>
            </w:pPr>
          </w:p>
        </w:tc>
      </w:tr>
      <w:tr w:rsidR="005062AD" w:rsidRPr="003D572F" w:rsidTr="005062AD">
        <w:trPr>
          <w:trHeight w:val="360"/>
        </w:trPr>
        <w:tc>
          <w:tcPr>
            <w:tcW w:w="1641"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Denom2 =</w:t>
            </w:r>
          </w:p>
        </w:tc>
        <w:tc>
          <w:tcPr>
            <w:tcW w:w="1720" w:type="dxa"/>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PQ =</w:t>
            </w:r>
          </w:p>
        </w:tc>
        <w:tc>
          <w:tcPr>
            <w:tcW w:w="1474" w:type="dxa"/>
            <w:noWrap/>
            <w:hideMark/>
          </w:tcPr>
          <w:p w:rsidR="005062AD" w:rsidRPr="003D572F" w:rsidRDefault="005062AD" w:rsidP="00A16261">
            <w:pPr>
              <w:jc w:val="right"/>
              <w:rPr>
                <w:rFonts w:ascii="Arial" w:eastAsia="Times New Roman" w:hAnsi="Arial" w:cs="Arial"/>
                <w:sz w:val="24"/>
                <w:szCs w:val="28"/>
                <w:lang w:eastAsia="es-MX"/>
              </w:rPr>
            </w:pPr>
            <w:r w:rsidRPr="003D572F">
              <w:rPr>
                <w:rFonts w:ascii="Arial" w:eastAsia="Times New Roman" w:hAnsi="Arial" w:cs="Arial"/>
                <w:sz w:val="24"/>
                <w:szCs w:val="28"/>
                <w:lang w:eastAsia="es-MX"/>
              </w:rPr>
              <w:t>0.25</w:t>
            </w:r>
          </w:p>
        </w:tc>
        <w:tc>
          <w:tcPr>
            <w:tcW w:w="1133" w:type="dxa"/>
            <w:noWrap/>
            <w:hideMark/>
          </w:tcPr>
          <w:p w:rsidR="005062AD" w:rsidRPr="003D572F" w:rsidRDefault="005062AD" w:rsidP="00A16261">
            <w:pPr>
              <w:rPr>
                <w:rFonts w:ascii="Arial" w:eastAsia="Times New Roman" w:hAnsi="Arial" w:cs="Arial"/>
                <w:sz w:val="24"/>
                <w:szCs w:val="28"/>
                <w:lang w:eastAsia="es-MX"/>
              </w:rPr>
            </w:pPr>
          </w:p>
        </w:tc>
      </w:tr>
      <w:tr w:rsidR="005062AD" w:rsidRPr="003D572F" w:rsidTr="005062AD">
        <w:trPr>
          <w:trHeight w:val="420"/>
        </w:trPr>
        <w:tc>
          <w:tcPr>
            <w:tcW w:w="4835" w:type="dxa"/>
            <w:gridSpan w:val="3"/>
            <w:noWrap/>
            <w:hideMark/>
          </w:tcPr>
          <w:p w:rsidR="005062AD" w:rsidRPr="003D572F" w:rsidRDefault="005062AD" w:rsidP="00A16261">
            <w:pPr>
              <w:rPr>
                <w:rFonts w:ascii="Arial" w:eastAsia="Times New Roman" w:hAnsi="Arial" w:cs="Arial"/>
                <w:sz w:val="24"/>
                <w:szCs w:val="28"/>
                <w:lang w:eastAsia="es-MX"/>
              </w:rPr>
            </w:pPr>
            <w:r w:rsidRPr="003D572F">
              <w:rPr>
                <w:rFonts w:ascii="Arial" w:eastAsia="Times New Roman" w:hAnsi="Arial" w:cs="Arial"/>
                <w:sz w:val="24"/>
                <w:szCs w:val="28"/>
                <w:lang w:eastAsia="es-MX"/>
              </w:rPr>
              <w:t>n= NPQ / ((N-1)(e/z)</w:t>
            </w:r>
            <w:r w:rsidRPr="003D572F">
              <w:rPr>
                <w:rFonts w:ascii="Arial" w:eastAsia="Times New Roman" w:hAnsi="Arial" w:cs="Arial"/>
                <w:b/>
                <w:bCs/>
                <w:sz w:val="24"/>
                <w:szCs w:val="28"/>
                <w:vertAlign w:val="superscript"/>
                <w:lang w:eastAsia="es-MX"/>
              </w:rPr>
              <w:t>2</w:t>
            </w:r>
            <w:r w:rsidRPr="003D572F">
              <w:rPr>
                <w:rFonts w:ascii="Arial" w:eastAsia="Times New Roman" w:hAnsi="Arial" w:cs="Arial"/>
                <w:sz w:val="24"/>
                <w:szCs w:val="28"/>
                <w:lang w:eastAsia="es-MX"/>
              </w:rPr>
              <w:t xml:space="preserve"> + PQ)</w:t>
            </w:r>
          </w:p>
        </w:tc>
        <w:tc>
          <w:tcPr>
            <w:tcW w:w="1133" w:type="dxa"/>
            <w:noWrap/>
            <w:hideMark/>
          </w:tcPr>
          <w:p w:rsidR="005062AD" w:rsidRPr="003D572F" w:rsidRDefault="005062AD" w:rsidP="00A16261">
            <w:pPr>
              <w:rPr>
                <w:rFonts w:ascii="Arial" w:eastAsia="Times New Roman" w:hAnsi="Arial" w:cs="Arial"/>
                <w:sz w:val="24"/>
                <w:szCs w:val="28"/>
                <w:lang w:eastAsia="es-MX"/>
              </w:rPr>
            </w:pPr>
          </w:p>
        </w:tc>
      </w:tr>
      <w:tr w:rsidR="005062AD" w:rsidRPr="003D572F" w:rsidTr="005062AD">
        <w:trPr>
          <w:trHeight w:val="360"/>
        </w:trPr>
        <w:tc>
          <w:tcPr>
            <w:tcW w:w="4835" w:type="dxa"/>
            <w:gridSpan w:val="3"/>
            <w:hideMark/>
          </w:tcPr>
          <w:p w:rsidR="005062AD" w:rsidRPr="003D572F" w:rsidRDefault="005062AD" w:rsidP="00A16261">
            <w:pPr>
              <w:rPr>
                <w:rFonts w:ascii="Arial" w:eastAsia="Times New Roman" w:hAnsi="Arial" w:cs="Arial"/>
                <w:b/>
                <w:sz w:val="24"/>
                <w:szCs w:val="28"/>
                <w:lang w:eastAsia="es-MX"/>
              </w:rPr>
            </w:pPr>
            <w:r w:rsidRPr="003D572F">
              <w:rPr>
                <w:rFonts w:ascii="Arial" w:eastAsia="Times New Roman" w:hAnsi="Arial" w:cs="Arial"/>
                <w:b/>
                <w:sz w:val="24"/>
                <w:szCs w:val="28"/>
                <w:lang w:eastAsia="es-MX"/>
              </w:rPr>
              <w:t>Muestra calculada         n=</w:t>
            </w:r>
          </w:p>
        </w:tc>
        <w:tc>
          <w:tcPr>
            <w:tcW w:w="1133" w:type="dxa"/>
            <w:noWrap/>
            <w:hideMark/>
          </w:tcPr>
          <w:p w:rsidR="005062AD" w:rsidRPr="003D572F" w:rsidRDefault="005062AD" w:rsidP="00A16261">
            <w:pPr>
              <w:jc w:val="right"/>
              <w:rPr>
                <w:rFonts w:ascii="Arial" w:eastAsia="Times New Roman" w:hAnsi="Arial" w:cs="Arial"/>
                <w:b/>
                <w:bCs/>
                <w:sz w:val="24"/>
                <w:szCs w:val="28"/>
                <w:lang w:eastAsia="es-MX"/>
              </w:rPr>
            </w:pPr>
            <w:r w:rsidRPr="003D572F">
              <w:rPr>
                <w:rFonts w:ascii="Arial" w:eastAsia="Times New Roman" w:hAnsi="Arial" w:cs="Arial"/>
                <w:b/>
                <w:bCs/>
                <w:sz w:val="24"/>
                <w:szCs w:val="28"/>
                <w:lang w:eastAsia="es-MX"/>
              </w:rPr>
              <w:t>351</w:t>
            </w:r>
          </w:p>
        </w:tc>
      </w:tr>
    </w:tbl>
    <w:p w:rsidR="005062AD" w:rsidRDefault="005062AD" w:rsidP="005062AD">
      <w:pPr>
        <w:rPr>
          <w:rFonts w:ascii="Arial" w:hAnsi="Arial" w:cs="Arial"/>
        </w:rPr>
      </w:pPr>
    </w:p>
    <w:p w:rsidR="005051EF" w:rsidRPr="003D572F" w:rsidRDefault="005051EF" w:rsidP="005062AD">
      <w:pPr>
        <w:rPr>
          <w:rFonts w:ascii="Arial" w:hAnsi="Arial" w:cs="Arial"/>
        </w:rPr>
      </w:pPr>
    </w:p>
    <w:p w:rsidR="005062AD" w:rsidRPr="003D572F" w:rsidRDefault="005062AD" w:rsidP="005062AD">
      <w:pPr>
        <w:pStyle w:val="Ttulo2"/>
        <w:keepNext/>
        <w:keepLines/>
        <w:numPr>
          <w:ilvl w:val="1"/>
          <w:numId w:val="4"/>
        </w:numPr>
        <w:spacing w:before="200" w:beforeAutospacing="0" w:after="0" w:afterAutospacing="0"/>
        <w:rPr>
          <w:rFonts w:ascii="Arial" w:hAnsi="Arial" w:cs="Arial"/>
          <w:color w:val="000000" w:themeColor="text1"/>
          <w:sz w:val="24"/>
          <w:szCs w:val="24"/>
        </w:rPr>
      </w:pPr>
      <w:bookmarkStart w:id="11" w:name="_Toc417556481"/>
      <w:bookmarkStart w:id="12" w:name="_Toc422751941"/>
      <w:r w:rsidRPr="003D572F">
        <w:rPr>
          <w:rFonts w:ascii="Arial" w:hAnsi="Arial" w:cs="Arial"/>
          <w:color w:val="000000" w:themeColor="text1"/>
          <w:sz w:val="24"/>
          <w:szCs w:val="24"/>
        </w:rPr>
        <w:lastRenderedPageBreak/>
        <w:t>Cuestionario</w:t>
      </w:r>
      <w:bookmarkEnd w:id="11"/>
      <w:bookmarkEnd w:id="12"/>
      <w:r w:rsidRPr="003D572F">
        <w:rPr>
          <w:rFonts w:ascii="Arial" w:hAnsi="Arial" w:cs="Arial"/>
          <w:color w:val="000000" w:themeColor="text1"/>
          <w:sz w:val="24"/>
          <w:szCs w:val="24"/>
        </w:rPr>
        <w:t xml:space="preserve"> </w:t>
      </w:r>
    </w:p>
    <w:p w:rsidR="005062AD" w:rsidRPr="003D572F" w:rsidRDefault="005062AD" w:rsidP="005062AD">
      <w:pPr>
        <w:autoSpaceDE w:val="0"/>
        <w:autoSpaceDN w:val="0"/>
        <w:adjustRightInd w:val="0"/>
        <w:spacing w:line="480" w:lineRule="auto"/>
        <w:rPr>
          <w:rFonts w:ascii="Arial" w:hAnsi="Arial" w:cs="Arial"/>
          <w:b/>
          <w:bCs/>
          <w:color w:val="000000"/>
        </w:rPr>
      </w:pPr>
    </w:p>
    <w:p w:rsidR="00A16261" w:rsidRPr="005051EF" w:rsidRDefault="005062AD" w:rsidP="005051EF">
      <w:pPr>
        <w:spacing w:after="0" w:line="360" w:lineRule="auto"/>
        <w:jc w:val="both"/>
        <w:rPr>
          <w:rFonts w:ascii="Times New Roman" w:hAnsi="Times New Roman" w:cs="Times New Roman"/>
          <w:sz w:val="24"/>
        </w:rPr>
      </w:pPr>
      <w:r w:rsidRPr="005051EF">
        <w:rPr>
          <w:rFonts w:ascii="Times New Roman" w:hAnsi="Times New Roman" w:cs="Times New Roman"/>
          <w:sz w:val="24"/>
        </w:rPr>
        <w:t>A fin de realizar el trabajo de campo, que implica la recopilación de datos para su posterior análisis, se diseñó un cuestionario</w:t>
      </w:r>
      <w:r w:rsidR="00BE14F1" w:rsidRPr="005051EF">
        <w:rPr>
          <w:rFonts w:ascii="Times New Roman" w:hAnsi="Times New Roman" w:cs="Times New Roman"/>
          <w:sz w:val="24"/>
        </w:rPr>
        <w:t xml:space="preserve"> que contempla</w:t>
      </w:r>
      <w:r w:rsidR="000840D6" w:rsidRPr="005051EF">
        <w:rPr>
          <w:rFonts w:ascii="Times New Roman" w:hAnsi="Times New Roman" w:cs="Times New Roman"/>
          <w:sz w:val="24"/>
        </w:rPr>
        <w:t xml:space="preserve"> el nivel de conocimiento y el grado de importancia que tienen los estudiantes sobre los valores que promueve la Universidad </w:t>
      </w:r>
      <w:r w:rsidR="00CE10F2" w:rsidRPr="005051EF">
        <w:rPr>
          <w:rFonts w:ascii="Times New Roman" w:hAnsi="Times New Roman" w:cs="Times New Roman"/>
          <w:sz w:val="24"/>
        </w:rPr>
        <w:t>Autónoma de Nuevo León.</w:t>
      </w:r>
    </w:p>
    <w:p w:rsidR="00CE10F2" w:rsidRPr="005051EF" w:rsidRDefault="00CE10F2" w:rsidP="005051EF">
      <w:pPr>
        <w:spacing w:after="0" w:line="360" w:lineRule="auto"/>
        <w:ind w:firstLine="567"/>
        <w:jc w:val="both"/>
        <w:rPr>
          <w:rFonts w:ascii="Times New Roman" w:hAnsi="Times New Roman" w:cs="Times New Roman"/>
          <w:sz w:val="24"/>
        </w:rPr>
      </w:pPr>
    </w:p>
    <w:p w:rsidR="00CE10F2" w:rsidRDefault="00CE10F2" w:rsidP="005051EF">
      <w:pPr>
        <w:spacing w:after="0" w:line="360" w:lineRule="auto"/>
        <w:jc w:val="both"/>
        <w:rPr>
          <w:rFonts w:ascii="Arial" w:hAnsi="Arial" w:cs="Arial"/>
          <w:sz w:val="24"/>
          <w:szCs w:val="24"/>
        </w:rPr>
      </w:pPr>
      <w:r w:rsidRPr="005051EF">
        <w:rPr>
          <w:rFonts w:ascii="Times New Roman" w:hAnsi="Times New Roman" w:cs="Times New Roman"/>
          <w:sz w:val="24"/>
        </w:rPr>
        <w:t>Variables que se incluyen en el instrumento:</w:t>
      </w:r>
    </w:p>
    <w:p w:rsidR="00A16261" w:rsidRPr="005051EF" w:rsidRDefault="00A16261"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Verdad</w:t>
      </w:r>
    </w:p>
    <w:p w:rsidR="00A16261" w:rsidRPr="005051EF" w:rsidRDefault="00A16261"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Honestidad</w:t>
      </w:r>
    </w:p>
    <w:p w:rsidR="00A16261" w:rsidRPr="005051EF" w:rsidRDefault="005062AD"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Solidaridad</w:t>
      </w:r>
    </w:p>
    <w:p w:rsidR="00A16261" w:rsidRPr="005051EF" w:rsidRDefault="005062AD"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Equidad</w:t>
      </w:r>
    </w:p>
    <w:p w:rsidR="00A16261" w:rsidRPr="005051EF" w:rsidRDefault="005062AD"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Libertad</w:t>
      </w:r>
    </w:p>
    <w:p w:rsidR="00CE10F2" w:rsidRPr="005051EF" w:rsidRDefault="00CE10F2"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Respeto a la vida</w:t>
      </w:r>
    </w:p>
    <w:p w:rsidR="00CE10F2" w:rsidRPr="005051EF" w:rsidRDefault="005062AD"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Responsabilidad</w:t>
      </w:r>
    </w:p>
    <w:p w:rsidR="00CE10F2" w:rsidRPr="005051EF" w:rsidRDefault="00ED632F"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Respeto a la N</w:t>
      </w:r>
      <w:r w:rsidR="005062AD" w:rsidRPr="005051EF">
        <w:rPr>
          <w:rFonts w:ascii="Times New Roman" w:hAnsi="Times New Roman" w:cs="Times New Roman"/>
          <w:sz w:val="24"/>
          <w:szCs w:val="24"/>
        </w:rPr>
        <w:t>aturaleza</w:t>
      </w:r>
    </w:p>
    <w:p w:rsidR="00CE10F2" w:rsidRPr="005051EF" w:rsidRDefault="005062AD"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Justicia</w:t>
      </w:r>
    </w:p>
    <w:p w:rsidR="00CE10F2" w:rsidRPr="005051EF" w:rsidRDefault="00CE10F2"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Integridad</w:t>
      </w:r>
    </w:p>
    <w:p w:rsidR="005062AD" w:rsidRPr="005051EF" w:rsidRDefault="00ED632F" w:rsidP="00CE10F2">
      <w:pPr>
        <w:pStyle w:val="Prrafodelista"/>
        <w:numPr>
          <w:ilvl w:val="0"/>
          <w:numId w:val="5"/>
        </w:numPr>
        <w:spacing w:after="0" w:line="240" w:lineRule="auto"/>
        <w:jc w:val="both"/>
        <w:rPr>
          <w:rFonts w:ascii="Times New Roman" w:hAnsi="Times New Roman" w:cs="Times New Roman"/>
          <w:sz w:val="24"/>
          <w:szCs w:val="24"/>
        </w:rPr>
      </w:pPr>
      <w:r w:rsidRPr="005051EF">
        <w:rPr>
          <w:rFonts w:ascii="Times New Roman" w:hAnsi="Times New Roman" w:cs="Times New Roman"/>
          <w:sz w:val="24"/>
          <w:szCs w:val="24"/>
        </w:rPr>
        <w:t>Comportamiento É</w:t>
      </w:r>
      <w:r w:rsidR="00CE10F2" w:rsidRPr="005051EF">
        <w:rPr>
          <w:rFonts w:ascii="Times New Roman" w:hAnsi="Times New Roman" w:cs="Times New Roman"/>
          <w:sz w:val="24"/>
          <w:szCs w:val="24"/>
        </w:rPr>
        <w:t>tico</w:t>
      </w:r>
    </w:p>
    <w:p w:rsidR="005062AD" w:rsidRPr="003D572F" w:rsidRDefault="005062AD" w:rsidP="005062AD">
      <w:pPr>
        <w:autoSpaceDE w:val="0"/>
        <w:autoSpaceDN w:val="0"/>
        <w:adjustRightInd w:val="0"/>
        <w:spacing w:line="480" w:lineRule="auto"/>
        <w:jc w:val="both"/>
        <w:rPr>
          <w:rFonts w:ascii="Arial" w:hAnsi="Arial" w:cs="Arial"/>
        </w:rPr>
      </w:pPr>
    </w:p>
    <w:p w:rsidR="00BE14F1" w:rsidRPr="003D572F" w:rsidRDefault="00BE14F1" w:rsidP="00BE14F1">
      <w:pPr>
        <w:pStyle w:val="Ttulo2"/>
        <w:keepNext/>
        <w:keepLines/>
        <w:numPr>
          <w:ilvl w:val="1"/>
          <w:numId w:val="4"/>
        </w:numPr>
        <w:spacing w:before="200" w:beforeAutospacing="0" w:after="0" w:afterAutospacing="0"/>
        <w:rPr>
          <w:rFonts w:ascii="Arial" w:hAnsi="Arial" w:cs="Arial"/>
          <w:color w:val="000000" w:themeColor="text1"/>
          <w:sz w:val="24"/>
          <w:szCs w:val="24"/>
        </w:rPr>
      </w:pPr>
      <w:bookmarkStart w:id="13" w:name="_Toc417556482"/>
      <w:bookmarkStart w:id="14" w:name="_Toc422751942"/>
      <w:r w:rsidRPr="003D572F">
        <w:rPr>
          <w:rFonts w:ascii="Arial" w:hAnsi="Arial" w:cs="Arial"/>
          <w:color w:val="000000" w:themeColor="text1"/>
          <w:sz w:val="24"/>
          <w:szCs w:val="24"/>
        </w:rPr>
        <w:t>Procedimiento</w:t>
      </w:r>
      <w:bookmarkEnd w:id="13"/>
      <w:bookmarkEnd w:id="14"/>
      <w:r w:rsidRPr="003D572F">
        <w:rPr>
          <w:rFonts w:ascii="Arial" w:hAnsi="Arial" w:cs="Arial"/>
          <w:color w:val="000000" w:themeColor="text1"/>
          <w:sz w:val="24"/>
          <w:szCs w:val="24"/>
        </w:rPr>
        <w:t xml:space="preserve"> </w:t>
      </w:r>
    </w:p>
    <w:p w:rsidR="00BE14F1" w:rsidRPr="003D572F" w:rsidRDefault="00BE14F1" w:rsidP="00BE14F1">
      <w:pPr>
        <w:rPr>
          <w:rFonts w:ascii="Arial" w:hAnsi="Arial" w:cs="Arial"/>
        </w:rPr>
      </w:pPr>
    </w:p>
    <w:p w:rsidR="00BE14F1" w:rsidRPr="003D572F" w:rsidRDefault="00BE14F1" w:rsidP="005051EF">
      <w:pPr>
        <w:autoSpaceDE w:val="0"/>
        <w:autoSpaceDN w:val="0"/>
        <w:adjustRightInd w:val="0"/>
        <w:spacing w:line="360" w:lineRule="auto"/>
        <w:jc w:val="both"/>
        <w:rPr>
          <w:rFonts w:ascii="Arial" w:hAnsi="Arial" w:cs="Arial"/>
          <w:sz w:val="24"/>
          <w:szCs w:val="24"/>
        </w:rPr>
      </w:pPr>
      <w:r w:rsidRPr="005051EF">
        <w:rPr>
          <w:rFonts w:ascii="Times New Roman" w:hAnsi="Times New Roman" w:cs="Times New Roman"/>
          <w:sz w:val="24"/>
        </w:rPr>
        <w:t>El cuestionario fue auto-aplicado, para realizar el trabajo, el cual consistió en la explicación a los estudiantes de los objetivos del estudio, se les solicitó a responder cada uno de los ítems y posteriormente se evaluaron los cuestionarios.</w:t>
      </w:r>
      <w:r w:rsidRPr="003D572F">
        <w:rPr>
          <w:rFonts w:ascii="Arial" w:hAnsi="Arial" w:cs="Arial"/>
          <w:sz w:val="24"/>
          <w:szCs w:val="24"/>
        </w:rPr>
        <w:t xml:space="preserve"> </w:t>
      </w:r>
    </w:p>
    <w:p w:rsidR="00645F33" w:rsidRPr="003D572F" w:rsidRDefault="007D49D0" w:rsidP="00BE14F1">
      <w:pPr>
        <w:pStyle w:val="Ttulo1"/>
        <w:numPr>
          <w:ilvl w:val="0"/>
          <w:numId w:val="1"/>
        </w:numPr>
        <w:spacing w:line="480" w:lineRule="auto"/>
        <w:ind w:left="426"/>
        <w:rPr>
          <w:rFonts w:ascii="Arial" w:hAnsi="Arial" w:cs="Arial"/>
          <w:color w:val="auto"/>
        </w:rPr>
      </w:pPr>
      <w:bookmarkStart w:id="15" w:name="_Toc422751943"/>
      <w:r w:rsidRPr="003D572F">
        <w:rPr>
          <w:rFonts w:ascii="Arial" w:hAnsi="Arial" w:cs="Arial"/>
          <w:color w:val="auto"/>
        </w:rPr>
        <w:t>R</w:t>
      </w:r>
      <w:r w:rsidR="00645F33" w:rsidRPr="003D572F">
        <w:rPr>
          <w:rFonts w:ascii="Arial" w:hAnsi="Arial" w:cs="Arial"/>
          <w:color w:val="auto"/>
        </w:rPr>
        <w:t>esultados</w:t>
      </w:r>
      <w:bookmarkEnd w:id="15"/>
    </w:p>
    <w:p w:rsidR="0015037F" w:rsidRPr="003D572F" w:rsidRDefault="00645F33" w:rsidP="005051EF">
      <w:pPr>
        <w:autoSpaceDE w:val="0"/>
        <w:autoSpaceDN w:val="0"/>
        <w:adjustRightInd w:val="0"/>
        <w:spacing w:line="360" w:lineRule="auto"/>
        <w:jc w:val="both"/>
        <w:rPr>
          <w:rFonts w:ascii="Arial" w:hAnsi="Arial" w:cs="Arial"/>
          <w:sz w:val="24"/>
        </w:rPr>
      </w:pPr>
      <w:r w:rsidRPr="005051EF">
        <w:rPr>
          <w:rFonts w:ascii="Times New Roman" w:hAnsi="Times New Roman" w:cs="Times New Roman"/>
          <w:sz w:val="24"/>
        </w:rPr>
        <w:t>A continuación, se presentan los r</w:t>
      </w:r>
      <w:r w:rsidR="008A3C1B" w:rsidRPr="005051EF">
        <w:rPr>
          <w:rFonts w:ascii="Times New Roman" w:hAnsi="Times New Roman" w:cs="Times New Roman"/>
          <w:sz w:val="24"/>
        </w:rPr>
        <w:t xml:space="preserve">esultados de las encuestas aplicadas en la Facultad de Ciencias </w:t>
      </w:r>
      <w:r w:rsidR="00710A25" w:rsidRPr="005051EF">
        <w:rPr>
          <w:rFonts w:ascii="Times New Roman" w:hAnsi="Times New Roman" w:cs="Times New Roman"/>
          <w:sz w:val="24"/>
        </w:rPr>
        <w:t>Políticas</w:t>
      </w:r>
      <w:r w:rsidR="008A3C1B" w:rsidRPr="005051EF">
        <w:rPr>
          <w:rFonts w:ascii="Times New Roman" w:hAnsi="Times New Roman" w:cs="Times New Roman"/>
          <w:sz w:val="24"/>
        </w:rPr>
        <w:t xml:space="preserve"> y </w:t>
      </w:r>
      <w:r w:rsidR="00710A25" w:rsidRPr="005051EF">
        <w:rPr>
          <w:rFonts w:ascii="Times New Roman" w:hAnsi="Times New Roman" w:cs="Times New Roman"/>
          <w:sz w:val="24"/>
        </w:rPr>
        <w:t>Administración</w:t>
      </w:r>
      <w:r w:rsidR="008A3C1B" w:rsidRPr="005051EF">
        <w:rPr>
          <w:rFonts w:ascii="Times New Roman" w:hAnsi="Times New Roman" w:cs="Times New Roman"/>
          <w:sz w:val="24"/>
        </w:rPr>
        <w:t xml:space="preserve"> </w:t>
      </w:r>
      <w:r w:rsidR="009B1699" w:rsidRPr="005051EF">
        <w:rPr>
          <w:rFonts w:ascii="Times New Roman" w:hAnsi="Times New Roman" w:cs="Times New Roman"/>
          <w:sz w:val="24"/>
        </w:rPr>
        <w:t>Pública</w:t>
      </w:r>
      <w:r w:rsidR="0015037F" w:rsidRPr="005051EF">
        <w:rPr>
          <w:rFonts w:ascii="Times New Roman" w:hAnsi="Times New Roman" w:cs="Times New Roman"/>
          <w:sz w:val="24"/>
        </w:rPr>
        <w:t>, en esta grá</w:t>
      </w:r>
      <w:r w:rsidR="008A3C1B" w:rsidRPr="005051EF">
        <w:rPr>
          <w:rFonts w:ascii="Times New Roman" w:hAnsi="Times New Roman" w:cs="Times New Roman"/>
          <w:sz w:val="24"/>
        </w:rPr>
        <w:t xml:space="preserve">fica se </w:t>
      </w:r>
      <w:r w:rsidR="00710A25" w:rsidRPr="005051EF">
        <w:rPr>
          <w:rFonts w:ascii="Times New Roman" w:hAnsi="Times New Roman" w:cs="Times New Roman"/>
          <w:sz w:val="24"/>
        </w:rPr>
        <w:t xml:space="preserve">puede observar </w:t>
      </w:r>
      <w:r w:rsidR="001B1DC3" w:rsidRPr="005051EF">
        <w:rPr>
          <w:rFonts w:ascii="Times New Roman" w:hAnsi="Times New Roman" w:cs="Times New Roman"/>
          <w:sz w:val="24"/>
        </w:rPr>
        <w:t xml:space="preserve">el nivel de conocimiento teórico que tienen los jóvenes de </w:t>
      </w:r>
      <w:r w:rsidR="00710A25" w:rsidRPr="005051EF">
        <w:rPr>
          <w:rFonts w:ascii="Times New Roman" w:hAnsi="Times New Roman" w:cs="Times New Roman"/>
          <w:sz w:val="24"/>
        </w:rPr>
        <w:t xml:space="preserve">valores </w:t>
      </w:r>
      <w:r w:rsidR="0015037F" w:rsidRPr="005051EF">
        <w:rPr>
          <w:rFonts w:ascii="Times New Roman" w:hAnsi="Times New Roman" w:cs="Times New Roman"/>
          <w:sz w:val="24"/>
        </w:rPr>
        <w:t>universitarios</w:t>
      </w:r>
      <w:r w:rsidR="001B1DC3" w:rsidRPr="005051EF">
        <w:rPr>
          <w:rFonts w:ascii="Times New Roman" w:hAnsi="Times New Roman" w:cs="Times New Roman"/>
          <w:sz w:val="24"/>
        </w:rPr>
        <w:t>.</w:t>
      </w:r>
    </w:p>
    <w:p w:rsidR="00A16261" w:rsidRDefault="00A16261" w:rsidP="00083E29">
      <w:pPr>
        <w:spacing w:after="0" w:line="480" w:lineRule="auto"/>
        <w:jc w:val="both"/>
        <w:rPr>
          <w:rFonts w:ascii="Arial" w:hAnsi="Arial" w:cs="Arial"/>
          <w:sz w:val="24"/>
        </w:rPr>
      </w:pPr>
    </w:p>
    <w:p w:rsidR="00CE10F2" w:rsidRDefault="00CE10F2" w:rsidP="00083E29">
      <w:pPr>
        <w:spacing w:after="0" w:line="480" w:lineRule="auto"/>
        <w:jc w:val="both"/>
        <w:rPr>
          <w:rFonts w:ascii="Arial" w:hAnsi="Arial" w:cs="Arial"/>
          <w:sz w:val="24"/>
        </w:rPr>
      </w:pPr>
    </w:p>
    <w:p w:rsidR="00710A25" w:rsidRPr="003D572F" w:rsidRDefault="00ED632F" w:rsidP="001B1DC3">
      <w:pPr>
        <w:spacing w:after="0" w:line="480" w:lineRule="auto"/>
        <w:jc w:val="both"/>
        <w:rPr>
          <w:rFonts w:ascii="Arial" w:hAnsi="Arial" w:cs="Arial"/>
          <w:b/>
          <w:i/>
        </w:rPr>
      </w:pPr>
      <w:r w:rsidRPr="003D572F">
        <w:rPr>
          <w:rFonts w:ascii="Arial" w:hAnsi="Arial" w:cs="Arial"/>
          <w:b/>
          <w:i/>
        </w:rPr>
        <w:lastRenderedPageBreak/>
        <w:t>Gráfica</w:t>
      </w:r>
      <w:r w:rsidR="001B1DC3" w:rsidRPr="003D572F">
        <w:rPr>
          <w:rFonts w:ascii="Arial" w:hAnsi="Arial" w:cs="Arial"/>
          <w:b/>
          <w:i/>
        </w:rPr>
        <w:t xml:space="preserve"> 1. Evaluación del conocimiento de los estudiantes sobre los Valores Universitarios</w:t>
      </w:r>
    </w:p>
    <w:p w:rsidR="000840D6" w:rsidRPr="003D572F" w:rsidRDefault="000840D6" w:rsidP="00083E29">
      <w:pPr>
        <w:spacing w:after="0" w:line="480" w:lineRule="auto"/>
        <w:jc w:val="both"/>
        <w:rPr>
          <w:rFonts w:ascii="Arial" w:hAnsi="Arial" w:cs="Arial"/>
          <w:sz w:val="24"/>
        </w:rPr>
      </w:pPr>
      <w:r w:rsidRPr="003D572F">
        <w:rPr>
          <w:rFonts w:ascii="Arial" w:hAnsi="Arial" w:cs="Arial"/>
          <w:noProof/>
          <w:lang w:eastAsia="es-MX"/>
        </w:rPr>
        <w:drawing>
          <wp:inline distT="0" distB="0" distL="0" distR="0" wp14:anchorId="1A5A2ED9" wp14:editId="10C3F175">
            <wp:extent cx="5387546" cy="3781167"/>
            <wp:effectExtent l="0" t="0" r="22860" b="10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734" w:rsidRPr="005051EF" w:rsidRDefault="001B1DC3" w:rsidP="005051EF">
      <w:pPr>
        <w:autoSpaceDE w:val="0"/>
        <w:autoSpaceDN w:val="0"/>
        <w:adjustRightInd w:val="0"/>
        <w:spacing w:line="360" w:lineRule="auto"/>
        <w:jc w:val="both"/>
        <w:rPr>
          <w:rFonts w:ascii="Times New Roman" w:hAnsi="Times New Roman" w:cs="Times New Roman"/>
          <w:sz w:val="24"/>
        </w:rPr>
      </w:pPr>
      <w:r w:rsidRPr="005051EF">
        <w:rPr>
          <w:rFonts w:ascii="Times New Roman" w:hAnsi="Times New Roman" w:cs="Times New Roman"/>
          <w:sz w:val="24"/>
        </w:rPr>
        <w:t xml:space="preserve">Entre los valores que más identifican teóricamente </w:t>
      </w:r>
      <w:r w:rsidR="007D49D0" w:rsidRPr="005051EF">
        <w:rPr>
          <w:rFonts w:ascii="Times New Roman" w:hAnsi="Times New Roman" w:cs="Times New Roman"/>
          <w:sz w:val="24"/>
        </w:rPr>
        <w:t>los jóvenes universitarios</w:t>
      </w:r>
      <w:r w:rsidRPr="005051EF">
        <w:rPr>
          <w:rFonts w:ascii="Times New Roman" w:hAnsi="Times New Roman" w:cs="Times New Roman"/>
          <w:sz w:val="24"/>
        </w:rPr>
        <w:t xml:space="preserve"> son el valor de la Libertad con un 87%, el respeto a la Naturaleza con un 84%, así como la Paz con 77% y Equidad con un 71%</w:t>
      </w:r>
      <w:r w:rsidR="007D49D0" w:rsidRPr="005051EF">
        <w:rPr>
          <w:rFonts w:ascii="Times New Roman" w:hAnsi="Times New Roman" w:cs="Times New Roman"/>
          <w:sz w:val="24"/>
        </w:rPr>
        <w:t>.</w:t>
      </w:r>
      <w:r w:rsidR="00885CEA" w:rsidRPr="005051EF">
        <w:rPr>
          <w:rFonts w:ascii="Times New Roman" w:hAnsi="Times New Roman" w:cs="Times New Roman"/>
          <w:sz w:val="24"/>
        </w:rPr>
        <w:t xml:space="preserve"> Estos valores son importantes </w:t>
      </w:r>
      <w:r w:rsidR="00006734" w:rsidRPr="005051EF">
        <w:rPr>
          <w:rFonts w:ascii="Times New Roman" w:hAnsi="Times New Roman" w:cs="Times New Roman"/>
          <w:sz w:val="24"/>
        </w:rPr>
        <w:t xml:space="preserve">para poder complementar su </w:t>
      </w:r>
      <w:r w:rsidR="00C03FEB" w:rsidRPr="005051EF">
        <w:rPr>
          <w:rFonts w:ascii="Times New Roman" w:hAnsi="Times New Roman" w:cs="Times New Roman"/>
          <w:sz w:val="24"/>
        </w:rPr>
        <w:t>formación</w:t>
      </w:r>
      <w:r w:rsidR="00006734" w:rsidRPr="005051EF">
        <w:rPr>
          <w:rFonts w:ascii="Times New Roman" w:hAnsi="Times New Roman" w:cs="Times New Roman"/>
          <w:sz w:val="24"/>
        </w:rPr>
        <w:t xml:space="preserve"> </w:t>
      </w:r>
      <w:r w:rsidR="00C03FEB" w:rsidRPr="005051EF">
        <w:rPr>
          <w:rFonts w:ascii="Times New Roman" w:hAnsi="Times New Roman" w:cs="Times New Roman"/>
          <w:sz w:val="24"/>
        </w:rPr>
        <w:t>académica</w:t>
      </w:r>
      <w:r w:rsidR="00006734" w:rsidRPr="005051EF">
        <w:rPr>
          <w:rFonts w:ascii="Times New Roman" w:hAnsi="Times New Roman" w:cs="Times New Roman"/>
          <w:sz w:val="24"/>
        </w:rPr>
        <w:t xml:space="preserve"> y </w:t>
      </w:r>
      <w:r w:rsidR="00885CEA" w:rsidRPr="005051EF">
        <w:rPr>
          <w:rFonts w:ascii="Times New Roman" w:hAnsi="Times New Roman" w:cs="Times New Roman"/>
          <w:sz w:val="24"/>
        </w:rPr>
        <w:t>su desarrollo profesional</w:t>
      </w:r>
      <w:r w:rsidR="00006734" w:rsidRPr="005051EF">
        <w:rPr>
          <w:rFonts w:ascii="Times New Roman" w:hAnsi="Times New Roman" w:cs="Times New Roman"/>
          <w:sz w:val="24"/>
        </w:rPr>
        <w:t>. P</w:t>
      </w:r>
      <w:r w:rsidRPr="005051EF">
        <w:rPr>
          <w:rFonts w:ascii="Times New Roman" w:hAnsi="Times New Roman" w:cs="Times New Roman"/>
          <w:sz w:val="24"/>
        </w:rPr>
        <w:t>ero es observable también que las Honestidad, la Integridad y Ética</w:t>
      </w:r>
      <w:r w:rsidR="00006734" w:rsidRPr="005051EF">
        <w:rPr>
          <w:rFonts w:ascii="Times New Roman" w:hAnsi="Times New Roman" w:cs="Times New Roman"/>
          <w:sz w:val="24"/>
        </w:rPr>
        <w:t>, no son muy tomados en cuenta por los jóvenes un</w:t>
      </w:r>
      <w:r w:rsidR="00885CEA" w:rsidRPr="005051EF">
        <w:rPr>
          <w:rFonts w:ascii="Times New Roman" w:hAnsi="Times New Roman" w:cs="Times New Roman"/>
          <w:sz w:val="24"/>
        </w:rPr>
        <w:t xml:space="preserve">iversitarios. Sin embargo el desarrollo de </w:t>
      </w:r>
      <w:r w:rsidRPr="005051EF">
        <w:rPr>
          <w:rFonts w:ascii="Times New Roman" w:hAnsi="Times New Roman" w:cs="Times New Roman"/>
          <w:sz w:val="24"/>
        </w:rPr>
        <w:t>estos valores</w:t>
      </w:r>
      <w:r w:rsidR="00885CEA" w:rsidRPr="005051EF">
        <w:rPr>
          <w:rFonts w:ascii="Times New Roman" w:hAnsi="Times New Roman" w:cs="Times New Roman"/>
          <w:sz w:val="24"/>
        </w:rPr>
        <w:t xml:space="preserve"> se asocia con las cualidades más adecuadas para ejercer </w:t>
      </w:r>
      <w:r w:rsidRPr="005051EF">
        <w:rPr>
          <w:rFonts w:ascii="Times New Roman" w:hAnsi="Times New Roman" w:cs="Times New Roman"/>
          <w:sz w:val="24"/>
        </w:rPr>
        <w:t>éticamente</w:t>
      </w:r>
      <w:r w:rsidR="00885CEA" w:rsidRPr="005051EF">
        <w:rPr>
          <w:rFonts w:ascii="Times New Roman" w:hAnsi="Times New Roman" w:cs="Times New Roman"/>
          <w:sz w:val="24"/>
        </w:rPr>
        <w:t xml:space="preserve"> su función</w:t>
      </w:r>
      <w:r w:rsidR="00006734" w:rsidRPr="005051EF">
        <w:rPr>
          <w:rFonts w:ascii="Times New Roman" w:hAnsi="Times New Roman" w:cs="Times New Roman"/>
          <w:sz w:val="24"/>
        </w:rPr>
        <w:t>.</w:t>
      </w:r>
    </w:p>
    <w:p w:rsidR="00006734" w:rsidRPr="003D572F" w:rsidRDefault="00ED632F" w:rsidP="005051EF">
      <w:pPr>
        <w:autoSpaceDE w:val="0"/>
        <w:autoSpaceDN w:val="0"/>
        <w:adjustRightInd w:val="0"/>
        <w:spacing w:line="360" w:lineRule="auto"/>
        <w:jc w:val="both"/>
        <w:rPr>
          <w:rFonts w:ascii="Arial" w:hAnsi="Arial" w:cs="Arial"/>
          <w:sz w:val="24"/>
        </w:rPr>
      </w:pPr>
      <w:r w:rsidRPr="005051EF">
        <w:rPr>
          <w:rFonts w:ascii="Times New Roman" w:hAnsi="Times New Roman" w:cs="Times New Roman"/>
          <w:sz w:val="24"/>
        </w:rPr>
        <w:t>En la siguiente gráfica</w:t>
      </w:r>
      <w:r w:rsidR="00006734" w:rsidRPr="005051EF">
        <w:rPr>
          <w:rFonts w:ascii="Times New Roman" w:hAnsi="Times New Roman" w:cs="Times New Roman"/>
          <w:sz w:val="24"/>
        </w:rPr>
        <w:t xml:space="preserve"> se observa a detalle si </w:t>
      </w:r>
      <w:r w:rsidRPr="005051EF">
        <w:rPr>
          <w:rFonts w:ascii="Times New Roman" w:hAnsi="Times New Roman" w:cs="Times New Roman"/>
          <w:sz w:val="24"/>
        </w:rPr>
        <w:t xml:space="preserve">existe diferencia de </w:t>
      </w:r>
      <w:r w:rsidR="00006734" w:rsidRPr="005051EF">
        <w:rPr>
          <w:rFonts w:ascii="Times New Roman" w:hAnsi="Times New Roman" w:cs="Times New Roman"/>
          <w:sz w:val="24"/>
        </w:rPr>
        <w:t>los jóvenes universitarios</w:t>
      </w:r>
      <w:r w:rsidRPr="005051EF">
        <w:rPr>
          <w:rFonts w:ascii="Times New Roman" w:hAnsi="Times New Roman" w:cs="Times New Roman"/>
          <w:sz w:val="24"/>
        </w:rPr>
        <w:t xml:space="preserve"> por género</w:t>
      </w:r>
      <w:r w:rsidR="00006734" w:rsidRPr="005051EF">
        <w:rPr>
          <w:rFonts w:ascii="Times New Roman" w:hAnsi="Times New Roman" w:cs="Times New Roman"/>
          <w:sz w:val="24"/>
        </w:rPr>
        <w:t>.</w:t>
      </w:r>
    </w:p>
    <w:p w:rsidR="00006734" w:rsidRDefault="00006734" w:rsidP="00083E29">
      <w:pPr>
        <w:spacing w:after="0" w:line="480" w:lineRule="auto"/>
        <w:jc w:val="both"/>
        <w:rPr>
          <w:rFonts w:ascii="Arial" w:hAnsi="Arial" w:cs="Arial"/>
          <w:sz w:val="24"/>
        </w:rPr>
      </w:pPr>
    </w:p>
    <w:p w:rsidR="005051EF" w:rsidRDefault="005051EF" w:rsidP="00083E29">
      <w:pPr>
        <w:spacing w:after="0" w:line="480" w:lineRule="auto"/>
        <w:jc w:val="both"/>
        <w:rPr>
          <w:rFonts w:ascii="Arial" w:hAnsi="Arial" w:cs="Arial"/>
          <w:sz w:val="24"/>
        </w:rPr>
      </w:pPr>
    </w:p>
    <w:p w:rsidR="005051EF" w:rsidRPr="003D572F" w:rsidRDefault="005051EF" w:rsidP="00083E29">
      <w:pPr>
        <w:spacing w:after="0" w:line="480" w:lineRule="auto"/>
        <w:jc w:val="both"/>
        <w:rPr>
          <w:rFonts w:ascii="Arial" w:hAnsi="Arial" w:cs="Arial"/>
          <w:sz w:val="24"/>
        </w:rPr>
      </w:pPr>
    </w:p>
    <w:p w:rsidR="00645F33" w:rsidRPr="003D572F" w:rsidRDefault="00ED632F" w:rsidP="00FB2DA7">
      <w:pPr>
        <w:rPr>
          <w:rFonts w:ascii="Arial" w:hAnsi="Arial" w:cs="Arial"/>
          <w:b/>
          <w:i/>
        </w:rPr>
      </w:pPr>
      <w:r w:rsidRPr="003D572F">
        <w:rPr>
          <w:rFonts w:ascii="Arial" w:hAnsi="Arial" w:cs="Arial"/>
          <w:b/>
          <w:i/>
        </w:rPr>
        <w:lastRenderedPageBreak/>
        <w:t>Gráfica</w:t>
      </w:r>
      <w:r w:rsidR="001B1DC3" w:rsidRPr="003D572F">
        <w:rPr>
          <w:rFonts w:ascii="Arial" w:hAnsi="Arial" w:cs="Arial"/>
          <w:b/>
          <w:i/>
        </w:rPr>
        <w:t xml:space="preserve"> 2. Conocimiento del</w:t>
      </w:r>
      <w:r w:rsidR="00A70481" w:rsidRPr="003D572F">
        <w:rPr>
          <w:rFonts w:ascii="Arial" w:hAnsi="Arial" w:cs="Arial"/>
          <w:b/>
          <w:i/>
        </w:rPr>
        <w:t xml:space="preserve"> significado de los valores </w:t>
      </w:r>
      <w:r w:rsidR="001B1DC3" w:rsidRPr="003D572F">
        <w:rPr>
          <w:rFonts w:ascii="Arial" w:hAnsi="Arial" w:cs="Arial"/>
          <w:b/>
          <w:i/>
        </w:rPr>
        <w:t>universitarios por género.</w:t>
      </w:r>
    </w:p>
    <w:p w:rsidR="00710A25" w:rsidRPr="003D572F" w:rsidRDefault="001B1DC3" w:rsidP="00FB2DA7">
      <w:pPr>
        <w:rPr>
          <w:rFonts w:ascii="Arial" w:hAnsi="Arial" w:cs="Arial"/>
        </w:rPr>
      </w:pPr>
      <w:r w:rsidRPr="003D572F">
        <w:rPr>
          <w:rFonts w:ascii="Arial" w:hAnsi="Arial" w:cs="Arial"/>
          <w:noProof/>
          <w:lang w:eastAsia="es-MX"/>
        </w:rPr>
        <w:drawing>
          <wp:inline distT="0" distB="0" distL="0" distR="0" wp14:anchorId="4812D8F0" wp14:editId="16195B50">
            <wp:extent cx="5612130" cy="44970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4497070"/>
                    </a:xfrm>
                    <a:prstGeom prst="rect">
                      <a:avLst/>
                    </a:prstGeom>
                  </pic:spPr>
                </pic:pic>
              </a:graphicData>
            </a:graphic>
          </wp:inline>
        </w:drawing>
      </w:r>
    </w:p>
    <w:p w:rsidR="00ED632F" w:rsidRPr="003D572F" w:rsidRDefault="00006734" w:rsidP="005051EF">
      <w:pPr>
        <w:autoSpaceDE w:val="0"/>
        <w:autoSpaceDN w:val="0"/>
        <w:adjustRightInd w:val="0"/>
        <w:spacing w:line="360" w:lineRule="auto"/>
        <w:jc w:val="both"/>
        <w:rPr>
          <w:rFonts w:ascii="Arial" w:hAnsi="Arial" w:cs="Arial"/>
          <w:sz w:val="24"/>
        </w:rPr>
      </w:pPr>
      <w:r w:rsidRPr="005051EF">
        <w:rPr>
          <w:rFonts w:ascii="Times New Roman" w:hAnsi="Times New Roman" w:cs="Times New Roman"/>
          <w:sz w:val="24"/>
        </w:rPr>
        <w:t xml:space="preserve">Se puede observar claramente </w:t>
      </w:r>
      <w:r w:rsidR="00ED632F" w:rsidRPr="005051EF">
        <w:rPr>
          <w:rFonts w:ascii="Times New Roman" w:hAnsi="Times New Roman" w:cs="Times New Roman"/>
          <w:sz w:val="24"/>
        </w:rPr>
        <w:t>que cuenta con mayor nivel de conocimiento de los valores universitarios en las mujeres, sin embargo en el caso del descubrimiento de los que es verdadero</w:t>
      </w:r>
      <w:r w:rsidR="003D572F" w:rsidRPr="005051EF">
        <w:rPr>
          <w:rFonts w:ascii="Times New Roman" w:hAnsi="Times New Roman" w:cs="Times New Roman"/>
          <w:sz w:val="24"/>
        </w:rPr>
        <w:t>,</w:t>
      </w:r>
      <w:r w:rsidR="00ED632F" w:rsidRPr="005051EF">
        <w:rPr>
          <w:rFonts w:ascii="Times New Roman" w:hAnsi="Times New Roman" w:cs="Times New Roman"/>
          <w:sz w:val="24"/>
        </w:rPr>
        <w:t xml:space="preserve"> el hombre cuenta con mayor grado.</w:t>
      </w:r>
    </w:p>
    <w:p w:rsidR="00ED632F" w:rsidRPr="003D572F" w:rsidRDefault="00ED632F" w:rsidP="00083E29">
      <w:pPr>
        <w:spacing w:after="0" w:line="480" w:lineRule="auto"/>
        <w:jc w:val="both"/>
        <w:rPr>
          <w:rFonts w:ascii="Arial" w:hAnsi="Arial" w:cs="Arial"/>
          <w:sz w:val="24"/>
        </w:rPr>
      </w:pPr>
    </w:p>
    <w:p w:rsidR="00FB2DA7" w:rsidRDefault="00FB2DA7" w:rsidP="00083E29">
      <w:pPr>
        <w:spacing w:after="0" w:line="480" w:lineRule="auto"/>
        <w:jc w:val="both"/>
        <w:rPr>
          <w:rFonts w:ascii="Arial" w:hAnsi="Arial" w:cs="Arial"/>
          <w:sz w:val="24"/>
        </w:rPr>
      </w:pPr>
    </w:p>
    <w:p w:rsidR="005051EF" w:rsidRPr="003D572F" w:rsidRDefault="005051EF" w:rsidP="00083E29">
      <w:pPr>
        <w:spacing w:after="0" w:line="480" w:lineRule="auto"/>
        <w:jc w:val="both"/>
        <w:rPr>
          <w:rFonts w:ascii="Arial" w:hAnsi="Arial" w:cs="Arial"/>
          <w:sz w:val="24"/>
        </w:rPr>
      </w:pPr>
    </w:p>
    <w:p w:rsidR="00FB2DA7" w:rsidRDefault="00FB2DA7" w:rsidP="00083E29">
      <w:pPr>
        <w:spacing w:after="0" w:line="480" w:lineRule="auto"/>
        <w:jc w:val="both"/>
        <w:rPr>
          <w:rFonts w:ascii="Arial" w:hAnsi="Arial" w:cs="Arial"/>
          <w:sz w:val="24"/>
        </w:rPr>
      </w:pPr>
    </w:p>
    <w:p w:rsidR="005051EF" w:rsidRDefault="005051EF" w:rsidP="00083E29">
      <w:pPr>
        <w:spacing w:after="0" w:line="480" w:lineRule="auto"/>
        <w:jc w:val="both"/>
        <w:rPr>
          <w:rFonts w:ascii="Arial" w:hAnsi="Arial" w:cs="Arial"/>
          <w:sz w:val="24"/>
        </w:rPr>
      </w:pPr>
    </w:p>
    <w:p w:rsidR="005051EF" w:rsidRPr="003D572F" w:rsidRDefault="005051EF" w:rsidP="00083E29">
      <w:pPr>
        <w:spacing w:after="0" w:line="480" w:lineRule="auto"/>
        <w:jc w:val="both"/>
        <w:rPr>
          <w:rFonts w:ascii="Arial" w:hAnsi="Arial" w:cs="Arial"/>
          <w:sz w:val="24"/>
        </w:rPr>
      </w:pPr>
    </w:p>
    <w:p w:rsidR="00ED632F" w:rsidRPr="003D572F" w:rsidRDefault="00ED632F" w:rsidP="00D53BFC">
      <w:pPr>
        <w:spacing w:after="0" w:line="240" w:lineRule="auto"/>
        <w:ind w:left="567"/>
        <w:jc w:val="center"/>
        <w:rPr>
          <w:rFonts w:ascii="Arial" w:hAnsi="Arial" w:cs="Arial"/>
          <w:b/>
          <w:i/>
        </w:rPr>
      </w:pPr>
      <w:r w:rsidRPr="003D572F">
        <w:rPr>
          <w:rFonts w:ascii="Arial" w:hAnsi="Arial" w:cs="Arial"/>
          <w:b/>
          <w:i/>
        </w:rPr>
        <w:lastRenderedPageBreak/>
        <w:t xml:space="preserve">Gráfica </w:t>
      </w:r>
      <w:r w:rsidR="00D53BFC" w:rsidRPr="003D572F">
        <w:rPr>
          <w:rFonts w:ascii="Arial" w:hAnsi="Arial" w:cs="Arial"/>
          <w:b/>
          <w:i/>
        </w:rPr>
        <w:t>3</w:t>
      </w:r>
      <w:r w:rsidRPr="003D572F">
        <w:rPr>
          <w:rFonts w:ascii="Arial" w:hAnsi="Arial" w:cs="Arial"/>
          <w:b/>
          <w:i/>
        </w:rPr>
        <w:t xml:space="preserve">. </w:t>
      </w:r>
      <w:r w:rsidR="00D53BFC" w:rsidRPr="003D572F">
        <w:rPr>
          <w:rFonts w:ascii="Arial" w:hAnsi="Arial" w:cs="Arial"/>
          <w:b/>
          <w:i/>
        </w:rPr>
        <w:t>Nivel de importancia</w:t>
      </w:r>
      <w:r w:rsidRPr="003D572F">
        <w:rPr>
          <w:rFonts w:ascii="Arial" w:hAnsi="Arial" w:cs="Arial"/>
          <w:b/>
          <w:i/>
        </w:rPr>
        <w:t xml:space="preserve"> de los valores universitarios</w:t>
      </w:r>
      <w:r w:rsidR="00D53BFC" w:rsidRPr="003D572F">
        <w:rPr>
          <w:rFonts w:ascii="Arial" w:hAnsi="Arial" w:cs="Arial"/>
          <w:b/>
          <w:i/>
        </w:rPr>
        <w:t xml:space="preserve"> para la formación académica de los estudiantes</w:t>
      </w:r>
      <w:r w:rsidRPr="003D572F">
        <w:rPr>
          <w:rFonts w:ascii="Arial" w:hAnsi="Arial" w:cs="Arial"/>
          <w:b/>
          <w:i/>
        </w:rPr>
        <w:t>.</w:t>
      </w:r>
    </w:p>
    <w:p w:rsidR="00ED632F" w:rsidRPr="003D572F" w:rsidRDefault="00D53BFC" w:rsidP="00083E29">
      <w:pPr>
        <w:spacing w:after="0" w:line="480" w:lineRule="auto"/>
        <w:jc w:val="both"/>
        <w:rPr>
          <w:rFonts w:ascii="Arial" w:hAnsi="Arial" w:cs="Arial"/>
          <w:sz w:val="24"/>
        </w:rPr>
      </w:pPr>
      <w:r w:rsidRPr="003D572F">
        <w:rPr>
          <w:rFonts w:ascii="Arial" w:hAnsi="Arial" w:cs="Arial"/>
          <w:noProof/>
          <w:sz w:val="24"/>
          <w:lang w:eastAsia="es-MX"/>
        </w:rPr>
        <w:drawing>
          <wp:inline distT="0" distB="0" distL="0" distR="0" wp14:anchorId="65D0C3A8" wp14:editId="14EEFBB2">
            <wp:extent cx="5612130" cy="324358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243580"/>
                    </a:xfrm>
                    <a:prstGeom prst="rect">
                      <a:avLst/>
                    </a:prstGeom>
                  </pic:spPr>
                </pic:pic>
              </a:graphicData>
            </a:graphic>
          </wp:inline>
        </w:drawing>
      </w:r>
    </w:p>
    <w:p w:rsidR="00ED632F" w:rsidRPr="003D572F" w:rsidRDefault="00ED632F" w:rsidP="00083E29">
      <w:pPr>
        <w:spacing w:after="0" w:line="480" w:lineRule="auto"/>
        <w:jc w:val="both"/>
        <w:rPr>
          <w:rFonts w:ascii="Arial" w:hAnsi="Arial" w:cs="Arial"/>
          <w:sz w:val="24"/>
        </w:rPr>
      </w:pPr>
    </w:p>
    <w:p w:rsidR="00D53BFC" w:rsidRDefault="0051016E" w:rsidP="005051EF">
      <w:pPr>
        <w:autoSpaceDE w:val="0"/>
        <w:autoSpaceDN w:val="0"/>
        <w:adjustRightInd w:val="0"/>
        <w:spacing w:line="360" w:lineRule="auto"/>
        <w:jc w:val="both"/>
        <w:rPr>
          <w:rFonts w:ascii="Arial" w:hAnsi="Arial" w:cs="Arial"/>
          <w:sz w:val="24"/>
        </w:rPr>
      </w:pPr>
      <w:r w:rsidRPr="005051EF">
        <w:rPr>
          <w:rFonts w:ascii="Times New Roman" w:hAnsi="Times New Roman" w:cs="Times New Roman"/>
          <w:sz w:val="24"/>
        </w:rPr>
        <w:t xml:space="preserve">Por otro lado, </w:t>
      </w:r>
      <w:r w:rsidR="00D53BFC" w:rsidRPr="005051EF">
        <w:rPr>
          <w:rFonts w:ascii="Times New Roman" w:hAnsi="Times New Roman" w:cs="Times New Roman"/>
          <w:sz w:val="24"/>
        </w:rPr>
        <w:t xml:space="preserve">se evaluó el nivel de importancia de los valores universitarios en su formación académica, siendo los más importantes para los jóvenes el de Respeto a la Naturaleza, Integridad, solidaridad y Comportamiento Ético. Esto se contrapone con el nivel de conocimiento que tiene sobre los mismos, mostrando con ello el mejorar el nivel de socialización para efectiva formación integral universitaria. </w:t>
      </w:r>
    </w:p>
    <w:p w:rsidR="00D53BFC" w:rsidRPr="005051EF" w:rsidRDefault="009B1699" w:rsidP="005051EF">
      <w:pPr>
        <w:pStyle w:val="Ttulo1"/>
        <w:numPr>
          <w:ilvl w:val="0"/>
          <w:numId w:val="1"/>
        </w:numPr>
        <w:spacing w:line="480" w:lineRule="auto"/>
        <w:ind w:left="426"/>
        <w:rPr>
          <w:rFonts w:ascii="Arial" w:hAnsi="Arial" w:cs="Arial"/>
          <w:color w:val="auto"/>
        </w:rPr>
      </w:pPr>
      <w:bookmarkStart w:id="16" w:name="_Toc415074900"/>
      <w:bookmarkStart w:id="17" w:name="_Toc422751944"/>
      <w:r w:rsidRPr="003D572F">
        <w:rPr>
          <w:rFonts w:ascii="Arial" w:hAnsi="Arial" w:cs="Arial"/>
          <w:color w:val="auto"/>
        </w:rPr>
        <w:t>Conclusiones</w:t>
      </w:r>
      <w:bookmarkEnd w:id="16"/>
      <w:bookmarkEnd w:id="17"/>
    </w:p>
    <w:p w:rsidR="009B1699" w:rsidRPr="005051EF" w:rsidRDefault="009B1699" w:rsidP="005051EF">
      <w:pPr>
        <w:autoSpaceDE w:val="0"/>
        <w:autoSpaceDN w:val="0"/>
        <w:adjustRightInd w:val="0"/>
        <w:spacing w:line="360" w:lineRule="auto"/>
        <w:jc w:val="both"/>
        <w:rPr>
          <w:rFonts w:ascii="Times New Roman" w:hAnsi="Times New Roman" w:cs="Times New Roman"/>
          <w:sz w:val="24"/>
        </w:rPr>
      </w:pPr>
      <w:r w:rsidRPr="005051EF">
        <w:rPr>
          <w:rFonts w:ascii="Times New Roman" w:hAnsi="Times New Roman" w:cs="Times New Roman"/>
          <w:sz w:val="24"/>
        </w:rPr>
        <w:t xml:space="preserve">Como se mostró en esta investigación, los valores en los jóvenes universitarios son de suma importancia para su desarrollo dentro de su formación académica e integral, </w:t>
      </w:r>
      <w:r w:rsidR="0047612D" w:rsidRPr="005051EF">
        <w:rPr>
          <w:rFonts w:ascii="Times New Roman" w:hAnsi="Times New Roman" w:cs="Times New Roman"/>
          <w:sz w:val="24"/>
        </w:rPr>
        <w:t>y</w:t>
      </w:r>
      <w:r w:rsidRPr="005051EF">
        <w:rPr>
          <w:rFonts w:ascii="Times New Roman" w:hAnsi="Times New Roman" w:cs="Times New Roman"/>
          <w:sz w:val="24"/>
        </w:rPr>
        <w:t xml:space="preserve"> se podrá obtener un mejor desarrollo en lo personal y por ende en lo profesional, cuando concluya sus estudios de educación superior. Dentro de un contexto para darle un impulso a los valores, es trascendental que las universidades se encuentren preparadas para organizar el cumplimiento de los mismos y que sea</w:t>
      </w:r>
      <w:r w:rsidR="0047612D" w:rsidRPr="005051EF">
        <w:rPr>
          <w:rFonts w:ascii="Times New Roman" w:hAnsi="Times New Roman" w:cs="Times New Roman"/>
          <w:sz w:val="24"/>
        </w:rPr>
        <w:t xml:space="preserve"> una de</w:t>
      </w:r>
      <w:r w:rsidRPr="005051EF">
        <w:rPr>
          <w:rFonts w:ascii="Times New Roman" w:hAnsi="Times New Roman" w:cs="Times New Roman"/>
          <w:sz w:val="24"/>
        </w:rPr>
        <w:t xml:space="preserve"> la</w:t>
      </w:r>
      <w:r w:rsidR="0047612D" w:rsidRPr="005051EF">
        <w:rPr>
          <w:rFonts w:ascii="Times New Roman" w:hAnsi="Times New Roman" w:cs="Times New Roman"/>
          <w:sz w:val="24"/>
        </w:rPr>
        <w:t>s</w:t>
      </w:r>
      <w:r w:rsidRPr="005051EF">
        <w:rPr>
          <w:rFonts w:ascii="Times New Roman" w:hAnsi="Times New Roman" w:cs="Times New Roman"/>
          <w:sz w:val="24"/>
        </w:rPr>
        <w:t xml:space="preserve"> base</w:t>
      </w:r>
      <w:r w:rsidR="0047612D" w:rsidRPr="005051EF">
        <w:rPr>
          <w:rFonts w:ascii="Times New Roman" w:hAnsi="Times New Roman" w:cs="Times New Roman"/>
          <w:sz w:val="24"/>
        </w:rPr>
        <w:t>s</w:t>
      </w:r>
      <w:r w:rsidRPr="005051EF">
        <w:rPr>
          <w:rFonts w:ascii="Times New Roman" w:hAnsi="Times New Roman" w:cs="Times New Roman"/>
          <w:sz w:val="24"/>
        </w:rPr>
        <w:t xml:space="preserve"> de principios y valores para aplicarlos en el sector productivo en donde se desempeñen.</w:t>
      </w:r>
    </w:p>
    <w:p w:rsidR="00D53BFC" w:rsidRPr="005051EF" w:rsidRDefault="00D53BFC" w:rsidP="005051EF">
      <w:pPr>
        <w:autoSpaceDE w:val="0"/>
        <w:autoSpaceDN w:val="0"/>
        <w:adjustRightInd w:val="0"/>
        <w:spacing w:line="360" w:lineRule="auto"/>
        <w:jc w:val="both"/>
        <w:rPr>
          <w:rFonts w:ascii="Times New Roman" w:hAnsi="Times New Roman" w:cs="Times New Roman"/>
          <w:sz w:val="24"/>
        </w:rPr>
      </w:pPr>
    </w:p>
    <w:p w:rsidR="009B1699" w:rsidRPr="005051EF" w:rsidRDefault="009B1699" w:rsidP="005051EF">
      <w:pPr>
        <w:autoSpaceDE w:val="0"/>
        <w:autoSpaceDN w:val="0"/>
        <w:adjustRightInd w:val="0"/>
        <w:spacing w:line="360" w:lineRule="auto"/>
        <w:jc w:val="both"/>
        <w:rPr>
          <w:rFonts w:ascii="Times New Roman" w:hAnsi="Times New Roman" w:cs="Times New Roman"/>
          <w:sz w:val="24"/>
        </w:rPr>
      </w:pPr>
      <w:r w:rsidRPr="005051EF">
        <w:rPr>
          <w:rFonts w:ascii="Times New Roman" w:hAnsi="Times New Roman" w:cs="Times New Roman"/>
          <w:sz w:val="24"/>
        </w:rPr>
        <w:t>La principal preocupación que existe en la comunidad estudiantil, es que se incluya en la formación académica una cantidad adecuada de valores que puedan a su vez</w:t>
      </w:r>
      <w:r w:rsidR="00D53BFC" w:rsidRPr="005051EF">
        <w:rPr>
          <w:rFonts w:ascii="Times New Roman" w:hAnsi="Times New Roman" w:cs="Times New Roman"/>
          <w:sz w:val="24"/>
        </w:rPr>
        <w:t xml:space="preserve"> ser transmitidos adecuadamente</w:t>
      </w:r>
      <w:r w:rsidRPr="005051EF">
        <w:rPr>
          <w:rFonts w:ascii="Times New Roman" w:hAnsi="Times New Roman" w:cs="Times New Roman"/>
          <w:sz w:val="24"/>
        </w:rPr>
        <w:t xml:space="preserve"> en la cantidad de trabajos o proyectos académicos que se realizan en la misma formación. Tomando en cuenta que la honestidad, </w:t>
      </w:r>
      <w:r w:rsidR="00D53BFC" w:rsidRPr="005051EF">
        <w:rPr>
          <w:rFonts w:ascii="Times New Roman" w:hAnsi="Times New Roman" w:cs="Times New Roman"/>
          <w:sz w:val="24"/>
        </w:rPr>
        <w:t>y el comportamiento ético</w:t>
      </w:r>
      <w:r w:rsidRPr="005051EF">
        <w:rPr>
          <w:rFonts w:ascii="Times New Roman" w:hAnsi="Times New Roman" w:cs="Times New Roman"/>
          <w:sz w:val="24"/>
        </w:rPr>
        <w:t xml:space="preserve"> de</w:t>
      </w:r>
      <w:r w:rsidR="00D53BFC" w:rsidRPr="005051EF">
        <w:rPr>
          <w:rFonts w:ascii="Times New Roman" w:hAnsi="Times New Roman" w:cs="Times New Roman"/>
          <w:sz w:val="24"/>
        </w:rPr>
        <w:t xml:space="preserve"> </w:t>
      </w:r>
      <w:r w:rsidRPr="005051EF">
        <w:rPr>
          <w:rFonts w:ascii="Times New Roman" w:hAnsi="Times New Roman" w:cs="Times New Roman"/>
          <w:sz w:val="24"/>
        </w:rPr>
        <w:t>muestran que sin ellos no se podría obtener una eficacia en el sistema educativo que existe actualmente en la Universidad Autónoma de Nuevo León.</w:t>
      </w:r>
    </w:p>
    <w:p w:rsidR="009B1699" w:rsidRPr="005051EF" w:rsidRDefault="009B1699" w:rsidP="005051EF">
      <w:pPr>
        <w:autoSpaceDE w:val="0"/>
        <w:autoSpaceDN w:val="0"/>
        <w:adjustRightInd w:val="0"/>
        <w:spacing w:line="360" w:lineRule="auto"/>
        <w:jc w:val="both"/>
        <w:rPr>
          <w:rFonts w:ascii="Times New Roman" w:hAnsi="Times New Roman" w:cs="Times New Roman"/>
          <w:sz w:val="24"/>
        </w:rPr>
      </w:pPr>
      <w:r w:rsidRPr="005051EF">
        <w:rPr>
          <w:rFonts w:ascii="Times New Roman" w:hAnsi="Times New Roman" w:cs="Times New Roman"/>
          <w:sz w:val="24"/>
        </w:rPr>
        <w:t>Recalcar que la ética profesional sobre todo en conjunto con los demás valores, formen la importancia de resaltar y comprender las inquietudes que existen entre los estudiantes sobre cualquier tema en general, el alumno pueda tomar decisiones en el rol de transmisor-receptor de valores para considerarlos en cuestiones académicas y que el sistema pedagógico de las universidades sea flexible con el fin de que</w:t>
      </w:r>
      <w:r w:rsidR="0047612D" w:rsidRPr="005051EF">
        <w:rPr>
          <w:rFonts w:ascii="Times New Roman" w:hAnsi="Times New Roman" w:cs="Times New Roman"/>
          <w:sz w:val="24"/>
        </w:rPr>
        <w:t xml:space="preserve"> el</w:t>
      </w:r>
      <w:r w:rsidRPr="005051EF">
        <w:rPr>
          <w:rFonts w:ascii="Times New Roman" w:hAnsi="Times New Roman" w:cs="Times New Roman"/>
          <w:sz w:val="24"/>
        </w:rPr>
        <w:t xml:space="preserve"> estudiante las desarrolle plenamente en su formación integral como </w:t>
      </w:r>
      <w:r w:rsidR="00D53BFC" w:rsidRPr="005051EF">
        <w:rPr>
          <w:rFonts w:ascii="Times New Roman" w:hAnsi="Times New Roman" w:cs="Times New Roman"/>
          <w:sz w:val="24"/>
        </w:rPr>
        <w:t>parte de su  educación superior.</w:t>
      </w:r>
    </w:p>
    <w:p w:rsidR="009B1699" w:rsidRPr="003D572F" w:rsidRDefault="009B1699" w:rsidP="005051EF">
      <w:pPr>
        <w:autoSpaceDE w:val="0"/>
        <w:autoSpaceDN w:val="0"/>
        <w:adjustRightInd w:val="0"/>
        <w:spacing w:line="360" w:lineRule="auto"/>
        <w:jc w:val="both"/>
        <w:rPr>
          <w:rFonts w:ascii="Arial" w:hAnsi="Arial" w:cs="Arial"/>
          <w:sz w:val="24"/>
        </w:rPr>
      </w:pPr>
      <w:r w:rsidRPr="005051EF">
        <w:rPr>
          <w:rFonts w:ascii="Times New Roman" w:hAnsi="Times New Roman" w:cs="Times New Roman"/>
          <w:sz w:val="24"/>
        </w:rPr>
        <w:t>Es sumamente significativo que en los estudiantes con el apoy</w:t>
      </w:r>
      <w:r w:rsidR="0047612D" w:rsidRPr="005051EF">
        <w:rPr>
          <w:rFonts w:ascii="Times New Roman" w:hAnsi="Times New Roman" w:cs="Times New Roman"/>
          <w:sz w:val="24"/>
        </w:rPr>
        <w:t xml:space="preserve">o de sus profesores se esfuercen </w:t>
      </w:r>
      <w:r w:rsidRPr="005051EF">
        <w:rPr>
          <w:rFonts w:ascii="Times New Roman" w:hAnsi="Times New Roman" w:cs="Times New Roman"/>
          <w:sz w:val="24"/>
        </w:rPr>
        <w:t xml:space="preserve"> en aplicar los valores en su vida cotidiana y profesional y así cumplir con los distintos ejes en los que puede llevarse a cabo su</w:t>
      </w:r>
      <w:r w:rsidR="00CF7503" w:rsidRPr="005051EF">
        <w:rPr>
          <w:rFonts w:ascii="Times New Roman" w:hAnsi="Times New Roman" w:cs="Times New Roman"/>
          <w:sz w:val="24"/>
        </w:rPr>
        <w:t xml:space="preserve"> formación </w:t>
      </w:r>
      <w:r w:rsidRPr="005051EF">
        <w:rPr>
          <w:rFonts w:ascii="Times New Roman" w:hAnsi="Times New Roman" w:cs="Times New Roman"/>
          <w:sz w:val="24"/>
        </w:rPr>
        <w:t>superior, los jóvenes universitari</w:t>
      </w:r>
      <w:r w:rsidR="00CF7503" w:rsidRPr="005051EF">
        <w:rPr>
          <w:rFonts w:ascii="Times New Roman" w:hAnsi="Times New Roman" w:cs="Times New Roman"/>
          <w:sz w:val="24"/>
        </w:rPr>
        <w:t>os son el presente</w:t>
      </w:r>
      <w:r w:rsidRPr="005051EF">
        <w:rPr>
          <w:rFonts w:ascii="Times New Roman" w:hAnsi="Times New Roman" w:cs="Times New Roman"/>
          <w:sz w:val="24"/>
        </w:rPr>
        <w:t xml:space="preserve"> del país, por lo cual, se les debe inculcar los valores que forman parte de su vida y carrera,</w:t>
      </w:r>
      <w:r w:rsidR="00CF7503" w:rsidRPr="005051EF">
        <w:rPr>
          <w:rFonts w:ascii="Times New Roman" w:hAnsi="Times New Roman" w:cs="Times New Roman"/>
          <w:sz w:val="24"/>
        </w:rPr>
        <w:t xml:space="preserve"> y al mismo tiempo los</w:t>
      </w:r>
      <w:r w:rsidRPr="005051EF">
        <w:rPr>
          <w:rFonts w:ascii="Times New Roman" w:hAnsi="Times New Roman" w:cs="Times New Roman"/>
          <w:sz w:val="24"/>
        </w:rPr>
        <w:t xml:space="preserve"> utilicen como herramientas que sirvan para lograr una mejor conexión </w:t>
      </w:r>
      <w:r w:rsidR="00CF7503" w:rsidRPr="005051EF">
        <w:rPr>
          <w:rFonts w:ascii="Times New Roman" w:hAnsi="Times New Roman" w:cs="Times New Roman"/>
          <w:sz w:val="24"/>
        </w:rPr>
        <w:t>qu</w:t>
      </w:r>
      <w:r w:rsidRPr="005051EF">
        <w:rPr>
          <w:rFonts w:ascii="Times New Roman" w:hAnsi="Times New Roman" w:cs="Times New Roman"/>
          <w:sz w:val="24"/>
        </w:rPr>
        <w:t>e impacte en la sociedad del conocimiento, donde se desarrollarán como distinguidos profesionistas que</w:t>
      </w:r>
      <w:r w:rsidR="00CF7503" w:rsidRPr="005051EF">
        <w:rPr>
          <w:rFonts w:ascii="Times New Roman" w:hAnsi="Times New Roman" w:cs="Times New Roman"/>
          <w:sz w:val="24"/>
        </w:rPr>
        <w:t xml:space="preserve"> sean personas de bien,</w:t>
      </w:r>
      <w:r w:rsidRPr="005051EF">
        <w:rPr>
          <w:rFonts w:ascii="Times New Roman" w:hAnsi="Times New Roman" w:cs="Times New Roman"/>
          <w:sz w:val="24"/>
        </w:rPr>
        <w:t xml:space="preserve"> además de solucionar problemas, que sean solida</w:t>
      </w:r>
      <w:r w:rsidR="003C5C98" w:rsidRPr="005051EF">
        <w:rPr>
          <w:rFonts w:ascii="Times New Roman" w:hAnsi="Times New Roman" w:cs="Times New Roman"/>
          <w:sz w:val="24"/>
        </w:rPr>
        <w:t>rios a sus principios y valores dentro de la sociedad.</w:t>
      </w:r>
    </w:p>
    <w:p w:rsidR="00645F33" w:rsidRPr="003D572F" w:rsidRDefault="005051EF" w:rsidP="005051EF">
      <w:pPr>
        <w:pStyle w:val="Ttulo1"/>
        <w:spacing w:line="480" w:lineRule="auto"/>
        <w:rPr>
          <w:rFonts w:ascii="Arial" w:hAnsi="Arial" w:cs="Arial"/>
          <w:color w:val="auto"/>
        </w:rPr>
      </w:pPr>
      <w:r>
        <w:rPr>
          <w:rFonts w:ascii="Calibri" w:eastAsia="Times New Roman" w:hAnsi="Calibri" w:cs="Calibri"/>
          <w:b w:val="0"/>
          <w:bCs w:val="0"/>
          <w:color w:val="7030A0"/>
          <w:lang w:val="es-ES" w:eastAsia="es-ES"/>
        </w:rPr>
        <w:lastRenderedPageBreak/>
        <w:t>Bibliografía</w:t>
      </w:r>
      <w:r w:rsidR="00C33073" w:rsidRPr="003D572F">
        <w:rPr>
          <w:rFonts w:ascii="Arial" w:hAnsi="Arial" w:cs="Arial"/>
          <w:color w:val="auto"/>
        </w:rPr>
        <w:t xml:space="preserve"> </w:t>
      </w:r>
    </w:p>
    <w:sdt>
      <w:sdtPr>
        <w:rPr>
          <w:rFonts w:ascii="Arial" w:eastAsiaTheme="minorHAnsi" w:hAnsi="Arial" w:cs="Arial"/>
          <w:b w:val="0"/>
          <w:bCs w:val="0"/>
          <w:noProof/>
          <w:sz w:val="22"/>
          <w:szCs w:val="22"/>
          <w:lang w:eastAsia="en-US"/>
        </w:rPr>
        <w:id w:val="-1075125187"/>
        <w:docPartObj>
          <w:docPartGallery w:val="Bibliographies"/>
          <w:docPartUnique/>
        </w:docPartObj>
      </w:sdtPr>
      <w:sdtEndPr>
        <w:rPr>
          <w:noProof w:val="0"/>
        </w:rPr>
      </w:sdtEndPr>
      <w:sdtContent>
        <w:sdt>
          <w:sdtPr>
            <w:rPr>
              <w:rFonts w:ascii="Arial" w:eastAsiaTheme="minorHAnsi" w:hAnsi="Arial" w:cs="Arial"/>
              <w:b w:val="0"/>
              <w:bCs w:val="0"/>
              <w:noProof/>
              <w:sz w:val="22"/>
              <w:szCs w:val="22"/>
              <w:lang w:eastAsia="en-US"/>
            </w:rPr>
            <w:id w:val="111145805"/>
            <w:bibliography/>
          </w:sdtPr>
          <w:sdtEndPr>
            <w:rPr>
              <w:noProof w:val="0"/>
            </w:rPr>
          </w:sdtEndPr>
          <w:sdtContent>
            <w:p w:rsidR="008009E3" w:rsidRPr="005051EF" w:rsidRDefault="00645F3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CE10F2">
                <w:rPr>
                  <w:rFonts w:ascii="Arial" w:eastAsiaTheme="minorHAnsi" w:hAnsi="Arial" w:cs="Arial"/>
                  <w:b w:val="0"/>
                  <w:bCs w:val="0"/>
                  <w:noProof/>
                  <w:sz w:val="24"/>
                  <w:szCs w:val="24"/>
                </w:rPr>
                <w:fldChar w:fldCharType="begin"/>
              </w:r>
              <w:r w:rsidRPr="00CE10F2">
                <w:rPr>
                  <w:rFonts w:ascii="Arial" w:eastAsiaTheme="minorHAnsi" w:hAnsi="Arial" w:cs="Arial"/>
                  <w:b w:val="0"/>
                  <w:bCs w:val="0"/>
                  <w:noProof/>
                  <w:sz w:val="24"/>
                  <w:szCs w:val="24"/>
                </w:rPr>
                <w:instrText>BIBLIOGRAPHY</w:instrText>
              </w:r>
              <w:r w:rsidRPr="00CE10F2">
                <w:rPr>
                  <w:rFonts w:ascii="Arial" w:eastAsiaTheme="minorHAnsi" w:hAnsi="Arial" w:cs="Arial"/>
                  <w:b w:val="0"/>
                  <w:bCs w:val="0"/>
                  <w:noProof/>
                  <w:sz w:val="24"/>
                  <w:szCs w:val="24"/>
                </w:rPr>
                <w:fldChar w:fldCharType="separate"/>
              </w:r>
              <w:bookmarkStart w:id="18" w:name="_Toc422751946"/>
              <w:r w:rsidR="008009E3" w:rsidRPr="005051EF">
                <w:rPr>
                  <w:rFonts w:eastAsiaTheme="majorEastAsia"/>
                  <w:b w:val="0"/>
                  <w:bCs w:val="0"/>
                  <w:color w:val="000000"/>
                  <w:kern w:val="1"/>
                  <w:sz w:val="24"/>
                  <w:szCs w:val="24"/>
                  <w:lang w:val="es-ES" w:eastAsia="zh-CN" w:bidi="hi-IN"/>
                </w:rPr>
                <w:t>Barba, L., &amp; Alcantara, A. (</w:t>
              </w:r>
              <w:r w:rsidR="006769CC" w:rsidRPr="005051EF">
                <w:rPr>
                  <w:rFonts w:eastAsiaTheme="majorEastAsia"/>
                  <w:b w:val="0"/>
                  <w:bCs w:val="0"/>
                  <w:color w:val="000000"/>
                  <w:kern w:val="1"/>
                  <w:sz w:val="24"/>
                  <w:szCs w:val="24"/>
                  <w:lang w:val="es-ES" w:eastAsia="zh-CN" w:bidi="hi-IN"/>
                </w:rPr>
                <w:t>2003). Los valores y la formació</w:t>
              </w:r>
              <w:r w:rsidR="008009E3" w:rsidRPr="005051EF">
                <w:rPr>
                  <w:rFonts w:eastAsiaTheme="majorEastAsia"/>
                  <w:b w:val="0"/>
                  <w:bCs w:val="0"/>
                  <w:color w:val="000000"/>
                  <w:kern w:val="1"/>
                  <w:sz w:val="24"/>
                  <w:szCs w:val="24"/>
                  <w:lang w:val="es-ES" w:eastAsia="zh-CN" w:bidi="hi-IN"/>
                </w:rPr>
                <w:t>n universitaria. Reencuentro, 16-23.</w:t>
              </w:r>
              <w:bookmarkEnd w:id="18"/>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Baxter, E. (2009). El reto de educar en valores. Granma, C2.</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Bolivar, A. (2005). El lugar de la etica profesional en la formacion universitaria. RMIE, 93-123.</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Carmona, G. e. (2004). Factores y valores personales para la empleabilidad. Granada: Universidad de Granada.</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Carmona, G., &amp; Casares, P. M. (2005). Las demandas de los empresarios y las competencias de los pedagogos en el marco de la EEES. Granada: Martinez Mut.</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Cesares, P. M., Carmona, G., &amp; Martinez, F. M. (2010). Valores profesionales en al formacion universitaria. Revista electronica de investigacion educativa, 3-10.</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Chavez, G. (Marzo de 2005). Comie.org.mx. Recuperado el 20 de Marzo de 2015, de http://www.comie.org.mx/congreso/memoriaelectronica/v09/ponencias/at06/PRE1177692949.pdf</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Cob</w:t>
              </w:r>
              <w:r w:rsidR="006769CC" w:rsidRPr="005051EF">
                <w:rPr>
                  <w:rFonts w:eastAsiaTheme="majorEastAsia"/>
                  <w:b w:val="0"/>
                  <w:bCs w:val="0"/>
                  <w:color w:val="000000"/>
                  <w:kern w:val="1"/>
                  <w:sz w:val="24"/>
                  <w:szCs w:val="24"/>
                  <w:lang w:val="es-ES" w:eastAsia="zh-CN" w:bidi="hi-IN"/>
                </w:rPr>
                <w:t>o, J. M. (2003). Universidad y É</w:t>
              </w:r>
              <w:r w:rsidRPr="005051EF">
                <w:rPr>
                  <w:rFonts w:eastAsiaTheme="majorEastAsia"/>
                  <w:b w:val="0"/>
                  <w:bCs w:val="0"/>
                  <w:color w:val="000000"/>
                  <w:kern w:val="1"/>
                  <w:sz w:val="24"/>
                  <w:szCs w:val="24"/>
                  <w:lang w:val="es-ES" w:eastAsia="zh-CN" w:bidi="hi-IN"/>
                </w:rPr>
                <w:t>tica pr</w:t>
              </w:r>
              <w:r w:rsidR="006769CC" w:rsidRPr="005051EF">
                <w:rPr>
                  <w:rFonts w:eastAsiaTheme="majorEastAsia"/>
                  <w:b w:val="0"/>
                  <w:bCs w:val="0"/>
                  <w:color w:val="000000"/>
                  <w:kern w:val="1"/>
                  <w:sz w:val="24"/>
                  <w:szCs w:val="24"/>
                  <w:lang w:val="es-ES" w:eastAsia="zh-CN" w:bidi="hi-IN"/>
                </w:rPr>
                <w:t>ofesional: Teoria de la Educació</w:t>
              </w:r>
              <w:r w:rsidRPr="005051EF">
                <w:rPr>
                  <w:rFonts w:eastAsiaTheme="majorEastAsia"/>
                  <w:b w:val="0"/>
                  <w:bCs w:val="0"/>
                  <w:color w:val="000000"/>
                  <w:kern w:val="1"/>
                  <w:sz w:val="24"/>
                  <w:szCs w:val="24"/>
                  <w:lang w:val="es-ES" w:eastAsia="zh-CN" w:bidi="hi-IN"/>
                </w:rPr>
                <w:t>n. Revista Interuniversitaria, 259-276.</w:t>
              </w:r>
            </w:p>
            <w:p w:rsidR="008009E3" w:rsidRPr="005051EF" w:rsidRDefault="006769CC"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Gonzalez, V. (2000). La educació</w:t>
              </w:r>
              <w:r w:rsidR="008009E3" w:rsidRPr="005051EF">
                <w:rPr>
                  <w:rFonts w:eastAsiaTheme="majorEastAsia"/>
                  <w:b w:val="0"/>
                  <w:bCs w:val="0"/>
                  <w:color w:val="000000"/>
                  <w:kern w:val="1"/>
                  <w:sz w:val="24"/>
                  <w:szCs w:val="24"/>
                  <w:lang w:val="es-ES" w:eastAsia="zh-CN" w:bidi="hi-IN"/>
                </w:rPr>
                <w:t>n de valores en el curriculum universitario. Educacion Medica Superior.</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Hirsch, A. y. (2006). Rasgos de ser "un buen profesional" en los alumnos de postgrado. Los casos de la Universidad de Valencia y de la Universidad Autónoma de México. Educación, valores y desarrollo moral: Vol. 1. Valores de los estudiantes universitarios y del profesorado, 73-102.</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lastRenderedPageBreak/>
                <w:t>Kepowics Malinowska, B. (2003). Valores en los estudiantes Universitarios. 49-56.</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Linarez Zarate, A. (30 de Marzo de 2006). Uaemex.mx. Recuperado el 20 de Marzo de 2015, de http://www.uaemex.mx/identidad/docs/PONENCIA_IDENTIDAD.pdf</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Morell, A. (2010). Atlante.eumed.net. Recuperado el 20 de Marzo de 2015, de http://atlante.eumed.net/wp-content/uploads/valores1.pdf</w:t>
              </w:r>
            </w:p>
            <w:p w:rsidR="008009E3" w:rsidRPr="005051EF" w:rsidRDefault="008009E3" w:rsidP="005051EF">
              <w:pPr>
                <w:pStyle w:val="Ttulo2"/>
                <w:keepNext/>
                <w:keepLines/>
                <w:widowControl w:val="0"/>
                <w:suppressAutoHyphens/>
                <w:spacing w:before="40" w:beforeAutospacing="0" w:after="0" w:afterAutospacing="0" w:line="480" w:lineRule="auto"/>
                <w:ind w:left="709" w:hanging="709"/>
                <w:jc w:val="both"/>
                <w:rPr>
                  <w:rFonts w:eastAsiaTheme="majorEastAsia"/>
                  <w:b w:val="0"/>
                  <w:bCs w:val="0"/>
                  <w:color w:val="000000"/>
                  <w:kern w:val="1"/>
                  <w:sz w:val="24"/>
                  <w:szCs w:val="24"/>
                  <w:lang w:val="es-ES" w:eastAsia="zh-CN" w:bidi="hi-IN"/>
                </w:rPr>
              </w:pPr>
              <w:r w:rsidRPr="005051EF">
                <w:rPr>
                  <w:rFonts w:eastAsiaTheme="majorEastAsia"/>
                  <w:b w:val="0"/>
                  <w:bCs w:val="0"/>
                  <w:color w:val="000000"/>
                  <w:kern w:val="1"/>
                  <w:sz w:val="24"/>
                  <w:szCs w:val="24"/>
                  <w:lang w:val="es-ES" w:eastAsia="zh-CN" w:bidi="hi-IN"/>
                </w:rPr>
                <w:t>Touriñan, J. M. (2008). Educación en valores, sociedad civil y desarrollo cívico. Netbiblo.</w:t>
              </w:r>
            </w:p>
            <w:p w:rsidR="008009E3" w:rsidRPr="00CE10F2" w:rsidRDefault="008009E3" w:rsidP="005051EF">
              <w:pPr>
                <w:pStyle w:val="Ttulo2"/>
                <w:keepNext/>
                <w:keepLines/>
                <w:widowControl w:val="0"/>
                <w:suppressAutoHyphens/>
                <w:spacing w:before="40" w:beforeAutospacing="0" w:after="0" w:afterAutospacing="0" w:line="480" w:lineRule="auto"/>
                <w:ind w:left="709" w:hanging="709"/>
                <w:jc w:val="both"/>
                <w:rPr>
                  <w:rFonts w:ascii="Arial" w:hAnsi="Arial" w:cs="Arial"/>
                  <w:noProof/>
                  <w:sz w:val="24"/>
                  <w:szCs w:val="24"/>
                </w:rPr>
              </w:pPr>
              <w:r w:rsidRPr="005051EF">
                <w:rPr>
                  <w:rFonts w:eastAsiaTheme="majorEastAsia"/>
                  <w:b w:val="0"/>
                  <w:bCs w:val="0"/>
                  <w:color w:val="000000"/>
                  <w:kern w:val="1"/>
                  <w:sz w:val="24"/>
                  <w:szCs w:val="24"/>
                  <w:lang w:val="es-ES" w:eastAsia="zh-CN" w:bidi="hi-IN"/>
                </w:rPr>
                <w:t>UANL. (2011). Uanl.mx. Recuperado el 20 de Marzo de 2015, de http://www.uanl.mx/utilerias/vision2020.pdf</w:t>
              </w:r>
            </w:p>
            <w:p w:rsidR="00645F33" w:rsidRPr="003D572F" w:rsidRDefault="00645F33" w:rsidP="003D572F">
              <w:pPr>
                <w:spacing w:after="0" w:line="480" w:lineRule="auto"/>
                <w:jc w:val="both"/>
                <w:rPr>
                  <w:rFonts w:ascii="Arial" w:hAnsi="Arial" w:cs="Arial"/>
                </w:rPr>
              </w:pPr>
              <w:r w:rsidRPr="00CE10F2">
                <w:rPr>
                  <w:rFonts w:ascii="Arial" w:hAnsi="Arial" w:cs="Arial"/>
                  <w:noProof/>
                  <w:sz w:val="24"/>
                  <w:szCs w:val="24"/>
                </w:rPr>
                <w:fldChar w:fldCharType="end"/>
              </w:r>
            </w:p>
          </w:sdtContent>
        </w:sdt>
      </w:sdtContent>
    </w:sdt>
    <w:sectPr w:rsidR="00645F33" w:rsidRPr="003D572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75" w:rsidRDefault="00E41D75" w:rsidP="00975FE4">
      <w:pPr>
        <w:spacing w:after="0" w:line="240" w:lineRule="auto"/>
      </w:pPr>
      <w:r>
        <w:separator/>
      </w:r>
    </w:p>
  </w:endnote>
  <w:endnote w:type="continuationSeparator" w:id="0">
    <w:p w:rsidR="00E41D75" w:rsidRDefault="00E41D75" w:rsidP="0097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61" w:rsidRDefault="005051EF" w:rsidP="005051EF">
    <w:pPr>
      <w:pStyle w:val="Piedepgina"/>
      <w:jc w:val="center"/>
    </w:pPr>
    <w:r>
      <w:rPr>
        <w:rFonts w:ascii="Calibri" w:hAnsi="Calibri"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75" w:rsidRDefault="00E41D75" w:rsidP="00975FE4">
      <w:pPr>
        <w:spacing w:after="0" w:line="240" w:lineRule="auto"/>
      </w:pPr>
      <w:r>
        <w:separator/>
      </w:r>
    </w:p>
  </w:footnote>
  <w:footnote w:type="continuationSeparator" w:id="0">
    <w:p w:rsidR="00E41D75" w:rsidRDefault="00E41D75" w:rsidP="0097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EF" w:rsidRDefault="005051EF">
    <w:pPr>
      <w:pStyle w:val="Encabezado"/>
    </w:pPr>
    <w:r w:rsidRPr="003D5F49">
      <w:rPr>
        <w:rFonts w:ascii="Calibri" w:hAnsi="Calibri" w:cs="Calibr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06F"/>
    <w:multiLevelType w:val="hybridMultilevel"/>
    <w:tmpl w:val="04101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641FF3"/>
    <w:multiLevelType w:val="hybridMultilevel"/>
    <w:tmpl w:val="A9128A4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40E95A13"/>
    <w:multiLevelType w:val="hybridMultilevel"/>
    <w:tmpl w:val="F16433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CB2D18"/>
    <w:multiLevelType w:val="multilevel"/>
    <w:tmpl w:val="3BCEA19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C150182"/>
    <w:multiLevelType w:val="multilevel"/>
    <w:tmpl w:val="50E8673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3D"/>
    <w:rsid w:val="00006734"/>
    <w:rsid w:val="00053A49"/>
    <w:rsid w:val="00067266"/>
    <w:rsid w:val="00082D74"/>
    <w:rsid w:val="00083E29"/>
    <w:rsid w:val="000840D6"/>
    <w:rsid w:val="00144D40"/>
    <w:rsid w:val="0015037F"/>
    <w:rsid w:val="00170E88"/>
    <w:rsid w:val="00172AEB"/>
    <w:rsid w:val="00183150"/>
    <w:rsid w:val="00194BD5"/>
    <w:rsid w:val="001B1DC3"/>
    <w:rsid w:val="00204E7F"/>
    <w:rsid w:val="00230E3C"/>
    <w:rsid w:val="00231A45"/>
    <w:rsid w:val="0024186D"/>
    <w:rsid w:val="002F110B"/>
    <w:rsid w:val="00345BFC"/>
    <w:rsid w:val="00362276"/>
    <w:rsid w:val="0037440C"/>
    <w:rsid w:val="003A17E0"/>
    <w:rsid w:val="003C5C98"/>
    <w:rsid w:val="003D572F"/>
    <w:rsid w:val="004201F1"/>
    <w:rsid w:val="004338C0"/>
    <w:rsid w:val="0047612D"/>
    <w:rsid w:val="004B099D"/>
    <w:rsid w:val="004C38AA"/>
    <w:rsid w:val="004D6D77"/>
    <w:rsid w:val="004E626C"/>
    <w:rsid w:val="005051EF"/>
    <w:rsid w:val="0050621D"/>
    <w:rsid w:val="005062AD"/>
    <w:rsid w:val="0051016E"/>
    <w:rsid w:val="005530FE"/>
    <w:rsid w:val="005564AE"/>
    <w:rsid w:val="00575D74"/>
    <w:rsid w:val="0062030D"/>
    <w:rsid w:val="006243E5"/>
    <w:rsid w:val="00626D14"/>
    <w:rsid w:val="00645F33"/>
    <w:rsid w:val="00661B81"/>
    <w:rsid w:val="00670BBA"/>
    <w:rsid w:val="006769CC"/>
    <w:rsid w:val="006A33C1"/>
    <w:rsid w:val="006A420A"/>
    <w:rsid w:val="006B008D"/>
    <w:rsid w:val="006D5001"/>
    <w:rsid w:val="00710A25"/>
    <w:rsid w:val="00767CE0"/>
    <w:rsid w:val="007D49D0"/>
    <w:rsid w:val="007F6DFE"/>
    <w:rsid w:val="008009E3"/>
    <w:rsid w:val="008159D2"/>
    <w:rsid w:val="00823F36"/>
    <w:rsid w:val="00837CA3"/>
    <w:rsid w:val="0084119E"/>
    <w:rsid w:val="00851D03"/>
    <w:rsid w:val="008678C8"/>
    <w:rsid w:val="008707B3"/>
    <w:rsid w:val="00881B6B"/>
    <w:rsid w:val="00885CEA"/>
    <w:rsid w:val="008867BE"/>
    <w:rsid w:val="008976EB"/>
    <w:rsid w:val="008A3C1B"/>
    <w:rsid w:val="008E110A"/>
    <w:rsid w:val="008F6E71"/>
    <w:rsid w:val="0091450C"/>
    <w:rsid w:val="00914D16"/>
    <w:rsid w:val="00933D8B"/>
    <w:rsid w:val="009578B9"/>
    <w:rsid w:val="00975FE4"/>
    <w:rsid w:val="009B1699"/>
    <w:rsid w:val="009E4FF0"/>
    <w:rsid w:val="009E778E"/>
    <w:rsid w:val="00A1492A"/>
    <w:rsid w:val="00A16261"/>
    <w:rsid w:val="00A23E06"/>
    <w:rsid w:val="00A355C1"/>
    <w:rsid w:val="00A46F5E"/>
    <w:rsid w:val="00A70481"/>
    <w:rsid w:val="00A90A80"/>
    <w:rsid w:val="00AA355D"/>
    <w:rsid w:val="00AD5350"/>
    <w:rsid w:val="00AE2598"/>
    <w:rsid w:val="00B155D9"/>
    <w:rsid w:val="00B20E1A"/>
    <w:rsid w:val="00B21C55"/>
    <w:rsid w:val="00B7703D"/>
    <w:rsid w:val="00BA5181"/>
    <w:rsid w:val="00BB2CAC"/>
    <w:rsid w:val="00BE14F1"/>
    <w:rsid w:val="00BE7802"/>
    <w:rsid w:val="00BF7257"/>
    <w:rsid w:val="00C03FEB"/>
    <w:rsid w:val="00C1538E"/>
    <w:rsid w:val="00C33073"/>
    <w:rsid w:val="00C626C4"/>
    <w:rsid w:val="00C63FA3"/>
    <w:rsid w:val="00C97D50"/>
    <w:rsid w:val="00CA1486"/>
    <w:rsid w:val="00CE10F2"/>
    <w:rsid w:val="00CF7503"/>
    <w:rsid w:val="00D309E1"/>
    <w:rsid w:val="00D30D42"/>
    <w:rsid w:val="00D46A94"/>
    <w:rsid w:val="00D53BFC"/>
    <w:rsid w:val="00D73055"/>
    <w:rsid w:val="00D7758A"/>
    <w:rsid w:val="00DE5820"/>
    <w:rsid w:val="00DF45A5"/>
    <w:rsid w:val="00E40219"/>
    <w:rsid w:val="00E41D75"/>
    <w:rsid w:val="00E823A7"/>
    <w:rsid w:val="00EB1F62"/>
    <w:rsid w:val="00ED632F"/>
    <w:rsid w:val="00EF5BEA"/>
    <w:rsid w:val="00EF5CDD"/>
    <w:rsid w:val="00F057E6"/>
    <w:rsid w:val="00F21092"/>
    <w:rsid w:val="00F51899"/>
    <w:rsid w:val="00FB2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C57A4-5BF5-43AF-8A6C-3AA9A914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703D"/>
  </w:style>
  <w:style w:type="paragraph" w:styleId="Ttulo1">
    <w:name w:val="heading 1"/>
    <w:basedOn w:val="Normal"/>
    <w:next w:val="Normal"/>
    <w:link w:val="Ttulo1Car"/>
    <w:uiPriority w:val="9"/>
    <w:qFormat/>
    <w:rsid w:val="00EF5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201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F210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703D"/>
    <w:rPr>
      <w:color w:val="0000FF" w:themeColor="hyperlink"/>
      <w:u w:val="single"/>
    </w:rPr>
  </w:style>
  <w:style w:type="paragraph" w:styleId="NormalWeb">
    <w:name w:val="Normal (Web)"/>
    <w:basedOn w:val="Normal"/>
    <w:uiPriority w:val="99"/>
    <w:unhideWhenUsed/>
    <w:rsid w:val="00626D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26D14"/>
  </w:style>
  <w:style w:type="character" w:customStyle="1" w:styleId="Ttulo2Car">
    <w:name w:val="Título 2 Car"/>
    <w:basedOn w:val="Fuentedeprrafopredeter"/>
    <w:link w:val="Ttulo2"/>
    <w:uiPriority w:val="9"/>
    <w:rsid w:val="004201F1"/>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F5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5CDD"/>
    <w:rPr>
      <w:rFonts w:ascii="Tahoma" w:hAnsi="Tahoma" w:cs="Tahoma"/>
      <w:sz w:val="16"/>
      <w:szCs w:val="16"/>
    </w:rPr>
  </w:style>
  <w:style w:type="character" w:customStyle="1" w:styleId="Ttulo1Car">
    <w:name w:val="Título 1 Car"/>
    <w:basedOn w:val="Fuentedeprrafopredeter"/>
    <w:link w:val="Ttulo1"/>
    <w:uiPriority w:val="9"/>
    <w:rsid w:val="00EF5CD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F21092"/>
    <w:rPr>
      <w:rFonts w:asciiTheme="majorHAnsi" w:eastAsiaTheme="majorEastAsia" w:hAnsiTheme="majorHAnsi" w:cstheme="majorBidi"/>
      <w:b/>
      <w:bCs/>
      <w:color w:val="4F81BD" w:themeColor="accent1"/>
    </w:rPr>
  </w:style>
  <w:style w:type="paragraph" w:styleId="Bibliografa">
    <w:name w:val="Bibliography"/>
    <w:basedOn w:val="Normal"/>
    <w:next w:val="Normal"/>
    <w:uiPriority w:val="37"/>
    <w:unhideWhenUsed/>
    <w:rsid w:val="00645F33"/>
  </w:style>
  <w:style w:type="paragraph" w:styleId="TtuloTDC">
    <w:name w:val="TOC Heading"/>
    <w:basedOn w:val="Ttulo1"/>
    <w:next w:val="Normal"/>
    <w:uiPriority w:val="39"/>
    <w:semiHidden/>
    <w:unhideWhenUsed/>
    <w:qFormat/>
    <w:rsid w:val="00A1492A"/>
    <w:pPr>
      <w:outlineLvl w:val="9"/>
    </w:pPr>
    <w:rPr>
      <w:lang w:eastAsia="es-MX"/>
    </w:rPr>
  </w:style>
  <w:style w:type="paragraph" w:styleId="TDC1">
    <w:name w:val="toc 1"/>
    <w:basedOn w:val="Normal"/>
    <w:next w:val="Normal"/>
    <w:autoRedefine/>
    <w:uiPriority w:val="39"/>
    <w:unhideWhenUsed/>
    <w:rsid w:val="00A1492A"/>
    <w:pPr>
      <w:spacing w:after="100"/>
    </w:pPr>
  </w:style>
  <w:style w:type="paragraph" w:styleId="TDC3">
    <w:name w:val="toc 3"/>
    <w:basedOn w:val="Normal"/>
    <w:next w:val="Normal"/>
    <w:autoRedefine/>
    <w:uiPriority w:val="39"/>
    <w:unhideWhenUsed/>
    <w:rsid w:val="00A1492A"/>
    <w:pPr>
      <w:spacing w:after="100"/>
      <w:ind w:left="440"/>
    </w:pPr>
  </w:style>
  <w:style w:type="paragraph" w:styleId="Encabezado">
    <w:name w:val="header"/>
    <w:basedOn w:val="Normal"/>
    <w:link w:val="EncabezadoCar"/>
    <w:uiPriority w:val="99"/>
    <w:unhideWhenUsed/>
    <w:rsid w:val="00975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FE4"/>
  </w:style>
  <w:style w:type="paragraph" w:styleId="Piedepgina">
    <w:name w:val="footer"/>
    <w:basedOn w:val="Normal"/>
    <w:link w:val="PiedepginaCar"/>
    <w:uiPriority w:val="99"/>
    <w:unhideWhenUsed/>
    <w:rsid w:val="00975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FE4"/>
  </w:style>
  <w:style w:type="paragraph" w:styleId="Prrafodelista">
    <w:name w:val="List Paragraph"/>
    <w:basedOn w:val="Normal"/>
    <w:uiPriority w:val="34"/>
    <w:qFormat/>
    <w:rsid w:val="006D5001"/>
    <w:pPr>
      <w:ind w:left="720"/>
      <w:contextualSpacing/>
    </w:pPr>
  </w:style>
  <w:style w:type="table" w:styleId="Tablaconcuadrcula">
    <w:name w:val="Table Grid"/>
    <w:basedOn w:val="Tablanormal"/>
    <w:uiPriority w:val="59"/>
    <w:rsid w:val="0050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A16261"/>
    <w:pPr>
      <w:tabs>
        <w:tab w:val="left" w:pos="567"/>
        <w:tab w:val="right" w:leader="dot" w:pos="8828"/>
      </w:tabs>
      <w:spacing w:after="100" w:line="48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804">
      <w:bodyDiv w:val="1"/>
      <w:marLeft w:val="0"/>
      <w:marRight w:val="0"/>
      <w:marTop w:val="0"/>
      <w:marBottom w:val="0"/>
      <w:divBdr>
        <w:top w:val="none" w:sz="0" w:space="0" w:color="auto"/>
        <w:left w:val="none" w:sz="0" w:space="0" w:color="auto"/>
        <w:bottom w:val="none" w:sz="0" w:space="0" w:color="auto"/>
        <w:right w:val="none" w:sz="0" w:space="0" w:color="auto"/>
      </w:divBdr>
    </w:div>
    <w:div w:id="855071502">
      <w:bodyDiv w:val="1"/>
      <w:marLeft w:val="0"/>
      <w:marRight w:val="0"/>
      <w:marTop w:val="0"/>
      <w:marBottom w:val="0"/>
      <w:divBdr>
        <w:top w:val="none" w:sz="0" w:space="0" w:color="auto"/>
        <w:left w:val="none" w:sz="0" w:space="0" w:color="auto"/>
        <w:bottom w:val="none" w:sz="0" w:space="0" w:color="auto"/>
        <w:right w:val="none" w:sz="0" w:space="0" w:color="auto"/>
      </w:divBdr>
    </w:div>
    <w:div w:id="907574001">
      <w:bodyDiv w:val="1"/>
      <w:marLeft w:val="0"/>
      <w:marRight w:val="0"/>
      <w:marTop w:val="0"/>
      <w:marBottom w:val="0"/>
      <w:divBdr>
        <w:top w:val="none" w:sz="0" w:space="0" w:color="auto"/>
        <w:left w:val="none" w:sz="0" w:space="0" w:color="auto"/>
        <w:bottom w:val="none" w:sz="0" w:space="0" w:color="auto"/>
        <w:right w:val="none" w:sz="0" w:space="0" w:color="auto"/>
      </w:divBdr>
      <w:divsChild>
        <w:div w:id="1725565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688885">
      <w:bodyDiv w:val="1"/>
      <w:marLeft w:val="0"/>
      <w:marRight w:val="0"/>
      <w:marTop w:val="0"/>
      <w:marBottom w:val="0"/>
      <w:divBdr>
        <w:top w:val="none" w:sz="0" w:space="0" w:color="auto"/>
        <w:left w:val="none" w:sz="0" w:space="0" w:color="auto"/>
        <w:bottom w:val="none" w:sz="0" w:space="0" w:color="auto"/>
        <w:right w:val="none" w:sz="0" w:space="0" w:color="auto"/>
      </w:divBdr>
    </w:div>
    <w:div w:id="1253736027">
      <w:bodyDiv w:val="1"/>
      <w:marLeft w:val="0"/>
      <w:marRight w:val="0"/>
      <w:marTop w:val="0"/>
      <w:marBottom w:val="0"/>
      <w:divBdr>
        <w:top w:val="none" w:sz="0" w:space="0" w:color="auto"/>
        <w:left w:val="none" w:sz="0" w:space="0" w:color="auto"/>
        <w:bottom w:val="none" w:sz="0" w:space="0" w:color="auto"/>
        <w:right w:val="none" w:sz="0" w:space="0" w:color="auto"/>
      </w:divBdr>
    </w:div>
    <w:div w:id="1716466499">
      <w:bodyDiv w:val="1"/>
      <w:marLeft w:val="0"/>
      <w:marRight w:val="0"/>
      <w:marTop w:val="0"/>
      <w:marBottom w:val="0"/>
      <w:divBdr>
        <w:top w:val="none" w:sz="0" w:space="0" w:color="auto"/>
        <w:left w:val="none" w:sz="0" w:space="0" w:color="auto"/>
        <w:bottom w:val="none" w:sz="0" w:space="0" w:color="auto"/>
        <w:right w:val="none" w:sz="0" w:space="0" w:color="auto"/>
      </w:divBdr>
    </w:div>
    <w:div w:id="19072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chapa@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eremtzchapa@hot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FACPYAP-C15\Downloads\Tabla%20encuesta%20valore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Valores Universitarios</a:t>
            </a:r>
            <a:endParaRPr lang="en-US"/>
          </a:p>
        </c:rich>
      </c:tx>
      <c:overlay val="0"/>
    </c:title>
    <c:autoTitleDeleted val="0"/>
    <c:plotArea>
      <c:layout/>
      <c:barChart>
        <c:barDir val="col"/>
        <c:grouping val="clustered"/>
        <c:varyColors val="0"/>
        <c:ser>
          <c:idx val="0"/>
          <c:order val="0"/>
          <c:tx>
            <c:strRef>
              <c:f>Hoja2!$E$14</c:f>
              <c:strCache>
                <c:ptCount val="1"/>
                <c:pt idx="0">
                  <c:v>Conocimiento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Hoja2!$D$15:$D$25</c:f>
              <c:strCache>
                <c:ptCount val="11"/>
                <c:pt idx="0">
                  <c:v>verdad</c:v>
                </c:pt>
                <c:pt idx="1">
                  <c:v>Equidad</c:v>
                </c:pt>
                <c:pt idx="2">
                  <c:v>Justicia</c:v>
                </c:pt>
                <c:pt idx="3">
                  <c:v>Honestidad</c:v>
                </c:pt>
                <c:pt idx="4">
                  <c:v>Libertad</c:v>
                </c:pt>
                <c:pt idx="5">
                  <c:v>Solidaridad</c:v>
                </c:pt>
                <c:pt idx="6">
                  <c:v>Respeto a la vida</c:v>
                </c:pt>
                <c:pt idx="7">
                  <c:v>Paz</c:v>
                </c:pt>
                <c:pt idx="8">
                  <c:v>Respeto a la naturaleza</c:v>
                </c:pt>
                <c:pt idx="9">
                  <c:v>Integridad</c:v>
                </c:pt>
                <c:pt idx="10">
                  <c:v>Comportamiento ético</c:v>
                </c:pt>
              </c:strCache>
            </c:strRef>
          </c:cat>
          <c:val>
            <c:numRef>
              <c:f>Hoja2!$E$15:$E$25</c:f>
              <c:numCache>
                <c:formatCode>0%</c:formatCode>
                <c:ptCount val="11"/>
                <c:pt idx="0">
                  <c:v>0.36797752808988765</c:v>
                </c:pt>
                <c:pt idx="1">
                  <c:v>0.7078651685393258</c:v>
                </c:pt>
                <c:pt idx="2">
                  <c:v>0.6910112359550562</c:v>
                </c:pt>
                <c:pt idx="3">
                  <c:v>0.3595505617977528</c:v>
                </c:pt>
                <c:pt idx="4">
                  <c:v>0.8651685393258427</c:v>
                </c:pt>
                <c:pt idx="5">
                  <c:v>0.6264044943820225</c:v>
                </c:pt>
                <c:pt idx="6">
                  <c:v>0.6348314606741573</c:v>
                </c:pt>
                <c:pt idx="7">
                  <c:v>0.7668539325842697</c:v>
                </c:pt>
                <c:pt idx="8">
                  <c:v>0.8370786516853933</c:v>
                </c:pt>
                <c:pt idx="9">
                  <c:v>0.37640449438202245</c:v>
                </c:pt>
                <c:pt idx="10">
                  <c:v>0.47752808988764045</c:v>
                </c:pt>
              </c:numCache>
            </c:numRef>
          </c:val>
          <c:extLst>
            <c:ext xmlns:c16="http://schemas.microsoft.com/office/drawing/2014/chart" uri="{C3380CC4-5D6E-409C-BE32-E72D297353CC}">
              <c16:uniqueId val="{00000000-C211-497D-9A18-954D25A96C26}"/>
            </c:ext>
          </c:extLst>
        </c:ser>
        <c:dLbls>
          <c:showLegendKey val="0"/>
          <c:showVal val="1"/>
          <c:showCatName val="0"/>
          <c:showSerName val="0"/>
          <c:showPercent val="0"/>
          <c:showBubbleSize val="0"/>
        </c:dLbls>
        <c:gapWidth val="150"/>
        <c:overlap val="-25"/>
        <c:axId val="85118336"/>
        <c:axId val="85788928"/>
      </c:barChart>
      <c:catAx>
        <c:axId val="85118336"/>
        <c:scaling>
          <c:orientation val="minMax"/>
        </c:scaling>
        <c:delete val="0"/>
        <c:axPos val="b"/>
        <c:numFmt formatCode="General" sourceLinked="0"/>
        <c:majorTickMark val="none"/>
        <c:minorTickMark val="none"/>
        <c:tickLblPos val="nextTo"/>
        <c:crossAx val="85788928"/>
        <c:crosses val="autoZero"/>
        <c:auto val="1"/>
        <c:lblAlgn val="ctr"/>
        <c:lblOffset val="100"/>
        <c:noMultiLvlLbl val="0"/>
      </c:catAx>
      <c:valAx>
        <c:axId val="85788928"/>
        <c:scaling>
          <c:orientation val="minMax"/>
        </c:scaling>
        <c:delete val="1"/>
        <c:axPos val="l"/>
        <c:numFmt formatCode="0%" sourceLinked="1"/>
        <c:majorTickMark val="none"/>
        <c:minorTickMark val="none"/>
        <c:tickLblPos val="nextTo"/>
        <c:crossAx val="85118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Lin06</b:Tag>
    <b:SourceType>DocumentFromInternetSite</b:SourceType>
    <b:Guid>{AE2C7029-0EA3-4AC3-84FC-E6F75C839523}</b:Guid>
    <b:Title>Uaemex.mx</b:Title>
    <b:Year>2006</b:Year>
    <b:Month>Marzo</b:Month>
    <b:Day>30</b:Day>
    <b:YearAccessed>2015</b:YearAccessed>
    <b:MonthAccessed>Marzo</b:MonthAccessed>
    <b:DayAccessed>20</b:DayAccessed>
    <b:URL>http://www.uaemex.mx/identidad/docs/PONENCIA_IDENTIDAD.pdf</b:URL>
    <b:Author>
      <b:Author>
        <b:NameList>
          <b:Person>
            <b:Last>Linarez Zarate</b:Last>
            <b:First>Alejandro</b:First>
          </b:Person>
        </b:NameList>
      </b:Author>
    </b:Author>
    <b:RefOrder>14</b:RefOrder>
  </b:Source>
  <b:Source>
    <b:Tag>Kep03</b:Tag>
    <b:SourceType>JournalArticle</b:SourceType>
    <b:Guid>{7B755815-3AF4-44C3-AA4F-646AB19493DC}</b:Guid>
    <b:Author>
      <b:Author>
        <b:NameList>
          <b:Person>
            <b:Last>Kepowics Malinowska</b:Last>
            <b:First>Barbara</b:First>
          </b:Person>
        </b:NameList>
      </b:Author>
    </b:Author>
    <b:Title>Valores en los estudiantes Universitarios</b:Title>
    <b:Year>2003</b:Year>
    <b:Pages>49-56</b:Pages>
    <b:RefOrder>15</b:RefOrder>
  </b:Source>
  <b:Source>
    <b:Tag>Bol05</b:Tag>
    <b:SourceType>JournalArticle</b:SourceType>
    <b:Guid>{FE5D04A1-0556-4725-B134-64693B7A470E}</b:Guid>
    <b:Author>
      <b:Author>
        <b:NameList>
          <b:Person>
            <b:Last>Bolivar</b:Last>
            <b:First>Antonio</b:First>
          </b:Person>
        </b:NameList>
      </b:Author>
    </b:Author>
    <b:Title>El lugar de la etica profesional en la formacion universitaria</b:Title>
    <b:JournalName>RMIE</b:JournalName>
    <b:Year>2005</b:Year>
    <b:Pages>93-123</b:Pages>
    <b:RefOrder>13</b:RefOrder>
  </b:Source>
  <b:Source>
    <b:Tag>Cha05</b:Tag>
    <b:SourceType>DocumentFromInternetSite</b:SourceType>
    <b:Guid>{1CA4BC45-419C-44B5-B513-08D3D2384839}</b:Guid>
    <b:Title>Comie.org.mx</b:Title>
    <b:Year>2005</b:Year>
    <b:Author>
      <b:Author>
        <b:NameList>
          <b:Person>
            <b:Last>Chavez</b:Last>
            <b:First>Guadalupe</b:First>
          </b:Person>
        </b:NameList>
      </b:Author>
    </b:Author>
    <b:Month>Marzo</b:Month>
    <b:YearAccessed>2015</b:YearAccessed>
    <b:MonthAccessed>Marzo</b:MonthAccessed>
    <b:DayAccessed>20</b:DayAccessed>
    <b:URL>http://www.comie.org.mx/congreso/memoriaelectronica/v09/ponencias/at06/PRE1177692949.pdf</b:URL>
    <b:RefOrder>3</b:RefOrder>
  </b:Source>
  <b:Source>
    <b:Tag>Mor10</b:Tag>
    <b:SourceType>DocumentFromInternetSite</b:SourceType>
    <b:Guid>{5589482C-46B8-4DE7-AF53-D1879F617EA6}</b:Guid>
    <b:Title>Atlante.eumed.net</b:Title>
    <b:Year>2010</b:Year>
    <b:YearAccessed>2015</b:YearAccessed>
    <b:MonthAccessed>Marzo</b:MonthAccessed>
    <b:DayAccessed>20</b:DayAccessed>
    <b:URL>http://atlante.eumed.net/wp-content/uploads/valores1.pdf</b:URL>
    <b:Author>
      <b:Author>
        <b:NameList>
          <b:Person>
            <b:Last>Morell</b:Last>
            <b:First>Alexis</b:First>
          </b:Person>
        </b:NameList>
      </b:Author>
    </b:Author>
    <b:RefOrder>4</b:RefOrder>
  </b:Source>
  <b:Source>
    <b:Tag>Ces10</b:Tag>
    <b:SourceType>JournalArticle</b:SourceType>
    <b:Guid>{4BF9DC92-75CB-46EB-B759-4743C6625838}</b:Guid>
    <b:Title>Valores profesionales en al formacion universitaria</b:Title>
    <b:Year>2010</b:Year>
    <b:Author>
      <b:Author>
        <b:NameList>
          <b:Person>
            <b:Last>Cesares</b:Last>
            <b:First>Pilar</b:First>
            <b:Middle>M.</b:Middle>
          </b:Person>
          <b:Person>
            <b:Last>Carmona</b:Last>
            <b:First>Gabriel</b:First>
          </b:Person>
          <b:Person>
            <b:Last>Martinez</b:Last>
            <b:First>Francisco</b:First>
            <b:Middle>Miguel</b:Middle>
          </b:Person>
        </b:NameList>
      </b:Author>
    </b:Author>
    <b:JournalName>Revista electronica de investigacion educativa</b:JournalName>
    <b:Pages>3-10</b:Pages>
    <b:RefOrder>10</b:RefOrder>
  </b:Source>
  <b:Source>
    <b:Tag>Bar03</b:Tag>
    <b:SourceType>JournalArticle</b:SourceType>
    <b:Guid>{9A14C7B5-00FA-4B5B-AE78-DB232FF8E83D}</b:Guid>
    <b:Author>
      <b:Author>
        <b:NameList>
          <b:Person>
            <b:Last>Barba</b:Last>
            <b:First>Leticia</b:First>
          </b:Person>
          <b:Person>
            <b:Last>Alcantara</b:Last>
            <b:First>Armando</b:First>
          </b:Person>
        </b:NameList>
      </b:Author>
    </b:Author>
    <b:Title>Los valores y la formacion universitaria</b:Title>
    <b:JournalName>Reencuentro</b:JournalName>
    <b:Year>2003</b:Year>
    <b:Pages>16-23</b:Pages>
    <b:RefOrder>11</b:RefOrder>
  </b:Source>
  <b:Source>
    <b:Tag>Gon00</b:Tag>
    <b:SourceType>JournalArticle</b:SourceType>
    <b:Guid>{AE8C3B1F-DD32-45E3-B321-BE86B054A589}</b:Guid>
    <b:Author>
      <b:Author>
        <b:NameList>
          <b:Person>
            <b:Last>Gonzalez</b:Last>
            <b:First>Viviana</b:First>
          </b:Person>
        </b:NameList>
      </b:Author>
    </b:Author>
    <b:Title>La educacion de valores en el curriculum universitario</b:Title>
    <b:JournalName>Educacion Medica Superior</b:JournalName>
    <b:Year>2000</b:Year>
    <b:RefOrder>12</b:RefOrder>
  </b:Source>
  <b:Source>
    <b:Tag>Tou08</b:Tag>
    <b:SourceType>JournalArticle</b:SourceType>
    <b:Guid>{5670B5A5-78B1-403A-8983-23846539C6F9}</b:Guid>
    <b:Title>Educación en valores, sociedad civil y desarrollo cívico.</b:Title>
    <b:Year>2008</b:Year>
    <b:Author>
      <b:Author>
        <b:NameList>
          <b:Person>
            <b:Last>Touriñan</b:Last>
            <b:First>J.</b:First>
            <b:Middle>M.</b:Middle>
          </b:Person>
        </b:NameList>
      </b:Author>
    </b:Author>
    <b:JournalName>Netbiblo</b:JournalName>
    <b:RefOrder>1</b:RefOrder>
  </b:Source>
  <b:Source>
    <b:Tag>UAN11</b:Tag>
    <b:SourceType>DocumentFromInternetSite</b:SourceType>
    <b:Guid>{36669309-3D96-43E7-9FB0-73089F4FC25E}</b:Guid>
    <b:Title>Uanl.mx</b:Title>
    <b:Year>2011</b:Year>
    <b:Month>Octubre</b:Month>
    <b:Author>
      <b:Author>
        <b:NameList>
          <b:Person>
            <b:Last>UANL</b:Last>
          </b:Person>
        </b:NameList>
      </b:Author>
    </b:Author>
    <b:YearAccessed>2015</b:YearAccessed>
    <b:MonthAccessed>Marzo</b:MonthAccessed>
    <b:DayAccessed>20</b:DayAccessed>
    <b:URL>http://www.uanl.mx/utilerias/vision2020.pdf</b:URL>
    <b:RefOrder>2</b:RefOrder>
  </b:Source>
  <b:Source>
    <b:Tag>Bax09</b:Tag>
    <b:SourceType>JournalArticle</b:SourceType>
    <b:Guid>{78C4C469-6C18-4C30-991B-1704087E54E1}</b:Guid>
    <b:Title>El reto de educar en valores</b:Title>
    <b:Year>2009</b:Year>
    <b:Author>
      <b:Author>
        <b:NameList>
          <b:Person>
            <b:Last>Baxter</b:Last>
            <b:First>Esther</b:First>
          </b:Person>
        </b:NameList>
      </b:Author>
    </b:Author>
    <b:JournalName>Granma</b:JournalName>
    <b:Pages>C2</b:Pages>
    <b:RefOrder>5</b:RefOrder>
  </b:Source>
  <b:Source>
    <b:Tag>Car04</b:Tag>
    <b:SourceType>Book</b:SourceType>
    <b:Guid>{C8BC057A-8AC0-4768-A30A-93F56133AA39}</b:Guid>
    <b:Title>Factores y valores personales para la empleabilidad</b:Title>
    <b:Year>2004</b:Year>
    <b:City>Granada</b:City>
    <b:Publisher>Universidad de Granada</b:Publisher>
    <b:Author>
      <b:Author>
        <b:NameList>
          <b:Person>
            <b:Last>Carmona</b:Last>
            <b:First>G.,</b:First>
            <b:Middle>et Al</b:Middle>
          </b:Person>
        </b:NameList>
      </b:Author>
    </b:Author>
    <b:RefOrder>6</b:RefOrder>
  </b:Source>
  <b:Source>
    <b:Tag>Car05</b:Tag>
    <b:SourceType>Book</b:SourceType>
    <b:Guid>{FF148E33-9052-470D-8BFA-89E789A028EF}</b:Guid>
    <b:Author>
      <b:Author>
        <b:NameList>
          <b:Person>
            <b:Last>Carmona</b:Last>
            <b:First>G.</b:First>
          </b:Person>
          <b:Person>
            <b:Last>Casares</b:Last>
            <b:First>P.</b:First>
            <b:Middle>M.</b:Middle>
          </b:Person>
        </b:NameList>
      </b:Author>
    </b:Author>
    <b:Title>Las demandas de los empresarios y las competencias de los pedagogos en el marco de la EEES</b:Title>
    <b:Year>2005</b:Year>
    <b:City>Granada</b:City>
    <b:Publisher>Martinez Mut</b:Publisher>
    <b:RefOrder>7</b:RefOrder>
  </b:Source>
  <b:Source>
    <b:Tag>Cob03</b:Tag>
    <b:SourceType>JournalArticle</b:SourceType>
    <b:Guid>{48531143-7913-4858-AD00-C709C3EC5ACA}</b:Guid>
    <b:Author>
      <b:Author>
        <b:NameList>
          <b:Person>
            <b:Last>Cobo</b:Last>
            <b:First>J.</b:First>
            <b:Middle>M.</b:Middle>
          </b:Person>
        </b:NameList>
      </b:Author>
    </b:Author>
    <b:Title>Universidad y Etica profesional: Teoria de la Educacion</b:Title>
    <b:JournalName>Revista Interuniversitaria</b:JournalName>
    <b:Year>2003</b:Year>
    <b:Pages>259-276</b:Pages>
    <b:RefOrder>8</b:RefOrder>
  </b:Source>
  <b:Source>
    <b:Tag>Hir06</b:Tag>
    <b:SourceType>JournalArticle</b:SourceType>
    <b:Guid>{FD31A855-EEAC-4223-8CCE-87F911EB9AF5}</b:Guid>
    <b:Author>
      <b:Author>
        <b:NameList>
          <b:Person>
            <b:Last>Hirsch</b:Last>
            <b:First>A.</b:First>
            <b:Middle>y Pérez Castro, J.</b:Middle>
          </b:Person>
        </b:NameList>
      </b:Author>
    </b:Author>
    <b:Title>Rasgos de ser "un buen profesional" en los alumnos de postgrado. Los casos de la Universidad de Valencia y de la Universidad Autónoma de México.</b:Title>
    <b:JournalName>Educación, valores y desarrollo moral: Vol. 1. Valores de los estudiantes universitarios y del profesorado</b:JournalName>
    <b:Year>2006</b:Year>
    <b:Pages>73-102</b:Pages>
    <b:RefOrder>9</b:RefOrder>
  </b:Source>
  <b:Source>
    <b:Tag>MarcadorDePosición1</b:Tag>
    <b:SourceType>DocumentFromInternetSite</b:SourceType>
    <b:Guid>{8D1C4023-32B5-4438-8964-BC1DA88DDEEA}</b:Guid>
    <b:Title>Atlante.eumed.net</b:Title>
    <b:Year>2010</b:Year>
    <b:YearAccessed>2015</b:YearAccessed>
    <b:MonthAccessed>Marzo</b:MonthAccessed>
    <b:DayAccessed>20</b:DayAccessed>
    <b:URL>http://atlante.eumed.net/wp-content/uploads/valores1.pdf</b:URL>
    <b:Author>
      <b:Author>
        <b:NameList>
          <b:Person>
            <b:Last>Morell Acosta</b:Last>
            <b:First>Alexis</b:First>
          </b:Person>
        </b:NameList>
      </b:Author>
    </b:Author>
    <b:RefOrder>1</b:RefOrder>
  </b:Source>
  <b:Source>
    <b:Tag>MarcadorDePosición2</b:Tag>
    <b:SourceType>DocumentFromInternetSite</b:SourceType>
    <b:Guid>{123BC185-CA78-4CC3-8A7A-A71CDDDA6EE5}</b:Guid>
    <b:Title>Comie.org.mx</b:Title>
    <b:Year>2005</b:Year>
    <b:Author>
      <b:Author>
        <b:NameList>
          <b:Person>
            <b:Last>Chavez Gonzalez</b:Last>
            <b:First>Guadalupe</b:First>
          </b:Person>
        </b:NameList>
      </b:Author>
    </b:Author>
    <b:Month>Marzo</b:Month>
    <b:YearAccessed>2015</b:YearAccessed>
    <b:MonthAccessed>Marzo</b:MonthAccessed>
    <b:DayAccessed>20</b:DayAccessed>
    <b:URL>http://www.comie.org.mx/congreso/memoriaelectronica/v09/ponencias/at06/PRE1177692949.pdf</b:URL>
    <b:RefOrder>4</b:RefOrder>
  </b:Source>
  <b:Source>
    <b:Tag>MarcadorDePosición3</b:Tag>
    <b:SourceType>JournalArticle</b:SourceType>
    <b:Guid>{360C27B7-F7FF-4FE9-8C3C-C7B342663C6B}</b:Guid>
    <b:Title>Valores profesionales en al formacion universitaria</b:Title>
    <b:Year>2010</b:Year>
    <b:Author>
      <b:Author>
        <b:NameList>
          <b:Person>
            <b:Last>Cesares Garcia</b:Last>
            <b:First>Pilar</b:First>
            <b:Middle>M.</b:Middle>
          </b:Person>
          <b:Person>
            <b:Last>Carmona Orantes</b:Last>
            <b:First>Gabriel</b:First>
          </b:Person>
          <b:Person>
            <b:Last>Martinez Rodriguez</b:Last>
            <b:First>Francisco</b:First>
            <b:Middle>Miguel</b:Middle>
          </b:Person>
        </b:NameList>
      </b:Author>
    </b:Author>
    <b:JournalName>Revista electronica de investigacion educativa</b:JournalName>
    <b:Pages>3-10</b:Pages>
    <b:RefOrder>5</b:RefOrder>
  </b:Source>
  <b:Source>
    <b:Tag>MarcadorDePosición4</b:Tag>
    <b:SourceType>JournalArticle</b:SourceType>
    <b:Guid>{BD38E613-D68D-4DDC-AA15-E5C2888A630E}</b:Guid>
    <b:Author>
      <b:Author>
        <b:NameList>
          <b:Person>
            <b:Last>Barba Martin</b:Last>
            <b:First>Leticia</b:First>
          </b:Person>
          <b:Person>
            <b:Last>Alcantara Santuario</b:Last>
            <b:First>Armando</b:First>
          </b:Person>
        </b:NameList>
      </b:Author>
    </b:Author>
    <b:Title>Los valores y la formacion universitaria</b:Title>
    <b:JournalName>Reencuentro</b:JournalName>
    <b:Year>2003</b:Year>
    <b:Pages>16-23</b:Pages>
    <b:RefOrder>6</b:RefOrder>
  </b:Source>
  <b:Source>
    <b:Tag>MarcadorDePosición5</b:Tag>
    <b:SourceType>JournalArticle</b:SourceType>
    <b:Guid>{6985527D-A9AB-45FA-AF7B-9A457FEB8015}</b:Guid>
    <b:Author>
      <b:Author>
        <b:NameList>
          <b:Person>
            <b:Last>Gonzalez Maura</b:Last>
            <b:First>Viviana</b:First>
          </b:Person>
        </b:NameList>
      </b:Author>
    </b:Author>
    <b:Title>La educacion de valores en el curriculum universitario</b:Title>
    <b:JournalName>Educacion Medica Superior</b:JournalName>
    <b:Year>2000</b:Year>
    <b:RefOrder>7</b:RefOrder>
  </b:Source>
</b:Sources>
</file>

<file path=customXml/itemProps1.xml><?xml version="1.0" encoding="utf-8"?>
<ds:datastoreItem xmlns:ds="http://schemas.openxmlformats.org/officeDocument/2006/customXml" ds:itemID="{3A322241-2E8E-4E97-8977-613668C5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2921</Words>
  <Characters>16069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FACPYAP</dc:creator>
  <cp:lastModifiedBy>FRANCISCO</cp:lastModifiedBy>
  <cp:revision>4</cp:revision>
  <cp:lastPrinted>2015-04-28T21:14:00Z</cp:lastPrinted>
  <dcterms:created xsi:type="dcterms:W3CDTF">2015-07-26T17:32:00Z</dcterms:created>
  <dcterms:modified xsi:type="dcterms:W3CDTF">2017-03-21T21:57:00Z</dcterms:modified>
</cp:coreProperties>
</file>