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7E0C" w14:textId="3283BC47" w:rsidR="00E80AAA" w:rsidRPr="005A4F3C" w:rsidRDefault="005A4F3C" w:rsidP="00E80AAA">
      <w:pPr>
        <w:spacing w:before="240" w:after="240" w:line="360" w:lineRule="auto"/>
        <w:jc w:val="right"/>
        <w:rPr>
          <w:b/>
          <w:bCs/>
          <w:i/>
          <w:iCs/>
          <w:color w:val="000000" w:themeColor="text1"/>
        </w:rPr>
      </w:pPr>
      <w:bookmarkStart w:id="0" w:name="_Hlk96023000"/>
      <w:r w:rsidRPr="005A4F3C">
        <w:rPr>
          <w:b/>
          <w:bCs/>
          <w:i/>
          <w:iCs/>
          <w:color w:val="000000" w:themeColor="text1"/>
        </w:rPr>
        <w:t>https://doi.org/10.23913/ride.v13i25.1275</w:t>
      </w:r>
    </w:p>
    <w:p w14:paraId="71C6A5BC" w14:textId="76166045" w:rsidR="00E80AAA" w:rsidRPr="004A361D" w:rsidRDefault="00E80AAA" w:rsidP="00E80AAA">
      <w:pPr>
        <w:spacing w:before="240" w:after="240" w:line="360" w:lineRule="auto"/>
        <w:jc w:val="right"/>
        <w:rPr>
          <w:rFonts w:asciiTheme="majorBidi" w:hAnsiTheme="majorBidi" w:cstheme="majorBidi"/>
          <w:b/>
          <w:bCs/>
          <w:sz w:val="32"/>
          <w:szCs w:val="32"/>
          <w:lang w:val="es-ES"/>
        </w:rPr>
      </w:pPr>
      <w:r w:rsidRPr="004A361D">
        <w:rPr>
          <w:b/>
          <w:bCs/>
          <w:i/>
          <w:iCs/>
          <w:color w:val="000000" w:themeColor="text1"/>
        </w:rPr>
        <w:t>Artículos científicos</w:t>
      </w:r>
    </w:p>
    <w:p w14:paraId="1F86EFB5" w14:textId="267857A2" w:rsidR="00243A7C" w:rsidRPr="004A361D" w:rsidRDefault="00243A7C" w:rsidP="00E80AAA">
      <w:pPr>
        <w:spacing w:line="276" w:lineRule="auto"/>
        <w:jc w:val="right"/>
        <w:rPr>
          <w:rFonts w:ascii="Calibri" w:hAnsi="Calibri" w:cs="Calibri"/>
          <w:b/>
          <w:color w:val="000000" w:themeColor="text1"/>
          <w:sz w:val="32"/>
          <w:szCs w:val="32"/>
        </w:rPr>
      </w:pPr>
      <w:r w:rsidRPr="004A361D">
        <w:rPr>
          <w:rFonts w:ascii="Calibri" w:hAnsi="Calibri" w:cs="Calibri"/>
          <w:b/>
          <w:color w:val="000000" w:themeColor="text1"/>
          <w:sz w:val="32"/>
          <w:szCs w:val="32"/>
        </w:rPr>
        <w:t xml:space="preserve">Sustentabilidad en educación básica: caso Escuela Secundaria General de </w:t>
      </w:r>
      <w:r w:rsidR="003945C7" w:rsidRPr="004A361D">
        <w:rPr>
          <w:rFonts w:ascii="Calibri" w:hAnsi="Calibri" w:cs="Calibri"/>
          <w:b/>
          <w:color w:val="000000" w:themeColor="text1"/>
          <w:sz w:val="32"/>
          <w:szCs w:val="32"/>
        </w:rPr>
        <w:t>L</w:t>
      </w:r>
      <w:r w:rsidRPr="004A361D">
        <w:rPr>
          <w:rFonts w:ascii="Calibri" w:hAnsi="Calibri" w:cs="Calibri"/>
          <w:b/>
          <w:color w:val="000000" w:themeColor="text1"/>
          <w:sz w:val="32"/>
          <w:szCs w:val="32"/>
        </w:rPr>
        <w:t>as Vigas, Guerrero</w:t>
      </w:r>
    </w:p>
    <w:p w14:paraId="174BBD2C" w14:textId="32A6A6BB" w:rsidR="00243A7C" w:rsidRPr="004A361D" w:rsidRDefault="00E80AAA" w:rsidP="00E80AAA">
      <w:pPr>
        <w:spacing w:line="276" w:lineRule="auto"/>
        <w:jc w:val="right"/>
        <w:rPr>
          <w:rFonts w:ascii="Calibri" w:hAnsi="Calibri" w:cs="Calibri"/>
          <w:b/>
          <w:i/>
          <w:iCs/>
          <w:color w:val="000000" w:themeColor="text1"/>
          <w:sz w:val="28"/>
          <w:szCs w:val="28"/>
          <w:lang w:val="en-US"/>
        </w:rPr>
      </w:pPr>
      <w:r w:rsidRPr="001C1706">
        <w:rPr>
          <w:rFonts w:ascii="Calibri" w:hAnsi="Calibri" w:cs="Calibri"/>
          <w:b/>
          <w:i/>
          <w:iCs/>
          <w:color w:val="000000" w:themeColor="text1"/>
          <w:sz w:val="28"/>
          <w:szCs w:val="28"/>
        </w:rPr>
        <w:br/>
      </w:r>
      <w:r w:rsidR="00243A7C" w:rsidRPr="004A361D">
        <w:rPr>
          <w:rFonts w:ascii="Calibri" w:hAnsi="Calibri" w:cs="Calibri"/>
          <w:b/>
          <w:i/>
          <w:iCs/>
          <w:color w:val="000000" w:themeColor="text1"/>
          <w:sz w:val="28"/>
          <w:szCs w:val="28"/>
          <w:lang w:val="en-US"/>
        </w:rPr>
        <w:t xml:space="preserve">Sustainability in Basic Education: Case of General Secondary School of </w:t>
      </w:r>
      <w:proofErr w:type="gramStart"/>
      <w:r w:rsidR="00243A7C" w:rsidRPr="004A361D">
        <w:rPr>
          <w:rFonts w:ascii="Calibri" w:hAnsi="Calibri" w:cs="Calibri"/>
          <w:b/>
          <w:i/>
          <w:iCs/>
          <w:color w:val="000000" w:themeColor="text1"/>
          <w:sz w:val="28"/>
          <w:szCs w:val="28"/>
          <w:lang w:val="en-US"/>
        </w:rPr>
        <w:t>Las</w:t>
      </w:r>
      <w:proofErr w:type="gramEnd"/>
      <w:r w:rsidR="00243A7C" w:rsidRPr="004A361D">
        <w:rPr>
          <w:rFonts w:ascii="Calibri" w:hAnsi="Calibri" w:cs="Calibri"/>
          <w:b/>
          <w:i/>
          <w:iCs/>
          <w:color w:val="000000" w:themeColor="text1"/>
          <w:sz w:val="28"/>
          <w:szCs w:val="28"/>
          <w:lang w:val="en-US"/>
        </w:rPr>
        <w:t xml:space="preserve"> Vigas, Guerrero</w:t>
      </w:r>
    </w:p>
    <w:p w14:paraId="1B7D6DE2" w14:textId="3E572143" w:rsidR="00905C4A" w:rsidRPr="004A361D" w:rsidRDefault="00E80AAA" w:rsidP="00E80AAA">
      <w:pPr>
        <w:spacing w:line="276" w:lineRule="auto"/>
        <w:jc w:val="right"/>
        <w:rPr>
          <w:rFonts w:ascii="Calibri" w:hAnsi="Calibri" w:cs="Calibri"/>
          <w:b/>
          <w:i/>
          <w:iCs/>
          <w:color w:val="000000" w:themeColor="text1"/>
          <w:sz w:val="28"/>
          <w:szCs w:val="28"/>
        </w:rPr>
      </w:pPr>
      <w:r w:rsidRPr="001C1706">
        <w:rPr>
          <w:rFonts w:ascii="Calibri" w:hAnsi="Calibri" w:cs="Calibri"/>
          <w:b/>
          <w:i/>
          <w:iCs/>
          <w:color w:val="000000" w:themeColor="text1"/>
          <w:sz w:val="28"/>
          <w:szCs w:val="28"/>
        </w:rPr>
        <w:br/>
      </w:r>
      <w:proofErr w:type="spellStart"/>
      <w:r w:rsidR="00D67989" w:rsidRPr="004A361D">
        <w:rPr>
          <w:rFonts w:ascii="Calibri" w:hAnsi="Calibri" w:cs="Calibri"/>
          <w:b/>
          <w:i/>
          <w:iCs/>
          <w:color w:val="000000" w:themeColor="text1"/>
          <w:sz w:val="28"/>
          <w:szCs w:val="28"/>
        </w:rPr>
        <w:t>Sustentabilidade</w:t>
      </w:r>
      <w:proofErr w:type="spellEnd"/>
      <w:r w:rsidR="00D67989" w:rsidRPr="004A361D">
        <w:rPr>
          <w:rFonts w:ascii="Calibri" w:hAnsi="Calibri" w:cs="Calibri"/>
          <w:b/>
          <w:i/>
          <w:iCs/>
          <w:color w:val="000000" w:themeColor="text1"/>
          <w:sz w:val="28"/>
          <w:szCs w:val="28"/>
        </w:rPr>
        <w:t xml:space="preserve"> </w:t>
      </w:r>
      <w:proofErr w:type="spellStart"/>
      <w:r w:rsidR="00D67989" w:rsidRPr="004A361D">
        <w:rPr>
          <w:rFonts w:ascii="Calibri" w:hAnsi="Calibri" w:cs="Calibri"/>
          <w:b/>
          <w:i/>
          <w:iCs/>
          <w:color w:val="000000" w:themeColor="text1"/>
          <w:sz w:val="28"/>
          <w:szCs w:val="28"/>
        </w:rPr>
        <w:t>na</w:t>
      </w:r>
      <w:proofErr w:type="spellEnd"/>
      <w:r w:rsidR="00D67989" w:rsidRPr="004A361D">
        <w:rPr>
          <w:rFonts w:ascii="Calibri" w:hAnsi="Calibri" w:cs="Calibri"/>
          <w:b/>
          <w:i/>
          <w:iCs/>
          <w:color w:val="000000" w:themeColor="text1"/>
          <w:sz w:val="28"/>
          <w:szCs w:val="28"/>
        </w:rPr>
        <w:t xml:space="preserve"> </w:t>
      </w:r>
      <w:proofErr w:type="spellStart"/>
      <w:r w:rsidR="00D67989" w:rsidRPr="004A361D">
        <w:rPr>
          <w:rFonts w:ascii="Calibri" w:hAnsi="Calibri" w:cs="Calibri"/>
          <w:b/>
          <w:i/>
          <w:iCs/>
          <w:color w:val="000000" w:themeColor="text1"/>
          <w:sz w:val="28"/>
          <w:szCs w:val="28"/>
        </w:rPr>
        <w:t>educação</w:t>
      </w:r>
      <w:proofErr w:type="spellEnd"/>
      <w:r w:rsidR="00D67989" w:rsidRPr="004A361D">
        <w:rPr>
          <w:rFonts w:ascii="Calibri" w:hAnsi="Calibri" w:cs="Calibri"/>
          <w:b/>
          <w:i/>
          <w:iCs/>
          <w:color w:val="000000" w:themeColor="text1"/>
          <w:sz w:val="28"/>
          <w:szCs w:val="28"/>
        </w:rPr>
        <w:t xml:space="preserve"> básica: caso de Escuela Secundaria General de </w:t>
      </w:r>
      <w:r w:rsidR="003945C7" w:rsidRPr="004A361D">
        <w:rPr>
          <w:rFonts w:ascii="Calibri" w:hAnsi="Calibri" w:cs="Calibri"/>
          <w:b/>
          <w:i/>
          <w:iCs/>
          <w:color w:val="000000" w:themeColor="text1"/>
          <w:sz w:val="28"/>
          <w:szCs w:val="28"/>
        </w:rPr>
        <w:t>L</w:t>
      </w:r>
      <w:r w:rsidR="00D67989" w:rsidRPr="004A361D">
        <w:rPr>
          <w:rFonts w:ascii="Calibri" w:hAnsi="Calibri" w:cs="Calibri"/>
          <w:b/>
          <w:i/>
          <w:iCs/>
          <w:color w:val="000000" w:themeColor="text1"/>
          <w:sz w:val="28"/>
          <w:szCs w:val="28"/>
        </w:rPr>
        <w:t>as Vigas, Guerrero</w:t>
      </w:r>
    </w:p>
    <w:p w14:paraId="6F4CF759" w14:textId="77777777" w:rsidR="0016642B" w:rsidRPr="004A361D" w:rsidRDefault="0016642B" w:rsidP="0016642B">
      <w:pPr>
        <w:pStyle w:val="Sinespaciado"/>
        <w:spacing w:line="360" w:lineRule="auto"/>
        <w:ind w:right="240"/>
        <w:rPr>
          <w:rFonts w:ascii="Times New Roman" w:hAnsi="Times New Roman" w:cs="Times New Roman"/>
          <w:sz w:val="24"/>
          <w:szCs w:val="24"/>
        </w:rPr>
      </w:pPr>
    </w:p>
    <w:p w14:paraId="06B35AB5" w14:textId="01D7FE8A" w:rsidR="00CE0621" w:rsidRPr="004A361D" w:rsidRDefault="00CE0621" w:rsidP="00D87CD3">
      <w:pPr>
        <w:pStyle w:val="Sinespaciado"/>
        <w:spacing w:line="276" w:lineRule="auto"/>
        <w:ind w:right="49"/>
        <w:jc w:val="right"/>
        <w:rPr>
          <w:rFonts w:cstheme="minorHAnsi"/>
          <w:b/>
          <w:bCs/>
          <w:sz w:val="24"/>
          <w:szCs w:val="24"/>
        </w:rPr>
      </w:pPr>
      <w:r w:rsidRPr="004A361D">
        <w:rPr>
          <w:rFonts w:cstheme="minorHAnsi"/>
          <w:b/>
          <w:bCs/>
          <w:sz w:val="24"/>
          <w:szCs w:val="24"/>
        </w:rPr>
        <w:t>Marcela Alejandra Gutiérrez Villalobos</w:t>
      </w:r>
    </w:p>
    <w:p w14:paraId="39DD9798" w14:textId="1061D4EF" w:rsidR="00E80AAA" w:rsidRPr="004A361D" w:rsidRDefault="00E80AAA" w:rsidP="00D87CD3">
      <w:pPr>
        <w:pStyle w:val="Sinespaciado"/>
        <w:spacing w:line="276" w:lineRule="auto"/>
        <w:ind w:right="49"/>
        <w:jc w:val="right"/>
        <w:rPr>
          <w:rFonts w:ascii="Times New Roman" w:hAnsi="Times New Roman" w:cs="Times New Roman"/>
          <w:sz w:val="24"/>
          <w:szCs w:val="24"/>
        </w:rPr>
      </w:pPr>
      <w:r w:rsidRPr="004A361D">
        <w:rPr>
          <w:rFonts w:ascii="Times New Roman" w:hAnsi="Times New Roman" w:cs="Times New Roman"/>
          <w:sz w:val="24"/>
          <w:szCs w:val="24"/>
        </w:rPr>
        <w:t>Universidad Autónoma de Guerrero, México</w:t>
      </w:r>
    </w:p>
    <w:p w14:paraId="1CE9F917" w14:textId="5D146E39" w:rsidR="008C63C6" w:rsidRPr="004A361D" w:rsidRDefault="008C63C6" w:rsidP="008C63C6">
      <w:pPr>
        <w:pStyle w:val="NormalWeb"/>
        <w:spacing w:before="0" w:beforeAutospacing="0" w:after="0" w:afterAutospacing="0"/>
        <w:jc w:val="right"/>
        <w:rPr>
          <w:rFonts w:asciiTheme="minorHAnsi" w:hAnsiTheme="minorHAnsi" w:cstheme="minorHAnsi"/>
          <w:lang w:val="es-MX" w:eastAsia="ko-KR"/>
        </w:rPr>
      </w:pPr>
      <w:r w:rsidRPr="004A361D">
        <w:rPr>
          <w:rFonts w:asciiTheme="minorHAnsi" w:hAnsiTheme="minorHAnsi" w:cstheme="minorHAnsi"/>
          <w:color w:val="FF0000"/>
          <w:lang w:val="es-MX"/>
        </w:rPr>
        <w:t>marcelalex21@uagro.mx </w:t>
      </w:r>
    </w:p>
    <w:p w14:paraId="14329783" w14:textId="5FB6C836" w:rsidR="008C63C6" w:rsidRPr="004A361D" w:rsidRDefault="008C63C6" w:rsidP="008C63C6">
      <w:pPr>
        <w:pStyle w:val="Sinespaciado"/>
        <w:spacing w:line="276" w:lineRule="auto"/>
        <w:ind w:right="49"/>
        <w:jc w:val="right"/>
        <w:rPr>
          <w:rFonts w:ascii="Times New Roman" w:hAnsi="Times New Roman" w:cs="Times New Roman"/>
          <w:sz w:val="24"/>
          <w:szCs w:val="24"/>
        </w:rPr>
      </w:pPr>
      <w:r w:rsidRPr="004A361D">
        <w:rPr>
          <w:rFonts w:ascii="Times New Roman" w:hAnsi="Times New Roman" w:cs="Times New Roman"/>
          <w:sz w:val="24"/>
          <w:szCs w:val="24"/>
        </w:rPr>
        <w:t>https://orcid.org/0000-0002-7202-6432</w:t>
      </w:r>
    </w:p>
    <w:p w14:paraId="71BED8B9" w14:textId="77777777" w:rsidR="00E80AAA" w:rsidRPr="004A361D" w:rsidRDefault="00E80AAA" w:rsidP="00D87CD3">
      <w:pPr>
        <w:pStyle w:val="Sinespaciado"/>
        <w:spacing w:line="276" w:lineRule="auto"/>
        <w:ind w:right="49"/>
        <w:jc w:val="right"/>
        <w:rPr>
          <w:rFonts w:ascii="Times New Roman" w:hAnsi="Times New Roman" w:cs="Times New Roman"/>
          <w:sz w:val="24"/>
          <w:szCs w:val="24"/>
        </w:rPr>
      </w:pPr>
    </w:p>
    <w:p w14:paraId="29AB7FD6" w14:textId="7BFF206F" w:rsidR="00CE0621" w:rsidRPr="004A361D" w:rsidRDefault="00CE0621" w:rsidP="00D87CD3">
      <w:pPr>
        <w:pStyle w:val="Sinespaciado"/>
        <w:spacing w:line="276" w:lineRule="auto"/>
        <w:ind w:right="49"/>
        <w:jc w:val="right"/>
        <w:rPr>
          <w:rFonts w:cstheme="minorHAnsi"/>
          <w:b/>
          <w:bCs/>
          <w:sz w:val="24"/>
          <w:szCs w:val="24"/>
        </w:rPr>
      </w:pPr>
      <w:r w:rsidRPr="004A361D">
        <w:rPr>
          <w:rFonts w:cstheme="minorHAnsi"/>
          <w:b/>
          <w:bCs/>
          <w:sz w:val="24"/>
          <w:szCs w:val="24"/>
        </w:rPr>
        <w:t>Ramón Bedolla Solano</w:t>
      </w:r>
      <w:r w:rsidR="00394631" w:rsidRPr="004A361D">
        <w:rPr>
          <w:rFonts w:cstheme="minorHAnsi"/>
          <w:b/>
          <w:bCs/>
          <w:sz w:val="24"/>
          <w:szCs w:val="24"/>
        </w:rPr>
        <w:t>*</w:t>
      </w:r>
    </w:p>
    <w:p w14:paraId="78D6ADDC" w14:textId="77777777" w:rsidR="00E80AAA" w:rsidRPr="004A361D" w:rsidRDefault="00E80AAA" w:rsidP="00D87CD3">
      <w:pPr>
        <w:pStyle w:val="Sinespaciado"/>
        <w:spacing w:line="276" w:lineRule="auto"/>
        <w:ind w:right="49"/>
        <w:jc w:val="right"/>
        <w:rPr>
          <w:rFonts w:ascii="Times New Roman" w:hAnsi="Times New Roman" w:cs="Times New Roman"/>
          <w:sz w:val="28"/>
          <w:szCs w:val="28"/>
        </w:rPr>
      </w:pPr>
      <w:r w:rsidRPr="004A361D">
        <w:rPr>
          <w:rFonts w:ascii="Times New Roman" w:hAnsi="Times New Roman" w:cs="Times New Roman"/>
          <w:sz w:val="24"/>
          <w:szCs w:val="24"/>
        </w:rPr>
        <w:t>Universidad Autónoma de Guerrero, México</w:t>
      </w:r>
    </w:p>
    <w:p w14:paraId="5CDC06DC" w14:textId="4AE27424" w:rsidR="00E80AAA" w:rsidRPr="004A361D" w:rsidRDefault="00000000" w:rsidP="004A361D">
      <w:pPr>
        <w:pStyle w:val="NormalWeb"/>
        <w:spacing w:before="0" w:beforeAutospacing="0" w:after="0" w:afterAutospacing="0"/>
        <w:jc w:val="right"/>
        <w:rPr>
          <w:rFonts w:asciiTheme="minorHAnsi" w:hAnsiTheme="minorHAnsi" w:cstheme="minorHAnsi"/>
          <w:color w:val="FF0000"/>
          <w:lang w:val="es-MX"/>
        </w:rPr>
      </w:pPr>
      <w:hyperlink r:id="rId8" w:history="1">
        <w:r w:rsidR="00394631" w:rsidRPr="004A361D">
          <w:rPr>
            <w:rFonts w:asciiTheme="minorHAnsi" w:hAnsiTheme="minorHAnsi" w:cstheme="minorHAnsi"/>
            <w:color w:val="FF0000"/>
            <w:lang w:val="es-MX"/>
          </w:rPr>
          <w:t>rabedsol@hotmail.com</w:t>
        </w:r>
      </w:hyperlink>
    </w:p>
    <w:p w14:paraId="3E39E040" w14:textId="64D87015" w:rsidR="00207438" w:rsidRPr="004A361D" w:rsidRDefault="00207438" w:rsidP="00207438">
      <w:pPr>
        <w:jc w:val="right"/>
        <w:rPr>
          <w:rFonts w:eastAsiaTheme="minorHAnsi"/>
          <w:lang w:eastAsia="en-US"/>
        </w:rPr>
      </w:pPr>
      <w:r w:rsidRPr="004A361D">
        <w:rPr>
          <w:rFonts w:eastAsiaTheme="minorHAnsi"/>
          <w:lang w:eastAsia="en-US"/>
        </w:rPr>
        <w:t xml:space="preserve">https://orcid.org/0000-0001-6219-4953 </w:t>
      </w:r>
    </w:p>
    <w:p w14:paraId="1F001F9A" w14:textId="77777777" w:rsidR="00E80AAA" w:rsidRPr="004A361D" w:rsidRDefault="00E80AAA" w:rsidP="00207438">
      <w:pPr>
        <w:pStyle w:val="Sinespaciado"/>
        <w:spacing w:line="276" w:lineRule="auto"/>
        <w:ind w:right="49"/>
        <w:jc w:val="center"/>
        <w:rPr>
          <w:rFonts w:ascii="Times New Roman" w:hAnsi="Times New Roman" w:cs="Times New Roman"/>
          <w:sz w:val="24"/>
          <w:szCs w:val="24"/>
        </w:rPr>
      </w:pPr>
    </w:p>
    <w:p w14:paraId="22D9F8DB" w14:textId="77777777" w:rsidR="006E228A" w:rsidRPr="004A361D" w:rsidRDefault="006E228A" w:rsidP="006E228A">
      <w:pPr>
        <w:pStyle w:val="Sinespaciado"/>
        <w:spacing w:line="276" w:lineRule="auto"/>
        <w:ind w:right="49"/>
        <w:jc w:val="right"/>
        <w:rPr>
          <w:rFonts w:cstheme="minorHAnsi"/>
          <w:b/>
          <w:bCs/>
          <w:sz w:val="24"/>
          <w:szCs w:val="24"/>
        </w:rPr>
      </w:pPr>
      <w:r w:rsidRPr="004A361D">
        <w:rPr>
          <w:rFonts w:cstheme="minorHAnsi"/>
          <w:b/>
          <w:bCs/>
          <w:sz w:val="24"/>
          <w:szCs w:val="24"/>
        </w:rPr>
        <w:t>Rosa María Brito Carmona</w:t>
      </w:r>
    </w:p>
    <w:p w14:paraId="1F2CA44E" w14:textId="77777777" w:rsidR="006E228A" w:rsidRPr="001C1706" w:rsidRDefault="006E228A" w:rsidP="006E228A">
      <w:pPr>
        <w:pStyle w:val="Sinespaciado"/>
        <w:spacing w:line="276" w:lineRule="auto"/>
        <w:ind w:right="49"/>
        <w:jc w:val="right"/>
        <w:rPr>
          <w:rFonts w:ascii="Times New Roman" w:hAnsi="Times New Roman" w:cs="Times New Roman"/>
          <w:sz w:val="24"/>
          <w:szCs w:val="24"/>
        </w:rPr>
      </w:pPr>
      <w:r w:rsidRPr="001C1706">
        <w:rPr>
          <w:rFonts w:ascii="Times New Roman" w:hAnsi="Times New Roman" w:cs="Times New Roman"/>
          <w:sz w:val="24"/>
          <w:szCs w:val="24"/>
        </w:rPr>
        <w:t>Universidad Autónoma de Guerrero, México</w:t>
      </w:r>
    </w:p>
    <w:p w14:paraId="0EA80766" w14:textId="77777777" w:rsidR="006E228A" w:rsidRPr="004A361D" w:rsidRDefault="006E228A" w:rsidP="004A361D">
      <w:pPr>
        <w:pStyle w:val="NormalWeb"/>
        <w:spacing w:before="0" w:beforeAutospacing="0" w:after="0" w:afterAutospacing="0"/>
        <w:jc w:val="right"/>
        <w:rPr>
          <w:rFonts w:asciiTheme="minorHAnsi" w:hAnsiTheme="minorHAnsi" w:cstheme="minorHAnsi"/>
          <w:color w:val="FF0000"/>
          <w:lang w:val="es-MX"/>
        </w:rPr>
      </w:pPr>
      <w:r w:rsidRPr="004A361D">
        <w:rPr>
          <w:rFonts w:asciiTheme="minorHAnsi" w:hAnsiTheme="minorHAnsi" w:cstheme="minorHAnsi"/>
          <w:color w:val="FF0000"/>
          <w:lang w:val="es-MX"/>
        </w:rPr>
        <w:t>13441@uagro.mx</w:t>
      </w:r>
    </w:p>
    <w:p w14:paraId="5F23D433" w14:textId="0FAAA354" w:rsidR="00E80AAA" w:rsidRPr="001C1706" w:rsidRDefault="006E228A" w:rsidP="006E228A">
      <w:pPr>
        <w:pStyle w:val="Sinespaciado"/>
        <w:spacing w:line="276" w:lineRule="auto"/>
        <w:ind w:right="49"/>
        <w:jc w:val="right"/>
        <w:rPr>
          <w:rFonts w:ascii="Times New Roman" w:hAnsi="Times New Roman" w:cs="Times New Roman"/>
          <w:sz w:val="24"/>
          <w:szCs w:val="24"/>
        </w:rPr>
      </w:pPr>
      <w:r w:rsidRPr="001C1706">
        <w:rPr>
          <w:rFonts w:ascii="Times New Roman" w:hAnsi="Times New Roman" w:cs="Times New Roman"/>
          <w:sz w:val="24"/>
          <w:szCs w:val="24"/>
        </w:rPr>
        <w:t>https://orcid.org/0000-0002-9129-5208</w:t>
      </w:r>
    </w:p>
    <w:p w14:paraId="0780BCD8" w14:textId="77777777" w:rsidR="006E228A" w:rsidRPr="004A361D" w:rsidRDefault="006E228A" w:rsidP="006E228A">
      <w:pPr>
        <w:pStyle w:val="Sinespaciado"/>
        <w:spacing w:line="276" w:lineRule="auto"/>
        <w:ind w:right="49"/>
        <w:jc w:val="right"/>
        <w:rPr>
          <w:rFonts w:ascii="Times New Roman" w:hAnsi="Times New Roman" w:cs="Times New Roman"/>
          <w:sz w:val="24"/>
          <w:szCs w:val="24"/>
        </w:rPr>
      </w:pPr>
    </w:p>
    <w:p w14:paraId="5C84BA28" w14:textId="3F68133D" w:rsidR="00CE0621" w:rsidRPr="004A361D" w:rsidRDefault="00CE0621" w:rsidP="00D87CD3">
      <w:pPr>
        <w:pStyle w:val="Sinespaciado"/>
        <w:spacing w:line="276" w:lineRule="auto"/>
        <w:ind w:right="49"/>
        <w:jc w:val="right"/>
        <w:rPr>
          <w:rFonts w:cstheme="minorHAnsi"/>
          <w:b/>
          <w:bCs/>
          <w:sz w:val="24"/>
          <w:szCs w:val="24"/>
        </w:rPr>
      </w:pPr>
      <w:r w:rsidRPr="004A361D">
        <w:rPr>
          <w:rFonts w:cstheme="minorHAnsi"/>
          <w:b/>
          <w:bCs/>
          <w:sz w:val="24"/>
          <w:szCs w:val="24"/>
        </w:rPr>
        <w:t>María Laura Sampedro Rosas</w:t>
      </w:r>
    </w:p>
    <w:p w14:paraId="3B635269" w14:textId="77777777" w:rsidR="00E80AAA" w:rsidRPr="004A361D" w:rsidRDefault="00E80AAA" w:rsidP="00D87CD3">
      <w:pPr>
        <w:pStyle w:val="Sinespaciado"/>
        <w:spacing w:line="276" w:lineRule="auto"/>
        <w:ind w:right="49"/>
        <w:jc w:val="right"/>
        <w:rPr>
          <w:rFonts w:ascii="Times New Roman" w:hAnsi="Times New Roman" w:cs="Times New Roman"/>
          <w:sz w:val="28"/>
          <w:szCs w:val="28"/>
        </w:rPr>
      </w:pPr>
      <w:r w:rsidRPr="004A361D">
        <w:rPr>
          <w:rFonts w:ascii="Times New Roman" w:hAnsi="Times New Roman" w:cs="Times New Roman"/>
          <w:sz w:val="24"/>
          <w:szCs w:val="24"/>
        </w:rPr>
        <w:t>Universidad Autónoma de Guerrero, México</w:t>
      </w:r>
    </w:p>
    <w:p w14:paraId="2EABD62A" w14:textId="77777777" w:rsidR="00310C96" w:rsidRPr="004A361D" w:rsidRDefault="00000000" w:rsidP="00310C96">
      <w:pPr>
        <w:pStyle w:val="NormalWeb"/>
        <w:spacing w:before="0" w:beforeAutospacing="0" w:after="0" w:afterAutospacing="0"/>
        <w:jc w:val="right"/>
        <w:rPr>
          <w:rFonts w:asciiTheme="minorHAnsi" w:hAnsiTheme="minorHAnsi" w:cstheme="minorHAnsi"/>
          <w:color w:val="FF0000"/>
          <w:lang w:val="es-MX"/>
        </w:rPr>
      </w:pPr>
      <w:hyperlink r:id="rId9" w:history="1">
        <w:r w:rsidR="00310C96" w:rsidRPr="001C1706">
          <w:rPr>
            <w:rFonts w:asciiTheme="minorHAnsi" w:hAnsiTheme="minorHAnsi" w:cstheme="minorHAnsi"/>
            <w:color w:val="FF0000"/>
            <w:lang w:val="es-MX"/>
          </w:rPr>
          <w:t>05156@uagro.mx</w:t>
        </w:r>
      </w:hyperlink>
    </w:p>
    <w:p w14:paraId="1C9DF849" w14:textId="177B2E1B" w:rsidR="00E80AAA" w:rsidRPr="001C1706" w:rsidRDefault="00310C96" w:rsidP="00310C96">
      <w:pPr>
        <w:pStyle w:val="Sinespaciado"/>
        <w:spacing w:line="276" w:lineRule="auto"/>
        <w:ind w:right="49"/>
        <w:jc w:val="right"/>
        <w:rPr>
          <w:rFonts w:ascii="Times New Roman" w:hAnsi="Times New Roman" w:cs="Times New Roman"/>
          <w:sz w:val="24"/>
          <w:szCs w:val="24"/>
        </w:rPr>
      </w:pPr>
      <w:r w:rsidRPr="001C1706">
        <w:rPr>
          <w:rFonts w:ascii="Times New Roman" w:hAnsi="Times New Roman" w:cs="Times New Roman"/>
          <w:sz w:val="24"/>
          <w:szCs w:val="24"/>
        </w:rPr>
        <w:t>https://orcid.org/0000-0001-7966-8190</w:t>
      </w:r>
    </w:p>
    <w:p w14:paraId="1B6F0535" w14:textId="77777777" w:rsidR="00310C96" w:rsidRPr="004A361D" w:rsidRDefault="00310C96" w:rsidP="00310C96">
      <w:pPr>
        <w:pStyle w:val="Sinespaciado"/>
        <w:spacing w:line="276" w:lineRule="auto"/>
        <w:ind w:right="49"/>
        <w:jc w:val="right"/>
        <w:rPr>
          <w:rFonts w:ascii="Times New Roman" w:hAnsi="Times New Roman" w:cs="Times New Roman"/>
          <w:sz w:val="24"/>
          <w:szCs w:val="24"/>
        </w:rPr>
      </w:pPr>
    </w:p>
    <w:p w14:paraId="1B7F03D9" w14:textId="16B6E766" w:rsidR="001C205F" w:rsidRPr="004A361D" w:rsidRDefault="00CE0621" w:rsidP="00D87CD3">
      <w:pPr>
        <w:pStyle w:val="Sinespaciado"/>
        <w:spacing w:line="276" w:lineRule="auto"/>
        <w:ind w:right="49"/>
        <w:jc w:val="right"/>
        <w:rPr>
          <w:rFonts w:cstheme="minorHAnsi"/>
          <w:b/>
          <w:bCs/>
          <w:sz w:val="24"/>
          <w:szCs w:val="24"/>
        </w:rPr>
      </w:pPr>
      <w:r w:rsidRPr="004A361D">
        <w:rPr>
          <w:rFonts w:cstheme="minorHAnsi"/>
          <w:b/>
          <w:bCs/>
          <w:sz w:val="24"/>
          <w:szCs w:val="24"/>
        </w:rPr>
        <w:t>Juan José Bedolla Solano</w:t>
      </w:r>
    </w:p>
    <w:p w14:paraId="6C5D4E86" w14:textId="2D907459" w:rsidR="00E80AAA" w:rsidRPr="004A361D" w:rsidRDefault="00E80AAA" w:rsidP="00D87CD3">
      <w:pPr>
        <w:pStyle w:val="Sinespaciado"/>
        <w:spacing w:line="276" w:lineRule="auto"/>
        <w:ind w:right="49"/>
        <w:jc w:val="right"/>
        <w:rPr>
          <w:rFonts w:ascii="Times New Roman" w:hAnsi="Times New Roman" w:cs="Times New Roman"/>
          <w:sz w:val="28"/>
          <w:szCs w:val="28"/>
        </w:rPr>
      </w:pPr>
      <w:r w:rsidRPr="004A361D">
        <w:rPr>
          <w:rFonts w:ascii="Times New Roman" w:hAnsi="Times New Roman" w:cs="Times New Roman"/>
          <w:sz w:val="24"/>
          <w:szCs w:val="24"/>
        </w:rPr>
        <w:t>Instituto Tecnológico de Acapulco, México</w:t>
      </w:r>
    </w:p>
    <w:p w14:paraId="5B14B686" w14:textId="77777777" w:rsidR="008C63C6" w:rsidRPr="001C1706" w:rsidRDefault="00000000" w:rsidP="008C63C6">
      <w:pPr>
        <w:pStyle w:val="NormalWeb"/>
        <w:spacing w:before="0" w:beforeAutospacing="0" w:after="0" w:afterAutospacing="0"/>
        <w:jc w:val="right"/>
        <w:rPr>
          <w:rFonts w:asciiTheme="minorHAnsi" w:hAnsiTheme="minorHAnsi" w:cstheme="minorHAnsi"/>
          <w:color w:val="FF0000"/>
          <w:lang w:val="es-MX"/>
        </w:rPr>
      </w:pPr>
      <w:hyperlink r:id="rId10" w:history="1">
        <w:r w:rsidR="008C63C6" w:rsidRPr="001C1706">
          <w:rPr>
            <w:rFonts w:asciiTheme="minorHAnsi" w:hAnsiTheme="minorHAnsi" w:cstheme="minorHAnsi"/>
            <w:color w:val="FF0000"/>
            <w:lang w:val="es-MX"/>
          </w:rPr>
          <w:t>juan.bs@acapulco.tecnm.mx</w:t>
        </w:r>
      </w:hyperlink>
    </w:p>
    <w:p w14:paraId="44AB2924" w14:textId="1FB2BD81" w:rsidR="008C63C6" w:rsidRPr="004A361D" w:rsidRDefault="008C63C6" w:rsidP="008C63C6">
      <w:pPr>
        <w:pStyle w:val="NormalWeb"/>
        <w:spacing w:before="0" w:beforeAutospacing="0" w:after="0" w:afterAutospacing="0"/>
        <w:jc w:val="right"/>
        <w:rPr>
          <w:lang w:val="es-MX"/>
        </w:rPr>
      </w:pPr>
      <w:r w:rsidRPr="004A361D">
        <w:rPr>
          <w:lang w:val="es-MX"/>
        </w:rPr>
        <w:t>https://orcid.org/0000-0001-6999-8823</w:t>
      </w:r>
    </w:p>
    <w:p w14:paraId="197C04E0" w14:textId="45D3BC73" w:rsidR="00E80AAA" w:rsidRPr="004A361D" w:rsidRDefault="00E80AAA" w:rsidP="00D87CD3">
      <w:pPr>
        <w:pStyle w:val="Sinespaciado"/>
        <w:spacing w:line="276" w:lineRule="auto"/>
        <w:ind w:right="49"/>
        <w:jc w:val="right"/>
        <w:rPr>
          <w:rFonts w:ascii="Times New Roman" w:hAnsi="Times New Roman" w:cs="Times New Roman"/>
          <w:sz w:val="24"/>
          <w:szCs w:val="24"/>
        </w:rPr>
      </w:pPr>
    </w:p>
    <w:p w14:paraId="66F14EA8" w14:textId="77777777" w:rsidR="00E80AAA" w:rsidRPr="004A361D" w:rsidRDefault="00E80AAA" w:rsidP="00D87CD3">
      <w:pPr>
        <w:pStyle w:val="Sinespaciado"/>
        <w:spacing w:line="276" w:lineRule="auto"/>
        <w:ind w:right="49"/>
        <w:jc w:val="right"/>
        <w:rPr>
          <w:rFonts w:ascii="Times New Roman" w:hAnsi="Times New Roman" w:cs="Times New Roman"/>
          <w:sz w:val="24"/>
          <w:szCs w:val="24"/>
        </w:rPr>
      </w:pPr>
    </w:p>
    <w:p w14:paraId="4EC15B2E" w14:textId="17C866A0" w:rsidR="00CE0621" w:rsidRPr="004A361D" w:rsidRDefault="00203A84" w:rsidP="00D87CD3">
      <w:pPr>
        <w:pStyle w:val="Sinespaciado"/>
        <w:spacing w:line="276" w:lineRule="auto"/>
        <w:ind w:right="49"/>
        <w:jc w:val="right"/>
        <w:rPr>
          <w:rFonts w:cstheme="minorHAnsi"/>
          <w:b/>
          <w:bCs/>
          <w:sz w:val="24"/>
          <w:szCs w:val="24"/>
        </w:rPr>
      </w:pPr>
      <w:r w:rsidRPr="004A361D">
        <w:rPr>
          <w:rFonts w:cstheme="minorHAnsi"/>
          <w:b/>
          <w:bCs/>
          <w:sz w:val="24"/>
          <w:szCs w:val="24"/>
        </w:rPr>
        <w:lastRenderedPageBreak/>
        <w:t>O</w:t>
      </w:r>
      <w:r w:rsidR="00CE0621" w:rsidRPr="004A361D">
        <w:rPr>
          <w:rFonts w:cstheme="minorHAnsi"/>
          <w:b/>
          <w:bCs/>
          <w:sz w:val="24"/>
          <w:szCs w:val="24"/>
        </w:rPr>
        <w:t>scar Sánchez Adame</w:t>
      </w:r>
    </w:p>
    <w:p w14:paraId="529A565A" w14:textId="058C33EB" w:rsidR="00E80AAA" w:rsidRPr="004A361D" w:rsidRDefault="00E80AAA" w:rsidP="00D87CD3">
      <w:pPr>
        <w:pStyle w:val="Sinespaciado"/>
        <w:spacing w:line="276" w:lineRule="auto"/>
        <w:ind w:right="49"/>
        <w:jc w:val="right"/>
        <w:rPr>
          <w:rFonts w:ascii="Times New Roman" w:hAnsi="Times New Roman" w:cs="Times New Roman"/>
          <w:sz w:val="24"/>
          <w:szCs w:val="24"/>
        </w:rPr>
      </w:pPr>
      <w:r w:rsidRPr="004A361D">
        <w:rPr>
          <w:rFonts w:ascii="Times New Roman" w:hAnsi="Times New Roman" w:cs="Times New Roman"/>
          <w:sz w:val="24"/>
          <w:szCs w:val="24"/>
        </w:rPr>
        <w:t>Universidad Autónoma de Guerrero, México</w:t>
      </w:r>
    </w:p>
    <w:p w14:paraId="163A1ABF" w14:textId="5C2E34D0" w:rsidR="008C63C6" w:rsidRPr="004A361D" w:rsidRDefault="008C63C6" w:rsidP="008C63C6">
      <w:pPr>
        <w:pStyle w:val="NormalWeb"/>
        <w:spacing w:before="0" w:beforeAutospacing="0" w:after="0" w:afterAutospacing="0"/>
        <w:jc w:val="right"/>
        <w:rPr>
          <w:rFonts w:asciiTheme="minorHAnsi" w:hAnsiTheme="minorHAnsi" w:cstheme="minorHAnsi"/>
          <w:color w:val="FF0000"/>
          <w:lang w:val="es-MX" w:eastAsia="ko-KR"/>
        </w:rPr>
      </w:pPr>
      <w:r w:rsidRPr="004A361D">
        <w:rPr>
          <w:rFonts w:asciiTheme="minorHAnsi" w:hAnsiTheme="minorHAnsi" w:cstheme="minorHAnsi"/>
          <w:color w:val="FF0000"/>
          <w:lang w:val="es-MX"/>
        </w:rPr>
        <w:t>09167@uagro.mx </w:t>
      </w:r>
    </w:p>
    <w:p w14:paraId="6EB07FEE" w14:textId="4AE7AD13" w:rsidR="00394631" w:rsidRPr="004A361D" w:rsidRDefault="008C63C6" w:rsidP="008C63C6">
      <w:pPr>
        <w:pStyle w:val="Sinespaciado"/>
        <w:spacing w:line="276" w:lineRule="auto"/>
        <w:ind w:right="49"/>
        <w:jc w:val="right"/>
        <w:rPr>
          <w:rFonts w:ascii="Times New Roman" w:hAnsi="Times New Roman" w:cs="Times New Roman"/>
          <w:sz w:val="24"/>
          <w:szCs w:val="24"/>
        </w:rPr>
      </w:pPr>
      <w:r w:rsidRPr="004A361D">
        <w:rPr>
          <w:rFonts w:ascii="Times New Roman" w:hAnsi="Times New Roman" w:cs="Times New Roman"/>
          <w:sz w:val="24"/>
          <w:szCs w:val="24"/>
        </w:rPr>
        <w:t>https://orcid.org/0000-0001-5202-3835</w:t>
      </w:r>
    </w:p>
    <w:p w14:paraId="074CB1B5" w14:textId="77777777" w:rsidR="004A361D" w:rsidRPr="004A361D" w:rsidRDefault="004A361D" w:rsidP="00D87CD3">
      <w:pPr>
        <w:pStyle w:val="Sinespaciado"/>
        <w:spacing w:line="276" w:lineRule="auto"/>
        <w:ind w:right="49"/>
        <w:jc w:val="right"/>
        <w:rPr>
          <w:rFonts w:ascii="Times New Roman" w:hAnsi="Times New Roman" w:cs="Times New Roman"/>
          <w:sz w:val="24"/>
          <w:szCs w:val="24"/>
        </w:rPr>
      </w:pPr>
    </w:p>
    <w:p w14:paraId="2C07E8D9" w14:textId="62CDAC02" w:rsidR="00394631" w:rsidRPr="004A361D" w:rsidRDefault="00394631" w:rsidP="00D87CD3">
      <w:pPr>
        <w:pStyle w:val="Sinespaciado"/>
        <w:spacing w:line="276" w:lineRule="auto"/>
        <w:ind w:right="49"/>
        <w:jc w:val="right"/>
        <w:rPr>
          <w:rFonts w:ascii="Times New Roman" w:hAnsi="Times New Roman" w:cs="Times New Roman"/>
          <w:sz w:val="28"/>
          <w:szCs w:val="28"/>
        </w:rPr>
      </w:pPr>
      <w:r w:rsidRPr="004A361D">
        <w:rPr>
          <w:rFonts w:ascii="Times New Roman" w:hAnsi="Times New Roman" w:cs="Times New Roman"/>
          <w:sz w:val="24"/>
          <w:szCs w:val="24"/>
        </w:rPr>
        <w:t>Autor de correspondencia*</w:t>
      </w:r>
    </w:p>
    <w:p w14:paraId="0F76BA56" w14:textId="77777777" w:rsidR="00E80AAA" w:rsidRPr="004A361D" w:rsidRDefault="00E80AAA" w:rsidP="0016642B">
      <w:pPr>
        <w:pStyle w:val="Sinespaciado"/>
        <w:spacing w:line="360" w:lineRule="auto"/>
        <w:rPr>
          <w:rFonts w:ascii="Times New Roman" w:hAnsi="Times New Roman" w:cs="Times New Roman"/>
          <w:sz w:val="24"/>
          <w:szCs w:val="24"/>
          <w:lang w:val="pt-BR"/>
        </w:rPr>
      </w:pPr>
    </w:p>
    <w:p w14:paraId="4C42A9F4" w14:textId="5CB3A0A1" w:rsidR="001D5E81" w:rsidRPr="004A361D" w:rsidRDefault="001D5E81" w:rsidP="0016642B">
      <w:pPr>
        <w:pStyle w:val="Sinespaciado"/>
        <w:spacing w:line="360" w:lineRule="auto"/>
        <w:rPr>
          <w:rFonts w:cstheme="minorHAnsi"/>
          <w:b/>
          <w:bCs/>
          <w:sz w:val="28"/>
          <w:szCs w:val="28"/>
        </w:rPr>
      </w:pPr>
      <w:r w:rsidRPr="004A361D">
        <w:rPr>
          <w:rFonts w:cstheme="minorHAnsi"/>
          <w:b/>
          <w:bCs/>
          <w:sz w:val="28"/>
          <w:szCs w:val="28"/>
        </w:rPr>
        <w:t>R</w:t>
      </w:r>
      <w:r w:rsidR="00E1397E" w:rsidRPr="004A361D">
        <w:rPr>
          <w:rFonts w:cstheme="minorHAnsi"/>
          <w:b/>
          <w:bCs/>
          <w:sz w:val="28"/>
          <w:szCs w:val="28"/>
        </w:rPr>
        <w:t>esumen</w:t>
      </w:r>
    </w:p>
    <w:p w14:paraId="287CA15F" w14:textId="4BE3ACED" w:rsidR="00B41033" w:rsidRPr="004A361D" w:rsidRDefault="0038702D" w:rsidP="00BA71B4">
      <w:pPr>
        <w:spacing w:line="360" w:lineRule="auto"/>
        <w:jc w:val="both"/>
      </w:pPr>
      <w:r w:rsidRPr="004A361D">
        <w:t>El presente trabajo de investigación se llevó a cabo</w:t>
      </w:r>
      <w:r w:rsidR="00D1595B" w:rsidRPr="004A361D">
        <w:t xml:space="preserve"> en el año 2020, durante</w:t>
      </w:r>
      <w:r w:rsidR="00BA64A6" w:rsidRPr="004A361D">
        <w:t xml:space="preserve"> la pandemia</w:t>
      </w:r>
      <w:r w:rsidR="00D1595B" w:rsidRPr="004A361D">
        <w:t>,</w:t>
      </w:r>
      <w:r w:rsidR="00BA64A6" w:rsidRPr="004A361D">
        <w:t xml:space="preserve"> con una muestra por conveniencia</w:t>
      </w:r>
      <w:r w:rsidR="00567BB5" w:rsidRPr="004A361D">
        <w:t>,</w:t>
      </w:r>
      <w:r w:rsidR="00BA64A6" w:rsidRPr="004A361D">
        <w:t xml:space="preserve"> y tuvo </w:t>
      </w:r>
      <w:r w:rsidR="004B25CD" w:rsidRPr="004A361D">
        <w:t>como</w:t>
      </w:r>
      <w:r w:rsidRPr="004A361D">
        <w:t xml:space="preserve"> </w:t>
      </w:r>
      <w:r w:rsidR="00547575" w:rsidRPr="004A361D">
        <w:t xml:space="preserve">objetivo evaluar el nivel de sustentabilidad de una escuela secundaria general </w:t>
      </w:r>
      <w:r w:rsidR="00A163D1" w:rsidRPr="004A361D">
        <w:t>ubicada en</w:t>
      </w:r>
      <w:r w:rsidR="00547575" w:rsidRPr="004A361D">
        <w:t xml:space="preserve"> </w:t>
      </w:r>
      <w:r w:rsidR="00A163D1" w:rsidRPr="004A361D">
        <w:t>L</w:t>
      </w:r>
      <w:r w:rsidR="00547575" w:rsidRPr="004A361D">
        <w:t>as Vigas, Guerrero, México.</w:t>
      </w:r>
      <w:r w:rsidR="00C10E0B" w:rsidRPr="004A361D">
        <w:t xml:space="preserve"> </w:t>
      </w:r>
      <w:r w:rsidR="00A163D1" w:rsidRPr="004A361D">
        <w:t xml:space="preserve">El estudio </w:t>
      </w:r>
      <w:r w:rsidR="00C10E0B" w:rsidRPr="004A361D">
        <w:t>se dividió en</w:t>
      </w:r>
      <w:r w:rsidR="00A163D1" w:rsidRPr="004A361D">
        <w:t xml:space="preserve"> tres partes</w:t>
      </w:r>
      <w:r w:rsidR="00567BB5" w:rsidRPr="004A361D">
        <w:t xml:space="preserve">. La </w:t>
      </w:r>
      <w:r w:rsidR="00A163D1" w:rsidRPr="004A361D">
        <w:t>primera</w:t>
      </w:r>
      <w:r w:rsidR="00F2496A" w:rsidRPr="004A361D">
        <w:t xml:space="preserve"> consistió en </w:t>
      </w:r>
      <w:r w:rsidR="0048020B" w:rsidRPr="004A361D">
        <w:t>el</w:t>
      </w:r>
      <w:r w:rsidR="00F2496A" w:rsidRPr="004A361D">
        <w:t xml:space="preserve"> análisis del grado de </w:t>
      </w:r>
      <w:r w:rsidR="00CC3FB0" w:rsidRPr="004A361D">
        <w:t>vinculación del</w:t>
      </w:r>
      <w:r w:rsidR="003E3114" w:rsidRPr="004A361D">
        <w:rPr>
          <w:i/>
          <w:iCs/>
        </w:rPr>
        <w:t xml:space="preserve"> Plan de </w:t>
      </w:r>
      <w:r w:rsidR="00CD2C1A" w:rsidRPr="004A361D">
        <w:rPr>
          <w:i/>
          <w:iCs/>
        </w:rPr>
        <w:t>Estudios de</w:t>
      </w:r>
      <w:r w:rsidR="00D0223E" w:rsidRPr="004A361D">
        <w:rPr>
          <w:i/>
          <w:iCs/>
        </w:rPr>
        <w:t xml:space="preserve"> </w:t>
      </w:r>
      <w:r w:rsidR="007F15BE" w:rsidRPr="004A361D">
        <w:rPr>
          <w:i/>
          <w:iCs/>
        </w:rPr>
        <w:t xml:space="preserve">Educación </w:t>
      </w:r>
      <w:r w:rsidR="00CD2C1A" w:rsidRPr="004A361D">
        <w:rPr>
          <w:i/>
          <w:iCs/>
        </w:rPr>
        <w:t>B</w:t>
      </w:r>
      <w:r w:rsidR="00D0223E" w:rsidRPr="004A361D">
        <w:rPr>
          <w:i/>
          <w:iCs/>
        </w:rPr>
        <w:t xml:space="preserve">ásica </w:t>
      </w:r>
      <w:r w:rsidR="003E3114" w:rsidRPr="004A361D">
        <w:rPr>
          <w:i/>
          <w:iCs/>
        </w:rPr>
        <w:t>2011</w:t>
      </w:r>
      <w:r w:rsidR="007F15BE" w:rsidRPr="004A361D">
        <w:t xml:space="preserve"> </w:t>
      </w:r>
      <w:r w:rsidR="00567BB5" w:rsidRPr="004A361D">
        <w:t xml:space="preserve">de la Secretaría de Educación Pública </w:t>
      </w:r>
      <w:r w:rsidR="00CC3FB0" w:rsidRPr="004A361D">
        <w:t>con la sustentabilidad</w:t>
      </w:r>
      <w:r w:rsidR="00567BB5" w:rsidRPr="004A361D">
        <w:t xml:space="preserve">; </w:t>
      </w:r>
      <w:r w:rsidR="00A163D1" w:rsidRPr="004A361D">
        <w:t>la segunda</w:t>
      </w:r>
      <w:r w:rsidR="00567BB5" w:rsidRPr="004A361D">
        <w:t>,</w:t>
      </w:r>
      <w:r w:rsidR="00743FBE" w:rsidRPr="004A361D">
        <w:t xml:space="preserve"> se aplicó</w:t>
      </w:r>
      <w:r w:rsidR="00F2496A" w:rsidRPr="004A361D">
        <w:t xml:space="preserve"> una encuesta a</w:t>
      </w:r>
      <w:r w:rsidR="008C781F" w:rsidRPr="004A361D">
        <w:t xml:space="preserve"> docentes y estudiantes</w:t>
      </w:r>
      <w:r w:rsidR="007C0ED2" w:rsidRPr="004A361D">
        <w:t xml:space="preserve"> para identificar conocimientos ambientales</w:t>
      </w:r>
      <w:r w:rsidR="00A163D1" w:rsidRPr="004A361D">
        <w:t>, y la tercera</w:t>
      </w:r>
      <w:r w:rsidR="00567BB5" w:rsidRPr="004A361D">
        <w:t>,</w:t>
      </w:r>
      <w:r w:rsidR="00743FBE" w:rsidRPr="004A361D">
        <w:t xml:space="preserve"> se relaciona con</w:t>
      </w:r>
      <w:r w:rsidR="00F2496A" w:rsidRPr="004A361D">
        <w:t xml:space="preserve"> la aplicación de </w:t>
      </w:r>
      <w:r w:rsidR="0051483D" w:rsidRPr="004A361D">
        <w:t xml:space="preserve">una </w:t>
      </w:r>
      <w:r w:rsidR="00567BB5" w:rsidRPr="004A361D">
        <w:t>auditoría ambiental</w:t>
      </w:r>
      <w:r w:rsidR="00334D88" w:rsidRPr="004A361D">
        <w:t xml:space="preserve"> </w:t>
      </w:r>
      <w:r w:rsidR="00CA6E99" w:rsidRPr="004A361D">
        <w:t>enfocada a</w:t>
      </w:r>
      <w:r w:rsidR="0051483D" w:rsidRPr="004A361D">
        <w:t xml:space="preserve"> </w:t>
      </w:r>
      <w:r w:rsidR="00A163D1" w:rsidRPr="004A361D">
        <w:t>identificar los principales problemas y necesidades de la escuela</w:t>
      </w:r>
      <w:r w:rsidR="00C85539" w:rsidRPr="004A361D">
        <w:t>.</w:t>
      </w:r>
      <w:r w:rsidR="000A4BCD" w:rsidRPr="004A361D">
        <w:t xml:space="preserve"> </w:t>
      </w:r>
      <w:r w:rsidR="00144AA0" w:rsidRPr="004A361D">
        <w:t xml:space="preserve">Los </w:t>
      </w:r>
      <w:r w:rsidR="007B70FC" w:rsidRPr="004A361D">
        <w:t xml:space="preserve">resultados </w:t>
      </w:r>
      <w:r w:rsidR="00936BF6" w:rsidRPr="004A361D">
        <w:t>demostraron</w:t>
      </w:r>
      <w:r w:rsidR="007F15BE" w:rsidRPr="004A361D">
        <w:t xml:space="preserve"> una </w:t>
      </w:r>
      <w:r w:rsidR="00663ECB" w:rsidRPr="004A361D">
        <w:t xml:space="preserve">escasa vinculación del </w:t>
      </w:r>
      <w:r w:rsidR="00567BB5" w:rsidRPr="004A361D">
        <w:rPr>
          <w:i/>
          <w:iCs/>
        </w:rPr>
        <w:t xml:space="preserve">Plan de estudios </w:t>
      </w:r>
      <w:r w:rsidR="007B70FC" w:rsidRPr="004A361D">
        <w:rPr>
          <w:i/>
          <w:iCs/>
        </w:rPr>
        <w:t>2011</w:t>
      </w:r>
      <w:r w:rsidR="007B70FC" w:rsidRPr="004A361D">
        <w:t xml:space="preserve"> con</w:t>
      </w:r>
      <w:r w:rsidR="004F586D" w:rsidRPr="004A361D">
        <w:t xml:space="preserve"> la dimensión ambiental, </w:t>
      </w:r>
      <w:r w:rsidR="0031116E" w:rsidRPr="004A361D">
        <w:t xml:space="preserve">una </w:t>
      </w:r>
      <w:r w:rsidR="004F586D" w:rsidRPr="004A361D">
        <w:t xml:space="preserve">vinculación parcial con </w:t>
      </w:r>
      <w:r w:rsidR="004F586D" w:rsidRPr="004A361D">
        <w:rPr>
          <w:iCs/>
          <w:noProof/>
        </w:rPr>
        <w:t>l</w:t>
      </w:r>
      <w:r w:rsidR="008B78BA" w:rsidRPr="004A361D">
        <w:rPr>
          <w:iCs/>
          <w:noProof/>
        </w:rPr>
        <w:t>o</w:t>
      </w:r>
      <w:r w:rsidR="004F586D" w:rsidRPr="004A361D">
        <w:rPr>
          <w:iCs/>
          <w:noProof/>
        </w:rPr>
        <w:t xml:space="preserve"> social y</w:t>
      </w:r>
      <w:r w:rsidR="007F15BE" w:rsidRPr="004A361D">
        <w:rPr>
          <w:iCs/>
          <w:noProof/>
        </w:rPr>
        <w:t xml:space="preserve"> </w:t>
      </w:r>
      <w:r w:rsidR="0031116E" w:rsidRPr="004A361D">
        <w:rPr>
          <w:iCs/>
          <w:noProof/>
        </w:rPr>
        <w:t xml:space="preserve">una </w:t>
      </w:r>
      <w:r w:rsidR="004F586D" w:rsidRPr="004A361D">
        <w:rPr>
          <w:iCs/>
          <w:noProof/>
        </w:rPr>
        <w:t xml:space="preserve">vinculación </w:t>
      </w:r>
      <w:r w:rsidR="007F15BE" w:rsidRPr="004A361D">
        <w:rPr>
          <w:iCs/>
          <w:noProof/>
        </w:rPr>
        <w:t xml:space="preserve">fuerte </w:t>
      </w:r>
      <w:r w:rsidR="004F586D" w:rsidRPr="004A361D">
        <w:rPr>
          <w:iCs/>
          <w:noProof/>
        </w:rPr>
        <w:t>con la dimensión económica</w:t>
      </w:r>
      <w:r w:rsidR="0048020B" w:rsidRPr="004A361D">
        <w:rPr>
          <w:iCs/>
          <w:noProof/>
        </w:rPr>
        <w:t>. E</w:t>
      </w:r>
      <w:r w:rsidR="00C10E0B" w:rsidRPr="004A361D">
        <w:rPr>
          <w:iCs/>
          <w:noProof/>
        </w:rPr>
        <w:t>n la encuesta, l</w:t>
      </w:r>
      <w:r w:rsidR="007F15BE" w:rsidRPr="004A361D">
        <w:rPr>
          <w:iCs/>
          <w:noProof/>
        </w:rPr>
        <w:t xml:space="preserve">os </w:t>
      </w:r>
      <w:r w:rsidR="008711C6" w:rsidRPr="004A361D">
        <w:rPr>
          <w:iCs/>
          <w:noProof/>
        </w:rPr>
        <w:t>estudiantes</w:t>
      </w:r>
      <w:r w:rsidR="00516A6B" w:rsidRPr="004A361D">
        <w:rPr>
          <w:iCs/>
          <w:noProof/>
        </w:rPr>
        <w:t xml:space="preserve"> mostraron</w:t>
      </w:r>
      <w:r w:rsidR="008711C6" w:rsidRPr="004A361D">
        <w:t xml:space="preserve"> mayor</w:t>
      </w:r>
      <w:r w:rsidR="00663ECB" w:rsidRPr="004A361D">
        <w:t xml:space="preserve"> </w:t>
      </w:r>
      <w:r w:rsidR="00144AA0" w:rsidRPr="004A361D">
        <w:t xml:space="preserve">conocimiento </w:t>
      </w:r>
      <w:r w:rsidR="00CD4106" w:rsidRPr="004A361D">
        <w:t>ambiental</w:t>
      </w:r>
      <w:r w:rsidR="00516A6B" w:rsidRPr="004A361D">
        <w:t xml:space="preserve"> </w:t>
      </w:r>
      <w:r w:rsidR="008711C6" w:rsidRPr="004A361D">
        <w:t>que los docentes</w:t>
      </w:r>
      <w:r w:rsidR="00CE1B5D" w:rsidRPr="004A361D">
        <w:t>,</w:t>
      </w:r>
      <w:r w:rsidR="00972324" w:rsidRPr="004A361D">
        <w:t xml:space="preserve"> </w:t>
      </w:r>
      <w:r w:rsidR="00FB3017" w:rsidRPr="004A361D">
        <w:t>pero,</w:t>
      </w:r>
      <w:r w:rsidR="00972324" w:rsidRPr="004A361D">
        <w:t xml:space="preserve"> </w:t>
      </w:r>
      <w:r w:rsidR="0031116E" w:rsidRPr="004A361D">
        <w:t xml:space="preserve">aun así, </w:t>
      </w:r>
      <w:r w:rsidR="00972324" w:rsidRPr="004A361D">
        <w:t xml:space="preserve">se identificó un bajo nivel de </w:t>
      </w:r>
      <w:r w:rsidR="0087616A" w:rsidRPr="004A361D">
        <w:t xml:space="preserve">compromiso </w:t>
      </w:r>
      <w:r w:rsidR="00972324" w:rsidRPr="004A361D">
        <w:t>generalizado con el uso racional de recursos naturales</w:t>
      </w:r>
      <w:r w:rsidR="0048020B" w:rsidRPr="004A361D">
        <w:t xml:space="preserve">. </w:t>
      </w:r>
      <w:r w:rsidR="00E1397E" w:rsidRPr="004A361D">
        <w:t>L</w:t>
      </w:r>
      <w:r w:rsidR="00144AA0" w:rsidRPr="004A361D">
        <w:t xml:space="preserve">a auditoría </w:t>
      </w:r>
      <w:r w:rsidR="00786C86" w:rsidRPr="004A361D">
        <w:t xml:space="preserve">ambiental </w:t>
      </w:r>
      <w:r w:rsidR="00972324" w:rsidRPr="004A361D">
        <w:t xml:space="preserve">evidenció </w:t>
      </w:r>
      <w:r w:rsidR="00786C86" w:rsidRPr="004A361D">
        <w:t xml:space="preserve">problemas </w:t>
      </w:r>
      <w:r w:rsidR="0026139B" w:rsidRPr="004A361D">
        <w:t>en la disposición de agua</w:t>
      </w:r>
      <w:r w:rsidR="00CA6E99" w:rsidRPr="004A361D">
        <w:t xml:space="preserve"> de la llave</w:t>
      </w:r>
      <w:r w:rsidR="00993F97" w:rsidRPr="004A361D">
        <w:rPr>
          <w:iCs/>
          <w:noProof/>
        </w:rPr>
        <w:t>, b</w:t>
      </w:r>
      <w:r w:rsidR="00993F97" w:rsidRPr="004A361D">
        <w:t>años en malas condiciones</w:t>
      </w:r>
      <w:r w:rsidR="0048020B" w:rsidRPr="004A361D">
        <w:t xml:space="preserve">, </w:t>
      </w:r>
      <w:r w:rsidR="00993F97" w:rsidRPr="004A361D">
        <w:t>carencia de instalaciones de drenaje</w:t>
      </w:r>
      <w:r w:rsidR="0026139B" w:rsidRPr="004A361D">
        <w:t xml:space="preserve">, </w:t>
      </w:r>
      <w:r w:rsidR="008711C6" w:rsidRPr="004A361D">
        <w:t xml:space="preserve">cableado </w:t>
      </w:r>
      <w:r w:rsidR="0026139B" w:rsidRPr="004A361D">
        <w:t>eléctrico</w:t>
      </w:r>
      <w:r w:rsidR="008711C6" w:rsidRPr="004A361D">
        <w:t xml:space="preserve"> </w:t>
      </w:r>
      <w:r w:rsidR="00993F97" w:rsidRPr="004A361D">
        <w:t xml:space="preserve">escaso </w:t>
      </w:r>
      <w:r w:rsidR="008711C6" w:rsidRPr="004A361D">
        <w:t xml:space="preserve">y </w:t>
      </w:r>
      <w:r w:rsidR="00993F97" w:rsidRPr="004A361D">
        <w:t xml:space="preserve">muy pocas acciones de manejo de </w:t>
      </w:r>
      <w:r w:rsidR="00567BB5" w:rsidRPr="004A361D">
        <w:t>residuos sólidos urbanos</w:t>
      </w:r>
      <w:r w:rsidR="000668D4" w:rsidRPr="004A361D">
        <w:t xml:space="preserve">. </w:t>
      </w:r>
      <w:r w:rsidR="003A6EEF" w:rsidRPr="004A361D">
        <w:t xml:space="preserve">Por todo lo anterior, se </w:t>
      </w:r>
      <w:r w:rsidR="0048020B" w:rsidRPr="004A361D">
        <w:t xml:space="preserve">llegó a la conclusión de que </w:t>
      </w:r>
      <w:r w:rsidR="009E48CF" w:rsidRPr="004A361D">
        <w:t>la escuela se enc</w:t>
      </w:r>
      <w:r w:rsidR="00F555B4" w:rsidRPr="004A361D">
        <w:t>uentra en un nivel bajo de cumplimiento</w:t>
      </w:r>
      <w:r w:rsidR="00E30E4A" w:rsidRPr="004A361D">
        <w:t xml:space="preserve"> con la sustentabilidad</w:t>
      </w:r>
      <w:r w:rsidR="00243A7C" w:rsidRPr="004A361D">
        <w:t xml:space="preserve">. </w:t>
      </w:r>
    </w:p>
    <w:p w14:paraId="01A65165" w14:textId="62177C30" w:rsidR="001D5E81" w:rsidRPr="004A361D" w:rsidRDefault="001D5E81" w:rsidP="0016642B">
      <w:pPr>
        <w:pStyle w:val="Sinespaciado"/>
        <w:spacing w:line="360" w:lineRule="auto"/>
        <w:jc w:val="both"/>
        <w:rPr>
          <w:rFonts w:ascii="Times New Roman" w:hAnsi="Times New Roman" w:cs="Times New Roman"/>
          <w:strike/>
          <w:sz w:val="24"/>
          <w:szCs w:val="24"/>
        </w:rPr>
      </w:pPr>
      <w:r w:rsidRPr="004A361D">
        <w:rPr>
          <w:rFonts w:cstheme="minorHAnsi"/>
          <w:b/>
          <w:bCs/>
          <w:sz w:val="28"/>
          <w:szCs w:val="28"/>
        </w:rPr>
        <w:t>Palabras clave:</w:t>
      </w:r>
      <w:r w:rsidRPr="004A361D">
        <w:rPr>
          <w:rFonts w:ascii="Times New Roman" w:hAnsi="Times New Roman" w:cs="Times New Roman"/>
          <w:i/>
          <w:iCs/>
          <w:sz w:val="24"/>
          <w:szCs w:val="24"/>
        </w:rPr>
        <w:t xml:space="preserve"> </w:t>
      </w:r>
      <w:r w:rsidRPr="004A361D">
        <w:rPr>
          <w:rFonts w:ascii="Times New Roman" w:hAnsi="Times New Roman" w:cs="Times New Roman"/>
          <w:sz w:val="24"/>
          <w:szCs w:val="24"/>
        </w:rPr>
        <w:t>educación para el desarrollo s</w:t>
      </w:r>
      <w:r w:rsidR="00C529CD" w:rsidRPr="004A361D">
        <w:rPr>
          <w:rFonts w:ascii="Times New Roman" w:hAnsi="Times New Roman" w:cs="Times New Roman"/>
          <w:sz w:val="24"/>
          <w:szCs w:val="24"/>
        </w:rPr>
        <w:t>ustentable</w:t>
      </w:r>
      <w:r w:rsidRPr="004A361D">
        <w:rPr>
          <w:rFonts w:ascii="Times New Roman" w:hAnsi="Times New Roman" w:cs="Times New Roman"/>
          <w:sz w:val="24"/>
          <w:szCs w:val="24"/>
        </w:rPr>
        <w:t>,</w:t>
      </w:r>
      <w:r w:rsidR="009D7EFE" w:rsidRPr="004A361D">
        <w:rPr>
          <w:rFonts w:ascii="Times New Roman" w:hAnsi="Times New Roman" w:cs="Times New Roman"/>
          <w:sz w:val="24"/>
          <w:szCs w:val="24"/>
        </w:rPr>
        <w:t xml:space="preserve"> dimensiones</w:t>
      </w:r>
      <w:r w:rsidRPr="004A361D">
        <w:rPr>
          <w:rFonts w:ascii="Times New Roman" w:hAnsi="Times New Roman" w:cs="Times New Roman"/>
          <w:sz w:val="24"/>
          <w:szCs w:val="24"/>
        </w:rPr>
        <w:t>,</w:t>
      </w:r>
      <w:r w:rsidR="00461422" w:rsidRPr="004A361D">
        <w:rPr>
          <w:rFonts w:ascii="Times New Roman" w:hAnsi="Times New Roman" w:cs="Times New Roman"/>
          <w:sz w:val="24"/>
          <w:szCs w:val="24"/>
        </w:rPr>
        <w:t xml:space="preserve"> educación básica</w:t>
      </w:r>
      <w:r w:rsidR="003A6EEF" w:rsidRPr="004A361D">
        <w:rPr>
          <w:rFonts w:ascii="Times New Roman" w:hAnsi="Times New Roman" w:cs="Times New Roman"/>
          <w:sz w:val="24"/>
          <w:szCs w:val="24"/>
        </w:rPr>
        <w:t>, sustentabilidad.</w:t>
      </w:r>
      <w:r w:rsidR="00461422" w:rsidRPr="004A361D">
        <w:rPr>
          <w:rFonts w:ascii="Times New Roman" w:hAnsi="Times New Roman" w:cs="Times New Roman"/>
          <w:sz w:val="24"/>
          <w:szCs w:val="24"/>
        </w:rPr>
        <w:t xml:space="preserve"> </w:t>
      </w:r>
    </w:p>
    <w:p w14:paraId="34B436C0" w14:textId="244A233B" w:rsidR="008E3B7E" w:rsidRPr="004A361D" w:rsidRDefault="008E3B7E" w:rsidP="0016642B">
      <w:pPr>
        <w:pStyle w:val="Sinespaciado"/>
        <w:spacing w:line="360" w:lineRule="auto"/>
        <w:jc w:val="both"/>
        <w:rPr>
          <w:rFonts w:ascii="Times New Roman" w:hAnsi="Times New Roman" w:cs="Times New Roman"/>
          <w:b/>
          <w:bCs/>
          <w:sz w:val="24"/>
          <w:szCs w:val="24"/>
        </w:rPr>
      </w:pPr>
    </w:p>
    <w:p w14:paraId="4B3643EF" w14:textId="7BD8F5D2" w:rsidR="004A361D" w:rsidRPr="004A361D" w:rsidRDefault="004A361D" w:rsidP="0016642B">
      <w:pPr>
        <w:pStyle w:val="Sinespaciado"/>
        <w:spacing w:line="360" w:lineRule="auto"/>
        <w:jc w:val="both"/>
        <w:rPr>
          <w:rFonts w:ascii="Times New Roman" w:hAnsi="Times New Roman" w:cs="Times New Roman"/>
          <w:b/>
          <w:bCs/>
          <w:sz w:val="24"/>
          <w:szCs w:val="24"/>
        </w:rPr>
      </w:pPr>
    </w:p>
    <w:p w14:paraId="4D5B7CDD" w14:textId="49D202A0" w:rsidR="004A361D" w:rsidRPr="004A361D" w:rsidRDefault="004A361D" w:rsidP="0016642B">
      <w:pPr>
        <w:pStyle w:val="Sinespaciado"/>
        <w:spacing w:line="360" w:lineRule="auto"/>
        <w:jc w:val="both"/>
        <w:rPr>
          <w:rFonts w:ascii="Times New Roman" w:hAnsi="Times New Roman" w:cs="Times New Roman"/>
          <w:b/>
          <w:bCs/>
          <w:sz w:val="24"/>
          <w:szCs w:val="24"/>
        </w:rPr>
      </w:pPr>
    </w:p>
    <w:p w14:paraId="18BB93E3" w14:textId="6F25242F" w:rsidR="004A361D" w:rsidRPr="004A361D" w:rsidRDefault="004A361D" w:rsidP="0016642B">
      <w:pPr>
        <w:pStyle w:val="Sinespaciado"/>
        <w:spacing w:line="360" w:lineRule="auto"/>
        <w:jc w:val="both"/>
        <w:rPr>
          <w:rFonts w:ascii="Times New Roman" w:hAnsi="Times New Roman" w:cs="Times New Roman"/>
          <w:b/>
          <w:bCs/>
          <w:sz w:val="24"/>
          <w:szCs w:val="24"/>
        </w:rPr>
      </w:pPr>
    </w:p>
    <w:p w14:paraId="7EEA0C2B" w14:textId="73E1B971" w:rsidR="004A361D" w:rsidRPr="004A361D" w:rsidRDefault="004A361D" w:rsidP="0016642B">
      <w:pPr>
        <w:pStyle w:val="Sinespaciado"/>
        <w:spacing w:line="360" w:lineRule="auto"/>
        <w:jc w:val="both"/>
        <w:rPr>
          <w:rFonts w:ascii="Times New Roman" w:hAnsi="Times New Roman" w:cs="Times New Roman"/>
          <w:b/>
          <w:bCs/>
          <w:sz w:val="24"/>
          <w:szCs w:val="24"/>
        </w:rPr>
      </w:pPr>
    </w:p>
    <w:p w14:paraId="35940C94" w14:textId="77777777" w:rsidR="004A361D" w:rsidRPr="004A361D" w:rsidRDefault="004A361D" w:rsidP="0016642B">
      <w:pPr>
        <w:pStyle w:val="Sinespaciado"/>
        <w:spacing w:line="360" w:lineRule="auto"/>
        <w:jc w:val="both"/>
        <w:rPr>
          <w:rFonts w:ascii="Times New Roman" w:hAnsi="Times New Roman" w:cs="Times New Roman"/>
          <w:b/>
          <w:bCs/>
          <w:sz w:val="24"/>
          <w:szCs w:val="24"/>
        </w:rPr>
      </w:pPr>
    </w:p>
    <w:p w14:paraId="5E338E73" w14:textId="239D377F" w:rsidR="001D5E81" w:rsidRPr="004A361D" w:rsidRDefault="001D5E81" w:rsidP="0016642B">
      <w:pPr>
        <w:pStyle w:val="Sinespaciado"/>
        <w:spacing w:line="360" w:lineRule="auto"/>
        <w:rPr>
          <w:rFonts w:cstheme="minorHAnsi"/>
          <w:b/>
          <w:bCs/>
          <w:sz w:val="28"/>
          <w:szCs w:val="28"/>
          <w:lang w:val="en-US"/>
        </w:rPr>
      </w:pPr>
      <w:r w:rsidRPr="004A361D">
        <w:rPr>
          <w:rFonts w:cstheme="minorHAnsi"/>
          <w:b/>
          <w:bCs/>
          <w:sz w:val="28"/>
          <w:szCs w:val="28"/>
          <w:lang w:val="en-US"/>
        </w:rPr>
        <w:lastRenderedPageBreak/>
        <w:t>A</w:t>
      </w:r>
      <w:r w:rsidR="00E1397E" w:rsidRPr="004A361D">
        <w:rPr>
          <w:rFonts w:cstheme="minorHAnsi"/>
          <w:b/>
          <w:bCs/>
          <w:sz w:val="28"/>
          <w:szCs w:val="28"/>
          <w:lang w:val="en-US"/>
        </w:rPr>
        <w:t>bstract</w:t>
      </w:r>
    </w:p>
    <w:p w14:paraId="007852AE" w14:textId="7833C440" w:rsidR="00C85D2C" w:rsidRPr="004A361D" w:rsidRDefault="00C85D2C" w:rsidP="00E80AAA">
      <w:pPr>
        <w:pStyle w:val="Sinespaciado"/>
        <w:spacing w:line="360" w:lineRule="auto"/>
        <w:jc w:val="both"/>
        <w:rPr>
          <w:rFonts w:ascii="Times New Roman" w:hAnsi="Times New Roman" w:cs="Times New Roman"/>
          <w:sz w:val="24"/>
          <w:szCs w:val="24"/>
          <w:lang w:val="en-US"/>
        </w:rPr>
      </w:pPr>
      <w:r w:rsidRPr="004A361D">
        <w:rPr>
          <w:rFonts w:ascii="Times New Roman" w:hAnsi="Times New Roman" w:cs="Times New Roman"/>
          <w:sz w:val="24"/>
          <w:szCs w:val="24"/>
          <w:lang w:val="en-US"/>
        </w:rPr>
        <w:t xml:space="preserve">The present research was conducted in 2020, during the pandemic, with a convenience sample, and its objective was to evaluate the level of sustainability of a general secondary school located in Las Vigas, Guerrero, Mexico. The study was divided into three parts. The first consisted of an analysis of the degree of linkage of the basic education curriculum (2011) in Mexico with sustainability; the second, a survey of teachers and students; and the third, the application of an environmental audit focused on identifying the main problems and needs of the school. The results showed a scarce linkage of the curriculum with the environmental dimension, a partial linkage with the social dimension and a strong linkage with the economic dimension. In the survey, students showed greater environmental knowledge than teachers, but even so, a low level of generalized commitment to the rational use of natural resources was identified. The environmental audit revealed problems in the disposal of tap water, bathrooms in poor condition, lack of drainage facilities, scarce electrical wiring and very few actions for the management of urban solid waste. For </w:t>
      </w:r>
      <w:r w:rsidR="00C75976" w:rsidRPr="004A361D">
        <w:rPr>
          <w:rFonts w:ascii="Times New Roman" w:hAnsi="Times New Roman" w:cs="Times New Roman"/>
          <w:sz w:val="24"/>
          <w:szCs w:val="24"/>
          <w:lang w:val="en-US"/>
        </w:rPr>
        <w:t>all</w:t>
      </w:r>
      <w:r w:rsidRPr="004A361D">
        <w:rPr>
          <w:rFonts w:ascii="Times New Roman" w:hAnsi="Times New Roman" w:cs="Times New Roman"/>
          <w:sz w:val="24"/>
          <w:szCs w:val="24"/>
          <w:lang w:val="en-US"/>
        </w:rPr>
        <w:t xml:space="preserve"> the above, it was concluded that the school is in a low level of compliance with sustainability. </w:t>
      </w:r>
    </w:p>
    <w:p w14:paraId="72169F0C" w14:textId="1F78D6E1" w:rsidR="00CC7A09" w:rsidRPr="004A361D" w:rsidRDefault="00CC7A09" w:rsidP="0016642B">
      <w:pPr>
        <w:spacing w:line="360" w:lineRule="auto"/>
        <w:jc w:val="both"/>
        <w:rPr>
          <w:rFonts w:eastAsiaTheme="minorHAnsi"/>
          <w:lang w:val="en-US" w:eastAsia="en-US"/>
        </w:rPr>
      </w:pPr>
      <w:r w:rsidRPr="004A361D">
        <w:rPr>
          <w:rFonts w:asciiTheme="minorHAnsi" w:eastAsiaTheme="minorHAnsi" w:hAnsiTheme="minorHAnsi" w:cstheme="minorHAnsi"/>
          <w:b/>
          <w:bCs/>
          <w:sz w:val="28"/>
          <w:szCs w:val="28"/>
          <w:lang w:val="en-US" w:eastAsia="en-US"/>
        </w:rPr>
        <w:t>Keywords:</w:t>
      </w:r>
      <w:r w:rsidRPr="004A361D">
        <w:rPr>
          <w:rFonts w:eastAsiaTheme="minorHAnsi"/>
          <w:lang w:val="en-US" w:eastAsia="en-US"/>
        </w:rPr>
        <w:t xml:space="preserve"> education for sustainable development, dimensions, basic education</w:t>
      </w:r>
      <w:r w:rsidR="00C75976" w:rsidRPr="004A361D">
        <w:rPr>
          <w:rFonts w:eastAsiaTheme="minorHAnsi"/>
          <w:lang w:val="en-US" w:eastAsia="en-US"/>
        </w:rPr>
        <w:t>, sustainability</w:t>
      </w:r>
      <w:r w:rsidRPr="004A361D">
        <w:rPr>
          <w:rFonts w:eastAsiaTheme="minorHAnsi"/>
          <w:lang w:val="en-US" w:eastAsia="en-US"/>
        </w:rPr>
        <w:t xml:space="preserve">. </w:t>
      </w:r>
    </w:p>
    <w:bookmarkEnd w:id="0"/>
    <w:p w14:paraId="248E7E96" w14:textId="6EBB6203" w:rsidR="00642E3C" w:rsidRPr="004A361D" w:rsidRDefault="00642E3C" w:rsidP="0016642B">
      <w:pPr>
        <w:spacing w:line="360" w:lineRule="auto"/>
        <w:jc w:val="both"/>
        <w:rPr>
          <w:lang w:val="en-US"/>
        </w:rPr>
      </w:pPr>
    </w:p>
    <w:p w14:paraId="26D60F67" w14:textId="79B56843" w:rsidR="00DC4825" w:rsidRPr="004A361D" w:rsidRDefault="00BA71B4" w:rsidP="00BA71B4">
      <w:pPr>
        <w:spacing w:line="360" w:lineRule="auto"/>
        <w:jc w:val="both"/>
        <w:rPr>
          <w:rFonts w:asciiTheme="minorHAnsi" w:eastAsiaTheme="minorHAnsi" w:hAnsiTheme="minorHAnsi" w:cstheme="minorHAnsi"/>
          <w:b/>
          <w:bCs/>
          <w:sz w:val="28"/>
          <w:szCs w:val="28"/>
          <w:lang w:eastAsia="en-US"/>
        </w:rPr>
      </w:pPr>
      <w:r w:rsidRPr="004A361D">
        <w:rPr>
          <w:rFonts w:asciiTheme="minorHAnsi" w:eastAsiaTheme="minorHAnsi" w:hAnsiTheme="minorHAnsi" w:cstheme="minorHAnsi"/>
          <w:b/>
          <w:bCs/>
          <w:sz w:val="28"/>
          <w:szCs w:val="28"/>
          <w:lang w:eastAsia="en-US"/>
        </w:rPr>
        <w:t>Resumo</w:t>
      </w:r>
    </w:p>
    <w:p w14:paraId="0C4C24AD" w14:textId="351CA1B1" w:rsidR="00CB1715" w:rsidRPr="004A361D" w:rsidRDefault="00CB1715" w:rsidP="00BA71B4">
      <w:pPr>
        <w:spacing w:line="360" w:lineRule="auto"/>
        <w:jc w:val="both"/>
        <w:rPr>
          <w:lang w:val="pt-BR"/>
        </w:rPr>
      </w:pPr>
      <w:r w:rsidRPr="004A361D">
        <w:rPr>
          <w:lang w:val="pt-BR"/>
        </w:rPr>
        <w:t xml:space="preserve">A presente investigação foi realizada em 2020, durante a pandemia, com uma amostra de conveniência, e visava avaliar o nível de sustentabilidade de uma escola secundária geral localizada em </w:t>
      </w:r>
      <w:proofErr w:type="spellStart"/>
      <w:r w:rsidRPr="004A361D">
        <w:rPr>
          <w:lang w:val="pt-BR"/>
        </w:rPr>
        <w:t>Las</w:t>
      </w:r>
      <w:proofErr w:type="spellEnd"/>
      <w:r w:rsidRPr="004A361D">
        <w:rPr>
          <w:lang w:val="pt-BR"/>
        </w:rPr>
        <w:t xml:space="preserve"> Vigas, Guerrero, México. O estudo foi dividido em três partes. A primeira consistiu numa análise do grau a que o currículo da educação básica mexicana (2011) está ligado à sustentabilidade; a segunda consistiu num inquérito a professores e alunos; e a terceira consistiu numa auditoria ambiental destinada a identificar os principais problemas e necessidades da escola. Os resultados mostraram uma fraca ligação do currículo com a dimensão ambiental, uma ligação parcial com a dimensão social e uma forte ligação com a dimensão económica. No inquérito, os estudantes mostraram maiores conhecimentos ambientais do que os professores, mas mesmo assim, foi identificado um baixo nível generalizado de empenho na utilização racional dos recursos naturais. A auditoria ambiental revelou problemas na eliminação de água da torneira, sanitários em más condições, falta de instalações de drenagem, escassos cabos eléctricos e muito poucas </w:t>
      </w:r>
      <w:proofErr w:type="spellStart"/>
      <w:r w:rsidRPr="004A361D">
        <w:rPr>
          <w:lang w:val="pt-BR"/>
        </w:rPr>
        <w:t>acções</w:t>
      </w:r>
      <w:proofErr w:type="spellEnd"/>
      <w:r w:rsidRPr="004A361D">
        <w:rPr>
          <w:lang w:val="pt-BR"/>
        </w:rPr>
        <w:t xml:space="preserve"> para a gestão de </w:t>
      </w:r>
      <w:r w:rsidRPr="004A361D">
        <w:rPr>
          <w:lang w:val="pt-BR"/>
        </w:rPr>
        <w:lastRenderedPageBreak/>
        <w:t xml:space="preserve">resíduos sólidos urbanos. Por tudo isto, concluiu-se que a escola está a um baixo nível de conformidade com a sustentabilidade. </w:t>
      </w:r>
    </w:p>
    <w:p w14:paraId="25AC07E6" w14:textId="44203D2B" w:rsidR="000D49EE" w:rsidRPr="004A361D" w:rsidRDefault="000D49EE" w:rsidP="0016642B">
      <w:pPr>
        <w:spacing w:line="360" w:lineRule="auto"/>
        <w:jc w:val="both"/>
        <w:rPr>
          <w:lang w:val="pt-BR"/>
        </w:rPr>
      </w:pPr>
      <w:proofErr w:type="spellStart"/>
      <w:r w:rsidRPr="004A361D">
        <w:rPr>
          <w:rFonts w:asciiTheme="minorHAnsi" w:eastAsiaTheme="minorHAnsi" w:hAnsiTheme="minorHAnsi" w:cstheme="minorHAnsi"/>
          <w:b/>
          <w:bCs/>
          <w:sz w:val="28"/>
          <w:szCs w:val="28"/>
          <w:lang w:eastAsia="en-US"/>
        </w:rPr>
        <w:t>Palavras</w:t>
      </w:r>
      <w:proofErr w:type="spellEnd"/>
      <w:r w:rsidRPr="004A361D">
        <w:rPr>
          <w:rFonts w:asciiTheme="minorHAnsi" w:eastAsiaTheme="minorHAnsi" w:hAnsiTheme="minorHAnsi" w:cstheme="minorHAnsi"/>
          <w:b/>
          <w:bCs/>
          <w:sz w:val="28"/>
          <w:szCs w:val="28"/>
          <w:lang w:eastAsia="en-US"/>
        </w:rPr>
        <w:t>-chave:</w:t>
      </w:r>
      <w:r w:rsidRPr="004A361D">
        <w:rPr>
          <w:lang w:val="pt-BR"/>
        </w:rPr>
        <w:t xml:space="preserve"> educação para o desenvolvimento sustentável, dimensões, educação básica</w:t>
      </w:r>
      <w:r w:rsidR="00CB1715" w:rsidRPr="004A361D">
        <w:rPr>
          <w:lang w:val="pt-BR"/>
        </w:rPr>
        <w:t>, sustentabilidade.</w:t>
      </w:r>
    </w:p>
    <w:p w14:paraId="3FA0A409" w14:textId="3EC8F54F" w:rsidR="00D87CD3" w:rsidRPr="004A361D" w:rsidRDefault="00D87CD3" w:rsidP="00D87CD3">
      <w:pPr>
        <w:pStyle w:val="HTMLconformatoprevio"/>
        <w:shd w:val="clear" w:color="auto" w:fill="FFFFFF"/>
        <w:tabs>
          <w:tab w:val="left" w:pos="8647"/>
        </w:tabs>
        <w:rPr>
          <w:rFonts w:ascii="Times New Roman" w:hAnsi="Times New Roman"/>
          <w:color w:val="000000"/>
          <w:sz w:val="24"/>
        </w:rPr>
      </w:pPr>
      <w:r w:rsidRPr="004A361D">
        <w:rPr>
          <w:rFonts w:ascii="Times New Roman" w:hAnsi="Times New Roman"/>
          <w:b/>
          <w:color w:val="000000"/>
          <w:sz w:val="24"/>
        </w:rPr>
        <w:t>Fecha Recepción:</w:t>
      </w:r>
      <w:r w:rsidRPr="004A361D">
        <w:rPr>
          <w:rFonts w:ascii="Times New Roman" w:hAnsi="Times New Roman"/>
          <w:color w:val="000000"/>
          <w:sz w:val="24"/>
        </w:rPr>
        <w:t xml:space="preserve"> Febrero 2022                               </w:t>
      </w:r>
      <w:r w:rsidRPr="004A361D">
        <w:rPr>
          <w:rFonts w:ascii="Times New Roman" w:hAnsi="Times New Roman"/>
          <w:b/>
          <w:color w:val="000000"/>
          <w:sz w:val="24"/>
        </w:rPr>
        <w:t>Fecha Aceptación:</w:t>
      </w:r>
      <w:r w:rsidRPr="004A361D">
        <w:rPr>
          <w:rFonts w:ascii="Times New Roman" w:hAnsi="Times New Roman"/>
          <w:color w:val="000000"/>
          <w:sz w:val="24"/>
        </w:rPr>
        <w:t xml:space="preserve"> Agosto 2022</w:t>
      </w:r>
    </w:p>
    <w:p w14:paraId="10C1C204" w14:textId="77777777" w:rsidR="00D87CD3" w:rsidRPr="004A361D" w:rsidRDefault="00000000" w:rsidP="00D87CD3">
      <w:pPr>
        <w:spacing w:line="360" w:lineRule="auto"/>
        <w:jc w:val="both"/>
        <w:rPr>
          <w:b/>
          <w:bCs/>
          <w:color w:val="000000" w:themeColor="text1"/>
        </w:rPr>
      </w:pPr>
      <w:r>
        <w:rPr>
          <w:noProof/>
        </w:rPr>
        <w:pict w14:anchorId="24A74221">
          <v:rect id="_x0000_i1025" style="width:441.9pt;height:.05pt" o:hralign="center" o:hrstd="t" o:hr="t" fillcolor="#a0a0a0" stroked="f"/>
        </w:pict>
      </w:r>
    </w:p>
    <w:p w14:paraId="2011012C" w14:textId="47EBC1A2" w:rsidR="00061881" w:rsidRPr="004A361D" w:rsidRDefault="00457FD4" w:rsidP="00D87CD3">
      <w:pPr>
        <w:spacing w:line="360" w:lineRule="auto"/>
        <w:jc w:val="center"/>
        <w:rPr>
          <w:b/>
          <w:bCs/>
          <w:sz w:val="32"/>
          <w:szCs w:val="32"/>
          <w:lang w:val="es-ES"/>
        </w:rPr>
      </w:pPr>
      <w:r w:rsidRPr="004A361D">
        <w:rPr>
          <w:b/>
          <w:bCs/>
          <w:sz w:val="32"/>
          <w:szCs w:val="32"/>
          <w:lang w:val="es-ES"/>
        </w:rPr>
        <w:t>Introducción</w:t>
      </w:r>
    </w:p>
    <w:p w14:paraId="69794BF2" w14:textId="068597D3" w:rsidR="00457FD4" w:rsidRPr="004A361D" w:rsidRDefault="00610319" w:rsidP="0016642B">
      <w:pPr>
        <w:spacing w:line="360" w:lineRule="auto"/>
        <w:ind w:firstLine="720"/>
        <w:jc w:val="both"/>
      </w:pPr>
      <w:r w:rsidRPr="004A361D">
        <w:t xml:space="preserve">El </w:t>
      </w:r>
      <w:r w:rsidR="002E0550" w:rsidRPr="004A361D">
        <w:t xml:space="preserve">progreso de la civilización </w:t>
      </w:r>
      <w:r w:rsidR="0041215B" w:rsidRPr="004A361D">
        <w:t xml:space="preserve">actual </w:t>
      </w:r>
      <w:r w:rsidR="002E0550" w:rsidRPr="004A361D">
        <w:t xml:space="preserve">genera </w:t>
      </w:r>
      <w:r w:rsidR="0041215B" w:rsidRPr="004A361D">
        <w:t>incuestionables beneficios a la sociedad, pero</w:t>
      </w:r>
      <w:r w:rsidR="004B6445" w:rsidRPr="004A361D">
        <w:t>,</w:t>
      </w:r>
      <w:r w:rsidR="0041215B" w:rsidRPr="004A361D">
        <w:t xml:space="preserve"> al mismo tiempo</w:t>
      </w:r>
      <w:r w:rsidR="007104CF" w:rsidRPr="004A361D">
        <w:t xml:space="preserve">, se convierte en un creciente </w:t>
      </w:r>
      <w:r w:rsidR="002E0550" w:rsidRPr="004A361D">
        <w:t xml:space="preserve">obstáculo para alcanzar </w:t>
      </w:r>
      <w:r w:rsidRPr="004A361D">
        <w:t>la sustentabilidad</w:t>
      </w:r>
      <w:r w:rsidR="002E0550" w:rsidRPr="004A361D">
        <w:t xml:space="preserve"> debido a la </w:t>
      </w:r>
      <w:r w:rsidRPr="004A361D">
        <w:t>dependencia que el ser humano tiene del uso de recursos naturales y</w:t>
      </w:r>
      <w:r w:rsidR="00E27999" w:rsidRPr="004A361D">
        <w:t>,</w:t>
      </w:r>
      <w:r w:rsidRPr="004A361D">
        <w:t xml:space="preserve"> </w:t>
      </w:r>
      <w:r w:rsidR="002E0550" w:rsidRPr="004A361D">
        <w:t xml:space="preserve">más aún, a </w:t>
      </w:r>
      <w:r w:rsidRPr="004A361D">
        <w:t xml:space="preserve">la falta de conciencia de los daños </w:t>
      </w:r>
      <w:r w:rsidR="002E0550" w:rsidRPr="004A361D">
        <w:t>que su actividad productiva ocasiona en el</w:t>
      </w:r>
      <w:r w:rsidRPr="004A361D">
        <w:t xml:space="preserve"> ambiente (</w:t>
      </w:r>
      <w:proofErr w:type="spellStart"/>
      <w:r w:rsidR="001C11C3" w:rsidRPr="004A361D">
        <w:t>Ekins</w:t>
      </w:r>
      <w:proofErr w:type="spellEnd"/>
      <w:r w:rsidR="001C11C3" w:rsidRPr="004A361D">
        <w:t>, Gupta y Boileau</w:t>
      </w:r>
      <w:r w:rsidRPr="004A361D">
        <w:t xml:space="preserve">, 2019). </w:t>
      </w:r>
      <w:r w:rsidR="00911FFE" w:rsidRPr="004A361D">
        <w:t>Según Terrón (2019)</w:t>
      </w:r>
      <w:r w:rsidR="00C11C6C" w:rsidRPr="004A361D">
        <w:t xml:space="preserve">, Marqués y Xavier (2020) y </w:t>
      </w:r>
      <w:proofErr w:type="spellStart"/>
      <w:r w:rsidR="00C11C6C" w:rsidRPr="004A361D">
        <w:t>De-la</w:t>
      </w:r>
      <w:proofErr w:type="spellEnd"/>
      <w:r w:rsidR="00C11C6C" w:rsidRPr="004A361D">
        <w:t xml:space="preserve"> Peña y Vinces (2020)</w:t>
      </w:r>
      <w:r w:rsidR="00911FFE" w:rsidRPr="004A361D">
        <w:t xml:space="preserve">, </w:t>
      </w:r>
      <w:r w:rsidR="00C11C6C" w:rsidRPr="004A361D">
        <w:t xml:space="preserve">la </w:t>
      </w:r>
      <w:r w:rsidR="00582983" w:rsidRPr="004A361D">
        <w:t>educación ambiental</w:t>
      </w:r>
      <w:r w:rsidR="00C11C6C" w:rsidRPr="004A361D">
        <w:t xml:space="preserve"> se convierte en </w:t>
      </w:r>
      <w:r w:rsidR="00911FFE" w:rsidRPr="004A361D">
        <w:t>u</w:t>
      </w:r>
      <w:r w:rsidR="00460E0A" w:rsidRPr="004A361D">
        <w:t xml:space="preserve">na </w:t>
      </w:r>
      <w:r w:rsidR="0099493F" w:rsidRPr="004A361D">
        <w:t xml:space="preserve">opción para fomentar </w:t>
      </w:r>
      <w:r w:rsidR="000645F4" w:rsidRPr="004A361D">
        <w:t xml:space="preserve">una </w:t>
      </w:r>
      <w:r w:rsidR="002E0550" w:rsidRPr="004A361D">
        <w:t>manera</w:t>
      </w:r>
      <w:r w:rsidR="000645F4" w:rsidRPr="004A361D">
        <w:t xml:space="preserve"> distinta de percibir esta</w:t>
      </w:r>
      <w:r w:rsidR="0099493F" w:rsidRPr="004A361D">
        <w:t xml:space="preserve"> problemática</w:t>
      </w:r>
      <w:r w:rsidR="00C11C6C" w:rsidRPr="004A361D">
        <w:t xml:space="preserve">. </w:t>
      </w:r>
      <w:r w:rsidR="000645F4" w:rsidRPr="004A361D">
        <w:t>A través de ella</w:t>
      </w:r>
      <w:r w:rsidR="002E0550" w:rsidRPr="004A361D">
        <w:t>,</w:t>
      </w:r>
      <w:r w:rsidR="000645F4" w:rsidRPr="004A361D">
        <w:t xml:space="preserve"> se puede promover el </w:t>
      </w:r>
      <w:r w:rsidR="005D3EAB" w:rsidRPr="004A361D">
        <w:t xml:space="preserve">desarrollo de competencias y tomar decisiones </w:t>
      </w:r>
      <w:r w:rsidR="002E0550" w:rsidRPr="004A361D">
        <w:t>benéficas para e</w:t>
      </w:r>
      <w:r w:rsidR="000645F4" w:rsidRPr="004A361D">
        <w:t>l entorno natural</w:t>
      </w:r>
      <w:r w:rsidR="00C11C6C" w:rsidRPr="004A361D">
        <w:t>.</w:t>
      </w:r>
      <w:r w:rsidR="000645F4" w:rsidRPr="004A361D">
        <w:t xml:space="preserve"> </w:t>
      </w:r>
      <w:r w:rsidR="002E0550" w:rsidRPr="004A361D">
        <w:t>En las escuelas, l</w:t>
      </w:r>
      <w:r w:rsidR="00D821C7" w:rsidRPr="004A361D">
        <w:t xml:space="preserve">os docentes </w:t>
      </w:r>
      <w:r w:rsidR="002E0550" w:rsidRPr="004A361D">
        <w:t xml:space="preserve">bien </w:t>
      </w:r>
      <w:r w:rsidR="00D821C7" w:rsidRPr="004A361D">
        <w:t>informados y ambiental</w:t>
      </w:r>
      <w:r w:rsidR="002E0550" w:rsidRPr="004A361D">
        <w:t>mente competentes</w:t>
      </w:r>
      <w:r w:rsidR="00D821C7" w:rsidRPr="004A361D">
        <w:t xml:space="preserve"> pueden actuar como </w:t>
      </w:r>
      <w:r w:rsidR="005D3EAB" w:rsidRPr="004A361D">
        <w:t xml:space="preserve">los principales </w:t>
      </w:r>
      <w:r w:rsidR="00D821C7" w:rsidRPr="004A361D">
        <w:t xml:space="preserve">generadores de </w:t>
      </w:r>
      <w:r w:rsidR="005D3EAB" w:rsidRPr="004A361D">
        <w:t>conciencia</w:t>
      </w:r>
      <w:r w:rsidR="00D821C7" w:rsidRPr="004A361D">
        <w:t xml:space="preserve"> y aportar </w:t>
      </w:r>
      <w:r w:rsidR="006B101C" w:rsidRPr="004A361D">
        <w:t xml:space="preserve">el </w:t>
      </w:r>
      <w:r w:rsidR="00D821C7" w:rsidRPr="004A361D">
        <w:t xml:space="preserve">liderazgo </w:t>
      </w:r>
      <w:r w:rsidR="002E0550" w:rsidRPr="004A361D">
        <w:t>requerido para</w:t>
      </w:r>
      <w:r w:rsidR="00D821C7" w:rsidRPr="004A361D">
        <w:t xml:space="preserve"> la promoción de acciones en favor </w:t>
      </w:r>
      <w:r w:rsidR="005D3EAB" w:rsidRPr="004A361D">
        <w:t xml:space="preserve">del uso </w:t>
      </w:r>
      <w:r w:rsidR="00D821C7" w:rsidRPr="004A361D">
        <w:t xml:space="preserve">racional </w:t>
      </w:r>
      <w:r w:rsidR="005D3EAB" w:rsidRPr="004A361D">
        <w:t>de recursos naturales (</w:t>
      </w:r>
      <w:proofErr w:type="spellStart"/>
      <w:r w:rsidR="005D3EAB" w:rsidRPr="004A361D">
        <w:t>Sukma</w:t>
      </w:r>
      <w:proofErr w:type="spellEnd"/>
      <w:r w:rsidR="005D3EAB" w:rsidRPr="004A361D">
        <w:t xml:space="preserve">, </w:t>
      </w:r>
      <w:proofErr w:type="spellStart"/>
      <w:r w:rsidR="005D3EAB" w:rsidRPr="004A361D">
        <w:t>Ramadhan</w:t>
      </w:r>
      <w:proofErr w:type="spellEnd"/>
      <w:r w:rsidR="005D3EAB" w:rsidRPr="004A361D">
        <w:t xml:space="preserve"> </w:t>
      </w:r>
      <w:r w:rsidR="000A3EC4" w:rsidRPr="004A361D">
        <w:t xml:space="preserve">e </w:t>
      </w:r>
      <w:proofErr w:type="spellStart"/>
      <w:r w:rsidR="005D3EAB" w:rsidRPr="004A361D">
        <w:t>Indriyani</w:t>
      </w:r>
      <w:proofErr w:type="spellEnd"/>
      <w:r w:rsidR="005D3EAB" w:rsidRPr="004A361D">
        <w:t>, 2020).</w:t>
      </w:r>
      <w:r w:rsidR="003F2DED" w:rsidRPr="004A361D">
        <w:t xml:space="preserve"> </w:t>
      </w:r>
    </w:p>
    <w:p w14:paraId="369A5A82" w14:textId="160BBAE7" w:rsidR="00457FD4" w:rsidRPr="004A361D" w:rsidRDefault="00457FD4" w:rsidP="0016642B">
      <w:pPr>
        <w:spacing w:line="360" w:lineRule="auto"/>
        <w:ind w:firstLine="720"/>
        <w:jc w:val="both"/>
      </w:pPr>
      <w:r w:rsidRPr="004A361D">
        <w:t xml:space="preserve">La </w:t>
      </w:r>
      <w:bookmarkStart w:id="1" w:name="OLE_LINK1"/>
      <w:bookmarkStart w:id="2" w:name="OLE_LINK2"/>
      <w:r w:rsidR="00915465" w:rsidRPr="004A361D">
        <w:t xml:space="preserve">educación </w:t>
      </w:r>
      <w:r w:rsidR="00CD4106" w:rsidRPr="004A361D">
        <w:t xml:space="preserve">para el </w:t>
      </w:r>
      <w:r w:rsidR="00915465" w:rsidRPr="004A361D">
        <w:t xml:space="preserve">desarrollo sustentable </w:t>
      </w:r>
      <w:bookmarkEnd w:id="1"/>
      <w:bookmarkEnd w:id="2"/>
      <w:r w:rsidR="00CD4106" w:rsidRPr="004A361D">
        <w:t>es un proceso de aprendizaje a lo largo de toda la vida</w:t>
      </w:r>
      <w:r w:rsidR="00670B77" w:rsidRPr="004A361D">
        <w:t>.</w:t>
      </w:r>
      <w:r w:rsidRPr="004A361D">
        <w:t xml:space="preserve"> </w:t>
      </w:r>
      <w:r w:rsidR="00670B77" w:rsidRPr="004A361D">
        <w:t xml:space="preserve">La </w:t>
      </w:r>
      <w:r w:rsidR="00163486" w:rsidRPr="004A361D">
        <w:t>Organización de las Naciones Unidas para la Educación, la Ciencia y la Cultura [</w:t>
      </w:r>
      <w:r w:rsidR="00915465" w:rsidRPr="004A361D">
        <w:t>Unesco</w:t>
      </w:r>
      <w:r w:rsidR="00163486" w:rsidRPr="004A361D">
        <w:t>]</w:t>
      </w:r>
      <w:r w:rsidR="00915465" w:rsidRPr="004A361D">
        <w:t xml:space="preserve"> </w:t>
      </w:r>
      <w:r w:rsidR="00670B77" w:rsidRPr="004A361D">
        <w:t>(2021</w:t>
      </w:r>
      <w:r w:rsidR="00F1574B" w:rsidRPr="004A361D">
        <w:t>)</w:t>
      </w:r>
      <w:r w:rsidR="00670B77" w:rsidRPr="004A361D">
        <w:t xml:space="preserve"> señala que </w:t>
      </w:r>
      <w:r w:rsidR="00915465" w:rsidRPr="004A361D">
        <w:t xml:space="preserve">esta </w:t>
      </w:r>
      <w:r w:rsidR="00E8520D" w:rsidRPr="004A361D">
        <w:t>puede</w:t>
      </w:r>
      <w:r w:rsidR="00A31C49" w:rsidRPr="004A361D">
        <w:t xml:space="preserve"> ayudar a </w:t>
      </w:r>
      <w:r w:rsidR="00670B77" w:rsidRPr="004A361D">
        <w:t xml:space="preserve">desarrollar conocimientos, habilidades, actitudes y valores en </w:t>
      </w:r>
      <w:r w:rsidR="00FF3936" w:rsidRPr="004A361D">
        <w:t>personas</w:t>
      </w:r>
      <w:r w:rsidR="00670B77" w:rsidRPr="004A361D">
        <w:t xml:space="preserve"> de todas las edades</w:t>
      </w:r>
      <w:r w:rsidR="00A31C49" w:rsidRPr="004A361D">
        <w:t xml:space="preserve"> en </w:t>
      </w:r>
      <w:r w:rsidR="000D561C" w:rsidRPr="004A361D">
        <w:t xml:space="preserve">cualquier parte del </w:t>
      </w:r>
      <w:r w:rsidR="00A31C49" w:rsidRPr="004A361D">
        <w:t xml:space="preserve">mundo </w:t>
      </w:r>
      <w:r w:rsidR="00670B77" w:rsidRPr="004A361D">
        <w:t>de manera multidimensional</w:t>
      </w:r>
      <w:r w:rsidR="00CD3927" w:rsidRPr="004A361D">
        <w:t>. E</w:t>
      </w:r>
      <w:r w:rsidRPr="004A361D">
        <w:t>n 1995</w:t>
      </w:r>
      <w:r w:rsidR="00705D4D" w:rsidRPr="004A361D">
        <w:t>,</w:t>
      </w:r>
      <w:r w:rsidRPr="004A361D">
        <w:t xml:space="preserve"> la </w:t>
      </w:r>
      <w:r w:rsidR="00163486" w:rsidRPr="004A361D">
        <w:t xml:space="preserve">propia </w:t>
      </w:r>
      <w:r w:rsidR="00F1574B" w:rsidRPr="004A361D">
        <w:t xml:space="preserve">Unesco </w:t>
      </w:r>
      <w:r w:rsidRPr="004A361D">
        <w:t>present</w:t>
      </w:r>
      <w:r w:rsidR="00915465" w:rsidRPr="004A361D">
        <w:t xml:space="preserve">ó </w:t>
      </w:r>
      <w:r w:rsidR="00163486" w:rsidRPr="004A361D">
        <w:t xml:space="preserve">la educación para el desarrollo sustentable </w:t>
      </w:r>
      <w:r w:rsidRPr="004A361D">
        <w:t xml:space="preserve">como </w:t>
      </w:r>
      <w:r w:rsidR="000A68A7" w:rsidRPr="004A361D">
        <w:t>un nuevo campo de estudio</w:t>
      </w:r>
      <w:r w:rsidRPr="004A361D">
        <w:t xml:space="preserve"> que incorpora la dimensión social a la ambiental</w:t>
      </w:r>
      <w:r w:rsidR="00CD4106" w:rsidRPr="004A361D">
        <w:t>,</w:t>
      </w:r>
      <w:r w:rsidRPr="004A361D">
        <w:t xml:space="preserve"> </w:t>
      </w:r>
      <w:r w:rsidR="00CD3927" w:rsidRPr="004A361D">
        <w:t xml:space="preserve">lo cual </w:t>
      </w:r>
      <w:r w:rsidR="007811CC" w:rsidRPr="004A361D">
        <w:t>la vuelve</w:t>
      </w:r>
      <w:r w:rsidRPr="004A361D">
        <w:t xml:space="preserve"> más crítica y participativa. Esta propuesta </w:t>
      </w:r>
      <w:r w:rsidR="00FF3936" w:rsidRPr="004A361D">
        <w:t>de</w:t>
      </w:r>
      <w:r w:rsidRPr="004A361D">
        <w:t xml:space="preserve"> alcance </w:t>
      </w:r>
      <w:r w:rsidR="00705D4D" w:rsidRPr="004A361D">
        <w:t>global</w:t>
      </w:r>
      <w:r w:rsidRPr="004A361D">
        <w:t xml:space="preserve"> incluye </w:t>
      </w:r>
      <w:r w:rsidR="00FF3936" w:rsidRPr="004A361D">
        <w:t xml:space="preserve">el aspecto </w:t>
      </w:r>
      <w:r w:rsidRPr="004A361D">
        <w:t>étic</w:t>
      </w:r>
      <w:r w:rsidR="00FF3936" w:rsidRPr="004A361D">
        <w:t>o y</w:t>
      </w:r>
      <w:r w:rsidRPr="004A361D">
        <w:t xml:space="preserve"> polític</w:t>
      </w:r>
      <w:r w:rsidR="00FF3936" w:rsidRPr="004A361D">
        <w:t>o,</w:t>
      </w:r>
      <w:r w:rsidR="00CD4106" w:rsidRPr="004A361D">
        <w:t xml:space="preserve"> y</w:t>
      </w:r>
      <w:r w:rsidRPr="004A361D">
        <w:t xml:space="preserve"> la urgencia por </w:t>
      </w:r>
      <w:r w:rsidR="00EA3501" w:rsidRPr="004A361D">
        <w:t xml:space="preserve">realizar acciones </w:t>
      </w:r>
      <w:r w:rsidR="00CD3927" w:rsidRPr="004A361D">
        <w:t>para fomentar</w:t>
      </w:r>
      <w:r w:rsidR="003A47EF" w:rsidRPr="004A361D">
        <w:t xml:space="preserve"> la</w:t>
      </w:r>
      <w:r w:rsidRPr="004A361D">
        <w:t xml:space="preserve"> </w:t>
      </w:r>
      <w:r w:rsidR="00390D7B" w:rsidRPr="004A361D">
        <w:t>sustentabilidad</w:t>
      </w:r>
      <w:r w:rsidRPr="004A361D">
        <w:t xml:space="preserve"> económica, ecológica, social y cultural</w:t>
      </w:r>
      <w:r w:rsidR="00CD4106" w:rsidRPr="004A361D">
        <w:t xml:space="preserve"> (</w:t>
      </w:r>
      <w:r w:rsidR="003E4E9A" w:rsidRPr="004A361D">
        <w:t>Nay y Febres, 2019</w:t>
      </w:r>
      <w:r w:rsidR="00CD4106" w:rsidRPr="004A361D">
        <w:t>)</w:t>
      </w:r>
      <w:r w:rsidRPr="004A361D">
        <w:t>.</w:t>
      </w:r>
      <w:r w:rsidR="003E4E9A" w:rsidRPr="004A361D">
        <w:t xml:space="preserve"> </w:t>
      </w:r>
      <w:r w:rsidR="00CD4106" w:rsidRPr="004A361D">
        <w:t xml:space="preserve">El propósito de </w:t>
      </w:r>
      <w:r w:rsidR="009A1F4A" w:rsidRPr="004A361D">
        <w:t>este tipo de educación</w:t>
      </w:r>
      <w:r w:rsidR="00CD4106" w:rsidRPr="004A361D">
        <w:t xml:space="preserve"> </w:t>
      </w:r>
      <w:r w:rsidR="00257A1F" w:rsidRPr="004A361D">
        <w:t>consiste en t</w:t>
      </w:r>
      <w:r w:rsidR="00CD4106" w:rsidRPr="004A361D">
        <w:t xml:space="preserve">ransformar </w:t>
      </w:r>
      <w:r w:rsidR="00257A1F" w:rsidRPr="004A361D">
        <w:t xml:space="preserve">ciertas conductas que se realizan tanto a nivel colectivo como individual </w:t>
      </w:r>
      <w:r w:rsidR="000F466A" w:rsidRPr="004A361D">
        <w:t xml:space="preserve">para </w:t>
      </w:r>
      <w:r w:rsidR="00257A1F" w:rsidRPr="004A361D">
        <w:t xml:space="preserve">fortalecer </w:t>
      </w:r>
      <w:r w:rsidR="00CD4106" w:rsidRPr="004A361D">
        <w:t xml:space="preserve">la posibilidad de </w:t>
      </w:r>
      <w:r w:rsidR="000F466A" w:rsidRPr="004A361D">
        <w:t>alcanzar</w:t>
      </w:r>
      <w:r w:rsidR="00CD4106" w:rsidRPr="004A361D">
        <w:t xml:space="preserve"> los Objetivos del Desarrollo Sostenible</w:t>
      </w:r>
      <w:r w:rsidR="00257A1F" w:rsidRPr="004A361D">
        <w:t xml:space="preserve"> </w:t>
      </w:r>
      <w:r w:rsidR="00C75903" w:rsidRPr="004A361D">
        <w:t xml:space="preserve">(ODS) </w:t>
      </w:r>
      <w:r w:rsidR="00257A1F" w:rsidRPr="004A361D">
        <w:t xml:space="preserve">(Nay y </w:t>
      </w:r>
      <w:r w:rsidR="00013D88" w:rsidRPr="004A361D">
        <w:t>Febres</w:t>
      </w:r>
      <w:r w:rsidR="00257A1F" w:rsidRPr="004A361D">
        <w:t>, 2019).</w:t>
      </w:r>
    </w:p>
    <w:p w14:paraId="14E890CC" w14:textId="4B143169" w:rsidR="009A73F0" w:rsidRPr="004A361D" w:rsidRDefault="00064ECB" w:rsidP="0016642B">
      <w:pPr>
        <w:spacing w:line="360" w:lineRule="auto"/>
        <w:ind w:firstLine="720"/>
        <w:jc w:val="both"/>
      </w:pPr>
      <w:r w:rsidRPr="004A361D">
        <w:lastRenderedPageBreak/>
        <w:t>En 2015, la</w:t>
      </w:r>
      <w:r w:rsidR="002023F1" w:rsidRPr="004A361D">
        <w:t xml:space="preserve"> Organización de</w:t>
      </w:r>
      <w:r w:rsidRPr="004A361D">
        <w:t xml:space="preserve"> Naciones Unidas </w:t>
      </w:r>
      <w:r w:rsidR="002023F1" w:rsidRPr="004A361D">
        <w:t xml:space="preserve">(ONU) aprobó </w:t>
      </w:r>
      <w:r w:rsidRPr="004A361D">
        <w:t xml:space="preserve">la Agenda 2030 que plantea 17 </w:t>
      </w:r>
      <w:r w:rsidR="00831D8B" w:rsidRPr="004A361D">
        <w:rPr>
          <w:shd w:val="clear" w:color="auto" w:fill="FFFFFF"/>
        </w:rPr>
        <w:t xml:space="preserve">objetivos </w:t>
      </w:r>
      <w:r w:rsidRPr="004A361D">
        <w:rPr>
          <w:shd w:val="clear" w:color="auto" w:fill="FFFFFF"/>
        </w:rPr>
        <w:t>con 169 metas de carácter integrado e indivisible que abarcan las esferas económica, social y ambiental. Es un</w:t>
      </w:r>
      <w:r w:rsidRPr="004A361D">
        <w:t xml:space="preserve"> compromiso común y universal </w:t>
      </w:r>
      <w:r w:rsidR="00DB5E9C" w:rsidRPr="004A361D">
        <w:t>que</w:t>
      </w:r>
      <w:r w:rsidRPr="004A361D">
        <w:t xml:space="preserve"> </w:t>
      </w:r>
      <w:r w:rsidR="00B35D77" w:rsidRPr="004A361D">
        <w:t>destaca el respeto a</w:t>
      </w:r>
      <w:r w:rsidRPr="004A361D">
        <w:t xml:space="preserve"> la soberanía de los Estados firmantes </w:t>
      </w:r>
      <w:r w:rsidR="00DB5E9C" w:rsidRPr="004A361D">
        <w:t xml:space="preserve">en cuanto a las decisiones que puedan tomar </w:t>
      </w:r>
      <w:r w:rsidRPr="004A361D">
        <w:t xml:space="preserve">sobre su </w:t>
      </w:r>
      <w:r w:rsidR="00B35D77" w:rsidRPr="004A361D">
        <w:t xml:space="preserve">propia </w:t>
      </w:r>
      <w:r w:rsidRPr="004A361D">
        <w:t>riqueza, recursos y actividad económica</w:t>
      </w:r>
      <w:r w:rsidR="00DB5E9C" w:rsidRPr="004A361D">
        <w:t>. Esto implica que ca</w:t>
      </w:r>
      <w:r w:rsidRPr="004A361D">
        <w:t>da</w:t>
      </w:r>
      <w:r w:rsidR="00B35D77" w:rsidRPr="004A361D">
        <w:t xml:space="preserve"> nación</w:t>
      </w:r>
      <w:r w:rsidRPr="004A361D">
        <w:t xml:space="preserve"> puede establecer sus propias metas </w:t>
      </w:r>
      <w:r w:rsidR="00DB5E9C" w:rsidRPr="004A361D">
        <w:t>y</w:t>
      </w:r>
      <w:r w:rsidR="00831D8B" w:rsidRPr="004A361D">
        <w:t>,</w:t>
      </w:r>
      <w:r w:rsidR="00DB5E9C" w:rsidRPr="004A361D">
        <w:t xml:space="preserve"> al mismo tiempo, cumplir con </w:t>
      </w:r>
      <w:r w:rsidRPr="004A361D">
        <w:t xml:space="preserve">los </w:t>
      </w:r>
      <w:r w:rsidR="00831D8B" w:rsidRPr="004A361D">
        <w:t>ODS</w:t>
      </w:r>
      <w:r w:rsidRPr="004A361D">
        <w:t xml:space="preserve"> (</w:t>
      </w:r>
      <w:r w:rsidR="00FD2B36" w:rsidRPr="004A361D">
        <w:t xml:space="preserve">ONU, </w:t>
      </w:r>
      <w:r w:rsidR="00230194" w:rsidRPr="004A361D">
        <w:t>2018</w:t>
      </w:r>
      <w:r w:rsidRPr="004A361D">
        <w:t xml:space="preserve">). </w:t>
      </w:r>
      <w:r w:rsidR="005A2702" w:rsidRPr="004A361D">
        <w:t>Sin embargo, a</w:t>
      </w:r>
      <w:r w:rsidRPr="004A361D">
        <w:t xml:space="preserve"> pesar de</w:t>
      </w:r>
      <w:r w:rsidR="005A2702" w:rsidRPr="004A361D">
        <w:t xml:space="preserve"> </w:t>
      </w:r>
      <w:r w:rsidR="00550640" w:rsidRPr="004A361D">
        <w:t xml:space="preserve">la firma de este </w:t>
      </w:r>
      <w:r w:rsidRPr="004A361D">
        <w:t xml:space="preserve">compromiso internacional, no todos los países actúan con el mismo grado de </w:t>
      </w:r>
      <w:r w:rsidR="00550640" w:rsidRPr="004A361D">
        <w:t>determinación</w:t>
      </w:r>
      <w:r w:rsidRPr="004A361D">
        <w:t xml:space="preserve">. </w:t>
      </w:r>
      <w:r w:rsidR="0049154B" w:rsidRPr="004A361D">
        <w:t xml:space="preserve">Por ejemplo, </w:t>
      </w:r>
      <w:r w:rsidR="00A6671C" w:rsidRPr="004A361D">
        <w:t xml:space="preserve">De </w:t>
      </w:r>
      <w:proofErr w:type="spellStart"/>
      <w:r w:rsidR="00D97C72" w:rsidRPr="004A361D">
        <w:t>Leon</w:t>
      </w:r>
      <w:proofErr w:type="spellEnd"/>
      <w:r w:rsidR="00D97C72" w:rsidRPr="004A361D">
        <w:t xml:space="preserve"> </w:t>
      </w:r>
      <w:r w:rsidR="00A6671C" w:rsidRPr="004A361D">
        <w:t xml:space="preserve">y </w:t>
      </w:r>
      <w:proofErr w:type="spellStart"/>
      <w:r w:rsidR="00A6671C" w:rsidRPr="004A361D">
        <w:t>Culala</w:t>
      </w:r>
      <w:proofErr w:type="spellEnd"/>
      <w:r w:rsidR="00A6671C" w:rsidRPr="004A361D">
        <w:t xml:space="preserve"> (2019) </w:t>
      </w:r>
      <w:r w:rsidR="00D97C72" w:rsidRPr="004A361D">
        <w:t xml:space="preserve">destacan </w:t>
      </w:r>
      <w:r w:rsidR="00A6671C" w:rsidRPr="004A361D">
        <w:t>que e</w:t>
      </w:r>
      <w:r w:rsidRPr="004A361D">
        <w:t xml:space="preserve">n Filipinas se percibe una </w:t>
      </w:r>
      <w:r w:rsidR="0049154B" w:rsidRPr="004A361D">
        <w:t xml:space="preserve">clara </w:t>
      </w:r>
      <w:r w:rsidRPr="004A361D">
        <w:t xml:space="preserve">preocupación por parte del </w:t>
      </w:r>
      <w:r w:rsidR="00D97C72" w:rsidRPr="004A361D">
        <w:t xml:space="preserve">Gobierno </w:t>
      </w:r>
      <w:r w:rsidRPr="004A361D">
        <w:t>en desarrollar una conciencia ambiental entre docentes y estudiantes</w:t>
      </w:r>
      <w:r w:rsidR="00A6671C" w:rsidRPr="004A361D">
        <w:t>. C</w:t>
      </w:r>
      <w:r w:rsidRPr="004A361D">
        <w:t>ontrario a lo que sucede en México</w:t>
      </w:r>
      <w:r w:rsidR="00D97C72" w:rsidRPr="004A361D">
        <w:t>,</w:t>
      </w:r>
      <w:r w:rsidRPr="004A361D">
        <w:t xml:space="preserve"> donde, según Calixto (2015), </w:t>
      </w:r>
      <w:r w:rsidR="0049154B" w:rsidRPr="004A361D">
        <w:t xml:space="preserve">el </w:t>
      </w:r>
      <w:r w:rsidR="00D97C72" w:rsidRPr="004A361D">
        <w:t xml:space="preserve">Gobierno </w:t>
      </w:r>
      <w:r w:rsidR="0049154B" w:rsidRPr="004A361D">
        <w:t xml:space="preserve">delega </w:t>
      </w:r>
      <w:r w:rsidR="00D31E15" w:rsidRPr="004A361D">
        <w:t xml:space="preserve">la </w:t>
      </w:r>
      <w:r w:rsidR="0049154B" w:rsidRPr="004A361D">
        <w:t xml:space="preserve">responsabilidad de fomentar competencias de este tipo </w:t>
      </w:r>
      <w:r w:rsidR="00D31E15" w:rsidRPr="004A361D">
        <w:t xml:space="preserve">en mayor medida </w:t>
      </w:r>
      <w:r w:rsidR="0049154B" w:rsidRPr="004A361D">
        <w:t xml:space="preserve">a la sociedad </w:t>
      </w:r>
      <w:r w:rsidR="00F85544" w:rsidRPr="004A361D">
        <w:t xml:space="preserve">y en menor </w:t>
      </w:r>
      <w:r w:rsidR="0049154B" w:rsidRPr="004A361D">
        <w:t>a los grandes tomadores de decisiones</w:t>
      </w:r>
      <w:r w:rsidR="00550640" w:rsidRPr="004A361D">
        <w:t xml:space="preserve">, además </w:t>
      </w:r>
      <w:r w:rsidR="00F85544" w:rsidRPr="004A361D">
        <w:t xml:space="preserve">de </w:t>
      </w:r>
      <w:r w:rsidR="00550640" w:rsidRPr="004A361D">
        <w:t xml:space="preserve">que el tema de </w:t>
      </w:r>
      <w:r w:rsidRPr="004A361D">
        <w:t>la sustentabilidad está</w:t>
      </w:r>
      <w:r w:rsidR="00E75983" w:rsidRPr="004A361D">
        <w:t xml:space="preserve"> poco</w:t>
      </w:r>
      <w:r w:rsidRPr="004A361D">
        <w:t xml:space="preserve"> vinculad</w:t>
      </w:r>
      <w:r w:rsidR="00D15504" w:rsidRPr="004A361D">
        <w:t>o</w:t>
      </w:r>
      <w:r w:rsidRPr="004A361D">
        <w:t xml:space="preserve"> a los planes de estudio</w:t>
      </w:r>
      <w:r w:rsidR="00D15504" w:rsidRPr="004A361D">
        <w:t xml:space="preserve"> de educación básica</w:t>
      </w:r>
      <w:r w:rsidR="00550640" w:rsidRPr="004A361D">
        <w:t xml:space="preserve">. Esto puede ser tomado, </w:t>
      </w:r>
      <w:r w:rsidR="0049154B" w:rsidRPr="004A361D">
        <w:t>según Novo (20</w:t>
      </w:r>
      <w:r w:rsidR="009770F9" w:rsidRPr="004A361D">
        <w:t>12</w:t>
      </w:r>
      <w:r w:rsidR="0049154B" w:rsidRPr="004A361D">
        <w:t xml:space="preserve">), </w:t>
      </w:r>
      <w:r w:rsidR="00550640" w:rsidRPr="004A361D">
        <w:t>como</w:t>
      </w:r>
      <w:r w:rsidR="0049154B" w:rsidRPr="004A361D">
        <w:t xml:space="preserve"> </w:t>
      </w:r>
      <w:r w:rsidR="00A01066" w:rsidRPr="004A361D">
        <w:t xml:space="preserve">una evidencia </w:t>
      </w:r>
      <w:r w:rsidR="001E1875" w:rsidRPr="004A361D">
        <w:t>de</w:t>
      </w:r>
      <w:r w:rsidR="00A01066" w:rsidRPr="004A361D">
        <w:t xml:space="preserve"> la urgencia </w:t>
      </w:r>
      <w:r w:rsidR="007E488C" w:rsidRPr="004A361D">
        <w:t xml:space="preserve">de </w:t>
      </w:r>
      <w:r w:rsidR="00003AB0" w:rsidRPr="004A361D">
        <w:t>incorpor</w:t>
      </w:r>
      <w:r w:rsidR="00A01066" w:rsidRPr="004A361D">
        <w:t xml:space="preserve">ar </w:t>
      </w:r>
      <w:r w:rsidR="00E62501" w:rsidRPr="004A361D">
        <w:t xml:space="preserve">temas ambientales </w:t>
      </w:r>
      <w:r w:rsidR="00003AB0" w:rsidRPr="004A361D">
        <w:t>a</w:t>
      </w:r>
      <w:r w:rsidR="00E62501" w:rsidRPr="004A361D">
        <w:t xml:space="preserve"> los </w:t>
      </w:r>
      <w:r w:rsidR="00003AB0" w:rsidRPr="004A361D">
        <w:t>planes de estudio</w:t>
      </w:r>
      <w:r w:rsidR="00550640" w:rsidRPr="004A361D">
        <w:t xml:space="preserve"> y de utilizar a las escuelas como espacios para fomentar conductas en favor de la naturaleza tanto a nivel individual como colectivo</w:t>
      </w:r>
      <w:r w:rsidR="00A01066" w:rsidRPr="004A361D">
        <w:t xml:space="preserve">. </w:t>
      </w:r>
    </w:p>
    <w:p w14:paraId="54A25E88" w14:textId="277CF623" w:rsidR="00DB3B2B" w:rsidRPr="004A361D" w:rsidRDefault="000755FD" w:rsidP="00E80AAA">
      <w:pPr>
        <w:spacing w:line="360" w:lineRule="auto"/>
        <w:ind w:firstLine="708"/>
        <w:jc w:val="both"/>
      </w:pPr>
      <w:r w:rsidRPr="004A361D">
        <w:t xml:space="preserve">Las auditorías ambientales </w:t>
      </w:r>
      <w:r w:rsidR="00457FD4" w:rsidRPr="004A361D">
        <w:t>en escuelas facilita</w:t>
      </w:r>
      <w:r w:rsidRPr="004A361D">
        <w:t>n</w:t>
      </w:r>
      <w:r w:rsidR="00457FD4" w:rsidRPr="004A361D">
        <w:t xml:space="preserve"> la</w:t>
      </w:r>
      <w:r w:rsidR="000E31B5" w:rsidRPr="004A361D">
        <w:t xml:space="preserve"> recolección de información real y contextualizada </w:t>
      </w:r>
      <w:r w:rsidR="00457FD4" w:rsidRPr="004A361D">
        <w:t xml:space="preserve">sobre la eficacia de las prácticas educativas existentes </w:t>
      </w:r>
      <w:r w:rsidR="000E31B5" w:rsidRPr="004A361D">
        <w:t xml:space="preserve">y </w:t>
      </w:r>
      <w:r w:rsidR="001E1875" w:rsidRPr="004A361D">
        <w:t>contribuyen</w:t>
      </w:r>
      <w:r w:rsidR="000E31B5" w:rsidRPr="004A361D">
        <w:t xml:space="preserve"> a </w:t>
      </w:r>
      <w:r w:rsidR="00457FD4" w:rsidRPr="004A361D">
        <w:t>mejorar los procesos de aprendizaje y la calidad ambiental</w:t>
      </w:r>
      <w:r w:rsidRPr="004A361D">
        <w:t xml:space="preserve"> (Altamirano, 201</w:t>
      </w:r>
      <w:r w:rsidR="009770F9" w:rsidRPr="004A361D">
        <w:t>5</w:t>
      </w:r>
      <w:r w:rsidRPr="004A361D">
        <w:t>)</w:t>
      </w:r>
      <w:r w:rsidR="00457FD4" w:rsidRPr="004A361D">
        <w:t xml:space="preserve">. </w:t>
      </w:r>
      <w:r w:rsidRPr="004A361D">
        <w:t xml:space="preserve">También sirven para </w:t>
      </w:r>
      <w:r w:rsidR="000E31B5" w:rsidRPr="004A361D">
        <w:t>fomentar cambios en las conductas de los alumnos, maestros y trabajadores de las escuelas</w:t>
      </w:r>
      <w:r w:rsidRPr="004A361D">
        <w:t xml:space="preserve"> </w:t>
      </w:r>
      <w:r w:rsidR="0049154B" w:rsidRPr="004A361D">
        <w:t xml:space="preserve">y regular la toma de decisiones responsables </w:t>
      </w:r>
      <w:r w:rsidRPr="004A361D">
        <w:t xml:space="preserve">(Kim y </w:t>
      </w:r>
      <w:proofErr w:type="spellStart"/>
      <w:r w:rsidRPr="004A361D">
        <w:t>Nam</w:t>
      </w:r>
      <w:proofErr w:type="spellEnd"/>
      <w:r w:rsidRPr="004A361D">
        <w:t>, 20</w:t>
      </w:r>
      <w:r w:rsidR="009770F9" w:rsidRPr="004A361D">
        <w:t>2</w:t>
      </w:r>
      <w:r w:rsidRPr="004A361D">
        <w:t>0).</w:t>
      </w:r>
      <w:r w:rsidR="00155A62" w:rsidRPr="004A361D">
        <w:t xml:space="preserve"> </w:t>
      </w:r>
      <w:r w:rsidR="001F192E" w:rsidRPr="004A361D">
        <w:t xml:space="preserve">Además, las </w:t>
      </w:r>
      <w:r w:rsidR="001E1875" w:rsidRPr="004A361D">
        <w:t xml:space="preserve">auditorías ambientales </w:t>
      </w:r>
      <w:r w:rsidR="007E1750" w:rsidRPr="004A361D">
        <w:t xml:space="preserve">ayudan a </w:t>
      </w:r>
      <w:r w:rsidR="00457FD4" w:rsidRPr="004A361D">
        <w:t xml:space="preserve">alcanzar los resultados ambientales deseados, pues al evaluar el estado de </w:t>
      </w:r>
      <w:r w:rsidR="00B25990" w:rsidRPr="004A361D">
        <w:t xml:space="preserve">sustentabilidad </w:t>
      </w:r>
      <w:r w:rsidR="00457FD4" w:rsidRPr="004A361D">
        <w:t>de un lugar en específico se estimula el cuidado de su entorno</w:t>
      </w:r>
      <w:r w:rsidR="007E1750" w:rsidRPr="004A361D">
        <w:t xml:space="preserve"> (</w:t>
      </w:r>
      <w:proofErr w:type="spellStart"/>
      <w:r w:rsidR="007E1750" w:rsidRPr="004A361D">
        <w:t>Aslam</w:t>
      </w:r>
      <w:proofErr w:type="spellEnd"/>
      <w:r w:rsidR="007E1750" w:rsidRPr="004A361D">
        <w:t>,</w:t>
      </w:r>
      <w:r w:rsidR="001F192E" w:rsidRPr="004A361D">
        <w:t xml:space="preserve"> Rehman y Asad,</w:t>
      </w:r>
      <w:r w:rsidR="007E1750" w:rsidRPr="004A361D">
        <w:t xml:space="preserve"> 2020). A</w:t>
      </w:r>
      <w:r w:rsidR="00B178B5" w:rsidRPr="004A361D">
        <w:t>l fomentar un pensamiento crítico en estudiantes sobre los problemas ambientales, se aumenta la probabilidad de generar un cambio de actitudes y valores en relación con el consumo ambientalmente sostenible</w:t>
      </w:r>
      <w:r w:rsidR="007E1750" w:rsidRPr="004A361D">
        <w:t xml:space="preserve"> (</w:t>
      </w:r>
      <w:r w:rsidR="007D48F1" w:rsidRPr="004A361D">
        <w:t>Martínez</w:t>
      </w:r>
      <w:r w:rsidR="007E1750" w:rsidRPr="004A361D">
        <w:t>, 20</w:t>
      </w:r>
      <w:r w:rsidR="007D48F1" w:rsidRPr="004A361D">
        <w:t>10</w:t>
      </w:r>
      <w:r w:rsidR="007E1750" w:rsidRPr="004A361D">
        <w:t>).</w:t>
      </w:r>
    </w:p>
    <w:p w14:paraId="029A847C" w14:textId="6914C464" w:rsidR="003258ED" w:rsidRPr="004A361D" w:rsidRDefault="00B178B5" w:rsidP="00E80AAA">
      <w:pPr>
        <w:spacing w:line="360" w:lineRule="auto"/>
        <w:ind w:firstLine="708"/>
        <w:jc w:val="both"/>
      </w:pPr>
      <w:r w:rsidRPr="004A361D">
        <w:t>Gómez, Rivas y Lobos (202</w:t>
      </w:r>
      <w:r w:rsidR="009770F9" w:rsidRPr="004A361D">
        <w:t>1</w:t>
      </w:r>
      <w:r w:rsidRPr="004A361D">
        <w:t>) afirman que el profesorado y el personal administrativo de las escuelas se encuentran</w:t>
      </w:r>
      <w:r w:rsidR="00252E69" w:rsidRPr="004A361D">
        <w:t xml:space="preserve"> en</w:t>
      </w:r>
      <w:r w:rsidRPr="004A361D">
        <w:t xml:space="preserve"> posiciones óptimas </w:t>
      </w:r>
      <w:r w:rsidR="00252E69" w:rsidRPr="004A361D">
        <w:t xml:space="preserve">para </w:t>
      </w:r>
      <w:r w:rsidRPr="004A361D">
        <w:t xml:space="preserve">aportar de manera controlada múltiples experiencias que influyan en el proceso de formación estudiantil. Esto significa que, mediante su participación, la vinculación de la </w:t>
      </w:r>
      <w:r w:rsidR="00252E69" w:rsidRPr="004A361D">
        <w:t xml:space="preserve">educación ambiental </w:t>
      </w:r>
      <w:r w:rsidRPr="004A361D">
        <w:t xml:space="preserve">con el </w:t>
      </w:r>
      <w:r w:rsidR="00252E69" w:rsidRPr="004A361D">
        <w:t xml:space="preserve">plan de estudios </w:t>
      </w:r>
      <w:r w:rsidRPr="004A361D">
        <w:t xml:space="preserve">en etapas tempranas de aprendizaje puede </w:t>
      </w:r>
      <w:r w:rsidR="00155A62" w:rsidRPr="004A361D">
        <w:t xml:space="preserve">ayudar </w:t>
      </w:r>
      <w:r w:rsidRPr="004A361D">
        <w:t>a los alumnos a cambiar conductas cotidianas por otras más ambientalmente responsables.</w:t>
      </w:r>
    </w:p>
    <w:p w14:paraId="28D42C3C" w14:textId="5F214B31" w:rsidR="00B178B5" w:rsidRPr="004A361D" w:rsidRDefault="00B178B5" w:rsidP="00E80AAA">
      <w:pPr>
        <w:spacing w:line="360" w:lineRule="auto"/>
        <w:ind w:firstLine="708"/>
        <w:jc w:val="both"/>
      </w:pPr>
      <w:r w:rsidRPr="004A361D">
        <w:lastRenderedPageBreak/>
        <w:t xml:space="preserve">Considerando las afirmaciones de Calixto (2015) respecto a que el elemento socioambiental tiene una presencia débil en el </w:t>
      </w:r>
      <w:r w:rsidRPr="004A361D">
        <w:rPr>
          <w:i/>
          <w:iCs/>
        </w:rPr>
        <w:t xml:space="preserve">Plan de </w:t>
      </w:r>
      <w:r w:rsidR="00B12656" w:rsidRPr="004A361D">
        <w:rPr>
          <w:i/>
          <w:iCs/>
        </w:rPr>
        <w:t xml:space="preserve">estudios </w:t>
      </w:r>
      <w:r w:rsidRPr="004A361D">
        <w:rPr>
          <w:i/>
          <w:iCs/>
        </w:rPr>
        <w:t>2011</w:t>
      </w:r>
      <w:r w:rsidR="00697973" w:rsidRPr="004A361D">
        <w:rPr>
          <w:i/>
          <w:iCs/>
        </w:rPr>
        <w:t>.</w:t>
      </w:r>
      <w:r w:rsidRPr="004A361D">
        <w:rPr>
          <w:i/>
          <w:iCs/>
        </w:rPr>
        <w:t xml:space="preserve"> </w:t>
      </w:r>
      <w:r w:rsidR="00697973" w:rsidRPr="004A361D">
        <w:rPr>
          <w:i/>
          <w:iCs/>
        </w:rPr>
        <w:t>E</w:t>
      </w:r>
      <w:r w:rsidRPr="004A361D">
        <w:rPr>
          <w:i/>
          <w:iCs/>
        </w:rPr>
        <w:t>ducación básica</w:t>
      </w:r>
      <w:r w:rsidR="00F912CF" w:rsidRPr="004A361D">
        <w:t xml:space="preserve"> de la Secretaría de Educación Pública </w:t>
      </w:r>
      <w:r w:rsidR="00697973" w:rsidRPr="004A361D">
        <w:t>[</w:t>
      </w:r>
      <w:r w:rsidR="00F912CF" w:rsidRPr="004A361D">
        <w:t>SEP</w:t>
      </w:r>
      <w:r w:rsidR="00697973" w:rsidRPr="004A361D">
        <w:t>] (2011)</w:t>
      </w:r>
      <w:r w:rsidRPr="004A361D">
        <w:t xml:space="preserve">, </w:t>
      </w:r>
      <w:r w:rsidR="00DB3B2B" w:rsidRPr="004A361D">
        <w:t xml:space="preserve">y con base en los argumentos de otros autores recién mencionados sobre los beneficios de conocer las condiciones en que funciona una escuela como punto de partida para </w:t>
      </w:r>
      <w:r w:rsidR="001A1D70" w:rsidRPr="004A361D">
        <w:t xml:space="preserve">posteriormente </w:t>
      </w:r>
      <w:r w:rsidR="00DB3B2B" w:rsidRPr="004A361D">
        <w:t xml:space="preserve">diseñar e implementar programas que impulsen cambios de conducta entre </w:t>
      </w:r>
      <w:r w:rsidR="00085B86" w:rsidRPr="004A361D">
        <w:t xml:space="preserve">la población escolar, </w:t>
      </w:r>
      <w:r w:rsidR="00F912CF" w:rsidRPr="004A361D">
        <w:t xml:space="preserve">se tomó </w:t>
      </w:r>
      <w:r w:rsidR="00085B86" w:rsidRPr="004A361D">
        <w:t>la</w:t>
      </w:r>
      <w:r w:rsidR="00FD7BB6" w:rsidRPr="004A361D">
        <w:t xml:space="preserve"> decisión de llevar a cabo una investigación </w:t>
      </w:r>
      <w:r w:rsidR="00085B86" w:rsidRPr="004A361D">
        <w:t xml:space="preserve">en una escuela secundaria </w:t>
      </w:r>
      <w:r w:rsidR="00FD7BB6" w:rsidRPr="004A361D">
        <w:t xml:space="preserve">para </w:t>
      </w:r>
      <w:r w:rsidR="00085B86" w:rsidRPr="004A361D">
        <w:t xml:space="preserve">recopilar datos empíricos </w:t>
      </w:r>
      <w:r w:rsidR="00155A62" w:rsidRPr="004A361D">
        <w:t xml:space="preserve">que permitan comprobar o refutar esas afirmaciones. </w:t>
      </w:r>
      <w:r w:rsidR="00941CD0" w:rsidRPr="004A361D">
        <w:t>Para ello</w:t>
      </w:r>
      <w:r w:rsidR="00155A62" w:rsidRPr="004A361D">
        <w:t xml:space="preserve">, se desarrollaron </w:t>
      </w:r>
      <w:r w:rsidR="00085B86" w:rsidRPr="004A361D">
        <w:t xml:space="preserve">instrumentos </w:t>
      </w:r>
      <w:r w:rsidR="00941CD0" w:rsidRPr="004A361D">
        <w:t xml:space="preserve">para </w:t>
      </w:r>
      <w:r w:rsidR="00155A62" w:rsidRPr="004A361D">
        <w:t xml:space="preserve">verificar si en realidad existe una </w:t>
      </w:r>
      <w:r w:rsidR="00085B86" w:rsidRPr="004A361D">
        <w:t xml:space="preserve">desvinculación entre el </w:t>
      </w:r>
      <w:r w:rsidR="00941CD0" w:rsidRPr="004A361D">
        <w:t xml:space="preserve">plan </w:t>
      </w:r>
      <w:r w:rsidR="00085B86" w:rsidRPr="004A361D">
        <w:t xml:space="preserve">de </w:t>
      </w:r>
      <w:r w:rsidR="00941CD0" w:rsidRPr="004A361D">
        <w:t xml:space="preserve">estudio </w:t>
      </w:r>
      <w:r w:rsidR="00085B86" w:rsidRPr="004A361D">
        <w:t xml:space="preserve">y los temas de sustentabilidad </w:t>
      </w:r>
      <w:r w:rsidR="00C7716F" w:rsidRPr="004A361D">
        <w:t>y hasta qu</w:t>
      </w:r>
      <w:r w:rsidR="00941CD0" w:rsidRPr="004A361D">
        <w:t>é</w:t>
      </w:r>
      <w:r w:rsidR="00C7716F" w:rsidRPr="004A361D">
        <w:t xml:space="preserve"> grado. </w:t>
      </w:r>
      <w:r w:rsidR="001E499C" w:rsidRPr="004A361D">
        <w:t>Este</w:t>
      </w:r>
      <w:r w:rsidRPr="004A361D">
        <w:t xml:space="preserve"> estudio</w:t>
      </w:r>
      <w:r w:rsidR="001E499C" w:rsidRPr="004A361D">
        <w:t xml:space="preserve"> </w:t>
      </w:r>
      <w:r w:rsidRPr="004A361D">
        <w:t>se complementa con una encuesta a docentes y estudiantes</w:t>
      </w:r>
      <w:r w:rsidR="003258ED" w:rsidRPr="004A361D">
        <w:t xml:space="preserve"> sobre sus</w:t>
      </w:r>
      <w:r w:rsidR="002C35E6" w:rsidRPr="004A361D">
        <w:t xml:space="preserve"> conocimientos y</w:t>
      </w:r>
      <w:r w:rsidR="003258ED" w:rsidRPr="004A361D">
        <w:t xml:space="preserve"> hábitos ambientales</w:t>
      </w:r>
      <w:r w:rsidRPr="004A361D">
        <w:t xml:space="preserve">, y </w:t>
      </w:r>
      <w:r w:rsidR="00C7716F" w:rsidRPr="004A361D">
        <w:t>con</w:t>
      </w:r>
      <w:r w:rsidR="001E499C" w:rsidRPr="004A361D">
        <w:t xml:space="preserve"> </w:t>
      </w:r>
      <w:r w:rsidRPr="004A361D">
        <w:t>la aplicación de una Au</w:t>
      </w:r>
      <w:r w:rsidR="00941CD0" w:rsidRPr="004A361D">
        <w:t>ditoría ambienta</w:t>
      </w:r>
      <w:r w:rsidRPr="004A361D">
        <w:t>l enfocada a identificar los principales problemas y necesidades de la escuela.</w:t>
      </w:r>
    </w:p>
    <w:p w14:paraId="3F4161E8" w14:textId="77777777" w:rsidR="004B6445" w:rsidRPr="004A361D" w:rsidRDefault="004B6445" w:rsidP="0016642B">
      <w:pPr>
        <w:spacing w:line="360" w:lineRule="auto"/>
        <w:ind w:firstLine="360"/>
        <w:jc w:val="both"/>
      </w:pPr>
    </w:p>
    <w:p w14:paraId="4BAC6242" w14:textId="1FE29451" w:rsidR="00061881" w:rsidRPr="004A361D" w:rsidRDefault="00BA7D24" w:rsidP="00383E4F">
      <w:pPr>
        <w:spacing w:line="360" w:lineRule="auto"/>
        <w:jc w:val="center"/>
        <w:rPr>
          <w:b/>
          <w:bCs/>
          <w:sz w:val="32"/>
          <w:szCs w:val="32"/>
          <w:lang w:val="es-ES"/>
        </w:rPr>
      </w:pPr>
      <w:r w:rsidRPr="004A361D">
        <w:rPr>
          <w:b/>
          <w:bCs/>
          <w:sz w:val="32"/>
          <w:szCs w:val="32"/>
          <w:lang w:val="es-ES"/>
        </w:rPr>
        <w:t>Materiales y métodos</w:t>
      </w:r>
    </w:p>
    <w:p w14:paraId="3B1A7B61" w14:textId="1AE43AFB" w:rsidR="00DF5BDF" w:rsidRPr="004A361D" w:rsidRDefault="003258ED" w:rsidP="0016642B">
      <w:pPr>
        <w:spacing w:line="360" w:lineRule="auto"/>
        <w:ind w:firstLine="708"/>
        <w:jc w:val="both"/>
        <w:rPr>
          <w:lang w:val="es-ES"/>
        </w:rPr>
      </w:pPr>
      <w:r w:rsidRPr="004A361D">
        <w:rPr>
          <w:lang w:val="es-ES"/>
        </w:rPr>
        <w:t xml:space="preserve">Este trabajo de investigación </w:t>
      </w:r>
      <w:r w:rsidR="00F75FAA" w:rsidRPr="004A361D">
        <w:rPr>
          <w:lang w:val="es-ES"/>
        </w:rPr>
        <w:t>se realizó en la</w:t>
      </w:r>
      <w:r w:rsidR="00565E52" w:rsidRPr="004A361D">
        <w:rPr>
          <w:lang w:val="es-ES"/>
        </w:rPr>
        <w:t xml:space="preserve"> </w:t>
      </w:r>
      <w:r w:rsidR="00941CD0" w:rsidRPr="004A361D">
        <w:rPr>
          <w:lang w:val="es-ES"/>
        </w:rPr>
        <w:t xml:space="preserve">Escuela Secundaria General </w:t>
      </w:r>
      <w:r w:rsidR="008133E2" w:rsidRPr="004A361D">
        <w:rPr>
          <w:lang w:val="es-ES"/>
        </w:rPr>
        <w:t>Rubén Mora Gutiérrez</w:t>
      </w:r>
      <w:r w:rsidR="00565E52" w:rsidRPr="004A361D">
        <w:rPr>
          <w:lang w:val="es-ES"/>
        </w:rPr>
        <w:t>,</w:t>
      </w:r>
      <w:r w:rsidR="00F75FAA" w:rsidRPr="004A361D">
        <w:rPr>
          <w:lang w:val="es-ES"/>
        </w:rPr>
        <w:t xml:space="preserve"> ubicada</w:t>
      </w:r>
      <w:r w:rsidR="00565E52" w:rsidRPr="004A361D">
        <w:rPr>
          <w:lang w:val="es-ES"/>
        </w:rPr>
        <w:t xml:space="preserve"> en e</w:t>
      </w:r>
      <w:r w:rsidR="00304E01" w:rsidRPr="004A361D">
        <w:rPr>
          <w:lang w:val="es-ES"/>
        </w:rPr>
        <w:t>l municipio de L</w:t>
      </w:r>
      <w:r w:rsidR="00061881" w:rsidRPr="004A361D">
        <w:rPr>
          <w:lang w:val="es-ES"/>
        </w:rPr>
        <w:t>as Vigas</w:t>
      </w:r>
      <w:r w:rsidR="00403B7D" w:rsidRPr="004A361D">
        <w:rPr>
          <w:lang w:val="es-ES"/>
        </w:rPr>
        <w:t>,</w:t>
      </w:r>
      <w:r w:rsidR="00061881" w:rsidRPr="004A361D">
        <w:rPr>
          <w:lang w:val="es-ES"/>
        </w:rPr>
        <w:t xml:space="preserve"> </w:t>
      </w:r>
      <w:r w:rsidR="0019613F" w:rsidRPr="004A361D">
        <w:rPr>
          <w:lang w:val="es-ES"/>
        </w:rPr>
        <w:t>Guerrero</w:t>
      </w:r>
      <w:r w:rsidR="00F75FAA" w:rsidRPr="004A361D">
        <w:rPr>
          <w:lang w:val="es-ES"/>
        </w:rPr>
        <w:t>, México</w:t>
      </w:r>
      <w:r w:rsidR="00403B7D" w:rsidRPr="004A361D">
        <w:rPr>
          <w:lang w:val="es-ES"/>
        </w:rPr>
        <w:t>,</w:t>
      </w:r>
      <w:r w:rsidR="00997513" w:rsidRPr="004A361D">
        <w:rPr>
          <w:lang w:val="es-ES"/>
        </w:rPr>
        <w:t xml:space="preserve"> </w:t>
      </w:r>
      <w:r w:rsidR="00001C92" w:rsidRPr="004A361D">
        <w:rPr>
          <w:lang w:val="es-ES"/>
        </w:rPr>
        <w:t>durante el periodo del</w:t>
      </w:r>
      <w:r w:rsidR="00997513" w:rsidRPr="004A361D">
        <w:rPr>
          <w:lang w:val="es-ES"/>
        </w:rPr>
        <w:t xml:space="preserve"> 28 de agosto al 4 de septiembre de 2020.</w:t>
      </w:r>
      <w:r w:rsidR="00304E01" w:rsidRPr="004A361D">
        <w:rPr>
          <w:lang w:val="es-ES"/>
        </w:rPr>
        <w:t xml:space="preserve"> </w:t>
      </w:r>
    </w:p>
    <w:p w14:paraId="0BCF155B" w14:textId="6C5E3491" w:rsidR="005D797D" w:rsidRPr="004A361D" w:rsidRDefault="00167159" w:rsidP="0016642B">
      <w:pPr>
        <w:spacing w:line="360" w:lineRule="auto"/>
        <w:ind w:firstLine="708"/>
        <w:jc w:val="both"/>
        <w:rPr>
          <w:lang w:val="es-ES"/>
        </w:rPr>
      </w:pPr>
      <w:r w:rsidRPr="004A361D">
        <w:rPr>
          <w:lang w:val="es-ES"/>
        </w:rPr>
        <w:t>El estudio está dividido en tres etapas. La</w:t>
      </w:r>
      <w:r w:rsidR="00EC4D5A" w:rsidRPr="004A361D">
        <w:rPr>
          <w:lang w:val="es-ES"/>
        </w:rPr>
        <w:t xml:space="preserve"> primera </w:t>
      </w:r>
      <w:r w:rsidRPr="004A361D">
        <w:rPr>
          <w:lang w:val="es-ES"/>
        </w:rPr>
        <w:t>de ellas consistió en la revisión de</w:t>
      </w:r>
      <w:r w:rsidR="00EC4D5A" w:rsidRPr="004A361D">
        <w:rPr>
          <w:lang w:val="es-ES"/>
        </w:rPr>
        <w:t xml:space="preserve">l </w:t>
      </w:r>
      <w:r w:rsidR="00DF15D6" w:rsidRPr="004A361D">
        <w:rPr>
          <w:i/>
          <w:iCs/>
        </w:rPr>
        <w:t>Plan de estudios 2011</w:t>
      </w:r>
      <w:r w:rsidR="00DF15D6" w:rsidRPr="004A361D">
        <w:rPr>
          <w:lang w:val="es-ES"/>
        </w:rPr>
        <w:t xml:space="preserve"> </w:t>
      </w:r>
      <w:r w:rsidRPr="004A361D">
        <w:rPr>
          <w:lang w:val="es-ES"/>
        </w:rPr>
        <w:t xml:space="preserve">para buscar información que permita </w:t>
      </w:r>
      <w:r w:rsidR="00EC4D5A" w:rsidRPr="004A361D">
        <w:rPr>
          <w:lang w:val="es-ES"/>
        </w:rPr>
        <w:t xml:space="preserve">medir </w:t>
      </w:r>
      <w:r w:rsidRPr="004A361D">
        <w:rPr>
          <w:lang w:val="es-ES"/>
        </w:rPr>
        <w:t xml:space="preserve">el grado de </w:t>
      </w:r>
      <w:r w:rsidR="00EC4D5A" w:rsidRPr="004A361D">
        <w:rPr>
          <w:lang w:val="es-ES"/>
        </w:rPr>
        <w:t xml:space="preserve">vinculación </w:t>
      </w:r>
      <w:r w:rsidRPr="004A361D">
        <w:rPr>
          <w:lang w:val="es-ES"/>
        </w:rPr>
        <w:t xml:space="preserve">que ese documento tiene con </w:t>
      </w:r>
      <w:r w:rsidR="006D406B" w:rsidRPr="004A361D">
        <w:rPr>
          <w:lang w:val="es-ES"/>
        </w:rPr>
        <w:t>distintas</w:t>
      </w:r>
      <w:r w:rsidR="00EC4D5A" w:rsidRPr="004A361D">
        <w:rPr>
          <w:lang w:val="es-ES"/>
        </w:rPr>
        <w:t xml:space="preserve"> dimensiones de sustentabilidad</w:t>
      </w:r>
      <w:r w:rsidRPr="004A361D">
        <w:rPr>
          <w:lang w:val="es-ES"/>
        </w:rPr>
        <w:t xml:space="preserve">. Se utilizó un instrumento </w:t>
      </w:r>
      <w:r w:rsidR="006A3BBC" w:rsidRPr="004A361D">
        <w:rPr>
          <w:lang w:val="es-ES"/>
        </w:rPr>
        <w:t>de diseño propio</w:t>
      </w:r>
      <w:r w:rsidR="00EC7FA2" w:rsidRPr="004A361D">
        <w:rPr>
          <w:lang w:val="es-ES"/>
        </w:rPr>
        <w:t xml:space="preserve"> que</w:t>
      </w:r>
      <w:r w:rsidRPr="004A361D">
        <w:rPr>
          <w:lang w:val="es-ES"/>
        </w:rPr>
        <w:t xml:space="preserve"> distingue </w:t>
      </w:r>
      <w:r w:rsidR="00EC4D5A" w:rsidRPr="004A361D">
        <w:rPr>
          <w:lang w:val="es-ES"/>
        </w:rPr>
        <w:t xml:space="preserve">12 componentes curriculares </w:t>
      </w:r>
      <w:r w:rsidRPr="004A361D">
        <w:rPr>
          <w:lang w:val="es-ES"/>
        </w:rPr>
        <w:t xml:space="preserve">considerados </w:t>
      </w:r>
      <w:r w:rsidR="00EC4D5A" w:rsidRPr="004A361D">
        <w:rPr>
          <w:lang w:val="es-ES"/>
        </w:rPr>
        <w:t xml:space="preserve">importantes para la formación integral de los estudiantes con pensamiento crítico y comprometidos de manera responsable con el ambiente. </w:t>
      </w:r>
      <w:r w:rsidR="00636F09" w:rsidRPr="004A361D">
        <w:rPr>
          <w:lang w:val="es-ES"/>
        </w:rPr>
        <w:t xml:space="preserve">El </w:t>
      </w:r>
      <w:r w:rsidR="008F3FA4" w:rsidRPr="004A361D">
        <w:rPr>
          <w:lang w:val="es-ES"/>
        </w:rPr>
        <w:t xml:space="preserve">instrumento </w:t>
      </w:r>
      <w:r w:rsidR="00636F09" w:rsidRPr="004A361D">
        <w:rPr>
          <w:lang w:val="es-ES"/>
        </w:rPr>
        <w:t xml:space="preserve">tiene </w:t>
      </w:r>
      <w:r w:rsidR="008F3FA4" w:rsidRPr="004A361D">
        <w:rPr>
          <w:lang w:val="es-ES"/>
        </w:rPr>
        <w:t>una escala de</w:t>
      </w:r>
      <w:r w:rsidR="00D56C6B" w:rsidRPr="004A361D">
        <w:rPr>
          <w:lang w:val="es-ES"/>
        </w:rPr>
        <w:t xml:space="preserve"> Likert con cuatro opciones de respuesta</w:t>
      </w:r>
      <w:r w:rsidR="00750121" w:rsidRPr="004A361D">
        <w:rPr>
          <w:lang w:val="es-ES"/>
        </w:rPr>
        <w:t xml:space="preserve">: </w:t>
      </w:r>
      <w:r w:rsidR="00D56C6B" w:rsidRPr="004A361D">
        <w:rPr>
          <w:lang w:val="es-ES"/>
        </w:rPr>
        <w:t xml:space="preserve">4 </w:t>
      </w:r>
      <w:r w:rsidR="00750121" w:rsidRPr="004A361D">
        <w:rPr>
          <w:lang w:val="es-ES"/>
        </w:rPr>
        <w:t xml:space="preserve">= Está </w:t>
      </w:r>
      <w:r w:rsidR="008F3FA4" w:rsidRPr="004A361D">
        <w:rPr>
          <w:lang w:val="es-ES"/>
        </w:rPr>
        <w:t>muy vinculad</w:t>
      </w:r>
      <w:r w:rsidR="00636F09" w:rsidRPr="004A361D">
        <w:rPr>
          <w:lang w:val="es-ES"/>
        </w:rPr>
        <w:t xml:space="preserve">o </w:t>
      </w:r>
      <w:r w:rsidR="00750121" w:rsidRPr="004A361D">
        <w:rPr>
          <w:lang w:val="es-ES"/>
        </w:rPr>
        <w:t>(</w:t>
      </w:r>
      <w:r w:rsidR="00636F09" w:rsidRPr="004A361D">
        <w:rPr>
          <w:lang w:val="es-ES"/>
        </w:rPr>
        <w:t>a la sustentabilidad</w:t>
      </w:r>
      <w:r w:rsidR="00750121" w:rsidRPr="004A361D">
        <w:rPr>
          <w:lang w:val="es-ES"/>
        </w:rPr>
        <w:t>)</w:t>
      </w:r>
      <w:r w:rsidR="00636F09" w:rsidRPr="004A361D">
        <w:rPr>
          <w:lang w:val="es-ES"/>
        </w:rPr>
        <w:t>,</w:t>
      </w:r>
      <w:r w:rsidR="008F3FA4" w:rsidRPr="004A361D">
        <w:rPr>
          <w:lang w:val="es-ES"/>
        </w:rPr>
        <w:t xml:space="preserve"> 3</w:t>
      </w:r>
      <w:r w:rsidR="00750121" w:rsidRPr="004A361D">
        <w:rPr>
          <w:lang w:val="es-ES"/>
        </w:rPr>
        <w:t xml:space="preserve"> =</w:t>
      </w:r>
      <w:r w:rsidR="008F3FA4" w:rsidRPr="004A361D">
        <w:rPr>
          <w:lang w:val="es-ES"/>
        </w:rPr>
        <w:t xml:space="preserve"> </w:t>
      </w:r>
      <w:r w:rsidR="00750121" w:rsidRPr="004A361D">
        <w:rPr>
          <w:lang w:val="es-ES"/>
        </w:rPr>
        <w:t>P</w:t>
      </w:r>
      <w:r w:rsidR="008F3FA4" w:rsidRPr="004A361D">
        <w:rPr>
          <w:lang w:val="es-ES"/>
        </w:rPr>
        <w:t>arcialmente vinculad</w:t>
      </w:r>
      <w:r w:rsidR="00636F09" w:rsidRPr="004A361D">
        <w:rPr>
          <w:lang w:val="es-ES"/>
        </w:rPr>
        <w:t xml:space="preserve">o, </w:t>
      </w:r>
      <w:r w:rsidR="008F3FA4" w:rsidRPr="004A361D">
        <w:rPr>
          <w:lang w:val="es-ES"/>
        </w:rPr>
        <w:t>2</w:t>
      </w:r>
      <w:r w:rsidR="00750121" w:rsidRPr="004A361D">
        <w:rPr>
          <w:lang w:val="es-ES"/>
        </w:rPr>
        <w:t xml:space="preserve"> = Poco </w:t>
      </w:r>
      <w:r w:rsidR="008F3FA4" w:rsidRPr="004A361D">
        <w:rPr>
          <w:lang w:val="es-ES"/>
        </w:rPr>
        <w:t>vinculad</w:t>
      </w:r>
      <w:r w:rsidR="00636F09" w:rsidRPr="004A361D">
        <w:rPr>
          <w:lang w:val="es-ES"/>
        </w:rPr>
        <w:t xml:space="preserve">o y </w:t>
      </w:r>
      <w:r w:rsidR="008F3FA4" w:rsidRPr="004A361D">
        <w:rPr>
          <w:lang w:val="es-ES"/>
        </w:rPr>
        <w:t xml:space="preserve">1 </w:t>
      </w:r>
      <w:r w:rsidR="00750121" w:rsidRPr="004A361D">
        <w:rPr>
          <w:lang w:val="es-ES"/>
        </w:rPr>
        <w:t xml:space="preserve">= Nada </w:t>
      </w:r>
      <w:r w:rsidR="008F3FA4" w:rsidRPr="004A361D">
        <w:rPr>
          <w:lang w:val="es-ES"/>
        </w:rPr>
        <w:t>vinculad</w:t>
      </w:r>
      <w:r w:rsidR="00636F09" w:rsidRPr="004A361D">
        <w:rPr>
          <w:lang w:val="es-ES"/>
        </w:rPr>
        <w:t>o</w:t>
      </w:r>
      <w:r w:rsidR="008F3FA4" w:rsidRPr="004A361D">
        <w:rPr>
          <w:lang w:val="es-ES"/>
        </w:rPr>
        <w:t>.</w:t>
      </w:r>
      <w:r w:rsidR="00BF64CB" w:rsidRPr="004A361D">
        <w:rPr>
          <w:lang w:val="es-ES"/>
        </w:rPr>
        <w:t xml:space="preserve"> </w:t>
      </w:r>
      <w:r w:rsidR="006B3FE6" w:rsidRPr="004A361D">
        <w:rPr>
          <w:lang w:val="es-ES"/>
        </w:rPr>
        <w:t xml:space="preserve">El instrumento se imprimió </w:t>
      </w:r>
      <w:r w:rsidR="00BF64CB" w:rsidRPr="004A361D">
        <w:rPr>
          <w:lang w:val="es-ES"/>
        </w:rPr>
        <w:t xml:space="preserve">por triplicado y se le dio un uso distinto a cada una de las </w:t>
      </w:r>
      <w:r w:rsidR="00750121" w:rsidRPr="004A361D">
        <w:rPr>
          <w:lang w:val="es-ES"/>
        </w:rPr>
        <w:t xml:space="preserve">tres </w:t>
      </w:r>
      <w:r w:rsidR="00BF64CB" w:rsidRPr="004A361D">
        <w:rPr>
          <w:lang w:val="es-ES"/>
        </w:rPr>
        <w:t>impresiones y sus 12 puntos a investigar</w:t>
      </w:r>
      <w:r w:rsidR="006B3FE6" w:rsidRPr="004A361D">
        <w:rPr>
          <w:lang w:val="es-ES"/>
        </w:rPr>
        <w:t xml:space="preserve">. </w:t>
      </w:r>
      <w:r w:rsidR="00BF64CB" w:rsidRPr="004A361D">
        <w:rPr>
          <w:lang w:val="es-ES"/>
        </w:rPr>
        <w:t xml:space="preserve">Una de las impresiones se utilizó para analizar la dimensión ambiental (conductas personales y colectivas y el estado en que se encuentra el plantel), otra estaba destinada a la dimensión social (responsabilidad para el bienestar común, respeto, seguridad y calidad de vida) y con la tercera se revisó la dimensión </w:t>
      </w:r>
      <w:r w:rsidR="00F3253C" w:rsidRPr="004A361D">
        <w:rPr>
          <w:lang w:val="es-ES"/>
        </w:rPr>
        <w:t xml:space="preserve">económica </w:t>
      </w:r>
      <w:r w:rsidR="00BF64CB" w:rsidRPr="004A361D">
        <w:rPr>
          <w:lang w:val="es-ES"/>
        </w:rPr>
        <w:t>(c</w:t>
      </w:r>
      <w:r w:rsidR="00F3253C" w:rsidRPr="004A361D">
        <w:rPr>
          <w:lang w:val="es-ES"/>
        </w:rPr>
        <w:t>ostos considerados para el desarrollo, la administración, el mantenimiento y la gestión de actividades</w:t>
      </w:r>
      <w:r w:rsidR="00BF64CB" w:rsidRPr="004A361D">
        <w:rPr>
          <w:lang w:val="es-ES"/>
        </w:rPr>
        <w:t>)</w:t>
      </w:r>
      <w:r w:rsidR="00536AF0" w:rsidRPr="004A361D">
        <w:rPr>
          <w:lang w:val="es-ES"/>
        </w:rPr>
        <w:t xml:space="preserve">. </w:t>
      </w:r>
      <w:r w:rsidR="00DF5BDF" w:rsidRPr="004A361D">
        <w:rPr>
          <w:lang w:val="es-ES"/>
        </w:rPr>
        <w:t xml:space="preserve">El criterio </w:t>
      </w:r>
      <w:r w:rsidR="00DF5BDF" w:rsidRPr="004A361D">
        <w:rPr>
          <w:lang w:val="es-ES"/>
        </w:rPr>
        <w:lastRenderedPageBreak/>
        <w:t xml:space="preserve">que se tomó para </w:t>
      </w:r>
      <w:r w:rsidR="00641EB8" w:rsidRPr="004A361D">
        <w:rPr>
          <w:lang w:val="es-ES"/>
        </w:rPr>
        <w:t xml:space="preserve">asignarle </w:t>
      </w:r>
      <w:r w:rsidR="00DF5BDF" w:rsidRPr="004A361D">
        <w:rPr>
          <w:lang w:val="es-ES"/>
        </w:rPr>
        <w:t xml:space="preserve">un valor a cada dimensión fue la cantidad de veces que </w:t>
      </w:r>
      <w:r w:rsidR="00D123DA" w:rsidRPr="004A361D">
        <w:rPr>
          <w:lang w:val="es-ES"/>
        </w:rPr>
        <w:t xml:space="preserve">fueran </w:t>
      </w:r>
      <w:r w:rsidR="00DF5BDF" w:rsidRPr="004A361D">
        <w:rPr>
          <w:lang w:val="es-ES"/>
        </w:rPr>
        <w:t>mencionada</w:t>
      </w:r>
      <w:r w:rsidR="006D406B" w:rsidRPr="004A361D">
        <w:rPr>
          <w:lang w:val="es-ES"/>
        </w:rPr>
        <w:t>s</w:t>
      </w:r>
      <w:r w:rsidR="00DF5BDF" w:rsidRPr="004A361D">
        <w:rPr>
          <w:lang w:val="es-ES"/>
        </w:rPr>
        <w:t xml:space="preserve"> palabra</w:t>
      </w:r>
      <w:r w:rsidR="006D406B" w:rsidRPr="004A361D">
        <w:rPr>
          <w:lang w:val="es-ES"/>
        </w:rPr>
        <w:t>s</w:t>
      </w:r>
      <w:r w:rsidR="00DF5BDF" w:rsidRPr="004A361D">
        <w:rPr>
          <w:lang w:val="es-ES"/>
        </w:rPr>
        <w:t xml:space="preserve"> o idea</w:t>
      </w:r>
      <w:r w:rsidR="006D406B" w:rsidRPr="004A361D">
        <w:rPr>
          <w:lang w:val="es-ES"/>
        </w:rPr>
        <w:t xml:space="preserve">s referentes a </w:t>
      </w:r>
      <w:r w:rsidR="00DF5BDF" w:rsidRPr="004A361D">
        <w:rPr>
          <w:lang w:val="es-ES"/>
        </w:rPr>
        <w:t>cada componente curricular.</w:t>
      </w:r>
    </w:p>
    <w:p w14:paraId="045398D9" w14:textId="571A6D2F" w:rsidR="001310EE" w:rsidRPr="004A361D" w:rsidRDefault="00DF5BDF" w:rsidP="0016642B">
      <w:pPr>
        <w:spacing w:line="360" w:lineRule="auto"/>
        <w:ind w:firstLine="708"/>
        <w:jc w:val="both"/>
      </w:pPr>
      <w:r w:rsidRPr="004A361D">
        <w:rPr>
          <w:lang w:val="es-ES"/>
        </w:rPr>
        <w:t>L</w:t>
      </w:r>
      <w:r w:rsidR="00D2454C" w:rsidRPr="004A361D">
        <w:rPr>
          <w:lang w:val="es-ES"/>
        </w:rPr>
        <w:t xml:space="preserve">a segunda etapa consistió en </w:t>
      </w:r>
      <w:r w:rsidR="00EC4D5A" w:rsidRPr="004A361D">
        <w:rPr>
          <w:lang w:val="es-ES"/>
        </w:rPr>
        <w:t xml:space="preserve">la </w:t>
      </w:r>
      <w:r w:rsidR="00EC4D5A" w:rsidRPr="004A361D">
        <w:t xml:space="preserve">aplicación de </w:t>
      </w:r>
      <w:r w:rsidR="008B4DAD" w:rsidRPr="004A361D">
        <w:t xml:space="preserve">encuestas a la población escolar. La secundaria </w:t>
      </w:r>
      <w:r w:rsidR="008B4DAD" w:rsidRPr="004A361D">
        <w:rPr>
          <w:lang w:val="es-ES"/>
        </w:rPr>
        <w:t>tiene un total de 347 estudiantes en ambos turnos y 23 profesores (entre ellos, el director</w:t>
      </w:r>
      <w:r w:rsidR="00D123DA" w:rsidRPr="004A361D">
        <w:rPr>
          <w:lang w:val="es-ES"/>
        </w:rPr>
        <w:t>,</w:t>
      </w:r>
      <w:r w:rsidR="008B4DAD" w:rsidRPr="004A361D">
        <w:rPr>
          <w:lang w:val="es-ES"/>
        </w:rPr>
        <w:t xml:space="preserve"> quien fue incluido en la encuesta </w:t>
      </w:r>
      <w:r w:rsidR="004C462A" w:rsidRPr="004A361D">
        <w:rPr>
          <w:lang w:val="es-ES"/>
        </w:rPr>
        <w:t>como un docente más</w:t>
      </w:r>
      <w:r w:rsidR="008B4DAD" w:rsidRPr="004A361D">
        <w:rPr>
          <w:lang w:val="es-ES"/>
        </w:rPr>
        <w:t xml:space="preserve">). Cabe hacer notar que la aplicación </w:t>
      </w:r>
      <w:r w:rsidR="00440D2C" w:rsidRPr="004A361D">
        <w:rPr>
          <w:lang w:val="es-ES"/>
        </w:rPr>
        <w:t>se realizó durante la contingencia provocada por la pandemia de</w:t>
      </w:r>
      <w:r w:rsidR="00D123DA" w:rsidRPr="004A361D">
        <w:rPr>
          <w:lang w:val="es-ES"/>
        </w:rPr>
        <w:t xml:space="preserve"> la enfermedad por coronavirus de 2019 (c</w:t>
      </w:r>
      <w:r w:rsidR="00440D2C" w:rsidRPr="004A361D">
        <w:rPr>
          <w:lang w:val="es-ES"/>
        </w:rPr>
        <w:t>ovid</w:t>
      </w:r>
      <w:r w:rsidR="00D123DA" w:rsidRPr="004A361D">
        <w:rPr>
          <w:lang w:val="es-ES"/>
        </w:rPr>
        <w:t>-</w:t>
      </w:r>
      <w:r w:rsidR="00440D2C" w:rsidRPr="004A361D">
        <w:rPr>
          <w:lang w:val="es-ES"/>
        </w:rPr>
        <w:t>19</w:t>
      </w:r>
      <w:r w:rsidR="00D123DA" w:rsidRPr="004A361D">
        <w:rPr>
          <w:lang w:val="es-ES"/>
        </w:rPr>
        <w:t>)</w:t>
      </w:r>
      <w:r w:rsidR="00440D2C" w:rsidRPr="004A361D">
        <w:rPr>
          <w:lang w:val="es-ES"/>
        </w:rPr>
        <w:t>, por lo que</w:t>
      </w:r>
      <w:r w:rsidR="00F22832" w:rsidRPr="004A361D">
        <w:rPr>
          <w:lang w:val="es-ES"/>
        </w:rPr>
        <w:t>,</w:t>
      </w:r>
      <w:r w:rsidR="00440D2C" w:rsidRPr="004A361D">
        <w:rPr>
          <w:lang w:val="es-ES"/>
        </w:rPr>
        <w:t xml:space="preserve"> </w:t>
      </w:r>
      <w:r w:rsidR="007046DF" w:rsidRPr="004A361D">
        <w:rPr>
          <w:lang w:val="es-ES"/>
        </w:rPr>
        <w:t xml:space="preserve">en ese tiempo, </w:t>
      </w:r>
      <w:r w:rsidR="00440D2C" w:rsidRPr="004A361D">
        <w:rPr>
          <w:lang w:val="es-ES"/>
        </w:rPr>
        <w:t xml:space="preserve">no había clases presenciales. </w:t>
      </w:r>
      <w:r w:rsidR="008B4DAD" w:rsidRPr="004A361D">
        <w:rPr>
          <w:lang w:val="es-ES"/>
        </w:rPr>
        <w:t xml:space="preserve">Para establecer contacto con los participantes, </w:t>
      </w:r>
      <w:r w:rsidR="00440D2C" w:rsidRPr="004A361D">
        <w:rPr>
          <w:lang w:val="es-ES"/>
        </w:rPr>
        <w:t xml:space="preserve">el director </w:t>
      </w:r>
      <w:r w:rsidR="000F46DF" w:rsidRPr="004A361D">
        <w:rPr>
          <w:lang w:val="es-ES"/>
        </w:rPr>
        <w:t>envió</w:t>
      </w:r>
      <w:r w:rsidR="00440D2C" w:rsidRPr="004A361D">
        <w:rPr>
          <w:lang w:val="es-ES"/>
        </w:rPr>
        <w:t xml:space="preserve"> mensajes</w:t>
      </w:r>
      <w:r w:rsidR="00EC7FA2" w:rsidRPr="004A361D">
        <w:rPr>
          <w:lang w:val="es-ES"/>
        </w:rPr>
        <w:t xml:space="preserve"> a la mayor cantidad posible de personas</w:t>
      </w:r>
      <w:r w:rsidR="007046DF" w:rsidRPr="004A361D">
        <w:rPr>
          <w:lang w:val="es-ES"/>
        </w:rPr>
        <w:t xml:space="preserve"> </w:t>
      </w:r>
      <w:r w:rsidR="000F46DF" w:rsidRPr="004A361D">
        <w:rPr>
          <w:lang w:val="es-ES"/>
        </w:rPr>
        <w:t xml:space="preserve">e hizo contacto </w:t>
      </w:r>
      <w:r w:rsidR="00440D2C" w:rsidRPr="004A361D">
        <w:rPr>
          <w:lang w:val="es-ES"/>
        </w:rPr>
        <w:t>por teléfono</w:t>
      </w:r>
      <w:r w:rsidR="007151D9" w:rsidRPr="004A361D">
        <w:rPr>
          <w:lang w:val="es-ES"/>
        </w:rPr>
        <w:t xml:space="preserve"> para pedirles que acudieran a la escuela a responder una encuesta</w:t>
      </w:r>
      <w:r w:rsidR="00440D2C" w:rsidRPr="004A361D">
        <w:rPr>
          <w:lang w:val="es-ES"/>
        </w:rPr>
        <w:t>. S</w:t>
      </w:r>
      <w:r w:rsidR="00EC4D5A" w:rsidRPr="004A361D">
        <w:rPr>
          <w:lang w:val="es-ES"/>
        </w:rPr>
        <w:t xml:space="preserve">e realizó un muestreo por conveniencia que incluyó a 45 estudiantes (de segundo y tercer año, </w:t>
      </w:r>
      <w:r w:rsidR="006524B5" w:rsidRPr="004A361D">
        <w:rPr>
          <w:i/>
          <w:iCs/>
        </w:rPr>
        <w:t>Plan de estudios 2011</w:t>
      </w:r>
      <w:r w:rsidR="00EC4D5A" w:rsidRPr="004A361D">
        <w:rPr>
          <w:lang w:val="es-ES"/>
        </w:rPr>
        <w:t>), además de 15 docentes y el director, es decir, un total de 61 participantes</w:t>
      </w:r>
      <w:r w:rsidR="00EC7FA2" w:rsidRPr="004A361D">
        <w:rPr>
          <w:lang w:val="es-ES"/>
        </w:rPr>
        <w:t xml:space="preserve"> con quienes se habló de manera </w:t>
      </w:r>
      <w:r w:rsidR="007151D9" w:rsidRPr="004A361D">
        <w:rPr>
          <w:lang w:val="es-ES"/>
        </w:rPr>
        <w:t>individual</w:t>
      </w:r>
      <w:r w:rsidR="00EC7FA2" w:rsidRPr="004A361D">
        <w:rPr>
          <w:lang w:val="es-ES"/>
        </w:rPr>
        <w:t xml:space="preserve"> y por separado r</w:t>
      </w:r>
      <w:r w:rsidR="007046DF" w:rsidRPr="004A361D">
        <w:rPr>
          <w:lang w:val="es-ES"/>
        </w:rPr>
        <w:t xml:space="preserve">espetando </w:t>
      </w:r>
      <w:r w:rsidR="00EC4D5A" w:rsidRPr="004A361D">
        <w:rPr>
          <w:lang w:val="es-ES"/>
        </w:rPr>
        <w:t>medidas sanitarias para evitar contagios</w:t>
      </w:r>
      <w:r w:rsidR="00EC7FA2" w:rsidRPr="004A361D">
        <w:rPr>
          <w:lang w:val="es-ES"/>
        </w:rPr>
        <w:t>.</w:t>
      </w:r>
      <w:r w:rsidR="0055441F" w:rsidRPr="004A361D">
        <w:rPr>
          <w:lang w:val="es-ES"/>
        </w:rPr>
        <w:t xml:space="preserve"> Para la recolección de datos, se utilizaron </w:t>
      </w:r>
      <w:r w:rsidR="00AE723C" w:rsidRPr="004A361D">
        <w:rPr>
          <w:lang w:val="es-ES"/>
        </w:rPr>
        <w:t>dos instrumentos</w:t>
      </w:r>
      <w:r w:rsidR="0055441F" w:rsidRPr="004A361D">
        <w:rPr>
          <w:lang w:val="es-ES"/>
        </w:rPr>
        <w:t xml:space="preserve"> de diseño propio</w:t>
      </w:r>
      <w:r w:rsidR="00AE723C" w:rsidRPr="004A361D">
        <w:rPr>
          <w:lang w:val="es-ES"/>
        </w:rPr>
        <w:t xml:space="preserve">, </w:t>
      </w:r>
      <w:r w:rsidR="00565E52" w:rsidRPr="004A361D">
        <w:rPr>
          <w:lang w:val="es-ES"/>
        </w:rPr>
        <w:t xml:space="preserve">uno para </w:t>
      </w:r>
      <w:r w:rsidR="00C1269C" w:rsidRPr="004A361D">
        <w:rPr>
          <w:lang w:val="es-ES"/>
        </w:rPr>
        <w:t>docentes</w:t>
      </w:r>
      <w:r w:rsidR="00565E52" w:rsidRPr="004A361D">
        <w:rPr>
          <w:lang w:val="es-ES"/>
        </w:rPr>
        <w:t xml:space="preserve"> </w:t>
      </w:r>
      <w:r w:rsidR="0055441F" w:rsidRPr="004A361D">
        <w:rPr>
          <w:lang w:val="es-ES"/>
        </w:rPr>
        <w:t>(</w:t>
      </w:r>
      <w:r w:rsidRPr="004A361D">
        <w:rPr>
          <w:lang w:val="es-ES"/>
        </w:rPr>
        <w:t>31 ítems</w:t>
      </w:r>
      <w:r w:rsidR="0055441F" w:rsidRPr="004A361D">
        <w:rPr>
          <w:lang w:val="es-ES"/>
        </w:rPr>
        <w:t>)</w:t>
      </w:r>
      <w:r w:rsidRPr="004A361D">
        <w:rPr>
          <w:lang w:val="es-ES"/>
        </w:rPr>
        <w:t xml:space="preserve"> </w:t>
      </w:r>
      <w:r w:rsidR="00565E52" w:rsidRPr="004A361D">
        <w:rPr>
          <w:lang w:val="es-ES"/>
        </w:rPr>
        <w:t xml:space="preserve">y otro para </w:t>
      </w:r>
      <w:r w:rsidR="00346869" w:rsidRPr="004A361D">
        <w:rPr>
          <w:lang w:val="es-ES"/>
        </w:rPr>
        <w:t>estudiantes</w:t>
      </w:r>
      <w:r w:rsidR="0055441F" w:rsidRPr="004A361D">
        <w:rPr>
          <w:lang w:val="es-ES"/>
        </w:rPr>
        <w:t xml:space="preserve"> (</w:t>
      </w:r>
      <w:r w:rsidR="00AE723C" w:rsidRPr="004A361D">
        <w:rPr>
          <w:lang w:val="es-ES"/>
        </w:rPr>
        <w:t>27 ítems</w:t>
      </w:r>
      <w:r w:rsidR="0055441F" w:rsidRPr="004A361D">
        <w:rPr>
          <w:lang w:val="es-ES"/>
        </w:rPr>
        <w:t xml:space="preserve">) con </w:t>
      </w:r>
      <w:r w:rsidR="00452EE6" w:rsidRPr="004A361D">
        <w:rPr>
          <w:lang w:val="es-ES"/>
        </w:rPr>
        <w:t xml:space="preserve">escala Likert </w:t>
      </w:r>
      <w:r w:rsidR="0055441F" w:rsidRPr="004A361D">
        <w:rPr>
          <w:lang w:val="es-ES"/>
        </w:rPr>
        <w:t>y</w:t>
      </w:r>
      <w:r w:rsidR="00452EE6" w:rsidRPr="004A361D">
        <w:rPr>
          <w:lang w:val="es-ES"/>
        </w:rPr>
        <w:t xml:space="preserve"> </w:t>
      </w:r>
      <w:r w:rsidR="00753082" w:rsidRPr="004A361D">
        <w:rPr>
          <w:lang w:val="es-ES"/>
        </w:rPr>
        <w:t xml:space="preserve">cinco </w:t>
      </w:r>
      <w:r w:rsidR="00452EE6" w:rsidRPr="004A361D">
        <w:rPr>
          <w:lang w:val="es-ES"/>
        </w:rPr>
        <w:t>opciones de respuesta</w:t>
      </w:r>
      <w:r w:rsidR="0055441F" w:rsidRPr="004A361D">
        <w:rPr>
          <w:lang w:val="es-ES"/>
        </w:rPr>
        <w:t>. Los</w:t>
      </w:r>
      <w:r w:rsidR="00452EE6" w:rsidRPr="004A361D">
        <w:rPr>
          <w:lang w:val="es-ES"/>
        </w:rPr>
        <w:t xml:space="preserve"> ítems </w:t>
      </w:r>
      <w:r w:rsidR="0055441F" w:rsidRPr="004A361D">
        <w:rPr>
          <w:lang w:val="es-ES"/>
        </w:rPr>
        <w:t xml:space="preserve">se refieren a </w:t>
      </w:r>
      <w:r w:rsidR="00452EE6" w:rsidRPr="004A361D">
        <w:rPr>
          <w:lang w:val="es-ES"/>
        </w:rPr>
        <w:t>la frecuencia con que los respondientes realizan ciertas acciones</w:t>
      </w:r>
      <w:r w:rsidR="00843608" w:rsidRPr="004A361D">
        <w:rPr>
          <w:lang w:val="es-ES"/>
        </w:rPr>
        <w:t xml:space="preserve">. Algunos de los ítems </w:t>
      </w:r>
      <w:r w:rsidR="00452EE6" w:rsidRPr="004A361D">
        <w:rPr>
          <w:lang w:val="es-ES"/>
        </w:rPr>
        <w:t xml:space="preserve">son iguales </w:t>
      </w:r>
      <w:r w:rsidR="00843608" w:rsidRPr="004A361D">
        <w:rPr>
          <w:lang w:val="es-ES"/>
        </w:rPr>
        <w:t>en ambos instrumentos</w:t>
      </w:r>
      <w:r w:rsidR="00452EE6" w:rsidRPr="004A361D">
        <w:rPr>
          <w:lang w:val="es-ES"/>
        </w:rPr>
        <w:t>,</w:t>
      </w:r>
      <w:r w:rsidR="00843608" w:rsidRPr="004A361D">
        <w:rPr>
          <w:lang w:val="es-ES"/>
        </w:rPr>
        <w:t xml:space="preserve"> mientras que otros son aplicables </w:t>
      </w:r>
      <w:r w:rsidR="00753082" w:rsidRPr="004A361D">
        <w:rPr>
          <w:lang w:val="es-ES"/>
        </w:rPr>
        <w:t xml:space="preserve">solo </w:t>
      </w:r>
      <w:r w:rsidR="00843608" w:rsidRPr="004A361D">
        <w:rPr>
          <w:lang w:val="es-ES"/>
        </w:rPr>
        <w:t xml:space="preserve">para una parte de la población estudiada. La recolección de datos está </w:t>
      </w:r>
      <w:r w:rsidR="00452EE6" w:rsidRPr="004A361D">
        <w:rPr>
          <w:lang w:val="es-ES"/>
        </w:rPr>
        <w:t>dividida</w:t>
      </w:r>
      <w:r w:rsidR="00843608" w:rsidRPr="004A361D">
        <w:rPr>
          <w:lang w:val="es-ES"/>
        </w:rPr>
        <w:t xml:space="preserve"> en </w:t>
      </w:r>
      <w:r w:rsidR="00753082" w:rsidRPr="004A361D">
        <w:rPr>
          <w:lang w:val="es-ES"/>
        </w:rPr>
        <w:t xml:space="preserve">cinco </w:t>
      </w:r>
      <w:r w:rsidR="00843608" w:rsidRPr="004A361D">
        <w:rPr>
          <w:lang w:val="es-ES"/>
        </w:rPr>
        <w:t>dim</w:t>
      </w:r>
      <w:r w:rsidR="008D1FCB" w:rsidRPr="004A361D">
        <w:rPr>
          <w:lang w:val="es-ES"/>
        </w:rPr>
        <w:t>ensiones</w:t>
      </w:r>
      <w:r w:rsidR="00843608" w:rsidRPr="004A361D">
        <w:rPr>
          <w:lang w:val="es-ES"/>
        </w:rPr>
        <w:t xml:space="preserve">: </w:t>
      </w:r>
      <w:r w:rsidR="00753082" w:rsidRPr="004A361D">
        <w:rPr>
          <w:i/>
          <w:iCs/>
          <w:lang w:val="es-ES"/>
        </w:rPr>
        <w:t>1</w:t>
      </w:r>
      <w:r w:rsidR="00843608" w:rsidRPr="004A361D">
        <w:rPr>
          <w:i/>
          <w:iCs/>
          <w:lang w:val="es-ES"/>
        </w:rPr>
        <w:t xml:space="preserve">) </w:t>
      </w:r>
      <w:r w:rsidR="001338B8" w:rsidRPr="004A361D">
        <w:rPr>
          <w:lang w:val="es-ES"/>
        </w:rPr>
        <w:t xml:space="preserve">ambiente, </w:t>
      </w:r>
      <w:r w:rsidR="001338B8" w:rsidRPr="004A361D">
        <w:rPr>
          <w:i/>
          <w:iCs/>
          <w:lang w:val="es-ES"/>
        </w:rPr>
        <w:t>2)</w:t>
      </w:r>
      <w:r w:rsidR="001338B8" w:rsidRPr="004A361D">
        <w:rPr>
          <w:lang w:val="es-ES"/>
        </w:rPr>
        <w:t xml:space="preserve"> sociedad, </w:t>
      </w:r>
      <w:r w:rsidR="001338B8" w:rsidRPr="004A361D">
        <w:rPr>
          <w:i/>
          <w:iCs/>
          <w:lang w:val="es-ES"/>
        </w:rPr>
        <w:t>3)</w:t>
      </w:r>
      <w:r w:rsidR="001338B8" w:rsidRPr="004A361D">
        <w:rPr>
          <w:lang w:val="es-ES"/>
        </w:rPr>
        <w:t xml:space="preserve"> economía, </w:t>
      </w:r>
      <w:r w:rsidR="001338B8" w:rsidRPr="004A361D">
        <w:rPr>
          <w:i/>
          <w:iCs/>
          <w:lang w:val="es-ES"/>
        </w:rPr>
        <w:t>4)</w:t>
      </w:r>
      <w:r w:rsidR="001338B8" w:rsidRPr="004A361D">
        <w:rPr>
          <w:lang w:val="es-ES"/>
        </w:rPr>
        <w:t xml:space="preserve"> salud y </w:t>
      </w:r>
      <w:r w:rsidR="001338B8" w:rsidRPr="004A361D">
        <w:rPr>
          <w:i/>
          <w:iCs/>
          <w:lang w:val="es-ES"/>
        </w:rPr>
        <w:t>5)</w:t>
      </w:r>
      <w:r w:rsidR="001338B8" w:rsidRPr="004A361D">
        <w:rPr>
          <w:lang w:val="es-ES"/>
        </w:rPr>
        <w:t xml:space="preserve"> educación</w:t>
      </w:r>
      <w:r w:rsidR="00AE723C" w:rsidRPr="004A361D">
        <w:rPr>
          <w:lang w:val="es-ES"/>
        </w:rPr>
        <w:t>.</w:t>
      </w:r>
      <w:r w:rsidR="00565E52" w:rsidRPr="004A361D">
        <w:rPr>
          <w:lang w:val="es-ES"/>
        </w:rPr>
        <w:t xml:space="preserve"> </w:t>
      </w:r>
    </w:p>
    <w:p w14:paraId="040E3B61" w14:textId="4960690F" w:rsidR="006F4D2A" w:rsidRPr="004A361D" w:rsidRDefault="00440D2C" w:rsidP="0016642B">
      <w:pPr>
        <w:spacing w:line="360" w:lineRule="auto"/>
        <w:ind w:firstLine="708"/>
        <w:jc w:val="both"/>
        <w:rPr>
          <w:lang w:val="es-ES"/>
        </w:rPr>
      </w:pPr>
      <w:r w:rsidRPr="004A361D">
        <w:rPr>
          <w:lang w:val="es-ES"/>
        </w:rPr>
        <w:t>L</w:t>
      </w:r>
      <w:r w:rsidR="005F0894" w:rsidRPr="004A361D">
        <w:rPr>
          <w:lang w:val="es-ES"/>
        </w:rPr>
        <w:t xml:space="preserve">a </w:t>
      </w:r>
      <w:r w:rsidRPr="004A361D">
        <w:rPr>
          <w:lang w:val="es-ES"/>
        </w:rPr>
        <w:t xml:space="preserve">tercera </w:t>
      </w:r>
      <w:r w:rsidR="005F0894" w:rsidRPr="004A361D">
        <w:rPr>
          <w:lang w:val="es-ES"/>
        </w:rPr>
        <w:t>etapa</w:t>
      </w:r>
      <w:r w:rsidRPr="004A361D">
        <w:rPr>
          <w:lang w:val="es-ES"/>
        </w:rPr>
        <w:t xml:space="preserve"> </w:t>
      </w:r>
      <w:r w:rsidR="00195FF9" w:rsidRPr="004A361D">
        <w:rPr>
          <w:lang w:val="es-ES"/>
        </w:rPr>
        <w:t xml:space="preserve">estuvo dedicada a </w:t>
      </w:r>
      <w:r w:rsidRPr="004A361D">
        <w:rPr>
          <w:lang w:val="es-ES"/>
        </w:rPr>
        <w:t xml:space="preserve">la aplicación de </w:t>
      </w:r>
      <w:r w:rsidR="005F0894" w:rsidRPr="004A361D">
        <w:rPr>
          <w:lang w:val="es-ES"/>
        </w:rPr>
        <w:t xml:space="preserve">una auditoría ambiental </w:t>
      </w:r>
      <w:r w:rsidR="00765239" w:rsidRPr="004A361D">
        <w:rPr>
          <w:lang w:val="es-ES"/>
        </w:rPr>
        <w:t>con el objetivo de verificar el grado de sustentabilidad con que funciona la escuela</w:t>
      </w:r>
      <w:r w:rsidR="00320A13" w:rsidRPr="004A361D">
        <w:rPr>
          <w:lang w:val="es-ES"/>
        </w:rPr>
        <w:t xml:space="preserve">. Se utilizó </w:t>
      </w:r>
      <w:r w:rsidRPr="004A361D">
        <w:rPr>
          <w:lang w:val="es-ES"/>
        </w:rPr>
        <w:t xml:space="preserve">un instrumento </w:t>
      </w:r>
      <w:r w:rsidR="00320A13" w:rsidRPr="004A361D">
        <w:rPr>
          <w:lang w:val="es-ES"/>
        </w:rPr>
        <w:t xml:space="preserve">dividido en </w:t>
      </w:r>
      <w:r w:rsidR="00BD37ED" w:rsidRPr="004A361D">
        <w:rPr>
          <w:lang w:val="es-ES"/>
        </w:rPr>
        <w:t xml:space="preserve">tres </w:t>
      </w:r>
      <w:r w:rsidR="00320A13" w:rsidRPr="004A361D">
        <w:rPr>
          <w:lang w:val="es-ES"/>
        </w:rPr>
        <w:t xml:space="preserve">secciones que utilizó </w:t>
      </w:r>
      <w:r w:rsidR="005F0894" w:rsidRPr="004A361D">
        <w:rPr>
          <w:lang w:val="es-ES"/>
        </w:rPr>
        <w:t>Gabriel</w:t>
      </w:r>
      <w:r w:rsidRPr="004A361D">
        <w:rPr>
          <w:lang w:val="es-ES"/>
        </w:rPr>
        <w:t xml:space="preserve"> (</w:t>
      </w:r>
      <w:r w:rsidR="005F0894" w:rsidRPr="004A361D">
        <w:rPr>
          <w:lang w:val="es-ES"/>
        </w:rPr>
        <w:t>2019)</w:t>
      </w:r>
      <w:r w:rsidR="00320A13" w:rsidRPr="004A361D">
        <w:rPr>
          <w:lang w:val="es-ES"/>
        </w:rPr>
        <w:t xml:space="preserve"> como parte de su tesis doctoral</w:t>
      </w:r>
      <w:r w:rsidR="0068534B" w:rsidRPr="004A361D">
        <w:rPr>
          <w:lang w:val="es-ES"/>
        </w:rPr>
        <w:t>, quien a su vez tomó</w:t>
      </w:r>
      <w:r w:rsidR="00320A13" w:rsidRPr="004A361D">
        <w:rPr>
          <w:lang w:val="es-ES"/>
        </w:rPr>
        <w:t xml:space="preserve"> como base otros instrumentos</w:t>
      </w:r>
      <w:r w:rsidR="005F0894" w:rsidRPr="004A361D">
        <w:rPr>
          <w:lang w:val="es-ES"/>
        </w:rPr>
        <w:t>.</w:t>
      </w:r>
      <w:r w:rsidR="00320A13" w:rsidRPr="004A361D">
        <w:rPr>
          <w:lang w:val="es-ES"/>
        </w:rPr>
        <w:t xml:space="preserve"> L</w:t>
      </w:r>
      <w:r w:rsidR="001310EE" w:rsidRPr="004A361D">
        <w:rPr>
          <w:lang w:val="es-ES"/>
        </w:rPr>
        <w:t xml:space="preserve">as </w:t>
      </w:r>
      <w:r w:rsidRPr="004A361D">
        <w:rPr>
          <w:lang w:val="es-ES"/>
        </w:rPr>
        <w:t xml:space="preserve">dos </w:t>
      </w:r>
      <w:r w:rsidR="001310EE" w:rsidRPr="004A361D">
        <w:rPr>
          <w:lang w:val="es-ES"/>
        </w:rPr>
        <w:t xml:space="preserve">primeras </w:t>
      </w:r>
      <w:r w:rsidR="00320A13" w:rsidRPr="004A361D">
        <w:rPr>
          <w:lang w:val="es-ES"/>
        </w:rPr>
        <w:t xml:space="preserve">secciones </w:t>
      </w:r>
      <w:r w:rsidR="001310EE" w:rsidRPr="004A361D">
        <w:rPr>
          <w:lang w:val="es-ES"/>
        </w:rPr>
        <w:t xml:space="preserve">fueron adaptadas de los trabajos realizados por Gervasio (2008) y </w:t>
      </w:r>
      <w:r w:rsidR="0068534B" w:rsidRPr="004A361D">
        <w:rPr>
          <w:lang w:val="es-ES"/>
        </w:rPr>
        <w:t>Maldonado</w:t>
      </w:r>
      <w:r w:rsidR="001310EE" w:rsidRPr="004A361D">
        <w:rPr>
          <w:lang w:val="es-ES"/>
        </w:rPr>
        <w:t xml:space="preserve"> (2012)</w:t>
      </w:r>
      <w:r w:rsidR="00C1691B" w:rsidRPr="004A361D">
        <w:rPr>
          <w:lang w:val="es-ES"/>
        </w:rPr>
        <w:t xml:space="preserve"> y </w:t>
      </w:r>
      <w:r w:rsidR="007046DF" w:rsidRPr="004A361D">
        <w:rPr>
          <w:lang w:val="es-ES"/>
        </w:rPr>
        <w:t>se emplearon</w:t>
      </w:r>
      <w:r w:rsidR="00C1691B" w:rsidRPr="004A361D">
        <w:rPr>
          <w:lang w:val="es-ES"/>
        </w:rPr>
        <w:t xml:space="preserve"> para</w:t>
      </w:r>
      <w:r w:rsidR="001310EE" w:rsidRPr="004A361D">
        <w:rPr>
          <w:lang w:val="es-ES"/>
        </w:rPr>
        <w:t xml:space="preserve"> cuantificar las condiciones de las instalaciones, el cumplimiento normativo del consumo del agua y de la energía eléctrica</w:t>
      </w:r>
      <w:r w:rsidR="005901C7" w:rsidRPr="004A361D">
        <w:rPr>
          <w:lang w:val="es-ES"/>
        </w:rPr>
        <w:t xml:space="preserve">. </w:t>
      </w:r>
      <w:r w:rsidR="00A52D7A" w:rsidRPr="004A361D">
        <w:rPr>
          <w:lang w:val="es-ES"/>
        </w:rPr>
        <w:t xml:space="preserve">La tercera sección </w:t>
      </w:r>
      <w:r w:rsidR="0059112C" w:rsidRPr="004A361D">
        <w:rPr>
          <w:lang w:val="es-ES"/>
        </w:rPr>
        <w:t>fue adaptad</w:t>
      </w:r>
      <w:r w:rsidR="00A52D7A" w:rsidRPr="004A361D">
        <w:rPr>
          <w:lang w:val="es-ES"/>
        </w:rPr>
        <w:t xml:space="preserve">a </w:t>
      </w:r>
      <w:r w:rsidR="0059112C" w:rsidRPr="004A361D">
        <w:rPr>
          <w:lang w:val="es-ES"/>
        </w:rPr>
        <w:t xml:space="preserve">de </w:t>
      </w:r>
      <w:r w:rsidR="008D0917" w:rsidRPr="004A361D">
        <w:rPr>
          <w:lang w:val="es-ES"/>
        </w:rPr>
        <w:t xml:space="preserve">Maldonado </w:t>
      </w:r>
      <w:r w:rsidR="0059112C" w:rsidRPr="004A361D">
        <w:rPr>
          <w:lang w:val="es-ES"/>
        </w:rPr>
        <w:t>(2012)</w:t>
      </w:r>
      <w:r w:rsidR="00A52D7A" w:rsidRPr="004A361D">
        <w:rPr>
          <w:lang w:val="es-ES"/>
        </w:rPr>
        <w:t xml:space="preserve"> y </w:t>
      </w:r>
      <w:r w:rsidR="007046DF" w:rsidRPr="004A361D">
        <w:rPr>
          <w:lang w:val="es-ES"/>
        </w:rPr>
        <w:t>se aplicó</w:t>
      </w:r>
      <w:r w:rsidR="00C1691B" w:rsidRPr="004A361D">
        <w:rPr>
          <w:lang w:val="es-ES"/>
        </w:rPr>
        <w:t xml:space="preserve"> para</w:t>
      </w:r>
      <w:r w:rsidR="0059112C" w:rsidRPr="004A361D">
        <w:rPr>
          <w:lang w:val="es-ES"/>
        </w:rPr>
        <w:t xml:space="preserve"> </w:t>
      </w:r>
      <w:r w:rsidR="00C1691B" w:rsidRPr="004A361D">
        <w:rPr>
          <w:lang w:val="es-ES"/>
        </w:rPr>
        <w:t xml:space="preserve">revisar </w:t>
      </w:r>
      <w:r w:rsidR="001310EE" w:rsidRPr="004A361D">
        <w:rPr>
          <w:lang w:val="es-ES"/>
        </w:rPr>
        <w:t xml:space="preserve">el manejo de residuos sólidos urbanos (RSU) generados </w:t>
      </w:r>
      <w:r w:rsidR="00C1691B" w:rsidRPr="004A361D">
        <w:rPr>
          <w:lang w:val="es-ES"/>
        </w:rPr>
        <w:t xml:space="preserve">en la escuela. Se indagó sobre su clasificación y disposición final y se </w:t>
      </w:r>
      <w:r w:rsidR="001310EE" w:rsidRPr="004A361D">
        <w:rPr>
          <w:lang w:val="es-ES"/>
        </w:rPr>
        <w:t xml:space="preserve">cuantificaron </w:t>
      </w:r>
      <w:r w:rsidR="00C1691B" w:rsidRPr="004A361D">
        <w:rPr>
          <w:lang w:val="es-ES"/>
        </w:rPr>
        <w:t xml:space="preserve">y verificaron </w:t>
      </w:r>
      <w:r w:rsidR="001310EE" w:rsidRPr="004A361D">
        <w:rPr>
          <w:lang w:val="es-ES"/>
        </w:rPr>
        <w:t xml:space="preserve">los contenedores </w:t>
      </w:r>
      <w:r w:rsidR="00C1691B" w:rsidRPr="004A361D">
        <w:rPr>
          <w:lang w:val="es-ES"/>
        </w:rPr>
        <w:t>colocados en distintos lugares</w:t>
      </w:r>
      <w:r w:rsidR="001310EE" w:rsidRPr="004A361D">
        <w:rPr>
          <w:lang w:val="es-ES"/>
        </w:rPr>
        <w:t>.</w:t>
      </w:r>
      <w:r w:rsidR="00BA71B4" w:rsidRPr="004A361D">
        <w:rPr>
          <w:lang w:val="es-ES"/>
        </w:rPr>
        <w:t xml:space="preserve"> </w:t>
      </w:r>
    </w:p>
    <w:p w14:paraId="373D3FD6" w14:textId="6FDBB502" w:rsidR="00C81F4D" w:rsidRPr="004A361D" w:rsidRDefault="005B4F67" w:rsidP="0016642B">
      <w:pPr>
        <w:spacing w:line="360" w:lineRule="auto"/>
        <w:ind w:firstLine="708"/>
        <w:jc w:val="both"/>
        <w:rPr>
          <w:lang w:val="es-ES"/>
        </w:rPr>
      </w:pPr>
      <w:r w:rsidRPr="004A361D">
        <w:rPr>
          <w:lang w:val="es-ES"/>
        </w:rPr>
        <w:t xml:space="preserve">Finalmente, </w:t>
      </w:r>
      <w:r w:rsidR="00300FCC" w:rsidRPr="004A361D">
        <w:rPr>
          <w:lang w:val="es-ES"/>
        </w:rPr>
        <w:t>se procedió a la revisión y el procesamiento de la información.</w:t>
      </w:r>
      <w:r w:rsidR="00711D25" w:rsidRPr="004A361D">
        <w:rPr>
          <w:lang w:val="es-ES"/>
        </w:rPr>
        <w:t xml:space="preserve"> Se utilizó Microsoft Word </w:t>
      </w:r>
      <w:r w:rsidR="00394D23" w:rsidRPr="004A361D">
        <w:rPr>
          <w:lang w:val="es-ES"/>
        </w:rPr>
        <w:t xml:space="preserve">para </w:t>
      </w:r>
      <w:r w:rsidR="002C6866" w:rsidRPr="004A361D">
        <w:rPr>
          <w:lang w:val="es-ES"/>
        </w:rPr>
        <w:t>reunir los datos y crear una tabla. S</w:t>
      </w:r>
      <w:r w:rsidR="00394D23" w:rsidRPr="004A361D">
        <w:rPr>
          <w:lang w:val="es-ES"/>
        </w:rPr>
        <w:t xml:space="preserve">e generó una base de datos en </w:t>
      </w:r>
      <w:r w:rsidR="00711D25" w:rsidRPr="004A361D">
        <w:rPr>
          <w:lang w:val="es-ES"/>
        </w:rPr>
        <w:t xml:space="preserve">Excel 365 para obtener </w:t>
      </w:r>
      <w:r w:rsidR="00394D23" w:rsidRPr="004A361D">
        <w:rPr>
          <w:lang w:val="es-ES"/>
        </w:rPr>
        <w:t>e</w:t>
      </w:r>
      <w:r w:rsidR="002C6866" w:rsidRPr="004A361D">
        <w:rPr>
          <w:lang w:val="es-ES"/>
        </w:rPr>
        <w:t>l</w:t>
      </w:r>
      <w:r w:rsidR="00394D23" w:rsidRPr="004A361D">
        <w:rPr>
          <w:lang w:val="es-ES"/>
        </w:rPr>
        <w:t xml:space="preserve"> promedio, la varianza y la desviación estándar para identificar el nivel de sustentabilidad de los usos y costumbres de los participantes. </w:t>
      </w:r>
    </w:p>
    <w:p w14:paraId="77F7D4E8" w14:textId="3C6200A9" w:rsidR="00D46B06" w:rsidRPr="004A361D" w:rsidRDefault="000C7AAD" w:rsidP="00383E4F">
      <w:pPr>
        <w:spacing w:line="360" w:lineRule="auto"/>
        <w:jc w:val="center"/>
        <w:rPr>
          <w:b/>
          <w:bCs/>
          <w:lang w:val="es-ES"/>
        </w:rPr>
      </w:pPr>
      <w:r w:rsidRPr="004A361D">
        <w:rPr>
          <w:b/>
          <w:bCs/>
          <w:sz w:val="32"/>
          <w:szCs w:val="32"/>
          <w:lang w:val="es-ES"/>
        </w:rPr>
        <w:lastRenderedPageBreak/>
        <w:t>Resultados</w:t>
      </w:r>
    </w:p>
    <w:p w14:paraId="73B6397D" w14:textId="1F18341D" w:rsidR="002B30FF" w:rsidRPr="004A361D" w:rsidRDefault="00374FFC" w:rsidP="00061C88">
      <w:pPr>
        <w:spacing w:line="360" w:lineRule="auto"/>
        <w:ind w:firstLine="708"/>
        <w:jc w:val="both"/>
        <w:rPr>
          <w:lang w:val="es-ES"/>
        </w:rPr>
      </w:pPr>
      <w:r w:rsidRPr="004A361D">
        <w:t xml:space="preserve">Los resultados demostraron que, </w:t>
      </w:r>
      <w:r w:rsidR="00224F57" w:rsidRPr="004A361D">
        <w:t xml:space="preserve">respecto a la </w:t>
      </w:r>
      <w:r w:rsidRPr="004A361D">
        <w:t xml:space="preserve">relación </w:t>
      </w:r>
      <w:r w:rsidR="00224F57" w:rsidRPr="004A361D">
        <w:t xml:space="preserve">entre el </w:t>
      </w:r>
      <w:r w:rsidR="00224F57" w:rsidRPr="004A361D">
        <w:rPr>
          <w:i/>
          <w:iCs/>
        </w:rPr>
        <w:t xml:space="preserve">Plan de estudios 2011 </w:t>
      </w:r>
      <w:r w:rsidRPr="004A361D">
        <w:t xml:space="preserve">y </w:t>
      </w:r>
      <w:r w:rsidR="00224F57" w:rsidRPr="004A361D">
        <w:t xml:space="preserve">la </w:t>
      </w:r>
      <w:r w:rsidRPr="004A361D">
        <w:t>sustentabilidad, existe</w:t>
      </w:r>
      <w:r w:rsidR="00FF330C" w:rsidRPr="004A361D">
        <w:t>n distintos grados de vinculación. L</w:t>
      </w:r>
      <w:r w:rsidRPr="004A361D">
        <w:rPr>
          <w:lang w:val="es-ES"/>
        </w:rPr>
        <w:t xml:space="preserve">a dimensión </w:t>
      </w:r>
      <w:r w:rsidRPr="004A361D">
        <w:rPr>
          <w:i/>
          <w:iCs/>
          <w:lang w:val="es-ES"/>
        </w:rPr>
        <w:t>ambiental</w:t>
      </w:r>
      <w:r w:rsidR="00FF330C" w:rsidRPr="004A361D">
        <w:rPr>
          <w:lang w:val="es-ES"/>
        </w:rPr>
        <w:t xml:space="preserve"> </w:t>
      </w:r>
      <w:r w:rsidR="00245A89" w:rsidRPr="004A361D">
        <w:rPr>
          <w:lang w:val="es-ES"/>
        </w:rPr>
        <w:t xml:space="preserve">registró </w:t>
      </w:r>
      <w:r w:rsidRPr="004A361D">
        <w:rPr>
          <w:lang w:val="es-ES"/>
        </w:rPr>
        <w:t xml:space="preserve">un nivel bajo, </w:t>
      </w:r>
      <w:r w:rsidR="00F33AEE" w:rsidRPr="004A361D">
        <w:rPr>
          <w:lang w:val="es-ES"/>
        </w:rPr>
        <w:t xml:space="preserve">con </w:t>
      </w:r>
      <w:r w:rsidR="00BA78B2" w:rsidRPr="004A361D">
        <w:rPr>
          <w:lang w:val="es-ES"/>
        </w:rPr>
        <w:t>16 puntos</w:t>
      </w:r>
      <w:r w:rsidRPr="004A361D">
        <w:rPr>
          <w:lang w:val="es-ES"/>
        </w:rPr>
        <w:t>, porque este concepto</w:t>
      </w:r>
      <w:r w:rsidR="00F33AEE" w:rsidRPr="004A361D">
        <w:rPr>
          <w:lang w:val="es-ES"/>
        </w:rPr>
        <w:t xml:space="preserve"> </w:t>
      </w:r>
      <w:r w:rsidR="002B30FF" w:rsidRPr="004A361D">
        <w:rPr>
          <w:lang w:val="es-ES"/>
        </w:rPr>
        <w:t xml:space="preserve">solo </w:t>
      </w:r>
      <w:r w:rsidR="00BA78B2" w:rsidRPr="004A361D">
        <w:rPr>
          <w:lang w:val="es-ES"/>
        </w:rPr>
        <w:t xml:space="preserve">fue </w:t>
      </w:r>
      <w:r w:rsidR="002B30FF" w:rsidRPr="004A361D">
        <w:rPr>
          <w:lang w:val="es-ES"/>
        </w:rPr>
        <w:t>mencionad</w:t>
      </w:r>
      <w:r w:rsidRPr="004A361D">
        <w:rPr>
          <w:lang w:val="es-ES"/>
        </w:rPr>
        <w:t>o</w:t>
      </w:r>
      <w:r w:rsidR="002B30FF" w:rsidRPr="004A361D">
        <w:rPr>
          <w:lang w:val="es-ES"/>
        </w:rPr>
        <w:t xml:space="preserve"> en la presentación</w:t>
      </w:r>
      <w:r w:rsidRPr="004A361D">
        <w:rPr>
          <w:lang w:val="es-ES"/>
        </w:rPr>
        <w:t xml:space="preserve">, la </w:t>
      </w:r>
      <w:r w:rsidR="002B30FF" w:rsidRPr="004A361D">
        <w:rPr>
          <w:lang w:val="es-ES"/>
        </w:rPr>
        <w:t>introducción</w:t>
      </w:r>
      <w:r w:rsidRPr="004A361D">
        <w:rPr>
          <w:lang w:val="es-ES"/>
        </w:rPr>
        <w:t xml:space="preserve"> y </w:t>
      </w:r>
      <w:r w:rsidR="002B30FF" w:rsidRPr="004A361D">
        <w:rPr>
          <w:lang w:val="es-ES"/>
        </w:rPr>
        <w:t>en el perfil de egreso</w:t>
      </w:r>
      <w:r w:rsidR="008A266B" w:rsidRPr="004A361D">
        <w:rPr>
          <w:lang w:val="es-ES"/>
        </w:rPr>
        <w:t xml:space="preserve">. </w:t>
      </w:r>
      <w:r w:rsidR="00D0223E" w:rsidRPr="004A361D">
        <w:rPr>
          <w:lang w:val="es-ES"/>
        </w:rPr>
        <w:t xml:space="preserve">La </w:t>
      </w:r>
      <w:r w:rsidR="00455A99" w:rsidRPr="004A361D">
        <w:rPr>
          <w:lang w:val="es-ES"/>
        </w:rPr>
        <w:t>dimensión social</w:t>
      </w:r>
      <w:r w:rsidR="00D0223E" w:rsidRPr="004A361D">
        <w:rPr>
          <w:lang w:val="es-ES"/>
        </w:rPr>
        <w:t>,</w:t>
      </w:r>
      <w:r w:rsidR="00455A99" w:rsidRPr="004A361D">
        <w:rPr>
          <w:i/>
          <w:iCs/>
          <w:lang w:val="es-ES"/>
        </w:rPr>
        <w:t xml:space="preserve"> </w:t>
      </w:r>
      <w:r w:rsidR="00711D25" w:rsidRPr="004A361D">
        <w:rPr>
          <w:lang w:val="es-ES"/>
        </w:rPr>
        <w:t xml:space="preserve">parcialmente </w:t>
      </w:r>
      <w:r w:rsidR="00455A99" w:rsidRPr="004A361D">
        <w:rPr>
          <w:lang w:val="es-ES"/>
        </w:rPr>
        <w:t>vinculad</w:t>
      </w:r>
      <w:r w:rsidR="00167BC8" w:rsidRPr="004A361D">
        <w:rPr>
          <w:lang w:val="es-ES"/>
        </w:rPr>
        <w:t>a</w:t>
      </w:r>
      <w:r w:rsidR="00455A99" w:rsidRPr="004A361D">
        <w:rPr>
          <w:lang w:val="es-ES"/>
        </w:rPr>
        <w:t xml:space="preserve"> </w:t>
      </w:r>
      <w:r w:rsidRPr="004A361D">
        <w:rPr>
          <w:lang w:val="es-ES"/>
        </w:rPr>
        <w:t>con 30 puntos</w:t>
      </w:r>
      <w:r w:rsidR="00D0223E" w:rsidRPr="004A361D">
        <w:rPr>
          <w:lang w:val="es-ES"/>
        </w:rPr>
        <w:t>,</w:t>
      </w:r>
      <w:r w:rsidRPr="004A361D">
        <w:rPr>
          <w:lang w:val="es-ES"/>
        </w:rPr>
        <w:t xml:space="preserve"> está presente </w:t>
      </w:r>
      <w:r w:rsidR="00455A99" w:rsidRPr="004A361D">
        <w:rPr>
          <w:lang w:val="es-ES"/>
        </w:rPr>
        <w:t xml:space="preserve">en la mayoría </w:t>
      </w:r>
      <w:r w:rsidR="00711D25" w:rsidRPr="004A361D">
        <w:rPr>
          <w:lang w:val="es-ES"/>
        </w:rPr>
        <w:t xml:space="preserve">de los componentes. </w:t>
      </w:r>
      <w:r w:rsidRPr="004A361D">
        <w:rPr>
          <w:lang w:val="es-ES"/>
        </w:rPr>
        <w:t xml:space="preserve">Y </w:t>
      </w:r>
      <w:r w:rsidR="00167BC8" w:rsidRPr="004A361D">
        <w:rPr>
          <w:lang w:val="es-ES"/>
        </w:rPr>
        <w:t xml:space="preserve">la dimensión económica está muy vinculada </w:t>
      </w:r>
      <w:r w:rsidR="00D0223E" w:rsidRPr="004A361D">
        <w:rPr>
          <w:lang w:val="es-ES"/>
        </w:rPr>
        <w:t>(</w:t>
      </w:r>
      <w:r w:rsidR="00167BC8" w:rsidRPr="004A361D">
        <w:rPr>
          <w:lang w:val="es-ES"/>
        </w:rPr>
        <w:t>44 puntos</w:t>
      </w:r>
      <w:r w:rsidR="00D0223E" w:rsidRPr="004A361D">
        <w:rPr>
          <w:lang w:val="es-ES"/>
        </w:rPr>
        <w:t>),</w:t>
      </w:r>
      <w:r w:rsidR="00FF330C" w:rsidRPr="004A361D">
        <w:rPr>
          <w:lang w:val="es-ES"/>
        </w:rPr>
        <w:t xml:space="preserve"> por haber sido mencionada en los 12 componentes</w:t>
      </w:r>
      <w:r w:rsidR="00040624" w:rsidRPr="004A361D">
        <w:rPr>
          <w:lang w:val="es-ES"/>
        </w:rPr>
        <w:t>.</w:t>
      </w:r>
      <w:r w:rsidR="00167BC8" w:rsidRPr="004A361D">
        <w:rPr>
          <w:lang w:val="es-ES"/>
        </w:rPr>
        <w:t xml:space="preserve"> </w:t>
      </w:r>
      <w:r w:rsidR="008A266B" w:rsidRPr="004A361D">
        <w:rPr>
          <w:lang w:val="es-ES"/>
        </w:rPr>
        <w:t xml:space="preserve">En la </w:t>
      </w:r>
      <w:r w:rsidR="00D0223E" w:rsidRPr="004A361D">
        <w:rPr>
          <w:lang w:val="es-ES"/>
        </w:rPr>
        <w:t xml:space="preserve">tabla </w:t>
      </w:r>
      <w:r w:rsidR="008A266B" w:rsidRPr="004A361D">
        <w:rPr>
          <w:lang w:val="es-ES"/>
        </w:rPr>
        <w:t>1 se muestra</w:t>
      </w:r>
      <w:r w:rsidR="00FF330C" w:rsidRPr="004A361D">
        <w:rPr>
          <w:lang w:val="es-ES"/>
        </w:rPr>
        <w:t>n</w:t>
      </w:r>
      <w:r w:rsidR="008A266B" w:rsidRPr="004A361D">
        <w:rPr>
          <w:lang w:val="es-ES"/>
        </w:rPr>
        <w:t xml:space="preserve"> </w:t>
      </w:r>
      <w:r w:rsidR="00FF330C" w:rsidRPr="004A361D">
        <w:rPr>
          <w:lang w:val="es-ES"/>
        </w:rPr>
        <w:t>los resultados que permitieron precisar esos grados</w:t>
      </w:r>
      <w:r w:rsidR="008A266B" w:rsidRPr="004A361D">
        <w:rPr>
          <w:lang w:val="es-ES"/>
        </w:rPr>
        <w:t>.</w:t>
      </w:r>
    </w:p>
    <w:p w14:paraId="5F8DE558" w14:textId="77777777" w:rsidR="00061C88" w:rsidRPr="004A361D" w:rsidRDefault="00061C88" w:rsidP="00E80AAA">
      <w:pPr>
        <w:spacing w:line="360" w:lineRule="auto"/>
        <w:ind w:firstLine="708"/>
        <w:jc w:val="both"/>
        <w:rPr>
          <w:strike/>
          <w:lang w:val="es-ES"/>
        </w:rPr>
      </w:pPr>
    </w:p>
    <w:p w14:paraId="015534F5" w14:textId="7D72BA90" w:rsidR="00D45315" w:rsidRPr="004A361D" w:rsidRDefault="00D45315" w:rsidP="0016642B">
      <w:pPr>
        <w:spacing w:line="360" w:lineRule="auto"/>
        <w:jc w:val="center"/>
        <w:rPr>
          <w:lang w:val="es-ES"/>
        </w:rPr>
      </w:pPr>
      <w:r w:rsidRPr="004A361D">
        <w:rPr>
          <w:b/>
          <w:bCs/>
          <w:lang w:val="es-ES"/>
        </w:rPr>
        <w:t>Tabla 1.</w:t>
      </w:r>
      <w:r w:rsidRPr="004A361D">
        <w:rPr>
          <w:lang w:val="es-ES"/>
        </w:rPr>
        <w:t xml:space="preserve"> Vinculación del </w:t>
      </w:r>
      <w:r w:rsidRPr="004A361D">
        <w:rPr>
          <w:i/>
          <w:iCs/>
          <w:lang w:val="es-ES"/>
        </w:rPr>
        <w:t xml:space="preserve">Plan de </w:t>
      </w:r>
      <w:r w:rsidR="00D0223E" w:rsidRPr="004A361D">
        <w:rPr>
          <w:i/>
          <w:iCs/>
          <w:lang w:val="es-ES"/>
        </w:rPr>
        <w:t xml:space="preserve">estudios </w:t>
      </w:r>
      <w:r w:rsidR="001338B8" w:rsidRPr="004A361D">
        <w:rPr>
          <w:i/>
          <w:iCs/>
          <w:lang w:val="es-ES"/>
        </w:rPr>
        <w:t>2011. E</w:t>
      </w:r>
      <w:r w:rsidR="00D0223E" w:rsidRPr="004A361D">
        <w:rPr>
          <w:i/>
          <w:iCs/>
          <w:lang w:val="es-ES"/>
        </w:rPr>
        <w:t>ducación básica</w:t>
      </w:r>
      <w:r w:rsidR="00D0223E" w:rsidRPr="004A361D">
        <w:rPr>
          <w:lang w:val="es-ES"/>
        </w:rPr>
        <w:t xml:space="preserve"> </w:t>
      </w:r>
      <w:r w:rsidR="001338B8" w:rsidRPr="004A361D">
        <w:rPr>
          <w:lang w:val="es-ES"/>
        </w:rPr>
        <w:t xml:space="preserve">con </w:t>
      </w:r>
      <w:r w:rsidRPr="004A361D">
        <w:rPr>
          <w:lang w:val="es-ES"/>
        </w:rPr>
        <w:t>las dimensiones de la sustentabilidad</w:t>
      </w:r>
    </w:p>
    <w:tbl>
      <w:tblPr>
        <w:tblStyle w:val="Tablaconcuadrcula"/>
        <w:tblW w:w="0" w:type="auto"/>
        <w:tblLook w:val="04A0" w:firstRow="1" w:lastRow="0" w:firstColumn="1" w:lastColumn="0" w:noHBand="0" w:noVBand="1"/>
      </w:tblPr>
      <w:tblGrid>
        <w:gridCol w:w="5098"/>
        <w:gridCol w:w="1276"/>
        <w:gridCol w:w="1134"/>
        <w:gridCol w:w="1320"/>
      </w:tblGrid>
      <w:tr w:rsidR="00BA71B4" w:rsidRPr="004A361D" w14:paraId="178E5330" w14:textId="77777777" w:rsidTr="008044F1">
        <w:tc>
          <w:tcPr>
            <w:tcW w:w="5098" w:type="dxa"/>
            <w:vMerge w:val="restart"/>
          </w:tcPr>
          <w:p w14:paraId="1296E529" w14:textId="0F95D892" w:rsidR="00D45315" w:rsidRPr="004A361D" w:rsidRDefault="00D45315" w:rsidP="0016642B">
            <w:pPr>
              <w:spacing w:line="360" w:lineRule="auto"/>
              <w:jc w:val="center"/>
              <w:rPr>
                <w:lang w:val="es-ES"/>
              </w:rPr>
            </w:pPr>
            <w:r w:rsidRPr="004A361D">
              <w:rPr>
                <w:lang w:val="es-ES"/>
              </w:rPr>
              <w:t xml:space="preserve">Componentes curriculares del </w:t>
            </w:r>
            <w:r w:rsidRPr="004A361D">
              <w:rPr>
                <w:i/>
                <w:iCs/>
                <w:lang w:val="es-ES"/>
              </w:rPr>
              <w:t xml:space="preserve">Plan de </w:t>
            </w:r>
            <w:r w:rsidR="00D0223E" w:rsidRPr="004A361D">
              <w:rPr>
                <w:i/>
                <w:iCs/>
                <w:lang w:val="es-ES"/>
              </w:rPr>
              <w:t xml:space="preserve">estudios </w:t>
            </w:r>
            <w:r w:rsidRPr="004A361D">
              <w:rPr>
                <w:i/>
                <w:iCs/>
                <w:lang w:val="es-ES"/>
              </w:rPr>
              <w:t xml:space="preserve">2011. Educación </w:t>
            </w:r>
            <w:r w:rsidR="00D0223E" w:rsidRPr="004A361D">
              <w:rPr>
                <w:i/>
                <w:iCs/>
                <w:lang w:val="es-ES"/>
              </w:rPr>
              <w:t>básica</w:t>
            </w:r>
          </w:p>
        </w:tc>
        <w:tc>
          <w:tcPr>
            <w:tcW w:w="3730" w:type="dxa"/>
            <w:gridSpan w:val="3"/>
          </w:tcPr>
          <w:p w14:paraId="41E2095F" w14:textId="77777777" w:rsidR="00D45315" w:rsidRPr="004A361D" w:rsidRDefault="00D45315" w:rsidP="0016642B">
            <w:pPr>
              <w:spacing w:line="360" w:lineRule="auto"/>
              <w:jc w:val="center"/>
              <w:rPr>
                <w:lang w:val="es-ES"/>
              </w:rPr>
            </w:pPr>
            <w:r w:rsidRPr="004A361D">
              <w:rPr>
                <w:lang w:val="es-ES"/>
              </w:rPr>
              <w:t>Dimensiones de la sustentabilidad</w:t>
            </w:r>
          </w:p>
        </w:tc>
      </w:tr>
      <w:tr w:rsidR="00BA71B4" w:rsidRPr="004A361D" w14:paraId="54DE2286" w14:textId="77777777" w:rsidTr="008044F1">
        <w:tc>
          <w:tcPr>
            <w:tcW w:w="5098" w:type="dxa"/>
            <w:vMerge/>
          </w:tcPr>
          <w:p w14:paraId="4A1A0B77" w14:textId="77777777" w:rsidR="00D45315" w:rsidRPr="004A361D" w:rsidRDefault="00D45315" w:rsidP="0016642B">
            <w:pPr>
              <w:spacing w:line="360" w:lineRule="auto"/>
              <w:jc w:val="both"/>
              <w:rPr>
                <w:lang w:val="es-ES"/>
              </w:rPr>
            </w:pPr>
          </w:p>
        </w:tc>
        <w:tc>
          <w:tcPr>
            <w:tcW w:w="1276" w:type="dxa"/>
          </w:tcPr>
          <w:p w14:paraId="6436A274" w14:textId="77777777" w:rsidR="00D45315" w:rsidRPr="004A361D" w:rsidRDefault="00D45315" w:rsidP="0016642B">
            <w:pPr>
              <w:spacing w:line="360" w:lineRule="auto"/>
              <w:jc w:val="center"/>
              <w:rPr>
                <w:lang w:val="es-ES"/>
              </w:rPr>
            </w:pPr>
            <w:r w:rsidRPr="004A361D">
              <w:rPr>
                <w:lang w:val="es-ES"/>
              </w:rPr>
              <w:t>Ambiental</w:t>
            </w:r>
          </w:p>
        </w:tc>
        <w:tc>
          <w:tcPr>
            <w:tcW w:w="1134" w:type="dxa"/>
          </w:tcPr>
          <w:p w14:paraId="1F032E42" w14:textId="77777777" w:rsidR="00D45315" w:rsidRPr="004A361D" w:rsidRDefault="00D45315" w:rsidP="0016642B">
            <w:pPr>
              <w:spacing w:line="360" w:lineRule="auto"/>
              <w:jc w:val="center"/>
              <w:rPr>
                <w:lang w:val="es-ES"/>
              </w:rPr>
            </w:pPr>
            <w:r w:rsidRPr="004A361D">
              <w:rPr>
                <w:lang w:val="es-ES"/>
              </w:rPr>
              <w:t>Social</w:t>
            </w:r>
          </w:p>
        </w:tc>
        <w:tc>
          <w:tcPr>
            <w:tcW w:w="1320" w:type="dxa"/>
          </w:tcPr>
          <w:p w14:paraId="581265F4" w14:textId="77777777" w:rsidR="00D45315" w:rsidRPr="004A361D" w:rsidRDefault="00D45315" w:rsidP="0016642B">
            <w:pPr>
              <w:spacing w:line="360" w:lineRule="auto"/>
              <w:jc w:val="center"/>
              <w:rPr>
                <w:lang w:val="es-ES"/>
              </w:rPr>
            </w:pPr>
            <w:r w:rsidRPr="004A361D">
              <w:rPr>
                <w:lang w:val="es-ES"/>
              </w:rPr>
              <w:t>Económica</w:t>
            </w:r>
          </w:p>
        </w:tc>
      </w:tr>
      <w:tr w:rsidR="00BA71B4" w:rsidRPr="004A361D" w14:paraId="09504B16" w14:textId="77777777" w:rsidTr="008044F1">
        <w:tc>
          <w:tcPr>
            <w:tcW w:w="5098" w:type="dxa"/>
          </w:tcPr>
          <w:p w14:paraId="68DF4332" w14:textId="77777777" w:rsidR="00D45315" w:rsidRPr="004A361D" w:rsidRDefault="00D45315" w:rsidP="0016642B">
            <w:pPr>
              <w:spacing w:line="360" w:lineRule="auto"/>
              <w:jc w:val="both"/>
              <w:rPr>
                <w:lang w:val="es-ES"/>
              </w:rPr>
            </w:pPr>
            <w:r w:rsidRPr="004A361D">
              <w:rPr>
                <w:lang w:val="es-ES"/>
              </w:rPr>
              <w:t>Presentación e introducción</w:t>
            </w:r>
          </w:p>
        </w:tc>
        <w:tc>
          <w:tcPr>
            <w:tcW w:w="1276" w:type="dxa"/>
          </w:tcPr>
          <w:p w14:paraId="5821D12B" w14:textId="77777777" w:rsidR="00D45315" w:rsidRPr="004A361D" w:rsidRDefault="00D45315" w:rsidP="0016642B">
            <w:pPr>
              <w:spacing w:line="360" w:lineRule="auto"/>
              <w:jc w:val="center"/>
              <w:rPr>
                <w:lang w:val="es-ES"/>
              </w:rPr>
            </w:pPr>
            <w:r w:rsidRPr="004A361D">
              <w:rPr>
                <w:lang w:val="es-ES"/>
              </w:rPr>
              <w:t>2</w:t>
            </w:r>
          </w:p>
        </w:tc>
        <w:tc>
          <w:tcPr>
            <w:tcW w:w="1134" w:type="dxa"/>
          </w:tcPr>
          <w:p w14:paraId="24625011" w14:textId="77777777" w:rsidR="00D45315" w:rsidRPr="004A361D" w:rsidRDefault="00D45315" w:rsidP="0016642B">
            <w:pPr>
              <w:spacing w:line="360" w:lineRule="auto"/>
              <w:jc w:val="center"/>
              <w:rPr>
                <w:lang w:val="es-ES"/>
              </w:rPr>
            </w:pPr>
            <w:r w:rsidRPr="004A361D">
              <w:rPr>
                <w:lang w:val="es-ES"/>
              </w:rPr>
              <w:t>1</w:t>
            </w:r>
          </w:p>
        </w:tc>
        <w:tc>
          <w:tcPr>
            <w:tcW w:w="1320" w:type="dxa"/>
          </w:tcPr>
          <w:p w14:paraId="6AA64FCD" w14:textId="77777777" w:rsidR="00D45315" w:rsidRPr="004A361D" w:rsidRDefault="00D45315" w:rsidP="0016642B">
            <w:pPr>
              <w:spacing w:line="360" w:lineRule="auto"/>
              <w:jc w:val="center"/>
              <w:rPr>
                <w:lang w:val="es-ES"/>
              </w:rPr>
            </w:pPr>
            <w:r w:rsidRPr="004A361D">
              <w:rPr>
                <w:lang w:val="es-ES"/>
              </w:rPr>
              <w:t>3</w:t>
            </w:r>
          </w:p>
        </w:tc>
      </w:tr>
      <w:tr w:rsidR="00BA71B4" w:rsidRPr="004A361D" w14:paraId="22B4FFDD" w14:textId="77777777" w:rsidTr="008044F1">
        <w:tc>
          <w:tcPr>
            <w:tcW w:w="5098" w:type="dxa"/>
          </w:tcPr>
          <w:p w14:paraId="685D35C6" w14:textId="1E20119E" w:rsidR="00D45315" w:rsidRPr="004A361D" w:rsidRDefault="00D45315" w:rsidP="0016642B">
            <w:pPr>
              <w:spacing w:line="360" w:lineRule="auto"/>
              <w:jc w:val="both"/>
              <w:rPr>
                <w:lang w:val="es-ES"/>
              </w:rPr>
            </w:pPr>
            <w:r w:rsidRPr="004A361D">
              <w:rPr>
                <w:lang w:val="es-ES"/>
              </w:rPr>
              <w:t xml:space="preserve">Reforma Integral </w:t>
            </w:r>
            <w:r w:rsidR="00CF7710" w:rsidRPr="004A361D">
              <w:rPr>
                <w:lang w:val="es-ES"/>
              </w:rPr>
              <w:t>en</w:t>
            </w:r>
            <w:r w:rsidRPr="004A361D">
              <w:rPr>
                <w:lang w:val="es-ES"/>
              </w:rPr>
              <w:t xml:space="preserve"> Educación Básica</w:t>
            </w:r>
          </w:p>
        </w:tc>
        <w:tc>
          <w:tcPr>
            <w:tcW w:w="1276" w:type="dxa"/>
          </w:tcPr>
          <w:p w14:paraId="5AE4E244" w14:textId="77777777" w:rsidR="00D45315" w:rsidRPr="004A361D" w:rsidRDefault="00D45315" w:rsidP="0016642B">
            <w:pPr>
              <w:spacing w:line="360" w:lineRule="auto"/>
              <w:jc w:val="center"/>
              <w:rPr>
                <w:lang w:val="es-ES"/>
              </w:rPr>
            </w:pPr>
            <w:r w:rsidRPr="004A361D">
              <w:rPr>
                <w:lang w:val="es-ES"/>
              </w:rPr>
              <w:t>1</w:t>
            </w:r>
          </w:p>
        </w:tc>
        <w:tc>
          <w:tcPr>
            <w:tcW w:w="1134" w:type="dxa"/>
          </w:tcPr>
          <w:p w14:paraId="19C935C7" w14:textId="77777777" w:rsidR="00D45315" w:rsidRPr="004A361D" w:rsidRDefault="00D45315" w:rsidP="0016642B">
            <w:pPr>
              <w:spacing w:line="360" w:lineRule="auto"/>
              <w:jc w:val="center"/>
              <w:rPr>
                <w:lang w:val="es-ES"/>
              </w:rPr>
            </w:pPr>
            <w:r w:rsidRPr="004A361D">
              <w:rPr>
                <w:lang w:val="es-ES"/>
              </w:rPr>
              <w:t>2</w:t>
            </w:r>
          </w:p>
        </w:tc>
        <w:tc>
          <w:tcPr>
            <w:tcW w:w="1320" w:type="dxa"/>
          </w:tcPr>
          <w:p w14:paraId="5720DC6C" w14:textId="77777777" w:rsidR="00D45315" w:rsidRPr="004A361D" w:rsidRDefault="00D45315" w:rsidP="0016642B">
            <w:pPr>
              <w:spacing w:line="360" w:lineRule="auto"/>
              <w:jc w:val="center"/>
              <w:rPr>
                <w:lang w:val="es-ES"/>
              </w:rPr>
            </w:pPr>
            <w:r w:rsidRPr="004A361D">
              <w:rPr>
                <w:lang w:val="es-ES"/>
              </w:rPr>
              <w:t>3</w:t>
            </w:r>
          </w:p>
        </w:tc>
      </w:tr>
      <w:tr w:rsidR="00BA71B4" w:rsidRPr="004A361D" w14:paraId="024C6E20" w14:textId="77777777" w:rsidTr="008044F1">
        <w:tc>
          <w:tcPr>
            <w:tcW w:w="5098" w:type="dxa"/>
          </w:tcPr>
          <w:p w14:paraId="14C898F4" w14:textId="4F50A720" w:rsidR="00D45315" w:rsidRPr="004A361D" w:rsidRDefault="00D45315" w:rsidP="0016642B">
            <w:pPr>
              <w:spacing w:line="360" w:lineRule="auto"/>
              <w:jc w:val="both"/>
              <w:rPr>
                <w:lang w:val="es-ES"/>
              </w:rPr>
            </w:pPr>
            <w:r w:rsidRPr="004A361D">
              <w:rPr>
                <w:lang w:val="es-ES"/>
              </w:rPr>
              <w:t xml:space="preserve">Características del Plan de </w:t>
            </w:r>
            <w:r w:rsidR="00D0223E" w:rsidRPr="004A361D">
              <w:rPr>
                <w:lang w:val="es-ES"/>
              </w:rPr>
              <w:t>e</w:t>
            </w:r>
            <w:r w:rsidRPr="004A361D">
              <w:rPr>
                <w:lang w:val="es-ES"/>
              </w:rPr>
              <w:t>studios 2011</w:t>
            </w:r>
          </w:p>
        </w:tc>
        <w:tc>
          <w:tcPr>
            <w:tcW w:w="1276" w:type="dxa"/>
          </w:tcPr>
          <w:p w14:paraId="6EA0900B" w14:textId="77777777" w:rsidR="00D45315" w:rsidRPr="004A361D" w:rsidRDefault="00D45315" w:rsidP="0016642B">
            <w:pPr>
              <w:spacing w:line="360" w:lineRule="auto"/>
              <w:jc w:val="center"/>
              <w:rPr>
                <w:lang w:val="es-ES"/>
              </w:rPr>
            </w:pPr>
            <w:r w:rsidRPr="004A361D">
              <w:rPr>
                <w:lang w:val="es-ES"/>
              </w:rPr>
              <w:t>1</w:t>
            </w:r>
          </w:p>
        </w:tc>
        <w:tc>
          <w:tcPr>
            <w:tcW w:w="1134" w:type="dxa"/>
          </w:tcPr>
          <w:p w14:paraId="20C2FA2C" w14:textId="77777777" w:rsidR="00D45315" w:rsidRPr="004A361D" w:rsidRDefault="00D45315" w:rsidP="0016642B">
            <w:pPr>
              <w:spacing w:line="360" w:lineRule="auto"/>
              <w:jc w:val="center"/>
              <w:rPr>
                <w:lang w:val="es-ES"/>
              </w:rPr>
            </w:pPr>
            <w:r w:rsidRPr="004A361D">
              <w:rPr>
                <w:lang w:val="es-ES"/>
              </w:rPr>
              <w:t>2</w:t>
            </w:r>
          </w:p>
        </w:tc>
        <w:tc>
          <w:tcPr>
            <w:tcW w:w="1320" w:type="dxa"/>
          </w:tcPr>
          <w:p w14:paraId="73042D58" w14:textId="77777777" w:rsidR="00D45315" w:rsidRPr="004A361D" w:rsidRDefault="00D45315" w:rsidP="0016642B">
            <w:pPr>
              <w:spacing w:line="360" w:lineRule="auto"/>
              <w:jc w:val="center"/>
              <w:rPr>
                <w:lang w:val="es-ES"/>
              </w:rPr>
            </w:pPr>
            <w:r w:rsidRPr="004A361D">
              <w:rPr>
                <w:lang w:val="es-ES"/>
              </w:rPr>
              <w:t>3</w:t>
            </w:r>
          </w:p>
        </w:tc>
      </w:tr>
      <w:tr w:rsidR="00BA71B4" w:rsidRPr="004A361D" w14:paraId="4E5994B0" w14:textId="77777777" w:rsidTr="008044F1">
        <w:tc>
          <w:tcPr>
            <w:tcW w:w="5098" w:type="dxa"/>
          </w:tcPr>
          <w:p w14:paraId="49297D7E" w14:textId="64286777" w:rsidR="00D45315" w:rsidRPr="004A361D" w:rsidRDefault="00D45315" w:rsidP="0016642B">
            <w:pPr>
              <w:spacing w:line="360" w:lineRule="auto"/>
              <w:jc w:val="both"/>
              <w:rPr>
                <w:lang w:val="es-ES"/>
              </w:rPr>
            </w:pPr>
            <w:r w:rsidRPr="004A361D">
              <w:rPr>
                <w:lang w:val="es-ES"/>
              </w:rPr>
              <w:t xml:space="preserve">Principios pedagógicos que sustentan el Plan de </w:t>
            </w:r>
            <w:r w:rsidR="00D0223E" w:rsidRPr="004A361D">
              <w:rPr>
                <w:lang w:val="es-ES"/>
              </w:rPr>
              <w:t>e</w:t>
            </w:r>
            <w:r w:rsidRPr="004A361D">
              <w:rPr>
                <w:lang w:val="es-ES"/>
              </w:rPr>
              <w:t>studios</w:t>
            </w:r>
          </w:p>
        </w:tc>
        <w:tc>
          <w:tcPr>
            <w:tcW w:w="1276" w:type="dxa"/>
          </w:tcPr>
          <w:p w14:paraId="57C029A2" w14:textId="77777777" w:rsidR="00D45315" w:rsidRPr="004A361D" w:rsidRDefault="00D45315" w:rsidP="0016642B">
            <w:pPr>
              <w:spacing w:line="360" w:lineRule="auto"/>
              <w:jc w:val="center"/>
              <w:rPr>
                <w:lang w:val="es-ES"/>
              </w:rPr>
            </w:pPr>
            <w:r w:rsidRPr="004A361D">
              <w:rPr>
                <w:lang w:val="es-ES"/>
              </w:rPr>
              <w:t>1</w:t>
            </w:r>
          </w:p>
        </w:tc>
        <w:tc>
          <w:tcPr>
            <w:tcW w:w="1134" w:type="dxa"/>
          </w:tcPr>
          <w:p w14:paraId="020A1B0D" w14:textId="77777777" w:rsidR="00D45315" w:rsidRPr="004A361D" w:rsidRDefault="00D45315" w:rsidP="0016642B">
            <w:pPr>
              <w:spacing w:line="360" w:lineRule="auto"/>
              <w:jc w:val="center"/>
              <w:rPr>
                <w:lang w:val="es-ES"/>
              </w:rPr>
            </w:pPr>
            <w:r w:rsidRPr="004A361D">
              <w:rPr>
                <w:lang w:val="es-ES"/>
              </w:rPr>
              <w:t>2</w:t>
            </w:r>
          </w:p>
        </w:tc>
        <w:tc>
          <w:tcPr>
            <w:tcW w:w="1320" w:type="dxa"/>
          </w:tcPr>
          <w:p w14:paraId="58BC641D" w14:textId="77777777" w:rsidR="00D45315" w:rsidRPr="004A361D" w:rsidRDefault="00D45315" w:rsidP="0016642B">
            <w:pPr>
              <w:spacing w:line="360" w:lineRule="auto"/>
              <w:jc w:val="center"/>
              <w:rPr>
                <w:lang w:val="es-ES"/>
              </w:rPr>
            </w:pPr>
            <w:r w:rsidRPr="004A361D">
              <w:rPr>
                <w:lang w:val="es-ES"/>
              </w:rPr>
              <w:t>4</w:t>
            </w:r>
          </w:p>
        </w:tc>
      </w:tr>
      <w:tr w:rsidR="00BA71B4" w:rsidRPr="004A361D" w14:paraId="515A0D4A" w14:textId="77777777" w:rsidTr="008044F1">
        <w:tc>
          <w:tcPr>
            <w:tcW w:w="5098" w:type="dxa"/>
          </w:tcPr>
          <w:p w14:paraId="5DAA00D9" w14:textId="77777777" w:rsidR="00D45315" w:rsidRPr="004A361D" w:rsidRDefault="00D45315" w:rsidP="0016642B">
            <w:pPr>
              <w:spacing w:line="360" w:lineRule="auto"/>
              <w:jc w:val="both"/>
              <w:rPr>
                <w:lang w:val="es-ES"/>
              </w:rPr>
            </w:pPr>
            <w:r w:rsidRPr="004A361D">
              <w:rPr>
                <w:lang w:val="es-ES"/>
              </w:rPr>
              <w:t>Competencias para la vida</w:t>
            </w:r>
          </w:p>
        </w:tc>
        <w:tc>
          <w:tcPr>
            <w:tcW w:w="1276" w:type="dxa"/>
          </w:tcPr>
          <w:p w14:paraId="5DEF67A9" w14:textId="77777777" w:rsidR="00D45315" w:rsidRPr="004A361D" w:rsidRDefault="00D45315" w:rsidP="0016642B">
            <w:pPr>
              <w:spacing w:line="360" w:lineRule="auto"/>
              <w:jc w:val="center"/>
              <w:rPr>
                <w:lang w:val="es-ES"/>
              </w:rPr>
            </w:pPr>
            <w:r w:rsidRPr="004A361D">
              <w:rPr>
                <w:lang w:val="es-ES"/>
              </w:rPr>
              <w:t>1</w:t>
            </w:r>
          </w:p>
        </w:tc>
        <w:tc>
          <w:tcPr>
            <w:tcW w:w="1134" w:type="dxa"/>
          </w:tcPr>
          <w:p w14:paraId="4468AEA3" w14:textId="77777777" w:rsidR="00D45315" w:rsidRPr="004A361D" w:rsidRDefault="00D45315" w:rsidP="0016642B">
            <w:pPr>
              <w:spacing w:line="360" w:lineRule="auto"/>
              <w:jc w:val="center"/>
              <w:rPr>
                <w:lang w:val="es-ES"/>
              </w:rPr>
            </w:pPr>
            <w:r w:rsidRPr="004A361D">
              <w:rPr>
                <w:lang w:val="es-ES"/>
              </w:rPr>
              <w:t>3</w:t>
            </w:r>
          </w:p>
        </w:tc>
        <w:tc>
          <w:tcPr>
            <w:tcW w:w="1320" w:type="dxa"/>
          </w:tcPr>
          <w:p w14:paraId="7F0080CC" w14:textId="77777777" w:rsidR="00D45315" w:rsidRPr="004A361D" w:rsidRDefault="00D45315" w:rsidP="0016642B">
            <w:pPr>
              <w:spacing w:line="360" w:lineRule="auto"/>
              <w:jc w:val="center"/>
              <w:rPr>
                <w:lang w:val="es-ES"/>
              </w:rPr>
            </w:pPr>
            <w:r w:rsidRPr="004A361D">
              <w:rPr>
                <w:lang w:val="es-ES"/>
              </w:rPr>
              <w:t>3</w:t>
            </w:r>
          </w:p>
        </w:tc>
      </w:tr>
      <w:tr w:rsidR="00BA71B4" w:rsidRPr="004A361D" w14:paraId="22CE2656" w14:textId="77777777" w:rsidTr="008044F1">
        <w:tc>
          <w:tcPr>
            <w:tcW w:w="5098" w:type="dxa"/>
          </w:tcPr>
          <w:p w14:paraId="06BCC167" w14:textId="7D162F32" w:rsidR="00D45315" w:rsidRPr="004A361D" w:rsidRDefault="00D45315" w:rsidP="0016642B">
            <w:pPr>
              <w:spacing w:line="360" w:lineRule="auto"/>
              <w:jc w:val="both"/>
              <w:rPr>
                <w:lang w:val="es-ES"/>
              </w:rPr>
            </w:pPr>
            <w:r w:rsidRPr="004A361D">
              <w:rPr>
                <w:lang w:val="es-ES"/>
              </w:rPr>
              <w:t xml:space="preserve">Perfil de egreso de la </w:t>
            </w:r>
            <w:r w:rsidR="00CF7710" w:rsidRPr="004A361D">
              <w:rPr>
                <w:lang w:val="es-ES"/>
              </w:rPr>
              <w:t>educación básica</w:t>
            </w:r>
          </w:p>
        </w:tc>
        <w:tc>
          <w:tcPr>
            <w:tcW w:w="1276" w:type="dxa"/>
          </w:tcPr>
          <w:p w14:paraId="12544704" w14:textId="77777777" w:rsidR="00D45315" w:rsidRPr="004A361D" w:rsidRDefault="00D45315" w:rsidP="0016642B">
            <w:pPr>
              <w:spacing w:line="360" w:lineRule="auto"/>
              <w:jc w:val="center"/>
              <w:rPr>
                <w:lang w:val="es-ES"/>
              </w:rPr>
            </w:pPr>
            <w:r w:rsidRPr="004A361D">
              <w:rPr>
                <w:lang w:val="es-ES"/>
              </w:rPr>
              <w:t>2</w:t>
            </w:r>
          </w:p>
        </w:tc>
        <w:tc>
          <w:tcPr>
            <w:tcW w:w="1134" w:type="dxa"/>
          </w:tcPr>
          <w:p w14:paraId="46351994" w14:textId="77777777" w:rsidR="00D45315" w:rsidRPr="004A361D" w:rsidRDefault="00D45315" w:rsidP="0016642B">
            <w:pPr>
              <w:spacing w:line="360" w:lineRule="auto"/>
              <w:jc w:val="center"/>
              <w:rPr>
                <w:lang w:val="es-ES"/>
              </w:rPr>
            </w:pPr>
            <w:r w:rsidRPr="004A361D">
              <w:rPr>
                <w:lang w:val="es-ES"/>
              </w:rPr>
              <w:t>3</w:t>
            </w:r>
          </w:p>
        </w:tc>
        <w:tc>
          <w:tcPr>
            <w:tcW w:w="1320" w:type="dxa"/>
          </w:tcPr>
          <w:p w14:paraId="7E231449" w14:textId="77777777" w:rsidR="00D45315" w:rsidRPr="004A361D" w:rsidRDefault="00D45315" w:rsidP="0016642B">
            <w:pPr>
              <w:spacing w:line="360" w:lineRule="auto"/>
              <w:jc w:val="center"/>
              <w:rPr>
                <w:lang w:val="es-ES"/>
              </w:rPr>
            </w:pPr>
            <w:r w:rsidRPr="004A361D">
              <w:rPr>
                <w:lang w:val="es-ES"/>
              </w:rPr>
              <w:t>4</w:t>
            </w:r>
          </w:p>
        </w:tc>
      </w:tr>
      <w:tr w:rsidR="00BA71B4" w:rsidRPr="004A361D" w14:paraId="0DA7499C" w14:textId="77777777" w:rsidTr="008044F1">
        <w:tc>
          <w:tcPr>
            <w:tcW w:w="5098" w:type="dxa"/>
          </w:tcPr>
          <w:p w14:paraId="59A187C8" w14:textId="571D91BD" w:rsidR="00D45315" w:rsidRPr="004A361D" w:rsidRDefault="00D45315" w:rsidP="0016642B">
            <w:pPr>
              <w:spacing w:line="360" w:lineRule="auto"/>
              <w:jc w:val="both"/>
              <w:rPr>
                <w:lang w:val="es-ES"/>
              </w:rPr>
            </w:pPr>
            <w:r w:rsidRPr="004A361D">
              <w:rPr>
                <w:lang w:val="es-ES"/>
              </w:rPr>
              <w:t xml:space="preserve">Mapa curricular de la </w:t>
            </w:r>
            <w:r w:rsidR="00CF7710" w:rsidRPr="004A361D">
              <w:rPr>
                <w:lang w:val="es-ES"/>
              </w:rPr>
              <w:t>educación básica</w:t>
            </w:r>
          </w:p>
        </w:tc>
        <w:tc>
          <w:tcPr>
            <w:tcW w:w="1276" w:type="dxa"/>
          </w:tcPr>
          <w:p w14:paraId="24E2FBFE" w14:textId="77777777" w:rsidR="00D45315" w:rsidRPr="004A361D" w:rsidRDefault="00D45315" w:rsidP="0016642B">
            <w:pPr>
              <w:spacing w:line="360" w:lineRule="auto"/>
              <w:jc w:val="center"/>
              <w:rPr>
                <w:lang w:val="es-ES"/>
              </w:rPr>
            </w:pPr>
            <w:r w:rsidRPr="004A361D">
              <w:rPr>
                <w:lang w:val="es-ES"/>
              </w:rPr>
              <w:t>1</w:t>
            </w:r>
          </w:p>
        </w:tc>
        <w:tc>
          <w:tcPr>
            <w:tcW w:w="1134" w:type="dxa"/>
          </w:tcPr>
          <w:p w14:paraId="32EA0E2D" w14:textId="77777777" w:rsidR="00D45315" w:rsidRPr="004A361D" w:rsidRDefault="00D45315" w:rsidP="0016642B">
            <w:pPr>
              <w:spacing w:line="360" w:lineRule="auto"/>
              <w:jc w:val="center"/>
              <w:rPr>
                <w:lang w:val="es-ES"/>
              </w:rPr>
            </w:pPr>
            <w:r w:rsidRPr="004A361D">
              <w:rPr>
                <w:lang w:val="es-ES"/>
              </w:rPr>
              <w:t>3</w:t>
            </w:r>
          </w:p>
        </w:tc>
        <w:tc>
          <w:tcPr>
            <w:tcW w:w="1320" w:type="dxa"/>
          </w:tcPr>
          <w:p w14:paraId="582E9216" w14:textId="77777777" w:rsidR="00D45315" w:rsidRPr="004A361D" w:rsidRDefault="00D45315" w:rsidP="0016642B">
            <w:pPr>
              <w:spacing w:line="360" w:lineRule="auto"/>
              <w:jc w:val="center"/>
              <w:rPr>
                <w:lang w:val="es-ES"/>
              </w:rPr>
            </w:pPr>
            <w:r w:rsidRPr="004A361D">
              <w:rPr>
                <w:lang w:val="es-ES"/>
              </w:rPr>
              <w:t>4</w:t>
            </w:r>
          </w:p>
        </w:tc>
      </w:tr>
      <w:tr w:rsidR="00BA71B4" w:rsidRPr="004A361D" w14:paraId="29739103" w14:textId="77777777" w:rsidTr="008044F1">
        <w:tc>
          <w:tcPr>
            <w:tcW w:w="5098" w:type="dxa"/>
          </w:tcPr>
          <w:p w14:paraId="65BFA390" w14:textId="02E02723" w:rsidR="00D45315" w:rsidRPr="004A361D" w:rsidRDefault="00D45315" w:rsidP="0016642B">
            <w:pPr>
              <w:spacing w:line="360" w:lineRule="auto"/>
              <w:jc w:val="both"/>
              <w:rPr>
                <w:lang w:val="es-ES"/>
              </w:rPr>
            </w:pPr>
            <w:r w:rsidRPr="004A361D">
              <w:rPr>
                <w:lang w:val="es-ES"/>
              </w:rPr>
              <w:t xml:space="preserve">Campos de </w:t>
            </w:r>
            <w:r w:rsidR="00CF7710" w:rsidRPr="004A361D">
              <w:rPr>
                <w:lang w:val="es-ES"/>
              </w:rPr>
              <w:t xml:space="preserve">formación </w:t>
            </w:r>
            <w:r w:rsidRPr="004A361D">
              <w:rPr>
                <w:lang w:val="es-ES"/>
              </w:rPr>
              <w:t xml:space="preserve">para la </w:t>
            </w:r>
            <w:r w:rsidR="00CF7710" w:rsidRPr="004A361D">
              <w:rPr>
                <w:lang w:val="es-ES"/>
              </w:rPr>
              <w:t>educación básica</w:t>
            </w:r>
          </w:p>
        </w:tc>
        <w:tc>
          <w:tcPr>
            <w:tcW w:w="1276" w:type="dxa"/>
          </w:tcPr>
          <w:p w14:paraId="03F2A681" w14:textId="77777777" w:rsidR="00D45315" w:rsidRPr="004A361D" w:rsidRDefault="00D45315" w:rsidP="0016642B">
            <w:pPr>
              <w:spacing w:line="360" w:lineRule="auto"/>
              <w:jc w:val="center"/>
              <w:rPr>
                <w:lang w:val="es-ES"/>
              </w:rPr>
            </w:pPr>
            <w:r w:rsidRPr="004A361D">
              <w:rPr>
                <w:lang w:val="es-ES"/>
              </w:rPr>
              <w:t>1</w:t>
            </w:r>
          </w:p>
        </w:tc>
        <w:tc>
          <w:tcPr>
            <w:tcW w:w="1134" w:type="dxa"/>
          </w:tcPr>
          <w:p w14:paraId="0EEA5884" w14:textId="77777777" w:rsidR="00D45315" w:rsidRPr="004A361D" w:rsidRDefault="00D45315" w:rsidP="0016642B">
            <w:pPr>
              <w:spacing w:line="360" w:lineRule="auto"/>
              <w:jc w:val="center"/>
              <w:rPr>
                <w:lang w:val="es-ES"/>
              </w:rPr>
            </w:pPr>
            <w:r w:rsidRPr="004A361D">
              <w:rPr>
                <w:lang w:val="es-ES"/>
              </w:rPr>
              <w:t>3</w:t>
            </w:r>
          </w:p>
        </w:tc>
        <w:tc>
          <w:tcPr>
            <w:tcW w:w="1320" w:type="dxa"/>
          </w:tcPr>
          <w:p w14:paraId="4F527587" w14:textId="77777777" w:rsidR="00D45315" w:rsidRPr="004A361D" w:rsidRDefault="00D45315" w:rsidP="0016642B">
            <w:pPr>
              <w:spacing w:line="360" w:lineRule="auto"/>
              <w:jc w:val="center"/>
              <w:rPr>
                <w:lang w:val="es-ES"/>
              </w:rPr>
            </w:pPr>
            <w:r w:rsidRPr="004A361D">
              <w:rPr>
                <w:lang w:val="es-ES"/>
              </w:rPr>
              <w:t>4</w:t>
            </w:r>
          </w:p>
        </w:tc>
      </w:tr>
      <w:tr w:rsidR="00BA71B4" w:rsidRPr="004A361D" w14:paraId="7F17922E" w14:textId="77777777" w:rsidTr="008044F1">
        <w:tc>
          <w:tcPr>
            <w:tcW w:w="5098" w:type="dxa"/>
          </w:tcPr>
          <w:p w14:paraId="518EF92E" w14:textId="77777777" w:rsidR="00D45315" w:rsidRPr="004A361D" w:rsidRDefault="00D45315" w:rsidP="0016642B">
            <w:pPr>
              <w:spacing w:line="360" w:lineRule="auto"/>
              <w:jc w:val="both"/>
              <w:rPr>
                <w:lang w:val="es-ES"/>
              </w:rPr>
            </w:pPr>
            <w:r w:rsidRPr="004A361D">
              <w:rPr>
                <w:lang w:val="es-ES"/>
              </w:rPr>
              <w:t>Diversificación y contextualización curricular</w:t>
            </w:r>
          </w:p>
        </w:tc>
        <w:tc>
          <w:tcPr>
            <w:tcW w:w="1276" w:type="dxa"/>
          </w:tcPr>
          <w:p w14:paraId="74FA326C" w14:textId="77777777" w:rsidR="00D45315" w:rsidRPr="004A361D" w:rsidRDefault="00D45315" w:rsidP="0016642B">
            <w:pPr>
              <w:spacing w:line="360" w:lineRule="auto"/>
              <w:jc w:val="center"/>
              <w:rPr>
                <w:lang w:val="es-ES"/>
              </w:rPr>
            </w:pPr>
            <w:r w:rsidRPr="004A361D">
              <w:rPr>
                <w:lang w:val="es-ES"/>
              </w:rPr>
              <w:t>2</w:t>
            </w:r>
          </w:p>
        </w:tc>
        <w:tc>
          <w:tcPr>
            <w:tcW w:w="1134" w:type="dxa"/>
          </w:tcPr>
          <w:p w14:paraId="3D6D5BD6" w14:textId="77777777" w:rsidR="00D45315" w:rsidRPr="004A361D" w:rsidRDefault="00D45315" w:rsidP="0016642B">
            <w:pPr>
              <w:spacing w:line="360" w:lineRule="auto"/>
              <w:jc w:val="center"/>
              <w:rPr>
                <w:lang w:val="es-ES"/>
              </w:rPr>
            </w:pPr>
            <w:r w:rsidRPr="004A361D">
              <w:rPr>
                <w:lang w:val="es-ES"/>
              </w:rPr>
              <w:t>2</w:t>
            </w:r>
          </w:p>
        </w:tc>
        <w:tc>
          <w:tcPr>
            <w:tcW w:w="1320" w:type="dxa"/>
          </w:tcPr>
          <w:p w14:paraId="2768EB4C" w14:textId="77777777" w:rsidR="00D45315" w:rsidRPr="004A361D" w:rsidRDefault="00D45315" w:rsidP="0016642B">
            <w:pPr>
              <w:spacing w:line="360" w:lineRule="auto"/>
              <w:jc w:val="center"/>
              <w:rPr>
                <w:lang w:val="es-ES"/>
              </w:rPr>
            </w:pPr>
            <w:r w:rsidRPr="004A361D">
              <w:rPr>
                <w:lang w:val="es-ES"/>
              </w:rPr>
              <w:t>4</w:t>
            </w:r>
          </w:p>
        </w:tc>
      </w:tr>
      <w:tr w:rsidR="00BA71B4" w:rsidRPr="004A361D" w14:paraId="2AD8D87F" w14:textId="77777777" w:rsidTr="008044F1">
        <w:tc>
          <w:tcPr>
            <w:tcW w:w="5098" w:type="dxa"/>
          </w:tcPr>
          <w:p w14:paraId="464FEB2B" w14:textId="5817B66D" w:rsidR="00D45315" w:rsidRPr="004A361D" w:rsidRDefault="00D45315" w:rsidP="0016642B">
            <w:pPr>
              <w:spacing w:line="360" w:lineRule="auto"/>
              <w:jc w:val="both"/>
              <w:rPr>
                <w:lang w:val="es-ES"/>
              </w:rPr>
            </w:pPr>
            <w:r w:rsidRPr="004A361D">
              <w:rPr>
                <w:lang w:val="es-ES"/>
              </w:rPr>
              <w:t xml:space="preserve">Gestión para el desarrollo de </w:t>
            </w:r>
            <w:r w:rsidR="00CF7710" w:rsidRPr="004A361D">
              <w:rPr>
                <w:lang w:val="es-ES"/>
              </w:rPr>
              <w:t>habilidades digit</w:t>
            </w:r>
            <w:r w:rsidRPr="004A361D">
              <w:rPr>
                <w:lang w:val="es-ES"/>
              </w:rPr>
              <w:t>ales</w:t>
            </w:r>
          </w:p>
        </w:tc>
        <w:tc>
          <w:tcPr>
            <w:tcW w:w="1276" w:type="dxa"/>
          </w:tcPr>
          <w:p w14:paraId="02FD9F3A" w14:textId="77777777" w:rsidR="00D45315" w:rsidRPr="004A361D" w:rsidRDefault="00D45315" w:rsidP="0016642B">
            <w:pPr>
              <w:spacing w:line="360" w:lineRule="auto"/>
              <w:jc w:val="center"/>
              <w:rPr>
                <w:lang w:val="es-ES"/>
              </w:rPr>
            </w:pPr>
            <w:r w:rsidRPr="004A361D">
              <w:rPr>
                <w:lang w:val="es-ES"/>
              </w:rPr>
              <w:t>2</w:t>
            </w:r>
          </w:p>
        </w:tc>
        <w:tc>
          <w:tcPr>
            <w:tcW w:w="1134" w:type="dxa"/>
          </w:tcPr>
          <w:p w14:paraId="56D215F0" w14:textId="77777777" w:rsidR="00D45315" w:rsidRPr="004A361D" w:rsidRDefault="00D45315" w:rsidP="0016642B">
            <w:pPr>
              <w:spacing w:line="360" w:lineRule="auto"/>
              <w:jc w:val="center"/>
              <w:rPr>
                <w:lang w:val="es-ES"/>
              </w:rPr>
            </w:pPr>
            <w:r w:rsidRPr="004A361D">
              <w:rPr>
                <w:lang w:val="es-ES"/>
              </w:rPr>
              <w:t>3</w:t>
            </w:r>
          </w:p>
        </w:tc>
        <w:tc>
          <w:tcPr>
            <w:tcW w:w="1320" w:type="dxa"/>
          </w:tcPr>
          <w:p w14:paraId="54A075ED" w14:textId="77777777" w:rsidR="00D45315" w:rsidRPr="004A361D" w:rsidRDefault="00D45315" w:rsidP="0016642B">
            <w:pPr>
              <w:spacing w:line="360" w:lineRule="auto"/>
              <w:jc w:val="center"/>
              <w:rPr>
                <w:lang w:val="es-ES"/>
              </w:rPr>
            </w:pPr>
            <w:r w:rsidRPr="004A361D">
              <w:rPr>
                <w:lang w:val="es-ES"/>
              </w:rPr>
              <w:t>4</w:t>
            </w:r>
          </w:p>
        </w:tc>
      </w:tr>
      <w:tr w:rsidR="00BA71B4" w:rsidRPr="004A361D" w14:paraId="70A01F4F" w14:textId="77777777" w:rsidTr="008044F1">
        <w:tc>
          <w:tcPr>
            <w:tcW w:w="5098" w:type="dxa"/>
          </w:tcPr>
          <w:p w14:paraId="5BF639FB" w14:textId="77777777" w:rsidR="00D45315" w:rsidRPr="004A361D" w:rsidRDefault="00D45315" w:rsidP="0016642B">
            <w:pPr>
              <w:spacing w:line="360" w:lineRule="auto"/>
              <w:jc w:val="both"/>
              <w:rPr>
                <w:lang w:val="es-ES"/>
              </w:rPr>
            </w:pPr>
            <w:r w:rsidRPr="004A361D">
              <w:rPr>
                <w:lang w:val="es-ES"/>
              </w:rPr>
              <w:t>La gestión educativa y de los aprendizajes</w:t>
            </w:r>
          </w:p>
        </w:tc>
        <w:tc>
          <w:tcPr>
            <w:tcW w:w="1276" w:type="dxa"/>
          </w:tcPr>
          <w:p w14:paraId="101B34B8" w14:textId="77777777" w:rsidR="00D45315" w:rsidRPr="004A361D" w:rsidRDefault="00D45315" w:rsidP="0016642B">
            <w:pPr>
              <w:tabs>
                <w:tab w:val="center" w:pos="530"/>
              </w:tabs>
              <w:spacing w:line="360" w:lineRule="auto"/>
              <w:rPr>
                <w:lang w:val="es-ES"/>
              </w:rPr>
            </w:pPr>
            <w:r w:rsidRPr="004A361D">
              <w:rPr>
                <w:lang w:val="es-ES"/>
              </w:rPr>
              <w:tab/>
              <w:t>1</w:t>
            </w:r>
          </w:p>
        </w:tc>
        <w:tc>
          <w:tcPr>
            <w:tcW w:w="1134" w:type="dxa"/>
          </w:tcPr>
          <w:p w14:paraId="7EC224D9" w14:textId="77777777" w:rsidR="00D45315" w:rsidRPr="004A361D" w:rsidRDefault="00D45315" w:rsidP="0016642B">
            <w:pPr>
              <w:spacing w:line="360" w:lineRule="auto"/>
              <w:jc w:val="center"/>
              <w:rPr>
                <w:lang w:val="es-ES"/>
              </w:rPr>
            </w:pPr>
            <w:r w:rsidRPr="004A361D">
              <w:rPr>
                <w:lang w:val="es-ES"/>
              </w:rPr>
              <w:t>4</w:t>
            </w:r>
          </w:p>
        </w:tc>
        <w:tc>
          <w:tcPr>
            <w:tcW w:w="1320" w:type="dxa"/>
          </w:tcPr>
          <w:p w14:paraId="790C86E6" w14:textId="77777777" w:rsidR="00D45315" w:rsidRPr="004A361D" w:rsidRDefault="00D45315" w:rsidP="0016642B">
            <w:pPr>
              <w:spacing w:line="360" w:lineRule="auto"/>
              <w:jc w:val="center"/>
              <w:rPr>
                <w:lang w:val="es-ES"/>
              </w:rPr>
            </w:pPr>
            <w:r w:rsidRPr="004A361D">
              <w:rPr>
                <w:lang w:val="es-ES"/>
              </w:rPr>
              <w:t>4</w:t>
            </w:r>
          </w:p>
        </w:tc>
      </w:tr>
      <w:tr w:rsidR="00BA71B4" w:rsidRPr="004A361D" w14:paraId="60C80F39" w14:textId="77777777" w:rsidTr="008044F1">
        <w:tc>
          <w:tcPr>
            <w:tcW w:w="5098" w:type="dxa"/>
          </w:tcPr>
          <w:p w14:paraId="49DE2058" w14:textId="77D2B0D6" w:rsidR="00D45315" w:rsidRPr="004A361D" w:rsidRDefault="00D45315" w:rsidP="0016642B">
            <w:pPr>
              <w:spacing w:line="360" w:lineRule="auto"/>
              <w:jc w:val="both"/>
              <w:rPr>
                <w:lang w:val="es-ES"/>
              </w:rPr>
            </w:pPr>
            <w:r w:rsidRPr="004A361D">
              <w:rPr>
                <w:lang w:val="es-ES"/>
              </w:rPr>
              <w:t xml:space="preserve">Estándares </w:t>
            </w:r>
            <w:r w:rsidR="00CF7710" w:rsidRPr="004A361D">
              <w:rPr>
                <w:lang w:val="es-ES"/>
              </w:rPr>
              <w:t xml:space="preserve">curriculares y aprendizajes </w:t>
            </w:r>
            <w:r w:rsidRPr="004A361D">
              <w:rPr>
                <w:lang w:val="es-ES"/>
              </w:rPr>
              <w:t>esperados</w:t>
            </w:r>
          </w:p>
        </w:tc>
        <w:tc>
          <w:tcPr>
            <w:tcW w:w="1276" w:type="dxa"/>
          </w:tcPr>
          <w:p w14:paraId="698BB98A" w14:textId="77777777" w:rsidR="00D45315" w:rsidRPr="004A361D" w:rsidRDefault="00D45315" w:rsidP="0016642B">
            <w:pPr>
              <w:spacing w:line="360" w:lineRule="auto"/>
              <w:jc w:val="center"/>
              <w:rPr>
                <w:lang w:val="es-ES"/>
              </w:rPr>
            </w:pPr>
            <w:r w:rsidRPr="004A361D">
              <w:rPr>
                <w:lang w:val="es-ES"/>
              </w:rPr>
              <w:t>1</w:t>
            </w:r>
          </w:p>
        </w:tc>
        <w:tc>
          <w:tcPr>
            <w:tcW w:w="1134" w:type="dxa"/>
          </w:tcPr>
          <w:p w14:paraId="3059E0B7" w14:textId="77777777" w:rsidR="00D45315" w:rsidRPr="004A361D" w:rsidRDefault="00D45315" w:rsidP="0016642B">
            <w:pPr>
              <w:spacing w:line="360" w:lineRule="auto"/>
              <w:jc w:val="center"/>
              <w:rPr>
                <w:lang w:val="es-ES"/>
              </w:rPr>
            </w:pPr>
            <w:r w:rsidRPr="004A361D">
              <w:rPr>
                <w:lang w:val="es-ES"/>
              </w:rPr>
              <w:t>2</w:t>
            </w:r>
          </w:p>
        </w:tc>
        <w:tc>
          <w:tcPr>
            <w:tcW w:w="1320" w:type="dxa"/>
          </w:tcPr>
          <w:p w14:paraId="030E9072" w14:textId="77777777" w:rsidR="00D45315" w:rsidRPr="004A361D" w:rsidRDefault="00D45315" w:rsidP="0016642B">
            <w:pPr>
              <w:spacing w:line="360" w:lineRule="auto"/>
              <w:jc w:val="center"/>
              <w:rPr>
                <w:lang w:val="es-ES"/>
              </w:rPr>
            </w:pPr>
            <w:r w:rsidRPr="004A361D">
              <w:rPr>
                <w:lang w:val="es-ES"/>
              </w:rPr>
              <w:t>4</w:t>
            </w:r>
          </w:p>
        </w:tc>
      </w:tr>
      <w:tr w:rsidR="00BA71B4" w:rsidRPr="004A361D" w14:paraId="1F1D684C" w14:textId="77777777" w:rsidTr="008044F1">
        <w:tc>
          <w:tcPr>
            <w:tcW w:w="5098" w:type="dxa"/>
          </w:tcPr>
          <w:p w14:paraId="75FCE52F" w14:textId="77777777" w:rsidR="00D45315" w:rsidRPr="004A361D" w:rsidRDefault="00D45315" w:rsidP="0016642B">
            <w:pPr>
              <w:spacing w:line="360" w:lineRule="auto"/>
              <w:jc w:val="right"/>
              <w:rPr>
                <w:lang w:val="es-ES"/>
              </w:rPr>
            </w:pPr>
            <w:r w:rsidRPr="004A361D">
              <w:rPr>
                <w:lang w:val="es-ES"/>
              </w:rPr>
              <w:t>Total de puntuación</w:t>
            </w:r>
          </w:p>
        </w:tc>
        <w:tc>
          <w:tcPr>
            <w:tcW w:w="1276" w:type="dxa"/>
          </w:tcPr>
          <w:p w14:paraId="01F12700" w14:textId="77777777" w:rsidR="00D45315" w:rsidRPr="004A361D" w:rsidRDefault="00D45315" w:rsidP="0016642B">
            <w:pPr>
              <w:spacing w:line="360" w:lineRule="auto"/>
              <w:jc w:val="center"/>
              <w:rPr>
                <w:lang w:val="es-ES"/>
              </w:rPr>
            </w:pPr>
            <w:r w:rsidRPr="004A361D">
              <w:rPr>
                <w:lang w:val="es-ES"/>
              </w:rPr>
              <w:t>16</w:t>
            </w:r>
          </w:p>
        </w:tc>
        <w:tc>
          <w:tcPr>
            <w:tcW w:w="1134" w:type="dxa"/>
          </w:tcPr>
          <w:p w14:paraId="1B71E645" w14:textId="77777777" w:rsidR="00D45315" w:rsidRPr="004A361D" w:rsidRDefault="00D45315" w:rsidP="0016642B">
            <w:pPr>
              <w:spacing w:line="360" w:lineRule="auto"/>
              <w:jc w:val="center"/>
              <w:rPr>
                <w:lang w:val="es-ES"/>
              </w:rPr>
            </w:pPr>
            <w:r w:rsidRPr="004A361D">
              <w:rPr>
                <w:lang w:val="es-ES"/>
              </w:rPr>
              <w:t>30</w:t>
            </w:r>
          </w:p>
        </w:tc>
        <w:tc>
          <w:tcPr>
            <w:tcW w:w="1320" w:type="dxa"/>
          </w:tcPr>
          <w:p w14:paraId="7B9BB28B" w14:textId="77777777" w:rsidR="00D45315" w:rsidRPr="004A361D" w:rsidRDefault="00D45315" w:rsidP="0016642B">
            <w:pPr>
              <w:spacing w:line="360" w:lineRule="auto"/>
              <w:jc w:val="center"/>
              <w:rPr>
                <w:lang w:val="es-ES"/>
              </w:rPr>
            </w:pPr>
            <w:r w:rsidRPr="004A361D">
              <w:rPr>
                <w:lang w:val="es-ES"/>
              </w:rPr>
              <w:t>44</w:t>
            </w:r>
          </w:p>
        </w:tc>
      </w:tr>
    </w:tbl>
    <w:p w14:paraId="4636F15E" w14:textId="77777777" w:rsidR="00D45315" w:rsidRPr="004A361D" w:rsidRDefault="00D45315" w:rsidP="004A361D">
      <w:pPr>
        <w:spacing w:line="360" w:lineRule="auto"/>
        <w:jc w:val="center"/>
        <w:rPr>
          <w:lang w:val="es-ES"/>
        </w:rPr>
      </w:pPr>
      <w:r w:rsidRPr="004A361D">
        <w:rPr>
          <w:lang w:val="es-ES"/>
        </w:rPr>
        <w:t>Muy vinculado (34-48), Parcialmente vinculado (23-33), Poco vinculado (12-22) Nada vinculado (1-11).</w:t>
      </w:r>
    </w:p>
    <w:p w14:paraId="4DC42689" w14:textId="0EE26FAA" w:rsidR="00BA0D08" w:rsidRPr="004A361D" w:rsidRDefault="00D45315" w:rsidP="0016642B">
      <w:pPr>
        <w:spacing w:line="360" w:lineRule="auto"/>
        <w:jc w:val="center"/>
        <w:rPr>
          <w:lang w:val="es-ES"/>
        </w:rPr>
      </w:pPr>
      <w:r w:rsidRPr="004A361D">
        <w:rPr>
          <w:lang w:val="es-ES"/>
        </w:rPr>
        <w:t>Fuente: Elaboración propia</w:t>
      </w:r>
    </w:p>
    <w:p w14:paraId="230EBB21" w14:textId="77777777" w:rsidR="00061C88" w:rsidRPr="004A361D" w:rsidRDefault="00061C88" w:rsidP="0016642B">
      <w:pPr>
        <w:spacing w:line="360" w:lineRule="auto"/>
        <w:jc w:val="center"/>
        <w:rPr>
          <w:sz w:val="20"/>
          <w:szCs w:val="20"/>
          <w:lang w:val="es-ES"/>
        </w:rPr>
      </w:pPr>
    </w:p>
    <w:p w14:paraId="10AB1DB4" w14:textId="4B11C954" w:rsidR="009274D2" w:rsidRPr="004A361D" w:rsidRDefault="00DA39A3" w:rsidP="0016642B">
      <w:pPr>
        <w:spacing w:line="360" w:lineRule="auto"/>
        <w:ind w:firstLine="708"/>
        <w:jc w:val="both"/>
        <w:rPr>
          <w:noProof/>
        </w:rPr>
      </w:pPr>
      <w:r w:rsidRPr="004A361D">
        <w:rPr>
          <w:noProof/>
        </w:rPr>
        <w:lastRenderedPageBreak/>
        <w:t xml:space="preserve">Los índices de sustentabilidad </w:t>
      </w:r>
      <w:r w:rsidR="00593A19" w:rsidRPr="004A361D">
        <w:rPr>
          <w:noProof/>
        </w:rPr>
        <w:t>s</w:t>
      </w:r>
      <w:r w:rsidRPr="004A361D">
        <w:rPr>
          <w:noProof/>
        </w:rPr>
        <w:t>e</w:t>
      </w:r>
      <w:r w:rsidR="00303893" w:rsidRPr="004A361D">
        <w:rPr>
          <w:noProof/>
        </w:rPr>
        <w:t xml:space="preserve"> observan en la </w:t>
      </w:r>
      <w:r w:rsidR="00593A19" w:rsidRPr="004A361D">
        <w:rPr>
          <w:noProof/>
        </w:rPr>
        <w:t>t</w:t>
      </w:r>
      <w:r w:rsidR="00303893" w:rsidRPr="004A361D">
        <w:rPr>
          <w:noProof/>
        </w:rPr>
        <w:t xml:space="preserve">abla 2, mientras que </w:t>
      </w:r>
      <w:r w:rsidR="00C63620" w:rsidRPr="004A361D">
        <w:rPr>
          <w:noProof/>
        </w:rPr>
        <w:t xml:space="preserve">las dimensiones de la </w:t>
      </w:r>
      <w:r w:rsidR="009274D2" w:rsidRPr="004A361D">
        <w:rPr>
          <w:noProof/>
        </w:rPr>
        <w:t xml:space="preserve">sustentabilidad en </w:t>
      </w:r>
      <w:r w:rsidR="00C1269C" w:rsidRPr="004A361D">
        <w:rPr>
          <w:noProof/>
        </w:rPr>
        <w:t>docentes</w:t>
      </w:r>
      <w:r w:rsidR="009274D2" w:rsidRPr="004A361D">
        <w:rPr>
          <w:noProof/>
        </w:rPr>
        <w:t xml:space="preserve"> y </w:t>
      </w:r>
      <w:r w:rsidR="00346869" w:rsidRPr="004A361D">
        <w:rPr>
          <w:noProof/>
        </w:rPr>
        <w:t>estudiantes</w:t>
      </w:r>
      <w:r w:rsidR="009274D2" w:rsidRPr="004A361D">
        <w:rPr>
          <w:noProof/>
        </w:rPr>
        <w:t xml:space="preserve"> se muestran en la</w:t>
      </w:r>
      <w:r w:rsidRPr="004A361D">
        <w:rPr>
          <w:noProof/>
        </w:rPr>
        <w:t xml:space="preserve"> tabla 2 y la</w:t>
      </w:r>
      <w:r w:rsidR="009274D2" w:rsidRPr="004A361D">
        <w:rPr>
          <w:noProof/>
        </w:rPr>
        <w:t xml:space="preserve"> </w:t>
      </w:r>
      <w:r w:rsidR="008702B4" w:rsidRPr="004A361D">
        <w:rPr>
          <w:noProof/>
        </w:rPr>
        <w:t xml:space="preserve">figura </w:t>
      </w:r>
      <w:r w:rsidR="009274D2" w:rsidRPr="004A361D">
        <w:rPr>
          <w:noProof/>
        </w:rPr>
        <w:t xml:space="preserve">1. </w:t>
      </w:r>
      <w:r w:rsidR="00C63620" w:rsidRPr="004A361D">
        <w:rPr>
          <w:noProof/>
        </w:rPr>
        <w:t xml:space="preserve">En </w:t>
      </w:r>
      <w:r w:rsidR="00A8030E" w:rsidRPr="004A361D">
        <w:rPr>
          <w:noProof/>
        </w:rPr>
        <w:t xml:space="preserve">la de docentes, </w:t>
      </w:r>
      <w:r w:rsidR="008702B4" w:rsidRPr="004A361D">
        <w:rPr>
          <w:noProof/>
        </w:rPr>
        <w:t xml:space="preserve">en cuanto a </w:t>
      </w:r>
      <w:r w:rsidR="003E56CB" w:rsidRPr="004A361D">
        <w:rPr>
          <w:noProof/>
        </w:rPr>
        <w:t xml:space="preserve">la dimensión </w:t>
      </w:r>
      <w:r w:rsidR="009274D2" w:rsidRPr="004A361D">
        <w:rPr>
          <w:iCs/>
          <w:noProof/>
        </w:rPr>
        <w:t>ambiental</w:t>
      </w:r>
      <w:r w:rsidR="003E56CB" w:rsidRPr="004A361D">
        <w:rPr>
          <w:noProof/>
        </w:rPr>
        <w:t xml:space="preserve">, </w:t>
      </w:r>
      <w:r w:rsidR="009274D2" w:rsidRPr="004A361D">
        <w:rPr>
          <w:noProof/>
        </w:rPr>
        <w:t xml:space="preserve">los </w:t>
      </w:r>
      <w:r w:rsidR="008702B4" w:rsidRPr="004A361D">
        <w:rPr>
          <w:noProof/>
        </w:rPr>
        <w:t xml:space="preserve">participantes </w:t>
      </w:r>
      <w:r w:rsidR="00A8030E" w:rsidRPr="004A361D">
        <w:rPr>
          <w:noProof/>
        </w:rPr>
        <w:t>expresan que están conscientes de</w:t>
      </w:r>
      <w:r w:rsidR="009274D2" w:rsidRPr="004A361D">
        <w:rPr>
          <w:noProof/>
        </w:rPr>
        <w:t xml:space="preserve"> la importancia de cuidar el ambiente, </w:t>
      </w:r>
      <w:r w:rsidR="00A8030E" w:rsidRPr="004A361D">
        <w:rPr>
          <w:noProof/>
        </w:rPr>
        <w:t xml:space="preserve">dicen </w:t>
      </w:r>
      <w:r w:rsidR="00266B27" w:rsidRPr="004A361D">
        <w:rPr>
          <w:noProof/>
        </w:rPr>
        <w:t xml:space="preserve">estar </w:t>
      </w:r>
      <w:r w:rsidR="00A8030E" w:rsidRPr="004A361D">
        <w:rPr>
          <w:noProof/>
        </w:rPr>
        <w:t xml:space="preserve">preocupados por el tema </w:t>
      </w:r>
      <w:r w:rsidR="009274D2" w:rsidRPr="004A361D">
        <w:rPr>
          <w:noProof/>
        </w:rPr>
        <w:t xml:space="preserve">y </w:t>
      </w:r>
      <w:r w:rsidR="00A8030E" w:rsidRPr="004A361D">
        <w:rPr>
          <w:noProof/>
        </w:rPr>
        <w:t xml:space="preserve">que </w:t>
      </w:r>
      <w:r w:rsidR="001D606F" w:rsidRPr="004A361D">
        <w:rPr>
          <w:noProof/>
        </w:rPr>
        <w:t xml:space="preserve">realizan </w:t>
      </w:r>
      <w:r w:rsidR="009274D2" w:rsidRPr="004A361D">
        <w:rPr>
          <w:noProof/>
        </w:rPr>
        <w:t xml:space="preserve">actividades </w:t>
      </w:r>
      <w:r w:rsidR="0078236A" w:rsidRPr="004A361D">
        <w:rPr>
          <w:noProof/>
        </w:rPr>
        <w:t xml:space="preserve">para </w:t>
      </w:r>
      <w:r w:rsidR="004B222B" w:rsidRPr="004A361D">
        <w:rPr>
          <w:noProof/>
        </w:rPr>
        <w:t>p</w:t>
      </w:r>
      <w:r w:rsidR="0078236A" w:rsidRPr="004A361D">
        <w:rPr>
          <w:noProof/>
        </w:rPr>
        <w:t xml:space="preserve">romover la sustentabilidad </w:t>
      </w:r>
      <w:r w:rsidR="009274D2" w:rsidRPr="004A361D">
        <w:rPr>
          <w:noProof/>
        </w:rPr>
        <w:t xml:space="preserve">entre sus estudiantes. </w:t>
      </w:r>
      <w:r w:rsidR="001D606F" w:rsidRPr="004A361D">
        <w:rPr>
          <w:noProof/>
        </w:rPr>
        <w:t>Respecto a la</w:t>
      </w:r>
      <w:r w:rsidR="001D606F" w:rsidRPr="004A361D">
        <w:rPr>
          <w:i/>
          <w:iCs/>
          <w:noProof/>
        </w:rPr>
        <w:t xml:space="preserve"> </w:t>
      </w:r>
      <w:r w:rsidR="00A30682" w:rsidRPr="004A361D">
        <w:rPr>
          <w:noProof/>
        </w:rPr>
        <w:t xml:space="preserve">dimensión </w:t>
      </w:r>
      <w:r w:rsidR="009274D2" w:rsidRPr="004A361D">
        <w:rPr>
          <w:noProof/>
        </w:rPr>
        <w:t>social</w:t>
      </w:r>
      <w:r w:rsidR="001D606F" w:rsidRPr="004A361D">
        <w:rPr>
          <w:noProof/>
        </w:rPr>
        <w:t xml:space="preserve">, </w:t>
      </w:r>
      <w:r w:rsidR="009274D2" w:rsidRPr="004A361D">
        <w:rPr>
          <w:noProof/>
        </w:rPr>
        <w:t>hay preocupación por la promoción del respeto, la equidad e igualdad en la escuela</w:t>
      </w:r>
      <w:r w:rsidR="0021330F" w:rsidRPr="004A361D">
        <w:rPr>
          <w:noProof/>
        </w:rPr>
        <w:t xml:space="preserve"> en ambos casos</w:t>
      </w:r>
      <w:r w:rsidR="009274D2" w:rsidRPr="004A361D">
        <w:rPr>
          <w:noProof/>
        </w:rPr>
        <w:t xml:space="preserve">. </w:t>
      </w:r>
      <w:r w:rsidR="003E56CB" w:rsidRPr="004A361D">
        <w:rPr>
          <w:noProof/>
        </w:rPr>
        <w:t>Y en</w:t>
      </w:r>
      <w:r w:rsidR="001D606F" w:rsidRPr="004A361D">
        <w:rPr>
          <w:noProof/>
        </w:rPr>
        <w:t xml:space="preserve"> relación con</w:t>
      </w:r>
      <w:r w:rsidR="003E56CB" w:rsidRPr="004A361D">
        <w:rPr>
          <w:noProof/>
        </w:rPr>
        <w:t xml:space="preserve"> la</w:t>
      </w:r>
      <w:r w:rsidR="009274D2" w:rsidRPr="004A361D">
        <w:rPr>
          <w:noProof/>
        </w:rPr>
        <w:t xml:space="preserve"> económic</w:t>
      </w:r>
      <w:r w:rsidR="003E56CB" w:rsidRPr="004A361D">
        <w:rPr>
          <w:noProof/>
        </w:rPr>
        <w:t>a</w:t>
      </w:r>
      <w:r w:rsidR="003E56CB" w:rsidRPr="004A361D">
        <w:rPr>
          <w:i/>
          <w:iCs/>
          <w:noProof/>
        </w:rPr>
        <w:t>,</w:t>
      </w:r>
      <w:r w:rsidR="009274D2" w:rsidRPr="004A361D">
        <w:rPr>
          <w:noProof/>
        </w:rPr>
        <w:t xml:space="preserve"> </w:t>
      </w:r>
      <w:r w:rsidR="0078236A" w:rsidRPr="004A361D">
        <w:rPr>
          <w:noProof/>
        </w:rPr>
        <w:t xml:space="preserve">los docentes </w:t>
      </w:r>
      <w:r w:rsidR="00971B9B" w:rsidRPr="004A361D">
        <w:rPr>
          <w:noProof/>
        </w:rPr>
        <w:t xml:space="preserve">señalan que </w:t>
      </w:r>
      <w:r w:rsidR="00E5787E" w:rsidRPr="004A361D">
        <w:rPr>
          <w:noProof/>
        </w:rPr>
        <w:t>son</w:t>
      </w:r>
      <w:r w:rsidR="009274D2" w:rsidRPr="004A361D">
        <w:rPr>
          <w:noProof/>
        </w:rPr>
        <w:t xml:space="preserve"> </w:t>
      </w:r>
      <w:r w:rsidR="004303F7" w:rsidRPr="004A361D">
        <w:rPr>
          <w:noProof/>
        </w:rPr>
        <w:t>reducido</w:t>
      </w:r>
      <w:r w:rsidR="00E5787E" w:rsidRPr="004A361D">
        <w:rPr>
          <w:noProof/>
        </w:rPr>
        <w:t>s</w:t>
      </w:r>
      <w:r w:rsidR="004303F7" w:rsidRPr="004A361D">
        <w:rPr>
          <w:noProof/>
        </w:rPr>
        <w:t xml:space="preserve"> </w:t>
      </w:r>
      <w:r w:rsidR="00E5787E" w:rsidRPr="004A361D">
        <w:rPr>
          <w:noProof/>
        </w:rPr>
        <w:t>los</w:t>
      </w:r>
      <w:r w:rsidR="00971B9B" w:rsidRPr="004A361D">
        <w:rPr>
          <w:noProof/>
        </w:rPr>
        <w:t xml:space="preserve"> </w:t>
      </w:r>
      <w:r w:rsidR="009274D2" w:rsidRPr="004A361D">
        <w:rPr>
          <w:noProof/>
        </w:rPr>
        <w:t>recurso</w:t>
      </w:r>
      <w:r w:rsidR="00E5787E" w:rsidRPr="004A361D">
        <w:rPr>
          <w:noProof/>
        </w:rPr>
        <w:t>s</w:t>
      </w:r>
      <w:r w:rsidR="009274D2" w:rsidRPr="004A361D">
        <w:rPr>
          <w:noProof/>
        </w:rPr>
        <w:t xml:space="preserve"> destinado</w:t>
      </w:r>
      <w:r w:rsidR="009274D2" w:rsidRPr="004A361D">
        <w:rPr>
          <w:strike/>
          <w:noProof/>
        </w:rPr>
        <w:t>s</w:t>
      </w:r>
      <w:r w:rsidR="009274D2" w:rsidRPr="004A361D">
        <w:rPr>
          <w:noProof/>
        </w:rPr>
        <w:t xml:space="preserve"> al mantenimiento y conservación de las instalaciones de la escuela. </w:t>
      </w:r>
      <w:r w:rsidR="006A2812" w:rsidRPr="004A361D">
        <w:rPr>
          <w:noProof/>
        </w:rPr>
        <w:t>En l</w:t>
      </w:r>
      <w:r w:rsidR="009274D2" w:rsidRPr="004A361D">
        <w:rPr>
          <w:noProof/>
        </w:rPr>
        <w:t xml:space="preserve">a </w:t>
      </w:r>
      <w:r w:rsidR="004303F7" w:rsidRPr="004A361D">
        <w:rPr>
          <w:noProof/>
        </w:rPr>
        <w:t xml:space="preserve">dimensión de </w:t>
      </w:r>
      <w:r w:rsidR="009274D2" w:rsidRPr="004A361D">
        <w:rPr>
          <w:noProof/>
        </w:rPr>
        <w:t>salud ambienta</w:t>
      </w:r>
      <w:r w:rsidR="00315AB3" w:rsidRPr="004A361D">
        <w:rPr>
          <w:noProof/>
        </w:rPr>
        <w:t>l</w:t>
      </w:r>
      <w:r w:rsidR="00315AB3" w:rsidRPr="004A361D">
        <w:rPr>
          <w:i/>
          <w:iCs/>
          <w:noProof/>
        </w:rPr>
        <w:t xml:space="preserve">, </w:t>
      </w:r>
      <w:r w:rsidR="009274D2" w:rsidRPr="004A361D">
        <w:rPr>
          <w:noProof/>
        </w:rPr>
        <w:t>la mayoría considera que la higiene es inadecuada en los baños y cooperativa escolar</w:t>
      </w:r>
      <w:r w:rsidR="001D606F" w:rsidRPr="004A361D">
        <w:rPr>
          <w:noProof/>
        </w:rPr>
        <w:t xml:space="preserve">; </w:t>
      </w:r>
      <w:r w:rsidR="009274D2" w:rsidRPr="004A361D">
        <w:rPr>
          <w:noProof/>
        </w:rPr>
        <w:t>además</w:t>
      </w:r>
      <w:r w:rsidR="001D606F" w:rsidRPr="004A361D">
        <w:rPr>
          <w:noProof/>
        </w:rPr>
        <w:t>,</w:t>
      </w:r>
      <w:r w:rsidR="009274D2" w:rsidRPr="004A361D">
        <w:rPr>
          <w:noProof/>
        </w:rPr>
        <w:t xml:space="preserve"> </w:t>
      </w:r>
      <w:r w:rsidR="00E5787E" w:rsidRPr="004A361D">
        <w:rPr>
          <w:noProof/>
        </w:rPr>
        <w:t xml:space="preserve">se quejan de la </w:t>
      </w:r>
      <w:r w:rsidR="009274D2" w:rsidRPr="004A361D">
        <w:rPr>
          <w:noProof/>
        </w:rPr>
        <w:t>presencia de aguas residuales</w:t>
      </w:r>
      <w:r w:rsidR="004B222B" w:rsidRPr="004A361D">
        <w:rPr>
          <w:noProof/>
        </w:rPr>
        <w:t xml:space="preserve"> con mal olor</w:t>
      </w:r>
      <w:r w:rsidR="009274D2" w:rsidRPr="004A361D">
        <w:rPr>
          <w:noProof/>
        </w:rPr>
        <w:t xml:space="preserve">. </w:t>
      </w:r>
      <w:r w:rsidR="00221AA4" w:rsidRPr="004A361D">
        <w:rPr>
          <w:noProof/>
        </w:rPr>
        <w:t xml:space="preserve">En </w:t>
      </w:r>
      <w:r w:rsidR="001D606F" w:rsidRPr="004A361D">
        <w:rPr>
          <w:noProof/>
        </w:rPr>
        <w:t>tanto que sobre la</w:t>
      </w:r>
      <w:r w:rsidR="001D606F" w:rsidRPr="004A361D">
        <w:rPr>
          <w:i/>
          <w:iCs/>
          <w:noProof/>
        </w:rPr>
        <w:t xml:space="preserve"> </w:t>
      </w:r>
      <w:r w:rsidR="006A2812" w:rsidRPr="004A361D">
        <w:rPr>
          <w:noProof/>
        </w:rPr>
        <w:t xml:space="preserve">dimensión de </w:t>
      </w:r>
      <w:r w:rsidR="009274D2" w:rsidRPr="004A361D">
        <w:rPr>
          <w:noProof/>
        </w:rPr>
        <w:t>educa</w:t>
      </w:r>
      <w:r w:rsidR="006A2812" w:rsidRPr="004A361D">
        <w:rPr>
          <w:noProof/>
        </w:rPr>
        <w:t>ción</w:t>
      </w:r>
      <w:r w:rsidR="00221AA4" w:rsidRPr="004A361D">
        <w:rPr>
          <w:i/>
          <w:iCs/>
          <w:noProof/>
        </w:rPr>
        <w:t>,</w:t>
      </w:r>
      <w:r w:rsidR="009274D2" w:rsidRPr="004A361D">
        <w:rPr>
          <w:noProof/>
        </w:rPr>
        <w:t xml:space="preserve"> </w:t>
      </w:r>
      <w:r w:rsidR="00221AA4" w:rsidRPr="004A361D">
        <w:rPr>
          <w:noProof/>
        </w:rPr>
        <w:t>opinan que</w:t>
      </w:r>
      <w:r w:rsidR="0078236A" w:rsidRPr="004A361D">
        <w:rPr>
          <w:noProof/>
        </w:rPr>
        <w:t>,</w:t>
      </w:r>
      <w:r w:rsidR="000C14C4" w:rsidRPr="004A361D">
        <w:rPr>
          <w:noProof/>
        </w:rPr>
        <w:t xml:space="preserve"> </w:t>
      </w:r>
      <w:r w:rsidR="0078236A" w:rsidRPr="004A361D">
        <w:rPr>
          <w:noProof/>
        </w:rPr>
        <w:t xml:space="preserve">a pesar de estar conscientes de los alcances de </w:t>
      </w:r>
      <w:r w:rsidR="000C14C4" w:rsidRPr="004A361D">
        <w:rPr>
          <w:noProof/>
        </w:rPr>
        <w:t>su labor</w:t>
      </w:r>
      <w:r w:rsidR="0078236A" w:rsidRPr="004A361D">
        <w:rPr>
          <w:noProof/>
        </w:rPr>
        <w:t xml:space="preserve">, </w:t>
      </w:r>
      <w:r w:rsidR="001D606F" w:rsidRPr="004A361D">
        <w:rPr>
          <w:noProof/>
        </w:rPr>
        <w:t xml:space="preserve">esta </w:t>
      </w:r>
      <w:r w:rsidR="0078236A" w:rsidRPr="004A361D">
        <w:rPr>
          <w:noProof/>
        </w:rPr>
        <w:t>no debe limitarse a las</w:t>
      </w:r>
      <w:r w:rsidR="000C14C4" w:rsidRPr="004A361D">
        <w:rPr>
          <w:noProof/>
        </w:rPr>
        <w:t xml:space="preserve"> actividades educativas </w:t>
      </w:r>
      <w:r w:rsidR="0078236A" w:rsidRPr="004A361D">
        <w:rPr>
          <w:noProof/>
        </w:rPr>
        <w:t xml:space="preserve">cotidianas, sino que debe extenderse a </w:t>
      </w:r>
      <w:r w:rsidR="00F3329D" w:rsidRPr="004A361D">
        <w:rPr>
          <w:noProof/>
        </w:rPr>
        <w:t xml:space="preserve">la promoción de </w:t>
      </w:r>
      <w:r w:rsidR="009274D2" w:rsidRPr="004A361D">
        <w:rPr>
          <w:noProof/>
        </w:rPr>
        <w:t xml:space="preserve">competencias ambientales. </w:t>
      </w:r>
    </w:p>
    <w:p w14:paraId="7DB18789" w14:textId="69D6979B" w:rsidR="006D7272" w:rsidRPr="004A361D" w:rsidRDefault="00243359" w:rsidP="0016642B">
      <w:pPr>
        <w:spacing w:line="360" w:lineRule="auto"/>
        <w:ind w:firstLine="708"/>
        <w:jc w:val="both"/>
        <w:rPr>
          <w:noProof/>
        </w:rPr>
      </w:pPr>
      <w:r w:rsidRPr="004A361D">
        <w:rPr>
          <w:noProof/>
        </w:rPr>
        <w:t xml:space="preserve">En las encuestas de estudiantes, destaca que </w:t>
      </w:r>
      <w:r w:rsidR="00E63B97" w:rsidRPr="004A361D">
        <w:rPr>
          <w:noProof/>
        </w:rPr>
        <w:t xml:space="preserve">este grupo poblacional </w:t>
      </w:r>
      <w:r w:rsidR="00E551A2" w:rsidRPr="004A361D">
        <w:rPr>
          <w:noProof/>
        </w:rPr>
        <w:t>expresa</w:t>
      </w:r>
      <w:r w:rsidRPr="004A361D">
        <w:rPr>
          <w:noProof/>
        </w:rPr>
        <w:t xml:space="preserve"> mayor </w:t>
      </w:r>
      <w:r w:rsidR="00112106" w:rsidRPr="004A361D">
        <w:rPr>
          <w:noProof/>
        </w:rPr>
        <w:t xml:space="preserve">disposición </w:t>
      </w:r>
      <w:r w:rsidRPr="004A361D">
        <w:rPr>
          <w:noProof/>
        </w:rPr>
        <w:t xml:space="preserve">que los maestros </w:t>
      </w:r>
      <w:r w:rsidR="00112106" w:rsidRPr="004A361D">
        <w:rPr>
          <w:noProof/>
        </w:rPr>
        <w:t xml:space="preserve">para realizar </w:t>
      </w:r>
      <w:r w:rsidR="009274D2" w:rsidRPr="004A361D">
        <w:rPr>
          <w:noProof/>
        </w:rPr>
        <w:t xml:space="preserve">actividades </w:t>
      </w:r>
      <w:r w:rsidR="00112106" w:rsidRPr="004A361D">
        <w:rPr>
          <w:noProof/>
        </w:rPr>
        <w:t>que contribuyan al cuidado d</w:t>
      </w:r>
      <w:r w:rsidR="009274D2" w:rsidRPr="004A361D">
        <w:rPr>
          <w:noProof/>
        </w:rPr>
        <w:t>el medioambiente</w:t>
      </w:r>
      <w:r w:rsidR="00955FCB" w:rsidRPr="004A361D">
        <w:rPr>
          <w:noProof/>
        </w:rPr>
        <w:t>, eso en cuanto a la</w:t>
      </w:r>
      <w:r w:rsidR="00955FCB" w:rsidRPr="004A361D">
        <w:rPr>
          <w:i/>
          <w:iCs/>
          <w:noProof/>
        </w:rPr>
        <w:t xml:space="preserve"> </w:t>
      </w:r>
      <w:r w:rsidR="00955FCB" w:rsidRPr="004A361D">
        <w:rPr>
          <w:noProof/>
        </w:rPr>
        <w:t>dimensión ambiental</w:t>
      </w:r>
      <w:r w:rsidR="00242A1E" w:rsidRPr="004A361D">
        <w:rPr>
          <w:noProof/>
        </w:rPr>
        <w:t>.</w:t>
      </w:r>
      <w:r w:rsidR="00242A1E" w:rsidRPr="004A361D">
        <w:rPr>
          <w:i/>
          <w:iCs/>
          <w:noProof/>
        </w:rPr>
        <w:t xml:space="preserve"> </w:t>
      </w:r>
      <w:r w:rsidR="00955FCB" w:rsidRPr="004A361D">
        <w:rPr>
          <w:noProof/>
        </w:rPr>
        <w:t xml:space="preserve">Por lo que toca a la </w:t>
      </w:r>
      <w:r w:rsidR="00053507" w:rsidRPr="004A361D">
        <w:rPr>
          <w:noProof/>
        </w:rPr>
        <w:t xml:space="preserve">dimensión </w:t>
      </w:r>
      <w:r w:rsidR="009274D2" w:rsidRPr="004A361D">
        <w:rPr>
          <w:noProof/>
        </w:rPr>
        <w:t>social</w:t>
      </w:r>
      <w:r w:rsidR="00955FCB" w:rsidRPr="004A361D">
        <w:rPr>
          <w:noProof/>
        </w:rPr>
        <w:t xml:space="preserve">, hay un </w:t>
      </w:r>
      <w:r w:rsidR="009274D2" w:rsidRPr="004A361D">
        <w:rPr>
          <w:noProof/>
        </w:rPr>
        <w:t>resultado</w:t>
      </w:r>
      <w:r w:rsidRPr="004A361D">
        <w:rPr>
          <w:noProof/>
        </w:rPr>
        <w:t xml:space="preserve"> </w:t>
      </w:r>
      <w:r w:rsidR="0021330F" w:rsidRPr="004A361D">
        <w:rPr>
          <w:noProof/>
        </w:rPr>
        <w:t>negativo</w:t>
      </w:r>
      <w:r w:rsidR="00AB4B7B" w:rsidRPr="004A361D">
        <w:rPr>
          <w:noProof/>
        </w:rPr>
        <w:t xml:space="preserve"> de manera general</w:t>
      </w:r>
      <w:r w:rsidR="00955FCB" w:rsidRPr="004A361D">
        <w:rPr>
          <w:noProof/>
        </w:rPr>
        <w:t>, en específico,</w:t>
      </w:r>
      <w:r w:rsidR="00E551A2" w:rsidRPr="004A361D">
        <w:rPr>
          <w:noProof/>
        </w:rPr>
        <w:t xml:space="preserve"> e</w:t>
      </w:r>
      <w:r w:rsidRPr="004A361D">
        <w:rPr>
          <w:noProof/>
        </w:rPr>
        <w:t>n lo que respecta a la</w:t>
      </w:r>
      <w:r w:rsidR="009D22FD" w:rsidRPr="004A361D">
        <w:rPr>
          <w:noProof/>
        </w:rPr>
        <w:t xml:space="preserve"> tolerancia a las personas diferentes</w:t>
      </w:r>
      <w:r w:rsidR="00E551A2" w:rsidRPr="004A361D">
        <w:rPr>
          <w:noProof/>
        </w:rPr>
        <w:t>, se muestra una debilidad</w:t>
      </w:r>
      <w:r w:rsidR="009D22FD" w:rsidRPr="004A361D">
        <w:rPr>
          <w:noProof/>
        </w:rPr>
        <w:t>.</w:t>
      </w:r>
      <w:r w:rsidR="009274D2" w:rsidRPr="004A361D">
        <w:rPr>
          <w:noProof/>
        </w:rPr>
        <w:t xml:space="preserve"> En </w:t>
      </w:r>
      <w:r w:rsidRPr="004A361D">
        <w:rPr>
          <w:noProof/>
        </w:rPr>
        <w:t xml:space="preserve">la dimensión </w:t>
      </w:r>
      <w:r w:rsidR="009274D2" w:rsidRPr="004A361D">
        <w:rPr>
          <w:noProof/>
        </w:rPr>
        <w:t>económic</w:t>
      </w:r>
      <w:r w:rsidR="002A5B88" w:rsidRPr="004A361D">
        <w:rPr>
          <w:noProof/>
        </w:rPr>
        <w:t>a,</w:t>
      </w:r>
      <w:r w:rsidR="009274D2" w:rsidRPr="004A361D">
        <w:rPr>
          <w:noProof/>
        </w:rPr>
        <w:t xml:space="preserve"> el porcentaje </w:t>
      </w:r>
      <w:r w:rsidRPr="004A361D">
        <w:rPr>
          <w:noProof/>
        </w:rPr>
        <w:t>quedó</w:t>
      </w:r>
      <w:r w:rsidR="009274D2" w:rsidRPr="004A361D">
        <w:rPr>
          <w:noProof/>
        </w:rPr>
        <w:t xml:space="preserve"> por </w:t>
      </w:r>
      <w:r w:rsidRPr="004A361D">
        <w:rPr>
          <w:noProof/>
        </w:rPr>
        <w:t>encima de</w:t>
      </w:r>
      <w:r w:rsidR="009274D2" w:rsidRPr="004A361D">
        <w:rPr>
          <w:noProof/>
        </w:rPr>
        <w:t xml:space="preserve"> la media, </w:t>
      </w:r>
      <w:r w:rsidRPr="004A361D">
        <w:rPr>
          <w:noProof/>
        </w:rPr>
        <w:t xml:space="preserve">y de manera particular, en lo referente a </w:t>
      </w:r>
      <w:r w:rsidR="00053507" w:rsidRPr="004A361D">
        <w:rPr>
          <w:noProof/>
        </w:rPr>
        <w:t>las actividades de recolección de</w:t>
      </w:r>
      <w:r w:rsidR="00D26691" w:rsidRPr="004A361D">
        <w:rPr>
          <w:noProof/>
        </w:rPr>
        <w:t xml:space="preserve"> polietilentereftalato</w:t>
      </w:r>
      <w:r w:rsidR="00053507" w:rsidRPr="004A361D">
        <w:rPr>
          <w:noProof/>
        </w:rPr>
        <w:t xml:space="preserve"> </w:t>
      </w:r>
      <w:r w:rsidR="00D26691" w:rsidRPr="004A361D">
        <w:rPr>
          <w:noProof/>
        </w:rPr>
        <w:t>(</w:t>
      </w:r>
      <w:r w:rsidR="00053507" w:rsidRPr="004A361D">
        <w:rPr>
          <w:noProof/>
        </w:rPr>
        <w:t>PET</w:t>
      </w:r>
      <w:r w:rsidR="00D26691" w:rsidRPr="004A361D">
        <w:rPr>
          <w:noProof/>
        </w:rPr>
        <w:t>)</w:t>
      </w:r>
      <w:r w:rsidR="00053507" w:rsidRPr="004A361D">
        <w:rPr>
          <w:noProof/>
        </w:rPr>
        <w:t xml:space="preserve"> y taparroscas para generar </w:t>
      </w:r>
      <w:r w:rsidR="00E63B97" w:rsidRPr="004A361D">
        <w:rPr>
          <w:noProof/>
        </w:rPr>
        <w:t xml:space="preserve">un </w:t>
      </w:r>
      <w:r w:rsidR="00053507" w:rsidRPr="004A361D">
        <w:rPr>
          <w:noProof/>
        </w:rPr>
        <w:t xml:space="preserve">recurso que se utiliza en </w:t>
      </w:r>
      <w:r w:rsidR="009F59D4" w:rsidRPr="004A361D">
        <w:rPr>
          <w:noProof/>
        </w:rPr>
        <w:t xml:space="preserve">la </w:t>
      </w:r>
      <w:r w:rsidR="00053507" w:rsidRPr="004A361D">
        <w:rPr>
          <w:noProof/>
        </w:rPr>
        <w:t>misma escuela</w:t>
      </w:r>
      <w:r w:rsidR="00F24FCD" w:rsidRPr="004A361D">
        <w:rPr>
          <w:noProof/>
        </w:rPr>
        <w:t>.</w:t>
      </w:r>
      <w:r w:rsidR="009274D2" w:rsidRPr="004A361D">
        <w:rPr>
          <w:noProof/>
        </w:rPr>
        <w:t xml:space="preserve"> </w:t>
      </w:r>
      <w:r w:rsidR="0003674C" w:rsidRPr="004A361D">
        <w:rPr>
          <w:noProof/>
        </w:rPr>
        <w:t>En l</w:t>
      </w:r>
      <w:r w:rsidR="009F59D4" w:rsidRPr="004A361D">
        <w:rPr>
          <w:noProof/>
        </w:rPr>
        <w:t xml:space="preserve">a dimensión </w:t>
      </w:r>
      <w:r w:rsidR="009274D2" w:rsidRPr="004A361D">
        <w:rPr>
          <w:noProof/>
        </w:rPr>
        <w:t>de salud ambiental</w:t>
      </w:r>
      <w:r w:rsidR="0003674C" w:rsidRPr="004A361D">
        <w:rPr>
          <w:noProof/>
        </w:rPr>
        <w:t>,</w:t>
      </w:r>
      <w:r w:rsidR="009274D2" w:rsidRPr="004A361D">
        <w:rPr>
          <w:noProof/>
        </w:rPr>
        <w:t xml:space="preserve"> </w:t>
      </w:r>
      <w:r w:rsidR="009F59D4" w:rsidRPr="004A361D">
        <w:rPr>
          <w:noProof/>
        </w:rPr>
        <w:t>al igual que los docentes</w:t>
      </w:r>
      <w:r w:rsidR="0003674C" w:rsidRPr="004A361D">
        <w:rPr>
          <w:noProof/>
        </w:rPr>
        <w:t>,</w:t>
      </w:r>
      <w:r w:rsidR="009F59D4" w:rsidRPr="004A361D">
        <w:rPr>
          <w:noProof/>
        </w:rPr>
        <w:t xml:space="preserve"> el porcentaje </w:t>
      </w:r>
      <w:r w:rsidR="0003674C" w:rsidRPr="004A361D">
        <w:rPr>
          <w:noProof/>
        </w:rPr>
        <w:t>quedó</w:t>
      </w:r>
      <w:r w:rsidR="009F59D4" w:rsidRPr="004A361D">
        <w:rPr>
          <w:noProof/>
        </w:rPr>
        <w:t xml:space="preserve"> bajo</w:t>
      </w:r>
      <w:r w:rsidR="0003674C" w:rsidRPr="004A361D">
        <w:rPr>
          <w:noProof/>
        </w:rPr>
        <w:t>; los respondientes s</w:t>
      </w:r>
      <w:r w:rsidR="006D7272" w:rsidRPr="004A361D">
        <w:rPr>
          <w:noProof/>
        </w:rPr>
        <w:t xml:space="preserve">eñalan que hace falta limpieza en las instalaciones de la escuela y </w:t>
      </w:r>
      <w:r w:rsidR="0003674C" w:rsidRPr="004A361D">
        <w:rPr>
          <w:noProof/>
        </w:rPr>
        <w:t xml:space="preserve">que </w:t>
      </w:r>
      <w:r w:rsidR="006D7272" w:rsidRPr="004A361D">
        <w:rPr>
          <w:noProof/>
        </w:rPr>
        <w:t>es necesario promover hábitos saludables en el consumo de comida y generar la cultura de</w:t>
      </w:r>
      <w:r w:rsidR="0003674C" w:rsidRPr="004A361D">
        <w:rPr>
          <w:noProof/>
        </w:rPr>
        <w:t xml:space="preserve"> </w:t>
      </w:r>
      <w:r w:rsidR="006D7272" w:rsidRPr="004A361D">
        <w:rPr>
          <w:noProof/>
        </w:rPr>
        <w:t>higiene</w:t>
      </w:r>
      <w:r w:rsidR="0003674C" w:rsidRPr="004A361D">
        <w:rPr>
          <w:noProof/>
        </w:rPr>
        <w:t xml:space="preserve"> personal</w:t>
      </w:r>
      <w:r w:rsidR="006D7272" w:rsidRPr="004A361D">
        <w:rPr>
          <w:noProof/>
        </w:rPr>
        <w:t>. Por último, se observó que</w:t>
      </w:r>
      <w:r w:rsidR="00B94CE5" w:rsidRPr="004A361D">
        <w:rPr>
          <w:noProof/>
        </w:rPr>
        <w:t xml:space="preserve">, en la dimensión </w:t>
      </w:r>
      <w:r w:rsidR="006D7272" w:rsidRPr="004A361D">
        <w:rPr>
          <w:noProof/>
        </w:rPr>
        <w:t>de educación</w:t>
      </w:r>
      <w:r w:rsidR="00B94CE5" w:rsidRPr="004A361D">
        <w:rPr>
          <w:noProof/>
        </w:rPr>
        <w:t>,</w:t>
      </w:r>
      <w:r w:rsidR="006D7272" w:rsidRPr="004A361D">
        <w:rPr>
          <w:noProof/>
        </w:rPr>
        <w:t xml:space="preserve"> </w:t>
      </w:r>
      <w:r w:rsidR="007246B1" w:rsidRPr="004A361D">
        <w:rPr>
          <w:noProof/>
        </w:rPr>
        <w:t xml:space="preserve">los estudiantes mostraron </w:t>
      </w:r>
      <w:r w:rsidR="00EB0F93" w:rsidRPr="004A361D">
        <w:rPr>
          <w:noProof/>
        </w:rPr>
        <w:t>una actitud más positiva con el medioambiente</w:t>
      </w:r>
      <w:r w:rsidR="007246B1" w:rsidRPr="004A361D">
        <w:rPr>
          <w:noProof/>
        </w:rPr>
        <w:t xml:space="preserve"> en comparación con los docentes</w:t>
      </w:r>
      <w:r w:rsidR="0003674C" w:rsidRPr="004A361D">
        <w:rPr>
          <w:noProof/>
        </w:rPr>
        <w:t xml:space="preserve">. Queda la observación de que </w:t>
      </w:r>
      <w:r w:rsidR="006D7272" w:rsidRPr="004A361D">
        <w:rPr>
          <w:noProof/>
        </w:rPr>
        <w:t>hace falta inclu</w:t>
      </w:r>
      <w:r w:rsidR="0003674C" w:rsidRPr="004A361D">
        <w:rPr>
          <w:noProof/>
        </w:rPr>
        <w:t>ir</w:t>
      </w:r>
      <w:r w:rsidR="006D7272" w:rsidRPr="004A361D">
        <w:rPr>
          <w:noProof/>
        </w:rPr>
        <w:t xml:space="preserve"> temas ambientales en sus clases.</w:t>
      </w:r>
      <w:r w:rsidR="00BA71B4" w:rsidRPr="004A361D">
        <w:rPr>
          <w:noProof/>
        </w:rPr>
        <w:t xml:space="preserve"> </w:t>
      </w:r>
    </w:p>
    <w:p w14:paraId="43FA64C5" w14:textId="0BB34C3B" w:rsidR="00303893" w:rsidRDefault="00303893" w:rsidP="0016642B">
      <w:pPr>
        <w:spacing w:line="360" w:lineRule="auto"/>
        <w:rPr>
          <w:b/>
          <w:bCs/>
          <w:sz w:val="20"/>
          <w:szCs w:val="20"/>
          <w:lang w:val="es-ES"/>
        </w:rPr>
      </w:pPr>
    </w:p>
    <w:p w14:paraId="78802B54" w14:textId="680B22AF" w:rsidR="004A361D" w:rsidRDefault="004A361D" w:rsidP="0016642B">
      <w:pPr>
        <w:spacing w:line="360" w:lineRule="auto"/>
        <w:rPr>
          <w:b/>
          <w:bCs/>
          <w:sz w:val="20"/>
          <w:szCs w:val="20"/>
          <w:lang w:val="es-ES"/>
        </w:rPr>
      </w:pPr>
    </w:p>
    <w:p w14:paraId="0E3E8671" w14:textId="0FB861FD" w:rsidR="004A361D" w:rsidRDefault="004A361D" w:rsidP="0016642B">
      <w:pPr>
        <w:spacing w:line="360" w:lineRule="auto"/>
        <w:rPr>
          <w:b/>
          <w:bCs/>
          <w:sz w:val="20"/>
          <w:szCs w:val="20"/>
          <w:lang w:val="es-ES"/>
        </w:rPr>
      </w:pPr>
    </w:p>
    <w:p w14:paraId="2F93DE95" w14:textId="56CED265" w:rsidR="004A361D" w:rsidRDefault="004A361D" w:rsidP="0016642B">
      <w:pPr>
        <w:spacing w:line="360" w:lineRule="auto"/>
        <w:rPr>
          <w:b/>
          <w:bCs/>
          <w:sz w:val="20"/>
          <w:szCs w:val="20"/>
          <w:lang w:val="es-ES"/>
        </w:rPr>
      </w:pPr>
    </w:p>
    <w:p w14:paraId="576A457B" w14:textId="22F862E4" w:rsidR="004A361D" w:rsidRDefault="004A361D" w:rsidP="0016642B">
      <w:pPr>
        <w:spacing w:line="360" w:lineRule="auto"/>
        <w:rPr>
          <w:b/>
          <w:bCs/>
          <w:sz w:val="20"/>
          <w:szCs w:val="20"/>
          <w:lang w:val="es-ES"/>
        </w:rPr>
      </w:pPr>
    </w:p>
    <w:p w14:paraId="2DF68B30" w14:textId="6646796A" w:rsidR="004A361D" w:rsidRDefault="004A361D" w:rsidP="0016642B">
      <w:pPr>
        <w:spacing w:line="360" w:lineRule="auto"/>
        <w:rPr>
          <w:b/>
          <w:bCs/>
          <w:sz w:val="20"/>
          <w:szCs w:val="20"/>
          <w:lang w:val="es-ES"/>
        </w:rPr>
      </w:pPr>
    </w:p>
    <w:p w14:paraId="38ACD490" w14:textId="77777777" w:rsidR="004A361D" w:rsidRPr="004A361D" w:rsidRDefault="004A361D" w:rsidP="0016642B">
      <w:pPr>
        <w:spacing w:line="360" w:lineRule="auto"/>
        <w:rPr>
          <w:b/>
          <w:bCs/>
          <w:sz w:val="20"/>
          <w:szCs w:val="20"/>
          <w:lang w:val="es-ES"/>
        </w:rPr>
      </w:pPr>
    </w:p>
    <w:p w14:paraId="5EACD2D0" w14:textId="0FB85EAF" w:rsidR="00DA39A3" w:rsidRPr="004A361D" w:rsidRDefault="00DA39A3" w:rsidP="00E80AAA">
      <w:pPr>
        <w:spacing w:line="360" w:lineRule="auto"/>
        <w:jc w:val="center"/>
        <w:rPr>
          <w:sz w:val="20"/>
          <w:szCs w:val="20"/>
          <w:lang w:val="es-ES"/>
        </w:rPr>
      </w:pPr>
      <w:r w:rsidRPr="004A361D">
        <w:rPr>
          <w:b/>
          <w:bCs/>
          <w:lang w:val="es-ES"/>
        </w:rPr>
        <w:lastRenderedPageBreak/>
        <w:t>Tabla 2</w:t>
      </w:r>
      <w:r w:rsidR="001338B8" w:rsidRPr="004A361D">
        <w:rPr>
          <w:b/>
          <w:bCs/>
          <w:lang w:val="es-ES"/>
        </w:rPr>
        <w:t>.</w:t>
      </w:r>
      <w:r w:rsidR="001338B8" w:rsidRPr="004A361D">
        <w:rPr>
          <w:lang w:val="es-ES"/>
        </w:rPr>
        <w:t xml:space="preserve"> </w:t>
      </w:r>
      <w:r w:rsidRPr="004A361D">
        <w:rPr>
          <w:lang w:val="es-ES"/>
        </w:rPr>
        <w:t>Valor de indicadores de docentes y estudiantes</w:t>
      </w:r>
    </w:p>
    <w:tbl>
      <w:tblPr>
        <w:tblStyle w:val="Tablaconcuadrcula"/>
        <w:tblW w:w="8520" w:type="dxa"/>
        <w:tblLook w:val="0420" w:firstRow="1" w:lastRow="0" w:firstColumn="0" w:lastColumn="0" w:noHBand="0" w:noVBand="1"/>
      </w:tblPr>
      <w:tblGrid>
        <w:gridCol w:w="1704"/>
        <w:gridCol w:w="1052"/>
        <w:gridCol w:w="1230"/>
        <w:gridCol w:w="1058"/>
        <w:gridCol w:w="1230"/>
        <w:gridCol w:w="1016"/>
        <w:gridCol w:w="1230"/>
      </w:tblGrid>
      <w:tr w:rsidR="00BA71B4" w:rsidRPr="004A361D" w14:paraId="201FA53D" w14:textId="77777777" w:rsidTr="00E80AAA">
        <w:trPr>
          <w:trHeight w:val="20"/>
        </w:trPr>
        <w:tc>
          <w:tcPr>
            <w:tcW w:w="1917" w:type="dxa"/>
            <w:hideMark/>
          </w:tcPr>
          <w:p w14:paraId="2A651B1A" w14:textId="77777777" w:rsidR="00DA39A3" w:rsidRPr="004A361D" w:rsidRDefault="00DA39A3" w:rsidP="0016642B">
            <w:pPr>
              <w:spacing w:line="360" w:lineRule="auto"/>
              <w:jc w:val="center"/>
            </w:pPr>
            <w:r w:rsidRPr="004A361D">
              <w:t>Indicadores</w:t>
            </w:r>
          </w:p>
        </w:tc>
        <w:tc>
          <w:tcPr>
            <w:tcW w:w="2235" w:type="dxa"/>
            <w:gridSpan w:val="2"/>
            <w:hideMark/>
          </w:tcPr>
          <w:p w14:paraId="03CD6E38" w14:textId="77777777" w:rsidR="00DA39A3" w:rsidRPr="004A361D" w:rsidRDefault="00DA39A3" w:rsidP="0016642B">
            <w:pPr>
              <w:spacing w:line="360" w:lineRule="auto"/>
              <w:jc w:val="center"/>
            </w:pPr>
            <w:r w:rsidRPr="004A361D">
              <w:t>Valor el indicador</w:t>
            </w:r>
          </w:p>
          <w:p w14:paraId="7B0A0F8A" w14:textId="77777777" w:rsidR="00DA39A3" w:rsidRPr="004A361D" w:rsidRDefault="00DA39A3" w:rsidP="0016642B">
            <w:pPr>
              <w:spacing w:line="360" w:lineRule="auto"/>
              <w:jc w:val="center"/>
            </w:pPr>
            <w:r w:rsidRPr="004A361D">
              <w:t>(VI)</w:t>
            </w:r>
          </w:p>
        </w:tc>
        <w:tc>
          <w:tcPr>
            <w:tcW w:w="2244" w:type="dxa"/>
            <w:gridSpan w:val="2"/>
            <w:hideMark/>
          </w:tcPr>
          <w:p w14:paraId="4C031FFC" w14:textId="77777777" w:rsidR="00DA39A3" w:rsidRPr="004A361D" w:rsidRDefault="00DA39A3" w:rsidP="0016642B">
            <w:pPr>
              <w:spacing w:line="360" w:lineRule="auto"/>
              <w:jc w:val="center"/>
            </w:pPr>
            <w:r w:rsidRPr="004A361D">
              <w:t>Factor de ponderación (FP)</w:t>
            </w:r>
          </w:p>
        </w:tc>
        <w:tc>
          <w:tcPr>
            <w:tcW w:w="2124" w:type="dxa"/>
            <w:gridSpan w:val="2"/>
            <w:hideMark/>
          </w:tcPr>
          <w:p w14:paraId="2EEEF451" w14:textId="77777777" w:rsidR="00DA39A3" w:rsidRPr="004A361D" w:rsidRDefault="00DA39A3" w:rsidP="0016642B">
            <w:pPr>
              <w:spacing w:line="360" w:lineRule="auto"/>
              <w:jc w:val="center"/>
            </w:pPr>
            <w:r w:rsidRPr="004A361D">
              <w:t>Resultado Vi*FP</w:t>
            </w:r>
          </w:p>
        </w:tc>
      </w:tr>
      <w:tr w:rsidR="00BA71B4" w:rsidRPr="004A361D" w14:paraId="414549C5" w14:textId="77777777" w:rsidTr="00E80AAA">
        <w:trPr>
          <w:trHeight w:val="20"/>
        </w:trPr>
        <w:tc>
          <w:tcPr>
            <w:tcW w:w="1917" w:type="dxa"/>
          </w:tcPr>
          <w:p w14:paraId="7912D884" w14:textId="77777777" w:rsidR="00DA39A3" w:rsidRPr="004A361D" w:rsidRDefault="00DA39A3" w:rsidP="0016642B">
            <w:pPr>
              <w:spacing w:line="360" w:lineRule="auto"/>
              <w:jc w:val="center"/>
            </w:pPr>
          </w:p>
        </w:tc>
        <w:tc>
          <w:tcPr>
            <w:tcW w:w="1073" w:type="dxa"/>
          </w:tcPr>
          <w:p w14:paraId="63094B78" w14:textId="77777777" w:rsidR="00DA39A3" w:rsidRPr="004A361D" w:rsidRDefault="00DA39A3" w:rsidP="0016642B">
            <w:pPr>
              <w:spacing w:line="360" w:lineRule="auto"/>
              <w:jc w:val="center"/>
            </w:pPr>
            <w:r w:rsidRPr="004A361D">
              <w:t>Docente</w:t>
            </w:r>
          </w:p>
        </w:tc>
        <w:tc>
          <w:tcPr>
            <w:tcW w:w="1162" w:type="dxa"/>
          </w:tcPr>
          <w:p w14:paraId="76A11CD2" w14:textId="77777777" w:rsidR="00DA39A3" w:rsidRPr="004A361D" w:rsidRDefault="00DA39A3" w:rsidP="0016642B">
            <w:pPr>
              <w:spacing w:line="360" w:lineRule="auto"/>
              <w:jc w:val="center"/>
            </w:pPr>
            <w:r w:rsidRPr="004A361D">
              <w:t>Estudiante</w:t>
            </w:r>
          </w:p>
        </w:tc>
        <w:tc>
          <w:tcPr>
            <w:tcW w:w="1082" w:type="dxa"/>
          </w:tcPr>
          <w:p w14:paraId="1DDBA984" w14:textId="77777777" w:rsidR="00DA39A3" w:rsidRPr="004A361D" w:rsidRDefault="00DA39A3" w:rsidP="0016642B">
            <w:pPr>
              <w:spacing w:line="360" w:lineRule="auto"/>
              <w:jc w:val="center"/>
            </w:pPr>
            <w:r w:rsidRPr="004A361D">
              <w:t>Docente</w:t>
            </w:r>
          </w:p>
        </w:tc>
        <w:tc>
          <w:tcPr>
            <w:tcW w:w="1162" w:type="dxa"/>
          </w:tcPr>
          <w:p w14:paraId="0F02DEEF" w14:textId="77777777" w:rsidR="00DA39A3" w:rsidRPr="004A361D" w:rsidRDefault="00DA39A3" w:rsidP="0016642B">
            <w:pPr>
              <w:spacing w:line="360" w:lineRule="auto"/>
              <w:jc w:val="center"/>
            </w:pPr>
            <w:r w:rsidRPr="004A361D">
              <w:t>Estudiante</w:t>
            </w:r>
          </w:p>
        </w:tc>
        <w:tc>
          <w:tcPr>
            <w:tcW w:w="961" w:type="dxa"/>
          </w:tcPr>
          <w:p w14:paraId="7C2F3037" w14:textId="77777777" w:rsidR="00DA39A3" w:rsidRPr="004A361D" w:rsidRDefault="00DA39A3" w:rsidP="0016642B">
            <w:pPr>
              <w:spacing w:line="360" w:lineRule="auto"/>
              <w:jc w:val="center"/>
            </w:pPr>
            <w:r w:rsidRPr="004A361D">
              <w:t>Docente</w:t>
            </w:r>
          </w:p>
        </w:tc>
        <w:tc>
          <w:tcPr>
            <w:tcW w:w="1163" w:type="dxa"/>
          </w:tcPr>
          <w:p w14:paraId="3959B36E" w14:textId="77777777" w:rsidR="00DA39A3" w:rsidRPr="004A361D" w:rsidRDefault="00DA39A3" w:rsidP="0016642B">
            <w:pPr>
              <w:spacing w:line="360" w:lineRule="auto"/>
              <w:jc w:val="center"/>
            </w:pPr>
            <w:r w:rsidRPr="004A361D">
              <w:t>Estudiante</w:t>
            </w:r>
          </w:p>
        </w:tc>
      </w:tr>
      <w:tr w:rsidR="00BA71B4" w:rsidRPr="004A361D" w14:paraId="6B1018B3" w14:textId="77777777" w:rsidTr="00E80AAA">
        <w:trPr>
          <w:trHeight w:val="20"/>
        </w:trPr>
        <w:tc>
          <w:tcPr>
            <w:tcW w:w="1917" w:type="dxa"/>
            <w:hideMark/>
          </w:tcPr>
          <w:p w14:paraId="1A2BD6FF" w14:textId="77777777" w:rsidR="00DA39A3" w:rsidRPr="004A361D" w:rsidRDefault="00DA39A3" w:rsidP="0016642B">
            <w:pPr>
              <w:spacing w:line="360" w:lineRule="auto"/>
              <w:jc w:val="both"/>
            </w:pPr>
            <w:r w:rsidRPr="004A361D">
              <w:t>Ambiental</w:t>
            </w:r>
          </w:p>
        </w:tc>
        <w:tc>
          <w:tcPr>
            <w:tcW w:w="1073" w:type="dxa"/>
          </w:tcPr>
          <w:p w14:paraId="1EE3B29B" w14:textId="77777777" w:rsidR="00DA39A3" w:rsidRPr="004A361D" w:rsidRDefault="00DA39A3" w:rsidP="0016642B">
            <w:pPr>
              <w:spacing w:line="360" w:lineRule="auto"/>
              <w:jc w:val="center"/>
            </w:pPr>
            <w:r w:rsidRPr="004A361D">
              <w:t>0.63</w:t>
            </w:r>
          </w:p>
        </w:tc>
        <w:tc>
          <w:tcPr>
            <w:tcW w:w="1162" w:type="dxa"/>
          </w:tcPr>
          <w:p w14:paraId="2047A01B" w14:textId="77777777" w:rsidR="00DA39A3" w:rsidRPr="004A361D" w:rsidRDefault="00DA39A3" w:rsidP="0016642B">
            <w:pPr>
              <w:spacing w:line="360" w:lineRule="auto"/>
              <w:jc w:val="center"/>
            </w:pPr>
            <w:r w:rsidRPr="004A361D">
              <w:t>0.71</w:t>
            </w:r>
          </w:p>
        </w:tc>
        <w:tc>
          <w:tcPr>
            <w:tcW w:w="1082" w:type="dxa"/>
          </w:tcPr>
          <w:p w14:paraId="76D5DD55" w14:textId="77777777" w:rsidR="00DA39A3" w:rsidRPr="004A361D" w:rsidRDefault="00DA39A3" w:rsidP="0016642B">
            <w:pPr>
              <w:spacing w:line="360" w:lineRule="auto"/>
              <w:jc w:val="center"/>
            </w:pPr>
            <w:r w:rsidRPr="004A361D">
              <w:t>0.30</w:t>
            </w:r>
          </w:p>
        </w:tc>
        <w:tc>
          <w:tcPr>
            <w:tcW w:w="1162" w:type="dxa"/>
          </w:tcPr>
          <w:p w14:paraId="0599088F" w14:textId="77777777" w:rsidR="00DA39A3" w:rsidRPr="004A361D" w:rsidRDefault="00DA39A3" w:rsidP="0016642B">
            <w:pPr>
              <w:spacing w:line="360" w:lineRule="auto"/>
              <w:jc w:val="center"/>
            </w:pPr>
            <w:r w:rsidRPr="004A361D">
              <w:t>0.30</w:t>
            </w:r>
          </w:p>
        </w:tc>
        <w:tc>
          <w:tcPr>
            <w:tcW w:w="961" w:type="dxa"/>
          </w:tcPr>
          <w:p w14:paraId="5AEA0108" w14:textId="77777777" w:rsidR="00DA39A3" w:rsidRPr="004A361D" w:rsidRDefault="00DA39A3" w:rsidP="0016642B">
            <w:pPr>
              <w:spacing w:line="360" w:lineRule="auto"/>
              <w:jc w:val="center"/>
            </w:pPr>
            <w:r w:rsidRPr="004A361D">
              <w:t>0.19</w:t>
            </w:r>
          </w:p>
        </w:tc>
        <w:tc>
          <w:tcPr>
            <w:tcW w:w="1163" w:type="dxa"/>
          </w:tcPr>
          <w:p w14:paraId="5E367AC1" w14:textId="77777777" w:rsidR="00DA39A3" w:rsidRPr="004A361D" w:rsidRDefault="00DA39A3" w:rsidP="0016642B">
            <w:pPr>
              <w:spacing w:line="360" w:lineRule="auto"/>
              <w:jc w:val="center"/>
            </w:pPr>
            <w:r w:rsidRPr="004A361D">
              <w:t>0.21</w:t>
            </w:r>
          </w:p>
        </w:tc>
      </w:tr>
      <w:tr w:rsidR="00BA71B4" w:rsidRPr="004A361D" w14:paraId="2AD4AEDB" w14:textId="77777777" w:rsidTr="00E80AAA">
        <w:trPr>
          <w:trHeight w:val="20"/>
        </w:trPr>
        <w:tc>
          <w:tcPr>
            <w:tcW w:w="1917" w:type="dxa"/>
            <w:hideMark/>
          </w:tcPr>
          <w:p w14:paraId="63907C04" w14:textId="77777777" w:rsidR="00DA39A3" w:rsidRPr="004A361D" w:rsidRDefault="00DA39A3" w:rsidP="0016642B">
            <w:pPr>
              <w:spacing w:line="360" w:lineRule="auto"/>
              <w:jc w:val="both"/>
            </w:pPr>
            <w:r w:rsidRPr="004A361D">
              <w:t>Social</w:t>
            </w:r>
          </w:p>
        </w:tc>
        <w:tc>
          <w:tcPr>
            <w:tcW w:w="1073" w:type="dxa"/>
            <w:hideMark/>
          </w:tcPr>
          <w:p w14:paraId="38F2A25C" w14:textId="77777777" w:rsidR="00DA39A3" w:rsidRPr="004A361D" w:rsidRDefault="00DA39A3" w:rsidP="0016642B">
            <w:pPr>
              <w:spacing w:line="360" w:lineRule="auto"/>
              <w:jc w:val="center"/>
            </w:pPr>
            <w:r w:rsidRPr="004A361D">
              <w:t>0.66</w:t>
            </w:r>
          </w:p>
        </w:tc>
        <w:tc>
          <w:tcPr>
            <w:tcW w:w="1162" w:type="dxa"/>
          </w:tcPr>
          <w:p w14:paraId="4F4B7565" w14:textId="77777777" w:rsidR="00DA39A3" w:rsidRPr="004A361D" w:rsidRDefault="00DA39A3" w:rsidP="0016642B">
            <w:pPr>
              <w:spacing w:line="360" w:lineRule="auto"/>
              <w:jc w:val="center"/>
            </w:pPr>
            <w:r w:rsidRPr="004A361D">
              <w:t>0.70</w:t>
            </w:r>
          </w:p>
        </w:tc>
        <w:tc>
          <w:tcPr>
            <w:tcW w:w="1082" w:type="dxa"/>
            <w:hideMark/>
          </w:tcPr>
          <w:p w14:paraId="1CE37298" w14:textId="77777777" w:rsidR="00DA39A3" w:rsidRPr="004A361D" w:rsidRDefault="00DA39A3" w:rsidP="0016642B">
            <w:pPr>
              <w:spacing w:line="360" w:lineRule="auto"/>
              <w:jc w:val="center"/>
            </w:pPr>
            <w:r w:rsidRPr="004A361D">
              <w:t>0.20</w:t>
            </w:r>
          </w:p>
        </w:tc>
        <w:tc>
          <w:tcPr>
            <w:tcW w:w="1162" w:type="dxa"/>
          </w:tcPr>
          <w:p w14:paraId="5CAFEEF5" w14:textId="77777777" w:rsidR="00DA39A3" w:rsidRPr="004A361D" w:rsidRDefault="00DA39A3" w:rsidP="0016642B">
            <w:pPr>
              <w:spacing w:line="360" w:lineRule="auto"/>
              <w:jc w:val="center"/>
            </w:pPr>
            <w:r w:rsidRPr="004A361D">
              <w:t>0.20</w:t>
            </w:r>
          </w:p>
        </w:tc>
        <w:tc>
          <w:tcPr>
            <w:tcW w:w="961" w:type="dxa"/>
            <w:hideMark/>
          </w:tcPr>
          <w:p w14:paraId="646F209E" w14:textId="77777777" w:rsidR="00DA39A3" w:rsidRPr="004A361D" w:rsidRDefault="00DA39A3" w:rsidP="0016642B">
            <w:pPr>
              <w:spacing w:line="360" w:lineRule="auto"/>
              <w:jc w:val="center"/>
            </w:pPr>
            <w:r w:rsidRPr="004A361D">
              <w:t>0.13</w:t>
            </w:r>
          </w:p>
        </w:tc>
        <w:tc>
          <w:tcPr>
            <w:tcW w:w="1163" w:type="dxa"/>
          </w:tcPr>
          <w:p w14:paraId="164331A8" w14:textId="77777777" w:rsidR="00DA39A3" w:rsidRPr="004A361D" w:rsidRDefault="00DA39A3" w:rsidP="0016642B">
            <w:pPr>
              <w:spacing w:line="360" w:lineRule="auto"/>
              <w:jc w:val="center"/>
            </w:pPr>
            <w:r w:rsidRPr="004A361D">
              <w:t>0.14</w:t>
            </w:r>
          </w:p>
        </w:tc>
      </w:tr>
      <w:tr w:rsidR="00BA71B4" w:rsidRPr="004A361D" w14:paraId="16EBBB8C" w14:textId="77777777" w:rsidTr="00E80AAA">
        <w:trPr>
          <w:trHeight w:val="20"/>
        </w:trPr>
        <w:tc>
          <w:tcPr>
            <w:tcW w:w="1917" w:type="dxa"/>
            <w:hideMark/>
          </w:tcPr>
          <w:p w14:paraId="3C44E392" w14:textId="77777777" w:rsidR="00DA39A3" w:rsidRPr="004A361D" w:rsidRDefault="00DA39A3" w:rsidP="0016642B">
            <w:pPr>
              <w:spacing w:line="360" w:lineRule="auto"/>
              <w:jc w:val="both"/>
            </w:pPr>
            <w:r w:rsidRPr="004A361D">
              <w:t>Económico</w:t>
            </w:r>
          </w:p>
        </w:tc>
        <w:tc>
          <w:tcPr>
            <w:tcW w:w="1073" w:type="dxa"/>
            <w:hideMark/>
          </w:tcPr>
          <w:p w14:paraId="39DB33FA" w14:textId="77777777" w:rsidR="00DA39A3" w:rsidRPr="004A361D" w:rsidRDefault="00DA39A3" w:rsidP="0016642B">
            <w:pPr>
              <w:spacing w:line="360" w:lineRule="auto"/>
              <w:jc w:val="center"/>
            </w:pPr>
            <w:r w:rsidRPr="004A361D">
              <w:t>0.41</w:t>
            </w:r>
          </w:p>
        </w:tc>
        <w:tc>
          <w:tcPr>
            <w:tcW w:w="1162" w:type="dxa"/>
          </w:tcPr>
          <w:p w14:paraId="2965D2CA" w14:textId="77777777" w:rsidR="00DA39A3" w:rsidRPr="004A361D" w:rsidRDefault="00DA39A3" w:rsidP="0016642B">
            <w:pPr>
              <w:spacing w:line="360" w:lineRule="auto"/>
              <w:jc w:val="center"/>
            </w:pPr>
            <w:r w:rsidRPr="004A361D">
              <w:t>0.64</w:t>
            </w:r>
          </w:p>
        </w:tc>
        <w:tc>
          <w:tcPr>
            <w:tcW w:w="1082" w:type="dxa"/>
            <w:hideMark/>
          </w:tcPr>
          <w:p w14:paraId="42546879" w14:textId="77777777" w:rsidR="00DA39A3" w:rsidRPr="004A361D" w:rsidRDefault="00DA39A3" w:rsidP="0016642B">
            <w:pPr>
              <w:spacing w:line="360" w:lineRule="auto"/>
              <w:jc w:val="center"/>
            </w:pPr>
            <w:r w:rsidRPr="004A361D">
              <w:t>0.10</w:t>
            </w:r>
          </w:p>
        </w:tc>
        <w:tc>
          <w:tcPr>
            <w:tcW w:w="1162" w:type="dxa"/>
          </w:tcPr>
          <w:p w14:paraId="3B38C2AC" w14:textId="77777777" w:rsidR="00DA39A3" w:rsidRPr="004A361D" w:rsidRDefault="00DA39A3" w:rsidP="0016642B">
            <w:pPr>
              <w:spacing w:line="360" w:lineRule="auto"/>
              <w:jc w:val="center"/>
            </w:pPr>
            <w:r w:rsidRPr="004A361D">
              <w:t>0.10</w:t>
            </w:r>
          </w:p>
        </w:tc>
        <w:tc>
          <w:tcPr>
            <w:tcW w:w="961" w:type="dxa"/>
            <w:hideMark/>
          </w:tcPr>
          <w:p w14:paraId="0B911CBA" w14:textId="77777777" w:rsidR="00DA39A3" w:rsidRPr="004A361D" w:rsidRDefault="00DA39A3" w:rsidP="0016642B">
            <w:pPr>
              <w:spacing w:line="360" w:lineRule="auto"/>
              <w:jc w:val="center"/>
            </w:pPr>
            <w:r w:rsidRPr="004A361D">
              <w:t>0.04</w:t>
            </w:r>
          </w:p>
        </w:tc>
        <w:tc>
          <w:tcPr>
            <w:tcW w:w="1163" w:type="dxa"/>
          </w:tcPr>
          <w:p w14:paraId="5907AFAF" w14:textId="77777777" w:rsidR="00DA39A3" w:rsidRPr="004A361D" w:rsidRDefault="00DA39A3" w:rsidP="0016642B">
            <w:pPr>
              <w:spacing w:line="360" w:lineRule="auto"/>
              <w:jc w:val="center"/>
            </w:pPr>
            <w:r w:rsidRPr="004A361D">
              <w:t>0.06</w:t>
            </w:r>
          </w:p>
        </w:tc>
      </w:tr>
      <w:tr w:rsidR="00BA71B4" w:rsidRPr="004A361D" w14:paraId="7C3D42FB" w14:textId="77777777" w:rsidTr="00E80AAA">
        <w:trPr>
          <w:trHeight w:val="20"/>
        </w:trPr>
        <w:tc>
          <w:tcPr>
            <w:tcW w:w="1917" w:type="dxa"/>
            <w:hideMark/>
          </w:tcPr>
          <w:p w14:paraId="6C869DB5" w14:textId="77777777" w:rsidR="00DA39A3" w:rsidRPr="004A361D" w:rsidRDefault="00DA39A3" w:rsidP="0016642B">
            <w:pPr>
              <w:spacing w:line="360" w:lineRule="auto"/>
              <w:jc w:val="both"/>
            </w:pPr>
            <w:r w:rsidRPr="004A361D">
              <w:t>Educación</w:t>
            </w:r>
          </w:p>
        </w:tc>
        <w:tc>
          <w:tcPr>
            <w:tcW w:w="1073" w:type="dxa"/>
            <w:hideMark/>
          </w:tcPr>
          <w:p w14:paraId="035D1D45" w14:textId="77777777" w:rsidR="00DA39A3" w:rsidRPr="004A361D" w:rsidRDefault="00DA39A3" w:rsidP="0016642B">
            <w:pPr>
              <w:spacing w:line="360" w:lineRule="auto"/>
              <w:jc w:val="center"/>
            </w:pPr>
            <w:r w:rsidRPr="004A361D">
              <w:t>0.65</w:t>
            </w:r>
          </w:p>
        </w:tc>
        <w:tc>
          <w:tcPr>
            <w:tcW w:w="1162" w:type="dxa"/>
          </w:tcPr>
          <w:p w14:paraId="2638A4ED" w14:textId="77777777" w:rsidR="00DA39A3" w:rsidRPr="004A361D" w:rsidRDefault="00DA39A3" w:rsidP="0016642B">
            <w:pPr>
              <w:spacing w:line="360" w:lineRule="auto"/>
              <w:jc w:val="center"/>
            </w:pPr>
            <w:r w:rsidRPr="004A361D">
              <w:t>0.79</w:t>
            </w:r>
          </w:p>
        </w:tc>
        <w:tc>
          <w:tcPr>
            <w:tcW w:w="1082" w:type="dxa"/>
            <w:hideMark/>
          </w:tcPr>
          <w:p w14:paraId="661BEF2A" w14:textId="77777777" w:rsidR="00DA39A3" w:rsidRPr="004A361D" w:rsidRDefault="00DA39A3" w:rsidP="0016642B">
            <w:pPr>
              <w:spacing w:line="360" w:lineRule="auto"/>
              <w:jc w:val="center"/>
            </w:pPr>
            <w:r w:rsidRPr="004A361D">
              <w:t>0.30</w:t>
            </w:r>
          </w:p>
        </w:tc>
        <w:tc>
          <w:tcPr>
            <w:tcW w:w="1162" w:type="dxa"/>
          </w:tcPr>
          <w:p w14:paraId="58B2FAA5" w14:textId="77777777" w:rsidR="00DA39A3" w:rsidRPr="004A361D" w:rsidRDefault="00DA39A3" w:rsidP="0016642B">
            <w:pPr>
              <w:spacing w:line="360" w:lineRule="auto"/>
              <w:jc w:val="center"/>
            </w:pPr>
            <w:r w:rsidRPr="004A361D">
              <w:t>0.20</w:t>
            </w:r>
          </w:p>
        </w:tc>
        <w:tc>
          <w:tcPr>
            <w:tcW w:w="961" w:type="dxa"/>
            <w:hideMark/>
          </w:tcPr>
          <w:p w14:paraId="6546645B" w14:textId="77777777" w:rsidR="00DA39A3" w:rsidRPr="004A361D" w:rsidRDefault="00DA39A3" w:rsidP="0016642B">
            <w:pPr>
              <w:spacing w:line="360" w:lineRule="auto"/>
              <w:jc w:val="center"/>
            </w:pPr>
            <w:r w:rsidRPr="004A361D">
              <w:t>0.20</w:t>
            </w:r>
          </w:p>
        </w:tc>
        <w:tc>
          <w:tcPr>
            <w:tcW w:w="1163" w:type="dxa"/>
          </w:tcPr>
          <w:p w14:paraId="5884DDC9" w14:textId="77777777" w:rsidR="00DA39A3" w:rsidRPr="004A361D" w:rsidRDefault="00DA39A3" w:rsidP="0016642B">
            <w:pPr>
              <w:spacing w:line="360" w:lineRule="auto"/>
              <w:jc w:val="center"/>
            </w:pPr>
            <w:r w:rsidRPr="004A361D">
              <w:t>0.16</w:t>
            </w:r>
          </w:p>
        </w:tc>
      </w:tr>
      <w:tr w:rsidR="00BA71B4" w:rsidRPr="004A361D" w14:paraId="2AC0F5EE" w14:textId="77777777" w:rsidTr="00E80AAA">
        <w:trPr>
          <w:trHeight w:val="20"/>
        </w:trPr>
        <w:tc>
          <w:tcPr>
            <w:tcW w:w="1917" w:type="dxa"/>
            <w:hideMark/>
          </w:tcPr>
          <w:p w14:paraId="553F84A7" w14:textId="2F150C4F" w:rsidR="00DA39A3" w:rsidRPr="004A361D" w:rsidRDefault="00DA39A3" w:rsidP="0016642B">
            <w:pPr>
              <w:spacing w:line="360" w:lineRule="auto"/>
              <w:jc w:val="both"/>
            </w:pPr>
            <w:r w:rsidRPr="004A361D">
              <w:t xml:space="preserve">Salud </w:t>
            </w:r>
            <w:r w:rsidR="007246B1" w:rsidRPr="004A361D">
              <w:t>a</w:t>
            </w:r>
            <w:r w:rsidRPr="004A361D">
              <w:t>mbiental</w:t>
            </w:r>
          </w:p>
        </w:tc>
        <w:tc>
          <w:tcPr>
            <w:tcW w:w="1073" w:type="dxa"/>
            <w:hideMark/>
          </w:tcPr>
          <w:p w14:paraId="00D0E30C" w14:textId="77777777" w:rsidR="00DA39A3" w:rsidRPr="004A361D" w:rsidRDefault="00DA39A3" w:rsidP="0016642B">
            <w:pPr>
              <w:spacing w:line="360" w:lineRule="auto"/>
              <w:jc w:val="center"/>
            </w:pPr>
            <w:r w:rsidRPr="004A361D">
              <w:t>0.43</w:t>
            </w:r>
          </w:p>
        </w:tc>
        <w:tc>
          <w:tcPr>
            <w:tcW w:w="1162" w:type="dxa"/>
          </w:tcPr>
          <w:p w14:paraId="68A2F7CF" w14:textId="77777777" w:rsidR="00DA39A3" w:rsidRPr="004A361D" w:rsidRDefault="00DA39A3" w:rsidP="0016642B">
            <w:pPr>
              <w:spacing w:line="360" w:lineRule="auto"/>
              <w:jc w:val="center"/>
            </w:pPr>
            <w:r w:rsidRPr="004A361D">
              <w:t>0.45</w:t>
            </w:r>
          </w:p>
        </w:tc>
        <w:tc>
          <w:tcPr>
            <w:tcW w:w="1082" w:type="dxa"/>
            <w:hideMark/>
          </w:tcPr>
          <w:p w14:paraId="4F099FBC" w14:textId="77777777" w:rsidR="00DA39A3" w:rsidRPr="004A361D" w:rsidRDefault="00DA39A3" w:rsidP="0016642B">
            <w:pPr>
              <w:spacing w:line="360" w:lineRule="auto"/>
              <w:jc w:val="center"/>
            </w:pPr>
            <w:r w:rsidRPr="004A361D">
              <w:t>0.10</w:t>
            </w:r>
          </w:p>
        </w:tc>
        <w:tc>
          <w:tcPr>
            <w:tcW w:w="1162" w:type="dxa"/>
          </w:tcPr>
          <w:p w14:paraId="3F41C4F1" w14:textId="77777777" w:rsidR="00DA39A3" w:rsidRPr="004A361D" w:rsidRDefault="00DA39A3" w:rsidP="0016642B">
            <w:pPr>
              <w:spacing w:line="360" w:lineRule="auto"/>
              <w:jc w:val="center"/>
            </w:pPr>
            <w:r w:rsidRPr="004A361D">
              <w:t>0.10</w:t>
            </w:r>
          </w:p>
        </w:tc>
        <w:tc>
          <w:tcPr>
            <w:tcW w:w="961" w:type="dxa"/>
            <w:hideMark/>
          </w:tcPr>
          <w:p w14:paraId="592D1CA1" w14:textId="77777777" w:rsidR="00DA39A3" w:rsidRPr="004A361D" w:rsidRDefault="00DA39A3" w:rsidP="0016642B">
            <w:pPr>
              <w:spacing w:line="360" w:lineRule="auto"/>
              <w:jc w:val="center"/>
            </w:pPr>
            <w:r w:rsidRPr="004A361D">
              <w:t>0.04</w:t>
            </w:r>
          </w:p>
        </w:tc>
        <w:tc>
          <w:tcPr>
            <w:tcW w:w="1163" w:type="dxa"/>
          </w:tcPr>
          <w:p w14:paraId="32B0267A" w14:textId="77777777" w:rsidR="00DA39A3" w:rsidRPr="004A361D" w:rsidRDefault="00DA39A3" w:rsidP="0016642B">
            <w:pPr>
              <w:spacing w:line="360" w:lineRule="auto"/>
              <w:jc w:val="center"/>
            </w:pPr>
            <w:r w:rsidRPr="004A361D">
              <w:t>0.05</w:t>
            </w:r>
          </w:p>
        </w:tc>
      </w:tr>
      <w:tr w:rsidR="00BA71B4" w:rsidRPr="004A361D" w14:paraId="0DFB66A2" w14:textId="77777777" w:rsidTr="00E80AAA">
        <w:trPr>
          <w:trHeight w:val="20"/>
        </w:trPr>
        <w:tc>
          <w:tcPr>
            <w:tcW w:w="4152" w:type="dxa"/>
            <w:gridSpan w:val="3"/>
            <w:hideMark/>
          </w:tcPr>
          <w:p w14:paraId="47A77C9C" w14:textId="77777777" w:rsidR="00DA39A3" w:rsidRPr="004A361D" w:rsidRDefault="00DA39A3" w:rsidP="0016642B">
            <w:pPr>
              <w:spacing w:line="360" w:lineRule="auto"/>
              <w:jc w:val="both"/>
            </w:pPr>
            <w:r w:rsidRPr="004A361D">
              <w:t>Índice de sustentabilidad</w:t>
            </w:r>
          </w:p>
        </w:tc>
        <w:tc>
          <w:tcPr>
            <w:tcW w:w="2244" w:type="dxa"/>
            <w:gridSpan w:val="2"/>
            <w:hideMark/>
          </w:tcPr>
          <w:p w14:paraId="7F643BA5" w14:textId="77777777" w:rsidR="00DA39A3" w:rsidRPr="004A361D" w:rsidRDefault="00DA39A3" w:rsidP="0016642B">
            <w:pPr>
              <w:spacing w:line="360" w:lineRule="auto"/>
              <w:jc w:val="center"/>
            </w:pPr>
            <w:r w:rsidRPr="004A361D">
              <w:t>1</w:t>
            </w:r>
          </w:p>
        </w:tc>
        <w:tc>
          <w:tcPr>
            <w:tcW w:w="961" w:type="dxa"/>
            <w:hideMark/>
          </w:tcPr>
          <w:p w14:paraId="43511404" w14:textId="77777777" w:rsidR="00DA39A3" w:rsidRPr="004A361D" w:rsidRDefault="00DA39A3" w:rsidP="0016642B">
            <w:pPr>
              <w:spacing w:line="360" w:lineRule="auto"/>
              <w:jc w:val="center"/>
            </w:pPr>
            <w:r w:rsidRPr="004A361D">
              <w:t>0.60</w:t>
            </w:r>
          </w:p>
        </w:tc>
        <w:tc>
          <w:tcPr>
            <w:tcW w:w="1163" w:type="dxa"/>
          </w:tcPr>
          <w:p w14:paraId="1879A6A9" w14:textId="77777777" w:rsidR="00DA39A3" w:rsidRPr="004A361D" w:rsidRDefault="00DA39A3" w:rsidP="0016642B">
            <w:pPr>
              <w:spacing w:line="360" w:lineRule="auto"/>
              <w:jc w:val="center"/>
            </w:pPr>
            <w:r w:rsidRPr="004A361D">
              <w:t>0.69</w:t>
            </w:r>
          </w:p>
        </w:tc>
      </w:tr>
    </w:tbl>
    <w:p w14:paraId="2089D1F3" w14:textId="77777777" w:rsidR="00DA39A3" w:rsidRPr="004A361D" w:rsidRDefault="00DA39A3" w:rsidP="0016642B">
      <w:pPr>
        <w:spacing w:line="360" w:lineRule="auto"/>
        <w:jc w:val="center"/>
        <w:rPr>
          <w:lang w:val="es-ES"/>
        </w:rPr>
      </w:pPr>
      <w:r w:rsidRPr="004A361D">
        <w:rPr>
          <w:lang w:val="es-ES"/>
        </w:rPr>
        <w:t>Fuente: Elaboración propia</w:t>
      </w:r>
    </w:p>
    <w:p w14:paraId="5FA63528" w14:textId="77777777" w:rsidR="007246B1" w:rsidRPr="004A361D" w:rsidRDefault="007246B1" w:rsidP="0016642B">
      <w:pPr>
        <w:spacing w:line="360" w:lineRule="auto"/>
        <w:jc w:val="center"/>
        <w:rPr>
          <w:lang w:val="es-ES"/>
        </w:rPr>
      </w:pPr>
    </w:p>
    <w:p w14:paraId="5BC7AD49" w14:textId="5585F708" w:rsidR="00061C88" w:rsidRPr="004A361D" w:rsidRDefault="00061C88" w:rsidP="00061C88">
      <w:pPr>
        <w:spacing w:line="360" w:lineRule="auto"/>
        <w:jc w:val="center"/>
        <w:rPr>
          <w:lang w:val="es-ES"/>
        </w:rPr>
      </w:pPr>
      <w:r w:rsidRPr="004A361D">
        <w:rPr>
          <w:b/>
          <w:bCs/>
          <w:lang w:val="es-ES"/>
        </w:rPr>
        <w:t>Figura 1</w:t>
      </w:r>
      <w:r w:rsidR="001338B8" w:rsidRPr="004A361D">
        <w:rPr>
          <w:b/>
          <w:bCs/>
          <w:lang w:val="es-ES"/>
        </w:rPr>
        <w:t>.</w:t>
      </w:r>
      <w:r w:rsidRPr="004A361D">
        <w:rPr>
          <w:b/>
          <w:bCs/>
          <w:lang w:val="es-ES"/>
        </w:rPr>
        <w:t xml:space="preserve"> </w:t>
      </w:r>
      <w:r w:rsidRPr="004A361D">
        <w:rPr>
          <w:lang w:val="es-ES"/>
        </w:rPr>
        <w:t>Dimensiones de la sustentabilidad de los docentes y estudiantes de la escuela secundaria</w:t>
      </w:r>
    </w:p>
    <w:p w14:paraId="7C67A501" w14:textId="5F5B909A" w:rsidR="00303893" w:rsidRPr="004A361D" w:rsidRDefault="00303893" w:rsidP="00061C88">
      <w:pPr>
        <w:spacing w:line="360" w:lineRule="auto"/>
        <w:jc w:val="center"/>
        <w:rPr>
          <w:sz w:val="20"/>
          <w:szCs w:val="20"/>
          <w:lang w:val="es-ES"/>
        </w:rPr>
      </w:pPr>
      <w:r w:rsidRPr="004A361D">
        <w:rPr>
          <w:noProof/>
          <w:lang w:val="en-US" w:eastAsia="en-US"/>
        </w:rPr>
        <w:drawing>
          <wp:inline distT="0" distB="0" distL="0" distR="0" wp14:anchorId="2AF5C722" wp14:editId="45EF7B30">
            <wp:extent cx="4168140" cy="2543810"/>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rotWithShape="1">
                    <a:blip r:embed="rId11">
                      <a:extLst>
                        <a:ext uri="{28A0092B-C50C-407E-A947-70E740481C1C}">
                          <a14:useLocalDpi xmlns:a14="http://schemas.microsoft.com/office/drawing/2010/main" val="0"/>
                        </a:ext>
                      </a:extLst>
                    </a:blip>
                    <a:srcRect l="11153" t="7563" r="11645" b="7768"/>
                    <a:stretch/>
                  </pic:blipFill>
                  <pic:spPr bwMode="auto">
                    <a:xfrm>
                      <a:off x="0" y="0"/>
                      <a:ext cx="4168140" cy="2543810"/>
                    </a:xfrm>
                    <a:prstGeom prst="rect">
                      <a:avLst/>
                    </a:prstGeom>
                    <a:ln>
                      <a:noFill/>
                    </a:ln>
                    <a:extLst>
                      <a:ext uri="{53640926-AAD7-44D8-BBD7-CCE9431645EC}">
                        <a14:shadowObscured xmlns:a14="http://schemas.microsoft.com/office/drawing/2010/main"/>
                      </a:ext>
                    </a:extLst>
                  </pic:spPr>
                </pic:pic>
              </a:graphicData>
            </a:graphic>
          </wp:inline>
        </w:drawing>
      </w:r>
    </w:p>
    <w:p w14:paraId="5E6A3165" w14:textId="77777777" w:rsidR="00303893" w:rsidRPr="004A361D" w:rsidRDefault="00303893" w:rsidP="0016642B">
      <w:pPr>
        <w:spacing w:line="360" w:lineRule="auto"/>
        <w:jc w:val="center"/>
        <w:rPr>
          <w:lang w:val="es-ES"/>
        </w:rPr>
      </w:pPr>
      <w:r w:rsidRPr="004A361D">
        <w:rPr>
          <w:lang w:val="es-ES"/>
        </w:rPr>
        <w:t>Fuente: Elaboración propia</w:t>
      </w:r>
    </w:p>
    <w:p w14:paraId="75250324" w14:textId="77C4D41F" w:rsidR="00D45315" w:rsidRPr="004A361D" w:rsidRDefault="00BA0D08" w:rsidP="0016642B">
      <w:pPr>
        <w:spacing w:line="360" w:lineRule="auto"/>
        <w:ind w:firstLine="720"/>
        <w:jc w:val="both"/>
        <w:rPr>
          <w:noProof/>
        </w:rPr>
      </w:pPr>
      <w:r w:rsidRPr="004A361D">
        <w:rPr>
          <w:noProof/>
        </w:rPr>
        <w:t>Los resultados de la auditor</w:t>
      </w:r>
      <w:r w:rsidR="00266B27" w:rsidRPr="004A361D">
        <w:rPr>
          <w:noProof/>
        </w:rPr>
        <w:t>í</w:t>
      </w:r>
      <w:r w:rsidRPr="004A361D">
        <w:rPr>
          <w:noProof/>
        </w:rPr>
        <w:t>a ambiental sobre disposici</w:t>
      </w:r>
      <w:r w:rsidR="00266B27" w:rsidRPr="004A361D">
        <w:rPr>
          <w:noProof/>
        </w:rPr>
        <w:t>ó</w:t>
      </w:r>
      <w:r w:rsidRPr="004A361D">
        <w:rPr>
          <w:noProof/>
        </w:rPr>
        <w:t>n de agua, consumo energ</w:t>
      </w:r>
      <w:r w:rsidR="00F9476C" w:rsidRPr="004A361D">
        <w:rPr>
          <w:noProof/>
        </w:rPr>
        <w:t>é</w:t>
      </w:r>
      <w:r w:rsidRPr="004A361D">
        <w:rPr>
          <w:noProof/>
        </w:rPr>
        <w:t xml:space="preserve">tico y disposición de RSU se muestran en la tabla </w:t>
      </w:r>
      <w:r w:rsidR="007246B1" w:rsidRPr="004A361D">
        <w:rPr>
          <w:noProof/>
        </w:rPr>
        <w:t>3</w:t>
      </w:r>
      <w:r w:rsidRPr="004A361D">
        <w:rPr>
          <w:noProof/>
        </w:rPr>
        <w:t>. Durante</w:t>
      </w:r>
      <w:r w:rsidR="00D46B06" w:rsidRPr="004A361D">
        <w:rPr>
          <w:noProof/>
        </w:rPr>
        <w:t xml:space="preserve"> </w:t>
      </w:r>
      <w:r w:rsidR="006501E2" w:rsidRPr="004A361D">
        <w:rPr>
          <w:noProof/>
        </w:rPr>
        <w:t xml:space="preserve">el recorrido por las instalaciones </w:t>
      </w:r>
      <w:r w:rsidR="00072F95" w:rsidRPr="004A361D">
        <w:rPr>
          <w:noProof/>
        </w:rPr>
        <w:t>se</w:t>
      </w:r>
      <w:r w:rsidR="00D46B06" w:rsidRPr="004A361D">
        <w:rPr>
          <w:noProof/>
        </w:rPr>
        <w:t xml:space="preserve"> observar</w:t>
      </w:r>
      <w:r w:rsidR="00072F95" w:rsidRPr="004A361D">
        <w:rPr>
          <w:noProof/>
        </w:rPr>
        <w:t>on</w:t>
      </w:r>
      <w:r w:rsidR="00D46B06" w:rsidRPr="004A361D">
        <w:rPr>
          <w:noProof/>
        </w:rPr>
        <w:t xml:space="preserve"> baños en mal</w:t>
      </w:r>
      <w:r w:rsidR="00072F95" w:rsidRPr="004A361D">
        <w:rPr>
          <w:noProof/>
        </w:rPr>
        <w:t>as</w:t>
      </w:r>
      <w:r w:rsidR="00D46B06" w:rsidRPr="004A361D">
        <w:rPr>
          <w:noProof/>
        </w:rPr>
        <w:t xml:space="preserve"> </w:t>
      </w:r>
      <w:r w:rsidR="00072F95" w:rsidRPr="004A361D">
        <w:rPr>
          <w:noProof/>
        </w:rPr>
        <w:t>condiciones, sin</w:t>
      </w:r>
      <w:r w:rsidR="00D46B06" w:rsidRPr="004A361D">
        <w:rPr>
          <w:noProof/>
        </w:rPr>
        <w:t xml:space="preserve"> drenaje</w:t>
      </w:r>
      <w:r w:rsidR="0082519D" w:rsidRPr="004A361D">
        <w:rPr>
          <w:noProof/>
        </w:rPr>
        <w:t xml:space="preserve">, </w:t>
      </w:r>
      <w:r w:rsidR="00072F95" w:rsidRPr="004A361D">
        <w:rPr>
          <w:noProof/>
        </w:rPr>
        <w:t>con pocas</w:t>
      </w:r>
      <w:r w:rsidR="0082519D" w:rsidRPr="004A361D">
        <w:rPr>
          <w:noProof/>
        </w:rPr>
        <w:t xml:space="preserve"> </w:t>
      </w:r>
      <w:r w:rsidR="006501E2" w:rsidRPr="004A361D">
        <w:rPr>
          <w:noProof/>
        </w:rPr>
        <w:t xml:space="preserve">agua en las </w:t>
      </w:r>
      <w:r w:rsidR="00084BE9" w:rsidRPr="004A361D">
        <w:rPr>
          <w:noProof/>
        </w:rPr>
        <w:t>c</w:t>
      </w:r>
      <w:r w:rsidR="00072F95" w:rsidRPr="004A361D">
        <w:rPr>
          <w:noProof/>
        </w:rPr>
        <w:t>isternas y sin lavabos. Por otra parte, e</w:t>
      </w:r>
      <w:r w:rsidR="00D46B06" w:rsidRPr="004A361D">
        <w:rPr>
          <w:noProof/>
        </w:rPr>
        <w:t xml:space="preserve">l consumo energético fue mínimo </w:t>
      </w:r>
      <w:r w:rsidR="0082519D" w:rsidRPr="004A361D">
        <w:rPr>
          <w:noProof/>
        </w:rPr>
        <w:t>debido</w:t>
      </w:r>
      <w:r w:rsidR="00D46B06" w:rsidRPr="004A361D">
        <w:rPr>
          <w:noProof/>
        </w:rPr>
        <w:t xml:space="preserve"> a que el huracán Max afectó severamente el transformador de la escuela en el 2017, dejando sin electricidad</w:t>
      </w:r>
      <w:r w:rsidR="00FC1194" w:rsidRPr="004A361D">
        <w:rPr>
          <w:noProof/>
        </w:rPr>
        <w:t xml:space="preserve"> </w:t>
      </w:r>
      <w:r w:rsidR="00D46B06" w:rsidRPr="004A361D">
        <w:rPr>
          <w:noProof/>
        </w:rPr>
        <w:t>la mayor parte</w:t>
      </w:r>
      <w:r w:rsidR="006501E2" w:rsidRPr="004A361D">
        <w:rPr>
          <w:noProof/>
        </w:rPr>
        <w:t xml:space="preserve"> de</w:t>
      </w:r>
      <w:r w:rsidR="00D46B06" w:rsidRPr="004A361D">
        <w:rPr>
          <w:noProof/>
        </w:rPr>
        <w:t xml:space="preserve"> </w:t>
      </w:r>
      <w:r w:rsidR="0082519D" w:rsidRPr="004A361D">
        <w:rPr>
          <w:noProof/>
        </w:rPr>
        <w:t>l</w:t>
      </w:r>
      <w:r w:rsidR="00D46B06" w:rsidRPr="004A361D">
        <w:rPr>
          <w:noProof/>
        </w:rPr>
        <w:t>as instalaciones</w:t>
      </w:r>
      <w:r w:rsidR="006501E2" w:rsidRPr="004A361D">
        <w:rPr>
          <w:noProof/>
        </w:rPr>
        <w:t xml:space="preserve">. </w:t>
      </w:r>
      <w:r w:rsidR="00341EF2" w:rsidRPr="004A361D">
        <w:rPr>
          <w:noProof/>
        </w:rPr>
        <w:t xml:space="preserve">Por último, </w:t>
      </w:r>
      <w:r w:rsidR="00D46B06" w:rsidRPr="004A361D">
        <w:rPr>
          <w:noProof/>
        </w:rPr>
        <w:t xml:space="preserve">se localizaron </w:t>
      </w:r>
      <w:r w:rsidR="007246B1" w:rsidRPr="004A361D">
        <w:rPr>
          <w:noProof/>
        </w:rPr>
        <w:t xml:space="preserve">cuatro </w:t>
      </w:r>
      <w:r w:rsidR="00D46B06" w:rsidRPr="004A361D">
        <w:rPr>
          <w:noProof/>
        </w:rPr>
        <w:t>dep</w:t>
      </w:r>
      <w:r w:rsidR="0082519D" w:rsidRPr="004A361D">
        <w:rPr>
          <w:noProof/>
        </w:rPr>
        <w:t>ó</w:t>
      </w:r>
      <w:r w:rsidR="00D46B06" w:rsidRPr="004A361D">
        <w:rPr>
          <w:noProof/>
        </w:rPr>
        <w:t xml:space="preserve">sitos </w:t>
      </w:r>
      <w:r w:rsidR="00D46B06" w:rsidRPr="004A361D">
        <w:rPr>
          <w:noProof/>
        </w:rPr>
        <w:lastRenderedPageBreak/>
        <w:t>destinados a la recolección de PET y</w:t>
      </w:r>
      <w:r w:rsidR="0021330F" w:rsidRPr="004A361D">
        <w:rPr>
          <w:noProof/>
        </w:rPr>
        <w:t xml:space="preserve"> </w:t>
      </w:r>
      <w:r w:rsidR="007246B1" w:rsidRPr="004A361D">
        <w:rPr>
          <w:noProof/>
        </w:rPr>
        <w:t xml:space="preserve">dos </w:t>
      </w:r>
      <w:r w:rsidR="00341EF2" w:rsidRPr="004A361D">
        <w:rPr>
          <w:noProof/>
        </w:rPr>
        <w:t xml:space="preserve">bolsas para colocar las taparroscas </w:t>
      </w:r>
      <w:r w:rsidR="00D46B06" w:rsidRPr="004A361D">
        <w:rPr>
          <w:noProof/>
        </w:rPr>
        <w:t xml:space="preserve">en </w:t>
      </w:r>
      <w:r w:rsidR="00341EF2" w:rsidRPr="004A361D">
        <w:rPr>
          <w:noProof/>
        </w:rPr>
        <w:t xml:space="preserve">el área de </w:t>
      </w:r>
      <w:r w:rsidR="00D46B06" w:rsidRPr="004A361D">
        <w:rPr>
          <w:noProof/>
        </w:rPr>
        <w:t xml:space="preserve">la dirección. </w:t>
      </w:r>
    </w:p>
    <w:p w14:paraId="4196E942" w14:textId="77777777" w:rsidR="00061C88" w:rsidRPr="004A361D" w:rsidRDefault="00061C88" w:rsidP="0016642B">
      <w:pPr>
        <w:spacing w:line="360" w:lineRule="auto"/>
        <w:ind w:firstLine="720"/>
        <w:jc w:val="both"/>
        <w:rPr>
          <w:noProof/>
        </w:rPr>
      </w:pPr>
    </w:p>
    <w:p w14:paraId="23FEA772" w14:textId="13989D0D" w:rsidR="00EB6FFB" w:rsidRPr="004A361D" w:rsidRDefault="00EB6FFB" w:rsidP="00E80AAA">
      <w:pPr>
        <w:spacing w:line="360" w:lineRule="auto"/>
        <w:jc w:val="center"/>
        <w:rPr>
          <w:lang w:val="es-ES"/>
        </w:rPr>
      </w:pPr>
      <w:r w:rsidRPr="004A361D">
        <w:rPr>
          <w:b/>
          <w:bCs/>
          <w:lang w:val="es-ES"/>
        </w:rPr>
        <w:t xml:space="preserve">Tabla </w:t>
      </w:r>
      <w:r w:rsidR="00DA39A3" w:rsidRPr="004A361D">
        <w:rPr>
          <w:b/>
          <w:bCs/>
          <w:lang w:val="es-ES"/>
        </w:rPr>
        <w:t>3</w:t>
      </w:r>
      <w:r w:rsidR="001338B8" w:rsidRPr="004A361D">
        <w:rPr>
          <w:b/>
          <w:bCs/>
          <w:lang w:val="es-ES"/>
        </w:rPr>
        <w:t>.</w:t>
      </w:r>
      <w:r w:rsidR="001338B8" w:rsidRPr="004A361D">
        <w:rPr>
          <w:lang w:val="es-ES"/>
        </w:rPr>
        <w:t xml:space="preserve"> </w:t>
      </w:r>
      <w:r w:rsidRPr="004A361D">
        <w:rPr>
          <w:lang w:val="es-ES"/>
        </w:rPr>
        <w:t>Resultados de la auditoría ambiental sobre disposición del agua, consumo energético y disposición de RSU</w:t>
      </w:r>
    </w:p>
    <w:tbl>
      <w:tblPr>
        <w:tblStyle w:val="Tablaconcuadrcula"/>
        <w:tblW w:w="0" w:type="auto"/>
        <w:tblLook w:val="04A0" w:firstRow="1" w:lastRow="0" w:firstColumn="1" w:lastColumn="0" w:noHBand="0" w:noVBand="1"/>
      </w:tblPr>
      <w:tblGrid>
        <w:gridCol w:w="2942"/>
        <w:gridCol w:w="2943"/>
        <w:gridCol w:w="2943"/>
      </w:tblGrid>
      <w:tr w:rsidR="00BA71B4" w:rsidRPr="004A361D" w14:paraId="5E33435A" w14:textId="77777777" w:rsidTr="00E80AAA">
        <w:tc>
          <w:tcPr>
            <w:tcW w:w="2942" w:type="dxa"/>
          </w:tcPr>
          <w:p w14:paraId="2366C589" w14:textId="371508B2" w:rsidR="00EB6FFB" w:rsidRPr="004A361D" w:rsidRDefault="00EB6FFB" w:rsidP="0016642B">
            <w:pPr>
              <w:spacing w:line="360" w:lineRule="auto"/>
              <w:jc w:val="both"/>
              <w:rPr>
                <w:lang w:val="es-ES"/>
              </w:rPr>
            </w:pPr>
            <w:r w:rsidRPr="004A361D">
              <w:t>Elemento ambiental</w:t>
            </w:r>
          </w:p>
        </w:tc>
        <w:tc>
          <w:tcPr>
            <w:tcW w:w="2943" w:type="dxa"/>
          </w:tcPr>
          <w:p w14:paraId="38B4E905" w14:textId="3CFB7699" w:rsidR="00EB6FFB" w:rsidRPr="004A361D" w:rsidRDefault="00EB6FFB" w:rsidP="0016642B">
            <w:pPr>
              <w:spacing w:line="360" w:lineRule="auto"/>
              <w:jc w:val="both"/>
              <w:rPr>
                <w:lang w:val="es-ES"/>
              </w:rPr>
            </w:pPr>
            <w:r w:rsidRPr="004A361D">
              <w:t>Registro</w:t>
            </w:r>
          </w:p>
        </w:tc>
        <w:tc>
          <w:tcPr>
            <w:tcW w:w="2943" w:type="dxa"/>
          </w:tcPr>
          <w:p w14:paraId="0F5C2CE7" w14:textId="16018E92" w:rsidR="00EB6FFB" w:rsidRPr="004A361D" w:rsidRDefault="00EB6FFB" w:rsidP="0016642B">
            <w:pPr>
              <w:spacing w:line="360" w:lineRule="auto"/>
              <w:jc w:val="both"/>
              <w:rPr>
                <w:lang w:val="es-ES"/>
              </w:rPr>
            </w:pPr>
            <w:r w:rsidRPr="004A361D">
              <w:t>Comentario</w:t>
            </w:r>
          </w:p>
        </w:tc>
      </w:tr>
      <w:tr w:rsidR="00BA71B4" w:rsidRPr="004A361D" w14:paraId="0B4C4595" w14:textId="77777777" w:rsidTr="00E80AAA">
        <w:tc>
          <w:tcPr>
            <w:tcW w:w="2942" w:type="dxa"/>
            <w:vMerge w:val="restart"/>
          </w:tcPr>
          <w:p w14:paraId="6FABBEB1" w14:textId="54C7395A" w:rsidR="00CE4EED" w:rsidRPr="004A361D" w:rsidRDefault="00CE4EED" w:rsidP="0016642B">
            <w:pPr>
              <w:spacing w:line="360" w:lineRule="auto"/>
              <w:jc w:val="center"/>
              <w:rPr>
                <w:lang w:val="es-ES"/>
              </w:rPr>
            </w:pPr>
            <w:r w:rsidRPr="004A361D">
              <w:t>Agua</w:t>
            </w:r>
          </w:p>
        </w:tc>
        <w:tc>
          <w:tcPr>
            <w:tcW w:w="2943" w:type="dxa"/>
          </w:tcPr>
          <w:p w14:paraId="2ABF74D4" w14:textId="79F00204" w:rsidR="00CE4EED" w:rsidRPr="004A361D" w:rsidRDefault="00CE4EED" w:rsidP="0016642B">
            <w:pPr>
              <w:spacing w:line="360" w:lineRule="auto"/>
              <w:jc w:val="both"/>
              <w:rPr>
                <w:lang w:val="es-ES"/>
              </w:rPr>
            </w:pPr>
            <w:r w:rsidRPr="004A361D">
              <w:t>Drenaje</w:t>
            </w:r>
          </w:p>
        </w:tc>
        <w:tc>
          <w:tcPr>
            <w:tcW w:w="2943" w:type="dxa"/>
          </w:tcPr>
          <w:p w14:paraId="0DF1AB7B" w14:textId="7800D1E6" w:rsidR="00CE4EED" w:rsidRPr="004A361D" w:rsidRDefault="00CE4EED" w:rsidP="0016642B">
            <w:pPr>
              <w:spacing w:line="360" w:lineRule="auto"/>
              <w:jc w:val="both"/>
              <w:rPr>
                <w:lang w:val="es-ES"/>
              </w:rPr>
            </w:pPr>
            <w:r w:rsidRPr="004A361D">
              <w:t>El drenaje no está completo, lo que provoca concentración de aguas grises y mala higiene en los baños y en la cooperativa</w:t>
            </w:r>
            <w:r w:rsidR="00B4549E" w:rsidRPr="004A361D">
              <w:t>.</w:t>
            </w:r>
          </w:p>
        </w:tc>
      </w:tr>
      <w:tr w:rsidR="00BA71B4" w:rsidRPr="004A361D" w14:paraId="207EA2F2" w14:textId="77777777" w:rsidTr="00E80AAA">
        <w:tc>
          <w:tcPr>
            <w:tcW w:w="2942" w:type="dxa"/>
            <w:vMerge/>
          </w:tcPr>
          <w:p w14:paraId="08162BF1" w14:textId="77777777" w:rsidR="00CE4EED" w:rsidRPr="004A361D" w:rsidRDefault="00CE4EED" w:rsidP="0016642B">
            <w:pPr>
              <w:spacing w:line="360" w:lineRule="auto"/>
              <w:jc w:val="center"/>
              <w:rPr>
                <w:lang w:val="es-ES"/>
              </w:rPr>
            </w:pPr>
          </w:p>
        </w:tc>
        <w:tc>
          <w:tcPr>
            <w:tcW w:w="2943" w:type="dxa"/>
          </w:tcPr>
          <w:p w14:paraId="55A0629D" w14:textId="5F1A3866" w:rsidR="00CE4EED" w:rsidRPr="004A361D" w:rsidRDefault="00CE4EED" w:rsidP="0016642B">
            <w:pPr>
              <w:spacing w:line="360" w:lineRule="auto"/>
              <w:jc w:val="both"/>
              <w:rPr>
                <w:lang w:val="es-ES"/>
              </w:rPr>
            </w:pPr>
            <w:r w:rsidRPr="004A361D">
              <w:t>Cisternas</w:t>
            </w:r>
          </w:p>
        </w:tc>
        <w:tc>
          <w:tcPr>
            <w:tcW w:w="2943" w:type="dxa"/>
          </w:tcPr>
          <w:p w14:paraId="04F4055E" w14:textId="6D65DDF4" w:rsidR="00CE4EED" w:rsidRPr="004A361D" w:rsidRDefault="00CE4EED" w:rsidP="0016642B">
            <w:pPr>
              <w:spacing w:line="360" w:lineRule="auto"/>
              <w:jc w:val="both"/>
              <w:rPr>
                <w:lang w:val="es-ES"/>
              </w:rPr>
            </w:pPr>
            <w:r w:rsidRPr="004A361D">
              <w:t>Hay varias cisternas cerca de los baños y la cooperativa, pero no son suficientes debido a la escasez de agua en la zona y las existentes presentan mal estado</w:t>
            </w:r>
            <w:r w:rsidR="00B4549E" w:rsidRPr="004A361D">
              <w:t>.</w:t>
            </w:r>
          </w:p>
        </w:tc>
      </w:tr>
      <w:tr w:rsidR="00BA71B4" w:rsidRPr="004A361D" w14:paraId="1BA44D49" w14:textId="77777777" w:rsidTr="00E80AAA">
        <w:tc>
          <w:tcPr>
            <w:tcW w:w="2942" w:type="dxa"/>
            <w:vMerge w:val="restart"/>
          </w:tcPr>
          <w:p w14:paraId="353DCF71" w14:textId="740D6A92" w:rsidR="00CE4EED" w:rsidRPr="004A361D" w:rsidRDefault="00CE4EED" w:rsidP="0016642B">
            <w:pPr>
              <w:spacing w:line="360" w:lineRule="auto"/>
              <w:jc w:val="center"/>
              <w:rPr>
                <w:lang w:val="es-ES"/>
              </w:rPr>
            </w:pPr>
            <w:r w:rsidRPr="004A361D">
              <w:t>Electricidad</w:t>
            </w:r>
          </w:p>
        </w:tc>
        <w:tc>
          <w:tcPr>
            <w:tcW w:w="2943" w:type="dxa"/>
          </w:tcPr>
          <w:p w14:paraId="1F4BFE5D" w14:textId="41BE5DEC" w:rsidR="00CE4EED" w:rsidRPr="004A361D" w:rsidRDefault="00CE4EED" w:rsidP="0016642B">
            <w:pPr>
              <w:spacing w:line="360" w:lineRule="auto"/>
              <w:jc w:val="both"/>
              <w:rPr>
                <w:lang w:val="es-ES"/>
              </w:rPr>
            </w:pPr>
            <w:r w:rsidRPr="004A361D">
              <w:t>Instalaciones eléctricas</w:t>
            </w:r>
          </w:p>
        </w:tc>
        <w:tc>
          <w:tcPr>
            <w:tcW w:w="2943" w:type="dxa"/>
          </w:tcPr>
          <w:p w14:paraId="416A073C" w14:textId="699AA982" w:rsidR="00CE4EED" w:rsidRPr="004A361D" w:rsidRDefault="00CE4EED" w:rsidP="0016642B">
            <w:pPr>
              <w:spacing w:line="360" w:lineRule="auto"/>
              <w:jc w:val="both"/>
              <w:rPr>
                <w:lang w:val="es-ES"/>
              </w:rPr>
            </w:pPr>
            <w:r w:rsidRPr="004A361D">
              <w:t>La mayor parte de la escuela no cuenta con cableado necesario para abastecer de electricidad, debido al vandalismo y las instalaciones están en mal estado</w:t>
            </w:r>
            <w:r w:rsidR="00B4549E" w:rsidRPr="004A361D">
              <w:t>.</w:t>
            </w:r>
          </w:p>
        </w:tc>
      </w:tr>
      <w:tr w:rsidR="00BA71B4" w:rsidRPr="004A361D" w14:paraId="6208A69B" w14:textId="77777777" w:rsidTr="00E80AAA">
        <w:tc>
          <w:tcPr>
            <w:tcW w:w="2942" w:type="dxa"/>
            <w:vMerge/>
          </w:tcPr>
          <w:p w14:paraId="09359DC0" w14:textId="77777777" w:rsidR="00CE4EED" w:rsidRPr="004A361D" w:rsidRDefault="00CE4EED" w:rsidP="0016642B">
            <w:pPr>
              <w:spacing w:line="360" w:lineRule="auto"/>
              <w:jc w:val="center"/>
              <w:rPr>
                <w:lang w:val="es-ES"/>
              </w:rPr>
            </w:pPr>
          </w:p>
        </w:tc>
        <w:tc>
          <w:tcPr>
            <w:tcW w:w="2943" w:type="dxa"/>
          </w:tcPr>
          <w:p w14:paraId="68F17303" w14:textId="2F4FE051" w:rsidR="00CE4EED" w:rsidRPr="004A361D" w:rsidRDefault="00CE4EED" w:rsidP="0016642B">
            <w:pPr>
              <w:spacing w:line="360" w:lineRule="auto"/>
              <w:jc w:val="both"/>
              <w:rPr>
                <w:lang w:val="es-ES"/>
              </w:rPr>
            </w:pPr>
            <w:r w:rsidRPr="004A361D">
              <w:t>Uso de energía eléctrica</w:t>
            </w:r>
          </w:p>
        </w:tc>
        <w:tc>
          <w:tcPr>
            <w:tcW w:w="2943" w:type="dxa"/>
          </w:tcPr>
          <w:p w14:paraId="11D63700" w14:textId="60CDBC9C" w:rsidR="00CE4EED" w:rsidRPr="004A361D" w:rsidRDefault="00CE4EED" w:rsidP="0016642B">
            <w:pPr>
              <w:spacing w:line="360" w:lineRule="auto"/>
              <w:jc w:val="both"/>
              <w:rPr>
                <w:lang w:val="es-ES"/>
              </w:rPr>
            </w:pPr>
            <w:r w:rsidRPr="004A361D">
              <w:t xml:space="preserve">En su mayoría, los focos existentes están encendidos todo el día; aun cuando no es </w:t>
            </w:r>
            <w:r w:rsidR="00F9476C" w:rsidRPr="004A361D">
              <w:t>necesario</w:t>
            </w:r>
            <w:r w:rsidRPr="004A361D">
              <w:t>.</w:t>
            </w:r>
          </w:p>
        </w:tc>
      </w:tr>
      <w:tr w:rsidR="00BA71B4" w:rsidRPr="004A361D" w14:paraId="6BE58C0E" w14:textId="77777777" w:rsidTr="00E80AAA">
        <w:tc>
          <w:tcPr>
            <w:tcW w:w="2942" w:type="dxa"/>
            <w:vMerge w:val="restart"/>
          </w:tcPr>
          <w:p w14:paraId="00EC7D93" w14:textId="66D58B1D" w:rsidR="00CE4EED" w:rsidRPr="004A361D" w:rsidRDefault="00CE4EED" w:rsidP="0016642B">
            <w:pPr>
              <w:spacing w:line="360" w:lineRule="auto"/>
              <w:jc w:val="center"/>
              <w:rPr>
                <w:lang w:val="es-ES"/>
              </w:rPr>
            </w:pPr>
            <w:r w:rsidRPr="004A361D">
              <w:t>RSU</w:t>
            </w:r>
          </w:p>
        </w:tc>
        <w:tc>
          <w:tcPr>
            <w:tcW w:w="2943" w:type="dxa"/>
          </w:tcPr>
          <w:p w14:paraId="0B9A2E26" w14:textId="2946CF0C" w:rsidR="00CE4EED" w:rsidRPr="004A361D" w:rsidRDefault="00CE4EED" w:rsidP="0016642B">
            <w:pPr>
              <w:spacing w:line="360" w:lineRule="auto"/>
              <w:jc w:val="both"/>
              <w:rPr>
                <w:lang w:val="es-ES"/>
              </w:rPr>
            </w:pPr>
            <w:r w:rsidRPr="004A361D">
              <w:t>Contenedores por tipo de residuos</w:t>
            </w:r>
          </w:p>
        </w:tc>
        <w:tc>
          <w:tcPr>
            <w:tcW w:w="2943" w:type="dxa"/>
          </w:tcPr>
          <w:p w14:paraId="34E90EB2" w14:textId="54147363" w:rsidR="00CE4EED" w:rsidRPr="004A361D" w:rsidRDefault="00CE4EED" w:rsidP="0016642B">
            <w:pPr>
              <w:spacing w:line="360" w:lineRule="auto"/>
              <w:jc w:val="both"/>
              <w:rPr>
                <w:lang w:val="es-ES"/>
              </w:rPr>
            </w:pPr>
            <w:r w:rsidRPr="004A361D">
              <w:t xml:space="preserve">Se localizaron </w:t>
            </w:r>
            <w:r w:rsidR="005F3616" w:rsidRPr="004A361D">
              <w:t xml:space="preserve">cuatro </w:t>
            </w:r>
            <w:r w:rsidRPr="004A361D">
              <w:t xml:space="preserve">contenedores para el PET y </w:t>
            </w:r>
            <w:r w:rsidR="005F3616" w:rsidRPr="004A361D">
              <w:t xml:space="preserve">dos </w:t>
            </w:r>
            <w:r w:rsidRPr="004A361D">
              <w:t xml:space="preserve">para </w:t>
            </w:r>
            <w:r w:rsidR="002B593F" w:rsidRPr="004A361D">
              <w:t xml:space="preserve">las </w:t>
            </w:r>
            <w:r w:rsidRPr="004A361D">
              <w:t xml:space="preserve">taparroscas. No hay en existencia </w:t>
            </w:r>
            <w:r w:rsidRPr="004A361D">
              <w:lastRenderedPageBreak/>
              <w:t>contenedores para separar el resto de los RSU</w:t>
            </w:r>
            <w:r w:rsidR="005F3616" w:rsidRPr="004A361D">
              <w:t>.</w:t>
            </w:r>
          </w:p>
        </w:tc>
      </w:tr>
      <w:tr w:rsidR="00BA71B4" w:rsidRPr="004A361D" w14:paraId="77E1F05A" w14:textId="77777777" w:rsidTr="00E80AAA">
        <w:tc>
          <w:tcPr>
            <w:tcW w:w="2942" w:type="dxa"/>
            <w:vMerge/>
          </w:tcPr>
          <w:p w14:paraId="603ADEEC" w14:textId="77777777" w:rsidR="00CE4EED" w:rsidRPr="004A361D" w:rsidRDefault="00CE4EED" w:rsidP="0016642B">
            <w:pPr>
              <w:spacing w:line="360" w:lineRule="auto"/>
              <w:jc w:val="both"/>
              <w:rPr>
                <w:lang w:val="es-ES"/>
              </w:rPr>
            </w:pPr>
          </w:p>
        </w:tc>
        <w:tc>
          <w:tcPr>
            <w:tcW w:w="2943" w:type="dxa"/>
          </w:tcPr>
          <w:p w14:paraId="4D86E045" w14:textId="3AD57DF4" w:rsidR="00CE4EED" w:rsidRPr="004A361D" w:rsidRDefault="00CE4EED" w:rsidP="0016642B">
            <w:pPr>
              <w:spacing w:line="360" w:lineRule="auto"/>
              <w:jc w:val="both"/>
              <w:rPr>
                <w:lang w:val="es-ES"/>
              </w:rPr>
            </w:pPr>
            <w:r w:rsidRPr="004A361D">
              <w:t>Composteo</w:t>
            </w:r>
          </w:p>
        </w:tc>
        <w:tc>
          <w:tcPr>
            <w:tcW w:w="2943" w:type="dxa"/>
          </w:tcPr>
          <w:p w14:paraId="4A569D6B" w14:textId="528152EC" w:rsidR="00CE4EED" w:rsidRPr="004A361D" w:rsidRDefault="00CE4EED" w:rsidP="0016642B">
            <w:pPr>
              <w:spacing w:line="360" w:lineRule="auto"/>
              <w:jc w:val="both"/>
              <w:rPr>
                <w:lang w:val="es-ES"/>
              </w:rPr>
            </w:pPr>
            <w:r w:rsidRPr="004A361D">
              <w:t>No se encontraron áreas destinadas al composteo</w:t>
            </w:r>
            <w:r w:rsidR="00B4549E" w:rsidRPr="004A361D">
              <w:t>.</w:t>
            </w:r>
            <w:r w:rsidRPr="004A361D">
              <w:t xml:space="preserve"> </w:t>
            </w:r>
          </w:p>
        </w:tc>
      </w:tr>
    </w:tbl>
    <w:p w14:paraId="10006127" w14:textId="77777777" w:rsidR="00EB6FFB" w:rsidRPr="004A361D" w:rsidRDefault="00EB6FFB" w:rsidP="0016642B">
      <w:pPr>
        <w:spacing w:line="360" w:lineRule="auto"/>
        <w:jc w:val="center"/>
        <w:rPr>
          <w:lang w:val="es-ES"/>
        </w:rPr>
      </w:pPr>
      <w:r w:rsidRPr="004A361D">
        <w:rPr>
          <w:lang w:val="es-ES"/>
        </w:rPr>
        <w:t>Fuente: Elaboración propia</w:t>
      </w:r>
    </w:p>
    <w:p w14:paraId="4E1654DA" w14:textId="45796A81" w:rsidR="00107214" w:rsidRPr="004A361D" w:rsidRDefault="00107214" w:rsidP="0016642B">
      <w:pPr>
        <w:spacing w:line="360" w:lineRule="auto"/>
        <w:rPr>
          <w:lang w:val="es-ES"/>
        </w:rPr>
      </w:pPr>
    </w:p>
    <w:p w14:paraId="321584A2" w14:textId="051F8DBB" w:rsidR="00107214" w:rsidRPr="004A361D" w:rsidRDefault="00107214" w:rsidP="00383E4F">
      <w:pPr>
        <w:spacing w:line="360" w:lineRule="auto"/>
        <w:jc w:val="center"/>
        <w:rPr>
          <w:b/>
          <w:bCs/>
          <w:sz w:val="32"/>
          <w:szCs w:val="32"/>
          <w:lang w:val="es-ES"/>
        </w:rPr>
      </w:pPr>
      <w:r w:rsidRPr="004A361D">
        <w:rPr>
          <w:b/>
          <w:bCs/>
          <w:sz w:val="32"/>
          <w:szCs w:val="32"/>
          <w:lang w:val="es-ES"/>
        </w:rPr>
        <w:t>Discusión</w:t>
      </w:r>
    </w:p>
    <w:p w14:paraId="1DCBE452" w14:textId="1622C2F0" w:rsidR="00CE08A1" w:rsidRPr="004A361D" w:rsidRDefault="00DF7248" w:rsidP="0016642B">
      <w:pPr>
        <w:spacing w:line="360" w:lineRule="auto"/>
        <w:ind w:firstLine="708"/>
        <w:jc w:val="both"/>
      </w:pPr>
      <w:r w:rsidRPr="004A361D">
        <w:rPr>
          <w:lang w:val="es-ES"/>
        </w:rPr>
        <w:t>El nivel de educación secundaria es la etapa en que los jóvenes fortalecen su formación en conocimientos, actitudes y valores ambientales</w:t>
      </w:r>
      <w:r w:rsidR="00B4073D" w:rsidRPr="004A361D">
        <w:rPr>
          <w:lang w:val="es-ES"/>
        </w:rPr>
        <w:t xml:space="preserve"> y</w:t>
      </w:r>
      <w:r w:rsidR="001338B8" w:rsidRPr="004A361D">
        <w:rPr>
          <w:lang w:val="es-ES"/>
        </w:rPr>
        <w:t>,</w:t>
      </w:r>
      <w:r w:rsidR="00B4073D" w:rsidRPr="004A361D">
        <w:rPr>
          <w:lang w:val="es-ES"/>
        </w:rPr>
        <w:t xml:space="preserve"> según Calixto (2015), esto le da pertinencia al fortalecimiento de la presencia de la sustentabilidad en </w:t>
      </w:r>
      <w:r w:rsidRPr="004A361D">
        <w:rPr>
          <w:lang w:val="es-ES"/>
        </w:rPr>
        <w:t>los planes de estudio consideren</w:t>
      </w:r>
      <w:r w:rsidR="00B4073D" w:rsidRPr="004A361D">
        <w:rPr>
          <w:lang w:val="es-ES"/>
        </w:rPr>
        <w:t>.</w:t>
      </w:r>
      <w:r w:rsidRPr="004A361D">
        <w:rPr>
          <w:lang w:val="es-ES"/>
        </w:rPr>
        <w:t xml:space="preserve"> </w:t>
      </w:r>
      <w:r w:rsidR="00B4073D" w:rsidRPr="004A361D">
        <w:rPr>
          <w:lang w:val="es-ES"/>
        </w:rPr>
        <w:t xml:space="preserve">Los </w:t>
      </w:r>
      <w:r w:rsidRPr="004A361D">
        <w:rPr>
          <w:lang w:val="es-ES"/>
        </w:rPr>
        <w:t xml:space="preserve">resultados </w:t>
      </w:r>
      <w:r w:rsidR="00B4073D" w:rsidRPr="004A361D">
        <w:rPr>
          <w:lang w:val="es-ES"/>
        </w:rPr>
        <w:t>generados en esta investigación</w:t>
      </w:r>
      <w:r w:rsidRPr="004A361D">
        <w:rPr>
          <w:lang w:val="es-ES"/>
        </w:rPr>
        <w:t xml:space="preserve"> </w:t>
      </w:r>
      <w:r w:rsidR="00CE08A1" w:rsidRPr="004A361D">
        <w:rPr>
          <w:lang w:val="es-ES"/>
        </w:rPr>
        <w:t xml:space="preserve">concuerdan con las reflexiones finales </w:t>
      </w:r>
      <w:r w:rsidRPr="004A361D">
        <w:rPr>
          <w:lang w:val="es-ES"/>
        </w:rPr>
        <w:t xml:space="preserve">de </w:t>
      </w:r>
      <w:r w:rsidRPr="004A361D">
        <w:t>Calixto (2015)</w:t>
      </w:r>
      <w:r w:rsidR="001338B8" w:rsidRPr="004A361D">
        <w:t>,</w:t>
      </w:r>
      <w:r w:rsidRPr="004A361D">
        <w:t xml:space="preserve"> quien observó </w:t>
      </w:r>
      <w:r w:rsidRPr="004A361D">
        <w:rPr>
          <w:lang w:val="es-ES"/>
        </w:rPr>
        <w:t xml:space="preserve">que </w:t>
      </w:r>
      <w:r w:rsidR="00CE08A1" w:rsidRPr="004A361D">
        <w:t xml:space="preserve">el </w:t>
      </w:r>
      <w:r w:rsidR="001338B8" w:rsidRPr="004A361D">
        <w:rPr>
          <w:i/>
          <w:iCs/>
        </w:rPr>
        <w:t>Plan de estudios 2011. Educación básica</w:t>
      </w:r>
      <w:r w:rsidR="001338B8" w:rsidRPr="004A361D">
        <w:t xml:space="preserve"> </w:t>
      </w:r>
      <w:r w:rsidR="0024508A" w:rsidRPr="004A361D">
        <w:t>presenta</w:t>
      </w:r>
      <w:r w:rsidR="00CE08A1" w:rsidRPr="004A361D">
        <w:t xml:space="preserve"> la sustentabilidad </w:t>
      </w:r>
      <w:r w:rsidR="0024508A" w:rsidRPr="004A361D">
        <w:t>como un conocimiento amplio</w:t>
      </w:r>
      <w:r w:rsidR="00CE0484" w:rsidRPr="004A361D">
        <w:t xml:space="preserve"> en lugar de un proceso educativo, además de recargar la responsabilidad </w:t>
      </w:r>
      <w:r w:rsidR="003B6628" w:rsidRPr="004A361D">
        <w:t xml:space="preserve">a </w:t>
      </w:r>
      <w:r w:rsidR="00CE0484" w:rsidRPr="004A361D">
        <w:t xml:space="preserve">la sociedad </w:t>
      </w:r>
      <w:r w:rsidR="003B6628" w:rsidRPr="004A361D">
        <w:t xml:space="preserve">y restarle </w:t>
      </w:r>
      <w:r w:rsidR="0021330F" w:rsidRPr="004A361D">
        <w:t xml:space="preserve">inoportunamente </w:t>
      </w:r>
      <w:r w:rsidR="00BF1790" w:rsidRPr="004A361D">
        <w:t>el compromiso al</w:t>
      </w:r>
      <w:r w:rsidR="00CE0484" w:rsidRPr="004A361D">
        <w:t xml:space="preserve"> </w:t>
      </w:r>
      <w:r w:rsidR="003B6628" w:rsidRPr="004A361D">
        <w:t>Gobierno</w:t>
      </w:r>
      <w:r w:rsidR="00BF1790" w:rsidRPr="004A361D">
        <w:t>.</w:t>
      </w:r>
      <w:r w:rsidR="00CE0484" w:rsidRPr="004A361D">
        <w:t xml:space="preserve"> </w:t>
      </w:r>
      <w:r w:rsidR="00BF1790" w:rsidRPr="004A361D">
        <w:t>El estudio</w:t>
      </w:r>
      <w:r w:rsidRPr="004A361D">
        <w:t xml:space="preserve"> realizado por </w:t>
      </w:r>
      <w:proofErr w:type="spellStart"/>
      <w:r w:rsidRPr="004A361D">
        <w:t>Anicasio</w:t>
      </w:r>
      <w:proofErr w:type="spellEnd"/>
      <w:r w:rsidRPr="004A361D">
        <w:t xml:space="preserve"> (2014) </w:t>
      </w:r>
      <w:r w:rsidR="00BF1790" w:rsidRPr="004A361D">
        <w:t xml:space="preserve">difiere por una parte con </w:t>
      </w:r>
      <w:r w:rsidR="00B4073D" w:rsidRPr="004A361D">
        <w:t>el análisis anterior</w:t>
      </w:r>
      <w:r w:rsidR="00BF1790" w:rsidRPr="004A361D">
        <w:t xml:space="preserve">, debido a que encuentra una </w:t>
      </w:r>
      <w:r w:rsidR="00CE7BDD" w:rsidRPr="004A361D">
        <w:t xml:space="preserve">ambientalización transversal en las asignaturas de Biología, Física y Química, </w:t>
      </w:r>
      <w:r w:rsidR="005338F1" w:rsidRPr="004A361D">
        <w:t xml:space="preserve">y </w:t>
      </w:r>
      <w:r w:rsidR="00CE7BDD" w:rsidRPr="004A361D">
        <w:t>menor presencia en Geografía, Formación Cívica y ética e Historia.</w:t>
      </w:r>
      <w:r w:rsidR="00BA71B4" w:rsidRPr="004A361D">
        <w:t xml:space="preserve"> </w:t>
      </w:r>
    </w:p>
    <w:p w14:paraId="34F61E68" w14:textId="009F5C63" w:rsidR="00F515CD" w:rsidRPr="004A361D" w:rsidRDefault="0079053B" w:rsidP="0016642B">
      <w:pPr>
        <w:spacing w:line="360" w:lineRule="auto"/>
        <w:ind w:firstLine="708"/>
        <w:jc w:val="both"/>
        <w:rPr>
          <w:b/>
          <w:bCs/>
          <w:lang w:val="es-ES"/>
        </w:rPr>
      </w:pPr>
      <w:r w:rsidRPr="004A361D">
        <w:t xml:space="preserve">A pesar de </w:t>
      </w:r>
      <w:r w:rsidR="00F515CD" w:rsidRPr="004A361D">
        <w:t>las limitaciones propias de la contingencia sanitaria</w:t>
      </w:r>
      <w:r w:rsidRPr="004A361D">
        <w:t>,</w:t>
      </w:r>
      <w:r w:rsidR="00F515CD" w:rsidRPr="004A361D">
        <w:t xml:space="preserve"> como la dificultad de reunir grupos de personas o contactarlos en medio del aislamiento, se pudo reunir una población aceptable para aplicar los instrumentos</w:t>
      </w:r>
      <w:r w:rsidR="00A0270E" w:rsidRPr="004A361D">
        <w:t>.</w:t>
      </w:r>
      <w:r w:rsidR="007C7FEC" w:rsidRPr="004A361D">
        <w:t xml:space="preserve"> </w:t>
      </w:r>
    </w:p>
    <w:p w14:paraId="26A35743" w14:textId="14C0432C" w:rsidR="00445400" w:rsidRPr="004A361D" w:rsidRDefault="00043632" w:rsidP="0016642B">
      <w:pPr>
        <w:spacing w:line="360" w:lineRule="auto"/>
        <w:ind w:firstLine="708"/>
        <w:jc w:val="both"/>
      </w:pPr>
      <w:r w:rsidRPr="004A361D">
        <w:t>Las dimensiones de la sustentabilidad analizada</w:t>
      </w:r>
      <w:r w:rsidR="0079053B" w:rsidRPr="004A361D">
        <w:t>s</w:t>
      </w:r>
      <w:r w:rsidRPr="004A361D">
        <w:t xml:space="preserve"> en las encuestas aplicadas a los </w:t>
      </w:r>
      <w:r w:rsidR="00C1269C" w:rsidRPr="004A361D">
        <w:t>docentes</w:t>
      </w:r>
      <w:r w:rsidRPr="004A361D">
        <w:t xml:space="preserve"> y estudiantes arrojaron resultados similares, aunque se observa </w:t>
      </w:r>
      <w:r w:rsidR="00A6789C" w:rsidRPr="004A361D">
        <w:t>que</w:t>
      </w:r>
      <w:r w:rsidRPr="004A361D">
        <w:t xml:space="preserve"> los estudiantes tienen un mayor </w:t>
      </w:r>
      <w:r w:rsidR="00441F79" w:rsidRPr="004A361D">
        <w:t xml:space="preserve">compromiso </w:t>
      </w:r>
      <w:r w:rsidRPr="004A361D">
        <w:t xml:space="preserve">en comparación </w:t>
      </w:r>
      <w:r w:rsidR="00441F79" w:rsidRPr="004A361D">
        <w:t xml:space="preserve">con </w:t>
      </w:r>
      <w:r w:rsidRPr="004A361D">
        <w:t xml:space="preserve">sus profesores, </w:t>
      </w:r>
      <w:r w:rsidR="00441F79" w:rsidRPr="004A361D">
        <w:t xml:space="preserve">sobre todo en </w:t>
      </w:r>
      <w:r w:rsidRPr="004A361D">
        <w:t>la dimensión ambiental, en donde la diferencia es más evidente</w:t>
      </w:r>
      <w:r w:rsidR="0079053B" w:rsidRPr="004A361D">
        <w:t>,</w:t>
      </w:r>
      <w:r w:rsidRPr="004A361D">
        <w:t xml:space="preserve"> con 23</w:t>
      </w:r>
      <w:r w:rsidR="0079053B" w:rsidRPr="004A361D">
        <w:t> </w:t>
      </w:r>
      <w:r w:rsidRPr="004A361D">
        <w:t xml:space="preserve">% a favor de los estudiantes. Tomando en cuenta la observación de Tovar (2021) de la necesidad de </w:t>
      </w:r>
      <w:r w:rsidR="00411476" w:rsidRPr="004A361D">
        <w:t xml:space="preserve">que los docentes </w:t>
      </w:r>
      <w:r w:rsidRPr="004A361D">
        <w:t>al</w:t>
      </w:r>
      <w:r w:rsidR="00411476" w:rsidRPr="004A361D">
        <w:t>ienten</w:t>
      </w:r>
      <w:r w:rsidRPr="004A361D">
        <w:t xml:space="preserve"> a los estudiantes a cambiar su realidad para preservar el medioambiente</w:t>
      </w:r>
      <w:r w:rsidR="00CE1A19" w:rsidRPr="004A361D">
        <w:t>,</w:t>
      </w:r>
      <w:r w:rsidR="00411476" w:rsidRPr="004A361D">
        <w:t xml:space="preserve"> se evidencia la necesidad de capacitación docente para que</w:t>
      </w:r>
      <w:r w:rsidR="009D4A84" w:rsidRPr="004A361D">
        <w:t xml:space="preserve"> en conjunto</w:t>
      </w:r>
      <w:r w:rsidR="00411476" w:rsidRPr="004A361D">
        <w:t xml:space="preserve"> alcancen un nivel óptimo de sustentabilidad.</w:t>
      </w:r>
      <w:r w:rsidR="00BA71B4" w:rsidRPr="004A361D">
        <w:t xml:space="preserve"> </w:t>
      </w:r>
      <w:r w:rsidR="00445400" w:rsidRPr="004A361D">
        <w:t xml:space="preserve">Sin embargo, </w:t>
      </w:r>
      <w:r w:rsidR="00CE1A19" w:rsidRPr="004A361D">
        <w:t>una intervención educativa de este tipo se debe planear con</w:t>
      </w:r>
      <w:r w:rsidR="00445400" w:rsidRPr="004A361D">
        <w:t xml:space="preserve"> cuidado, debido a que, en algunos estudios sobre proyectos ambientales escolares, la comunidad </w:t>
      </w:r>
      <w:r w:rsidR="00247C87" w:rsidRPr="004A361D">
        <w:t>escolar</w:t>
      </w:r>
      <w:r w:rsidR="00445400" w:rsidRPr="004A361D">
        <w:t xml:space="preserve"> no está dispuesta a cambiar o transformar </w:t>
      </w:r>
      <w:r w:rsidR="00A81EFC" w:rsidRPr="004A361D">
        <w:t xml:space="preserve">el escenario </w:t>
      </w:r>
      <w:r w:rsidR="00445400" w:rsidRPr="004A361D">
        <w:t>en el que se encuentra (Restrepo, 2013).</w:t>
      </w:r>
    </w:p>
    <w:p w14:paraId="7F06B5BE" w14:textId="5B4DDEA0" w:rsidR="00833C35" w:rsidRPr="004A361D" w:rsidRDefault="00833C35" w:rsidP="0016642B">
      <w:pPr>
        <w:spacing w:line="360" w:lineRule="auto"/>
        <w:ind w:firstLine="708"/>
        <w:jc w:val="both"/>
      </w:pPr>
      <w:r w:rsidRPr="004A361D">
        <w:lastRenderedPageBreak/>
        <w:t xml:space="preserve">Los </w:t>
      </w:r>
      <w:r w:rsidR="00092469" w:rsidRPr="004A361D">
        <w:t xml:space="preserve">docentes, en </w:t>
      </w:r>
      <w:r w:rsidRPr="004A361D">
        <w:t>la dimensión ambiental</w:t>
      </w:r>
      <w:r w:rsidR="00092469" w:rsidRPr="004A361D">
        <w:t>,</w:t>
      </w:r>
      <w:r w:rsidRPr="004A361D">
        <w:t xml:space="preserve"> </w:t>
      </w:r>
      <w:r w:rsidR="00EB499C" w:rsidRPr="004A361D">
        <w:t>sumaron</w:t>
      </w:r>
      <w:r w:rsidRPr="004A361D">
        <w:t xml:space="preserve"> 63</w:t>
      </w:r>
      <w:r w:rsidR="00092469" w:rsidRPr="004A361D">
        <w:t> </w:t>
      </w:r>
      <w:r w:rsidRPr="004A361D">
        <w:t xml:space="preserve">% </w:t>
      </w:r>
      <w:r w:rsidR="00EB499C" w:rsidRPr="004A361D">
        <w:t xml:space="preserve">de coincidencia </w:t>
      </w:r>
      <w:r w:rsidRPr="004A361D">
        <w:t xml:space="preserve">en cuanto a la importancia </w:t>
      </w:r>
      <w:r w:rsidR="000C196B" w:rsidRPr="004A361D">
        <w:t xml:space="preserve">que le dan a la promoción de </w:t>
      </w:r>
      <w:r w:rsidRPr="004A361D">
        <w:t>actividades para cuidar el medioambiente; estos resultados se asemejan a los de Terrón</w:t>
      </w:r>
      <w:r w:rsidR="00830E7A" w:rsidRPr="004A361D">
        <w:t xml:space="preserve"> y </w:t>
      </w:r>
      <w:proofErr w:type="spellStart"/>
      <w:r w:rsidR="00830E7A" w:rsidRPr="004A361D">
        <w:t>Cobano</w:t>
      </w:r>
      <w:proofErr w:type="spellEnd"/>
      <w:r w:rsidR="00830E7A" w:rsidRPr="004A361D">
        <w:t>-Delgado</w:t>
      </w:r>
      <w:r w:rsidRPr="004A361D">
        <w:t xml:space="preserve"> (2008)</w:t>
      </w:r>
      <w:r w:rsidR="00EB499C" w:rsidRPr="004A361D">
        <w:t>,</w:t>
      </w:r>
      <w:r w:rsidR="00830E7A" w:rsidRPr="004A361D">
        <w:t xml:space="preserve"> quienes </w:t>
      </w:r>
      <w:r w:rsidRPr="004A361D">
        <w:t>considera</w:t>
      </w:r>
      <w:r w:rsidR="00EB499C" w:rsidRPr="004A361D">
        <w:t xml:space="preserve">n </w:t>
      </w:r>
      <w:r w:rsidRPr="004A361D">
        <w:t xml:space="preserve">que los </w:t>
      </w:r>
      <w:r w:rsidR="00C1269C" w:rsidRPr="004A361D">
        <w:t xml:space="preserve">docentes </w:t>
      </w:r>
      <w:r w:rsidRPr="004A361D">
        <w:t xml:space="preserve">son los que </w:t>
      </w:r>
      <w:r w:rsidR="000C196B" w:rsidRPr="004A361D">
        <w:t xml:space="preserve">están en mejores condiciones para </w:t>
      </w:r>
      <w:r w:rsidRPr="004A361D">
        <w:t>genera</w:t>
      </w:r>
      <w:r w:rsidR="000C196B" w:rsidRPr="004A361D">
        <w:t xml:space="preserve">r </w:t>
      </w:r>
      <w:r w:rsidRPr="004A361D">
        <w:t xml:space="preserve">conciencia en los </w:t>
      </w:r>
      <w:r w:rsidR="00346869" w:rsidRPr="004A361D">
        <w:t xml:space="preserve">estudiantes </w:t>
      </w:r>
      <w:r w:rsidR="000C196B" w:rsidRPr="004A361D">
        <w:t>sobre</w:t>
      </w:r>
      <w:r w:rsidRPr="004A361D">
        <w:t xml:space="preserve"> el uso adecuado de los recursos naturales. </w:t>
      </w:r>
      <w:r w:rsidR="000F3DA1" w:rsidRPr="004A361D">
        <w:t xml:space="preserve">Y en esa misma línea, el estudio de </w:t>
      </w:r>
      <w:proofErr w:type="spellStart"/>
      <w:r w:rsidRPr="004A361D">
        <w:t>Mwendwa</w:t>
      </w:r>
      <w:proofErr w:type="spellEnd"/>
      <w:r w:rsidRPr="004A361D">
        <w:t xml:space="preserve"> (2017) realizado en las escuelas secundarias de Tanzania </w:t>
      </w:r>
      <w:r w:rsidR="000F3DA1" w:rsidRPr="004A361D">
        <w:t xml:space="preserve">determinó </w:t>
      </w:r>
      <w:r w:rsidRPr="004A361D">
        <w:t xml:space="preserve">que los </w:t>
      </w:r>
      <w:r w:rsidR="00C1269C" w:rsidRPr="004A361D">
        <w:t>docentes</w:t>
      </w:r>
      <w:r w:rsidRPr="004A361D">
        <w:t xml:space="preserve"> tienen amplio conocimiento y comprensión de los problemas ambientales básicos.</w:t>
      </w:r>
      <w:r w:rsidR="00D52C1D" w:rsidRPr="004A361D">
        <w:t xml:space="preserve"> </w:t>
      </w:r>
      <w:r w:rsidRPr="004A361D">
        <w:t xml:space="preserve">La dimensión social presentó buen resultado, esto tiene relación con el compromiso que tienen los </w:t>
      </w:r>
      <w:r w:rsidR="00346869" w:rsidRPr="004A361D">
        <w:t>docentes</w:t>
      </w:r>
      <w:r w:rsidRPr="004A361D">
        <w:t xml:space="preserve"> de promover el respeto y equidad entre sus </w:t>
      </w:r>
      <w:r w:rsidR="00346869" w:rsidRPr="004A361D">
        <w:t>estudiantes</w:t>
      </w:r>
      <w:r w:rsidRPr="004A361D">
        <w:t xml:space="preserve">, como refleja el </w:t>
      </w:r>
      <w:r w:rsidR="000F3DA1" w:rsidRPr="004A361D">
        <w:rPr>
          <w:i/>
          <w:iCs/>
        </w:rPr>
        <w:t xml:space="preserve">Plan de estudios </w:t>
      </w:r>
      <w:r w:rsidRPr="004A361D">
        <w:rPr>
          <w:i/>
          <w:iCs/>
        </w:rPr>
        <w:t>2011</w:t>
      </w:r>
      <w:r w:rsidRPr="004A361D">
        <w:t xml:space="preserve"> en sus componentes.</w:t>
      </w:r>
    </w:p>
    <w:p w14:paraId="60BDF425" w14:textId="7758736F" w:rsidR="001E0FB5" w:rsidRPr="004A361D" w:rsidRDefault="00A6789C" w:rsidP="0016642B">
      <w:pPr>
        <w:spacing w:line="360" w:lineRule="auto"/>
        <w:ind w:firstLine="708"/>
        <w:jc w:val="both"/>
      </w:pPr>
      <w:r w:rsidRPr="004A361D">
        <w:t xml:space="preserve">Los resultados de la </w:t>
      </w:r>
      <w:r w:rsidR="001338B8" w:rsidRPr="004A361D">
        <w:t xml:space="preserve">auditoría ambiental </w:t>
      </w:r>
      <w:r w:rsidRPr="004A361D">
        <w:t>mostr</w:t>
      </w:r>
      <w:r w:rsidR="001E0FB5" w:rsidRPr="004A361D">
        <w:t>aron</w:t>
      </w:r>
      <w:r w:rsidRPr="004A361D">
        <w:t xml:space="preserve"> anomalías en las instalaciones</w:t>
      </w:r>
      <w:r w:rsidR="000F3DA1" w:rsidRPr="004A361D">
        <w:t xml:space="preserve">: </w:t>
      </w:r>
      <w:r w:rsidRPr="004A361D">
        <w:t xml:space="preserve">se localizaron tiraderos </w:t>
      </w:r>
      <w:r w:rsidR="001E0FB5" w:rsidRPr="004A361D">
        <w:t>a</w:t>
      </w:r>
      <w:r w:rsidRPr="004A361D">
        <w:t xml:space="preserve"> cielo abierto en varias zonas,</w:t>
      </w:r>
      <w:r w:rsidR="001E0FB5" w:rsidRPr="004A361D">
        <w:t xml:space="preserve"> también</w:t>
      </w:r>
      <w:r w:rsidRPr="004A361D">
        <w:t xml:space="preserve"> </w:t>
      </w:r>
      <w:r w:rsidR="001E0FB5" w:rsidRPr="004A361D">
        <w:t>instalaciones eléctricas inadecuadas, el drenaje está incompleto por lo que se crean encharcamiento de aguas grises y requiere de mejorar prácticas en el manejo de RSU. Estos hallazgos presentan similitud con los de Gabriel (2019), quien encontró sanitarios en mal estado, escasez de agua y cisternas insuficientes</w:t>
      </w:r>
      <w:r w:rsidR="002D0620" w:rsidRPr="004A361D">
        <w:t>.</w:t>
      </w:r>
      <w:r w:rsidR="000F3DA1" w:rsidRPr="004A361D">
        <w:t xml:space="preserve"> </w:t>
      </w:r>
      <w:r w:rsidR="002D0620" w:rsidRPr="004A361D">
        <w:t xml:space="preserve">En </w:t>
      </w:r>
      <w:r w:rsidR="001E0FB5" w:rsidRPr="004A361D">
        <w:t>cuanto a la electricidad</w:t>
      </w:r>
      <w:r w:rsidR="002D0620" w:rsidRPr="004A361D">
        <w:t>,</w:t>
      </w:r>
      <w:r w:rsidR="001E0FB5" w:rsidRPr="004A361D">
        <w:t xml:space="preserve"> no cuentan con focos ahorradores, apagadores en mal estado y un alto consumo debido al uso de equipo de cómputo y proyectos que se utilizan todo el día. </w:t>
      </w:r>
      <w:r w:rsidR="002D0620" w:rsidRPr="004A361D">
        <w:t xml:space="preserve">Y en </w:t>
      </w:r>
      <w:r w:rsidR="001E0FB5" w:rsidRPr="004A361D">
        <w:t>cuanto al mal manejo de RSU</w:t>
      </w:r>
      <w:r w:rsidR="000F3DA1" w:rsidRPr="004A361D">
        <w:t>,</w:t>
      </w:r>
      <w:r w:rsidR="001E0FB5" w:rsidRPr="004A361D">
        <w:t xml:space="preserve"> a excepción del PET y los taparroscas</w:t>
      </w:r>
      <w:r w:rsidR="000F3DA1" w:rsidRPr="004A361D">
        <w:t>,</w:t>
      </w:r>
      <w:r w:rsidR="001E0FB5" w:rsidRPr="004A361D">
        <w:t xml:space="preserve"> puede deberse a la falta de conocimientos adecuados o la falta de interés tanto de profesores como de estudiantes, ya que no se encontraron contenedores para disponer de otros tipos de residuos como papel, cartón, vidrio, aluminio, entre otros. Mientras que Gabriel (2019) halló que no existe un manejo adecuado de los RSU y propuso que es necesario un comité de gestión ambiental que sensibilice y vigile el uso adecuado de recursos y materiales.</w:t>
      </w:r>
    </w:p>
    <w:p w14:paraId="6CA20315" w14:textId="36CB7E29" w:rsidR="001E0FB5" w:rsidRPr="004A361D" w:rsidRDefault="001E0FB5" w:rsidP="0016642B">
      <w:pPr>
        <w:spacing w:line="360" w:lineRule="auto"/>
        <w:ind w:firstLine="708"/>
        <w:jc w:val="both"/>
      </w:pPr>
      <w:r w:rsidRPr="004A361D">
        <w:t xml:space="preserve"> Por otra parte, los resultados de la </w:t>
      </w:r>
      <w:r w:rsidR="00FB3017" w:rsidRPr="004A361D">
        <w:t>investigación</w:t>
      </w:r>
      <w:r w:rsidRPr="004A361D">
        <w:t xml:space="preserve"> </w:t>
      </w:r>
      <w:r w:rsidR="00C62581" w:rsidRPr="004A361D">
        <w:t xml:space="preserve">difieren de </w:t>
      </w:r>
      <w:r w:rsidRPr="004A361D">
        <w:t xml:space="preserve">los </w:t>
      </w:r>
      <w:r w:rsidR="00C62581" w:rsidRPr="004A361D">
        <w:t xml:space="preserve">encontrados por </w:t>
      </w:r>
      <w:proofErr w:type="spellStart"/>
      <w:r w:rsidRPr="004A361D">
        <w:t>Jerath</w:t>
      </w:r>
      <w:proofErr w:type="spellEnd"/>
      <w:r w:rsidRPr="004A361D">
        <w:t xml:space="preserve">, </w:t>
      </w:r>
      <w:proofErr w:type="spellStart"/>
      <w:r w:rsidRPr="004A361D">
        <w:t>Ladhar</w:t>
      </w:r>
      <w:proofErr w:type="spellEnd"/>
      <w:r w:rsidRPr="004A361D">
        <w:t xml:space="preserve"> y </w:t>
      </w:r>
      <w:proofErr w:type="spellStart"/>
      <w:r w:rsidRPr="004A361D">
        <w:t>Deepali</w:t>
      </w:r>
      <w:proofErr w:type="spellEnd"/>
      <w:r w:rsidRPr="004A361D">
        <w:t xml:space="preserve"> (2012)</w:t>
      </w:r>
      <w:r w:rsidR="002D0620" w:rsidRPr="004A361D">
        <w:t>,</w:t>
      </w:r>
      <w:r w:rsidRPr="004A361D">
        <w:t xml:space="preserve"> quienes realizaron </w:t>
      </w:r>
      <w:r w:rsidR="002D0620" w:rsidRPr="004A361D">
        <w:t xml:space="preserve">este tipo de auditoría </w:t>
      </w:r>
      <w:r w:rsidRPr="004A361D">
        <w:t>en 36 escuela</w:t>
      </w:r>
      <w:r w:rsidR="00C62581" w:rsidRPr="004A361D">
        <w:t>s</w:t>
      </w:r>
      <w:r w:rsidRPr="004A361D">
        <w:t xml:space="preserve"> </w:t>
      </w:r>
      <w:r w:rsidR="00C62581" w:rsidRPr="004A361D">
        <w:t>d</w:t>
      </w:r>
      <w:r w:rsidRPr="004A361D">
        <w:t xml:space="preserve">el estado de </w:t>
      </w:r>
      <w:proofErr w:type="spellStart"/>
      <w:r w:rsidRPr="004A361D">
        <w:t>Punya</w:t>
      </w:r>
      <w:proofErr w:type="spellEnd"/>
      <w:r w:rsidRPr="004A361D">
        <w:t xml:space="preserve"> en la India</w:t>
      </w:r>
      <w:r w:rsidR="00C62581" w:rsidRPr="004A361D">
        <w:t>. E</w:t>
      </w:r>
      <w:r w:rsidRPr="004A361D">
        <w:t>ncontrar</w:t>
      </w:r>
      <w:r w:rsidR="00C62581" w:rsidRPr="004A361D">
        <w:t>o</w:t>
      </w:r>
      <w:r w:rsidRPr="004A361D">
        <w:t>n que los actores del proceso educativo de estas instituciones son conscientes de la importancia de la protección al ambiente y se ve reflejado en la infraestructura de las escuelas</w:t>
      </w:r>
      <w:r w:rsidR="002D0620" w:rsidRPr="004A361D">
        <w:t>,</w:t>
      </w:r>
      <w:r w:rsidRPr="004A361D">
        <w:t xml:space="preserve"> dado a que cuentan con sistemas de captación de agua, equipos que hacen un consumo eficiente de energía eléctrica y un manejo adecuado de todos los RSU.</w:t>
      </w:r>
    </w:p>
    <w:p w14:paraId="683D9A2B" w14:textId="59637838" w:rsidR="00BD4C1A" w:rsidRDefault="00BD4C1A" w:rsidP="0016642B">
      <w:pPr>
        <w:spacing w:line="360" w:lineRule="auto"/>
        <w:jc w:val="both"/>
        <w:rPr>
          <w:b/>
          <w:bCs/>
          <w:sz w:val="28"/>
          <w:szCs w:val="28"/>
        </w:rPr>
      </w:pPr>
    </w:p>
    <w:p w14:paraId="5807E95D" w14:textId="77777777" w:rsidR="004A361D" w:rsidRPr="004A361D" w:rsidRDefault="004A361D" w:rsidP="0016642B">
      <w:pPr>
        <w:spacing w:line="360" w:lineRule="auto"/>
        <w:jc w:val="both"/>
        <w:rPr>
          <w:b/>
          <w:bCs/>
          <w:sz w:val="28"/>
          <w:szCs w:val="28"/>
        </w:rPr>
      </w:pPr>
    </w:p>
    <w:p w14:paraId="476D61DE" w14:textId="701A51FD" w:rsidR="00B228E2" w:rsidRPr="004A361D" w:rsidRDefault="008A6382" w:rsidP="00383E4F">
      <w:pPr>
        <w:spacing w:line="360" w:lineRule="auto"/>
        <w:jc w:val="center"/>
        <w:rPr>
          <w:sz w:val="28"/>
          <w:szCs w:val="28"/>
        </w:rPr>
      </w:pPr>
      <w:r w:rsidRPr="004A361D">
        <w:rPr>
          <w:b/>
          <w:bCs/>
          <w:sz w:val="32"/>
          <w:szCs w:val="32"/>
        </w:rPr>
        <w:lastRenderedPageBreak/>
        <w:t>Conclusiones</w:t>
      </w:r>
    </w:p>
    <w:p w14:paraId="22CBFE14" w14:textId="1BC21E45" w:rsidR="001E0FB5" w:rsidRPr="004A361D" w:rsidRDefault="001E0FB5" w:rsidP="0016642B">
      <w:pPr>
        <w:spacing w:line="360" w:lineRule="auto"/>
        <w:ind w:firstLine="708"/>
        <w:jc w:val="both"/>
      </w:pPr>
      <w:r w:rsidRPr="004A361D">
        <w:t xml:space="preserve">La investigación reveló que el </w:t>
      </w:r>
      <w:r w:rsidR="002D0620" w:rsidRPr="004A361D">
        <w:rPr>
          <w:i/>
          <w:iCs/>
        </w:rPr>
        <w:t xml:space="preserve">Plan de estudios </w:t>
      </w:r>
      <w:r w:rsidRPr="004A361D">
        <w:rPr>
          <w:i/>
          <w:iCs/>
        </w:rPr>
        <w:t>2011</w:t>
      </w:r>
      <w:r w:rsidRPr="004A361D">
        <w:t xml:space="preserve"> se encontró poc</w:t>
      </w:r>
      <w:r w:rsidR="001F06BB" w:rsidRPr="004A361D">
        <w:t>o</w:t>
      </w:r>
      <w:r w:rsidRPr="004A361D">
        <w:t xml:space="preserve"> vinculada con la dimensión ambiental en los componentes curriculares, por lo que es necesario se incluya en </w:t>
      </w:r>
      <w:r w:rsidR="002D0620" w:rsidRPr="004A361D">
        <w:t>este</w:t>
      </w:r>
      <w:r w:rsidRPr="004A361D">
        <w:t xml:space="preserve">, con la finalidad de que los maestros se apropien de la temática y desarrollen actividades con los estudiantes que contribuyan al cuidado del medio ambiente. </w:t>
      </w:r>
    </w:p>
    <w:p w14:paraId="06DF10B9" w14:textId="1C40B086" w:rsidR="001E0FB5" w:rsidRPr="004A361D" w:rsidRDefault="001E0FB5" w:rsidP="0016642B">
      <w:pPr>
        <w:spacing w:line="360" w:lineRule="auto"/>
        <w:ind w:firstLine="708"/>
        <w:jc w:val="both"/>
      </w:pPr>
      <w:r w:rsidRPr="004A361D">
        <w:t xml:space="preserve">Se encontró que los maestros </w:t>
      </w:r>
      <w:r w:rsidR="0021330F" w:rsidRPr="004A361D">
        <w:t xml:space="preserve">deben desarrollar </w:t>
      </w:r>
      <w:r w:rsidRPr="004A361D">
        <w:t>conocimiento de las dimensiones de la sustentabilidad</w:t>
      </w:r>
      <w:r w:rsidR="0021330F" w:rsidRPr="004A361D">
        <w:t xml:space="preserve">. Por lo tanto, </w:t>
      </w:r>
      <w:r w:rsidRPr="004A361D">
        <w:t xml:space="preserve">es importante </w:t>
      </w:r>
      <w:r w:rsidR="007D324E" w:rsidRPr="004A361D">
        <w:t xml:space="preserve">que </w:t>
      </w:r>
      <w:r w:rsidR="002D0620" w:rsidRPr="004A361D">
        <w:t>se llev</w:t>
      </w:r>
      <w:r w:rsidR="002B593F" w:rsidRPr="004A361D">
        <w:t>e</w:t>
      </w:r>
      <w:r w:rsidR="002D0620" w:rsidRPr="004A361D">
        <w:t xml:space="preserve"> a cab</w:t>
      </w:r>
      <w:r w:rsidR="002B593F" w:rsidRPr="004A361D">
        <w:t>o</w:t>
      </w:r>
      <w:r w:rsidR="002D0620" w:rsidRPr="004A361D">
        <w:t xml:space="preserve"> una</w:t>
      </w:r>
      <w:r w:rsidRPr="004A361D">
        <w:t xml:space="preserve"> capacitación a fin de fortalecerlos en la temática ambiental</w:t>
      </w:r>
      <w:r w:rsidR="007806EB" w:rsidRPr="004A361D">
        <w:t>, así como en la</w:t>
      </w:r>
      <w:r w:rsidRPr="004A361D">
        <w:t xml:space="preserve"> salud ambiental, y la forma en cómo abordarlo en sus clases diarias.</w:t>
      </w:r>
    </w:p>
    <w:p w14:paraId="59957563" w14:textId="78C0BF32" w:rsidR="003F476A" w:rsidRPr="004A361D" w:rsidRDefault="001E0FB5" w:rsidP="0016642B">
      <w:pPr>
        <w:spacing w:line="360" w:lineRule="auto"/>
        <w:ind w:firstLine="708"/>
        <w:jc w:val="both"/>
      </w:pPr>
      <w:r w:rsidRPr="004A361D">
        <w:t xml:space="preserve">Se observó que los alumnos presentan conocimiento de la problemática de su entorno y actitud para desarrollar acciones que contribuyan al cuidado del medio ambiente. Sin embargo, es necesario fortalecer las demás dimensiones de la sustentabilidad, para una formación integral. Este estudio sienta las bases para futuras investigaciones en escuelas secundarias </w:t>
      </w:r>
      <w:r w:rsidR="003F476A" w:rsidRPr="004A361D">
        <w:t xml:space="preserve">para que de esta forma los estudiantes </w:t>
      </w:r>
      <w:r w:rsidR="007D324E" w:rsidRPr="004A361D">
        <w:t xml:space="preserve">logren </w:t>
      </w:r>
      <w:r w:rsidR="003F476A" w:rsidRPr="004A361D">
        <w:t>un aprendizaje autónomo, interdisciplinario y transdi</w:t>
      </w:r>
      <w:r w:rsidR="007D324E" w:rsidRPr="004A361D">
        <w:t>s</w:t>
      </w:r>
      <w:r w:rsidR="003F476A" w:rsidRPr="004A361D">
        <w:t>ciplinario en todos los niveles educativos.</w:t>
      </w:r>
    </w:p>
    <w:p w14:paraId="69B1C06C" w14:textId="17C0633E" w:rsidR="00CD7E1C" w:rsidRPr="004A361D" w:rsidRDefault="00183274" w:rsidP="0016642B">
      <w:pPr>
        <w:spacing w:line="360" w:lineRule="auto"/>
        <w:ind w:firstLine="708"/>
        <w:jc w:val="both"/>
      </w:pPr>
      <w:r w:rsidRPr="004A361D">
        <w:t xml:space="preserve">Toda </w:t>
      </w:r>
      <w:r w:rsidR="00B40573" w:rsidRPr="004A361D">
        <w:t>l</w:t>
      </w:r>
      <w:r w:rsidRPr="004A361D">
        <w:t xml:space="preserve">a información obtenida mediante la realización del presente estudio puede ser utilizada como punto de referencia para diseñar e implementar </w:t>
      </w:r>
      <w:r w:rsidR="00661167" w:rsidRPr="004A361D">
        <w:t xml:space="preserve">programas </w:t>
      </w:r>
      <w:r w:rsidRPr="004A361D">
        <w:t>de educación ambiental o</w:t>
      </w:r>
      <w:r w:rsidR="00AB45DB" w:rsidRPr="004A361D">
        <w:t xml:space="preserve"> </w:t>
      </w:r>
      <w:r w:rsidR="00661167" w:rsidRPr="004A361D">
        <w:t xml:space="preserve">educación </w:t>
      </w:r>
      <w:r w:rsidR="00AB45DB" w:rsidRPr="004A361D">
        <w:t xml:space="preserve">para el </w:t>
      </w:r>
      <w:r w:rsidR="00CB47FA" w:rsidRPr="004A361D">
        <w:t>d</w:t>
      </w:r>
      <w:r w:rsidR="00661167" w:rsidRPr="004A361D">
        <w:t>esarrollo sustentable</w:t>
      </w:r>
      <w:r w:rsidR="00AB45DB" w:rsidRPr="004A361D">
        <w:t xml:space="preserve">, como lo describe la </w:t>
      </w:r>
      <w:r w:rsidR="00661167" w:rsidRPr="004A361D">
        <w:t>Unesco</w:t>
      </w:r>
      <w:r w:rsidR="00B40573" w:rsidRPr="004A361D">
        <w:t>. U</w:t>
      </w:r>
      <w:r w:rsidR="00AB45DB" w:rsidRPr="004A361D">
        <w:t>n proceso de aprendizaje a lo largo de toda la vida que puede ayudar a desarrollar conocimientos, habilidades, actitudes y valores en personas de todas las edades de manera multidimensional.</w:t>
      </w:r>
    </w:p>
    <w:p w14:paraId="3EF644E6" w14:textId="30571110" w:rsidR="00CD7E1C" w:rsidRPr="004A361D" w:rsidRDefault="00CD7E1C" w:rsidP="0016642B">
      <w:pPr>
        <w:spacing w:line="360" w:lineRule="auto"/>
        <w:rPr>
          <w:b/>
          <w:bCs/>
          <w:sz w:val="28"/>
          <w:szCs w:val="28"/>
        </w:rPr>
      </w:pPr>
    </w:p>
    <w:p w14:paraId="17367259" w14:textId="46551F75" w:rsidR="00375DAA" w:rsidRPr="004A361D" w:rsidRDefault="00375DAA" w:rsidP="00383E4F">
      <w:pPr>
        <w:spacing w:line="360" w:lineRule="auto"/>
        <w:jc w:val="center"/>
        <w:rPr>
          <w:b/>
          <w:bCs/>
          <w:sz w:val="28"/>
          <w:szCs w:val="28"/>
        </w:rPr>
      </w:pPr>
      <w:r w:rsidRPr="004A361D">
        <w:rPr>
          <w:b/>
          <w:bCs/>
          <w:sz w:val="28"/>
          <w:szCs w:val="28"/>
        </w:rPr>
        <w:t xml:space="preserve">Contribuciones a </w:t>
      </w:r>
      <w:r w:rsidR="00061C88" w:rsidRPr="004A361D">
        <w:rPr>
          <w:b/>
          <w:bCs/>
          <w:sz w:val="28"/>
          <w:szCs w:val="28"/>
        </w:rPr>
        <w:t>f</w:t>
      </w:r>
      <w:r w:rsidRPr="004A361D">
        <w:rPr>
          <w:b/>
          <w:bCs/>
          <w:sz w:val="28"/>
          <w:szCs w:val="28"/>
        </w:rPr>
        <w:t xml:space="preserve">uturas </w:t>
      </w:r>
      <w:r w:rsidR="00061C88" w:rsidRPr="004A361D">
        <w:rPr>
          <w:b/>
          <w:bCs/>
          <w:sz w:val="28"/>
          <w:szCs w:val="28"/>
        </w:rPr>
        <w:t>i</w:t>
      </w:r>
      <w:r w:rsidRPr="004A361D">
        <w:rPr>
          <w:b/>
          <w:bCs/>
          <w:sz w:val="28"/>
          <w:szCs w:val="28"/>
        </w:rPr>
        <w:t>nvestigaciones</w:t>
      </w:r>
    </w:p>
    <w:p w14:paraId="3CCFE956" w14:textId="26E5C3F5" w:rsidR="001F06BB" w:rsidRPr="004A361D" w:rsidRDefault="0084224B" w:rsidP="0016642B">
      <w:pPr>
        <w:spacing w:line="360" w:lineRule="auto"/>
        <w:ind w:firstLine="708"/>
        <w:jc w:val="both"/>
      </w:pPr>
      <w:r w:rsidRPr="004A361D">
        <w:t>La presente investigación tuvo un muestreo limitado debido a la contingencia sanitaria, por lo que se considera ampliar el campo de estudio en diferentes escuelas en situaciones similares. Aun así, l</w:t>
      </w:r>
      <w:r w:rsidR="00F549BB" w:rsidRPr="004A361D">
        <w:t>os resultados</w:t>
      </w:r>
      <w:r w:rsidR="008A2EFB" w:rsidRPr="004A361D">
        <w:t xml:space="preserve"> de las encuestas</w:t>
      </w:r>
      <w:r w:rsidR="00F549BB" w:rsidRPr="004A361D">
        <w:t xml:space="preserve"> pueden contribuir para e</w:t>
      </w:r>
      <w:r w:rsidR="00265141" w:rsidRPr="004A361D">
        <w:t>l</w:t>
      </w:r>
      <w:r w:rsidR="00F549BB" w:rsidRPr="004A361D">
        <w:t xml:space="preserve"> diseño de un programa de educación socioambiental que permita a los actores del proceso educativo generar competencias ambientales que coadyuven a la preservación de</w:t>
      </w:r>
      <w:r w:rsidR="001530C4" w:rsidRPr="004A361D">
        <w:t>l</w:t>
      </w:r>
      <w:r w:rsidR="00F549BB" w:rsidRPr="004A361D">
        <w:t xml:space="preserve"> ambiente</w:t>
      </w:r>
      <w:r w:rsidR="001530C4" w:rsidRPr="004A361D">
        <w:t xml:space="preserve"> de la comunidad objeto de estudio</w:t>
      </w:r>
      <w:r w:rsidR="008A2EFB" w:rsidRPr="004A361D">
        <w:t xml:space="preserve">, así como para </w:t>
      </w:r>
      <w:r w:rsidR="001530C4" w:rsidRPr="004A361D">
        <w:t>el diseño de un programa de capacitación docente</w:t>
      </w:r>
      <w:r w:rsidR="008A2EFB" w:rsidRPr="004A361D">
        <w:t xml:space="preserve"> </w:t>
      </w:r>
      <w:r w:rsidR="001530C4" w:rsidRPr="004A361D">
        <w:t xml:space="preserve">que </w:t>
      </w:r>
      <w:r w:rsidR="008A2EFB" w:rsidRPr="004A361D">
        <w:t xml:space="preserve">los </w:t>
      </w:r>
      <w:r w:rsidR="00CB47FA" w:rsidRPr="004A361D">
        <w:t xml:space="preserve">provea </w:t>
      </w:r>
      <w:r w:rsidR="008A2EFB" w:rsidRPr="004A361D">
        <w:t xml:space="preserve">de herramientas para que puedan </w:t>
      </w:r>
      <w:r w:rsidR="001530C4" w:rsidRPr="004A361D">
        <w:t>integr</w:t>
      </w:r>
      <w:r w:rsidR="008A2EFB" w:rsidRPr="004A361D">
        <w:t>ar</w:t>
      </w:r>
      <w:r w:rsidR="001530C4" w:rsidRPr="004A361D">
        <w:t xml:space="preserve"> la </w:t>
      </w:r>
      <w:r w:rsidR="00567BB5" w:rsidRPr="004A361D">
        <w:t xml:space="preserve">educación </w:t>
      </w:r>
      <w:r w:rsidR="001530C4" w:rsidRPr="004A361D">
        <w:t xml:space="preserve">para el </w:t>
      </w:r>
      <w:r w:rsidR="00567BB5" w:rsidRPr="004A361D">
        <w:t xml:space="preserve">desarrollo Sustentable </w:t>
      </w:r>
      <w:r w:rsidR="008A2EFB" w:rsidRPr="004A361D">
        <w:t>en su labor diaria</w:t>
      </w:r>
      <w:r w:rsidR="00265141" w:rsidRPr="004A361D">
        <w:t>.</w:t>
      </w:r>
      <w:r w:rsidR="00A17589" w:rsidRPr="004A361D">
        <w:t xml:space="preserve"> </w:t>
      </w:r>
      <w:r w:rsidR="00FE5BC0" w:rsidRPr="004A361D">
        <w:t>Se recomienda e</w:t>
      </w:r>
      <w:r w:rsidR="00E56C52" w:rsidRPr="004A361D">
        <w:t xml:space="preserve">l empleo de </w:t>
      </w:r>
      <w:r w:rsidR="00567BB5" w:rsidRPr="004A361D">
        <w:t xml:space="preserve">auditorías ambientales </w:t>
      </w:r>
      <w:r w:rsidR="00E56C52" w:rsidRPr="004A361D">
        <w:t xml:space="preserve">regulares para que los actores del proceso educativo monitoreen el estado ambiental de su escuela </w:t>
      </w:r>
      <w:r w:rsidRPr="004A361D">
        <w:t xml:space="preserve">y puedan implementar estrategias </w:t>
      </w:r>
      <w:r w:rsidR="00CB47FA" w:rsidRPr="004A361D">
        <w:t xml:space="preserve">que </w:t>
      </w:r>
      <w:r w:rsidRPr="004A361D">
        <w:t xml:space="preserve">contribuyan a cuidar el medioambiente. </w:t>
      </w:r>
    </w:p>
    <w:p w14:paraId="0A4D1F07" w14:textId="579B515D" w:rsidR="006F29FF" w:rsidRPr="004A361D" w:rsidRDefault="00CF225B" w:rsidP="00E80AAA">
      <w:pPr>
        <w:spacing w:line="360" w:lineRule="auto"/>
        <w:rPr>
          <w:rFonts w:asciiTheme="minorHAnsi" w:hAnsiTheme="minorHAnsi" w:cstheme="minorHAnsi"/>
          <w:sz w:val="22"/>
          <w:szCs w:val="22"/>
        </w:rPr>
      </w:pPr>
      <w:r w:rsidRPr="004A361D">
        <w:rPr>
          <w:rFonts w:asciiTheme="minorHAnsi" w:hAnsiTheme="minorHAnsi" w:cstheme="minorHAnsi"/>
          <w:b/>
          <w:bCs/>
          <w:sz w:val="28"/>
          <w:szCs w:val="28"/>
        </w:rPr>
        <w:lastRenderedPageBreak/>
        <w:t>Referencia</w:t>
      </w:r>
      <w:r w:rsidR="009571FA" w:rsidRPr="004A361D">
        <w:rPr>
          <w:rFonts w:asciiTheme="minorHAnsi" w:hAnsiTheme="minorHAnsi" w:cstheme="minorHAnsi"/>
          <w:b/>
          <w:bCs/>
          <w:sz w:val="28"/>
          <w:szCs w:val="28"/>
        </w:rPr>
        <w:t>s</w:t>
      </w:r>
      <w:r w:rsidRPr="004A361D">
        <w:rPr>
          <w:rFonts w:asciiTheme="minorHAnsi" w:hAnsiTheme="minorHAnsi" w:cstheme="minorHAnsi"/>
          <w:b/>
          <w:bCs/>
          <w:sz w:val="28"/>
          <w:szCs w:val="28"/>
        </w:rPr>
        <w:t xml:space="preserve"> </w:t>
      </w:r>
    </w:p>
    <w:p w14:paraId="3236D8CD" w14:textId="7C8D41EF" w:rsidR="00C63872" w:rsidRPr="004A361D" w:rsidRDefault="00C63872" w:rsidP="00061C88">
      <w:pPr>
        <w:spacing w:line="360" w:lineRule="auto"/>
        <w:ind w:left="709" w:hanging="709"/>
        <w:jc w:val="both"/>
      </w:pPr>
      <w:r w:rsidRPr="004A361D">
        <w:t xml:space="preserve">Altamirano, L. (2015) </w:t>
      </w:r>
      <w:r w:rsidRPr="004A361D">
        <w:rPr>
          <w:i/>
          <w:iCs/>
        </w:rPr>
        <w:t>Seminario de Graduación para Optar al Título de Licenciatura en Biología con mención en Educación Ambiental</w:t>
      </w:r>
      <w:r w:rsidR="00661167" w:rsidRPr="004A361D">
        <w:rPr>
          <w:i/>
          <w:iCs/>
        </w:rPr>
        <w:t>.</w:t>
      </w:r>
      <w:r w:rsidRPr="004A361D">
        <w:t xml:space="preserve"> (Tesis de licenciatura). Universidad Nacional Autónoma de Nicaragua, Managua. </w:t>
      </w:r>
    </w:p>
    <w:p w14:paraId="5C10D559" w14:textId="4C3638E1" w:rsidR="002809E0" w:rsidRPr="004A361D" w:rsidRDefault="002809E0" w:rsidP="00F85544">
      <w:pPr>
        <w:spacing w:line="360" w:lineRule="auto"/>
        <w:ind w:left="709" w:hanging="709"/>
        <w:jc w:val="both"/>
      </w:pPr>
      <w:proofErr w:type="spellStart"/>
      <w:r w:rsidRPr="004A361D">
        <w:t>Anicasio</w:t>
      </w:r>
      <w:proofErr w:type="spellEnd"/>
      <w:r w:rsidRPr="004A361D">
        <w:t xml:space="preserve">, J. (2014). </w:t>
      </w:r>
      <w:r w:rsidRPr="004A361D">
        <w:rPr>
          <w:i/>
          <w:iCs/>
        </w:rPr>
        <w:t>Análisis de programas de estudio de educación ambiental para la sustentabilidad en educación secundaria</w:t>
      </w:r>
      <w:r w:rsidRPr="004A361D">
        <w:t xml:space="preserve">. (Tesis </w:t>
      </w:r>
      <w:r w:rsidR="00EF7446" w:rsidRPr="004A361D">
        <w:t>de maestría</w:t>
      </w:r>
      <w:r w:rsidRPr="004A361D">
        <w:t>). Universidad Pedagógica Nacional</w:t>
      </w:r>
      <w:r w:rsidR="0023442A" w:rsidRPr="004A361D">
        <w:t>,</w:t>
      </w:r>
      <w:r w:rsidRPr="004A361D">
        <w:t xml:space="preserve"> </w:t>
      </w:r>
      <w:r w:rsidR="0023442A" w:rsidRPr="004A361D">
        <w:t>Ciudad de México</w:t>
      </w:r>
      <w:r w:rsidRPr="004A361D">
        <w:t>.</w:t>
      </w:r>
      <w:r w:rsidR="00F85544" w:rsidRPr="004A361D">
        <w:t xml:space="preserve"> Recuperado de </w:t>
      </w:r>
      <w:r w:rsidR="00EF7446" w:rsidRPr="004A361D">
        <w:t>http://bgtq.ajusco.upn.mx:8080/jspui/bitstream/123456789/103/1/JAVIER%20ANICASIO%20CASIANO.pdf</w:t>
      </w:r>
      <w:r w:rsidR="003F1E49" w:rsidRPr="004A361D">
        <w:t xml:space="preserve"> </w:t>
      </w:r>
    </w:p>
    <w:p w14:paraId="1CFAB66B" w14:textId="528483BA" w:rsidR="002809E0" w:rsidRPr="004A361D" w:rsidRDefault="002809E0" w:rsidP="00061C88">
      <w:pPr>
        <w:spacing w:line="360" w:lineRule="auto"/>
        <w:ind w:left="709" w:hanging="709"/>
        <w:jc w:val="both"/>
        <w:rPr>
          <w:lang w:val="en-US"/>
        </w:rPr>
      </w:pPr>
      <w:proofErr w:type="spellStart"/>
      <w:r w:rsidRPr="004A361D">
        <w:t>Aslam</w:t>
      </w:r>
      <w:proofErr w:type="spellEnd"/>
      <w:r w:rsidRPr="004A361D">
        <w:t>, S</w:t>
      </w:r>
      <w:r w:rsidR="003F1E49" w:rsidRPr="004A361D">
        <w:t>.,</w:t>
      </w:r>
      <w:r w:rsidRPr="004A361D">
        <w:t xml:space="preserve"> Rehman, R</w:t>
      </w:r>
      <w:r w:rsidR="003F1E49" w:rsidRPr="004A361D">
        <w:t>.</w:t>
      </w:r>
      <w:r w:rsidR="00AA7327" w:rsidRPr="004A361D">
        <w:t xml:space="preserve"> </w:t>
      </w:r>
      <w:r w:rsidR="007A18D1" w:rsidRPr="004A361D">
        <w:t>y</w:t>
      </w:r>
      <w:r w:rsidR="003F1E49" w:rsidRPr="004A361D">
        <w:t xml:space="preserve"> </w:t>
      </w:r>
      <w:r w:rsidRPr="004A361D">
        <w:t>Asad, M</w:t>
      </w:r>
      <w:r w:rsidR="003F1E49" w:rsidRPr="004A361D">
        <w:t>.</w:t>
      </w:r>
      <w:r w:rsidRPr="004A361D">
        <w:t xml:space="preserve"> (2020</w:t>
      </w:r>
      <w:r w:rsidR="001F192E" w:rsidRPr="004A361D">
        <w:t xml:space="preserve">). </w:t>
      </w:r>
      <w:r w:rsidRPr="004A361D">
        <w:rPr>
          <w:lang w:val="en-US"/>
        </w:rPr>
        <w:t>Linking environmental management practices to environmental performance: The interactive role of environmental audit</w:t>
      </w:r>
      <w:r w:rsidR="001F192E" w:rsidRPr="004A361D">
        <w:rPr>
          <w:lang w:val="en-US"/>
        </w:rPr>
        <w:t xml:space="preserve">. </w:t>
      </w:r>
      <w:r w:rsidRPr="004A361D">
        <w:rPr>
          <w:i/>
          <w:iCs/>
          <w:lang w:val="en-US"/>
        </w:rPr>
        <w:t>Pakistan Journal of Commerce and Social Sciences (PJCSS)</w:t>
      </w:r>
      <w:r w:rsidR="001F192E" w:rsidRPr="004A361D">
        <w:rPr>
          <w:i/>
          <w:iCs/>
          <w:lang w:val="en-US"/>
        </w:rPr>
        <w:t>,</w:t>
      </w:r>
      <w:r w:rsidR="00DC6ED8" w:rsidRPr="004A361D">
        <w:rPr>
          <w:lang w:val="en-US"/>
        </w:rPr>
        <w:t xml:space="preserve"> </w:t>
      </w:r>
      <w:r w:rsidRPr="004A361D">
        <w:rPr>
          <w:i/>
          <w:iCs/>
          <w:lang w:val="en-US"/>
        </w:rPr>
        <w:t>14</w:t>
      </w:r>
      <w:r w:rsidR="00E97F45" w:rsidRPr="004A361D">
        <w:rPr>
          <w:lang w:val="en-US"/>
        </w:rPr>
        <w:t>(</w:t>
      </w:r>
      <w:r w:rsidRPr="004A361D">
        <w:rPr>
          <w:lang w:val="en-US"/>
        </w:rPr>
        <w:t>1</w:t>
      </w:r>
      <w:r w:rsidR="00E97F45" w:rsidRPr="004A361D">
        <w:rPr>
          <w:lang w:val="en-US"/>
        </w:rPr>
        <w:t>)</w:t>
      </w:r>
      <w:r w:rsidRPr="004A361D">
        <w:rPr>
          <w:lang w:val="en-US"/>
        </w:rPr>
        <w:t>, 99-119.</w:t>
      </w:r>
      <w:r w:rsidR="00E03600" w:rsidRPr="004A361D">
        <w:rPr>
          <w:lang w:val="en-US"/>
        </w:rPr>
        <w:t xml:space="preserve"> </w:t>
      </w:r>
      <w:r w:rsidR="00AA7327" w:rsidRPr="004A361D">
        <w:rPr>
          <w:lang w:val="en-US"/>
        </w:rPr>
        <w:t>Retrieved from https://www.econstor.eu/handle/10419/216866.</w:t>
      </w:r>
    </w:p>
    <w:p w14:paraId="78F07F86" w14:textId="531D04A7" w:rsidR="006315FE" w:rsidRPr="004A361D" w:rsidRDefault="006315FE" w:rsidP="00061C88">
      <w:pPr>
        <w:spacing w:line="360" w:lineRule="auto"/>
        <w:ind w:left="709" w:hanging="709"/>
        <w:jc w:val="both"/>
      </w:pPr>
      <w:r w:rsidRPr="004A361D">
        <w:t>Calixto</w:t>
      </w:r>
      <w:r w:rsidR="00E74536" w:rsidRPr="004A361D">
        <w:t>, R</w:t>
      </w:r>
      <w:r w:rsidRPr="004A361D">
        <w:t xml:space="preserve"> (2015), </w:t>
      </w:r>
      <w:r w:rsidR="00E74536" w:rsidRPr="004A361D">
        <w:t>Educación ambiental para la sustentabilidad en la educación secundaria</w:t>
      </w:r>
      <w:r w:rsidRPr="004A361D">
        <w:t>.</w:t>
      </w:r>
      <w:r w:rsidR="00E74536" w:rsidRPr="004A361D">
        <w:t xml:space="preserve"> </w:t>
      </w:r>
      <w:r w:rsidRPr="004A361D">
        <w:rPr>
          <w:i/>
          <w:iCs/>
        </w:rPr>
        <w:t>Revista Electrónica Actualidades Investigativas en Educación, 15</w:t>
      </w:r>
      <w:r w:rsidR="00E97F45" w:rsidRPr="004A361D">
        <w:t>(</w:t>
      </w:r>
      <w:r w:rsidRPr="004A361D">
        <w:t>3</w:t>
      </w:r>
      <w:r w:rsidR="00E97F45" w:rsidRPr="004A361D">
        <w:t>)</w:t>
      </w:r>
      <w:r w:rsidRPr="004A361D">
        <w:t>, 1-2</w:t>
      </w:r>
      <w:r w:rsidR="00FA4301" w:rsidRPr="004A361D">
        <w:t>0.</w:t>
      </w:r>
      <w:r w:rsidRPr="004A361D">
        <w:t xml:space="preserve"> </w:t>
      </w:r>
      <w:r w:rsidR="00F85544" w:rsidRPr="004A361D">
        <w:t>Recuperado de https://www.redalyc.org/articulo.oa?id=44741347026.</w:t>
      </w:r>
    </w:p>
    <w:p w14:paraId="70FA4B85" w14:textId="29EB493A" w:rsidR="00CF225B" w:rsidRPr="004A361D" w:rsidRDefault="00CF225B" w:rsidP="00230194">
      <w:pPr>
        <w:spacing w:line="360" w:lineRule="auto"/>
        <w:ind w:left="709" w:hanging="709"/>
        <w:jc w:val="both"/>
        <w:rPr>
          <w:shd w:val="clear" w:color="auto" w:fill="FFFFFF"/>
          <w:lang w:val="fi-FI"/>
        </w:rPr>
      </w:pPr>
      <w:r w:rsidRPr="004A361D">
        <w:rPr>
          <w:shd w:val="clear" w:color="auto" w:fill="FFFFFF"/>
        </w:rPr>
        <w:t xml:space="preserve">De </w:t>
      </w:r>
      <w:proofErr w:type="spellStart"/>
      <w:r w:rsidRPr="004A361D">
        <w:rPr>
          <w:shd w:val="clear" w:color="auto" w:fill="FFFFFF"/>
        </w:rPr>
        <w:t>Leon</w:t>
      </w:r>
      <w:proofErr w:type="spellEnd"/>
      <w:r w:rsidRPr="004A361D">
        <w:rPr>
          <w:shd w:val="clear" w:color="auto" w:fill="FFFFFF"/>
        </w:rPr>
        <w:t xml:space="preserve">, J. </w:t>
      </w:r>
      <w:r w:rsidR="007A18D1" w:rsidRPr="004A361D">
        <w:rPr>
          <w:shd w:val="clear" w:color="auto" w:fill="FFFFFF"/>
        </w:rPr>
        <w:t>y</w:t>
      </w:r>
      <w:r w:rsidR="00230194" w:rsidRPr="004A361D">
        <w:rPr>
          <w:shd w:val="clear" w:color="auto" w:fill="FFFFFF"/>
        </w:rPr>
        <w:t xml:space="preserve"> </w:t>
      </w:r>
      <w:proofErr w:type="spellStart"/>
      <w:r w:rsidRPr="004A361D">
        <w:rPr>
          <w:shd w:val="clear" w:color="auto" w:fill="FFFFFF"/>
        </w:rPr>
        <w:t>Culala</w:t>
      </w:r>
      <w:proofErr w:type="spellEnd"/>
      <w:r w:rsidRPr="004A361D">
        <w:rPr>
          <w:shd w:val="clear" w:color="auto" w:fill="FFFFFF"/>
        </w:rPr>
        <w:t xml:space="preserve">, J. (2019). </w:t>
      </w:r>
      <w:r w:rsidRPr="004A361D">
        <w:rPr>
          <w:shd w:val="clear" w:color="auto" w:fill="FFFFFF"/>
          <w:lang w:val="en-US"/>
        </w:rPr>
        <w:t xml:space="preserve">Issues on </w:t>
      </w:r>
      <w:r w:rsidR="0083018B" w:rsidRPr="004A361D">
        <w:rPr>
          <w:shd w:val="clear" w:color="auto" w:fill="FFFFFF"/>
          <w:lang w:val="en-US"/>
        </w:rPr>
        <w:t>s</w:t>
      </w:r>
      <w:r w:rsidRPr="004A361D">
        <w:rPr>
          <w:shd w:val="clear" w:color="auto" w:fill="FFFFFF"/>
          <w:lang w:val="en-US"/>
        </w:rPr>
        <w:t xml:space="preserve">ustainability in </w:t>
      </w:r>
      <w:r w:rsidR="0083018B" w:rsidRPr="004A361D">
        <w:rPr>
          <w:shd w:val="clear" w:color="auto" w:fill="FFFFFF"/>
          <w:lang w:val="en-US"/>
        </w:rPr>
        <w:t>e</w:t>
      </w:r>
      <w:r w:rsidRPr="004A361D">
        <w:rPr>
          <w:shd w:val="clear" w:color="auto" w:fill="FFFFFF"/>
          <w:lang w:val="en-US"/>
        </w:rPr>
        <w:t xml:space="preserve">ducation: the Philippine </w:t>
      </w:r>
      <w:r w:rsidR="00DF7A04" w:rsidRPr="004A361D">
        <w:rPr>
          <w:shd w:val="clear" w:color="auto" w:fill="FFFFFF"/>
          <w:lang w:val="en-US"/>
        </w:rPr>
        <w:t>basic education curriculum conundru</w:t>
      </w:r>
      <w:r w:rsidRPr="004A361D">
        <w:rPr>
          <w:shd w:val="clear" w:color="auto" w:fill="FFFFFF"/>
          <w:lang w:val="en-US"/>
        </w:rPr>
        <w:t>m. </w:t>
      </w:r>
      <w:r w:rsidRPr="004A361D">
        <w:rPr>
          <w:i/>
          <w:iCs/>
          <w:shd w:val="clear" w:color="auto" w:fill="FFFFFF"/>
          <w:lang w:val="fi-FI"/>
        </w:rPr>
        <w:t>Jurnal Kemanusiaan</w:t>
      </w:r>
      <w:r w:rsidRPr="004A361D">
        <w:rPr>
          <w:shd w:val="clear" w:color="auto" w:fill="FFFFFF"/>
          <w:lang w:val="fi-FI"/>
        </w:rPr>
        <w:t>, </w:t>
      </w:r>
      <w:r w:rsidRPr="004A361D">
        <w:rPr>
          <w:i/>
          <w:iCs/>
          <w:shd w:val="clear" w:color="auto" w:fill="FFFFFF"/>
          <w:lang w:val="fi-FI"/>
        </w:rPr>
        <w:t>17</w:t>
      </w:r>
      <w:r w:rsidR="00E97F45" w:rsidRPr="004A361D">
        <w:rPr>
          <w:shd w:val="clear" w:color="auto" w:fill="FFFFFF"/>
          <w:lang w:val="fi-FI"/>
        </w:rPr>
        <w:t>(</w:t>
      </w:r>
      <w:r w:rsidRPr="004A361D">
        <w:rPr>
          <w:shd w:val="clear" w:color="auto" w:fill="FFFFFF"/>
          <w:lang w:val="fi-FI"/>
        </w:rPr>
        <w:t>2</w:t>
      </w:r>
      <w:r w:rsidR="00E97F45" w:rsidRPr="004A361D">
        <w:rPr>
          <w:shd w:val="clear" w:color="auto" w:fill="FFFFFF"/>
          <w:lang w:val="fi-FI"/>
        </w:rPr>
        <w:t>)</w:t>
      </w:r>
      <w:r w:rsidR="00354798" w:rsidRPr="004A361D">
        <w:rPr>
          <w:shd w:val="clear" w:color="auto" w:fill="FFFFFF"/>
          <w:lang w:val="fi-FI"/>
        </w:rPr>
        <w:t>, 35-45</w:t>
      </w:r>
      <w:r w:rsidR="00230194" w:rsidRPr="004A361D">
        <w:rPr>
          <w:lang w:val="en-US"/>
        </w:rPr>
        <w:t xml:space="preserve">. Retrieved from </w:t>
      </w:r>
      <w:r w:rsidR="00230194" w:rsidRPr="004A361D">
        <w:rPr>
          <w:shd w:val="clear" w:color="auto" w:fill="FFFFFF"/>
          <w:lang w:val="fi-FI"/>
        </w:rPr>
        <w:t>https://jurnalkemanusiaan.utm.my/index.php/kemanusiaan/article/view/338.</w:t>
      </w:r>
    </w:p>
    <w:p w14:paraId="15D50593" w14:textId="5AE71E5E" w:rsidR="004A2801" w:rsidRPr="004A361D" w:rsidRDefault="004A2801" w:rsidP="0042733D">
      <w:pPr>
        <w:spacing w:line="360" w:lineRule="auto"/>
        <w:ind w:left="709" w:hanging="709"/>
        <w:jc w:val="both"/>
        <w:rPr>
          <w:shd w:val="clear" w:color="auto" w:fill="FFFFFF"/>
        </w:rPr>
      </w:pPr>
      <w:r w:rsidRPr="004A361D">
        <w:rPr>
          <w:shd w:val="clear" w:color="auto" w:fill="FFFFFF"/>
        </w:rPr>
        <w:t>De-la Peña</w:t>
      </w:r>
      <w:r w:rsidR="00E74536" w:rsidRPr="004A361D">
        <w:rPr>
          <w:shd w:val="clear" w:color="auto" w:fill="FFFFFF"/>
        </w:rPr>
        <w:t>,</w:t>
      </w:r>
      <w:r w:rsidRPr="004A361D">
        <w:rPr>
          <w:shd w:val="clear" w:color="auto" w:fill="FFFFFF"/>
        </w:rPr>
        <w:t xml:space="preserve"> G</w:t>
      </w:r>
      <w:r w:rsidR="00E74536" w:rsidRPr="004A361D">
        <w:rPr>
          <w:shd w:val="clear" w:color="auto" w:fill="FFFFFF"/>
        </w:rPr>
        <w:t xml:space="preserve">. y </w:t>
      </w:r>
      <w:r w:rsidRPr="004A361D">
        <w:rPr>
          <w:shd w:val="clear" w:color="auto" w:fill="FFFFFF"/>
        </w:rPr>
        <w:t>Vinces, M</w:t>
      </w:r>
      <w:r w:rsidR="00E74536" w:rsidRPr="004A361D">
        <w:rPr>
          <w:shd w:val="clear" w:color="auto" w:fill="FFFFFF"/>
        </w:rPr>
        <w:t>.</w:t>
      </w:r>
      <w:r w:rsidRPr="004A361D">
        <w:rPr>
          <w:shd w:val="clear" w:color="auto" w:fill="FFFFFF"/>
        </w:rPr>
        <w:t xml:space="preserve"> (2020). Acercamiento a la conceptualización de la educación ambiental para el desarrollo sostenible. </w:t>
      </w:r>
      <w:r w:rsidRPr="004A361D">
        <w:rPr>
          <w:i/>
          <w:iCs/>
          <w:shd w:val="clear" w:color="auto" w:fill="FFFFFF"/>
        </w:rPr>
        <w:t>Revista Cubana de Educación Superior</w:t>
      </w:r>
      <w:r w:rsidRPr="004A361D">
        <w:rPr>
          <w:shd w:val="clear" w:color="auto" w:fill="FFFFFF"/>
        </w:rPr>
        <w:t xml:space="preserve">, </w:t>
      </w:r>
      <w:r w:rsidRPr="004A361D">
        <w:rPr>
          <w:i/>
          <w:iCs/>
          <w:shd w:val="clear" w:color="auto" w:fill="FFFFFF"/>
        </w:rPr>
        <w:t>39</w:t>
      </w:r>
      <w:r w:rsidRPr="004A361D">
        <w:rPr>
          <w:shd w:val="clear" w:color="auto" w:fill="FFFFFF"/>
        </w:rPr>
        <w:t>(2)</w:t>
      </w:r>
      <w:r w:rsidR="00FA4301" w:rsidRPr="004A361D">
        <w:rPr>
          <w:shd w:val="clear" w:color="auto" w:fill="FFFFFF"/>
        </w:rPr>
        <w:t>.</w:t>
      </w:r>
      <w:r w:rsidR="00AE44B5" w:rsidRPr="004A361D">
        <w:rPr>
          <w:shd w:val="clear" w:color="auto" w:fill="FFFFFF"/>
        </w:rPr>
        <w:t xml:space="preserve"> </w:t>
      </w:r>
      <w:r w:rsidR="0042733D" w:rsidRPr="004A361D">
        <w:t xml:space="preserve">Recuperado de </w:t>
      </w:r>
      <w:r w:rsidR="0042733D" w:rsidRPr="004A361D">
        <w:rPr>
          <w:shd w:val="clear" w:color="auto" w:fill="FFFFFF"/>
        </w:rPr>
        <w:t>http://scielo.sld.cu/scielo.php?script=sci_arttext&amp;pid=S0257-43142020000200018&amp;lng=es&amp;tlng=es.</w:t>
      </w:r>
    </w:p>
    <w:p w14:paraId="3E231C04" w14:textId="5A39ACBB" w:rsidR="0042733D" w:rsidRPr="004A361D" w:rsidRDefault="0042733D" w:rsidP="0042733D">
      <w:pPr>
        <w:pStyle w:val="Sinespaciado"/>
        <w:tabs>
          <w:tab w:val="left" w:pos="993"/>
        </w:tabs>
        <w:spacing w:line="360" w:lineRule="auto"/>
        <w:ind w:left="709" w:hanging="709"/>
        <w:jc w:val="both"/>
        <w:rPr>
          <w:rFonts w:ascii="Times New Roman" w:hAnsi="Times New Roman" w:cs="Times New Roman"/>
          <w:sz w:val="24"/>
          <w:szCs w:val="24"/>
        </w:rPr>
      </w:pPr>
      <w:proofErr w:type="spellStart"/>
      <w:r w:rsidRPr="004A361D">
        <w:rPr>
          <w:rFonts w:ascii="Times New Roman" w:hAnsi="Times New Roman" w:cs="Times New Roman"/>
          <w:sz w:val="24"/>
          <w:szCs w:val="24"/>
        </w:rPr>
        <w:t>Ekins</w:t>
      </w:r>
      <w:proofErr w:type="spellEnd"/>
      <w:r w:rsidRPr="004A361D">
        <w:rPr>
          <w:rFonts w:ascii="Times New Roman" w:hAnsi="Times New Roman" w:cs="Times New Roman"/>
          <w:sz w:val="24"/>
          <w:szCs w:val="24"/>
        </w:rPr>
        <w:t xml:space="preserve">, P., Gupta, J. y Boileau, P. (eds.) (2019). </w:t>
      </w:r>
      <w:r w:rsidRPr="004A361D">
        <w:rPr>
          <w:rFonts w:ascii="Times New Roman" w:hAnsi="Times New Roman" w:cs="Times New Roman"/>
          <w:i/>
          <w:iCs/>
          <w:sz w:val="24"/>
          <w:szCs w:val="24"/>
        </w:rPr>
        <w:t>Perspectivas del medio ambiente mundial, GEO-6: planeta saludable, gente saludable</w:t>
      </w:r>
      <w:r w:rsidRPr="004A361D">
        <w:rPr>
          <w:rFonts w:ascii="Times New Roman" w:hAnsi="Times New Roman" w:cs="Times New Roman"/>
          <w:sz w:val="24"/>
          <w:szCs w:val="24"/>
        </w:rPr>
        <w:t>. Nairobi, Kenia: Programa de las Naciones Unidas para el Medio Ambiente Recuperado de https://www.unep.org/es/resources/perspectivas-del-medio-ambiente-mundial-6.</w:t>
      </w:r>
    </w:p>
    <w:p w14:paraId="204B5D2A" w14:textId="44CC3985" w:rsidR="00C00323" w:rsidRPr="004A361D" w:rsidRDefault="00C00323" w:rsidP="00E80AAA">
      <w:pPr>
        <w:spacing w:line="360" w:lineRule="auto"/>
        <w:ind w:left="709" w:hanging="709"/>
        <w:jc w:val="both"/>
        <w:rPr>
          <w:shd w:val="clear" w:color="auto" w:fill="FFFFFF"/>
          <w:lang w:val="fi-FI"/>
        </w:rPr>
      </w:pPr>
      <w:r w:rsidRPr="004A361D">
        <w:rPr>
          <w:shd w:val="clear" w:color="auto" w:fill="FFFFFF"/>
        </w:rPr>
        <w:t xml:space="preserve">Gabriel, Y. (2019). </w:t>
      </w:r>
      <w:r w:rsidRPr="004A361D">
        <w:rPr>
          <w:i/>
          <w:iCs/>
          <w:shd w:val="clear" w:color="auto" w:fill="FFFFFF"/>
        </w:rPr>
        <w:t xml:space="preserve">Plan para </w:t>
      </w:r>
      <w:proofErr w:type="spellStart"/>
      <w:r w:rsidRPr="004A361D">
        <w:rPr>
          <w:i/>
          <w:iCs/>
          <w:shd w:val="clear" w:color="auto" w:fill="FFFFFF"/>
        </w:rPr>
        <w:t>ambientalizar</w:t>
      </w:r>
      <w:proofErr w:type="spellEnd"/>
      <w:r w:rsidRPr="004A361D">
        <w:rPr>
          <w:i/>
          <w:iCs/>
          <w:shd w:val="clear" w:color="auto" w:fill="FFFFFF"/>
        </w:rPr>
        <w:t xml:space="preserve"> la unidad 12</w:t>
      </w:r>
      <w:r w:rsidR="0068534B" w:rsidRPr="004A361D">
        <w:rPr>
          <w:i/>
          <w:iCs/>
          <w:shd w:val="clear" w:color="auto" w:fill="FFFFFF"/>
        </w:rPr>
        <w:t>.</w:t>
      </w:r>
      <w:r w:rsidRPr="004A361D">
        <w:rPr>
          <w:i/>
          <w:iCs/>
          <w:shd w:val="clear" w:color="auto" w:fill="FFFFFF"/>
          <w:vertAlign w:val="superscript"/>
        </w:rPr>
        <w:t>a</w:t>
      </w:r>
      <w:r w:rsidRPr="004A361D">
        <w:rPr>
          <w:i/>
          <w:iCs/>
          <w:shd w:val="clear" w:color="auto" w:fill="FFFFFF"/>
        </w:rPr>
        <w:t xml:space="preserve"> de la </w:t>
      </w:r>
      <w:r w:rsidR="0068534B" w:rsidRPr="004A361D">
        <w:rPr>
          <w:i/>
          <w:iCs/>
          <w:shd w:val="clear" w:color="auto" w:fill="FFFFFF"/>
        </w:rPr>
        <w:t xml:space="preserve">Universidad Pedagógica Nacional </w:t>
      </w:r>
      <w:r w:rsidRPr="004A361D">
        <w:rPr>
          <w:i/>
          <w:iCs/>
          <w:shd w:val="clear" w:color="auto" w:fill="FFFFFF"/>
        </w:rPr>
        <w:t>de Chilpancingo, Gro.</w:t>
      </w:r>
      <w:r w:rsidRPr="004A361D">
        <w:t xml:space="preserve"> </w:t>
      </w:r>
      <w:r w:rsidRPr="004A361D">
        <w:rPr>
          <w:shd w:val="clear" w:color="auto" w:fill="FFFFFF"/>
        </w:rPr>
        <w:t xml:space="preserve">(Tesis doctoral). Universidad Autónoma de Guerrero, </w:t>
      </w:r>
      <w:r w:rsidR="006660E9" w:rsidRPr="004A361D">
        <w:rPr>
          <w:shd w:val="clear" w:color="auto" w:fill="FFFFFF"/>
        </w:rPr>
        <w:t>Acapulco</w:t>
      </w:r>
      <w:r w:rsidRPr="004A361D">
        <w:rPr>
          <w:shd w:val="clear" w:color="auto" w:fill="FFFFFF"/>
        </w:rPr>
        <w:t>.</w:t>
      </w:r>
      <w:r w:rsidR="00BD37ED" w:rsidRPr="004A361D">
        <w:rPr>
          <w:shd w:val="clear" w:color="auto" w:fill="FFFFFF"/>
        </w:rPr>
        <w:t xml:space="preserve"> </w:t>
      </w:r>
    </w:p>
    <w:p w14:paraId="524FAFF2" w14:textId="36C00ADE" w:rsidR="00F62413" w:rsidRPr="004A361D" w:rsidRDefault="00F62413" w:rsidP="00061C88">
      <w:pPr>
        <w:spacing w:line="360" w:lineRule="auto"/>
        <w:ind w:left="709" w:hanging="709"/>
        <w:jc w:val="both"/>
      </w:pPr>
      <w:r w:rsidRPr="004A361D">
        <w:rPr>
          <w:lang w:val="fi-FI"/>
        </w:rPr>
        <w:lastRenderedPageBreak/>
        <w:t xml:space="preserve">Gervasio, H. (2008). </w:t>
      </w:r>
      <w:r w:rsidRPr="004A361D">
        <w:rPr>
          <w:i/>
          <w:iCs/>
        </w:rPr>
        <w:t xml:space="preserve">Propuesta de ambientalización para cuatro instituciones educativas del nivel medio superior de la Universidad Autónoma de Guerrero. </w:t>
      </w:r>
      <w:r w:rsidRPr="004A361D">
        <w:t xml:space="preserve">(Tesis doctoral). Universidad Autónoma de Guerrero, </w:t>
      </w:r>
      <w:r w:rsidR="0068534B" w:rsidRPr="004A361D">
        <w:t>Acapulco</w:t>
      </w:r>
      <w:r w:rsidRPr="004A361D">
        <w:t>.</w:t>
      </w:r>
    </w:p>
    <w:p w14:paraId="0E675662" w14:textId="1918D065" w:rsidR="00577AF6" w:rsidRPr="004A361D" w:rsidRDefault="00577AF6" w:rsidP="00061C88">
      <w:pPr>
        <w:spacing w:line="360" w:lineRule="auto"/>
        <w:ind w:left="709" w:hanging="709"/>
        <w:jc w:val="both"/>
      </w:pPr>
      <w:r w:rsidRPr="004A361D">
        <w:t xml:space="preserve">Gómez, G., Rivas, M. y Lobos, C. (2021). Expectativas sobre la transición desde la educación básica a la educación media de estudiantes de contextos de vulnerabilidad social. </w:t>
      </w:r>
      <w:r w:rsidRPr="004A361D">
        <w:rPr>
          <w:i/>
          <w:iCs/>
        </w:rPr>
        <w:t>Pensamiento Educativo, Revista de Investigación Latinoamericana</w:t>
      </w:r>
      <w:r w:rsidR="00AE44B5" w:rsidRPr="004A361D">
        <w:rPr>
          <w:i/>
          <w:iCs/>
        </w:rPr>
        <w:t xml:space="preserve">, </w:t>
      </w:r>
      <w:r w:rsidRPr="004A361D">
        <w:rPr>
          <w:i/>
          <w:iCs/>
        </w:rPr>
        <w:t>58</w:t>
      </w:r>
      <w:r w:rsidR="00392D38" w:rsidRPr="004A361D">
        <w:t>(1),</w:t>
      </w:r>
      <w:r w:rsidR="00392D38" w:rsidRPr="004A361D">
        <w:rPr>
          <w:i/>
          <w:iCs/>
        </w:rPr>
        <w:t xml:space="preserve"> </w:t>
      </w:r>
      <w:r w:rsidR="00392D38" w:rsidRPr="004A361D">
        <w:t>1-13.</w:t>
      </w:r>
      <w:r w:rsidR="00386798" w:rsidRPr="004A361D">
        <w:t xml:space="preserve"> Recuperado de</w:t>
      </w:r>
      <w:r w:rsidR="00392D38" w:rsidRPr="004A361D">
        <w:t xml:space="preserve"> https://doi.org/10.7764/PEL.58.1.2021.1</w:t>
      </w:r>
      <w:r w:rsidR="00AE44B5" w:rsidRPr="004A361D">
        <w:t xml:space="preserve"> </w:t>
      </w:r>
    </w:p>
    <w:p w14:paraId="5B21D853" w14:textId="6B7AC7D0" w:rsidR="00C63872" w:rsidRPr="004A361D" w:rsidRDefault="009571FA" w:rsidP="00061C88">
      <w:pPr>
        <w:spacing w:line="360" w:lineRule="auto"/>
        <w:ind w:left="709" w:hanging="709"/>
        <w:jc w:val="both"/>
        <w:rPr>
          <w:lang w:val="en-US"/>
        </w:rPr>
      </w:pPr>
      <w:proofErr w:type="spellStart"/>
      <w:r w:rsidRPr="004A361D">
        <w:t>Jerath</w:t>
      </w:r>
      <w:proofErr w:type="spellEnd"/>
      <w:r w:rsidRPr="004A361D">
        <w:t xml:space="preserve">, N, </w:t>
      </w:r>
      <w:proofErr w:type="spellStart"/>
      <w:r w:rsidRPr="004A361D">
        <w:t>Ladhar</w:t>
      </w:r>
      <w:proofErr w:type="spellEnd"/>
      <w:r w:rsidRPr="004A361D">
        <w:t xml:space="preserve">, S. </w:t>
      </w:r>
      <w:r w:rsidR="007A18D1" w:rsidRPr="004A361D">
        <w:t>y</w:t>
      </w:r>
      <w:r w:rsidR="00386798" w:rsidRPr="004A361D">
        <w:t xml:space="preserve"> </w:t>
      </w:r>
      <w:proofErr w:type="spellStart"/>
      <w:r w:rsidRPr="004A361D">
        <w:t>Deepali</w:t>
      </w:r>
      <w:proofErr w:type="spellEnd"/>
      <w:r w:rsidRPr="004A361D">
        <w:t xml:space="preserve">, S. (2012). </w:t>
      </w:r>
      <w:r w:rsidRPr="004A361D">
        <w:rPr>
          <w:lang w:val="en-US"/>
        </w:rPr>
        <w:t xml:space="preserve">Evaluation of </w:t>
      </w:r>
      <w:r w:rsidR="00A653EE" w:rsidRPr="004A361D">
        <w:rPr>
          <w:lang w:val="en-US"/>
        </w:rPr>
        <w:t xml:space="preserve">Environmental Status </w:t>
      </w:r>
      <w:r w:rsidRPr="004A361D">
        <w:rPr>
          <w:lang w:val="en-US"/>
        </w:rPr>
        <w:t xml:space="preserve">in </w:t>
      </w:r>
      <w:r w:rsidR="00A653EE" w:rsidRPr="004A361D">
        <w:rPr>
          <w:lang w:val="en-US"/>
        </w:rPr>
        <w:t xml:space="preserve">Schools </w:t>
      </w:r>
      <w:r w:rsidRPr="004A361D">
        <w:rPr>
          <w:lang w:val="en-US"/>
        </w:rPr>
        <w:t xml:space="preserve">of Punjab, India through </w:t>
      </w:r>
      <w:r w:rsidR="00A653EE" w:rsidRPr="004A361D">
        <w:rPr>
          <w:lang w:val="en-US"/>
        </w:rPr>
        <w:t>Conducting Self</w:t>
      </w:r>
      <w:r w:rsidR="0083018B" w:rsidRPr="004A361D">
        <w:rPr>
          <w:lang w:val="en-US"/>
        </w:rPr>
        <w:t>-</w:t>
      </w:r>
      <w:r w:rsidR="00A653EE" w:rsidRPr="004A361D">
        <w:rPr>
          <w:lang w:val="en-US"/>
        </w:rPr>
        <w:t>Environmental Audit</w:t>
      </w:r>
      <w:r w:rsidRPr="004A361D">
        <w:rPr>
          <w:lang w:val="en-US"/>
        </w:rPr>
        <w:t xml:space="preserve">. </w:t>
      </w:r>
      <w:r w:rsidRPr="004A361D">
        <w:rPr>
          <w:i/>
          <w:iCs/>
          <w:lang w:val="en-US"/>
        </w:rPr>
        <w:t>Ethiopian Journal of Education and Sciences</w:t>
      </w:r>
      <w:r w:rsidR="00AE44B5" w:rsidRPr="004A361D">
        <w:rPr>
          <w:i/>
          <w:iCs/>
          <w:lang w:val="en-US"/>
        </w:rPr>
        <w:t>,</w:t>
      </w:r>
      <w:r w:rsidRPr="004A361D">
        <w:rPr>
          <w:i/>
          <w:iCs/>
          <w:lang w:val="en-US"/>
        </w:rPr>
        <w:t xml:space="preserve"> 7</w:t>
      </w:r>
      <w:r w:rsidR="00AE44B5" w:rsidRPr="004A361D">
        <w:rPr>
          <w:lang w:val="en-US"/>
        </w:rPr>
        <w:t>(</w:t>
      </w:r>
      <w:r w:rsidRPr="004A361D">
        <w:rPr>
          <w:lang w:val="en-US"/>
        </w:rPr>
        <w:t>2</w:t>
      </w:r>
      <w:r w:rsidR="00AE44B5" w:rsidRPr="004A361D">
        <w:rPr>
          <w:lang w:val="en-US"/>
        </w:rPr>
        <w:t>)</w:t>
      </w:r>
      <w:r w:rsidR="0083018B" w:rsidRPr="004A361D">
        <w:rPr>
          <w:lang w:val="en-US"/>
        </w:rPr>
        <w:t>.</w:t>
      </w:r>
      <w:r w:rsidR="00AE44B5" w:rsidRPr="004A361D">
        <w:rPr>
          <w:lang w:val="en-US"/>
        </w:rPr>
        <w:t xml:space="preserve"> </w:t>
      </w:r>
      <w:r w:rsidR="00386798" w:rsidRPr="004A361D">
        <w:rPr>
          <w:lang w:val="en-US"/>
        </w:rPr>
        <w:t>Retrieved from https://www.ajol.info/index.php/ejesc/article/view/82118.</w:t>
      </w:r>
    </w:p>
    <w:p w14:paraId="541795D0" w14:textId="7D304560" w:rsidR="007943DA" w:rsidRPr="004A361D" w:rsidRDefault="007943DA" w:rsidP="003B3869">
      <w:pPr>
        <w:spacing w:line="360" w:lineRule="auto"/>
        <w:ind w:left="709" w:hanging="709"/>
        <w:jc w:val="both"/>
        <w:rPr>
          <w:lang w:val="en-US"/>
        </w:rPr>
      </w:pPr>
      <w:r w:rsidRPr="004A361D">
        <w:t xml:space="preserve">Kim, H. </w:t>
      </w:r>
      <w:r w:rsidR="004056AD" w:rsidRPr="004A361D">
        <w:t>y</w:t>
      </w:r>
      <w:r w:rsidR="003B3869" w:rsidRPr="004A361D">
        <w:t xml:space="preserve"> </w:t>
      </w:r>
      <w:proofErr w:type="spellStart"/>
      <w:r w:rsidRPr="004A361D">
        <w:t>Nam</w:t>
      </w:r>
      <w:proofErr w:type="spellEnd"/>
      <w:r w:rsidRPr="004A361D">
        <w:t>, Y</w:t>
      </w:r>
      <w:r w:rsidR="00830659" w:rsidRPr="004A361D">
        <w:t>.</w:t>
      </w:r>
      <w:r w:rsidRPr="004A361D">
        <w:t xml:space="preserve"> </w:t>
      </w:r>
      <w:r w:rsidR="00AA7327" w:rsidRPr="004A361D">
        <w:t xml:space="preserve">S. </w:t>
      </w:r>
      <w:r w:rsidRPr="004A361D">
        <w:t xml:space="preserve">(2020). </w:t>
      </w:r>
      <w:r w:rsidRPr="004A361D">
        <w:rPr>
          <w:lang w:val="en-US"/>
        </w:rPr>
        <w:t xml:space="preserve">A </w:t>
      </w:r>
      <w:r w:rsidR="0083018B" w:rsidRPr="004A361D">
        <w:rPr>
          <w:lang w:val="en-US"/>
        </w:rPr>
        <w:t>s</w:t>
      </w:r>
      <w:r w:rsidRPr="004A361D">
        <w:rPr>
          <w:lang w:val="en-US"/>
        </w:rPr>
        <w:t xml:space="preserve">tudy to develop an ecological audit program in elementary schools for sustainability education. </w:t>
      </w:r>
      <w:r w:rsidRPr="004A361D">
        <w:rPr>
          <w:i/>
          <w:iCs/>
          <w:lang w:val="en-US"/>
        </w:rPr>
        <w:t>The Journal of Sustainable Design and Educational Environment Research</w:t>
      </w:r>
      <w:r w:rsidR="00830659" w:rsidRPr="004A361D">
        <w:rPr>
          <w:i/>
          <w:iCs/>
          <w:lang w:val="en-US"/>
        </w:rPr>
        <w:t>,</w:t>
      </w:r>
      <w:r w:rsidR="00611EE4" w:rsidRPr="004A361D">
        <w:rPr>
          <w:i/>
          <w:iCs/>
          <w:lang w:val="en-US"/>
        </w:rPr>
        <w:t xml:space="preserve"> </w:t>
      </w:r>
      <w:r w:rsidR="0012055B" w:rsidRPr="004A361D">
        <w:rPr>
          <w:i/>
          <w:iCs/>
          <w:lang w:val="en-US"/>
        </w:rPr>
        <w:t>19</w:t>
      </w:r>
      <w:r w:rsidR="00AE44B5" w:rsidRPr="004A361D">
        <w:rPr>
          <w:lang w:val="en-US"/>
        </w:rPr>
        <w:t>(</w:t>
      </w:r>
      <w:r w:rsidR="0012055B" w:rsidRPr="004A361D">
        <w:rPr>
          <w:lang w:val="en-US"/>
        </w:rPr>
        <w:t>3</w:t>
      </w:r>
      <w:r w:rsidR="00AE44B5" w:rsidRPr="004A361D">
        <w:rPr>
          <w:lang w:val="en-US"/>
        </w:rPr>
        <w:t>)</w:t>
      </w:r>
      <w:r w:rsidR="00830659" w:rsidRPr="004A361D">
        <w:rPr>
          <w:lang w:val="en-US"/>
        </w:rPr>
        <w:t>,</w:t>
      </w:r>
      <w:r w:rsidR="00AE44B5" w:rsidRPr="004A361D">
        <w:rPr>
          <w:lang w:val="en-US"/>
        </w:rPr>
        <w:t xml:space="preserve"> </w:t>
      </w:r>
      <w:r w:rsidR="0012055B" w:rsidRPr="004A361D">
        <w:rPr>
          <w:lang w:val="en-US"/>
        </w:rPr>
        <w:t>26-37</w:t>
      </w:r>
      <w:r w:rsidR="0083018B" w:rsidRPr="004A361D">
        <w:rPr>
          <w:lang w:val="en-US"/>
        </w:rPr>
        <w:t>.</w:t>
      </w:r>
      <w:r w:rsidR="003B3869" w:rsidRPr="004A361D">
        <w:rPr>
          <w:lang w:val="en-US"/>
        </w:rPr>
        <w:t xml:space="preserve"> Retrieved from</w:t>
      </w:r>
      <w:r w:rsidR="0012055B" w:rsidRPr="004A361D">
        <w:rPr>
          <w:lang w:val="en-US"/>
        </w:rPr>
        <w:t xml:space="preserve"> https://www.koreascience.or.kr/article/JAKO202029565214352.pdf</w:t>
      </w:r>
      <w:r w:rsidR="003B3869" w:rsidRPr="004A361D">
        <w:rPr>
          <w:lang w:val="en-US"/>
        </w:rPr>
        <w:t>.</w:t>
      </w:r>
    </w:p>
    <w:p w14:paraId="7D90E06A" w14:textId="6E2095CD" w:rsidR="00DF15D6" w:rsidRPr="004A361D" w:rsidRDefault="00DF15D6" w:rsidP="00DF15D6">
      <w:pPr>
        <w:spacing w:line="360" w:lineRule="auto"/>
        <w:ind w:left="709" w:hanging="709"/>
        <w:jc w:val="both"/>
      </w:pPr>
      <w:r w:rsidRPr="004A361D">
        <w:t>Maldonado, T. (2012</w:t>
      </w:r>
      <w:r w:rsidRPr="004A361D">
        <w:rPr>
          <w:i/>
          <w:iCs/>
        </w:rPr>
        <w:t>). Guía Escuela Verde: certificación ambiental para escuelas</w:t>
      </w:r>
      <w:r w:rsidRPr="004A361D">
        <w:t>. México: Secretaría del Medio Ambiente y Recursos Naturales-Secretaría de Educación Pública. Recuperado de http://cambioclimatico.sev.gob.mx/assets/docs/Guia-y-anexo-EscuelaVerde.pdf.</w:t>
      </w:r>
    </w:p>
    <w:p w14:paraId="79B7874C" w14:textId="5D1A99BA" w:rsidR="003C2F17" w:rsidRPr="004A361D" w:rsidRDefault="00830659" w:rsidP="00FF5886">
      <w:pPr>
        <w:spacing w:line="360" w:lineRule="auto"/>
        <w:ind w:left="709" w:hanging="709"/>
        <w:jc w:val="both"/>
        <w:rPr>
          <w:lang w:val="en-US"/>
        </w:rPr>
      </w:pPr>
      <w:r w:rsidRPr="004A361D">
        <w:t>Marqués</w:t>
      </w:r>
      <w:r w:rsidR="003C2F17" w:rsidRPr="004A361D">
        <w:t xml:space="preserve">, R. </w:t>
      </w:r>
      <w:r w:rsidR="004056AD" w:rsidRPr="004A361D">
        <w:t>y</w:t>
      </w:r>
      <w:r w:rsidR="00FF5886" w:rsidRPr="004A361D">
        <w:t xml:space="preserve"> </w:t>
      </w:r>
      <w:r w:rsidR="003C2F17" w:rsidRPr="004A361D">
        <w:t>Xavier, C.</w:t>
      </w:r>
      <w:r w:rsidR="00BA71B4" w:rsidRPr="004A361D">
        <w:t xml:space="preserve"> </w:t>
      </w:r>
      <w:r w:rsidR="003C2F17" w:rsidRPr="004A361D">
        <w:t xml:space="preserve">(2020). </w:t>
      </w:r>
      <w:r w:rsidR="003C2F17" w:rsidRPr="004A361D">
        <w:rPr>
          <w:lang w:val="en-US"/>
        </w:rPr>
        <w:t xml:space="preserve">The </w:t>
      </w:r>
      <w:r w:rsidR="002663A8" w:rsidRPr="004A361D">
        <w:rPr>
          <w:lang w:val="en-US"/>
        </w:rPr>
        <w:t xml:space="preserve">Challenges </w:t>
      </w:r>
      <w:r w:rsidR="003C2F17" w:rsidRPr="004A361D">
        <w:rPr>
          <w:lang w:val="en-US"/>
        </w:rPr>
        <w:t xml:space="preserve">and </w:t>
      </w:r>
      <w:r w:rsidR="002663A8" w:rsidRPr="004A361D">
        <w:rPr>
          <w:lang w:val="en-US"/>
        </w:rPr>
        <w:t xml:space="preserve">Difficulties </w:t>
      </w:r>
      <w:r w:rsidR="003C2F17" w:rsidRPr="004A361D">
        <w:rPr>
          <w:lang w:val="en-US"/>
        </w:rPr>
        <w:t xml:space="preserve">of </w:t>
      </w:r>
      <w:r w:rsidR="002663A8" w:rsidRPr="004A361D">
        <w:rPr>
          <w:lang w:val="en-US"/>
        </w:rPr>
        <w:t xml:space="preserve">Teachers </w:t>
      </w:r>
      <w:r w:rsidR="003C2F17" w:rsidRPr="004A361D">
        <w:rPr>
          <w:lang w:val="en-US"/>
        </w:rPr>
        <w:t xml:space="preserve">in the </w:t>
      </w:r>
      <w:r w:rsidR="002663A8" w:rsidRPr="004A361D">
        <w:rPr>
          <w:lang w:val="en-US"/>
        </w:rPr>
        <w:t xml:space="preserve">Insertion </w:t>
      </w:r>
      <w:r w:rsidR="003C2F17" w:rsidRPr="004A361D">
        <w:rPr>
          <w:lang w:val="en-US"/>
        </w:rPr>
        <w:t xml:space="preserve">and </w:t>
      </w:r>
      <w:r w:rsidR="002663A8" w:rsidRPr="004A361D">
        <w:rPr>
          <w:lang w:val="en-US"/>
        </w:rPr>
        <w:t xml:space="preserve">Practice </w:t>
      </w:r>
      <w:r w:rsidR="003C2F17" w:rsidRPr="004A361D">
        <w:rPr>
          <w:lang w:val="en-US"/>
        </w:rPr>
        <w:t xml:space="preserve">of </w:t>
      </w:r>
      <w:r w:rsidR="002663A8" w:rsidRPr="004A361D">
        <w:rPr>
          <w:lang w:val="en-US"/>
        </w:rPr>
        <w:t xml:space="preserve">Environmental Education </w:t>
      </w:r>
      <w:r w:rsidR="003C2F17" w:rsidRPr="004A361D">
        <w:rPr>
          <w:lang w:val="en-US"/>
        </w:rPr>
        <w:t xml:space="preserve">in the </w:t>
      </w:r>
      <w:r w:rsidR="002663A8" w:rsidRPr="004A361D">
        <w:rPr>
          <w:lang w:val="en-US"/>
        </w:rPr>
        <w:t>School Curriculum</w:t>
      </w:r>
      <w:r w:rsidR="003C2F17" w:rsidRPr="004A361D">
        <w:rPr>
          <w:lang w:val="en-US"/>
        </w:rPr>
        <w:t xml:space="preserve">. </w:t>
      </w:r>
      <w:r w:rsidR="003C2F17" w:rsidRPr="004A361D">
        <w:rPr>
          <w:i/>
          <w:iCs/>
          <w:lang w:val="en-US"/>
        </w:rPr>
        <w:t>International Journal on Social and Education Sciences,</w:t>
      </w:r>
      <w:r w:rsidR="0012055B" w:rsidRPr="004A361D">
        <w:rPr>
          <w:i/>
          <w:iCs/>
          <w:lang w:val="en-US"/>
        </w:rPr>
        <w:t xml:space="preserve"> </w:t>
      </w:r>
      <w:r w:rsidR="003C2F17" w:rsidRPr="004A361D">
        <w:rPr>
          <w:i/>
          <w:iCs/>
          <w:lang w:val="en-US"/>
        </w:rPr>
        <w:t>2</w:t>
      </w:r>
      <w:r w:rsidR="00AE44B5" w:rsidRPr="004A361D">
        <w:rPr>
          <w:lang w:val="en-US"/>
        </w:rPr>
        <w:t>(</w:t>
      </w:r>
      <w:r w:rsidR="003C2F17" w:rsidRPr="004A361D">
        <w:rPr>
          <w:lang w:val="en-US"/>
        </w:rPr>
        <w:t>1</w:t>
      </w:r>
      <w:r w:rsidR="00AE44B5" w:rsidRPr="004A361D">
        <w:rPr>
          <w:lang w:val="en-US"/>
        </w:rPr>
        <w:t>)</w:t>
      </w:r>
      <w:r w:rsidR="003C2F17" w:rsidRPr="004A361D">
        <w:rPr>
          <w:lang w:val="en-US"/>
        </w:rPr>
        <w:t xml:space="preserve"> 49-56.</w:t>
      </w:r>
      <w:r w:rsidR="00653ADE" w:rsidRPr="004A361D">
        <w:rPr>
          <w:lang w:val="en-US"/>
        </w:rPr>
        <w:t xml:space="preserve"> </w:t>
      </w:r>
      <w:r w:rsidR="00FF5886" w:rsidRPr="004A361D">
        <w:rPr>
          <w:lang w:val="en-US"/>
        </w:rPr>
        <w:t>Retrieved from https://www.ijonses.net/index.php/ijonses/article/view/30.</w:t>
      </w:r>
    </w:p>
    <w:p w14:paraId="388FD923" w14:textId="2B52AD69" w:rsidR="007D48F1" w:rsidRPr="004A361D" w:rsidRDefault="007D48F1" w:rsidP="00BB4D0A">
      <w:pPr>
        <w:spacing w:line="360" w:lineRule="auto"/>
        <w:ind w:left="709" w:hanging="709"/>
        <w:jc w:val="both"/>
      </w:pPr>
      <w:r w:rsidRPr="004A361D">
        <w:t>Martínez, R. (2010). La importancia de la educación ambiental ante la problemática actual</w:t>
      </w:r>
      <w:r w:rsidRPr="004A361D">
        <w:rPr>
          <w:i/>
          <w:iCs/>
        </w:rPr>
        <w:t>. Revista Electrónica Educare</w:t>
      </w:r>
      <w:r w:rsidRPr="004A361D">
        <w:t xml:space="preserve">, </w:t>
      </w:r>
      <w:r w:rsidR="00BB4D0A" w:rsidRPr="004A361D">
        <w:rPr>
          <w:i/>
          <w:iCs/>
        </w:rPr>
        <w:t>14</w:t>
      </w:r>
      <w:r w:rsidR="00830659" w:rsidRPr="004A361D">
        <w:t>(</w:t>
      </w:r>
      <w:r w:rsidRPr="004A361D">
        <w:t>1</w:t>
      </w:r>
      <w:r w:rsidR="00830659" w:rsidRPr="004A361D">
        <w:t>)</w:t>
      </w:r>
      <w:r w:rsidR="00AE44B5" w:rsidRPr="004A361D">
        <w:rPr>
          <w:i/>
          <w:iCs/>
        </w:rPr>
        <w:t xml:space="preserve">, </w:t>
      </w:r>
      <w:r w:rsidRPr="004A361D">
        <w:t>97-111.</w:t>
      </w:r>
      <w:r w:rsidR="00BB4D0A" w:rsidRPr="004A361D">
        <w:t xml:space="preserve"> Recuperado de https://www.redalyc.org/articulo.oa?id=194114419010.</w:t>
      </w:r>
    </w:p>
    <w:p w14:paraId="0B3392F5" w14:textId="52B49276" w:rsidR="00FB38D8" w:rsidRPr="004A361D" w:rsidRDefault="00FB38D8" w:rsidP="00061C88">
      <w:pPr>
        <w:spacing w:line="360" w:lineRule="auto"/>
        <w:ind w:left="709" w:hanging="709"/>
        <w:jc w:val="both"/>
        <w:rPr>
          <w:lang w:val="en-US"/>
        </w:rPr>
      </w:pPr>
      <w:proofErr w:type="spellStart"/>
      <w:r w:rsidRPr="004A361D">
        <w:rPr>
          <w:lang w:val="en-US"/>
        </w:rPr>
        <w:t>Mwendwa</w:t>
      </w:r>
      <w:proofErr w:type="spellEnd"/>
      <w:r w:rsidRPr="004A361D">
        <w:rPr>
          <w:lang w:val="en-US"/>
        </w:rPr>
        <w:t xml:space="preserve">, B. (2017). Learning for </w:t>
      </w:r>
      <w:r w:rsidR="0083018B" w:rsidRPr="004A361D">
        <w:rPr>
          <w:lang w:val="en-US"/>
        </w:rPr>
        <w:t>s</w:t>
      </w:r>
      <w:r w:rsidRPr="004A361D">
        <w:rPr>
          <w:lang w:val="en-US"/>
        </w:rPr>
        <w:t xml:space="preserve">ustainable </w:t>
      </w:r>
      <w:r w:rsidR="0083018B" w:rsidRPr="004A361D">
        <w:rPr>
          <w:lang w:val="en-US"/>
        </w:rPr>
        <w:t>d</w:t>
      </w:r>
      <w:r w:rsidRPr="004A361D">
        <w:rPr>
          <w:lang w:val="en-US"/>
        </w:rPr>
        <w:t xml:space="preserve">evelopment: </w:t>
      </w:r>
      <w:r w:rsidR="0083018B" w:rsidRPr="004A361D">
        <w:rPr>
          <w:lang w:val="en-US"/>
        </w:rPr>
        <w:t>i</w:t>
      </w:r>
      <w:r w:rsidRPr="004A361D">
        <w:rPr>
          <w:lang w:val="en-US"/>
        </w:rPr>
        <w:t xml:space="preserve">ntegrating </w:t>
      </w:r>
      <w:r w:rsidR="0083018B" w:rsidRPr="004A361D">
        <w:rPr>
          <w:lang w:val="en-US"/>
        </w:rPr>
        <w:t>e</w:t>
      </w:r>
      <w:r w:rsidRPr="004A361D">
        <w:rPr>
          <w:lang w:val="en-US"/>
        </w:rPr>
        <w:t xml:space="preserve">nvironmental </w:t>
      </w:r>
      <w:r w:rsidR="0083018B" w:rsidRPr="004A361D">
        <w:rPr>
          <w:lang w:val="en-US"/>
        </w:rPr>
        <w:t>e</w:t>
      </w:r>
      <w:r w:rsidRPr="004A361D">
        <w:rPr>
          <w:lang w:val="en-US"/>
        </w:rPr>
        <w:t xml:space="preserve">ducation in the </w:t>
      </w:r>
      <w:r w:rsidR="0083018B" w:rsidRPr="004A361D">
        <w:rPr>
          <w:lang w:val="en-US"/>
        </w:rPr>
        <w:t>c</w:t>
      </w:r>
      <w:r w:rsidRPr="004A361D">
        <w:rPr>
          <w:lang w:val="en-US"/>
        </w:rPr>
        <w:t xml:space="preserve">urriculum of </w:t>
      </w:r>
      <w:r w:rsidR="0083018B" w:rsidRPr="004A361D">
        <w:rPr>
          <w:lang w:val="en-US"/>
        </w:rPr>
        <w:t>o</w:t>
      </w:r>
      <w:r w:rsidRPr="004A361D">
        <w:rPr>
          <w:lang w:val="en-US"/>
        </w:rPr>
        <w:t xml:space="preserve">rdinary </w:t>
      </w:r>
      <w:r w:rsidR="0083018B" w:rsidRPr="004A361D">
        <w:rPr>
          <w:lang w:val="en-US"/>
        </w:rPr>
        <w:t>s</w:t>
      </w:r>
      <w:r w:rsidRPr="004A361D">
        <w:rPr>
          <w:lang w:val="en-US"/>
        </w:rPr>
        <w:t xml:space="preserve">econdary </w:t>
      </w:r>
      <w:r w:rsidR="0083018B" w:rsidRPr="004A361D">
        <w:rPr>
          <w:lang w:val="en-US"/>
        </w:rPr>
        <w:t>s</w:t>
      </w:r>
      <w:r w:rsidRPr="004A361D">
        <w:rPr>
          <w:lang w:val="en-US"/>
        </w:rPr>
        <w:t>chools in Tanzania.</w:t>
      </w:r>
      <w:r w:rsidRPr="004A361D">
        <w:rPr>
          <w:i/>
          <w:iCs/>
          <w:lang w:val="en-US"/>
        </w:rPr>
        <w:t xml:space="preserve"> Journal of Sustainability Education, 1</w:t>
      </w:r>
      <w:r w:rsidR="00AE44B5" w:rsidRPr="004A361D">
        <w:rPr>
          <w:lang w:val="en-US"/>
        </w:rPr>
        <w:t>(</w:t>
      </w:r>
      <w:r w:rsidRPr="004A361D">
        <w:rPr>
          <w:lang w:val="en-US"/>
        </w:rPr>
        <w:t>1</w:t>
      </w:r>
      <w:r w:rsidR="00AE44B5" w:rsidRPr="004A361D">
        <w:rPr>
          <w:lang w:val="en-US"/>
        </w:rPr>
        <w:t>)</w:t>
      </w:r>
      <w:r w:rsidR="00DD4FCF" w:rsidRPr="004A361D">
        <w:rPr>
          <w:lang w:val="en-US"/>
        </w:rPr>
        <w:t>,</w:t>
      </w:r>
      <w:r w:rsidR="00AE44B5" w:rsidRPr="004A361D">
        <w:rPr>
          <w:lang w:val="en-US"/>
        </w:rPr>
        <w:t xml:space="preserve"> </w:t>
      </w:r>
      <w:r w:rsidRPr="004A361D">
        <w:rPr>
          <w:lang w:val="en-US"/>
        </w:rPr>
        <w:t>1-5</w:t>
      </w:r>
      <w:r w:rsidR="0083018B" w:rsidRPr="004A361D">
        <w:rPr>
          <w:lang w:val="en-US"/>
        </w:rPr>
        <w:t>.</w:t>
      </w:r>
      <w:r w:rsidRPr="004A361D">
        <w:rPr>
          <w:lang w:val="en-US"/>
        </w:rPr>
        <w:t xml:space="preserve"> </w:t>
      </w:r>
      <w:r w:rsidR="000F3DA1" w:rsidRPr="004A361D">
        <w:rPr>
          <w:lang w:val="en-US"/>
        </w:rPr>
        <w:t>Retrieved from http://www.sciepub.com/reference/238516.</w:t>
      </w:r>
    </w:p>
    <w:p w14:paraId="6FBC94C9" w14:textId="2B05BB2B" w:rsidR="00037CEF" w:rsidRPr="004A361D" w:rsidRDefault="00037CEF" w:rsidP="003C0627">
      <w:pPr>
        <w:pStyle w:val="Sinespaciado"/>
        <w:tabs>
          <w:tab w:val="left" w:pos="993"/>
        </w:tabs>
        <w:spacing w:line="360" w:lineRule="auto"/>
        <w:ind w:left="709" w:hanging="709"/>
        <w:jc w:val="both"/>
        <w:rPr>
          <w:rFonts w:ascii="Times New Roman" w:hAnsi="Times New Roman" w:cs="Times New Roman"/>
          <w:sz w:val="24"/>
          <w:szCs w:val="24"/>
        </w:rPr>
      </w:pPr>
      <w:r w:rsidRPr="004A361D">
        <w:rPr>
          <w:rFonts w:ascii="Times New Roman" w:hAnsi="Times New Roman" w:cs="Times New Roman"/>
          <w:sz w:val="24"/>
          <w:szCs w:val="24"/>
        </w:rPr>
        <w:t>Nay, M.</w:t>
      </w:r>
      <w:r w:rsidR="00DD4FCF" w:rsidRPr="004A361D">
        <w:rPr>
          <w:rFonts w:ascii="Times New Roman" w:hAnsi="Times New Roman" w:cs="Times New Roman"/>
          <w:sz w:val="24"/>
          <w:szCs w:val="24"/>
        </w:rPr>
        <w:t xml:space="preserve"> y</w:t>
      </w:r>
      <w:r w:rsidRPr="004A361D">
        <w:rPr>
          <w:rFonts w:ascii="Times New Roman" w:hAnsi="Times New Roman" w:cs="Times New Roman"/>
          <w:sz w:val="24"/>
          <w:szCs w:val="24"/>
        </w:rPr>
        <w:t xml:space="preserve"> Febres, M. (2019)</w:t>
      </w:r>
      <w:r w:rsidR="00DD4FCF" w:rsidRPr="004A361D">
        <w:rPr>
          <w:rFonts w:ascii="Times New Roman" w:hAnsi="Times New Roman" w:cs="Times New Roman"/>
          <w:sz w:val="24"/>
          <w:szCs w:val="24"/>
        </w:rPr>
        <w:t>.</w:t>
      </w:r>
      <w:r w:rsidRPr="004A361D">
        <w:rPr>
          <w:rFonts w:ascii="Times New Roman" w:hAnsi="Times New Roman" w:cs="Times New Roman"/>
          <w:sz w:val="24"/>
          <w:szCs w:val="24"/>
        </w:rPr>
        <w:t xml:space="preserve"> Educación </w:t>
      </w:r>
      <w:r w:rsidR="003C0627" w:rsidRPr="004A361D">
        <w:rPr>
          <w:rFonts w:ascii="Times New Roman" w:hAnsi="Times New Roman" w:cs="Times New Roman"/>
          <w:sz w:val="24"/>
          <w:szCs w:val="24"/>
        </w:rPr>
        <w:t>ambiental y educación para la sostenibilidad</w:t>
      </w:r>
      <w:r w:rsidRPr="004A361D">
        <w:rPr>
          <w:rFonts w:ascii="Times New Roman" w:hAnsi="Times New Roman" w:cs="Times New Roman"/>
          <w:sz w:val="24"/>
          <w:szCs w:val="24"/>
        </w:rPr>
        <w:t xml:space="preserve">: historia, fundamentos y tendencias. </w:t>
      </w:r>
      <w:r w:rsidRPr="004A361D">
        <w:rPr>
          <w:rFonts w:ascii="Times New Roman" w:hAnsi="Times New Roman" w:cs="Times New Roman"/>
          <w:i/>
          <w:iCs/>
          <w:sz w:val="24"/>
          <w:szCs w:val="24"/>
        </w:rPr>
        <w:t>Encuentros</w:t>
      </w:r>
      <w:r w:rsidRPr="004A361D">
        <w:rPr>
          <w:rFonts w:ascii="Times New Roman" w:hAnsi="Times New Roman" w:cs="Times New Roman"/>
          <w:sz w:val="24"/>
          <w:szCs w:val="24"/>
        </w:rPr>
        <w:t xml:space="preserve">, </w:t>
      </w:r>
      <w:r w:rsidRPr="004A361D">
        <w:rPr>
          <w:rFonts w:ascii="Times New Roman" w:hAnsi="Times New Roman" w:cs="Times New Roman"/>
          <w:i/>
          <w:iCs/>
          <w:sz w:val="24"/>
          <w:szCs w:val="24"/>
        </w:rPr>
        <w:t>17</w:t>
      </w:r>
      <w:r w:rsidR="00AE44B5" w:rsidRPr="004A361D">
        <w:rPr>
          <w:rFonts w:ascii="Times New Roman" w:hAnsi="Times New Roman" w:cs="Times New Roman"/>
          <w:sz w:val="24"/>
          <w:szCs w:val="24"/>
        </w:rPr>
        <w:t>(</w:t>
      </w:r>
      <w:r w:rsidRPr="004A361D">
        <w:rPr>
          <w:rFonts w:ascii="Times New Roman" w:hAnsi="Times New Roman" w:cs="Times New Roman"/>
          <w:sz w:val="24"/>
          <w:szCs w:val="24"/>
        </w:rPr>
        <w:t>2</w:t>
      </w:r>
      <w:r w:rsidR="00AE44B5" w:rsidRPr="004A361D">
        <w:rPr>
          <w:rFonts w:ascii="Times New Roman" w:hAnsi="Times New Roman" w:cs="Times New Roman"/>
          <w:sz w:val="24"/>
          <w:szCs w:val="24"/>
        </w:rPr>
        <w:t>),</w:t>
      </w:r>
      <w:r w:rsidR="00653ADE" w:rsidRPr="004A361D">
        <w:rPr>
          <w:rFonts w:ascii="Times New Roman" w:hAnsi="Times New Roman" w:cs="Times New Roman"/>
          <w:sz w:val="24"/>
          <w:szCs w:val="24"/>
        </w:rPr>
        <w:t xml:space="preserve"> 24-45</w:t>
      </w:r>
      <w:r w:rsidR="0083018B" w:rsidRPr="004A361D">
        <w:rPr>
          <w:rFonts w:ascii="Times New Roman" w:hAnsi="Times New Roman" w:cs="Times New Roman"/>
          <w:sz w:val="24"/>
          <w:szCs w:val="24"/>
        </w:rPr>
        <w:t>.</w:t>
      </w:r>
      <w:r w:rsidR="003C0627" w:rsidRPr="004A361D">
        <w:rPr>
          <w:rFonts w:ascii="Times New Roman" w:hAnsi="Times New Roman" w:cs="Times New Roman"/>
          <w:sz w:val="24"/>
          <w:szCs w:val="24"/>
        </w:rPr>
        <w:t xml:space="preserve"> Recuperado de https://www.redalyc.org/journal/4766/476661510004/html/.</w:t>
      </w:r>
    </w:p>
    <w:p w14:paraId="4F88CF3D" w14:textId="7D55B3B6" w:rsidR="000E06ED" w:rsidRPr="004A361D" w:rsidRDefault="000E06ED" w:rsidP="00061C88">
      <w:pPr>
        <w:pStyle w:val="Sinespaciado"/>
        <w:tabs>
          <w:tab w:val="left" w:pos="993"/>
        </w:tabs>
        <w:spacing w:line="360" w:lineRule="auto"/>
        <w:ind w:left="709" w:hanging="709"/>
        <w:jc w:val="both"/>
        <w:rPr>
          <w:rFonts w:ascii="Times New Roman" w:hAnsi="Times New Roman" w:cs="Times New Roman"/>
          <w:sz w:val="24"/>
          <w:szCs w:val="24"/>
        </w:rPr>
      </w:pPr>
      <w:r w:rsidRPr="004A361D">
        <w:rPr>
          <w:rFonts w:ascii="Times New Roman" w:hAnsi="Times New Roman" w:cs="Times New Roman"/>
          <w:sz w:val="24"/>
          <w:szCs w:val="24"/>
        </w:rPr>
        <w:lastRenderedPageBreak/>
        <w:t>Novo, M. (20</w:t>
      </w:r>
      <w:r w:rsidR="00C32CBD" w:rsidRPr="004A361D">
        <w:rPr>
          <w:rFonts w:ascii="Times New Roman" w:hAnsi="Times New Roman" w:cs="Times New Roman"/>
          <w:sz w:val="24"/>
          <w:szCs w:val="24"/>
        </w:rPr>
        <w:t>12</w:t>
      </w:r>
      <w:r w:rsidRPr="004A361D">
        <w:rPr>
          <w:rFonts w:ascii="Times New Roman" w:hAnsi="Times New Roman" w:cs="Times New Roman"/>
          <w:sz w:val="24"/>
          <w:szCs w:val="24"/>
        </w:rPr>
        <w:t xml:space="preserve">). </w:t>
      </w:r>
      <w:r w:rsidRPr="004A361D">
        <w:rPr>
          <w:rFonts w:ascii="Times New Roman" w:hAnsi="Times New Roman" w:cs="Times New Roman"/>
          <w:i/>
          <w:iCs/>
          <w:sz w:val="24"/>
          <w:szCs w:val="24"/>
        </w:rPr>
        <w:t>La educación ambiental</w:t>
      </w:r>
      <w:r w:rsidR="001E1875" w:rsidRPr="004A361D">
        <w:rPr>
          <w:rFonts w:ascii="Times New Roman" w:hAnsi="Times New Roman" w:cs="Times New Roman"/>
          <w:i/>
          <w:iCs/>
          <w:sz w:val="24"/>
          <w:szCs w:val="24"/>
        </w:rPr>
        <w:t>: b</w:t>
      </w:r>
      <w:r w:rsidRPr="004A361D">
        <w:rPr>
          <w:rFonts w:ascii="Times New Roman" w:hAnsi="Times New Roman" w:cs="Times New Roman"/>
          <w:i/>
          <w:iCs/>
          <w:sz w:val="24"/>
          <w:szCs w:val="24"/>
        </w:rPr>
        <w:t>ases éticas, conceptuales y metodológicas.</w:t>
      </w:r>
      <w:r w:rsidRPr="004A361D">
        <w:rPr>
          <w:rFonts w:ascii="Times New Roman" w:hAnsi="Times New Roman" w:cs="Times New Roman"/>
          <w:sz w:val="24"/>
          <w:szCs w:val="24"/>
        </w:rPr>
        <w:t xml:space="preserve"> </w:t>
      </w:r>
      <w:r w:rsidR="001E1875" w:rsidRPr="004A361D">
        <w:rPr>
          <w:rFonts w:ascii="Times New Roman" w:hAnsi="Times New Roman" w:cs="Times New Roman"/>
          <w:sz w:val="24"/>
          <w:szCs w:val="24"/>
        </w:rPr>
        <w:t xml:space="preserve">Madrid, España: </w:t>
      </w:r>
      <w:proofErr w:type="spellStart"/>
      <w:r w:rsidRPr="004A361D">
        <w:rPr>
          <w:rFonts w:ascii="Times New Roman" w:hAnsi="Times New Roman" w:cs="Times New Roman"/>
          <w:sz w:val="24"/>
          <w:szCs w:val="24"/>
        </w:rPr>
        <w:t>Universitas</w:t>
      </w:r>
      <w:proofErr w:type="spellEnd"/>
      <w:r w:rsidR="00DD4FCF" w:rsidRPr="004A361D">
        <w:rPr>
          <w:rFonts w:ascii="Times New Roman" w:hAnsi="Times New Roman" w:cs="Times New Roman"/>
          <w:sz w:val="24"/>
          <w:szCs w:val="24"/>
        </w:rPr>
        <w:t>.</w:t>
      </w:r>
    </w:p>
    <w:p w14:paraId="31FB032E" w14:textId="10B9A333" w:rsidR="00C63872" w:rsidRPr="004A361D" w:rsidRDefault="004461C4" w:rsidP="00061C88">
      <w:pPr>
        <w:pStyle w:val="Sinespaciado"/>
        <w:tabs>
          <w:tab w:val="left" w:pos="993"/>
        </w:tabs>
        <w:spacing w:line="360" w:lineRule="auto"/>
        <w:ind w:left="709" w:hanging="709"/>
        <w:jc w:val="both"/>
        <w:rPr>
          <w:rFonts w:ascii="Times New Roman" w:hAnsi="Times New Roman" w:cs="Times New Roman"/>
          <w:sz w:val="28"/>
          <w:szCs w:val="28"/>
        </w:rPr>
      </w:pPr>
      <w:r w:rsidRPr="004A361D">
        <w:rPr>
          <w:rFonts w:ascii="Times New Roman" w:hAnsi="Times New Roman" w:cs="Times New Roman"/>
          <w:sz w:val="24"/>
          <w:szCs w:val="24"/>
        </w:rPr>
        <w:t>Organización de las Naciones Unidas [</w:t>
      </w:r>
      <w:r w:rsidR="00C63872" w:rsidRPr="004A361D">
        <w:rPr>
          <w:rFonts w:ascii="Times New Roman" w:hAnsi="Times New Roman" w:cs="Times New Roman"/>
          <w:sz w:val="24"/>
          <w:szCs w:val="24"/>
        </w:rPr>
        <w:t>ONU</w:t>
      </w:r>
      <w:r w:rsidRPr="004A361D">
        <w:rPr>
          <w:rFonts w:ascii="Times New Roman" w:hAnsi="Times New Roman" w:cs="Times New Roman"/>
          <w:sz w:val="24"/>
          <w:szCs w:val="24"/>
        </w:rPr>
        <w:t>].</w:t>
      </w:r>
      <w:r w:rsidR="00C63872" w:rsidRPr="004A361D">
        <w:rPr>
          <w:rFonts w:ascii="Times New Roman" w:hAnsi="Times New Roman" w:cs="Times New Roman"/>
          <w:sz w:val="24"/>
          <w:szCs w:val="24"/>
        </w:rPr>
        <w:t xml:space="preserve"> (</w:t>
      </w:r>
      <w:r w:rsidR="00EC59D6" w:rsidRPr="004A361D">
        <w:rPr>
          <w:rFonts w:ascii="Times New Roman" w:hAnsi="Times New Roman" w:cs="Times New Roman"/>
          <w:sz w:val="24"/>
          <w:szCs w:val="24"/>
        </w:rPr>
        <w:t>2018</w:t>
      </w:r>
      <w:r w:rsidR="00C63872" w:rsidRPr="004A361D">
        <w:rPr>
          <w:rFonts w:ascii="Times New Roman" w:hAnsi="Times New Roman" w:cs="Times New Roman"/>
          <w:sz w:val="24"/>
          <w:szCs w:val="24"/>
        </w:rPr>
        <w:t>)</w:t>
      </w:r>
      <w:r w:rsidRPr="004A361D">
        <w:rPr>
          <w:rFonts w:ascii="Times New Roman" w:hAnsi="Times New Roman" w:cs="Times New Roman"/>
          <w:sz w:val="24"/>
          <w:szCs w:val="24"/>
        </w:rPr>
        <w:t>.</w:t>
      </w:r>
      <w:r w:rsidR="00C63872" w:rsidRPr="004A361D">
        <w:rPr>
          <w:rFonts w:ascii="Times New Roman" w:hAnsi="Times New Roman" w:cs="Times New Roman"/>
          <w:sz w:val="24"/>
          <w:szCs w:val="24"/>
        </w:rPr>
        <w:t xml:space="preserve"> </w:t>
      </w:r>
      <w:r w:rsidR="00C63872" w:rsidRPr="004A361D">
        <w:rPr>
          <w:rFonts w:ascii="Times New Roman" w:hAnsi="Times New Roman" w:cs="Times New Roman"/>
          <w:i/>
          <w:iCs/>
          <w:sz w:val="24"/>
          <w:szCs w:val="24"/>
        </w:rPr>
        <w:t>La Agenda 2030 y los Objetivos de Desarrollo Sostenible.</w:t>
      </w:r>
      <w:r w:rsidR="00997D2B" w:rsidRPr="004A361D">
        <w:rPr>
          <w:rFonts w:ascii="Times New Roman" w:hAnsi="Times New Roman" w:cs="Times New Roman"/>
          <w:i/>
          <w:iCs/>
          <w:sz w:val="24"/>
          <w:szCs w:val="24"/>
        </w:rPr>
        <w:t xml:space="preserve"> Una oportunidad para América Latina y el Caribe. </w:t>
      </w:r>
      <w:r w:rsidR="00997D2B" w:rsidRPr="004A361D">
        <w:rPr>
          <w:rFonts w:ascii="Times New Roman" w:hAnsi="Times New Roman" w:cs="Times New Roman"/>
          <w:sz w:val="24"/>
          <w:szCs w:val="24"/>
        </w:rPr>
        <w:t>Santiago, Chile: Organización de las Naciones Unidas. Recuperado de</w:t>
      </w:r>
      <w:r w:rsidR="00C63872" w:rsidRPr="004A361D">
        <w:rPr>
          <w:rFonts w:ascii="Times New Roman" w:hAnsi="Times New Roman" w:cs="Times New Roman"/>
          <w:sz w:val="24"/>
          <w:szCs w:val="24"/>
        </w:rPr>
        <w:t xml:space="preserve"> </w:t>
      </w:r>
      <w:r w:rsidR="00230194" w:rsidRPr="004A361D">
        <w:rPr>
          <w:rFonts w:ascii="Times New Roman" w:hAnsi="Times New Roman" w:cs="Times New Roman"/>
          <w:sz w:val="24"/>
          <w:szCs w:val="24"/>
        </w:rPr>
        <w:t>https://repositorio.cepal.org/bitstream/handle/11362/40155/24/S1801141_es.pdf</w:t>
      </w:r>
      <w:r w:rsidR="00230194" w:rsidRPr="004A361D">
        <w:t>.</w:t>
      </w:r>
    </w:p>
    <w:p w14:paraId="3B0FCF1C" w14:textId="19E8E7D6" w:rsidR="003C2F17" w:rsidRPr="004A361D" w:rsidRDefault="003C2F17" w:rsidP="00061C88">
      <w:pPr>
        <w:spacing w:line="360" w:lineRule="auto"/>
        <w:ind w:left="709" w:hanging="709"/>
        <w:jc w:val="both"/>
      </w:pPr>
      <w:r w:rsidRPr="004A361D">
        <w:t>Restrepo, K. P. (2013). La exclusión de la contaminación hídrica dentro del currículo educativo</w:t>
      </w:r>
      <w:r w:rsidRPr="004A361D">
        <w:rPr>
          <w:i/>
          <w:iCs/>
        </w:rPr>
        <w:t xml:space="preserve">. </w:t>
      </w:r>
      <w:proofErr w:type="spellStart"/>
      <w:r w:rsidRPr="004A361D">
        <w:rPr>
          <w:i/>
          <w:iCs/>
        </w:rPr>
        <w:t>Nousitz</w:t>
      </w:r>
      <w:proofErr w:type="spellEnd"/>
      <w:r w:rsidRPr="004A361D">
        <w:rPr>
          <w:i/>
          <w:iCs/>
        </w:rPr>
        <w:t xml:space="preserve">: Revista de </w:t>
      </w:r>
      <w:r w:rsidR="00624089" w:rsidRPr="004A361D">
        <w:rPr>
          <w:i/>
          <w:iCs/>
        </w:rPr>
        <w:t xml:space="preserve">Investigación Científica </w:t>
      </w:r>
      <w:r w:rsidRPr="004A361D">
        <w:rPr>
          <w:i/>
          <w:iCs/>
        </w:rPr>
        <w:t xml:space="preserve">y </w:t>
      </w:r>
      <w:r w:rsidR="00624089" w:rsidRPr="004A361D">
        <w:rPr>
          <w:i/>
          <w:iCs/>
        </w:rPr>
        <w:t>Tecnológica</w:t>
      </w:r>
      <w:r w:rsidRPr="004A361D">
        <w:rPr>
          <w:i/>
          <w:iCs/>
        </w:rPr>
        <w:t>, 54</w:t>
      </w:r>
      <w:r w:rsidR="00AE44B5" w:rsidRPr="004A361D">
        <w:rPr>
          <w:i/>
          <w:iCs/>
        </w:rPr>
        <w:t>,</w:t>
      </w:r>
      <w:r w:rsidRPr="004A361D">
        <w:t xml:space="preserve"> 39-51.</w:t>
      </w:r>
    </w:p>
    <w:p w14:paraId="23EF2A8B" w14:textId="648E26EE" w:rsidR="00697973" w:rsidRPr="004A361D" w:rsidRDefault="00697973" w:rsidP="00061C88">
      <w:pPr>
        <w:spacing w:line="360" w:lineRule="auto"/>
        <w:ind w:left="709" w:hanging="709"/>
        <w:jc w:val="both"/>
      </w:pPr>
      <w:r w:rsidRPr="004A361D">
        <w:t xml:space="preserve">Secretaría de Educación Pública [SEP]. (2011). </w:t>
      </w:r>
      <w:r w:rsidRPr="004A361D">
        <w:rPr>
          <w:i/>
          <w:iCs/>
        </w:rPr>
        <w:t>Plan de estudios 2011. Educación básica</w:t>
      </w:r>
      <w:r w:rsidRPr="004A361D">
        <w:t>. Ciudad de México, México: Secretaría de Educación Pública. Recuperado de https://www.gob.mx/cms/uploads/attachment/file/20177/Plan_de_Estudios_2011_f.pdf.</w:t>
      </w:r>
    </w:p>
    <w:p w14:paraId="202714A5" w14:textId="5C98BF88" w:rsidR="00190FA8" w:rsidRPr="004A361D" w:rsidRDefault="00190FA8" w:rsidP="00061C88">
      <w:pPr>
        <w:spacing w:line="360" w:lineRule="auto"/>
        <w:ind w:left="709" w:hanging="709"/>
        <w:jc w:val="both"/>
        <w:rPr>
          <w:rStyle w:val="Hipervnculo"/>
          <w:color w:val="auto"/>
          <w:u w:val="none"/>
          <w:lang w:val="en-US"/>
        </w:rPr>
      </w:pPr>
      <w:r w:rsidRPr="004A361D">
        <w:rPr>
          <w:rStyle w:val="Hipervnculo"/>
          <w:color w:val="auto"/>
          <w:u w:val="none"/>
          <w:lang w:val="it-IT"/>
        </w:rPr>
        <w:t xml:space="preserve">Sukma, E., Ramadhan, S. </w:t>
      </w:r>
      <w:r w:rsidR="007A18D1" w:rsidRPr="004A361D">
        <w:rPr>
          <w:rStyle w:val="Hipervnculo"/>
          <w:color w:val="auto"/>
          <w:u w:val="none"/>
          <w:lang w:val="it-IT"/>
        </w:rPr>
        <w:t>y</w:t>
      </w:r>
      <w:r w:rsidR="00AC30B2" w:rsidRPr="004A361D">
        <w:rPr>
          <w:rStyle w:val="Hipervnculo"/>
          <w:color w:val="auto"/>
          <w:u w:val="none"/>
          <w:lang w:val="it-IT"/>
        </w:rPr>
        <w:t xml:space="preserve"> </w:t>
      </w:r>
      <w:r w:rsidRPr="004A361D">
        <w:rPr>
          <w:rStyle w:val="Hipervnculo"/>
          <w:color w:val="auto"/>
          <w:u w:val="none"/>
          <w:lang w:val="it-IT"/>
        </w:rPr>
        <w:t xml:space="preserve">Indriyani, V. (2020). </w:t>
      </w:r>
      <w:r w:rsidRPr="004A361D">
        <w:rPr>
          <w:rStyle w:val="Hipervnculo"/>
          <w:color w:val="auto"/>
          <w:u w:val="none"/>
          <w:lang w:val="en-US"/>
        </w:rPr>
        <w:t xml:space="preserve">Integration of environmental education in elementary schools. </w:t>
      </w:r>
      <w:r w:rsidRPr="004A361D">
        <w:rPr>
          <w:rStyle w:val="Hipervnculo"/>
          <w:i/>
          <w:iCs/>
          <w:color w:val="auto"/>
          <w:u w:val="none"/>
          <w:lang w:val="en-US"/>
        </w:rPr>
        <w:t>Journal of Physics: Conference Series</w:t>
      </w:r>
      <w:r w:rsidR="00AE44B5" w:rsidRPr="004A361D">
        <w:rPr>
          <w:rStyle w:val="Hipervnculo"/>
          <w:i/>
          <w:iCs/>
          <w:color w:val="auto"/>
          <w:u w:val="none"/>
          <w:lang w:val="en-US"/>
        </w:rPr>
        <w:t>,</w:t>
      </w:r>
      <w:r w:rsidRPr="004A361D">
        <w:rPr>
          <w:rStyle w:val="Hipervnculo"/>
          <w:i/>
          <w:iCs/>
          <w:color w:val="auto"/>
          <w:u w:val="none"/>
          <w:lang w:val="en-US"/>
        </w:rPr>
        <w:t xml:space="preserve"> 1481</w:t>
      </w:r>
      <w:r w:rsidR="00AE44B5" w:rsidRPr="004A361D">
        <w:rPr>
          <w:rStyle w:val="Hipervnculo"/>
          <w:color w:val="auto"/>
          <w:u w:val="none"/>
          <w:lang w:val="en-US"/>
        </w:rPr>
        <w:t>(</w:t>
      </w:r>
      <w:r w:rsidRPr="004A361D">
        <w:rPr>
          <w:rStyle w:val="Hipervnculo"/>
          <w:color w:val="auto"/>
          <w:u w:val="none"/>
          <w:lang w:val="en-US"/>
        </w:rPr>
        <w:t>1</w:t>
      </w:r>
      <w:r w:rsidR="00AE44B5" w:rsidRPr="004A361D">
        <w:rPr>
          <w:rStyle w:val="Hipervnculo"/>
          <w:color w:val="auto"/>
          <w:u w:val="none"/>
          <w:lang w:val="en-US"/>
        </w:rPr>
        <w:t>)</w:t>
      </w:r>
      <w:r w:rsidR="00441835" w:rsidRPr="004A361D">
        <w:rPr>
          <w:rStyle w:val="Hipervnculo"/>
          <w:color w:val="auto"/>
          <w:u w:val="none"/>
          <w:lang w:val="en-US"/>
        </w:rPr>
        <w:t>, 1-6</w:t>
      </w:r>
      <w:r w:rsidR="00DD4FCF" w:rsidRPr="004A361D">
        <w:rPr>
          <w:rStyle w:val="Hipervnculo"/>
          <w:color w:val="auto"/>
          <w:u w:val="none"/>
          <w:lang w:val="en-US"/>
        </w:rPr>
        <w:t>.</w:t>
      </w:r>
      <w:r w:rsidRPr="004A361D">
        <w:rPr>
          <w:rStyle w:val="Hipervnculo"/>
          <w:color w:val="auto"/>
          <w:u w:val="none"/>
          <w:lang w:val="en-US"/>
        </w:rPr>
        <w:t xml:space="preserve"> </w:t>
      </w:r>
      <w:r w:rsidR="00AC30B2" w:rsidRPr="004A361D">
        <w:rPr>
          <w:rStyle w:val="Hipervnculo"/>
          <w:color w:val="auto"/>
          <w:u w:val="none"/>
          <w:lang w:val="en-US"/>
        </w:rPr>
        <w:t xml:space="preserve">Retrieved from </w:t>
      </w:r>
      <w:r w:rsidR="00AC30B2" w:rsidRPr="004A361D">
        <w:rPr>
          <w:lang w:val="en-US"/>
        </w:rPr>
        <w:t>https://iopscience.iop.org/article/10.1088/1742-6596/1481/1/012136</w:t>
      </w:r>
      <w:r w:rsidR="00AC30B2" w:rsidRPr="004A361D">
        <w:rPr>
          <w:rStyle w:val="Hipervnculo"/>
          <w:color w:val="auto"/>
          <w:u w:val="none"/>
          <w:lang w:val="en-US"/>
        </w:rPr>
        <w:t>.</w:t>
      </w:r>
    </w:p>
    <w:p w14:paraId="5B8B5DAD" w14:textId="7A1A3861" w:rsidR="00190FA8" w:rsidRPr="004A361D" w:rsidRDefault="00190FA8" w:rsidP="00697973">
      <w:pPr>
        <w:spacing w:line="360" w:lineRule="auto"/>
        <w:ind w:left="709" w:hanging="709"/>
        <w:jc w:val="both"/>
        <w:rPr>
          <w:rStyle w:val="Hipervnculo"/>
          <w:color w:val="auto"/>
          <w:u w:val="none"/>
          <w:lang w:val="en-US"/>
        </w:rPr>
      </w:pPr>
      <w:r w:rsidRPr="004A361D">
        <w:rPr>
          <w:rStyle w:val="Hipervnculo"/>
          <w:color w:val="auto"/>
          <w:u w:val="none"/>
          <w:lang w:val="en-US"/>
        </w:rPr>
        <w:t xml:space="preserve">Tovar, J. C. (2021). Bringing environmental education to the curriculum: Practical elements emergent from teaching experiences and research. </w:t>
      </w:r>
      <w:r w:rsidRPr="004A361D">
        <w:rPr>
          <w:rStyle w:val="Hipervnculo"/>
          <w:i/>
          <w:iCs/>
          <w:color w:val="auto"/>
          <w:u w:val="none"/>
          <w:lang w:val="en-US"/>
        </w:rPr>
        <w:t>Interdisciplinary Journal of Environmental and Science Education, 17</w:t>
      </w:r>
      <w:r w:rsidR="00AE44B5" w:rsidRPr="004A361D">
        <w:rPr>
          <w:rStyle w:val="Hipervnculo"/>
          <w:color w:val="auto"/>
          <w:u w:val="none"/>
          <w:lang w:val="en-US"/>
        </w:rPr>
        <w:t>(</w:t>
      </w:r>
      <w:r w:rsidRPr="004A361D">
        <w:rPr>
          <w:rStyle w:val="Hipervnculo"/>
          <w:color w:val="auto"/>
          <w:u w:val="none"/>
          <w:lang w:val="en-US"/>
        </w:rPr>
        <w:t>3</w:t>
      </w:r>
      <w:r w:rsidR="00AE44B5" w:rsidRPr="004A361D">
        <w:rPr>
          <w:rStyle w:val="Hipervnculo"/>
          <w:color w:val="auto"/>
          <w:u w:val="none"/>
          <w:lang w:val="en-US"/>
        </w:rPr>
        <w:t>)</w:t>
      </w:r>
      <w:r w:rsidR="00C80BFD" w:rsidRPr="004A361D">
        <w:rPr>
          <w:rStyle w:val="Hipervnculo"/>
          <w:color w:val="auto"/>
          <w:u w:val="none"/>
          <w:lang w:val="en-US"/>
        </w:rPr>
        <w:t>, 1-12</w:t>
      </w:r>
      <w:r w:rsidRPr="004A361D">
        <w:rPr>
          <w:rStyle w:val="Hipervnculo"/>
          <w:color w:val="auto"/>
          <w:u w:val="none"/>
          <w:lang w:val="en-US"/>
        </w:rPr>
        <w:t>.</w:t>
      </w:r>
      <w:r w:rsidR="00697973" w:rsidRPr="004A361D">
        <w:rPr>
          <w:lang w:val="en-US"/>
        </w:rPr>
        <w:t xml:space="preserve"> Retrieved from https://www.ijese.com/article/bringing-environmental-education-to-the-curriculum-practical-elements-emergent-from-teaching-9606</w:t>
      </w:r>
      <w:r w:rsidR="00697973" w:rsidRPr="004A361D">
        <w:rPr>
          <w:rStyle w:val="Hipervnculo"/>
          <w:color w:val="auto"/>
          <w:u w:val="none"/>
          <w:lang w:val="en-US"/>
        </w:rPr>
        <w:t>.</w:t>
      </w:r>
    </w:p>
    <w:p w14:paraId="7C6734A0" w14:textId="0E006B2E" w:rsidR="00830E7A" w:rsidRPr="004A361D" w:rsidRDefault="00830E7A" w:rsidP="00061C88">
      <w:pPr>
        <w:spacing w:line="360" w:lineRule="auto"/>
        <w:ind w:left="709" w:hanging="709"/>
        <w:jc w:val="both"/>
        <w:rPr>
          <w:rStyle w:val="Hipervnculo"/>
          <w:color w:val="auto"/>
          <w:u w:val="none"/>
        </w:rPr>
      </w:pPr>
      <w:r w:rsidRPr="004A361D">
        <w:rPr>
          <w:rStyle w:val="Hipervnculo"/>
          <w:color w:val="auto"/>
          <w:u w:val="none"/>
        </w:rPr>
        <w:t>Terrón</w:t>
      </w:r>
      <w:r w:rsidR="003643F6" w:rsidRPr="004A361D">
        <w:rPr>
          <w:rStyle w:val="Hipervnculo"/>
          <w:color w:val="auto"/>
          <w:u w:val="none"/>
        </w:rPr>
        <w:t>,</w:t>
      </w:r>
      <w:r w:rsidRPr="004A361D">
        <w:rPr>
          <w:rStyle w:val="Hipervnculo"/>
          <w:color w:val="auto"/>
          <w:u w:val="none"/>
        </w:rPr>
        <w:t xml:space="preserve"> M.</w:t>
      </w:r>
      <w:r w:rsidR="003643F6" w:rsidRPr="004A361D">
        <w:rPr>
          <w:rStyle w:val="Hipervnculo"/>
          <w:color w:val="auto"/>
          <w:u w:val="none"/>
        </w:rPr>
        <w:t xml:space="preserve"> y</w:t>
      </w:r>
      <w:r w:rsidRPr="004A361D">
        <w:rPr>
          <w:rStyle w:val="Hipervnculo"/>
          <w:color w:val="auto"/>
          <w:u w:val="none"/>
        </w:rPr>
        <w:t xml:space="preserve"> </w:t>
      </w:r>
      <w:proofErr w:type="spellStart"/>
      <w:r w:rsidRPr="004A361D">
        <w:rPr>
          <w:rStyle w:val="Hipervnculo"/>
          <w:color w:val="auto"/>
          <w:u w:val="none"/>
        </w:rPr>
        <w:t>Cobano</w:t>
      </w:r>
      <w:proofErr w:type="spellEnd"/>
      <w:r w:rsidR="004D5DBE" w:rsidRPr="004A361D">
        <w:rPr>
          <w:rStyle w:val="Hipervnculo"/>
          <w:color w:val="auto"/>
          <w:u w:val="none"/>
        </w:rPr>
        <w:t>-Delgado</w:t>
      </w:r>
      <w:r w:rsidR="003643F6" w:rsidRPr="004A361D">
        <w:rPr>
          <w:rStyle w:val="Hipervnculo"/>
          <w:color w:val="auto"/>
          <w:u w:val="none"/>
        </w:rPr>
        <w:t xml:space="preserve">, </w:t>
      </w:r>
      <w:r w:rsidRPr="004A361D">
        <w:rPr>
          <w:rStyle w:val="Hipervnculo"/>
          <w:color w:val="auto"/>
          <w:u w:val="none"/>
        </w:rPr>
        <w:t>V</w:t>
      </w:r>
      <w:r w:rsidR="003643F6" w:rsidRPr="004A361D">
        <w:rPr>
          <w:rStyle w:val="Hipervnculo"/>
          <w:color w:val="auto"/>
          <w:u w:val="none"/>
        </w:rPr>
        <w:t>.</w:t>
      </w:r>
      <w:r w:rsidRPr="004A361D">
        <w:rPr>
          <w:rStyle w:val="Hipervnculo"/>
          <w:color w:val="auto"/>
          <w:u w:val="none"/>
        </w:rPr>
        <w:t xml:space="preserve"> (2008). </w:t>
      </w:r>
      <w:r w:rsidR="003643F6" w:rsidRPr="004A361D">
        <w:rPr>
          <w:rStyle w:val="Hipervnculo"/>
          <w:color w:val="auto"/>
          <w:u w:val="none"/>
        </w:rPr>
        <w:t xml:space="preserve">El papel de la mujer en las ilustraciones de los libros de texto de educación primaria. </w:t>
      </w:r>
      <w:r w:rsidRPr="004A361D">
        <w:rPr>
          <w:rStyle w:val="Hipervnculo"/>
          <w:i/>
          <w:iCs/>
          <w:color w:val="auto"/>
          <w:u w:val="none"/>
        </w:rPr>
        <w:t>Foro de Educación, 6</w:t>
      </w:r>
      <w:r w:rsidR="00AE44B5" w:rsidRPr="004A361D">
        <w:rPr>
          <w:rStyle w:val="Hipervnculo"/>
          <w:i/>
          <w:iCs/>
          <w:color w:val="auto"/>
          <w:u w:val="none"/>
        </w:rPr>
        <w:t>(</w:t>
      </w:r>
      <w:r w:rsidRPr="004A361D">
        <w:rPr>
          <w:rStyle w:val="Hipervnculo"/>
          <w:color w:val="auto"/>
          <w:u w:val="none"/>
        </w:rPr>
        <w:t>10</w:t>
      </w:r>
      <w:r w:rsidR="00AE44B5" w:rsidRPr="004A361D">
        <w:rPr>
          <w:rStyle w:val="Hipervnculo"/>
          <w:color w:val="auto"/>
          <w:u w:val="none"/>
        </w:rPr>
        <w:t>)</w:t>
      </w:r>
      <w:r w:rsidRPr="004A361D">
        <w:rPr>
          <w:rStyle w:val="Hipervnculo"/>
          <w:color w:val="auto"/>
          <w:u w:val="none"/>
        </w:rPr>
        <w:t>,</w:t>
      </w:r>
      <w:r w:rsidR="00AE44B5" w:rsidRPr="004A361D">
        <w:rPr>
          <w:rStyle w:val="Hipervnculo"/>
          <w:color w:val="auto"/>
          <w:u w:val="none"/>
        </w:rPr>
        <w:t xml:space="preserve"> </w:t>
      </w:r>
      <w:r w:rsidRPr="004A361D">
        <w:rPr>
          <w:rStyle w:val="Hipervnculo"/>
          <w:color w:val="auto"/>
          <w:u w:val="none"/>
        </w:rPr>
        <w:t>385-400</w:t>
      </w:r>
      <w:r w:rsidR="0083018B" w:rsidRPr="004A361D">
        <w:rPr>
          <w:rStyle w:val="Hipervnculo"/>
          <w:color w:val="auto"/>
          <w:u w:val="none"/>
        </w:rPr>
        <w:t>.</w:t>
      </w:r>
      <w:r w:rsidR="00BA71B4" w:rsidRPr="004A361D">
        <w:rPr>
          <w:rStyle w:val="Hipervnculo"/>
          <w:color w:val="auto"/>
          <w:u w:val="none"/>
        </w:rPr>
        <w:t xml:space="preserve"> </w:t>
      </w:r>
      <w:r w:rsidR="003C4332" w:rsidRPr="004A361D">
        <w:rPr>
          <w:rStyle w:val="Hipervnculo"/>
          <w:color w:val="auto"/>
          <w:u w:val="none"/>
        </w:rPr>
        <w:t xml:space="preserve">Recuperado de </w:t>
      </w:r>
      <w:r w:rsidR="003C4332" w:rsidRPr="004A361D">
        <w:t>https://www.redalyc.org/articulo.oa?id=447544585020</w:t>
      </w:r>
      <w:r w:rsidR="003C4332" w:rsidRPr="004A361D">
        <w:rPr>
          <w:rStyle w:val="Hipervnculo"/>
          <w:color w:val="auto"/>
          <w:u w:val="none"/>
        </w:rPr>
        <w:t>.</w:t>
      </w:r>
    </w:p>
    <w:p w14:paraId="78BAC279" w14:textId="3B974EC9" w:rsidR="00565E52" w:rsidRPr="004A361D" w:rsidRDefault="00615B06" w:rsidP="00C2411B">
      <w:pPr>
        <w:spacing w:line="360" w:lineRule="auto"/>
        <w:ind w:left="709" w:hanging="709"/>
        <w:jc w:val="both"/>
      </w:pPr>
      <w:r w:rsidRPr="004A361D">
        <w:t>Terrón</w:t>
      </w:r>
      <w:r w:rsidR="00FF5886" w:rsidRPr="004A361D">
        <w:t xml:space="preserve">, </w:t>
      </w:r>
      <w:r w:rsidRPr="004A361D">
        <w:t>E. (2019). Esbozo de la educación ambiental en el currículum de educación básica en México. Una revisión retrospectiva de los planes y programas de estudio.</w:t>
      </w:r>
      <w:r w:rsidRPr="004A361D">
        <w:rPr>
          <w:i/>
          <w:iCs/>
        </w:rPr>
        <w:t xml:space="preserve"> Revista Latinoamericana de Estudios Educativos</w:t>
      </w:r>
      <w:r w:rsidRPr="004A361D">
        <w:t xml:space="preserve">, </w:t>
      </w:r>
      <w:r w:rsidR="00FF5886" w:rsidRPr="004A361D">
        <w:rPr>
          <w:i/>
          <w:iCs/>
        </w:rPr>
        <w:t>49</w:t>
      </w:r>
      <w:r w:rsidR="00AE44B5" w:rsidRPr="004A361D">
        <w:t>(</w:t>
      </w:r>
      <w:r w:rsidRPr="004A361D">
        <w:t>1</w:t>
      </w:r>
      <w:r w:rsidR="00AE44B5" w:rsidRPr="004A361D">
        <w:t>)</w:t>
      </w:r>
      <w:r w:rsidRPr="004A361D">
        <w:t>, 315-346</w:t>
      </w:r>
      <w:r w:rsidR="008B6341" w:rsidRPr="004A361D">
        <w:t>.</w:t>
      </w:r>
      <w:r w:rsidR="00C2411B" w:rsidRPr="004A361D">
        <w:t xml:space="preserve"> Recuperado de </w:t>
      </w:r>
      <w:r w:rsidR="00E66381" w:rsidRPr="004A361D">
        <w:t>https://www.redalyc.org/articulo.oa?id=27058155011</w:t>
      </w:r>
      <w:r w:rsidR="00C80BFD" w:rsidRPr="004A361D">
        <w:t xml:space="preserve"> </w:t>
      </w:r>
    </w:p>
    <w:p w14:paraId="67C76EDF" w14:textId="0C1E7289" w:rsidR="00E66381" w:rsidRPr="004A361D" w:rsidRDefault="00E66381" w:rsidP="00E66381">
      <w:pPr>
        <w:pStyle w:val="Sinespaciado"/>
        <w:tabs>
          <w:tab w:val="left" w:pos="993"/>
        </w:tabs>
        <w:spacing w:line="360" w:lineRule="auto"/>
        <w:ind w:left="709" w:hanging="709"/>
        <w:jc w:val="both"/>
        <w:rPr>
          <w:rFonts w:ascii="Times New Roman" w:hAnsi="Times New Roman" w:cs="Times New Roman"/>
          <w:sz w:val="24"/>
          <w:szCs w:val="24"/>
          <w:lang w:val="en-US"/>
        </w:rPr>
      </w:pPr>
      <w:r w:rsidRPr="004A361D">
        <w:rPr>
          <w:rFonts w:ascii="Times New Roman" w:hAnsi="Times New Roman" w:cs="Times New Roman"/>
          <w:sz w:val="24"/>
          <w:szCs w:val="24"/>
          <w:lang w:val="en-US"/>
        </w:rPr>
        <w:t>United Nations Educational, Scientific and Cultural Organization [</w:t>
      </w:r>
      <w:proofErr w:type="spellStart"/>
      <w:r w:rsidRPr="004A361D">
        <w:rPr>
          <w:rFonts w:ascii="Times New Roman" w:hAnsi="Times New Roman" w:cs="Times New Roman"/>
          <w:sz w:val="24"/>
          <w:szCs w:val="24"/>
          <w:lang w:val="en-US"/>
        </w:rPr>
        <w:t>Unesco</w:t>
      </w:r>
      <w:proofErr w:type="spellEnd"/>
      <w:r w:rsidRPr="004A361D">
        <w:rPr>
          <w:rFonts w:ascii="Times New Roman" w:hAnsi="Times New Roman" w:cs="Times New Roman"/>
          <w:sz w:val="24"/>
          <w:szCs w:val="24"/>
          <w:lang w:val="en-US"/>
        </w:rPr>
        <w:t>]. (2021). Education for Sustainable Development</w:t>
      </w:r>
      <w:r w:rsidRPr="004A361D">
        <w:rPr>
          <w:rFonts w:ascii="Times New Roman" w:hAnsi="Times New Roman" w:cs="Times New Roman"/>
          <w:i/>
          <w:iCs/>
          <w:sz w:val="24"/>
          <w:szCs w:val="24"/>
          <w:lang w:val="en-US"/>
        </w:rPr>
        <w:t>.</w:t>
      </w:r>
      <w:r w:rsidRPr="004A361D">
        <w:rPr>
          <w:rFonts w:ascii="Times New Roman" w:hAnsi="Times New Roman" w:cs="Times New Roman"/>
          <w:sz w:val="24"/>
          <w:szCs w:val="24"/>
          <w:lang w:val="en-US"/>
        </w:rPr>
        <w:t xml:space="preserve"> Retrieved from https://en.unesco.org/themes/education-sustainable-development </w:t>
      </w:r>
    </w:p>
    <w:p w14:paraId="01FA3689" w14:textId="77777777" w:rsidR="00E66381" w:rsidRPr="004A361D" w:rsidRDefault="00E66381" w:rsidP="00C2411B">
      <w:pPr>
        <w:spacing w:line="360" w:lineRule="auto"/>
        <w:ind w:left="709" w:hanging="709"/>
        <w:jc w:val="both"/>
        <w:rPr>
          <w:lang w:val="en-US"/>
        </w:rPr>
      </w:pPr>
    </w:p>
    <w:p w14:paraId="40D2D0AC" w14:textId="729C3138" w:rsidR="0017735C" w:rsidRPr="004A361D" w:rsidRDefault="0017735C" w:rsidP="0016642B">
      <w:pPr>
        <w:spacing w:line="360" w:lineRule="auto"/>
        <w:rPr>
          <w:lang w:val="en-US" w:eastAsia="en-US"/>
        </w:rPr>
      </w:pPr>
    </w:p>
    <w:p w14:paraId="7088B2F6" w14:textId="47467AE8" w:rsidR="0017735C" w:rsidRPr="004A361D" w:rsidRDefault="0017735C" w:rsidP="0016642B">
      <w:pPr>
        <w:spacing w:line="360" w:lineRule="auto"/>
        <w:rPr>
          <w:rFonts w:eastAsiaTheme="minorHAnsi"/>
          <w:lang w:val="en-US" w:eastAsia="en-US"/>
        </w:rPr>
      </w:pPr>
    </w:p>
    <w:tbl>
      <w:tblPr>
        <w:tblStyle w:val="Tablaconcuadrcula"/>
        <w:tblW w:w="9360" w:type="dxa"/>
        <w:tblLayout w:type="fixed"/>
        <w:tblLook w:val="0600" w:firstRow="0" w:lastRow="0" w:firstColumn="0" w:lastColumn="0" w:noHBand="1" w:noVBand="1"/>
      </w:tblPr>
      <w:tblGrid>
        <w:gridCol w:w="3045"/>
        <w:gridCol w:w="6315"/>
      </w:tblGrid>
      <w:tr w:rsidR="00BA71B4" w:rsidRPr="004A361D" w14:paraId="5106DDE9" w14:textId="77777777" w:rsidTr="00E80AAA">
        <w:tc>
          <w:tcPr>
            <w:tcW w:w="3045" w:type="dxa"/>
          </w:tcPr>
          <w:p w14:paraId="00CAA1E6" w14:textId="00429658" w:rsidR="00C030A5" w:rsidRPr="004A361D" w:rsidRDefault="00C030A5" w:rsidP="00A84200">
            <w:pPr>
              <w:pStyle w:val="Ttulo3"/>
              <w:spacing w:before="0" w:line="240" w:lineRule="auto"/>
              <w:ind w:left="0"/>
              <w:rPr>
                <w:rFonts w:ascii="Times New Roman" w:hAnsi="Times New Roman" w:cs="Times New Roman"/>
                <w:b w:val="0"/>
                <w:bCs/>
                <w:color w:val="auto"/>
                <w:lang w:val="es-MX"/>
              </w:rPr>
            </w:pPr>
            <w:r w:rsidRPr="004A361D">
              <w:rPr>
                <w:rFonts w:ascii="Times New Roman" w:hAnsi="Times New Roman" w:cs="Times New Roman"/>
                <w:b w:val="0"/>
                <w:bCs/>
                <w:color w:val="auto"/>
                <w:lang w:val="es-MX"/>
              </w:rPr>
              <w:lastRenderedPageBreak/>
              <w:t xml:space="preserve">Rol de </w:t>
            </w:r>
            <w:r w:rsidR="00FA79B8" w:rsidRPr="004A361D">
              <w:rPr>
                <w:rFonts w:ascii="Times New Roman" w:hAnsi="Times New Roman" w:cs="Times New Roman"/>
                <w:b w:val="0"/>
                <w:bCs/>
                <w:color w:val="auto"/>
                <w:lang w:val="es-MX"/>
              </w:rPr>
              <w:t>c</w:t>
            </w:r>
            <w:r w:rsidRPr="004A361D">
              <w:rPr>
                <w:rFonts w:ascii="Times New Roman" w:hAnsi="Times New Roman" w:cs="Times New Roman"/>
                <w:b w:val="0"/>
                <w:bCs/>
                <w:color w:val="auto"/>
                <w:lang w:val="es-MX"/>
              </w:rPr>
              <w:t>ontribución</w:t>
            </w:r>
          </w:p>
        </w:tc>
        <w:tc>
          <w:tcPr>
            <w:tcW w:w="6315" w:type="dxa"/>
          </w:tcPr>
          <w:p w14:paraId="78B19DFD" w14:textId="158E4E44" w:rsidR="00C030A5" w:rsidRPr="004A361D" w:rsidRDefault="00C030A5" w:rsidP="00A84200">
            <w:pPr>
              <w:pStyle w:val="Ttulo3"/>
              <w:spacing w:before="0" w:line="240" w:lineRule="auto"/>
              <w:ind w:left="0"/>
              <w:rPr>
                <w:rFonts w:ascii="Times New Roman" w:hAnsi="Times New Roman" w:cs="Times New Roman"/>
                <w:b w:val="0"/>
                <w:bCs/>
                <w:color w:val="auto"/>
                <w:lang w:val="es-MX"/>
              </w:rPr>
            </w:pPr>
            <w:bookmarkStart w:id="3" w:name="_btsjgdfgjwkr" w:colFirst="0" w:colLast="0"/>
            <w:bookmarkEnd w:id="3"/>
            <w:r w:rsidRPr="004A361D">
              <w:rPr>
                <w:rFonts w:ascii="Times New Roman" w:hAnsi="Times New Roman" w:cs="Times New Roman"/>
                <w:b w:val="0"/>
                <w:bCs/>
                <w:color w:val="auto"/>
                <w:lang w:val="es-MX"/>
              </w:rPr>
              <w:t>Autor(es)</w:t>
            </w:r>
          </w:p>
        </w:tc>
      </w:tr>
      <w:tr w:rsidR="00BA71B4" w:rsidRPr="004A361D" w14:paraId="4724ACF2" w14:textId="77777777" w:rsidTr="00E80AAA">
        <w:tc>
          <w:tcPr>
            <w:tcW w:w="3045" w:type="dxa"/>
          </w:tcPr>
          <w:p w14:paraId="0F7C0159" w14:textId="77777777" w:rsidR="00C030A5" w:rsidRPr="004A361D" w:rsidRDefault="00C030A5" w:rsidP="00A84200">
            <w:pPr>
              <w:rPr>
                <w:bCs/>
              </w:rPr>
            </w:pPr>
            <w:r w:rsidRPr="004A361D">
              <w:rPr>
                <w:bCs/>
              </w:rPr>
              <w:t>Conceptualización</w:t>
            </w:r>
          </w:p>
        </w:tc>
        <w:tc>
          <w:tcPr>
            <w:tcW w:w="6315" w:type="dxa"/>
          </w:tcPr>
          <w:p w14:paraId="5F3ADD78" w14:textId="67A3E73D" w:rsidR="00A84200" w:rsidRPr="004A361D" w:rsidRDefault="00374159" w:rsidP="00A84200">
            <w:pPr>
              <w:rPr>
                <w:bCs/>
              </w:rPr>
            </w:pPr>
            <w:r w:rsidRPr="004A361D">
              <w:rPr>
                <w:bCs/>
              </w:rPr>
              <w:t xml:space="preserve">Principal: </w:t>
            </w:r>
            <w:r w:rsidR="00FF01CE" w:rsidRPr="004A361D">
              <w:rPr>
                <w:bCs/>
              </w:rPr>
              <w:t xml:space="preserve">Marcela Alejandra Gutiérrez Villalobos </w:t>
            </w:r>
          </w:p>
          <w:p w14:paraId="2A2F0D61" w14:textId="5CEE64D2" w:rsidR="00A84200" w:rsidRPr="004A361D" w:rsidRDefault="00374159" w:rsidP="00A84200">
            <w:pPr>
              <w:rPr>
                <w:bCs/>
              </w:rPr>
            </w:pPr>
            <w:r w:rsidRPr="004A361D">
              <w:rPr>
                <w:bCs/>
              </w:rPr>
              <w:t xml:space="preserve">Igual: </w:t>
            </w:r>
            <w:r w:rsidR="00C030A5" w:rsidRPr="004A361D">
              <w:rPr>
                <w:bCs/>
              </w:rPr>
              <w:t xml:space="preserve">Ramón Bedolla Solano, </w:t>
            </w:r>
          </w:p>
          <w:p w14:paraId="12D78199" w14:textId="3A304FDF" w:rsidR="00A84200" w:rsidRPr="004A361D" w:rsidRDefault="00374159" w:rsidP="00A84200">
            <w:pPr>
              <w:rPr>
                <w:bCs/>
              </w:rPr>
            </w:pPr>
            <w:r w:rsidRPr="004A361D">
              <w:rPr>
                <w:bCs/>
              </w:rPr>
              <w:t xml:space="preserve">Igual: </w:t>
            </w:r>
            <w:r w:rsidR="00C030A5" w:rsidRPr="004A361D">
              <w:rPr>
                <w:bCs/>
              </w:rPr>
              <w:t xml:space="preserve">Rosa María Brito Carmona, </w:t>
            </w:r>
          </w:p>
          <w:p w14:paraId="234C74AC" w14:textId="2E4BEF97" w:rsidR="00C030A5" w:rsidRPr="004A361D" w:rsidRDefault="00374159" w:rsidP="00A84200">
            <w:pPr>
              <w:rPr>
                <w:bCs/>
              </w:rPr>
            </w:pPr>
            <w:r w:rsidRPr="004A361D">
              <w:rPr>
                <w:bCs/>
              </w:rPr>
              <w:t xml:space="preserve">Igual: </w:t>
            </w:r>
            <w:r w:rsidR="00C030A5" w:rsidRPr="004A361D">
              <w:rPr>
                <w:bCs/>
              </w:rPr>
              <w:t>María Laura Sampedro Rosas</w:t>
            </w:r>
          </w:p>
        </w:tc>
      </w:tr>
      <w:tr w:rsidR="00BA71B4" w:rsidRPr="004A361D" w14:paraId="22AD29F6" w14:textId="77777777" w:rsidTr="00E80AAA">
        <w:tc>
          <w:tcPr>
            <w:tcW w:w="3045" w:type="dxa"/>
          </w:tcPr>
          <w:p w14:paraId="650B9E2C" w14:textId="77777777" w:rsidR="00C030A5" w:rsidRPr="004A361D" w:rsidRDefault="00C030A5" w:rsidP="00A84200">
            <w:pPr>
              <w:rPr>
                <w:bCs/>
              </w:rPr>
            </w:pPr>
            <w:r w:rsidRPr="004A361D">
              <w:rPr>
                <w:bCs/>
              </w:rPr>
              <w:t>Metodología</w:t>
            </w:r>
          </w:p>
        </w:tc>
        <w:tc>
          <w:tcPr>
            <w:tcW w:w="6315" w:type="dxa"/>
          </w:tcPr>
          <w:p w14:paraId="0FB09707" w14:textId="4E58FA52" w:rsidR="00374159" w:rsidRPr="004A361D" w:rsidRDefault="00374159" w:rsidP="00374159">
            <w:pPr>
              <w:rPr>
                <w:bCs/>
              </w:rPr>
            </w:pPr>
            <w:r w:rsidRPr="004A361D">
              <w:rPr>
                <w:bCs/>
              </w:rPr>
              <w:t xml:space="preserve">Principal: Rosa María Brito Carmona </w:t>
            </w:r>
          </w:p>
          <w:p w14:paraId="1F55D3B8" w14:textId="46880D01" w:rsidR="00A84200" w:rsidRPr="004A361D" w:rsidRDefault="00374159" w:rsidP="00A84200">
            <w:pPr>
              <w:rPr>
                <w:bCs/>
              </w:rPr>
            </w:pPr>
            <w:r w:rsidRPr="004A361D">
              <w:rPr>
                <w:bCs/>
              </w:rPr>
              <w:t xml:space="preserve">Igual: </w:t>
            </w:r>
            <w:r w:rsidR="00C030A5" w:rsidRPr="004A361D">
              <w:rPr>
                <w:bCs/>
              </w:rPr>
              <w:t xml:space="preserve">Ramón Bedolla Solano </w:t>
            </w:r>
          </w:p>
          <w:p w14:paraId="61FB72BF" w14:textId="33B5F642" w:rsidR="00374159" w:rsidRPr="004A361D" w:rsidRDefault="00374159" w:rsidP="00374159">
            <w:pPr>
              <w:rPr>
                <w:bCs/>
              </w:rPr>
            </w:pPr>
            <w:r w:rsidRPr="004A361D">
              <w:rPr>
                <w:bCs/>
              </w:rPr>
              <w:t xml:space="preserve">Igual: María Laura Sampedro Rosas </w:t>
            </w:r>
          </w:p>
          <w:p w14:paraId="6C527513" w14:textId="7E8EC6D5" w:rsidR="00374159" w:rsidRPr="004A361D" w:rsidRDefault="00374159" w:rsidP="00374159">
            <w:pPr>
              <w:rPr>
                <w:bCs/>
              </w:rPr>
            </w:pPr>
            <w:r w:rsidRPr="004A361D">
              <w:rPr>
                <w:bCs/>
              </w:rPr>
              <w:t>Apoya: Marcela Alejandra Gutiérrez Villalobos</w:t>
            </w:r>
          </w:p>
          <w:p w14:paraId="18AF1523" w14:textId="2F2BCF6A" w:rsidR="00A84200" w:rsidRPr="004A361D" w:rsidRDefault="00374159" w:rsidP="00A84200">
            <w:pPr>
              <w:rPr>
                <w:bCs/>
              </w:rPr>
            </w:pPr>
            <w:r w:rsidRPr="004A361D">
              <w:rPr>
                <w:bCs/>
              </w:rPr>
              <w:t xml:space="preserve">Apoya: </w:t>
            </w:r>
            <w:r w:rsidR="00C030A5" w:rsidRPr="004A361D">
              <w:rPr>
                <w:bCs/>
              </w:rPr>
              <w:t>Juan Jos</w:t>
            </w:r>
            <w:r w:rsidR="00A0270E" w:rsidRPr="004A361D">
              <w:rPr>
                <w:bCs/>
              </w:rPr>
              <w:t>é</w:t>
            </w:r>
            <w:r w:rsidR="00C030A5" w:rsidRPr="004A361D">
              <w:rPr>
                <w:bCs/>
              </w:rPr>
              <w:t xml:space="preserve"> Bedolla Solano</w:t>
            </w:r>
          </w:p>
          <w:p w14:paraId="09BFEB29" w14:textId="09B3C621" w:rsidR="00C030A5" w:rsidRPr="004A361D" w:rsidRDefault="00374159" w:rsidP="00A84200">
            <w:pPr>
              <w:rPr>
                <w:bCs/>
              </w:rPr>
            </w:pPr>
            <w:r w:rsidRPr="004A361D">
              <w:rPr>
                <w:bCs/>
              </w:rPr>
              <w:t xml:space="preserve">Apoya: </w:t>
            </w:r>
            <w:r w:rsidR="00635E26" w:rsidRPr="004A361D">
              <w:rPr>
                <w:bCs/>
              </w:rPr>
              <w:t>Oscar Sánchez Adame</w:t>
            </w:r>
          </w:p>
        </w:tc>
      </w:tr>
      <w:tr w:rsidR="00BA71B4" w:rsidRPr="004A361D" w14:paraId="1FC2742A" w14:textId="77777777" w:rsidTr="00E80AAA">
        <w:tc>
          <w:tcPr>
            <w:tcW w:w="3045" w:type="dxa"/>
          </w:tcPr>
          <w:p w14:paraId="682F8055" w14:textId="77777777" w:rsidR="00C030A5" w:rsidRPr="004A361D" w:rsidRDefault="00C030A5" w:rsidP="00A84200">
            <w:pPr>
              <w:rPr>
                <w:bCs/>
              </w:rPr>
            </w:pPr>
            <w:r w:rsidRPr="004A361D">
              <w:rPr>
                <w:bCs/>
              </w:rPr>
              <w:t>Software</w:t>
            </w:r>
          </w:p>
        </w:tc>
        <w:tc>
          <w:tcPr>
            <w:tcW w:w="6315" w:type="dxa"/>
          </w:tcPr>
          <w:p w14:paraId="295690F6" w14:textId="6CBFB130" w:rsidR="00A84200" w:rsidRPr="004A361D" w:rsidRDefault="00374159" w:rsidP="00A84200">
            <w:pPr>
              <w:rPr>
                <w:bCs/>
              </w:rPr>
            </w:pPr>
            <w:r w:rsidRPr="004A361D">
              <w:rPr>
                <w:bCs/>
              </w:rPr>
              <w:t xml:space="preserve">Principal: </w:t>
            </w:r>
            <w:r w:rsidR="00635E26" w:rsidRPr="004A361D">
              <w:rPr>
                <w:bCs/>
              </w:rPr>
              <w:t>Marcela Alejandra Gutiérrez Villalobos</w:t>
            </w:r>
          </w:p>
          <w:p w14:paraId="015B1F0A" w14:textId="4A561055" w:rsidR="00C030A5" w:rsidRPr="004A361D" w:rsidRDefault="00374159" w:rsidP="00A84200">
            <w:pPr>
              <w:rPr>
                <w:bCs/>
              </w:rPr>
            </w:pPr>
            <w:r w:rsidRPr="004A361D">
              <w:rPr>
                <w:bCs/>
              </w:rPr>
              <w:t xml:space="preserve">Igual: </w:t>
            </w:r>
            <w:r w:rsidR="00C030A5" w:rsidRPr="004A361D">
              <w:rPr>
                <w:bCs/>
              </w:rPr>
              <w:t>Juan Jos</w:t>
            </w:r>
            <w:r w:rsidR="00A0270E" w:rsidRPr="004A361D">
              <w:rPr>
                <w:bCs/>
              </w:rPr>
              <w:t>é</w:t>
            </w:r>
            <w:r w:rsidR="00C030A5" w:rsidRPr="004A361D">
              <w:rPr>
                <w:bCs/>
              </w:rPr>
              <w:t xml:space="preserve"> Bedolla Solano</w:t>
            </w:r>
          </w:p>
        </w:tc>
      </w:tr>
      <w:tr w:rsidR="00BA71B4" w:rsidRPr="004A361D" w14:paraId="364C8107" w14:textId="77777777" w:rsidTr="00E80AAA">
        <w:tc>
          <w:tcPr>
            <w:tcW w:w="3045" w:type="dxa"/>
          </w:tcPr>
          <w:p w14:paraId="01EF2536" w14:textId="77777777" w:rsidR="00C030A5" w:rsidRPr="004A361D" w:rsidRDefault="00C030A5" w:rsidP="00A84200">
            <w:pPr>
              <w:rPr>
                <w:bCs/>
              </w:rPr>
            </w:pPr>
            <w:r w:rsidRPr="004A361D">
              <w:rPr>
                <w:bCs/>
              </w:rPr>
              <w:t>Validación</w:t>
            </w:r>
          </w:p>
        </w:tc>
        <w:tc>
          <w:tcPr>
            <w:tcW w:w="6315" w:type="dxa"/>
          </w:tcPr>
          <w:p w14:paraId="1306BD51" w14:textId="6FC1A3AD" w:rsidR="00A84200" w:rsidRPr="004A361D" w:rsidRDefault="00374159" w:rsidP="00A84200">
            <w:pPr>
              <w:rPr>
                <w:bCs/>
              </w:rPr>
            </w:pPr>
            <w:r w:rsidRPr="004A361D">
              <w:rPr>
                <w:bCs/>
              </w:rPr>
              <w:t xml:space="preserve">Principal: </w:t>
            </w:r>
            <w:r w:rsidR="00C030A5" w:rsidRPr="004A361D">
              <w:rPr>
                <w:bCs/>
              </w:rPr>
              <w:t>Ramón Bedolla Solano</w:t>
            </w:r>
          </w:p>
          <w:p w14:paraId="4E733F34" w14:textId="04593E29" w:rsidR="00C030A5" w:rsidRPr="004A361D" w:rsidRDefault="00374159" w:rsidP="00A84200">
            <w:pPr>
              <w:rPr>
                <w:bCs/>
              </w:rPr>
            </w:pPr>
            <w:r w:rsidRPr="004A361D">
              <w:rPr>
                <w:bCs/>
              </w:rPr>
              <w:t xml:space="preserve">Igual: </w:t>
            </w:r>
            <w:r w:rsidR="00FF01CE" w:rsidRPr="004A361D">
              <w:rPr>
                <w:bCs/>
              </w:rPr>
              <w:t>Rosa María Brito Carmona</w:t>
            </w:r>
          </w:p>
        </w:tc>
      </w:tr>
      <w:tr w:rsidR="00BA71B4" w:rsidRPr="004A361D" w14:paraId="72F6B797" w14:textId="77777777" w:rsidTr="00E80AAA">
        <w:tc>
          <w:tcPr>
            <w:tcW w:w="3045" w:type="dxa"/>
          </w:tcPr>
          <w:p w14:paraId="2FFEB526" w14:textId="0F5D4533" w:rsidR="00C030A5" w:rsidRPr="004A361D" w:rsidRDefault="00C030A5" w:rsidP="00A84200">
            <w:pPr>
              <w:rPr>
                <w:bCs/>
              </w:rPr>
            </w:pPr>
            <w:r w:rsidRPr="004A361D">
              <w:rPr>
                <w:bCs/>
              </w:rPr>
              <w:t xml:space="preserve">Análisis </w:t>
            </w:r>
            <w:r w:rsidR="00FA79B8" w:rsidRPr="004A361D">
              <w:rPr>
                <w:bCs/>
              </w:rPr>
              <w:t>formal</w:t>
            </w:r>
          </w:p>
        </w:tc>
        <w:tc>
          <w:tcPr>
            <w:tcW w:w="6315" w:type="dxa"/>
          </w:tcPr>
          <w:p w14:paraId="3ED185BB" w14:textId="13CCF8BB" w:rsidR="00A84200" w:rsidRPr="004A361D" w:rsidRDefault="002F181C" w:rsidP="00A84200">
            <w:pPr>
              <w:rPr>
                <w:bCs/>
              </w:rPr>
            </w:pPr>
            <w:r w:rsidRPr="004A361D">
              <w:rPr>
                <w:bCs/>
              </w:rPr>
              <w:t xml:space="preserve">Principal: </w:t>
            </w:r>
            <w:r w:rsidR="00FF01CE" w:rsidRPr="004A361D">
              <w:rPr>
                <w:bCs/>
              </w:rPr>
              <w:t>Marcela Alejandra Gutiérrez Villalobos</w:t>
            </w:r>
          </w:p>
          <w:p w14:paraId="31755F6E" w14:textId="544E0FBD" w:rsidR="00A84200" w:rsidRPr="004A361D" w:rsidRDefault="002F181C" w:rsidP="00A84200">
            <w:pPr>
              <w:rPr>
                <w:bCs/>
              </w:rPr>
            </w:pPr>
            <w:r w:rsidRPr="004A361D">
              <w:rPr>
                <w:bCs/>
              </w:rPr>
              <w:t xml:space="preserve">Igual: </w:t>
            </w:r>
            <w:r w:rsidR="00C030A5" w:rsidRPr="004A361D">
              <w:rPr>
                <w:bCs/>
              </w:rPr>
              <w:t>Ramón Bedolla Solano</w:t>
            </w:r>
          </w:p>
          <w:p w14:paraId="7DA88DCB" w14:textId="66C283A5" w:rsidR="00A84200" w:rsidRPr="004A361D" w:rsidRDefault="002F181C" w:rsidP="00A84200">
            <w:pPr>
              <w:rPr>
                <w:bCs/>
              </w:rPr>
            </w:pPr>
            <w:r w:rsidRPr="004A361D">
              <w:rPr>
                <w:bCs/>
              </w:rPr>
              <w:t xml:space="preserve">Apoya: </w:t>
            </w:r>
            <w:r w:rsidR="00C030A5" w:rsidRPr="004A361D">
              <w:rPr>
                <w:bCs/>
              </w:rPr>
              <w:t>Juan Jos</w:t>
            </w:r>
            <w:r w:rsidR="00A0270E" w:rsidRPr="004A361D">
              <w:rPr>
                <w:bCs/>
              </w:rPr>
              <w:t>é</w:t>
            </w:r>
            <w:r w:rsidR="00C030A5" w:rsidRPr="004A361D">
              <w:rPr>
                <w:bCs/>
              </w:rPr>
              <w:t xml:space="preserve"> Bedolla Solano</w:t>
            </w:r>
          </w:p>
          <w:p w14:paraId="597830D8" w14:textId="3CA77BE7" w:rsidR="00C030A5" w:rsidRPr="004A361D" w:rsidRDefault="002F181C" w:rsidP="00A84200">
            <w:pPr>
              <w:rPr>
                <w:bCs/>
              </w:rPr>
            </w:pPr>
            <w:r w:rsidRPr="004A361D">
              <w:rPr>
                <w:bCs/>
              </w:rPr>
              <w:t xml:space="preserve">Apoya: </w:t>
            </w:r>
            <w:r w:rsidR="00C030A5" w:rsidRPr="004A361D">
              <w:rPr>
                <w:bCs/>
              </w:rPr>
              <w:t>Oscar Sánchez Adame</w:t>
            </w:r>
          </w:p>
        </w:tc>
      </w:tr>
      <w:tr w:rsidR="00BA71B4" w:rsidRPr="004A361D" w14:paraId="566EE653" w14:textId="77777777" w:rsidTr="00E80AAA">
        <w:tc>
          <w:tcPr>
            <w:tcW w:w="3045" w:type="dxa"/>
          </w:tcPr>
          <w:p w14:paraId="7DEE15FC" w14:textId="77777777" w:rsidR="00C030A5" w:rsidRPr="004A361D" w:rsidRDefault="00C030A5" w:rsidP="00A84200">
            <w:pPr>
              <w:rPr>
                <w:bCs/>
              </w:rPr>
            </w:pPr>
            <w:r w:rsidRPr="004A361D">
              <w:rPr>
                <w:bCs/>
              </w:rPr>
              <w:t>Investigación</w:t>
            </w:r>
          </w:p>
        </w:tc>
        <w:tc>
          <w:tcPr>
            <w:tcW w:w="6315" w:type="dxa"/>
          </w:tcPr>
          <w:p w14:paraId="621602BA" w14:textId="4136C280" w:rsidR="00A84200" w:rsidRPr="004A361D" w:rsidRDefault="00A84200" w:rsidP="00A84200">
            <w:pPr>
              <w:rPr>
                <w:bCs/>
              </w:rPr>
            </w:pPr>
            <w:r w:rsidRPr="004A361D">
              <w:rPr>
                <w:bCs/>
              </w:rPr>
              <w:t xml:space="preserve">Principal: </w:t>
            </w:r>
            <w:r w:rsidR="00C030A5" w:rsidRPr="004A361D">
              <w:rPr>
                <w:bCs/>
              </w:rPr>
              <w:t xml:space="preserve">Marcela Alejandra Gutiérrez Villalobos </w:t>
            </w:r>
          </w:p>
          <w:p w14:paraId="04CA2F3D" w14:textId="1BFA776C" w:rsidR="00A84200" w:rsidRPr="004A361D" w:rsidRDefault="00A84200" w:rsidP="00A84200">
            <w:pPr>
              <w:rPr>
                <w:bCs/>
              </w:rPr>
            </w:pPr>
            <w:r w:rsidRPr="004A361D">
              <w:rPr>
                <w:bCs/>
              </w:rPr>
              <w:t xml:space="preserve">Apoya: </w:t>
            </w:r>
            <w:r w:rsidR="00C030A5" w:rsidRPr="004A361D">
              <w:rPr>
                <w:bCs/>
              </w:rPr>
              <w:t xml:space="preserve">Ramón Bedolla Solano </w:t>
            </w:r>
          </w:p>
          <w:p w14:paraId="60C73F7E" w14:textId="58B1A2CF" w:rsidR="00A84200" w:rsidRPr="004A361D" w:rsidRDefault="00A84200" w:rsidP="00A84200">
            <w:pPr>
              <w:rPr>
                <w:bCs/>
              </w:rPr>
            </w:pPr>
            <w:r w:rsidRPr="004A361D">
              <w:rPr>
                <w:bCs/>
              </w:rPr>
              <w:t xml:space="preserve">Apoya: </w:t>
            </w:r>
            <w:r w:rsidR="00635E26" w:rsidRPr="004A361D">
              <w:rPr>
                <w:bCs/>
              </w:rPr>
              <w:t>Rosa María Brito Carmona</w:t>
            </w:r>
          </w:p>
          <w:p w14:paraId="31CE67BF" w14:textId="31BFBDC3" w:rsidR="00C030A5" w:rsidRPr="004A361D" w:rsidRDefault="00A84200" w:rsidP="00A84200">
            <w:pPr>
              <w:rPr>
                <w:bCs/>
              </w:rPr>
            </w:pPr>
            <w:r w:rsidRPr="004A361D">
              <w:rPr>
                <w:bCs/>
              </w:rPr>
              <w:t xml:space="preserve">Apoya: </w:t>
            </w:r>
            <w:r w:rsidR="00635E26" w:rsidRPr="004A361D">
              <w:rPr>
                <w:bCs/>
              </w:rPr>
              <w:t>María Laura Sampedro Rosas</w:t>
            </w:r>
          </w:p>
        </w:tc>
      </w:tr>
      <w:tr w:rsidR="00BA71B4" w:rsidRPr="004A361D" w14:paraId="58CBC67C" w14:textId="77777777" w:rsidTr="00E80AAA">
        <w:tc>
          <w:tcPr>
            <w:tcW w:w="3045" w:type="dxa"/>
          </w:tcPr>
          <w:p w14:paraId="7786D31E" w14:textId="77777777" w:rsidR="00C030A5" w:rsidRPr="004A361D" w:rsidRDefault="00C030A5" w:rsidP="00A84200">
            <w:pPr>
              <w:rPr>
                <w:bCs/>
              </w:rPr>
            </w:pPr>
            <w:r w:rsidRPr="004A361D">
              <w:rPr>
                <w:bCs/>
              </w:rPr>
              <w:t>Recursos</w:t>
            </w:r>
          </w:p>
        </w:tc>
        <w:tc>
          <w:tcPr>
            <w:tcW w:w="6315" w:type="dxa"/>
          </w:tcPr>
          <w:p w14:paraId="0571612B" w14:textId="1D76E126" w:rsidR="00A84200" w:rsidRPr="004A361D" w:rsidRDefault="00374159" w:rsidP="00A84200">
            <w:pPr>
              <w:rPr>
                <w:bCs/>
              </w:rPr>
            </w:pPr>
            <w:r w:rsidRPr="004A361D">
              <w:rPr>
                <w:bCs/>
              </w:rPr>
              <w:t xml:space="preserve">Principal: </w:t>
            </w:r>
            <w:r w:rsidR="00C030A5" w:rsidRPr="004A361D">
              <w:rPr>
                <w:bCs/>
              </w:rPr>
              <w:t>Marcela Alejandra Gutiérrez Villalobos</w:t>
            </w:r>
          </w:p>
          <w:p w14:paraId="0A5E255B" w14:textId="5861E0D6" w:rsidR="00C030A5" w:rsidRPr="004A361D" w:rsidRDefault="00374159" w:rsidP="00A84200">
            <w:pPr>
              <w:rPr>
                <w:bCs/>
              </w:rPr>
            </w:pPr>
            <w:r w:rsidRPr="004A361D">
              <w:rPr>
                <w:bCs/>
              </w:rPr>
              <w:t xml:space="preserve">Igual: </w:t>
            </w:r>
            <w:r w:rsidR="00635E26" w:rsidRPr="004A361D">
              <w:rPr>
                <w:bCs/>
              </w:rPr>
              <w:t>María Laura Sampedro Rosas</w:t>
            </w:r>
          </w:p>
        </w:tc>
      </w:tr>
      <w:tr w:rsidR="00BA71B4" w:rsidRPr="004A361D" w14:paraId="79C9C66F" w14:textId="77777777" w:rsidTr="00E80AAA">
        <w:tc>
          <w:tcPr>
            <w:tcW w:w="3045" w:type="dxa"/>
          </w:tcPr>
          <w:p w14:paraId="1C8A6641" w14:textId="77777777" w:rsidR="00C030A5" w:rsidRPr="004A361D" w:rsidRDefault="00C030A5" w:rsidP="00A84200">
            <w:pPr>
              <w:rPr>
                <w:bCs/>
              </w:rPr>
            </w:pPr>
            <w:r w:rsidRPr="004A361D">
              <w:rPr>
                <w:bCs/>
              </w:rPr>
              <w:t>Curación de datos</w:t>
            </w:r>
          </w:p>
        </w:tc>
        <w:tc>
          <w:tcPr>
            <w:tcW w:w="6315" w:type="dxa"/>
          </w:tcPr>
          <w:p w14:paraId="264D3162" w14:textId="4D81C4DA" w:rsidR="00A84200" w:rsidRPr="004A361D" w:rsidRDefault="00374159" w:rsidP="00A84200">
            <w:pPr>
              <w:rPr>
                <w:bCs/>
              </w:rPr>
            </w:pPr>
            <w:r w:rsidRPr="004A361D">
              <w:rPr>
                <w:bCs/>
              </w:rPr>
              <w:t xml:space="preserve">Principal: </w:t>
            </w:r>
            <w:r w:rsidR="00C030A5" w:rsidRPr="004A361D">
              <w:rPr>
                <w:bCs/>
              </w:rPr>
              <w:t xml:space="preserve">Marcela Alejandra Gutiérrez Villalobos </w:t>
            </w:r>
          </w:p>
          <w:p w14:paraId="0669C09B" w14:textId="220EB2E2" w:rsidR="00374159" w:rsidRPr="004A361D" w:rsidRDefault="00374159" w:rsidP="00A84200">
            <w:pPr>
              <w:rPr>
                <w:bCs/>
              </w:rPr>
            </w:pPr>
            <w:r w:rsidRPr="004A361D">
              <w:rPr>
                <w:bCs/>
              </w:rPr>
              <w:t>Igual: Rosa María Brito Carmona</w:t>
            </w:r>
          </w:p>
          <w:p w14:paraId="048191FA" w14:textId="17D124E9" w:rsidR="00C030A5" w:rsidRPr="004A361D" w:rsidRDefault="00374159" w:rsidP="00A84200">
            <w:pPr>
              <w:rPr>
                <w:bCs/>
              </w:rPr>
            </w:pPr>
            <w:r w:rsidRPr="004A361D">
              <w:rPr>
                <w:bCs/>
              </w:rPr>
              <w:t xml:space="preserve">Apoya: </w:t>
            </w:r>
            <w:r w:rsidR="00C030A5" w:rsidRPr="004A361D">
              <w:rPr>
                <w:bCs/>
              </w:rPr>
              <w:t xml:space="preserve">Ramón Bedolla </w:t>
            </w:r>
          </w:p>
        </w:tc>
      </w:tr>
      <w:tr w:rsidR="00BA71B4" w:rsidRPr="004A361D" w14:paraId="04E63256" w14:textId="77777777" w:rsidTr="00E80AAA">
        <w:tc>
          <w:tcPr>
            <w:tcW w:w="3045" w:type="dxa"/>
          </w:tcPr>
          <w:p w14:paraId="4CCE8D61" w14:textId="5CE32E1E" w:rsidR="00C030A5" w:rsidRPr="004A361D" w:rsidRDefault="00C030A5" w:rsidP="00A84200">
            <w:pPr>
              <w:rPr>
                <w:bCs/>
              </w:rPr>
            </w:pPr>
            <w:r w:rsidRPr="004A361D">
              <w:rPr>
                <w:bCs/>
              </w:rPr>
              <w:t>Escritura-Preparación del borrador original</w:t>
            </w:r>
          </w:p>
        </w:tc>
        <w:tc>
          <w:tcPr>
            <w:tcW w:w="6315" w:type="dxa"/>
          </w:tcPr>
          <w:p w14:paraId="6E2A5886" w14:textId="43507531" w:rsidR="00A84200" w:rsidRPr="004A361D" w:rsidRDefault="00374159" w:rsidP="00A84200">
            <w:pPr>
              <w:rPr>
                <w:bCs/>
              </w:rPr>
            </w:pPr>
            <w:r w:rsidRPr="004A361D">
              <w:rPr>
                <w:bCs/>
              </w:rPr>
              <w:t xml:space="preserve">Principal: </w:t>
            </w:r>
            <w:r w:rsidR="00C030A5" w:rsidRPr="004A361D">
              <w:rPr>
                <w:bCs/>
              </w:rPr>
              <w:t>Marcela Alejandra Gutiérrez Villalobos</w:t>
            </w:r>
          </w:p>
          <w:p w14:paraId="05CB87B7" w14:textId="18AD4AC0" w:rsidR="00A84200" w:rsidRPr="004A361D" w:rsidRDefault="00374159" w:rsidP="00A84200">
            <w:pPr>
              <w:rPr>
                <w:bCs/>
              </w:rPr>
            </w:pPr>
            <w:r w:rsidRPr="004A361D">
              <w:rPr>
                <w:bCs/>
              </w:rPr>
              <w:t xml:space="preserve">Igual: </w:t>
            </w:r>
            <w:r w:rsidR="00C030A5" w:rsidRPr="004A361D">
              <w:rPr>
                <w:bCs/>
              </w:rPr>
              <w:t>Ramón Bedolla</w:t>
            </w:r>
          </w:p>
          <w:p w14:paraId="2B12A239" w14:textId="668B8FC6" w:rsidR="00C030A5" w:rsidRPr="004A361D" w:rsidRDefault="00374159" w:rsidP="00A84200">
            <w:pPr>
              <w:rPr>
                <w:bCs/>
              </w:rPr>
            </w:pPr>
            <w:r w:rsidRPr="004A361D">
              <w:rPr>
                <w:bCs/>
              </w:rPr>
              <w:t xml:space="preserve">Igual: </w:t>
            </w:r>
            <w:r w:rsidR="00A0270E" w:rsidRPr="004A361D">
              <w:rPr>
                <w:bCs/>
              </w:rPr>
              <w:t>Rosa María Brito Carmona</w:t>
            </w:r>
          </w:p>
        </w:tc>
      </w:tr>
      <w:tr w:rsidR="00BA71B4" w:rsidRPr="004A361D" w14:paraId="5356C348" w14:textId="77777777" w:rsidTr="00E80AAA">
        <w:tc>
          <w:tcPr>
            <w:tcW w:w="3045" w:type="dxa"/>
          </w:tcPr>
          <w:p w14:paraId="0E25C79D" w14:textId="015E0E66" w:rsidR="00C030A5" w:rsidRPr="004A361D" w:rsidRDefault="00C030A5" w:rsidP="00A84200">
            <w:pPr>
              <w:rPr>
                <w:bCs/>
              </w:rPr>
            </w:pPr>
            <w:r w:rsidRPr="004A361D">
              <w:rPr>
                <w:bCs/>
              </w:rPr>
              <w:t>Escritura-Revisión y edición</w:t>
            </w:r>
          </w:p>
        </w:tc>
        <w:tc>
          <w:tcPr>
            <w:tcW w:w="6315" w:type="dxa"/>
          </w:tcPr>
          <w:p w14:paraId="0DAB0D17" w14:textId="60BC86AA" w:rsidR="00A84200" w:rsidRPr="004A361D" w:rsidRDefault="00374159" w:rsidP="00A84200">
            <w:pPr>
              <w:rPr>
                <w:bCs/>
              </w:rPr>
            </w:pPr>
            <w:r w:rsidRPr="004A361D">
              <w:rPr>
                <w:bCs/>
              </w:rPr>
              <w:t xml:space="preserve">Principal: </w:t>
            </w:r>
            <w:r w:rsidR="00C030A5" w:rsidRPr="004A361D">
              <w:rPr>
                <w:bCs/>
              </w:rPr>
              <w:t>Ramón Bedolla</w:t>
            </w:r>
            <w:r w:rsidR="00635E26" w:rsidRPr="004A361D">
              <w:rPr>
                <w:bCs/>
              </w:rPr>
              <w:t xml:space="preserve"> Solano</w:t>
            </w:r>
          </w:p>
          <w:p w14:paraId="71CC5802" w14:textId="47169985" w:rsidR="00A84200" w:rsidRPr="004A361D" w:rsidRDefault="00374159" w:rsidP="00A84200">
            <w:pPr>
              <w:rPr>
                <w:bCs/>
              </w:rPr>
            </w:pPr>
            <w:r w:rsidRPr="004A361D">
              <w:rPr>
                <w:bCs/>
              </w:rPr>
              <w:t xml:space="preserve">Igual: </w:t>
            </w:r>
            <w:r w:rsidR="00A0270E" w:rsidRPr="004A361D">
              <w:rPr>
                <w:bCs/>
              </w:rPr>
              <w:t>Rosa María Brito Carmona</w:t>
            </w:r>
          </w:p>
          <w:p w14:paraId="5A67989E" w14:textId="23F09AB0" w:rsidR="00C030A5" w:rsidRPr="004A361D" w:rsidRDefault="00374159" w:rsidP="00A84200">
            <w:pPr>
              <w:rPr>
                <w:bCs/>
              </w:rPr>
            </w:pPr>
            <w:r w:rsidRPr="004A361D">
              <w:rPr>
                <w:bCs/>
              </w:rPr>
              <w:t xml:space="preserve">Apoya: </w:t>
            </w:r>
            <w:r w:rsidR="00635E26" w:rsidRPr="004A361D">
              <w:rPr>
                <w:bCs/>
              </w:rPr>
              <w:t>Juan José Bedolla Solano</w:t>
            </w:r>
          </w:p>
        </w:tc>
      </w:tr>
      <w:tr w:rsidR="00BA71B4" w:rsidRPr="004A361D" w14:paraId="69A68ABD" w14:textId="77777777" w:rsidTr="00E80AAA">
        <w:tc>
          <w:tcPr>
            <w:tcW w:w="3045" w:type="dxa"/>
          </w:tcPr>
          <w:p w14:paraId="428E91D9" w14:textId="77777777" w:rsidR="00C030A5" w:rsidRPr="004A361D" w:rsidRDefault="00C030A5" w:rsidP="00A84200">
            <w:pPr>
              <w:rPr>
                <w:bCs/>
              </w:rPr>
            </w:pPr>
            <w:r w:rsidRPr="004A361D">
              <w:rPr>
                <w:bCs/>
              </w:rPr>
              <w:t>Visualización</w:t>
            </w:r>
          </w:p>
        </w:tc>
        <w:tc>
          <w:tcPr>
            <w:tcW w:w="6315" w:type="dxa"/>
          </w:tcPr>
          <w:p w14:paraId="0474099C" w14:textId="286C9077" w:rsidR="00A84200" w:rsidRPr="004A361D" w:rsidRDefault="00374159" w:rsidP="00A84200">
            <w:pPr>
              <w:rPr>
                <w:bCs/>
              </w:rPr>
            </w:pPr>
            <w:r w:rsidRPr="004A361D">
              <w:rPr>
                <w:bCs/>
              </w:rPr>
              <w:t xml:space="preserve">Principal: </w:t>
            </w:r>
            <w:r w:rsidR="00C030A5" w:rsidRPr="004A361D">
              <w:rPr>
                <w:bCs/>
              </w:rPr>
              <w:t>Oscar Sánchez Adame</w:t>
            </w:r>
          </w:p>
          <w:p w14:paraId="727E12DD" w14:textId="42FECE93" w:rsidR="00C030A5" w:rsidRPr="004A361D" w:rsidRDefault="00374159" w:rsidP="00A84200">
            <w:pPr>
              <w:rPr>
                <w:bCs/>
              </w:rPr>
            </w:pPr>
            <w:r w:rsidRPr="004A361D">
              <w:rPr>
                <w:bCs/>
              </w:rPr>
              <w:t xml:space="preserve">Igual: </w:t>
            </w:r>
            <w:r w:rsidR="00C030A5" w:rsidRPr="004A361D">
              <w:rPr>
                <w:bCs/>
              </w:rPr>
              <w:t>Juan José Bedolla Solano</w:t>
            </w:r>
          </w:p>
        </w:tc>
      </w:tr>
      <w:tr w:rsidR="00BA71B4" w:rsidRPr="004A361D" w14:paraId="144BA154" w14:textId="77777777" w:rsidTr="00E80AAA">
        <w:tc>
          <w:tcPr>
            <w:tcW w:w="3045" w:type="dxa"/>
          </w:tcPr>
          <w:p w14:paraId="35256893" w14:textId="77777777" w:rsidR="00C030A5" w:rsidRPr="004A361D" w:rsidRDefault="00C030A5" w:rsidP="00A84200">
            <w:pPr>
              <w:rPr>
                <w:bCs/>
              </w:rPr>
            </w:pPr>
            <w:r w:rsidRPr="004A361D">
              <w:rPr>
                <w:bCs/>
              </w:rPr>
              <w:t>Supervisión</w:t>
            </w:r>
          </w:p>
        </w:tc>
        <w:tc>
          <w:tcPr>
            <w:tcW w:w="6315" w:type="dxa"/>
          </w:tcPr>
          <w:p w14:paraId="35ED96F2" w14:textId="7EF64FD7" w:rsidR="00A84200" w:rsidRPr="004A361D" w:rsidRDefault="00374159" w:rsidP="00A84200">
            <w:pPr>
              <w:rPr>
                <w:bCs/>
              </w:rPr>
            </w:pPr>
            <w:r w:rsidRPr="004A361D">
              <w:rPr>
                <w:bCs/>
              </w:rPr>
              <w:t xml:space="preserve">Principal: </w:t>
            </w:r>
            <w:r w:rsidR="00C030A5" w:rsidRPr="004A361D">
              <w:rPr>
                <w:bCs/>
              </w:rPr>
              <w:t>Ramón Bedolla Solano</w:t>
            </w:r>
          </w:p>
          <w:p w14:paraId="6FC2123D" w14:textId="49135B4D" w:rsidR="00A84200" w:rsidRPr="004A361D" w:rsidRDefault="00374159" w:rsidP="00A84200">
            <w:pPr>
              <w:rPr>
                <w:bCs/>
              </w:rPr>
            </w:pPr>
            <w:r w:rsidRPr="004A361D">
              <w:rPr>
                <w:bCs/>
              </w:rPr>
              <w:t xml:space="preserve">Igual: </w:t>
            </w:r>
            <w:r w:rsidR="00C030A5" w:rsidRPr="004A361D">
              <w:rPr>
                <w:bCs/>
              </w:rPr>
              <w:t>Rosa María Brito Carmona</w:t>
            </w:r>
          </w:p>
          <w:p w14:paraId="5ED54DAA" w14:textId="2109B321" w:rsidR="00A84200" w:rsidRPr="004A361D" w:rsidRDefault="00374159" w:rsidP="00A84200">
            <w:pPr>
              <w:rPr>
                <w:bCs/>
              </w:rPr>
            </w:pPr>
            <w:r w:rsidRPr="004A361D">
              <w:rPr>
                <w:bCs/>
              </w:rPr>
              <w:t xml:space="preserve">Apoya: </w:t>
            </w:r>
            <w:r w:rsidR="00C030A5" w:rsidRPr="004A361D">
              <w:rPr>
                <w:bCs/>
              </w:rPr>
              <w:t>María Laura Sampedro Rosas</w:t>
            </w:r>
          </w:p>
          <w:p w14:paraId="345A38EE" w14:textId="4EE817B2" w:rsidR="00A84200" w:rsidRPr="004A361D" w:rsidRDefault="00374159" w:rsidP="00A84200">
            <w:pPr>
              <w:rPr>
                <w:bCs/>
              </w:rPr>
            </w:pPr>
            <w:r w:rsidRPr="004A361D">
              <w:rPr>
                <w:bCs/>
              </w:rPr>
              <w:t xml:space="preserve">Apoya: </w:t>
            </w:r>
            <w:r w:rsidR="00635E26" w:rsidRPr="004A361D">
              <w:rPr>
                <w:bCs/>
              </w:rPr>
              <w:t>Juan José Bedolla Solano</w:t>
            </w:r>
          </w:p>
          <w:p w14:paraId="7729A92A" w14:textId="4B729099" w:rsidR="00C030A5" w:rsidRPr="004A361D" w:rsidRDefault="00374159" w:rsidP="00A84200">
            <w:pPr>
              <w:rPr>
                <w:bCs/>
              </w:rPr>
            </w:pPr>
            <w:r w:rsidRPr="004A361D">
              <w:rPr>
                <w:bCs/>
              </w:rPr>
              <w:t xml:space="preserve">Apoya: </w:t>
            </w:r>
            <w:r w:rsidR="00635E26" w:rsidRPr="004A361D">
              <w:rPr>
                <w:bCs/>
              </w:rPr>
              <w:t>Oscar Sánchez Adame</w:t>
            </w:r>
          </w:p>
        </w:tc>
      </w:tr>
      <w:tr w:rsidR="00BA71B4" w:rsidRPr="004A361D" w14:paraId="2AD4FED7" w14:textId="77777777" w:rsidTr="00E80AAA">
        <w:tc>
          <w:tcPr>
            <w:tcW w:w="3045" w:type="dxa"/>
          </w:tcPr>
          <w:p w14:paraId="3478CABD" w14:textId="105B0DD0" w:rsidR="00C030A5" w:rsidRPr="004A361D" w:rsidRDefault="00C030A5" w:rsidP="00A84200">
            <w:pPr>
              <w:rPr>
                <w:bCs/>
              </w:rPr>
            </w:pPr>
            <w:r w:rsidRPr="004A361D">
              <w:rPr>
                <w:bCs/>
              </w:rPr>
              <w:t xml:space="preserve">Administración de </w:t>
            </w:r>
            <w:r w:rsidR="00FA79B8" w:rsidRPr="004A361D">
              <w:rPr>
                <w:bCs/>
              </w:rPr>
              <w:t>p</w:t>
            </w:r>
            <w:r w:rsidRPr="004A361D">
              <w:rPr>
                <w:bCs/>
              </w:rPr>
              <w:t>royectos</w:t>
            </w:r>
          </w:p>
        </w:tc>
        <w:tc>
          <w:tcPr>
            <w:tcW w:w="6315" w:type="dxa"/>
          </w:tcPr>
          <w:p w14:paraId="2BE7B45A" w14:textId="3A548EA0" w:rsidR="00A84200" w:rsidRPr="004A361D" w:rsidRDefault="00374159" w:rsidP="00A84200">
            <w:pPr>
              <w:rPr>
                <w:bCs/>
              </w:rPr>
            </w:pPr>
            <w:r w:rsidRPr="004A361D">
              <w:rPr>
                <w:bCs/>
              </w:rPr>
              <w:t xml:space="preserve">Principal: </w:t>
            </w:r>
            <w:r w:rsidR="00C030A5" w:rsidRPr="004A361D">
              <w:rPr>
                <w:bCs/>
              </w:rPr>
              <w:t>Ramón Bedolla Solano</w:t>
            </w:r>
          </w:p>
          <w:p w14:paraId="3E3C913C" w14:textId="7474F62E" w:rsidR="00A84200" w:rsidRPr="004A361D" w:rsidRDefault="00374159" w:rsidP="00A84200">
            <w:pPr>
              <w:rPr>
                <w:bCs/>
              </w:rPr>
            </w:pPr>
            <w:r w:rsidRPr="004A361D">
              <w:rPr>
                <w:bCs/>
              </w:rPr>
              <w:t xml:space="preserve">Igual: </w:t>
            </w:r>
            <w:r w:rsidR="00635E26" w:rsidRPr="004A361D">
              <w:rPr>
                <w:bCs/>
              </w:rPr>
              <w:t>Rosa María Brito Carmona</w:t>
            </w:r>
          </w:p>
          <w:p w14:paraId="1906897B" w14:textId="0A0154E9" w:rsidR="00C030A5" w:rsidRPr="004A361D" w:rsidRDefault="00374159" w:rsidP="00A84200">
            <w:pPr>
              <w:rPr>
                <w:bCs/>
              </w:rPr>
            </w:pPr>
            <w:r w:rsidRPr="004A361D">
              <w:rPr>
                <w:bCs/>
              </w:rPr>
              <w:t xml:space="preserve">Apoya: </w:t>
            </w:r>
            <w:r w:rsidR="00635E26" w:rsidRPr="004A361D">
              <w:rPr>
                <w:bCs/>
              </w:rPr>
              <w:t>María Laura Sampedro Rosas</w:t>
            </w:r>
          </w:p>
        </w:tc>
      </w:tr>
      <w:tr w:rsidR="00BA71B4" w:rsidRPr="009F5867" w14:paraId="05EBC77B" w14:textId="77777777" w:rsidTr="00E80AAA">
        <w:tc>
          <w:tcPr>
            <w:tcW w:w="3045" w:type="dxa"/>
          </w:tcPr>
          <w:p w14:paraId="484138B3" w14:textId="77777777" w:rsidR="00C030A5" w:rsidRPr="004A361D" w:rsidRDefault="00C030A5" w:rsidP="00A84200">
            <w:pPr>
              <w:rPr>
                <w:bCs/>
              </w:rPr>
            </w:pPr>
            <w:r w:rsidRPr="004A361D">
              <w:rPr>
                <w:bCs/>
              </w:rPr>
              <w:t>Adquisición de fondos</w:t>
            </w:r>
          </w:p>
        </w:tc>
        <w:tc>
          <w:tcPr>
            <w:tcW w:w="6315" w:type="dxa"/>
          </w:tcPr>
          <w:p w14:paraId="2C7D2C72" w14:textId="77465D49" w:rsidR="00A84200" w:rsidRPr="004A361D" w:rsidRDefault="00374159" w:rsidP="00A84200">
            <w:pPr>
              <w:rPr>
                <w:bCs/>
              </w:rPr>
            </w:pPr>
            <w:r w:rsidRPr="004A361D">
              <w:rPr>
                <w:bCs/>
              </w:rPr>
              <w:t xml:space="preserve">Principal: </w:t>
            </w:r>
            <w:r w:rsidR="00C030A5" w:rsidRPr="004A361D">
              <w:rPr>
                <w:bCs/>
              </w:rPr>
              <w:t>Marcela Alejandra Gutiérrez Villalobos</w:t>
            </w:r>
          </w:p>
          <w:p w14:paraId="09290685" w14:textId="5EB1953C" w:rsidR="00C030A5" w:rsidRPr="009F5867" w:rsidRDefault="00374159" w:rsidP="00A84200">
            <w:pPr>
              <w:rPr>
                <w:bCs/>
              </w:rPr>
            </w:pPr>
            <w:r w:rsidRPr="004A361D">
              <w:rPr>
                <w:bCs/>
              </w:rPr>
              <w:t xml:space="preserve">Igual: </w:t>
            </w:r>
            <w:r w:rsidR="00C030A5" w:rsidRPr="004A361D">
              <w:rPr>
                <w:bCs/>
              </w:rPr>
              <w:t>María Laura Sampedro Rosas.</w:t>
            </w:r>
            <w:r w:rsidR="00C030A5" w:rsidRPr="009F5867">
              <w:rPr>
                <w:bCs/>
              </w:rPr>
              <w:t xml:space="preserve"> </w:t>
            </w:r>
          </w:p>
        </w:tc>
      </w:tr>
    </w:tbl>
    <w:p w14:paraId="17BD69D8" w14:textId="5697049C" w:rsidR="0017735C" w:rsidRPr="00BA71B4" w:rsidRDefault="0017735C" w:rsidP="0016642B">
      <w:pPr>
        <w:pStyle w:val="Sinespaciado"/>
        <w:spacing w:line="360" w:lineRule="auto"/>
        <w:rPr>
          <w:rFonts w:ascii="Times New Roman" w:hAnsi="Times New Roman" w:cs="Times New Roman"/>
          <w:sz w:val="24"/>
          <w:szCs w:val="24"/>
        </w:rPr>
      </w:pPr>
      <w:r w:rsidRPr="00BA71B4">
        <w:rPr>
          <w:rFonts w:ascii="Times New Roman" w:hAnsi="Times New Roman" w:cs="Times New Roman"/>
          <w:sz w:val="24"/>
          <w:szCs w:val="24"/>
        </w:rPr>
        <w:t xml:space="preserve"> </w:t>
      </w:r>
    </w:p>
    <w:p w14:paraId="75E5F3B7" w14:textId="77777777" w:rsidR="0017735C" w:rsidRPr="00BA71B4" w:rsidRDefault="0017735C" w:rsidP="0016642B">
      <w:pPr>
        <w:spacing w:line="360" w:lineRule="auto"/>
        <w:ind w:firstLine="708"/>
        <w:rPr>
          <w:lang w:eastAsia="en-US"/>
        </w:rPr>
      </w:pPr>
    </w:p>
    <w:sectPr w:rsidR="0017735C" w:rsidRPr="00BA71B4" w:rsidSect="00D87CD3">
      <w:headerReference w:type="default" r:id="rId12"/>
      <w:footerReference w:type="default" r:id="rId13"/>
      <w:pgSz w:w="12240" w:h="15840"/>
      <w:pgMar w:top="1276"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108C" w14:textId="77777777" w:rsidR="00B377B4" w:rsidRDefault="00B377B4" w:rsidP="00467323">
      <w:r>
        <w:separator/>
      </w:r>
    </w:p>
  </w:endnote>
  <w:endnote w:type="continuationSeparator" w:id="0">
    <w:p w14:paraId="1AE76F89" w14:textId="77777777" w:rsidR="00B377B4" w:rsidRDefault="00B377B4" w:rsidP="0046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BB50" w14:textId="29A96F18" w:rsidR="00D87CD3" w:rsidRDefault="00D87CD3">
    <w:pPr>
      <w:pStyle w:val="Piedepgina"/>
    </w:pPr>
    <w:r>
      <w:t xml:space="preserve">       </w:t>
    </w:r>
    <w:r>
      <w:rPr>
        <w:noProof/>
        <w:lang w:val="en-US" w:eastAsia="en-US"/>
      </w:rPr>
      <w:drawing>
        <wp:inline distT="0" distB="0" distL="0" distR="0" wp14:anchorId="23F2E088" wp14:editId="379C7EEC">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87CD3">
      <w:rPr>
        <w:rFonts w:asciiTheme="minorHAnsi" w:hAnsiTheme="minorHAnsi" w:cstheme="minorHAnsi"/>
        <w:b/>
        <w:sz w:val="22"/>
        <w:szCs w:val="14"/>
      </w:rPr>
      <w:t xml:space="preserve">Vol. 13, Núm. 25 Julio - </w:t>
    </w:r>
    <w:proofErr w:type="gramStart"/>
    <w:r w:rsidRPr="00D87CD3">
      <w:rPr>
        <w:rFonts w:asciiTheme="minorHAnsi" w:hAnsiTheme="minorHAnsi" w:cstheme="minorHAnsi"/>
        <w:b/>
        <w:sz w:val="22"/>
        <w:szCs w:val="14"/>
      </w:rPr>
      <w:t>Diciembre</w:t>
    </w:r>
    <w:proofErr w:type="gramEnd"/>
    <w:r w:rsidRPr="00D87CD3">
      <w:rPr>
        <w:rFonts w:asciiTheme="minorHAnsi" w:hAnsiTheme="minorHAnsi" w:cstheme="minorHAnsi"/>
        <w:b/>
        <w:sz w:val="22"/>
        <w:szCs w:val="14"/>
      </w:rPr>
      <w:t xml:space="preserve"> 2022, e</w:t>
    </w:r>
    <w:r w:rsidR="005A4F3C">
      <w:rPr>
        <w:rFonts w:asciiTheme="minorHAnsi" w:hAnsiTheme="minorHAnsi" w:cstheme="minorHAnsi"/>
        <w:b/>
        <w:sz w:val="22"/>
        <w:szCs w:val="14"/>
      </w:rPr>
      <w:t>390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B723" w14:textId="77777777" w:rsidR="00B377B4" w:rsidRDefault="00B377B4" w:rsidP="00467323">
      <w:r>
        <w:separator/>
      </w:r>
    </w:p>
  </w:footnote>
  <w:footnote w:type="continuationSeparator" w:id="0">
    <w:p w14:paraId="4574270E" w14:textId="77777777" w:rsidR="00B377B4" w:rsidRDefault="00B377B4" w:rsidP="0046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EC0D" w14:textId="18E57004" w:rsidR="00D87CD3" w:rsidRDefault="00D87CD3" w:rsidP="00D87CD3">
    <w:pPr>
      <w:pStyle w:val="Encabezado"/>
      <w:jc w:val="center"/>
    </w:pPr>
    <w:r w:rsidRPr="005A563C">
      <w:rPr>
        <w:noProof/>
        <w:lang w:val="en-US" w:eastAsia="en-US"/>
      </w:rPr>
      <w:drawing>
        <wp:inline distT="0" distB="0" distL="0" distR="0" wp14:anchorId="3506FB48" wp14:editId="67E2CAFA">
          <wp:extent cx="5400040" cy="632460"/>
          <wp:effectExtent l="0" t="0" r="0" b="0"/>
          <wp:docPr id="32" name="Imagen 3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C0871"/>
    <w:multiLevelType w:val="hybridMultilevel"/>
    <w:tmpl w:val="FA60FD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722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3C"/>
    <w:rsid w:val="000001A2"/>
    <w:rsid w:val="00001C92"/>
    <w:rsid w:val="0000333A"/>
    <w:rsid w:val="00003AB0"/>
    <w:rsid w:val="000114A4"/>
    <w:rsid w:val="00013D88"/>
    <w:rsid w:val="00017339"/>
    <w:rsid w:val="00021D42"/>
    <w:rsid w:val="0002664D"/>
    <w:rsid w:val="00030EF3"/>
    <w:rsid w:val="00033A7F"/>
    <w:rsid w:val="00034C1D"/>
    <w:rsid w:val="0003674C"/>
    <w:rsid w:val="00037198"/>
    <w:rsid w:val="00037CEF"/>
    <w:rsid w:val="00040624"/>
    <w:rsid w:val="00043632"/>
    <w:rsid w:val="00044C20"/>
    <w:rsid w:val="0004534E"/>
    <w:rsid w:val="0005092D"/>
    <w:rsid w:val="00053507"/>
    <w:rsid w:val="00055E79"/>
    <w:rsid w:val="000604ED"/>
    <w:rsid w:val="00061881"/>
    <w:rsid w:val="00061C88"/>
    <w:rsid w:val="000629C3"/>
    <w:rsid w:val="000645F4"/>
    <w:rsid w:val="00064ECB"/>
    <w:rsid w:val="000668D4"/>
    <w:rsid w:val="00072F95"/>
    <w:rsid w:val="00073EC0"/>
    <w:rsid w:val="00075174"/>
    <w:rsid w:val="000755FD"/>
    <w:rsid w:val="00084BE9"/>
    <w:rsid w:val="00085B86"/>
    <w:rsid w:val="00092469"/>
    <w:rsid w:val="000931C9"/>
    <w:rsid w:val="0009413C"/>
    <w:rsid w:val="00097099"/>
    <w:rsid w:val="000A1AA6"/>
    <w:rsid w:val="000A3EC4"/>
    <w:rsid w:val="000A4BCD"/>
    <w:rsid w:val="000A68A7"/>
    <w:rsid w:val="000B6B34"/>
    <w:rsid w:val="000C14C4"/>
    <w:rsid w:val="000C196B"/>
    <w:rsid w:val="000C6265"/>
    <w:rsid w:val="000C7350"/>
    <w:rsid w:val="000C7AAD"/>
    <w:rsid w:val="000D1C74"/>
    <w:rsid w:val="000D46E6"/>
    <w:rsid w:val="000D49EE"/>
    <w:rsid w:val="000D561C"/>
    <w:rsid w:val="000D671A"/>
    <w:rsid w:val="000E06ED"/>
    <w:rsid w:val="000E31B5"/>
    <w:rsid w:val="000E3B20"/>
    <w:rsid w:val="000E3F3C"/>
    <w:rsid w:val="000F3DA1"/>
    <w:rsid w:val="000F466A"/>
    <w:rsid w:val="000F46DF"/>
    <w:rsid w:val="000F5563"/>
    <w:rsid w:val="001001F2"/>
    <w:rsid w:val="001049CA"/>
    <w:rsid w:val="00107214"/>
    <w:rsid w:val="00112106"/>
    <w:rsid w:val="0012055B"/>
    <w:rsid w:val="00122C29"/>
    <w:rsid w:val="00130BF7"/>
    <w:rsid w:val="001310EE"/>
    <w:rsid w:val="00131696"/>
    <w:rsid w:val="00132FAC"/>
    <w:rsid w:val="00132FC5"/>
    <w:rsid w:val="001338B8"/>
    <w:rsid w:val="001433FF"/>
    <w:rsid w:val="00143676"/>
    <w:rsid w:val="00144AA0"/>
    <w:rsid w:val="00147247"/>
    <w:rsid w:val="00147B44"/>
    <w:rsid w:val="00150595"/>
    <w:rsid w:val="00152A93"/>
    <w:rsid w:val="00152B36"/>
    <w:rsid w:val="001530C4"/>
    <w:rsid w:val="00155A62"/>
    <w:rsid w:val="00155EE9"/>
    <w:rsid w:val="00162977"/>
    <w:rsid w:val="00163486"/>
    <w:rsid w:val="0016642B"/>
    <w:rsid w:val="00166F03"/>
    <w:rsid w:val="00167159"/>
    <w:rsid w:val="00167BC8"/>
    <w:rsid w:val="00172B82"/>
    <w:rsid w:val="0017735C"/>
    <w:rsid w:val="00182BB4"/>
    <w:rsid w:val="00183274"/>
    <w:rsid w:val="00190FA8"/>
    <w:rsid w:val="00195FF9"/>
    <w:rsid w:val="0019613F"/>
    <w:rsid w:val="001A1D70"/>
    <w:rsid w:val="001B1CE9"/>
    <w:rsid w:val="001B4513"/>
    <w:rsid w:val="001B4A53"/>
    <w:rsid w:val="001B66F4"/>
    <w:rsid w:val="001C11C3"/>
    <w:rsid w:val="001C1706"/>
    <w:rsid w:val="001C19A5"/>
    <w:rsid w:val="001C205F"/>
    <w:rsid w:val="001C2F92"/>
    <w:rsid w:val="001C6B6D"/>
    <w:rsid w:val="001C6E7D"/>
    <w:rsid w:val="001D0890"/>
    <w:rsid w:val="001D0F8D"/>
    <w:rsid w:val="001D3D7A"/>
    <w:rsid w:val="001D581D"/>
    <w:rsid w:val="001D5E81"/>
    <w:rsid w:val="001D606F"/>
    <w:rsid w:val="001E0FB5"/>
    <w:rsid w:val="001E1875"/>
    <w:rsid w:val="001E499C"/>
    <w:rsid w:val="001E4F56"/>
    <w:rsid w:val="001E75DA"/>
    <w:rsid w:val="001F06BB"/>
    <w:rsid w:val="001F192E"/>
    <w:rsid w:val="001F2BE6"/>
    <w:rsid w:val="001F5DAF"/>
    <w:rsid w:val="001F7A65"/>
    <w:rsid w:val="002023F1"/>
    <w:rsid w:val="00203A84"/>
    <w:rsid w:val="00206267"/>
    <w:rsid w:val="00207438"/>
    <w:rsid w:val="0021330F"/>
    <w:rsid w:val="00221AA4"/>
    <w:rsid w:val="002234E2"/>
    <w:rsid w:val="00224F57"/>
    <w:rsid w:val="00230194"/>
    <w:rsid w:val="0023442A"/>
    <w:rsid w:val="002371C8"/>
    <w:rsid w:val="00237B5F"/>
    <w:rsid w:val="002406AF"/>
    <w:rsid w:val="00242A1E"/>
    <w:rsid w:val="002432A7"/>
    <w:rsid w:val="00243359"/>
    <w:rsid w:val="00243A7C"/>
    <w:rsid w:val="0024437D"/>
    <w:rsid w:val="0024508A"/>
    <w:rsid w:val="00245A89"/>
    <w:rsid w:val="00247C87"/>
    <w:rsid w:val="00252E69"/>
    <w:rsid w:val="00257A1F"/>
    <w:rsid w:val="0026139B"/>
    <w:rsid w:val="00265141"/>
    <w:rsid w:val="00265EFC"/>
    <w:rsid w:val="002663A8"/>
    <w:rsid w:val="00266B27"/>
    <w:rsid w:val="002709C8"/>
    <w:rsid w:val="00276D44"/>
    <w:rsid w:val="002809E0"/>
    <w:rsid w:val="00282196"/>
    <w:rsid w:val="0028250D"/>
    <w:rsid w:val="00282F9C"/>
    <w:rsid w:val="002A5B88"/>
    <w:rsid w:val="002A695A"/>
    <w:rsid w:val="002B06BA"/>
    <w:rsid w:val="002B30FF"/>
    <w:rsid w:val="002B4847"/>
    <w:rsid w:val="002B4A81"/>
    <w:rsid w:val="002B593F"/>
    <w:rsid w:val="002B6241"/>
    <w:rsid w:val="002B7EA2"/>
    <w:rsid w:val="002C16B6"/>
    <w:rsid w:val="002C35E6"/>
    <w:rsid w:val="002C38B1"/>
    <w:rsid w:val="002C6866"/>
    <w:rsid w:val="002D0620"/>
    <w:rsid w:val="002D2CEB"/>
    <w:rsid w:val="002D30A5"/>
    <w:rsid w:val="002D7090"/>
    <w:rsid w:val="002D7271"/>
    <w:rsid w:val="002E0550"/>
    <w:rsid w:val="002E0B86"/>
    <w:rsid w:val="002E31A5"/>
    <w:rsid w:val="002E610B"/>
    <w:rsid w:val="002E6F3A"/>
    <w:rsid w:val="002F181C"/>
    <w:rsid w:val="002F7666"/>
    <w:rsid w:val="002F7835"/>
    <w:rsid w:val="002F7C62"/>
    <w:rsid w:val="00300FCC"/>
    <w:rsid w:val="00303893"/>
    <w:rsid w:val="00303B9F"/>
    <w:rsid w:val="00304E01"/>
    <w:rsid w:val="00310C96"/>
    <w:rsid w:val="0031116E"/>
    <w:rsid w:val="00315211"/>
    <w:rsid w:val="00315589"/>
    <w:rsid w:val="00315AB3"/>
    <w:rsid w:val="00320A13"/>
    <w:rsid w:val="00321B4D"/>
    <w:rsid w:val="003235F9"/>
    <w:rsid w:val="003258ED"/>
    <w:rsid w:val="003301F9"/>
    <w:rsid w:val="00332D49"/>
    <w:rsid w:val="00334927"/>
    <w:rsid w:val="00334D88"/>
    <w:rsid w:val="0034060B"/>
    <w:rsid w:val="00341EF2"/>
    <w:rsid w:val="00346869"/>
    <w:rsid w:val="003474C2"/>
    <w:rsid w:val="0035046E"/>
    <w:rsid w:val="00350B75"/>
    <w:rsid w:val="00351F7B"/>
    <w:rsid w:val="00354798"/>
    <w:rsid w:val="00363903"/>
    <w:rsid w:val="003643F6"/>
    <w:rsid w:val="003646E5"/>
    <w:rsid w:val="00366212"/>
    <w:rsid w:val="00374159"/>
    <w:rsid w:val="00374FFC"/>
    <w:rsid w:val="00375DAA"/>
    <w:rsid w:val="00383E4F"/>
    <w:rsid w:val="0038648F"/>
    <w:rsid w:val="00386798"/>
    <w:rsid w:val="0038702D"/>
    <w:rsid w:val="00390AB9"/>
    <w:rsid w:val="00390D7B"/>
    <w:rsid w:val="00392D38"/>
    <w:rsid w:val="003945C7"/>
    <w:rsid w:val="00394631"/>
    <w:rsid w:val="00394D23"/>
    <w:rsid w:val="00397E11"/>
    <w:rsid w:val="003A0913"/>
    <w:rsid w:val="003A47EF"/>
    <w:rsid w:val="003A6EEF"/>
    <w:rsid w:val="003A7E5B"/>
    <w:rsid w:val="003B3869"/>
    <w:rsid w:val="003B6628"/>
    <w:rsid w:val="003C0627"/>
    <w:rsid w:val="003C2F17"/>
    <w:rsid w:val="003C4332"/>
    <w:rsid w:val="003C595B"/>
    <w:rsid w:val="003C62C6"/>
    <w:rsid w:val="003C6F53"/>
    <w:rsid w:val="003C78C6"/>
    <w:rsid w:val="003D1D23"/>
    <w:rsid w:val="003D3BDA"/>
    <w:rsid w:val="003D5941"/>
    <w:rsid w:val="003E3114"/>
    <w:rsid w:val="003E4E9A"/>
    <w:rsid w:val="003E56CB"/>
    <w:rsid w:val="003F1E49"/>
    <w:rsid w:val="003F2DED"/>
    <w:rsid w:val="003F476A"/>
    <w:rsid w:val="003F4DD6"/>
    <w:rsid w:val="00400762"/>
    <w:rsid w:val="00402A5D"/>
    <w:rsid w:val="00403B7D"/>
    <w:rsid w:val="00404DAA"/>
    <w:rsid w:val="0040569F"/>
    <w:rsid w:val="004056AD"/>
    <w:rsid w:val="00411476"/>
    <w:rsid w:val="0041215B"/>
    <w:rsid w:val="00413D31"/>
    <w:rsid w:val="00415E66"/>
    <w:rsid w:val="0041721A"/>
    <w:rsid w:val="00420D8F"/>
    <w:rsid w:val="00421327"/>
    <w:rsid w:val="004217FE"/>
    <w:rsid w:val="004236A6"/>
    <w:rsid w:val="00423CF1"/>
    <w:rsid w:val="0042474A"/>
    <w:rsid w:val="00425791"/>
    <w:rsid w:val="00426311"/>
    <w:rsid w:val="004268A9"/>
    <w:rsid w:val="0042733D"/>
    <w:rsid w:val="004303F7"/>
    <w:rsid w:val="0043118D"/>
    <w:rsid w:val="00432B4C"/>
    <w:rsid w:val="004337B0"/>
    <w:rsid w:val="00435FB2"/>
    <w:rsid w:val="00436112"/>
    <w:rsid w:val="004378C0"/>
    <w:rsid w:val="00440D2C"/>
    <w:rsid w:val="00441835"/>
    <w:rsid w:val="00441F79"/>
    <w:rsid w:val="00445400"/>
    <w:rsid w:val="004461C4"/>
    <w:rsid w:val="00446620"/>
    <w:rsid w:val="0044719B"/>
    <w:rsid w:val="00451FA9"/>
    <w:rsid w:val="00452EE6"/>
    <w:rsid w:val="0045551C"/>
    <w:rsid w:val="00455A99"/>
    <w:rsid w:val="00457FD4"/>
    <w:rsid w:val="00460E0A"/>
    <w:rsid w:val="00461422"/>
    <w:rsid w:val="004655B6"/>
    <w:rsid w:val="0046688E"/>
    <w:rsid w:val="00467323"/>
    <w:rsid w:val="0047046F"/>
    <w:rsid w:val="00470F01"/>
    <w:rsid w:val="004775BE"/>
    <w:rsid w:val="0048020B"/>
    <w:rsid w:val="00482033"/>
    <w:rsid w:val="004826E6"/>
    <w:rsid w:val="0049154B"/>
    <w:rsid w:val="00497127"/>
    <w:rsid w:val="004A2801"/>
    <w:rsid w:val="004A361D"/>
    <w:rsid w:val="004A48D1"/>
    <w:rsid w:val="004A4F7B"/>
    <w:rsid w:val="004A64F6"/>
    <w:rsid w:val="004B1839"/>
    <w:rsid w:val="004B222B"/>
    <w:rsid w:val="004B25CD"/>
    <w:rsid w:val="004B3E8E"/>
    <w:rsid w:val="004B46BA"/>
    <w:rsid w:val="004B6445"/>
    <w:rsid w:val="004B6A31"/>
    <w:rsid w:val="004B79AE"/>
    <w:rsid w:val="004C462A"/>
    <w:rsid w:val="004C4818"/>
    <w:rsid w:val="004C61AB"/>
    <w:rsid w:val="004C6698"/>
    <w:rsid w:val="004C7500"/>
    <w:rsid w:val="004C765D"/>
    <w:rsid w:val="004D00BC"/>
    <w:rsid w:val="004D0539"/>
    <w:rsid w:val="004D33BC"/>
    <w:rsid w:val="004D5DBE"/>
    <w:rsid w:val="004E278E"/>
    <w:rsid w:val="004E4EF1"/>
    <w:rsid w:val="004E6707"/>
    <w:rsid w:val="004E6C1C"/>
    <w:rsid w:val="004F586D"/>
    <w:rsid w:val="00502B00"/>
    <w:rsid w:val="00504929"/>
    <w:rsid w:val="00505AA1"/>
    <w:rsid w:val="00507E59"/>
    <w:rsid w:val="0051483D"/>
    <w:rsid w:val="00516A6B"/>
    <w:rsid w:val="005222B5"/>
    <w:rsid w:val="005338F1"/>
    <w:rsid w:val="00534DBF"/>
    <w:rsid w:val="00536AF0"/>
    <w:rsid w:val="00541863"/>
    <w:rsid w:val="00542344"/>
    <w:rsid w:val="00544CC4"/>
    <w:rsid w:val="00546BF5"/>
    <w:rsid w:val="00547575"/>
    <w:rsid w:val="00547FA8"/>
    <w:rsid w:val="00550640"/>
    <w:rsid w:val="00551C68"/>
    <w:rsid w:val="00551EAF"/>
    <w:rsid w:val="005542A9"/>
    <w:rsid w:val="0055441F"/>
    <w:rsid w:val="00560B96"/>
    <w:rsid w:val="00561B76"/>
    <w:rsid w:val="00565E52"/>
    <w:rsid w:val="00567BB5"/>
    <w:rsid w:val="00571F07"/>
    <w:rsid w:val="00577AF6"/>
    <w:rsid w:val="00582983"/>
    <w:rsid w:val="00586DB8"/>
    <w:rsid w:val="005901C7"/>
    <w:rsid w:val="0059112C"/>
    <w:rsid w:val="00593A19"/>
    <w:rsid w:val="00594AB3"/>
    <w:rsid w:val="005A2702"/>
    <w:rsid w:val="005A4478"/>
    <w:rsid w:val="005A4F3C"/>
    <w:rsid w:val="005B0355"/>
    <w:rsid w:val="005B0560"/>
    <w:rsid w:val="005B4F67"/>
    <w:rsid w:val="005C185D"/>
    <w:rsid w:val="005C49C4"/>
    <w:rsid w:val="005D161D"/>
    <w:rsid w:val="005D3EAB"/>
    <w:rsid w:val="005D797D"/>
    <w:rsid w:val="005D7ED3"/>
    <w:rsid w:val="005E1A4A"/>
    <w:rsid w:val="005E5738"/>
    <w:rsid w:val="005F0894"/>
    <w:rsid w:val="005F0A95"/>
    <w:rsid w:val="005F2C62"/>
    <w:rsid w:val="005F3616"/>
    <w:rsid w:val="00600981"/>
    <w:rsid w:val="006027FA"/>
    <w:rsid w:val="00610319"/>
    <w:rsid w:val="00610E0C"/>
    <w:rsid w:val="00611EE4"/>
    <w:rsid w:val="00613E8F"/>
    <w:rsid w:val="00615B06"/>
    <w:rsid w:val="00616FDF"/>
    <w:rsid w:val="00624089"/>
    <w:rsid w:val="00627C2F"/>
    <w:rsid w:val="00630081"/>
    <w:rsid w:val="006315FE"/>
    <w:rsid w:val="00633424"/>
    <w:rsid w:val="006353C6"/>
    <w:rsid w:val="00635E26"/>
    <w:rsid w:val="00636F09"/>
    <w:rsid w:val="006378F8"/>
    <w:rsid w:val="00641494"/>
    <w:rsid w:val="006419F5"/>
    <w:rsid w:val="00641EB8"/>
    <w:rsid w:val="0064223A"/>
    <w:rsid w:val="00642E3C"/>
    <w:rsid w:val="00642E82"/>
    <w:rsid w:val="006478A7"/>
    <w:rsid w:val="006501E2"/>
    <w:rsid w:val="00650518"/>
    <w:rsid w:val="006524B5"/>
    <w:rsid w:val="00653ADE"/>
    <w:rsid w:val="00655392"/>
    <w:rsid w:val="00660C4E"/>
    <w:rsid w:val="0066108A"/>
    <w:rsid w:val="00661167"/>
    <w:rsid w:val="00661196"/>
    <w:rsid w:val="00663B87"/>
    <w:rsid w:val="00663ECB"/>
    <w:rsid w:val="006660E9"/>
    <w:rsid w:val="0066734B"/>
    <w:rsid w:val="00667ED3"/>
    <w:rsid w:val="00670B77"/>
    <w:rsid w:val="0067354E"/>
    <w:rsid w:val="0068352B"/>
    <w:rsid w:val="0068534B"/>
    <w:rsid w:val="0068694E"/>
    <w:rsid w:val="006919C4"/>
    <w:rsid w:val="006919F2"/>
    <w:rsid w:val="00694712"/>
    <w:rsid w:val="0069529C"/>
    <w:rsid w:val="00697973"/>
    <w:rsid w:val="006A2812"/>
    <w:rsid w:val="006A2EBC"/>
    <w:rsid w:val="006A3BBC"/>
    <w:rsid w:val="006B101C"/>
    <w:rsid w:val="006B1F49"/>
    <w:rsid w:val="006B3FE6"/>
    <w:rsid w:val="006B6046"/>
    <w:rsid w:val="006B6329"/>
    <w:rsid w:val="006B7E41"/>
    <w:rsid w:val="006C292E"/>
    <w:rsid w:val="006C341B"/>
    <w:rsid w:val="006C3C01"/>
    <w:rsid w:val="006D0198"/>
    <w:rsid w:val="006D406B"/>
    <w:rsid w:val="006D7272"/>
    <w:rsid w:val="006E0704"/>
    <w:rsid w:val="006E1819"/>
    <w:rsid w:val="006E1A88"/>
    <w:rsid w:val="006E228A"/>
    <w:rsid w:val="006E26E8"/>
    <w:rsid w:val="006E4695"/>
    <w:rsid w:val="006E4CE5"/>
    <w:rsid w:val="006E77E7"/>
    <w:rsid w:val="006F29FF"/>
    <w:rsid w:val="006F3568"/>
    <w:rsid w:val="006F4D2A"/>
    <w:rsid w:val="0070017E"/>
    <w:rsid w:val="00700859"/>
    <w:rsid w:val="00700DDC"/>
    <w:rsid w:val="007046DF"/>
    <w:rsid w:val="00705D4D"/>
    <w:rsid w:val="007104CF"/>
    <w:rsid w:val="00711BFE"/>
    <w:rsid w:val="00711D25"/>
    <w:rsid w:val="007151D9"/>
    <w:rsid w:val="0071693E"/>
    <w:rsid w:val="007246B1"/>
    <w:rsid w:val="00724741"/>
    <w:rsid w:val="00731BF1"/>
    <w:rsid w:val="00740D7C"/>
    <w:rsid w:val="00743721"/>
    <w:rsid w:val="00743FBE"/>
    <w:rsid w:val="00747148"/>
    <w:rsid w:val="00750121"/>
    <w:rsid w:val="007517DD"/>
    <w:rsid w:val="00753082"/>
    <w:rsid w:val="00755411"/>
    <w:rsid w:val="007605D7"/>
    <w:rsid w:val="00761D14"/>
    <w:rsid w:val="0076386B"/>
    <w:rsid w:val="00765239"/>
    <w:rsid w:val="00771037"/>
    <w:rsid w:val="007806EB"/>
    <w:rsid w:val="00780ACF"/>
    <w:rsid w:val="007811CC"/>
    <w:rsid w:val="0078236A"/>
    <w:rsid w:val="0078301A"/>
    <w:rsid w:val="00786C86"/>
    <w:rsid w:val="0079053B"/>
    <w:rsid w:val="007943DA"/>
    <w:rsid w:val="0079440E"/>
    <w:rsid w:val="00795280"/>
    <w:rsid w:val="0079658D"/>
    <w:rsid w:val="00797A15"/>
    <w:rsid w:val="007A12E9"/>
    <w:rsid w:val="007A18D1"/>
    <w:rsid w:val="007A22BD"/>
    <w:rsid w:val="007A27D5"/>
    <w:rsid w:val="007B05F5"/>
    <w:rsid w:val="007B1561"/>
    <w:rsid w:val="007B70FC"/>
    <w:rsid w:val="007B78CC"/>
    <w:rsid w:val="007C0ED2"/>
    <w:rsid w:val="007C1B69"/>
    <w:rsid w:val="007C5C1F"/>
    <w:rsid w:val="007C5F4C"/>
    <w:rsid w:val="007C7FEC"/>
    <w:rsid w:val="007D00E3"/>
    <w:rsid w:val="007D1CF7"/>
    <w:rsid w:val="007D324E"/>
    <w:rsid w:val="007D42A4"/>
    <w:rsid w:val="007D48F1"/>
    <w:rsid w:val="007D52C3"/>
    <w:rsid w:val="007D7C96"/>
    <w:rsid w:val="007D7E58"/>
    <w:rsid w:val="007E06FF"/>
    <w:rsid w:val="007E1750"/>
    <w:rsid w:val="007E2027"/>
    <w:rsid w:val="007E2BD8"/>
    <w:rsid w:val="007E3CD9"/>
    <w:rsid w:val="007E488C"/>
    <w:rsid w:val="007E507C"/>
    <w:rsid w:val="007E59BF"/>
    <w:rsid w:val="007E6472"/>
    <w:rsid w:val="007E724B"/>
    <w:rsid w:val="007F15BE"/>
    <w:rsid w:val="007F60F8"/>
    <w:rsid w:val="007F6CE1"/>
    <w:rsid w:val="00804EB9"/>
    <w:rsid w:val="0080710F"/>
    <w:rsid w:val="008133E2"/>
    <w:rsid w:val="00817F15"/>
    <w:rsid w:val="00824827"/>
    <w:rsid w:val="0082519D"/>
    <w:rsid w:val="00827710"/>
    <w:rsid w:val="0083018B"/>
    <w:rsid w:val="00830659"/>
    <w:rsid w:val="00830E7A"/>
    <w:rsid w:val="00831D8B"/>
    <w:rsid w:val="00831FA9"/>
    <w:rsid w:val="00832C19"/>
    <w:rsid w:val="00833C35"/>
    <w:rsid w:val="0083495F"/>
    <w:rsid w:val="0084224B"/>
    <w:rsid w:val="00843608"/>
    <w:rsid w:val="00845245"/>
    <w:rsid w:val="00857CDF"/>
    <w:rsid w:val="008602E8"/>
    <w:rsid w:val="00860AFD"/>
    <w:rsid w:val="00860C4C"/>
    <w:rsid w:val="00864472"/>
    <w:rsid w:val="008701C3"/>
    <w:rsid w:val="008702B4"/>
    <w:rsid w:val="00870B85"/>
    <w:rsid w:val="008711C6"/>
    <w:rsid w:val="008754C7"/>
    <w:rsid w:val="0087616A"/>
    <w:rsid w:val="008813ED"/>
    <w:rsid w:val="00891AD4"/>
    <w:rsid w:val="008A142B"/>
    <w:rsid w:val="008A1970"/>
    <w:rsid w:val="008A266B"/>
    <w:rsid w:val="008A2EFB"/>
    <w:rsid w:val="008A6382"/>
    <w:rsid w:val="008A6FC9"/>
    <w:rsid w:val="008B4DAD"/>
    <w:rsid w:val="008B6341"/>
    <w:rsid w:val="008B78BA"/>
    <w:rsid w:val="008C5190"/>
    <w:rsid w:val="008C63C6"/>
    <w:rsid w:val="008C781F"/>
    <w:rsid w:val="008D0917"/>
    <w:rsid w:val="008D1FCB"/>
    <w:rsid w:val="008D7CDE"/>
    <w:rsid w:val="008E3B7E"/>
    <w:rsid w:val="008F3C53"/>
    <w:rsid w:val="008F3FA4"/>
    <w:rsid w:val="008F52EE"/>
    <w:rsid w:val="008F569B"/>
    <w:rsid w:val="008F7626"/>
    <w:rsid w:val="00905C4A"/>
    <w:rsid w:val="00905FE4"/>
    <w:rsid w:val="0090792E"/>
    <w:rsid w:val="00911FFE"/>
    <w:rsid w:val="00915465"/>
    <w:rsid w:val="00921D3E"/>
    <w:rsid w:val="00922EDF"/>
    <w:rsid w:val="009245DD"/>
    <w:rsid w:val="00925ED0"/>
    <w:rsid w:val="009274D2"/>
    <w:rsid w:val="00930E39"/>
    <w:rsid w:val="00931CB2"/>
    <w:rsid w:val="00936BF6"/>
    <w:rsid w:val="00936D9A"/>
    <w:rsid w:val="00937A48"/>
    <w:rsid w:val="00941CD0"/>
    <w:rsid w:val="00942DD2"/>
    <w:rsid w:val="00944859"/>
    <w:rsid w:val="0095020D"/>
    <w:rsid w:val="00953F7E"/>
    <w:rsid w:val="00954B79"/>
    <w:rsid w:val="00955FCB"/>
    <w:rsid w:val="00956138"/>
    <w:rsid w:val="009571FA"/>
    <w:rsid w:val="00960066"/>
    <w:rsid w:val="00960883"/>
    <w:rsid w:val="0096443E"/>
    <w:rsid w:val="0096585F"/>
    <w:rsid w:val="009706FB"/>
    <w:rsid w:val="00970916"/>
    <w:rsid w:val="00971B9B"/>
    <w:rsid w:val="00971F60"/>
    <w:rsid w:val="00971FE3"/>
    <w:rsid w:val="00972324"/>
    <w:rsid w:val="00976C19"/>
    <w:rsid w:val="009770F9"/>
    <w:rsid w:val="00980410"/>
    <w:rsid w:val="0098764D"/>
    <w:rsid w:val="00990A92"/>
    <w:rsid w:val="00992F90"/>
    <w:rsid w:val="00993F97"/>
    <w:rsid w:val="0099493F"/>
    <w:rsid w:val="009949D1"/>
    <w:rsid w:val="0099587B"/>
    <w:rsid w:val="00996859"/>
    <w:rsid w:val="009972BA"/>
    <w:rsid w:val="00997513"/>
    <w:rsid w:val="00997D2B"/>
    <w:rsid w:val="009A1CC0"/>
    <w:rsid w:val="009A1F4A"/>
    <w:rsid w:val="009A2075"/>
    <w:rsid w:val="009A2156"/>
    <w:rsid w:val="009A284D"/>
    <w:rsid w:val="009A3DB8"/>
    <w:rsid w:val="009A5B36"/>
    <w:rsid w:val="009A73F0"/>
    <w:rsid w:val="009B24A9"/>
    <w:rsid w:val="009B699D"/>
    <w:rsid w:val="009C562F"/>
    <w:rsid w:val="009C6C1A"/>
    <w:rsid w:val="009D22FD"/>
    <w:rsid w:val="009D4A84"/>
    <w:rsid w:val="009D7EFE"/>
    <w:rsid w:val="009E36B9"/>
    <w:rsid w:val="009E48CF"/>
    <w:rsid w:val="009E6F40"/>
    <w:rsid w:val="009F2760"/>
    <w:rsid w:val="009F4DA8"/>
    <w:rsid w:val="009F5867"/>
    <w:rsid w:val="009F59D4"/>
    <w:rsid w:val="00A01066"/>
    <w:rsid w:val="00A02581"/>
    <w:rsid w:val="00A0270E"/>
    <w:rsid w:val="00A04C6A"/>
    <w:rsid w:val="00A13079"/>
    <w:rsid w:val="00A163D1"/>
    <w:rsid w:val="00A166F8"/>
    <w:rsid w:val="00A17589"/>
    <w:rsid w:val="00A209D3"/>
    <w:rsid w:val="00A21335"/>
    <w:rsid w:val="00A21CC7"/>
    <w:rsid w:val="00A21F46"/>
    <w:rsid w:val="00A30682"/>
    <w:rsid w:val="00A31C49"/>
    <w:rsid w:val="00A34F7F"/>
    <w:rsid w:val="00A37117"/>
    <w:rsid w:val="00A414A3"/>
    <w:rsid w:val="00A43C60"/>
    <w:rsid w:val="00A448C5"/>
    <w:rsid w:val="00A45880"/>
    <w:rsid w:val="00A52D7A"/>
    <w:rsid w:val="00A530C0"/>
    <w:rsid w:val="00A5413C"/>
    <w:rsid w:val="00A542BB"/>
    <w:rsid w:val="00A60742"/>
    <w:rsid w:val="00A619AF"/>
    <w:rsid w:val="00A62F40"/>
    <w:rsid w:val="00A653EE"/>
    <w:rsid w:val="00A6671C"/>
    <w:rsid w:val="00A6789C"/>
    <w:rsid w:val="00A67E95"/>
    <w:rsid w:val="00A7071B"/>
    <w:rsid w:val="00A7492F"/>
    <w:rsid w:val="00A74B20"/>
    <w:rsid w:val="00A751E2"/>
    <w:rsid w:val="00A8030E"/>
    <w:rsid w:val="00A81EFC"/>
    <w:rsid w:val="00A81F2E"/>
    <w:rsid w:val="00A84200"/>
    <w:rsid w:val="00A84394"/>
    <w:rsid w:val="00A913CB"/>
    <w:rsid w:val="00AA20D7"/>
    <w:rsid w:val="00AA27EB"/>
    <w:rsid w:val="00AA3705"/>
    <w:rsid w:val="00AA7188"/>
    <w:rsid w:val="00AA7327"/>
    <w:rsid w:val="00AB3B09"/>
    <w:rsid w:val="00AB45DB"/>
    <w:rsid w:val="00AB4B7B"/>
    <w:rsid w:val="00AB56B2"/>
    <w:rsid w:val="00AC24CA"/>
    <w:rsid w:val="00AC30B2"/>
    <w:rsid w:val="00AD0CC5"/>
    <w:rsid w:val="00AD14AA"/>
    <w:rsid w:val="00AE13CF"/>
    <w:rsid w:val="00AE44B5"/>
    <w:rsid w:val="00AE723C"/>
    <w:rsid w:val="00AF4523"/>
    <w:rsid w:val="00B102B2"/>
    <w:rsid w:val="00B11FA0"/>
    <w:rsid w:val="00B12656"/>
    <w:rsid w:val="00B128A4"/>
    <w:rsid w:val="00B176F7"/>
    <w:rsid w:val="00B178B5"/>
    <w:rsid w:val="00B228E2"/>
    <w:rsid w:val="00B25990"/>
    <w:rsid w:val="00B26A4B"/>
    <w:rsid w:val="00B317C1"/>
    <w:rsid w:val="00B3218D"/>
    <w:rsid w:val="00B351A1"/>
    <w:rsid w:val="00B357DA"/>
    <w:rsid w:val="00B35D77"/>
    <w:rsid w:val="00B37473"/>
    <w:rsid w:val="00B377B4"/>
    <w:rsid w:val="00B40573"/>
    <w:rsid w:val="00B4073D"/>
    <w:rsid w:val="00B41033"/>
    <w:rsid w:val="00B421D6"/>
    <w:rsid w:val="00B429FA"/>
    <w:rsid w:val="00B43058"/>
    <w:rsid w:val="00B43290"/>
    <w:rsid w:val="00B4549E"/>
    <w:rsid w:val="00B4737F"/>
    <w:rsid w:val="00B51B57"/>
    <w:rsid w:val="00B525EE"/>
    <w:rsid w:val="00B5378A"/>
    <w:rsid w:val="00B613EE"/>
    <w:rsid w:val="00B62270"/>
    <w:rsid w:val="00B6297F"/>
    <w:rsid w:val="00B6367D"/>
    <w:rsid w:val="00B63B65"/>
    <w:rsid w:val="00B74FE8"/>
    <w:rsid w:val="00B80DEB"/>
    <w:rsid w:val="00B83046"/>
    <w:rsid w:val="00B831F4"/>
    <w:rsid w:val="00B94CE5"/>
    <w:rsid w:val="00B95024"/>
    <w:rsid w:val="00BA0D08"/>
    <w:rsid w:val="00BA19E6"/>
    <w:rsid w:val="00BA546C"/>
    <w:rsid w:val="00BA64A6"/>
    <w:rsid w:val="00BA71B4"/>
    <w:rsid w:val="00BA78B2"/>
    <w:rsid w:val="00BA7C04"/>
    <w:rsid w:val="00BA7D24"/>
    <w:rsid w:val="00BB35E0"/>
    <w:rsid w:val="00BB4903"/>
    <w:rsid w:val="00BB4C78"/>
    <w:rsid w:val="00BB4D0A"/>
    <w:rsid w:val="00BC041E"/>
    <w:rsid w:val="00BC161D"/>
    <w:rsid w:val="00BC5489"/>
    <w:rsid w:val="00BC6EAF"/>
    <w:rsid w:val="00BD1D77"/>
    <w:rsid w:val="00BD37ED"/>
    <w:rsid w:val="00BD471A"/>
    <w:rsid w:val="00BD4C1A"/>
    <w:rsid w:val="00BD6392"/>
    <w:rsid w:val="00BE2E7A"/>
    <w:rsid w:val="00BF1790"/>
    <w:rsid w:val="00BF5799"/>
    <w:rsid w:val="00BF5837"/>
    <w:rsid w:val="00BF5D67"/>
    <w:rsid w:val="00BF64CB"/>
    <w:rsid w:val="00C00323"/>
    <w:rsid w:val="00C01F6F"/>
    <w:rsid w:val="00C02452"/>
    <w:rsid w:val="00C02B8D"/>
    <w:rsid w:val="00C030A5"/>
    <w:rsid w:val="00C10E0B"/>
    <w:rsid w:val="00C11C6C"/>
    <w:rsid w:val="00C1269C"/>
    <w:rsid w:val="00C1691B"/>
    <w:rsid w:val="00C17BC2"/>
    <w:rsid w:val="00C2250B"/>
    <w:rsid w:val="00C2411B"/>
    <w:rsid w:val="00C266B9"/>
    <w:rsid w:val="00C32CBD"/>
    <w:rsid w:val="00C32DD7"/>
    <w:rsid w:val="00C35DCC"/>
    <w:rsid w:val="00C368E9"/>
    <w:rsid w:val="00C36B01"/>
    <w:rsid w:val="00C40CB8"/>
    <w:rsid w:val="00C41802"/>
    <w:rsid w:val="00C44ECD"/>
    <w:rsid w:val="00C46F41"/>
    <w:rsid w:val="00C529CD"/>
    <w:rsid w:val="00C61FEE"/>
    <w:rsid w:val="00C62581"/>
    <w:rsid w:val="00C63620"/>
    <w:rsid w:val="00C63872"/>
    <w:rsid w:val="00C75903"/>
    <w:rsid w:val="00C75976"/>
    <w:rsid w:val="00C76585"/>
    <w:rsid w:val="00C7716F"/>
    <w:rsid w:val="00C80BFD"/>
    <w:rsid w:val="00C81F4D"/>
    <w:rsid w:val="00C83A55"/>
    <w:rsid w:val="00C84F08"/>
    <w:rsid w:val="00C85539"/>
    <w:rsid w:val="00C85D2C"/>
    <w:rsid w:val="00C87EFF"/>
    <w:rsid w:val="00C909C2"/>
    <w:rsid w:val="00C91D47"/>
    <w:rsid w:val="00C9355D"/>
    <w:rsid w:val="00C9673C"/>
    <w:rsid w:val="00CA1F6E"/>
    <w:rsid w:val="00CA4DBC"/>
    <w:rsid w:val="00CA6E99"/>
    <w:rsid w:val="00CA765D"/>
    <w:rsid w:val="00CB1715"/>
    <w:rsid w:val="00CB3B72"/>
    <w:rsid w:val="00CB47FA"/>
    <w:rsid w:val="00CC3FB0"/>
    <w:rsid w:val="00CC6220"/>
    <w:rsid w:val="00CC7A09"/>
    <w:rsid w:val="00CD2C1A"/>
    <w:rsid w:val="00CD3927"/>
    <w:rsid w:val="00CD4106"/>
    <w:rsid w:val="00CD5F3F"/>
    <w:rsid w:val="00CD6B28"/>
    <w:rsid w:val="00CD78B5"/>
    <w:rsid w:val="00CD7E1C"/>
    <w:rsid w:val="00CE0484"/>
    <w:rsid w:val="00CE0621"/>
    <w:rsid w:val="00CE08A1"/>
    <w:rsid w:val="00CE1A19"/>
    <w:rsid w:val="00CE1B5D"/>
    <w:rsid w:val="00CE435F"/>
    <w:rsid w:val="00CE4EED"/>
    <w:rsid w:val="00CE648A"/>
    <w:rsid w:val="00CE6C63"/>
    <w:rsid w:val="00CE7BDD"/>
    <w:rsid w:val="00CE7C56"/>
    <w:rsid w:val="00CF225B"/>
    <w:rsid w:val="00CF2817"/>
    <w:rsid w:val="00CF7710"/>
    <w:rsid w:val="00D01444"/>
    <w:rsid w:val="00D0223E"/>
    <w:rsid w:val="00D05BD5"/>
    <w:rsid w:val="00D06F31"/>
    <w:rsid w:val="00D1047B"/>
    <w:rsid w:val="00D123DA"/>
    <w:rsid w:val="00D15504"/>
    <w:rsid w:val="00D1595B"/>
    <w:rsid w:val="00D203F2"/>
    <w:rsid w:val="00D2454C"/>
    <w:rsid w:val="00D26691"/>
    <w:rsid w:val="00D31E15"/>
    <w:rsid w:val="00D36A62"/>
    <w:rsid w:val="00D42B1E"/>
    <w:rsid w:val="00D45315"/>
    <w:rsid w:val="00D46B06"/>
    <w:rsid w:val="00D46C56"/>
    <w:rsid w:val="00D473F8"/>
    <w:rsid w:val="00D51F10"/>
    <w:rsid w:val="00D52C1D"/>
    <w:rsid w:val="00D56C6B"/>
    <w:rsid w:val="00D600B8"/>
    <w:rsid w:val="00D6036D"/>
    <w:rsid w:val="00D6146D"/>
    <w:rsid w:val="00D66577"/>
    <w:rsid w:val="00D67989"/>
    <w:rsid w:val="00D7066B"/>
    <w:rsid w:val="00D70D64"/>
    <w:rsid w:val="00D73C72"/>
    <w:rsid w:val="00D76AC6"/>
    <w:rsid w:val="00D81570"/>
    <w:rsid w:val="00D821C7"/>
    <w:rsid w:val="00D83D23"/>
    <w:rsid w:val="00D855E7"/>
    <w:rsid w:val="00D85D66"/>
    <w:rsid w:val="00D87CD3"/>
    <w:rsid w:val="00D957F2"/>
    <w:rsid w:val="00D96CD3"/>
    <w:rsid w:val="00D97C72"/>
    <w:rsid w:val="00DA2B5A"/>
    <w:rsid w:val="00DA39A3"/>
    <w:rsid w:val="00DB01E9"/>
    <w:rsid w:val="00DB3B2B"/>
    <w:rsid w:val="00DB5E9C"/>
    <w:rsid w:val="00DC0458"/>
    <w:rsid w:val="00DC4825"/>
    <w:rsid w:val="00DC6ED8"/>
    <w:rsid w:val="00DD3447"/>
    <w:rsid w:val="00DD4FCF"/>
    <w:rsid w:val="00DD6332"/>
    <w:rsid w:val="00DE0D61"/>
    <w:rsid w:val="00DE10AE"/>
    <w:rsid w:val="00DE2C82"/>
    <w:rsid w:val="00DE666C"/>
    <w:rsid w:val="00DE7AC5"/>
    <w:rsid w:val="00DF15D6"/>
    <w:rsid w:val="00DF5BDF"/>
    <w:rsid w:val="00DF5D2D"/>
    <w:rsid w:val="00DF7248"/>
    <w:rsid w:val="00DF7A04"/>
    <w:rsid w:val="00E01479"/>
    <w:rsid w:val="00E03600"/>
    <w:rsid w:val="00E0501B"/>
    <w:rsid w:val="00E07B0D"/>
    <w:rsid w:val="00E07D99"/>
    <w:rsid w:val="00E1306D"/>
    <w:rsid w:val="00E138A0"/>
    <w:rsid w:val="00E1397E"/>
    <w:rsid w:val="00E179A3"/>
    <w:rsid w:val="00E20294"/>
    <w:rsid w:val="00E274C8"/>
    <w:rsid w:val="00E27962"/>
    <w:rsid w:val="00E27999"/>
    <w:rsid w:val="00E30E4A"/>
    <w:rsid w:val="00E326FC"/>
    <w:rsid w:val="00E32F35"/>
    <w:rsid w:val="00E43E21"/>
    <w:rsid w:val="00E4546C"/>
    <w:rsid w:val="00E46BA0"/>
    <w:rsid w:val="00E53C13"/>
    <w:rsid w:val="00E551A2"/>
    <w:rsid w:val="00E560C8"/>
    <w:rsid w:val="00E56103"/>
    <w:rsid w:val="00E56C52"/>
    <w:rsid w:val="00E5787E"/>
    <w:rsid w:val="00E61123"/>
    <w:rsid w:val="00E62501"/>
    <w:rsid w:val="00E63B97"/>
    <w:rsid w:val="00E66381"/>
    <w:rsid w:val="00E74536"/>
    <w:rsid w:val="00E75337"/>
    <w:rsid w:val="00E7565C"/>
    <w:rsid w:val="00E75983"/>
    <w:rsid w:val="00E761CB"/>
    <w:rsid w:val="00E80865"/>
    <w:rsid w:val="00E80AAA"/>
    <w:rsid w:val="00E8520D"/>
    <w:rsid w:val="00E906FD"/>
    <w:rsid w:val="00E936B3"/>
    <w:rsid w:val="00E97F45"/>
    <w:rsid w:val="00EA3501"/>
    <w:rsid w:val="00EA68A1"/>
    <w:rsid w:val="00EA7D07"/>
    <w:rsid w:val="00EB0F93"/>
    <w:rsid w:val="00EB499C"/>
    <w:rsid w:val="00EB5C6C"/>
    <w:rsid w:val="00EB62D3"/>
    <w:rsid w:val="00EB6FFB"/>
    <w:rsid w:val="00EC0190"/>
    <w:rsid w:val="00EC4D5A"/>
    <w:rsid w:val="00EC59D6"/>
    <w:rsid w:val="00EC7FA2"/>
    <w:rsid w:val="00ED0218"/>
    <w:rsid w:val="00EE1318"/>
    <w:rsid w:val="00EF7446"/>
    <w:rsid w:val="00F03EBC"/>
    <w:rsid w:val="00F05148"/>
    <w:rsid w:val="00F1574B"/>
    <w:rsid w:val="00F158D9"/>
    <w:rsid w:val="00F16054"/>
    <w:rsid w:val="00F22832"/>
    <w:rsid w:val="00F2496A"/>
    <w:rsid w:val="00F24FCD"/>
    <w:rsid w:val="00F263EC"/>
    <w:rsid w:val="00F27D8B"/>
    <w:rsid w:val="00F3253C"/>
    <w:rsid w:val="00F3329D"/>
    <w:rsid w:val="00F33AEE"/>
    <w:rsid w:val="00F42BF4"/>
    <w:rsid w:val="00F43013"/>
    <w:rsid w:val="00F50258"/>
    <w:rsid w:val="00F515CD"/>
    <w:rsid w:val="00F54915"/>
    <w:rsid w:val="00F549BB"/>
    <w:rsid w:val="00F555B4"/>
    <w:rsid w:val="00F569E1"/>
    <w:rsid w:val="00F62413"/>
    <w:rsid w:val="00F637F1"/>
    <w:rsid w:val="00F63B2E"/>
    <w:rsid w:val="00F66E27"/>
    <w:rsid w:val="00F679D6"/>
    <w:rsid w:val="00F75FAA"/>
    <w:rsid w:val="00F81847"/>
    <w:rsid w:val="00F83660"/>
    <w:rsid w:val="00F85544"/>
    <w:rsid w:val="00F90E8C"/>
    <w:rsid w:val="00F912CF"/>
    <w:rsid w:val="00F93721"/>
    <w:rsid w:val="00F9476C"/>
    <w:rsid w:val="00F94854"/>
    <w:rsid w:val="00F9604A"/>
    <w:rsid w:val="00FA4301"/>
    <w:rsid w:val="00FA60FA"/>
    <w:rsid w:val="00FA79B8"/>
    <w:rsid w:val="00FB1392"/>
    <w:rsid w:val="00FB3017"/>
    <w:rsid w:val="00FB38D8"/>
    <w:rsid w:val="00FC1194"/>
    <w:rsid w:val="00FC4C20"/>
    <w:rsid w:val="00FC541A"/>
    <w:rsid w:val="00FC7411"/>
    <w:rsid w:val="00FD2B36"/>
    <w:rsid w:val="00FD7B74"/>
    <w:rsid w:val="00FD7BB6"/>
    <w:rsid w:val="00FE5BC0"/>
    <w:rsid w:val="00FF01CE"/>
    <w:rsid w:val="00FF02F3"/>
    <w:rsid w:val="00FF0919"/>
    <w:rsid w:val="00FF330C"/>
    <w:rsid w:val="00FF3936"/>
    <w:rsid w:val="00FF5886"/>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2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106"/>
    <w:rPr>
      <w:rFonts w:ascii="Times New Roman" w:eastAsia="Times New Roman" w:hAnsi="Times New Roman" w:cs="Times New Roman"/>
      <w:lang w:eastAsia="es-MX"/>
    </w:rPr>
  </w:style>
  <w:style w:type="paragraph" w:styleId="Ttulo3">
    <w:name w:val="heading 3"/>
    <w:basedOn w:val="Normal"/>
    <w:next w:val="Normal"/>
    <w:link w:val="Ttulo3Car"/>
    <w:rsid w:val="00C030A5"/>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47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10EE"/>
    <w:rPr>
      <w:sz w:val="16"/>
      <w:szCs w:val="16"/>
    </w:rPr>
  </w:style>
  <w:style w:type="paragraph" w:styleId="Textocomentario">
    <w:name w:val="annotation text"/>
    <w:basedOn w:val="Normal"/>
    <w:link w:val="TextocomentarioCar"/>
    <w:uiPriority w:val="99"/>
    <w:semiHidden/>
    <w:unhideWhenUsed/>
    <w:rsid w:val="001310E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310EE"/>
    <w:rPr>
      <w:sz w:val="20"/>
      <w:szCs w:val="20"/>
    </w:rPr>
  </w:style>
  <w:style w:type="character" w:styleId="Hipervnculo">
    <w:name w:val="Hyperlink"/>
    <w:basedOn w:val="Fuentedeprrafopredeter"/>
    <w:uiPriority w:val="99"/>
    <w:unhideWhenUsed/>
    <w:rsid w:val="00922EDF"/>
    <w:rPr>
      <w:color w:val="0563C1" w:themeColor="hyperlink"/>
      <w:u w:val="single"/>
    </w:rPr>
  </w:style>
  <w:style w:type="character" w:customStyle="1" w:styleId="Mencinsinresolver1">
    <w:name w:val="Mención sin resolver1"/>
    <w:basedOn w:val="Fuentedeprrafopredeter"/>
    <w:uiPriority w:val="99"/>
    <w:semiHidden/>
    <w:unhideWhenUsed/>
    <w:rsid w:val="00922EDF"/>
    <w:rPr>
      <w:color w:val="605E5C"/>
      <w:shd w:val="clear" w:color="auto" w:fill="E1DFDD"/>
    </w:rPr>
  </w:style>
  <w:style w:type="paragraph" w:styleId="Sinespaciado">
    <w:name w:val="No Spacing"/>
    <w:uiPriority w:val="1"/>
    <w:qFormat/>
    <w:rsid w:val="00921D3E"/>
    <w:rPr>
      <w:sz w:val="22"/>
      <w:szCs w:val="22"/>
    </w:rPr>
  </w:style>
  <w:style w:type="table" w:styleId="Tablanormal3">
    <w:name w:val="Plain Table 3"/>
    <w:basedOn w:val="Tablanormal"/>
    <w:uiPriority w:val="43"/>
    <w:rsid w:val="00061881"/>
    <w:rPr>
      <w:sz w:val="22"/>
      <w:szCs w:val="22"/>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7169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BF5799"/>
    <w:rPr>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Descripcin">
    <w:name w:val="caption"/>
    <w:basedOn w:val="Normal"/>
    <w:next w:val="Normal"/>
    <w:uiPriority w:val="35"/>
    <w:unhideWhenUsed/>
    <w:qFormat/>
    <w:rsid w:val="004217FE"/>
    <w:pPr>
      <w:spacing w:after="200"/>
    </w:pPr>
    <w:rPr>
      <w:rFonts w:asciiTheme="minorHAnsi" w:eastAsiaTheme="minorHAnsi" w:hAnsiTheme="minorHAnsi" w:cstheme="minorBidi"/>
      <w:i/>
      <w:iCs/>
      <w:color w:val="44546A" w:themeColor="text2"/>
      <w:sz w:val="18"/>
      <w:szCs w:val="18"/>
      <w:lang w:val="en-US" w:eastAsia="en-US"/>
    </w:rPr>
  </w:style>
  <w:style w:type="character" w:styleId="Hipervnculovisitado">
    <w:name w:val="FollowedHyperlink"/>
    <w:basedOn w:val="Fuentedeprrafopredeter"/>
    <w:uiPriority w:val="99"/>
    <w:semiHidden/>
    <w:unhideWhenUsed/>
    <w:rsid w:val="00C63872"/>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435FB2"/>
    <w:pPr>
      <w:spacing w:after="0"/>
    </w:pPr>
    <w:rPr>
      <w:b/>
      <w:bCs/>
    </w:rPr>
  </w:style>
  <w:style w:type="character" w:customStyle="1" w:styleId="AsuntodelcomentarioCar">
    <w:name w:val="Asunto del comentario Car"/>
    <w:basedOn w:val="TextocomentarioCar"/>
    <w:link w:val="Asuntodelcomentario"/>
    <w:uiPriority w:val="99"/>
    <w:semiHidden/>
    <w:rsid w:val="00435FB2"/>
    <w:rPr>
      <w:b/>
      <w:bCs/>
      <w:sz w:val="20"/>
      <w:szCs w:val="20"/>
    </w:rPr>
  </w:style>
  <w:style w:type="character" w:customStyle="1" w:styleId="nombre">
    <w:name w:val="nombre"/>
    <w:basedOn w:val="Fuentedeprrafopredeter"/>
    <w:rsid w:val="00E32F35"/>
  </w:style>
  <w:style w:type="character" w:customStyle="1" w:styleId="apellidos">
    <w:name w:val="apellidos"/>
    <w:basedOn w:val="Fuentedeprrafopredeter"/>
    <w:rsid w:val="00E32F35"/>
  </w:style>
  <w:style w:type="character" w:customStyle="1" w:styleId="email">
    <w:name w:val="email"/>
    <w:basedOn w:val="Fuentedeprrafopredeter"/>
    <w:rsid w:val="00E32F35"/>
  </w:style>
  <w:style w:type="character" w:customStyle="1" w:styleId="institucion">
    <w:name w:val="institucion"/>
    <w:basedOn w:val="Fuentedeprrafopredeter"/>
    <w:rsid w:val="00E32F35"/>
  </w:style>
  <w:style w:type="character" w:customStyle="1" w:styleId="pais">
    <w:name w:val="pais"/>
    <w:basedOn w:val="Fuentedeprrafopredeter"/>
    <w:rsid w:val="00E32F35"/>
  </w:style>
  <w:style w:type="paragraph" w:customStyle="1" w:styleId="art-title">
    <w:name w:val="art-title"/>
    <w:basedOn w:val="Normal"/>
    <w:rsid w:val="00E32F35"/>
    <w:pPr>
      <w:spacing w:before="100" w:beforeAutospacing="1" w:after="100" w:afterAutospacing="1"/>
    </w:pPr>
  </w:style>
  <w:style w:type="character" w:customStyle="1" w:styleId="negrita">
    <w:name w:val="negrita"/>
    <w:basedOn w:val="Fuentedeprrafopredeter"/>
    <w:rsid w:val="00E32F35"/>
  </w:style>
  <w:style w:type="paragraph" w:customStyle="1" w:styleId="numero">
    <w:name w:val="numero"/>
    <w:basedOn w:val="Normal"/>
    <w:rsid w:val="00E32F35"/>
    <w:pPr>
      <w:spacing w:before="100" w:beforeAutospacing="1" w:after="100" w:afterAutospacing="1"/>
    </w:pPr>
  </w:style>
  <w:style w:type="character" w:customStyle="1" w:styleId="journal">
    <w:name w:val="journal"/>
    <w:basedOn w:val="Fuentedeprrafopredeter"/>
    <w:rsid w:val="00E32F35"/>
  </w:style>
  <w:style w:type="character" w:customStyle="1" w:styleId="issue">
    <w:name w:val="issue"/>
    <w:basedOn w:val="Fuentedeprrafopredeter"/>
    <w:rsid w:val="00E32F35"/>
  </w:style>
  <w:style w:type="character" w:customStyle="1" w:styleId="volume">
    <w:name w:val="volume"/>
    <w:basedOn w:val="Fuentedeprrafopredeter"/>
    <w:rsid w:val="00E32F35"/>
  </w:style>
  <w:style w:type="character" w:customStyle="1" w:styleId="year">
    <w:name w:val="year"/>
    <w:basedOn w:val="Fuentedeprrafopredeter"/>
    <w:rsid w:val="00E32F35"/>
  </w:style>
  <w:style w:type="paragraph" w:styleId="NormalWeb">
    <w:name w:val="Normal (Web)"/>
    <w:basedOn w:val="Normal"/>
    <w:uiPriority w:val="99"/>
    <w:semiHidden/>
    <w:unhideWhenUsed/>
    <w:rsid w:val="00831FA9"/>
    <w:pPr>
      <w:spacing w:before="100" w:beforeAutospacing="1" w:after="100" w:afterAutospacing="1"/>
    </w:pPr>
    <w:rPr>
      <w:lang w:val="en-US" w:eastAsia="en-US"/>
    </w:rPr>
  </w:style>
  <w:style w:type="paragraph" w:styleId="Textodeglobo">
    <w:name w:val="Balloon Text"/>
    <w:basedOn w:val="Normal"/>
    <w:link w:val="TextodegloboCar"/>
    <w:uiPriority w:val="99"/>
    <w:semiHidden/>
    <w:unhideWhenUsed/>
    <w:rsid w:val="00FA60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0FA"/>
    <w:rPr>
      <w:rFonts w:ascii="Segoe UI" w:eastAsia="Times New Roman" w:hAnsi="Segoe UI" w:cs="Segoe UI"/>
      <w:sz w:val="18"/>
      <w:szCs w:val="18"/>
      <w:lang w:eastAsia="es-MX"/>
    </w:rPr>
  </w:style>
  <w:style w:type="character" w:customStyle="1" w:styleId="UnresolvedMention1">
    <w:name w:val="Unresolved Mention1"/>
    <w:basedOn w:val="Fuentedeprrafopredeter"/>
    <w:uiPriority w:val="99"/>
    <w:semiHidden/>
    <w:unhideWhenUsed/>
    <w:rsid w:val="007D42A4"/>
    <w:rPr>
      <w:color w:val="605E5C"/>
      <w:shd w:val="clear" w:color="auto" w:fill="E1DFDD"/>
    </w:rPr>
  </w:style>
  <w:style w:type="paragraph" w:styleId="Prrafodelista">
    <w:name w:val="List Paragraph"/>
    <w:basedOn w:val="Normal"/>
    <w:uiPriority w:val="34"/>
    <w:qFormat/>
    <w:rsid w:val="0051483D"/>
    <w:pPr>
      <w:ind w:left="720"/>
      <w:contextualSpacing/>
    </w:pPr>
  </w:style>
  <w:style w:type="table" w:styleId="Tabladelista1clara-nfasis3">
    <w:name w:val="List Table 1 Light Accent 3"/>
    <w:basedOn w:val="Tablanormal"/>
    <w:uiPriority w:val="46"/>
    <w:rsid w:val="00613E8F"/>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7concolores">
    <w:name w:val="List Table 7 Colorful"/>
    <w:basedOn w:val="Tablanormal"/>
    <w:uiPriority w:val="52"/>
    <w:rsid w:val="00613E8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13E8F"/>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3Car">
    <w:name w:val="Título 3 Car"/>
    <w:basedOn w:val="Fuentedeprrafopredeter"/>
    <w:link w:val="Ttulo3"/>
    <w:rsid w:val="00C030A5"/>
    <w:rPr>
      <w:rFonts w:ascii="Open Sans" w:eastAsia="Open Sans" w:hAnsi="Open Sans" w:cs="Open Sans"/>
      <w:b/>
      <w:color w:val="8C7252"/>
      <w:lang w:val="en" w:eastAsia="es-MX"/>
    </w:rPr>
  </w:style>
  <w:style w:type="paragraph" w:styleId="Revisin">
    <w:name w:val="Revision"/>
    <w:hidden/>
    <w:uiPriority w:val="99"/>
    <w:semiHidden/>
    <w:rsid w:val="00BA71B4"/>
    <w:rPr>
      <w:rFonts w:ascii="Times New Roman" w:eastAsia="Times New Roman" w:hAnsi="Times New Roman" w:cs="Times New Roman"/>
      <w:lang w:eastAsia="es-MX"/>
    </w:rPr>
  </w:style>
  <w:style w:type="paragraph" w:styleId="Textonotapie">
    <w:name w:val="footnote text"/>
    <w:basedOn w:val="Normal"/>
    <w:link w:val="TextonotapieCar"/>
    <w:uiPriority w:val="99"/>
    <w:semiHidden/>
    <w:unhideWhenUsed/>
    <w:rsid w:val="00467323"/>
    <w:rPr>
      <w:sz w:val="20"/>
      <w:szCs w:val="20"/>
    </w:rPr>
  </w:style>
  <w:style w:type="character" w:customStyle="1" w:styleId="TextonotapieCar">
    <w:name w:val="Texto nota pie Car"/>
    <w:basedOn w:val="Fuentedeprrafopredeter"/>
    <w:link w:val="Textonotapie"/>
    <w:uiPriority w:val="99"/>
    <w:semiHidden/>
    <w:rsid w:val="00467323"/>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467323"/>
    <w:rPr>
      <w:vertAlign w:val="superscript"/>
    </w:rPr>
  </w:style>
  <w:style w:type="paragraph" w:styleId="HTMLconformatoprevio">
    <w:name w:val="HTML Preformatted"/>
    <w:basedOn w:val="Normal"/>
    <w:link w:val="HTMLconformatoprevioCar"/>
    <w:uiPriority w:val="99"/>
    <w:unhideWhenUsed/>
    <w:rsid w:val="00D8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87CD3"/>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D87CD3"/>
    <w:pPr>
      <w:tabs>
        <w:tab w:val="center" w:pos="4419"/>
        <w:tab w:val="right" w:pos="8838"/>
      </w:tabs>
    </w:pPr>
  </w:style>
  <w:style w:type="character" w:customStyle="1" w:styleId="EncabezadoCar">
    <w:name w:val="Encabezado Car"/>
    <w:basedOn w:val="Fuentedeprrafopredeter"/>
    <w:link w:val="Encabezado"/>
    <w:uiPriority w:val="99"/>
    <w:rsid w:val="00D87CD3"/>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D87CD3"/>
    <w:pPr>
      <w:tabs>
        <w:tab w:val="center" w:pos="4419"/>
        <w:tab w:val="right" w:pos="8838"/>
      </w:tabs>
    </w:pPr>
  </w:style>
  <w:style w:type="character" w:customStyle="1" w:styleId="PiedepginaCar">
    <w:name w:val="Pie de página Car"/>
    <w:basedOn w:val="Fuentedeprrafopredeter"/>
    <w:link w:val="Piedepgina"/>
    <w:uiPriority w:val="99"/>
    <w:rsid w:val="00D87CD3"/>
    <w:rPr>
      <w:rFonts w:ascii="Times New Roman" w:eastAsia="Times New Roman" w:hAnsi="Times New Roman" w:cs="Times New Roman"/>
      <w:lang w:eastAsia="es-MX"/>
    </w:rPr>
  </w:style>
  <w:style w:type="character" w:customStyle="1" w:styleId="Mencinsinresolver2">
    <w:name w:val="Mención sin resolver2"/>
    <w:basedOn w:val="Fuentedeprrafopredeter"/>
    <w:uiPriority w:val="99"/>
    <w:semiHidden/>
    <w:unhideWhenUsed/>
    <w:rsid w:val="00E6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9461">
      <w:bodyDiv w:val="1"/>
      <w:marLeft w:val="0"/>
      <w:marRight w:val="0"/>
      <w:marTop w:val="0"/>
      <w:marBottom w:val="0"/>
      <w:divBdr>
        <w:top w:val="none" w:sz="0" w:space="0" w:color="auto"/>
        <w:left w:val="none" w:sz="0" w:space="0" w:color="auto"/>
        <w:bottom w:val="none" w:sz="0" w:space="0" w:color="auto"/>
        <w:right w:val="none" w:sz="0" w:space="0" w:color="auto"/>
      </w:divBdr>
      <w:divsChild>
        <w:div w:id="1482893252">
          <w:marLeft w:val="0"/>
          <w:marRight w:val="0"/>
          <w:marTop w:val="0"/>
          <w:marBottom w:val="0"/>
          <w:divBdr>
            <w:top w:val="none" w:sz="0" w:space="0" w:color="auto"/>
            <w:left w:val="none" w:sz="0" w:space="0" w:color="auto"/>
            <w:bottom w:val="none" w:sz="0" w:space="0" w:color="auto"/>
            <w:right w:val="none" w:sz="0" w:space="0" w:color="auto"/>
          </w:divBdr>
        </w:div>
        <w:div w:id="763572621">
          <w:marLeft w:val="0"/>
          <w:marRight w:val="0"/>
          <w:marTop w:val="0"/>
          <w:marBottom w:val="0"/>
          <w:divBdr>
            <w:top w:val="none" w:sz="0" w:space="0" w:color="auto"/>
            <w:left w:val="none" w:sz="0" w:space="0" w:color="auto"/>
            <w:bottom w:val="none" w:sz="0" w:space="0" w:color="auto"/>
            <w:right w:val="none" w:sz="0" w:space="0" w:color="auto"/>
          </w:divBdr>
        </w:div>
        <w:div w:id="2047562685">
          <w:marLeft w:val="0"/>
          <w:marRight w:val="0"/>
          <w:marTop w:val="0"/>
          <w:marBottom w:val="0"/>
          <w:divBdr>
            <w:top w:val="none" w:sz="0" w:space="0" w:color="auto"/>
            <w:left w:val="none" w:sz="0" w:space="0" w:color="auto"/>
            <w:bottom w:val="none" w:sz="0" w:space="0" w:color="auto"/>
            <w:right w:val="none" w:sz="0" w:space="0" w:color="auto"/>
          </w:divBdr>
        </w:div>
        <w:div w:id="417020763">
          <w:marLeft w:val="0"/>
          <w:marRight w:val="0"/>
          <w:marTop w:val="0"/>
          <w:marBottom w:val="0"/>
          <w:divBdr>
            <w:top w:val="none" w:sz="0" w:space="0" w:color="auto"/>
            <w:left w:val="none" w:sz="0" w:space="0" w:color="auto"/>
            <w:bottom w:val="none" w:sz="0" w:space="0" w:color="auto"/>
            <w:right w:val="none" w:sz="0" w:space="0" w:color="auto"/>
          </w:divBdr>
        </w:div>
        <w:div w:id="633560017">
          <w:marLeft w:val="0"/>
          <w:marRight w:val="0"/>
          <w:marTop w:val="0"/>
          <w:marBottom w:val="0"/>
          <w:divBdr>
            <w:top w:val="none" w:sz="0" w:space="0" w:color="auto"/>
            <w:left w:val="none" w:sz="0" w:space="0" w:color="auto"/>
            <w:bottom w:val="none" w:sz="0" w:space="0" w:color="auto"/>
            <w:right w:val="none" w:sz="0" w:space="0" w:color="auto"/>
          </w:divBdr>
        </w:div>
        <w:div w:id="208304994">
          <w:marLeft w:val="0"/>
          <w:marRight w:val="0"/>
          <w:marTop w:val="0"/>
          <w:marBottom w:val="0"/>
          <w:divBdr>
            <w:top w:val="none" w:sz="0" w:space="0" w:color="auto"/>
            <w:left w:val="none" w:sz="0" w:space="0" w:color="auto"/>
            <w:bottom w:val="none" w:sz="0" w:space="0" w:color="auto"/>
            <w:right w:val="none" w:sz="0" w:space="0" w:color="auto"/>
          </w:divBdr>
        </w:div>
        <w:div w:id="2107073755">
          <w:marLeft w:val="0"/>
          <w:marRight w:val="0"/>
          <w:marTop w:val="0"/>
          <w:marBottom w:val="0"/>
          <w:divBdr>
            <w:top w:val="none" w:sz="0" w:space="0" w:color="auto"/>
            <w:left w:val="none" w:sz="0" w:space="0" w:color="auto"/>
            <w:bottom w:val="none" w:sz="0" w:space="0" w:color="auto"/>
            <w:right w:val="none" w:sz="0" w:space="0" w:color="auto"/>
          </w:divBdr>
        </w:div>
        <w:div w:id="1523281690">
          <w:marLeft w:val="0"/>
          <w:marRight w:val="0"/>
          <w:marTop w:val="0"/>
          <w:marBottom w:val="0"/>
          <w:divBdr>
            <w:top w:val="none" w:sz="0" w:space="0" w:color="auto"/>
            <w:left w:val="none" w:sz="0" w:space="0" w:color="auto"/>
            <w:bottom w:val="none" w:sz="0" w:space="0" w:color="auto"/>
            <w:right w:val="none" w:sz="0" w:space="0" w:color="auto"/>
          </w:divBdr>
        </w:div>
        <w:div w:id="1769541762">
          <w:marLeft w:val="0"/>
          <w:marRight w:val="0"/>
          <w:marTop w:val="0"/>
          <w:marBottom w:val="0"/>
          <w:divBdr>
            <w:top w:val="none" w:sz="0" w:space="0" w:color="auto"/>
            <w:left w:val="none" w:sz="0" w:space="0" w:color="auto"/>
            <w:bottom w:val="none" w:sz="0" w:space="0" w:color="auto"/>
            <w:right w:val="none" w:sz="0" w:space="0" w:color="auto"/>
          </w:divBdr>
        </w:div>
        <w:div w:id="1440102439">
          <w:marLeft w:val="0"/>
          <w:marRight w:val="0"/>
          <w:marTop w:val="0"/>
          <w:marBottom w:val="0"/>
          <w:divBdr>
            <w:top w:val="none" w:sz="0" w:space="0" w:color="auto"/>
            <w:left w:val="none" w:sz="0" w:space="0" w:color="auto"/>
            <w:bottom w:val="none" w:sz="0" w:space="0" w:color="auto"/>
            <w:right w:val="none" w:sz="0" w:space="0" w:color="auto"/>
          </w:divBdr>
        </w:div>
        <w:div w:id="1291715663">
          <w:marLeft w:val="0"/>
          <w:marRight w:val="0"/>
          <w:marTop w:val="0"/>
          <w:marBottom w:val="0"/>
          <w:divBdr>
            <w:top w:val="none" w:sz="0" w:space="0" w:color="auto"/>
            <w:left w:val="none" w:sz="0" w:space="0" w:color="auto"/>
            <w:bottom w:val="none" w:sz="0" w:space="0" w:color="auto"/>
            <w:right w:val="none" w:sz="0" w:space="0" w:color="auto"/>
          </w:divBdr>
        </w:div>
        <w:div w:id="1476801137">
          <w:marLeft w:val="0"/>
          <w:marRight w:val="0"/>
          <w:marTop w:val="0"/>
          <w:marBottom w:val="0"/>
          <w:divBdr>
            <w:top w:val="none" w:sz="0" w:space="0" w:color="auto"/>
            <w:left w:val="none" w:sz="0" w:space="0" w:color="auto"/>
            <w:bottom w:val="none" w:sz="0" w:space="0" w:color="auto"/>
            <w:right w:val="none" w:sz="0" w:space="0" w:color="auto"/>
          </w:divBdr>
        </w:div>
        <w:div w:id="1074476718">
          <w:marLeft w:val="0"/>
          <w:marRight w:val="0"/>
          <w:marTop w:val="0"/>
          <w:marBottom w:val="0"/>
          <w:divBdr>
            <w:top w:val="none" w:sz="0" w:space="0" w:color="auto"/>
            <w:left w:val="none" w:sz="0" w:space="0" w:color="auto"/>
            <w:bottom w:val="none" w:sz="0" w:space="0" w:color="auto"/>
            <w:right w:val="none" w:sz="0" w:space="0" w:color="auto"/>
          </w:divBdr>
        </w:div>
        <w:div w:id="1091007161">
          <w:marLeft w:val="0"/>
          <w:marRight w:val="0"/>
          <w:marTop w:val="0"/>
          <w:marBottom w:val="0"/>
          <w:divBdr>
            <w:top w:val="none" w:sz="0" w:space="0" w:color="auto"/>
            <w:left w:val="none" w:sz="0" w:space="0" w:color="auto"/>
            <w:bottom w:val="none" w:sz="0" w:space="0" w:color="auto"/>
            <w:right w:val="none" w:sz="0" w:space="0" w:color="auto"/>
          </w:divBdr>
        </w:div>
        <w:div w:id="1124926999">
          <w:marLeft w:val="0"/>
          <w:marRight w:val="0"/>
          <w:marTop w:val="0"/>
          <w:marBottom w:val="0"/>
          <w:divBdr>
            <w:top w:val="none" w:sz="0" w:space="0" w:color="auto"/>
            <w:left w:val="none" w:sz="0" w:space="0" w:color="auto"/>
            <w:bottom w:val="none" w:sz="0" w:space="0" w:color="auto"/>
            <w:right w:val="none" w:sz="0" w:space="0" w:color="auto"/>
          </w:divBdr>
        </w:div>
        <w:div w:id="798913429">
          <w:marLeft w:val="0"/>
          <w:marRight w:val="0"/>
          <w:marTop w:val="0"/>
          <w:marBottom w:val="0"/>
          <w:divBdr>
            <w:top w:val="none" w:sz="0" w:space="0" w:color="auto"/>
            <w:left w:val="none" w:sz="0" w:space="0" w:color="auto"/>
            <w:bottom w:val="none" w:sz="0" w:space="0" w:color="auto"/>
            <w:right w:val="none" w:sz="0" w:space="0" w:color="auto"/>
          </w:divBdr>
        </w:div>
        <w:div w:id="1363246366">
          <w:marLeft w:val="0"/>
          <w:marRight w:val="0"/>
          <w:marTop w:val="0"/>
          <w:marBottom w:val="0"/>
          <w:divBdr>
            <w:top w:val="none" w:sz="0" w:space="0" w:color="auto"/>
            <w:left w:val="none" w:sz="0" w:space="0" w:color="auto"/>
            <w:bottom w:val="none" w:sz="0" w:space="0" w:color="auto"/>
            <w:right w:val="none" w:sz="0" w:space="0" w:color="auto"/>
          </w:divBdr>
        </w:div>
        <w:div w:id="126357058">
          <w:marLeft w:val="0"/>
          <w:marRight w:val="0"/>
          <w:marTop w:val="0"/>
          <w:marBottom w:val="0"/>
          <w:divBdr>
            <w:top w:val="none" w:sz="0" w:space="0" w:color="auto"/>
            <w:left w:val="none" w:sz="0" w:space="0" w:color="auto"/>
            <w:bottom w:val="none" w:sz="0" w:space="0" w:color="auto"/>
            <w:right w:val="none" w:sz="0" w:space="0" w:color="auto"/>
          </w:divBdr>
        </w:div>
        <w:div w:id="2075466611">
          <w:marLeft w:val="0"/>
          <w:marRight w:val="0"/>
          <w:marTop w:val="0"/>
          <w:marBottom w:val="0"/>
          <w:divBdr>
            <w:top w:val="none" w:sz="0" w:space="0" w:color="auto"/>
            <w:left w:val="none" w:sz="0" w:space="0" w:color="auto"/>
            <w:bottom w:val="none" w:sz="0" w:space="0" w:color="auto"/>
            <w:right w:val="none" w:sz="0" w:space="0" w:color="auto"/>
          </w:divBdr>
        </w:div>
        <w:div w:id="252394560">
          <w:marLeft w:val="0"/>
          <w:marRight w:val="0"/>
          <w:marTop w:val="0"/>
          <w:marBottom w:val="0"/>
          <w:divBdr>
            <w:top w:val="none" w:sz="0" w:space="0" w:color="auto"/>
            <w:left w:val="none" w:sz="0" w:space="0" w:color="auto"/>
            <w:bottom w:val="none" w:sz="0" w:space="0" w:color="auto"/>
            <w:right w:val="none" w:sz="0" w:space="0" w:color="auto"/>
          </w:divBdr>
        </w:div>
        <w:div w:id="1941571964">
          <w:marLeft w:val="0"/>
          <w:marRight w:val="0"/>
          <w:marTop w:val="0"/>
          <w:marBottom w:val="0"/>
          <w:divBdr>
            <w:top w:val="none" w:sz="0" w:space="0" w:color="auto"/>
            <w:left w:val="none" w:sz="0" w:space="0" w:color="auto"/>
            <w:bottom w:val="none" w:sz="0" w:space="0" w:color="auto"/>
            <w:right w:val="none" w:sz="0" w:space="0" w:color="auto"/>
          </w:divBdr>
        </w:div>
        <w:div w:id="1416899145">
          <w:marLeft w:val="0"/>
          <w:marRight w:val="0"/>
          <w:marTop w:val="0"/>
          <w:marBottom w:val="0"/>
          <w:divBdr>
            <w:top w:val="none" w:sz="0" w:space="0" w:color="auto"/>
            <w:left w:val="none" w:sz="0" w:space="0" w:color="auto"/>
            <w:bottom w:val="none" w:sz="0" w:space="0" w:color="auto"/>
            <w:right w:val="none" w:sz="0" w:space="0" w:color="auto"/>
          </w:divBdr>
        </w:div>
        <w:div w:id="1241479752">
          <w:marLeft w:val="0"/>
          <w:marRight w:val="0"/>
          <w:marTop w:val="0"/>
          <w:marBottom w:val="0"/>
          <w:divBdr>
            <w:top w:val="none" w:sz="0" w:space="0" w:color="auto"/>
            <w:left w:val="none" w:sz="0" w:space="0" w:color="auto"/>
            <w:bottom w:val="none" w:sz="0" w:space="0" w:color="auto"/>
            <w:right w:val="none" w:sz="0" w:space="0" w:color="auto"/>
          </w:divBdr>
        </w:div>
        <w:div w:id="956563954">
          <w:marLeft w:val="0"/>
          <w:marRight w:val="0"/>
          <w:marTop w:val="0"/>
          <w:marBottom w:val="0"/>
          <w:divBdr>
            <w:top w:val="none" w:sz="0" w:space="0" w:color="auto"/>
            <w:left w:val="none" w:sz="0" w:space="0" w:color="auto"/>
            <w:bottom w:val="none" w:sz="0" w:space="0" w:color="auto"/>
            <w:right w:val="none" w:sz="0" w:space="0" w:color="auto"/>
          </w:divBdr>
        </w:div>
        <w:div w:id="927276515">
          <w:marLeft w:val="0"/>
          <w:marRight w:val="0"/>
          <w:marTop w:val="0"/>
          <w:marBottom w:val="0"/>
          <w:divBdr>
            <w:top w:val="none" w:sz="0" w:space="0" w:color="auto"/>
            <w:left w:val="none" w:sz="0" w:space="0" w:color="auto"/>
            <w:bottom w:val="none" w:sz="0" w:space="0" w:color="auto"/>
            <w:right w:val="none" w:sz="0" w:space="0" w:color="auto"/>
          </w:divBdr>
        </w:div>
        <w:div w:id="480273686">
          <w:marLeft w:val="0"/>
          <w:marRight w:val="0"/>
          <w:marTop w:val="0"/>
          <w:marBottom w:val="0"/>
          <w:divBdr>
            <w:top w:val="none" w:sz="0" w:space="0" w:color="auto"/>
            <w:left w:val="none" w:sz="0" w:space="0" w:color="auto"/>
            <w:bottom w:val="none" w:sz="0" w:space="0" w:color="auto"/>
            <w:right w:val="none" w:sz="0" w:space="0" w:color="auto"/>
          </w:divBdr>
        </w:div>
        <w:div w:id="356389289">
          <w:marLeft w:val="0"/>
          <w:marRight w:val="0"/>
          <w:marTop w:val="0"/>
          <w:marBottom w:val="0"/>
          <w:divBdr>
            <w:top w:val="none" w:sz="0" w:space="0" w:color="auto"/>
            <w:left w:val="none" w:sz="0" w:space="0" w:color="auto"/>
            <w:bottom w:val="none" w:sz="0" w:space="0" w:color="auto"/>
            <w:right w:val="none" w:sz="0" w:space="0" w:color="auto"/>
          </w:divBdr>
        </w:div>
      </w:divsChild>
    </w:div>
    <w:div w:id="109975278">
      <w:bodyDiv w:val="1"/>
      <w:marLeft w:val="0"/>
      <w:marRight w:val="0"/>
      <w:marTop w:val="0"/>
      <w:marBottom w:val="0"/>
      <w:divBdr>
        <w:top w:val="none" w:sz="0" w:space="0" w:color="auto"/>
        <w:left w:val="none" w:sz="0" w:space="0" w:color="auto"/>
        <w:bottom w:val="none" w:sz="0" w:space="0" w:color="auto"/>
        <w:right w:val="none" w:sz="0" w:space="0" w:color="auto"/>
      </w:divBdr>
    </w:div>
    <w:div w:id="157427295">
      <w:bodyDiv w:val="1"/>
      <w:marLeft w:val="0"/>
      <w:marRight w:val="0"/>
      <w:marTop w:val="0"/>
      <w:marBottom w:val="0"/>
      <w:divBdr>
        <w:top w:val="none" w:sz="0" w:space="0" w:color="auto"/>
        <w:left w:val="none" w:sz="0" w:space="0" w:color="auto"/>
        <w:bottom w:val="none" w:sz="0" w:space="0" w:color="auto"/>
        <w:right w:val="none" w:sz="0" w:space="0" w:color="auto"/>
      </w:divBdr>
    </w:div>
    <w:div w:id="168569286">
      <w:bodyDiv w:val="1"/>
      <w:marLeft w:val="0"/>
      <w:marRight w:val="0"/>
      <w:marTop w:val="0"/>
      <w:marBottom w:val="0"/>
      <w:divBdr>
        <w:top w:val="none" w:sz="0" w:space="0" w:color="auto"/>
        <w:left w:val="none" w:sz="0" w:space="0" w:color="auto"/>
        <w:bottom w:val="none" w:sz="0" w:space="0" w:color="auto"/>
        <w:right w:val="none" w:sz="0" w:space="0" w:color="auto"/>
      </w:divBdr>
    </w:div>
    <w:div w:id="185412463">
      <w:bodyDiv w:val="1"/>
      <w:marLeft w:val="0"/>
      <w:marRight w:val="0"/>
      <w:marTop w:val="0"/>
      <w:marBottom w:val="0"/>
      <w:divBdr>
        <w:top w:val="none" w:sz="0" w:space="0" w:color="auto"/>
        <w:left w:val="none" w:sz="0" w:space="0" w:color="auto"/>
        <w:bottom w:val="none" w:sz="0" w:space="0" w:color="auto"/>
        <w:right w:val="none" w:sz="0" w:space="0" w:color="auto"/>
      </w:divBdr>
    </w:div>
    <w:div w:id="454249539">
      <w:bodyDiv w:val="1"/>
      <w:marLeft w:val="0"/>
      <w:marRight w:val="0"/>
      <w:marTop w:val="0"/>
      <w:marBottom w:val="0"/>
      <w:divBdr>
        <w:top w:val="none" w:sz="0" w:space="0" w:color="auto"/>
        <w:left w:val="none" w:sz="0" w:space="0" w:color="auto"/>
        <w:bottom w:val="none" w:sz="0" w:space="0" w:color="auto"/>
        <w:right w:val="none" w:sz="0" w:space="0" w:color="auto"/>
      </w:divBdr>
    </w:div>
    <w:div w:id="622615537">
      <w:bodyDiv w:val="1"/>
      <w:marLeft w:val="0"/>
      <w:marRight w:val="0"/>
      <w:marTop w:val="0"/>
      <w:marBottom w:val="0"/>
      <w:divBdr>
        <w:top w:val="none" w:sz="0" w:space="0" w:color="auto"/>
        <w:left w:val="none" w:sz="0" w:space="0" w:color="auto"/>
        <w:bottom w:val="none" w:sz="0" w:space="0" w:color="auto"/>
        <w:right w:val="none" w:sz="0" w:space="0" w:color="auto"/>
      </w:divBdr>
      <w:divsChild>
        <w:div w:id="954361993">
          <w:marLeft w:val="0"/>
          <w:marRight w:val="0"/>
          <w:marTop w:val="0"/>
          <w:marBottom w:val="0"/>
          <w:divBdr>
            <w:top w:val="none" w:sz="0" w:space="0" w:color="auto"/>
            <w:left w:val="none" w:sz="0" w:space="0" w:color="auto"/>
            <w:bottom w:val="none" w:sz="0" w:space="0" w:color="auto"/>
            <w:right w:val="none" w:sz="0" w:space="0" w:color="auto"/>
          </w:divBdr>
        </w:div>
        <w:div w:id="1896429320">
          <w:marLeft w:val="0"/>
          <w:marRight w:val="0"/>
          <w:marTop w:val="0"/>
          <w:marBottom w:val="0"/>
          <w:divBdr>
            <w:top w:val="none" w:sz="0" w:space="0" w:color="auto"/>
            <w:left w:val="none" w:sz="0" w:space="0" w:color="auto"/>
            <w:bottom w:val="none" w:sz="0" w:space="0" w:color="auto"/>
            <w:right w:val="none" w:sz="0" w:space="0" w:color="auto"/>
          </w:divBdr>
        </w:div>
        <w:div w:id="1312641344">
          <w:marLeft w:val="0"/>
          <w:marRight w:val="0"/>
          <w:marTop w:val="0"/>
          <w:marBottom w:val="0"/>
          <w:divBdr>
            <w:top w:val="none" w:sz="0" w:space="0" w:color="auto"/>
            <w:left w:val="none" w:sz="0" w:space="0" w:color="auto"/>
            <w:bottom w:val="none" w:sz="0" w:space="0" w:color="auto"/>
            <w:right w:val="none" w:sz="0" w:space="0" w:color="auto"/>
          </w:divBdr>
        </w:div>
        <w:div w:id="438911514">
          <w:marLeft w:val="0"/>
          <w:marRight w:val="0"/>
          <w:marTop w:val="0"/>
          <w:marBottom w:val="0"/>
          <w:divBdr>
            <w:top w:val="none" w:sz="0" w:space="0" w:color="auto"/>
            <w:left w:val="none" w:sz="0" w:space="0" w:color="auto"/>
            <w:bottom w:val="none" w:sz="0" w:space="0" w:color="auto"/>
            <w:right w:val="none" w:sz="0" w:space="0" w:color="auto"/>
          </w:divBdr>
        </w:div>
        <w:div w:id="1762799167">
          <w:marLeft w:val="0"/>
          <w:marRight w:val="0"/>
          <w:marTop w:val="0"/>
          <w:marBottom w:val="0"/>
          <w:divBdr>
            <w:top w:val="none" w:sz="0" w:space="0" w:color="auto"/>
            <w:left w:val="none" w:sz="0" w:space="0" w:color="auto"/>
            <w:bottom w:val="none" w:sz="0" w:space="0" w:color="auto"/>
            <w:right w:val="none" w:sz="0" w:space="0" w:color="auto"/>
          </w:divBdr>
        </w:div>
        <w:div w:id="844974458">
          <w:marLeft w:val="0"/>
          <w:marRight w:val="0"/>
          <w:marTop w:val="0"/>
          <w:marBottom w:val="0"/>
          <w:divBdr>
            <w:top w:val="none" w:sz="0" w:space="0" w:color="auto"/>
            <w:left w:val="none" w:sz="0" w:space="0" w:color="auto"/>
            <w:bottom w:val="none" w:sz="0" w:space="0" w:color="auto"/>
            <w:right w:val="none" w:sz="0" w:space="0" w:color="auto"/>
          </w:divBdr>
        </w:div>
        <w:div w:id="1736581773">
          <w:marLeft w:val="0"/>
          <w:marRight w:val="0"/>
          <w:marTop w:val="0"/>
          <w:marBottom w:val="0"/>
          <w:divBdr>
            <w:top w:val="none" w:sz="0" w:space="0" w:color="auto"/>
            <w:left w:val="none" w:sz="0" w:space="0" w:color="auto"/>
            <w:bottom w:val="none" w:sz="0" w:space="0" w:color="auto"/>
            <w:right w:val="none" w:sz="0" w:space="0" w:color="auto"/>
          </w:divBdr>
        </w:div>
        <w:div w:id="412820624">
          <w:marLeft w:val="0"/>
          <w:marRight w:val="0"/>
          <w:marTop w:val="0"/>
          <w:marBottom w:val="0"/>
          <w:divBdr>
            <w:top w:val="none" w:sz="0" w:space="0" w:color="auto"/>
            <w:left w:val="none" w:sz="0" w:space="0" w:color="auto"/>
            <w:bottom w:val="none" w:sz="0" w:space="0" w:color="auto"/>
            <w:right w:val="none" w:sz="0" w:space="0" w:color="auto"/>
          </w:divBdr>
        </w:div>
        <w:div w:id="743843056">
          <w:marLeft w:val="0"/>
          <w:marRight w:val="0"/>
          <w:marTop w:val="0"/>
          <w:marBottom w:val="0"/>
          <w:divBdr>
            <w:top w:val="none" w:sz="0" w:space="0" w:color="auto"/>
            <w:left w:val="none" w:sz="0" w:space="0" w:color="auto"/>
            <w:bottom w:val="none" w:sz="0" w:space="0" w:color="auto"/>
            <w:right w:val="none" w:sz="0" w:space="0" w:color="auto"/>
          </w:divBdr>
        </w:div>
        <w:div w:id="278994805">
          <w:marLeft w:val="0"/>
          <w:marRight w:val="0"/>
          <w:marTop w:val="0"/>
          <w:marBottom w:val="0"/>
          <w:divBdr>
            <w:top w:val="none" w:sz="0" w:space="0" w:color="auto"/>
            <w:left w:val="none" w:sz="0" w:space="0" w:color="auto"/>
            <w:bottom w:val="none" w:sz="0" w:space="0" w:color="auto"/>
            <w:right w:val="none" w:sz="0" w:space="0" w:color="auto"/>
          </w:divBdr>
        </w:div>
        <w:div w:id="1509953116">
          <w:marLeft w:val="0"/>
          <w:marRight w:val="0"/>
          <w:marTop w:val="0"/>
          <w:marBottom w:val="0"/>
          <w:divBdr>
            <w:top w:val="none" w:sz="0" w:space="0" w:color="auto"/>
            <w:left w:val="none" w:sz="0" w:space="0" w:color="auto"/>
            <w:bottom w:val="none" w:sz="0" w:space="0" w:color="auto"/>
            <w:right w:val="none" w:sz="0" w:space="0" w:color="auto"/>
          </w:divBdr>
        </w:div>
        <w:div w:id="1748072943">
          <w:marLeft w:val="0"/>
          <w:marRight w:val="0"/>
          <w:marTop w:val="0"/>
          <w:marBottom w:val="0"/>
          <w:divBdr>
            <w:top w:val="none" w:sz="0" w:space="0" w:color="auto"/>
            <w:left w:val="none" w:sz="0" w:space="0" w:color="auto"/>
            <w:bottom w:val="none" w:sz="0" w:space="0" w:color="auto"/>
            <w:right w:val="none" w:sz="0" w:space="0" w:color="auto"/>
          </w:divBdr>
        </w:div>
        <w:div w:id="2064670291">
          <w:marLeft w:val="0"/>
          <w:marRight w:val="0"/>
          <w:marTop w:val="0"/>
          <w:marBottom w:val="0"/>
          <w:divBdr>
            <w:top w:val="none" w:sz="0" w:space="0" w:color="auto"/>
            <w:left w:val="none" w:sz="0" w:space="0" w:color="auto"/>
            <w:bottom w:val="none" w:sz="0" w:space="0" w:color="auto"/>
            <w:right w:val="none" w:sz="0" w:space="0" w:color="auto"/>
          </w:divBdr>
        </w:div>
        <w:div w:id="1115178074">
          <w:marLeft w:val="0"/>
          <w:marRight w:val="0"/>
          <w:marTop w:val="0"/>
          <w:marBottom w:val="0"/>
          <w:divBdr>
            <w:top w:val="none" w:sz="0" w:space="0" w:color="auto"/>
            <w:left w:val="none" w:sz="0" w:space="0" w:color="auto"/>
            <w:bottom w:val="none" w:sz="0" w:space="0" w:color="auto"/>
            <w:right w:val="none" w:sz="0" w:space="0" w:color="auto"/>
          </w:divBdr>
        </w:div>
        <w:div w:id="1519931516">
          <w:marLeft w:val="0"/>
          <w:marRight w:val="0"/>
          <w:marTop w:val="0"/>
          <w:marBottom w:val="0"/>
          <w:divBdr>
            <w:top w:val="none" w:sz="0" w:space="0" w:color="auto"/>
            <w:left w:val="none" w:sz="0" w:space="0" w:color="auto"/>
            <w:bottom w:val="none" w:sz="0" w:space="0" w:color="auto"/>
            <w:right w:val="none" w:sz="0" w:space="0" w:color="auto"/>
          </w:divBdr>
        </w:div>
        <w:div w:id="1168986923">
          <w:marLeft w:val="0"/>
          <w:marRight w:val="0"/>
          <w:marTop w:val="0"/>
          <w:marBottom w:val="0"/>
          <w:divBdr>
            <w:top w:val="none" w:sz="0" w:space="0" w:color="auto"/>
            <w:left w:val="none" w:sz="0" w:space="0" w:color="auto"/>
            <w:bottom w:val="none" w:sz="0" w:space="0" w:color="auto"/>
            <w:right w:val="none" w:sz="0" w:space="0" w:color="auto"/>
          </w:divBdr>
        </w:div>
        <w:div w:id="718893986">
          <w:marLeft w:val="0"/>
          <w:marRight w:val="0"/>
          <w:marTop w:val="0"/>
          <w:marBottom w:val="0"/>
          <w:divBdr>
            <w:top w:val="none" w:sz="0" w:space="0" w:color="auto"/>
            <w:left w:val="none" w:sz="0" w:space="0" w:color="auto"/>
            <w:bottom w:val="none" w:sz="0" w:space="0" w:color="auto"/>
            <w:right w:val="none" w:sz="0" w:space="0" w:color="auto"/>
          </w:divBdr>
        </w:div>
        <w:div w:id="742676385">
          <w:marLeft w:val="0"/>
          <w:marRight w:val="0"/>
          <w:marTop w:val="0"/>
          <w:marBottom w:val="0"/>
          <w:divBdr>
            <w:top w:val="none" w:sz="0" w:space="0" w:color="auto"/>
            <w:left w:val="none" w:sz="0" w:space="0" w:color="auto"/>
            <w:bottom w:val="none" w:sz="0" w:space="0" w:color="auto"/>
            <w:right w:val="none" w:sz="0" w:space="0" w:color="auto"/>
          </w:divBdr>
        </w:div>
        <w:div w:id="1334066110">
          <w:marLeft w:val="0"/>
          <w:marRight w:val="0"/>
          <w:marTop w:val="0"/>
          <w:marBottom w:val="0"/>
          <w:divBdr>
            <w:top w:val="none" w:sz="0" w:space="0" w:color="auto"/>
            <w:left w:val="none" w:sz="0" w:space="0" w:color="auto"/>
            <w:bottom w:val="none" w:sz="0" w:space="0" w:color="auto"/>
            <w:right w:val="none" w:sz="0" w:space="0" w:color="auto"/>
          </w:divBdr>
        </w:div>
        <w:div w:id="295836924">
          <w:marLeft w:val="0"/>
          <w:marRight w:val="0"/>
          <w:marTop w:val="0"/>
          <w:marBottom w:val="0"/>
          <w:divBdr>
            <w:top w:val="none" w:sz="0" w:space="0" w:color="auto"/>
            <w:left w:val="none" w:sz="0" w:space="0" w:color="auto"/>
            <w:bottom w:val="none" w:sz="0" w:space="0" w:color="auto"/>
            <w:right w:val="none" w:sz="0" w:space="0" w:color="auto"/>
          </w:divBdr>
        </w:div>
        <w:div w:id="222714930">
          <w:marLeft w:val="0"/>
          <w:marRight w:val="0"/>
          <w:marTop w:val="0"/>
          <w:marBottom w:val="0"/>
          <w:divBdr>
            <w:top w:val="none" w:sz="0" w:space="0" w:color="auto"/>
            <w:left w:val="none" w:sz="0" w:space="0" w:color="auto"/>
            <w:bottom w:val="none" w:sz="0" w:space="0" w:color="auto"/>
            <w:right w:val="none" w:sz="0" w:space="0" w:color="auto"/>
          </w:divBdr>
        </w:div>
        <w:div w:id="376465600">
          <w:marLeft w:val="0"/>
          <w:marRight w:val="0"/>
          <w:marTop w:val="0"/>
          <w:marBottom w:val="0"/>
          <w:divBdr>
            <w:top w:val="none" w:sz="0" w:space="0" w:color="auto"/>
            <w:left w:val="none" w:sz="0" w:space="0" w:color="auto"/>
            <w:bottom w:val="none" w:sz="0" w:space="0" w:color="auto"/>
            <w:right w:val="none" w:sz="0" w:space="0" w:color="auto"/>
          </w:divBdr>
        </w:div>
        <w:div w:id="1172985258">
          <w:marLeft w:val="0"/>
          <w:marRight w:val="0"/>
          <w:marTop w:val="0"/>
          <w:marBottom w:val="0"/>
          <w:divBdr>
            <w:top w:val="none" w:sz="0" w:space="0" w:color="auto"/>
            <w:left w:val="none" w:sz="0" w:space="0" w:color="auto"/>
            <w:bottom w:val="none" w:sz="0" w:space="0" w:color="auto"/>
            <w:right w:val="none" w:sz="0" w:space="0" w:color="auto"/>
          </w:divBdr>
        </w:div>
        <w:div w:id="1839881025">
          <w:marLeft w:val="0"/>
          <w:marRight w:val="0"/>
          <w:marTop w:val="0"/>
          <w:marBottom w:val="0"/>
          <w:divBdr>
            <w:top w:val="none" w:sz="0" w:space="0" w:color="auto"/>
            <w:left w:val="none" w:sz="0" w:space="0" w:color="auto"/>
            <w:bottom w:val="none" w:sz="0" w:space="0" w:color="auto"/>
            <w:right w:val="none" w:sz="0" w:space="0" w:color="auto"/>
          </w:divBdr>
        </w:div>
        <w:div w:id="1831480036">
          <w:marLeft w:val="0"/>
          <w:marRight w:val="0"/>
          <w:marTop w:val="0"/>
          <w:marBottom w:val="0"/>
          <w:divBdr>
            <w:top w:val="none" w:sz="0" w:space="0" w:color="auto"/>
            <w:left w:val="none" w:sz="0" w:space="0" w:color="auto"/>
            <w:bottom w:val="none" w:sz="0" w:space="0" w:color="auto"/>
            <w:right w:val="none" w:sz="0" w:space="0" w:color="auto"/>
          </w:divBdr>
        </w:div>
        <w:div w:id="100422115">
          <w:marLeft w:val="0"/>
          <w:marRight w:val="0"/>
          <w:marTop w:val="0"/>
          <w:marBottom w:val="0"/>
          <w:divBdr>
            <w:top w:val="none" w:sz="0" w:space="0" w:color="auto"/>
            <w:left w:val="none" w:sz="0" w:space="0" w:color="auto"/>
            <w:bottom w:val="none" w:sz="0" w:space="0" w:color="auto"/>
            <w:right w:val="none" w:sz="0" w:space="0" w:color="auto"/>
          </w:divBdr>
        </w:div>
        <w:div w:id="324407598">
          <w:marLeft w:val="0"/>
          <w:marRight w:val="0"/>
          <w:marTop w:val="0"/>
          <w:marBottom w:val="0"/>
          <w:divBdr>
            <w:top w:val="none" w:sz="0" w:space="0" w:color="auto"/>
            <w:left w:val="none" w:sz="0" w:space="0" w:color="auto"/>
            <w:bottom w:val="none" w:sz="0" w:space="0" w:color="auto"/>
            <w:right w:val="none" w:sz="0" w:space="0" w:color="auto"/>
          </w:divBdr>
        </w:div>
      </w:divsChild>
    </w:div>
    <w:div w:id="647975287">
      <w:bodyDiv w:val="1"/>
      <w:marLeft w:val="0"/>
      <w:marRight w:val="0"/>
      <w:marTop w:val="0"/>
      <w:marBottom w:val="0"/>
      <w:divBdr>
        <w:top w:val="none" w:sz="0" w:space="0" w:color="auto"/>
        <w:left w:val="none" w:sz="0" w:space="0" w:color="auto"/>
        <w:bottom w:val="none" w:sz="0" w:space="0" w:color="auto"/>
        <w:right w:val="none" w:sz="0" w:space="0" w:color="auto"/>
      </w:divBdr>
    </w:div>
    <w:div w:id="889150578">
      <w:bodyDiv w:val="1"/>
      <w:marLeft w:val="0"/>
      <w:marRight w:val="0"/>
      <w:marTop w:val="0"/>
      <w:marBottom w:val="0"/>
      <w:divBdr>
        <w:top w:val="none" w:sz="0" w:space="0" w:color="auto"/>
        <w:left w:val="none" w:sz="0" w:space="0" w:color="auto"/>
        <w:bottom w:val="none" w:sz="0" w:space="0" w:color="auto"/>
        <w:right w:val="none" w:sz="0" w:space="0" w:color="auto"/>
      </w:divBdr>
    </w:div>
    <w:div w:id="900555724">
      <w:bodyDiv w:val="1"/>
      <w:marLeft w:val="0"/>
      <w:marRight w:val="0"/>
      <w:marTop w:val="0"/>
      <w:marBottom w:val="0"/>
      <w:divBdr>
        <w:top w:val="none" w:sz="0" w:space="0" w:color="auto"/>
        <w:left w:val="none" w:sz="0" w:space="0" w:color="auto"/>
        <w:bottom w:val="none" w:sz="0" w:space="0" w:color="auto"/>
        <w:right w:val="none" w:sz="0" w:space="0" w:color="auto"/>
      </w:divBdr>
      <w:divsChild>
        <w:div w:id="966203428">
          <w:marLeft w:val="0"/>
          <w:marRight w:val="0"/>
          <w:marTop w:val="0"/>
          <w:marBottom w:val="0"/>
          <w:divBdr>
            <w:top w:val="none" w:sz="0" w:space="0" w:color="auto"/>
            <w:left w:val="none" w:sz="0" w:space="0" w:color="auto"/>
            <w:bottom w:val="none" w:sz="0" w:space="0" w:color="auto"/>
            <w:right w:val="none" w:sz="0" w:space="0" w:color="auto"/>
          </w:divBdr>
          <w:divsChild>
            <w:div w:id="2096128100">
              <w:marLeft w:val="0"/>
              <w:marRight w:val="0"/>
              <w:marTop w:val="0"/>
              <w:marBottom w:val="0"/>
              <w:divBdr>
                <w:top w:val="none" w:sz="0" w:space="0" w:color="auto"/>
                <w:left w:val="none" w:sz="0" w:space="0" w:color="auto"/>
                <w:bottom w:val="none" w:sz="0" w:space="0" w:color="auto"/>
                <w:right w:val="none" w:sz="0" w:space="0" w:color="auto"/>
              </w:divBdr>
            </w:div>
            <w:div w:id="3117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2386">
      <w:bodyDiv w:val="1"/>
      <w:marLeft w:val="0"/>
      <w:marRight w:val="0"/>
      <w:marTop w:val="0"/>
      <w:marBottom w:val="0"/>
      <w:divBdr>
        <w:top w:val="none" w:sz="0" w:space="0" w:color="auto"/>
        <w:left w:val="none" w:sz="0" w:space="0" w:color="auto"/>
        <w:bottom w:val="none" w:sz="0" w:space="0" w:color="auto"/>
        <w:right w:val="none" w:sz="0" w:space="0" w:color="auto"/>
      </w:divBdr>
    </w:div>
    <w:div w:id="1017923011">
      <w:bodyDiv w:val="1"/>
      <w:marLeft w:val="0"/>
      <w:marRight w:val="0"/>
      <w:marTop w:val="0"/>
      <w:marBottom w:val="0"/>
      <w:divBdr>
        <w:top w:val="none" w:sz="0" w:space="0" w:color="auto"/>
        <w:left w:val="none" w:sz="0" w:space="0" w:color="auto"/>
        <w:bottom w:val="none" w:sz="0" w:space="0" w:color="auto"/>
        <w:right w:val="none" w:sz="0" w:space="0" w:color="auto"/>
      </w:divBdr>
    </w:div>
    <w:div w:id="1304651224">
      <w:bodyDiv w:val="1"/>
      <w:marLeft w:val="0"/>
      <w:marRight w:val="0"/>
      <w:marTop w:val="0"/>
      <w:marBottom w:val="0"/>
      <w:divBdr>
        <w:top w:val="none" w:sz="0" w:space="0" w:color="auto"/>
        <w:left w:val="none" w:sz="0" w:space="0" w:color="auto"/>
        <w:bottom w:val="none" w:sz="0" w:space="0" w:color="auto"/>
        <w:right w:val="none" w:sz="0" w:space="0" w:color="auto"/>
      </w:divBdr>
    </w:div>
    <w:div w:id="1308969675">
      <w:bodyDiv w:val="1"/>
      <w:marLeft w:val="0"/>
      <w:marRight w:val="0"/>
      <w:marTop w:val="0"/>
      <w:marBottom w:val="0"/>
      <w:divBdr>
        <w:top w:val="none" w:sz="0" w:space="0" w:color="auto"/>
        <w:left w:val="none" w:sz="0" w:space="0" w:color="auto"/>
        <w:bottom w:val="none" w:sz="0" w:space="0" w:color="auto"/>
        <w:right w:val="none" w:sz="0" w:space="0" w:color="auto"/>
      </w:divBdr>
    </w:div>
    <w:div w:id="1381514734">
      <w:bodyDiv w:val="1"/>
      <w:marLeft w:val="0"/>
      <w:marRight w:val="0"/>
      <w:marTop w:val="0"/>
      <w:marBottom w:val="0"/>
      <w:divBdr>
        <w:top w:val="none" w:sz="0" w:space="0" w:color="auto"/>
        <w:left w:val="none" w:sz="0" w:space="0" w:color="auto"/>
        <w:bottom w:val="none" w:sz="0" w:space="0" w:color="auto"/>
        <w:right w:val="none" w:sz="0" w:space="0" w:color="auto"/>
      </w:divBdr>
    </w:div>
    <w:div w:id="1388143502">
      <w:bodyDiv w:val="1"/>
      <w:marLeft w:val="0"/>
      <w:marRight w:val="0"/>
      <w:marTop w:val="0"/>
      <w:marBottom w:val="0"/>
      <w:divBdr>
        <w:top w:val="none" w:sz="0" w:space="0" w:color="auto"/>
        <w:left w:val="none" w:sz="0" w:space="0" w:color="auto"/>
        <w:bottom w:val="none" w:sz="0" w:space="0" w:color="auto"/>
        <w:right w:val="none" w:sz="0" w:space="0" w:color="auto"/>
      </w:divBdr>
    </w:div>
    <w:div w:id="1471484331">
      <w:bodyDiv w:val="1"/>
      <w:marLeft w:val="0"/>
      <w:marRight w:val="0"/>
      <w:marTop w:val="0"/>
      <w:marBottom w:val="0"/>
      <w:divBdr>
        <w:top w:val="none" w:sz="0" w:space="0" w:color="auto"/>
        <w:left w:val="none" w:sz="0" w:space="0" w:color="auto"/>
        <w:bottom w:val="none" w:sz="0" w:space="0" w:color="auto"/>
        <w:right w:val="none" w:sz="0" w:space="0" w:color="auto"/>
      </w:divBdr>
    </w:div>
    <w:div w:id="1511989619">
      <w:bodyDiv w:val="1"/>
      <w:marLeft w:val="0"/>
      <w:marRight w:val="0"/>
      <w:marTop w:val="0"/>
      <w:marBottom w:val="0"/>
      <w:divBdr>
        <w:top w:val="none" w:sz="0" w:space="0" w:color="auto"/>
        <w:left w:val="none" w:sz="0" w:space="0" w:color="auto"/>
        <w:bottom w:val="none" w:sz="0" w:space="0" w:color="auto"/>
        <w:right w:val="none" w:sz="0" w:space="0" w:color="auto"/>
      </w:divBdr>
    </w:div>
    <w:div w:id="1513959752">
      <w:bodyDiv w:val="1"/>
      <w:marLeft w:val="0"/>
      <w:marRight w:val="0"/>
      <w:marTop w:val="0"/>
      <w:marBottom w:val="0"/>
      <w:divBdr>
        <w:top w:val="none" w:sz="0" w:space="0" w:color="auto"/>
        <w:left w:val="none" w:sz="0" w:space="0" w:color="auto"/>
        <w:bottom w:val="none" w:sz="0" w:space="0" w:color="auto"/>
        <w:right w:val="none" w:sz="0" w:space="0" w:color="auto"/>
      </w:divBdr>
    </w:div>
    <w:div w:id="1881941471">
      <w:bodyDiv w:val="1"/>
      <w:marLeft w:val="0"/>
      <w:marRight w:val="0"/>
      <w:marTop w:val="0"/>
      <w:marBottom w:val="0"/>
      <w:divBdr>
        <w:top w:val="none" w:sz="0" w:space="0" w:color="auto"/>
        <w:left w:val="none" w:sz="0" w:space="0" w:color="auto"/>
        <w:bottom w:val="none" w:sz="0" w:space="0" w:color="auto"/>
        <w:right w:val="none" w:sz="0" w:space="0" w:color="auto"/>
      </w:divBdr>
    </w:div>
    <w:div w:id="1931966868">
      <w:bodyDiv w:val="1"/>
      <w:marLeft w:val="0"/>
      <w:marRight w:val="0"/>
      <w:marTop w:val="0"/>
      <w:marBottom w:val="0"/>
      <w:divBdr>
        <w:top w:val="none" w:sz="0" w:space="0" w:color="auto"/>
        <w:left w:val="none" w:sz="0" w:space="0" w:color="auto"/>
        <w:bottom w:val="none" w:sz="0" w:space="0" w:color="auto"/>
        <w:right w:val="none" w:sz="0" w:space="0" w:color="auto"/>
      </w:divBdr>
    </w:div>
    <w:div w:id="1983852503">
      <w:bodyDiv w:val="1"/>
      <w:marLeft w:val="0"/>
      <w:marRight w:val="0"/>
      <w:marTop w:val="0"/>
      <w:marBottom w:val="0"/>
      <w:divBdr>
        <w:top w:val="none" w:sz="0" w:space="0" w:color="auto"/>
        <w:left w:val="none" w:sz="0" w:space="0" w:color="auto"/>
        <w:bottom w:val="none" w:sz="0" w:space="0" w:color="auto"/>
        <w:right w:val="none" w:sz="0" w:space="0" w:color="auto"/>
      </w:divBdr>
    </w:div>
    <w:div w:id="1988892692">
      <w:bodyDiv w:val="1"/>
      <w:marLeft w:val="0"/>
      <w:marRight w:val="0"/>
      <w:marTop w:val="0"/>
      <w:marBottom w:val="0"/>
      <w:divBdr>
        <w:top w:val="none" w:sz="0" w:space="0" w:color="auto"/>
        <w:left w:val="none" w:sz="0" w:space="0" w:color="auto"/>
        <w:bottom w:val="none" w:sz="0" w:space="0" w:color="auto"/>
        <w:right w:val="none" w:sz="0" w:space="0" w:color="auto"/>
      </w:divBdr>
    </w:div>
    <w:div w:id="1997801884">
      <w:bodyDiv w:val="1"/>
      <w:marLeft w:val="0"/>
      <w:marRight w:val="0"/>
      <w:marTop w:val="0"/>
      <w:marBottom w:val="0"/>
      <w:divBdr>
        <w:top w:val="none" w:sz="0" w:space="0" w:color="auto"/>
        <w:left w:val="none" w:sz="0" w:space="0" w:color="auto"/>
        <w:bottom w:val="none" w:sz="0" w:space="0" w:color="auto"/>
        <w:right w:val="none" w:sz="0" w:space="0" w:color="auto"/>
      </w:divBdr>
      <w:divsChild>
        <w:div w:id="1141382336">
          <w:marLeft w:val="547"/>
          <w:marRight w:val="0"/>
          <w:marTop w:val="0"/>
          <w:marBottom w:val="0"/>
          <w:divBdr>
            <w:top w:val="none" w:sz="0" w:space="0" w:color="auto"/>
            <w:left w:val="none" w:sz="0" w:space="0" w:color="auto"/>
            <w:bottom w:val="none" w:sz="0" w:space="0" w:color="auto"/>
            <w:right w:val="none" w:sz="0" w:space="0" w:color="auto"/>
          </w:divBdr>
        </w:div>
      </w:divsChild>
    </w:div>
    <w:div w:id="2101563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bedsol@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an.bs@acapulco.tecnm.mx" TargetMode="External"/><Relationship Id="rId4" Type="http://schemas.openxmlformats.org/officeDocument/2006/relationships/settings" Target="settings.xml"/><Relationship Id="rId9" Type="http://schemas.openxmlformats.org/officeDocument/2006/relationships/hyperlink" Target="mailto:05156@uagro.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80E6-77EA-4613-B47C-EE9DAFB8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5819</Words>
  <Characters>32006</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2022-09-01T01:31:00Z</dcterms:created>
  <dcterms:modified xsi:type="dcterms:W3CDTF">2022-09-01T21:04:00Z</dcterms:modified>
</cp:coreProperties>
</file>