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18AE" w14:textId="7BE349BC" w:rsidR="00F27488" w:rsidRPr="00EE4DDA" w:rsidRDefault="00EE4DDA" w:rsidP="00F27488">
      <w:pPr>
        <w:pStyle w:val="MDPI12title"/>
        <w:spacing w:before="240" w:line="360" w:lineRule="auto"/>
        <w:jc w:val="right"/>
        <w:rPr>
          <w:rFonts w:ascii="Times New Roman" w:hAnsi="Times New Roman"/>
          <w:i/>
          <w:iCs/>
          <w:sz w:val="24"/>
          <w:szCs w:val="24"/>
        </w:rPr>
      </w:pPr>
      <w:r w:rsidRPr="00EE4DDA">
        <w:rPr>
          <w:rFonts w:ascii="Times New Roman" w:hAnsi="Times New Roman"/>
          <w:i/>
          <w:iCs/>
          <w:sz w:val="24"/>
          <w:szCs w:val="24"/>
        </w:rPr>
        <w:t>https://doi.org/10.23913/ride.v13i26.1474</w:t>
      </w:r>
    </w:p>
    <w:p w14:paraId="7952DBF9" w14:textId="7ACDD94A" w:rsidR="00F27488" w:rsidRPr="00372055" w:rsidRDefault="00F27488" w:rsidP="00F27488">
      <w:pPr>
        <w:pStyle w:val="MDPI12title"/>
        <w:spacing w:before="240" w:line="360" w:lineRule="auto"/>
        <w:jc w:val="right"/>
        <w:rPr>
          <w:rFonts w:ascii="Times New Roman" w:hAnsi="Times New Roman"/>
          <w:i/>
          <w:iCs/>
          <w:sz w:val="22"/>
          <w:szCs w:val="22"/>
        </w:rPr>
      </w:pPr>
      <w:proofErr w:type="spellStart"/>
      <w:r w:rsidRPr="00372055">
        <w:rPr>
          <w:rFonts w:ascii="Times New Roman" w:hAnsi="Times New Roman"/>
          <w:bCs/>
          <w:i/>
          <w:iCs/>
          <w:sz w:val="24"/>
          <w:szCs w:val="14"/>
        </w:rPr>
        <w:t>Artículos</w:t>
      </w:r>
      <w:proofErr w:type="spellEnd"/>
      <w:r w:rsidRPr="00372055">
        <w:rPr>
          <w:rFonts w:ascii="Times New Roman" w:hAnsi="Times New Roman"/>
          <w:bCs/>
          <w:i/>
          <w:iCs/>
          <w:sz w:val="24"/>
          <w:szCs w:val="14"/>
        </w:rPr>
        <w:t xml:space="preserve"> </w:t>
      </w:r>
      <w:proofErr w:type="spellStart"/>
      <w:r w:rsidRPr="00372055">
        <w:rPr>
          <w:rFonts w:ascii="Times New Roman" w:hAnsi="Times New Roman"/>
          <w:bCs/>
          <w:i/>
          <w:iCs/>
          <w:sz w:val="24"/>
          <w:szCs w:val="14"/>
        </w:rPr>
        <w:t>científicos</w:t>
      </w:r>
      <w:proofErr w:type="spellEnd"/>
    </w:p>
    <w:p w14:paraId="3282D9DE" w14:textId="01BB8C9F" w:rsidR="00102219" w:rsidRPr="00950E40" w:rsidRDefault="005036AA" w:rsidP="00F27488">
      <w:pPr>
        <w:pStyle w:val="MDPI12title"/>
        <w:spacing w:line="276" w:lineRule="auto"/>
        <w:jc w:val="right"/>
        <w:rPr>
          <w:rFonts w:ascii="Calibri" w:hAnsi="Calibri" w:cs="Calibri"/>
          <w:snapToGrid/>
          <w:sz w:val="32"/>
          <w:szCs w:val="32"/>
          <w:lang w:eastAsia="es-MX" w:bidi="ar-SA"/>
        </w:rPr>
      </w:pPr>
      <w:r w:rsidRPr="00950E40">
        <w:rPr>
          <w:rFonts w:ascii="Calibri" w:hAnsi="Calibri" w:cs="Calibri"/>
          <w:snapToGrid/>
          <w:sz w:val="32"/>
          <w:szCs w:val="32"/>
          <w:lang w:eastAsia="es-MX" w:bidi="ar-SA"/>
        </w:rPr>
        <w:t>D</w:t>
      </w:r>
      <w:r w:rsidR="00102219" w:rsidRPr="00950E40">
        <w:rPr>
          <w:rFonts w:ascii="Calibri" w:hAnsi="Calibri" w:cs="Calibri"/>
          <w:snapToGrid/>
          <w:sz w:val="32"/>
          <w:szCs w:val="32"/>
          <w:lang w:eastAsia="es-MX" w:bidi="ar-SA"/>
        </w:rPr>
        <w:t xml:space="preserve">epression, </w:t>
      </w:r>
      <w:proofErr w:type="gramStart"/>
      <w:r w:rsidR="00102219" w:rsidRPr="00950E40">
        <w:rPr>
          <w:rFonts w:ascii="Calibri" w:hAnsi="Calibri" w:cs="Calibri"/>
          <w:snapToGrid/>
          <w:sz w:val="32"/>
          <w:szCs w:val="32"/>
          <w:lang w:eastAsia="es-MX" w:bidi="ar-SA"/>
        </w:rPr>
        <w:t>anxiety</w:t>
      </w:r>
      <w:proofErr w:type="gramEnd"/>
      <w:r w:rsidR="00102219" w:rsidRPr="00950E40">
        <w:rPr>
          <w:rFonts w:ascii="Calibri" w:hAnsi="Calibri" w:cs="Calibri"/>
          <w:snapToGrid/>
          <w:sz w:val="32"/>
          <w:szCs w:val="32"/>
          <w:lang w:eastAsia="es-MX" w:bidi="ar-SA"/>
        </w:rPr>
        <w:t xml:space="preserve"> and stress</w:t>
      </w:r>
      <w:r w:rsidRPr="00950E40">
        <w:rPr>
          <w:rFonts w:ascii="Calibri" w:hAnsi="Calibri" w:cs="Calibri"/>
          <w:snapToGrid/>
          <w:sz w:val="32"/>
          <w:szCs w:val="32"/>
          <w:lang w:eastAsia="es-MX" w:bidi="ar-SA"/>
        </w:rPr>
        <w:t xml:space="preserve"> levels</w:t>
      </w:r>
      <w:r w:rsidR="00102219" w:rsidRPr="00950E40">
        <w:rPr>
          <w:rFonts w:ascii="Calibri" w:hAnsi="Calibri" w:cs="Calibri"/>
          <w:snapToGrid/>
          <w:sz w:val="32"/>
          <w:szCs w:val="32"/>
          <w:lang w:eastAsia="es-MX" w:bidi="ar-SA"/>
        </w:rPr>
        <w:t xml:space="preserve"> among frontline healthcare workers during COVID-19 in Jalisco, México</w:t>
      </w:r>
    </w:p>
    <w:p w14:paraId="770584B6" w14:textId="1CB437DC" w:rsidR="000848D2" w:rsidRPr="00F27488" w:rsidRDefault="005036AA" w:rsidP="00F27488">
      <w:pPr>
        <w:pStyle w:val="MDPI17abstract"/>
        <w:spacing w:line="276" w:lineRule="auto"/>
        <w:ind w:left="0"/>
        <w:jc w:val="right"/>
        <w:rPr>
          <w:rFonts w:ascii="Calibri" w:hAnsi="Calibri" w:cs="Calibri"/>
          <w:b/>
          <w:i/>
          <w:iCs/>
          <w:sz w:val="28"/>
          <w:szCs w:val="28"/>
          <w:lang w:val="es-MX" w:eastAsia="es-MX" w:bidi="ar-SA"/>
        </w:rPr>
      </w:pPr>
      <w:r w:rsidRPr="00F27488">
        <w:rPr>
          <w:rFonts w:ascii="Calibri" w:hAnsi="Calibri" w:cs="Calibri"/>
          <w:b/>
          <w:i/>
          <w:iCs/>
          <w:sz w:val="28"/>
          <w:szCs w:val="28"/>
          <w:lang w:val="es-MX" w:eastAsia="es-MX" w:bidi="ar-SA"/>
        </w:rPr>
        <w:t>D</w:t>
      </w:r>
      <w:r w:rsidR="000848D2" w:rsidRPr="00F27488">
        <w:rPr>
          <w:rFonts w:ascii="Calibri" w:hAnsi="Calibri" w:cs="Calibri"/>
          <w:b/>
          <w:i/>
          <w:iCs/>
          <w:sz w:val="28"/>
          <w:szCs w:val="28"/>
          <w:lang w:val="es-MX" w:eastAsia="es-MX" w:bidi="ar-SA"/>
        </w:rPr>
        <w:t xml:space="preserve">epresión, ansiedad y </w:t>
      </w:r>
      <w:r w:rsidRPr="00F27488">
        <w:rPr>
          <w:rFonts w:ascii="Calibri" w:hAnsi="Calibri" w:cs="Calibri"/>
          <w:b/>
          <w:i/>
          <w:iCs/>
          <w:sz w:val="28"/>
          <w:szCs w:val="28"/>
          <w:lang w:val="es-MX" w:eastAsia="es-MX" w:bidi="ar-SA"/>
        </w:rPr>
        <w:t>niveles de</w:t>
      </w:r>
      <w:r w:rsidR="000C6C7E" w:rsidRPr="00F27488">
        <w:rPr>
          <w:rFonts w:ascii="Calibri" w:hAnsi="Calibri" w:cs="Calibri"/>
          <w:b/>
          <w:i/>
          <w:iCs/>
          <w:sz w:val="28"/>
          <w:szCs w:val="28"/>
          <w:lang w:val="es-MX" w:eastAsia="es-MX" w:bidi="ar-SA"/>
        </w:rPr>
        <w:t xml:space="preserve"> </w:t>
      </w:r>
      <w:r w:rsidR="000848D2" w:rsidRPr="00F27488">
        <w:rPr>
          <w:rFonts w:ascii="Calibri" w:hAnsi="Calibri" w:cs="Calibri"/>
          <w:b/>
          <w:i/>
          <w:iCs/>
          <w:sz w:val="28"/>
          <w:szCs w:val="28"/>
          <w:lang w:val="es-MX" w:eastAsia="es-MX" w:bidi="ar-SA"/>
        </w:rPr>
        <w:t xml:space="preserve">estrés entre </w:t>
      </w:r>
      <w:r w:rsidRPr="00F27488">
        <w:rPr>
          <w:rFonts w:ascii="Calibri" w:hAnsi="Calibri" w:cs="Calibri"/>
          <w:b/>
          <w:i/>
          <w:iCs/>
          <w:sz w:val="28"/>
          <w:szCs w:val="28"/>
          <w:lang w:val="es-MX" w:eastAsia="es-MX" w:bidi="ar-SA"/>
        </w:rPr>
        <w:t xml:space="preserve">los </w:t>
      </w:r>
      <w:r w:rsidR="000848D2" w:rsidRPr="00F27488">
        <w:rPr>
          <w:rFonts w:ascii="Calibri" w:hAnsi="Calibri" w:cs="Calibri"/>
          <w:b/>
          <w:i/>
          <w:iCs/>
          <w:sz w:val="28"/>
          <w:szCs w:val="28"/>
          <w:lang w:val="es-MX" w:eastAsia="es-MX" w:bidi="ar-SA"/>
        </w:rPr>
        <w:t>trabajadores del área de salud de primera línea durante COVID-19 en Jalisco, México</w:t>
      </w:r>
    </w:p>
    <w:p w14:paraId="4BE07C5A" w14:textId="377C5744" w:rsidR="00F27488" w:rsidRPr="00F27488" w:rsidRDefault="00F27488" w:rsidP="00F27488">
      <w:pPr>
        <w:spacing w:line="276" w:lineRule="auto"/>
        <w:jc w:val="right"/>
        <w:rPr>
          <w:rFonts w:ascii="Calibri" w:eastAsia="Times New Roman" w:hAnsi="Calibri" w:cs="Calibri"/>
          <w:b/>
          <w:i/>
          <w:iCs/>
          <w:noProof w:val="0"/>
          <w:sz w:val="28"/>
          <w:szCs w:val="28"/>
          <w:lang w:val="es-MX" w:eastAsia="es-MX"/>
        </w:rPr>
      </w:pPr>
      <w:r>
        <w:rPr>
          <w:rFonts w:ascii="Calibri" w:eastAsia="Times New Roman" w:hAnsi="Calibri" w:cs="Calibri"/>
          <w:b/>
          <w:i/>
          <w:iCs/>
          <w:noProof w:val="0"/>
          <w:sz w:val="28"/>
          <w:szCs w:val="28"/>
          <w:lang w:val="es-MX" w:eastAsia="es-MX"/>
        </w:rPr>
        <w:br/>
      </w:r>
      <w:r w:rsidRPr="00F27488">
        <w:rPr>
          <w:rFonts w:ascii="Calibri" w:eastAsia="Times New Roman" w:hAnsi="Calibri" w:cs="Calibri"/>
          <w:b/>
          <w:i/>
          <w:iCs/>
          <w:noProof w:val="0"/>
          <w:sz w:val="28"/>
          <w:szCs w:val="28"/>
          <w:lang w:val="es-MX" w:eastAsia="es-MX"/>
        </w:rPr>
        <w:t>Depressão, ansiedade e níveis de estresse entre profissionais de saúde da linha de frente durante a COVID-19 em Jalisco, México</w:t>
      </w:r>
    </w:p>
    <w:p w14:paraId="31066D83" w14:textId="382CA94A" w:rsidR="00A87419" w:rsidRPr="00F27488" w:rsidRDefault="00F27488" w:rsidP="00F27488">
      <w:pPr>
        <w:pStyle w:val="MDPI13authornames"/>
        <w:spacing w:after="0" w:line="276" w:lineRule="auto"/>
        <w:jc w:val="right"/>
        <w:rPr>
          <w:rFonts w:asciiTheme="minorHAnsi" w:hAnsiTheme="minorHAnsi" w:cstheme="minorHAnsi"/>
          <w:sz w:val="24"/>
          <w:szCs w:val="28"/>
          <w:lang w:val="es-MX"/>
        </w:rPr>
      </w:pPr>
      <w:r>
        <w:rPr>
          <w:lang w:val="es-MX"/>
        </w:rPr>
        <w:br/>
      </w:r>
      <w:r w:rsidR="00A87419" w:rsidRPr="00F27488">
        <w:rPr>
          <w:rFonts w:asciiTheme="minorHAnsi" w:hAnsiTheme="minorHAnsi" w:cstheme="minorHAnsi"/>
          <w:sz w:val="24"/>
          <w:szCs w:val="28"/>
          <w:lang w:val="es-MX"/>
        </w:rPr>
        <w:t>Tzintli Meraz-Medina*</w:t>
      </w:r>
    </w:p>
    <w:p w14:paraId="5EA40717" w14:textId="56539794" w:rsidR="00A87419" w:rsidRPr="00F27488" w:rsidRDefault="00A87419" w:rsidP="00F27488">
      <w:pPr>
        <w:pStyle w:val="MDPI16affiliation"/>
        <w:spacing w:line="276" w:lineRule="auto"/>
        <w:ind w:left="0" w:firstLine="0"/>
        <w:jc w:val="right"/>
        <w:rPr>
          <w:rFonts w:ascii="Times New Roman" w:hAnsi="Times New Roman"/>
          <w:shd w:val="clear" w:color="auto" w:fill="FFFFFF"/>
          <w:lang w:val="es-MX"/>
        </w:rPr>
      </w:pPr>
      <w:r w:rsidRPr="00F27488">
        <w:rPr>
          <w:rFonts w:ascii="Times New Roman" w:hAnsi="Times New Roman"/>
          <w:sz w:val="24"/>
          <w:szCs w:val="28"/>
          <w:shd w:val="clear" w:color="auto" w:fill="FFFFFF"/>
          <w:lang w:val="es-MX"/>
        </w:rPr>
        <w:t xml:space="preserve">Universidad de Guadalajara, </w:t>
      </w:r>
      <w:r w:rsidR="00EE4DDA" w:rsidRPr="00F27488">
        <w:rPr>
          <w:rFonts w:ascii="Times New Roman" w:hAnsi="Times New Roman"/>
          <w:sz w:val="24"/>
          <w:szCs w:val="28"/>
          <w:shd w:val="clear" w:color="auto" w:fill="FFFFFF"/>
          <w:lang w:val="es-MX"/>
        </w:rPr>
        <w:t xml:space="preserve">Centro Universitario del Sur, </w:t>
      </w:r>
      <w:r w:rsidRPr="00F27488">
        <w:rPr>
          <w:rFonts w:ascii="Times New Roman" w:hAnsi="Times New Roman"/>
          <w:sz w:val="24"/>
          <w:szCs w:val="28"/>
          <w:shd w:val="clear" w:color="auto" w:fill="FFFFFF"/>
          <w:lang w:val="es-MX"/>
        </w:rPr>
        <w:t>México</w:t>
      </w:r>
    </w:p>
    <w:p w14:paraId="55B0E8A7" w14:textId="3DAC72A1" w:rsidR="00A87419" w:rsidRPr="00F27488" w:rsidRDefault="00000000" w:rsidP="00F27488">
      <w:pPr>
        <w:pStyle w:val="MDPI16affiliation"/>
        <w:spacing w:line="276" w:lineRule="auto"/>
        <w:jc w:val="right"/>
        <w:rPr>
          <w:rFonts w:asciiTheme="minorHAnsi" w:hAnsiTheme="minorHAnsi" w:cstheme="minorHAnsi"/>
          <w:color w:val="auto"/>
          <w:shd w:val="clear" w:color="auto" w:fill="FFFFFF"/>
          <w:lang w:val="es-MX"/>
        </w:rPr>
      </w:pPr>
      <w:hyperlink r:id="rId8" w:history="1">
        <w:r w:rsidR="00A87419" w:rsidRPr="00F27488">
          <w:rPr>
            <w:rStyle w:val="Hipervnculo"/>
            <w:rFonts w:asciiTheme="minorHAnsi" w:hAnsiTheme="minorHAnsi" w:cstheme="minorHAnsi"/>
            <w:color w:val="FF0000"/>
            <w:sz w:val="24"/>
            <w:szCs w:val="28"/>
            <w:u w:val="none"/>
            <w:shd w:val="clear" w:color="auto" w:fill="FFFFFF"/>
            <w:lang w:val="es-MX"/>
          </w:rPr>
          <w:t>tzintli.meraz@cusur.udg.mx</w:t>
        </w:r>
      </w:hyperlink>
    </w:p>
    <w:p w14:paraId="7EDA2CB3" w14:textId="3DF78A6A" w:rsidR="00A87419" w:rsidRPr="000848D2" w:rsidRDefault="00A87419" w:rsidP="00F27488">
      <w:pPr>
        <w:pStyle w:val="MDPI16affiliation"/>
        <w:spacing w:line="276" w:lineRule="auto"/>
        <w:ind w:left="2608" w:firstLine="0"/>
        <w:jc w:val="right"/>
        <w:rPr>
          <w:shd w:val="clear" w:color="auto" w:fill="FFFFFF"/>
          <w:lang w:val="es-MX"/>
        </w:rPr>
      </w:pPr>
      <w:r w:rsidRPr="000848D2">
        <w:rPr>
          <w:shd w:val="clear" w:color="auto" w:fill="FFFFFF"/>
          <w:lang w:val="es-MX"/>
        </w:rPr>
        <w:t xml:space="preserve"> </w:t>
      </w:r>
      <w:r w:rsidRPr="00F27488">
        <w:rPr>
          <w:rFonts w:ascii="Times New Roman" w:hAnsi="Times New Roman"/>
          <w:sz w:val="24"/>
          <w:szCs w:val="28"/>
          <w:shd w:val="clear" w:color="auto" w:fill="FFFFFF"/>
          <w:lang w:val="es-MX"/>
        </w:rPr>
        <w:t>https://orcid.org/0000-0002-2062-8618</w:t>
      </w:r>
    </w:p>
    <w:p w14:paraId="12F1CDA9" w14:textId="77777777" w:rsidR="00A87419" w:rsidRPr="00D2649A" w:rsidRDefault="00A87419" w:rsidP="00F27488">
      <w:pPr>
        <w:spacing w:line="276" w:lineRule="auto"/>
        <w:rPr>
          <w:lang w:val="es-MX" w:eastAsia="de-DE" w:bidi="en-US"/>
        </w:rPr>
      </w:pPr>
    </w:p>
    <w:p w14:paraId="616B7EF8" w14:textId="77777777" w:rsidR="00A87419" w:rsidRPr="00F27488" w:rsidRDefault="00A87419" w:rsidP="00F27488">
      <w:pPr>
        <w:pStyle w:val="MDPI13authornames"/>
        <w:spacing w:after="0" w:line="276" w:lineRule="auto"/>
        <w:jc w:val="right"/>
        <w:rPr>
          <w:rFonts w:asciiTheme="minorHAnsi" w:hAnsiTheme="minorHAnsi" w:cstheme="minorHAnsi"/>
          <w:sz w:val="24"/>
          <w:szCs w:val="28"/>
          <w:lang w:val="es-MX"/>
        </w:rPr>
      </w:pPr>
      <w:r w:rsidRPr="00F27488">
        <w:rPr>
          <w:rFonts w:asciiTheme="minorHAnsi" w:hAnsiTheme="minorHAnsi" w:cstheme="minorHAnsi"/>
          <w:sz w:val="24"/>
          <w:szCs w:val="28"/>
          <w:lang w:val="es-MX"/>
        </w:rPr>
        <w:t>Nadia Fabiola Zamora-Sánchez</w:t>
      </w:r>
    </w:p>
    <w:p w14:paraId="36E63F08" w14:textId="620E1D8B" w:rsidR="00F27488" w:rsidRPr="00F27488" w:rsidRDefault="00EE4DDA" w:rsidP="00F27488">
      <w:pPr>
        <w:pStyle w:val="MDPI16affiliation"/>
        <w:spacing w:line="276" w:lineRule="auto"/>
        <w:ind w:left="2608" w:hanging="2608"/>
        <w:jc w:val="right"/>
        <w:rPr>
          <w:rFonts w:ascii="Times New Roman" w:hAnsi="Times New Roman"/>
          <w:sz w:val="24"/>
          <w:szCs w:val="28"/>
          <w:shd w:val="clear" w:color="auto" w:fill="FFFFFF"/>
          <w:lang w:val="es-MX"/>
        </w:rPr>
      </w:pPr>
      <w:r w:rsidRPr="00F27488">
        <w:rPr>
          <w:rFonts w:ascii="Times New Roman" w:hAnsi="Times New Roman"/>
          <w:sz w:val="24"/>
          <w:szCs w:val="28"/>
          <w:shd w:val="clear" w:color="auto" w:fill="FFFFFF"/>
          <w:lang w:val="es-MX"/>
        </w:rPr>
        <w:t>Universidad de Guadalajara, Centro Universitario del Sur, México</w:t>
      </w:r>
      <w:r w:rsidR="00F27488" w:rsidRPr="00F27488">
        <w:rPr>
          <w:rFonts w:ascii="Times New Roman" w:hAnsi="Times New Roman"/>
          <w:sz w:val="24"/>
          <w:szCs w:val="28"/>
          <w:shd w:val="clear" w:color="auto" w:fill="FFFFFF"/>
          <w:lang w:val="es-MX"/>
        </w:rPr>
        <w:t xml:space="preserve"> </w:t>
      </w:r>
    </w:p>
    <w:p w14:paraId="47B79F47" w14:textId="6A13FC09" w:rsidR="00A87419" w:rsidRPr="00950E40" w:rsidRDefault="00A87419" w:rsidP="00F27488">
      <w:pPr>
        <w:pStyle w:val="MDPI16affiliation"/>
        <w:spacing w:line="276" w:lineRule="auto"/>
        <w:jc w:val="right"/>
        <w:rPr>
          <w:rStyle w:val="Hipervnculo"/>
          <w:rFonts w:asciiTheme="minorHAnsi" w:hAnsiTheme="minorHAnsi" w:cstheme="minorHAnsi"/>
          <w:color w:val="FF0000"/>
          <w:sz w:val="24"/>
          <w:szCs w:val="28"/>
          <w:u w:val="none"/>
          <w:lang w:val="es-MX"/>
        </w:rPr>
      </w:pPr>
      <w:r w:rsidRPr="00950E40">
        <w:rPr>
          <w:rStyle w:val="Hipervnculo"/>
          <w:rFonts w:asciiTheme="minorHAnsi" w:hAnsiTheme="minorHAnsi" w:cstheme="minorHAnsi"/>
          <w:color w:val="FF0000"/>
          <w:sz w:val="24"/>
          <w:szCs w:val="28"/>
          <w:u w:val="none"/>
          <w:lang w:val="es-MX"/>
        </w:rPr>
        <w:t>nadia.zamora6575@alumnos.udg.mx</w:t>
      </w:r>
    </w:p>
    <w:p w14:paraId="6A663098" w14:textId="77777777" w:rsidR="00A87419" w:rsidRPr="00F27488" w:rsidRDefault="00A87419" w:rsidP="00F27488">
      <w:pPr>
        <w:pStyle w:val="MDPI16affiliation"/>
        <w:spacing w:line="276" w:lineRule="auto"/>
        <w:ind w:left="2608" w:firstLine="0"/>
        <w:jc w:val="right"/>
        <w:rPr>
          <w:rFonts w:ascii="Times New Roman" w:hAnsi="Times New Roman"/>
          <w:sz w:val="24"/>
          <w:szCs w:val="28"/>
          <w:shd w:val="clear" w:color="auto" w:fill="FFFFFF"/>
          <w:lang w:val="es-MX"/>
        </w:rPr>
      </w:pPr>
      <w:r w:rsidRPr="00F27488">
        <w:rPr>
          <w:rFonts w:ascii="Times New Roman" w:hAnsi="Times New Roman"/>
          <w:sz w:val="24"/>
          <w:szCs w:val="28"/>
          <w:shd w:val="clear" w:color="auto" w:fill="FFFFFF"/>
          <w:lang w:val="es-MX"/>
        </w:rPr>
        <w:t>https://orcid.org/0000-0001-7637-5317</w:t>
      </w:r>
    </w:p>
    <w:p w14:paraId="6D633432" w14:textId="77777777" w:rsidR="00A87419" w:rsidRPr="000848D2" w:rsidRDefault="00A87419" w:rsidP="00F27488">
      <w:pPr>
        <w:spacing w:line="276" w:lineRule="auto"/>
        <w:jc w:val="left"/>
        <w:rPr>
          <w:lang w:val="es-MX" w:eastAsia="de-DE" w:bidi="en-US"/>
        </w:rPr>
      </w:pPr>
    </w:p>
    <w:p w14:paraId="11D66178" w14:textId="77777777" w:rsidR="00A87419" w:rsidRPr="00F27488" w:rsidRDefault="00A87419" w:rsidP="00F27488">
      <w:pPr>
        <w:pStyle w:val="MDPI13authornames"/>
        <w:spacing w:after="0" w:line="276" w:lineRule="auto"/>
        <w:jc w:val="right"/>
        <w:rPr>
          <w:rFonts w:asciiTheme="minorHAnsi" w:hAnsiTheme="minorHAnsi" w:cstheme="minorHAnsi"/>
          <w:sz w:val="24"/>
          <w:szCs w:val="28"/>
          <w:lang w:val="es-MX"/>
        </w:rPr>
      </w:pPr>
      <w:r w:rsidRPr="00F27488">
        <w:rPr>
          <w:rFonts w:asciiTheme="minorHAnsi" w:hAnsiTheme="minorHAnsi" w:cstheme="minorHAnsi"/>
          <w:sz w:val="24"/>
          <w:szCs w:val="28"/>
          <w:lang w:val="es-MX"/>
        </w:rPr>
        <w:t>Neiber Maldonado-Suárez</w:t>
      </w:r>
    </w:p>
    <w:p w14:paraId="68660372" w14:textId="0259E7E6" w:rsidR="00A87419" w:rsidRDefault="00EE4DDA" w:rsidP="00F27488">
      <w:pPr>
        <w:pStyle w:val="MDPI16affiliation"/>
        <w:spacing w:line="276" w:lineRule="auto"/>
        <w:ind w:left="2608" w:hanging="2608"/>
        <w:jc w:val="right"/>
        <w:rPr>
          <w:shd w:val="clear" w:color="auto" w:fill="FFFFFF"/>
          <w:lang w:val="es-MX"/>
        </w:rPr>
      </w:pPr>
      <w:r w:rsidRPr="00F27488">
        <w:rPr>
          <w:rFonts w:ascii="Times New Roman" w:hAnsi="Times New Roman"/>
          <w:sz w:val="24"/>
          <w:szCs w:val="28"/>
          <w:shd w:val="clear" w:color="auto" w:fill="FFFFFF"/>
          <w:lang w:val="es-MX"/>
        </w:rPr>
        <w:t>Universidad de Guadalajara, Centro Universitario del Sur, México</w:t>
      </w:r>
    </w:p>
    <w:p w14:paraId="2C9F17DD" w14:textId="0E5B718C" w:rsidR="00A87419" w:rsidRPr="00950E40" w:rsidRDefault="00000000" w:rsidP="00F27488">
      <w:pPr>
        <w:pStyle w:val="MDPI16affiliation"/>
        <w:spacing w:line="276" w:lineRule="auto"/>
        <w:ind w:left="2608" w:firstLine="0"/>
        <w:jc w:val="right"/>
        <w:rPr>
          <w:rStyle w:val="Hipervnculo"/>
          <w:rFonts w:asciiTheme="minorHAnsi" w:hAnsiTheme="minorHAnsi" w:cstheme="minorHAnsi"/>
          <w:color w:val="FF0000"/>
          <w:sz w:val="24"/>
          <w:szCs w:val="28"/>
          <w:u w:val="none"/>
          <w:lang w:val="es-MX"/>
        </w:rPr>
      </w:pPr>
      <w:hyperlink r:id="rId9" w:history="1">
        <w:r w:rsidR="00A87419" w:rsidRPr="00950E40">
          <w:rPr>
            <w:rStyle w:val="Hipervnculo"/>
            <w:rFonts w:asciiTheme="minorHAnsi" w:hAnsiTheme="minorHAnsi" w:cstheme="minorHAnsi"/>
            <w:color w:val="FF0000"/>
            <w:sz w:val="24"/>
            <w:szCs w:val="28"/>
            <w:u w:val="none"/>
            <w:lang w:val="es-MX"/>
          </w:rPr>
          <w:t>neiber.maldonado@alumnos.udg.mx</w:t>
        </w:r>
      </w:hyperlink>
      <w:r w:rsidR="00A87419" w:rsidRPr="00950E40">
        <w:rPr>
          <w:rStyle w:val="Hipervnculo"/>
          <w:rFonts w:asciiTheme="minorHAnsi" w:hAnsiTheme="minorHAnsi" w:cstheme="minorHAnsi"/>
          <w:color w:val="FF0000"/>
          <w:sz w:val="24"/>
          <w:szCs w:val="28"/>
          <w:u w:val="none"/>
          <w:lang w:val="es-MX"/>
        </w:rPr>
        <w:t> </w:t>
      </w:r>
    </w:p>
    <w:p w14:paraId="6E633EE4" w14:textId="77777777" w:rsidR="00A87419" w:rsidRPr="00F27488" w:rsidRDefault="00A87419" w:rsidP="00F27488">
      <w:pPr>
        <w:pStyle w:val="MDPI16affiliation"/>
        <w:spacing w:line="276" w:lineRule="auto"/>
        <w:ind w:left="2608" w:firstLine="0"/>
        <w:jc w:val="right"/>
        <w:rPr>
          <w:rFonts w:ascii="Times New Roman" w:hAnsi="Times New Roman"/>
          <w:sz w:val="24"/>
          <w:szCs w:val="28"/>
          <w:shd w:val="clear" w:color="auto" w:fill="FFFFFF"/>
          <w:lang w:val="es-MX"/>
        </w:rPr>
      </w:pPr>
      <w:r w:rsidRPr="00F27488">
        <w:rPr>
          <w:rFonts w:ascii="Times New Roman" w:hAnsi="Times New Roman"/>
          <w:sz w:val="24"/>
          <w:szCs w:val="28"/>
          <w:shd w:val="clear" w:color="auto" w:fill="FFFFFF"/>
          <w:lang w:val="es-MX"/>
        </w:rPr>
        <w:t>https://orcid.org/0000-0003-2053-5232</w:t>
      </w:r>
    </w:p>
    <w:p w14:paraId="2CCBC285" w14:textId="729DA2E0" w:rsidR="00A87419" w:rsidRPr="000848D2" w:rsidRDefault="00A87419" w:rsidP="00F27488">
      <w:pPr>
        <w:spacing w:line="276" w:lineRule="auto"/>
        <w:rPr>
          <w:lang w:val="es-MX" w:eastAsia="de-DE" w:bidi="en-US"/>
        </w:rPr>
      </w:pPr>
    </w:p>
    <w:p w14:paraId="1FF2448E" w14:textId="77777777" w:rsidR="00A87419" w:rsidRPr="00F27488" w:rsidRDefault="00A87419" w:rsidP="00F27488">
      <w:pPr>
        <w:pStyle w:val="MDPI13authornames"/>
        <w:spacing w:after="0" w:line="276" w:lineRule="auto"/>
        <w:jc w:val="right"/>
        <w:rPr>
          <w:rFonts w:asciiTheme="minorHAnsi" w:hAnsiTheme="minorHAnsi" w:cstheme="minorHAnsi"/>
          <w:lang w:val="es-MX"/>
        </w:rPr>
      </w:pPr>
      <w:r w:rsidRPr="000848D2">
        <w:rPr>
          <w:vertAlign w:val="superscript"/>
          <w:lang w:val="es-MX"/>
        </w:rPr>
        <w:t xml:space="preserve"> </w:t>
      </w:r>
      <w:r w:rsidRPr="00F27488">
        <w:rPr>
          <w:rFonts w:asciiTheme="minorHAnsi" w:hAnsiTheme="minorHAnsi" w:cstheme="minorHAnsi"/>
          <w:sz w:val="24"/>
          <w:szCs w:val="28"/>
          <w:lang w:val="es-MX"/>
        </w:rPr>
        <w:t>Felipe Santoyo-Telles</w:t>
      </w:r>
    </w:p>
    <w:p w14:paraId="2C3CC611" w14:textId="0E96ECDB" w:rsidR="00A87419" w:rsidRPr="000848D2" w:rsidRDefault="00EE4DDA" w:rsidP="00F27488">
      <w:pPr>
        <w:pStyle w:val="MDPI16affiliation"/>
        <w:spacing w:line="276" w:lineRule="auto"/>
        <w:ind w:left="2608" w:hanging="2608"/>
        <w:jc w:val="right"/>
        <w:rPr>
          <w:shd w:val="clear" w:color="auto" w:fill="FFFFFF"/>
          <w:lang w:val="es-MX"/>
        </w:rPr>
      </w:pPr>
      <w:r w:rsidRPr="00F27488">
        <w:rPr>
          <w:rFonts w:ascii="Times New Roman" w:hAnsi="Times New Roman"/>
          <w:sz w:val="24"/>
          <w:szCs w:val="28"/>
          <w:shd w:val="clear" w:color="auto" w:fill="FFFFFF"/>
          <w:lang w:val="es-MX"/>
        </w:rPr>
        <w:t>Universidad de Guadalajara, Centro Universitario del Sur, México</w:t>
      </w:r>
    </w:p>
    <w:p w14:paraId="328742C8" w14:textId="02CFAA8F" w:rsidR="00A87419" w:rsidRPr="00950E40" w:rsidRDefault="00A87419" w:rsidP="00F27488">
      <w:pPr>
        <w:pStyle w:val="MDPI16affiliation"/>
        <w:spacing w:line="276" w:lineRule="auto"/>
        <w:jc w:val="right"/>
        <w:rPr>
          <w:rStyle w:val="Hipervnculo"/>
          <w:rFonts w:asciiTheme="minorHAnsi" w:hAnsiTheme="minorHAnsi" w:cstheme="minorHAnsi"/>
          <w:color w:val="FF0000"/>
          <w:sz w:val="24"/>
          <w:szCs w:val="28"/>
          <w:u w:val="none"/>
          <w:lang w:val="es-MX"/>
        </w:rPr>
      </w:pPr>
      <w:r w:rsidRPr="00950E40">
        <w:rPr>
          <w:rStyle w:val="Hipervnculo"/>
          <w:rFonts w:asciiTheme="minorHAnsi" w:hAnsiTheme="minorHAnsi" w:cstheme="minorHAnsi"/>
          <w:color w:val="FF0000"/>
          <w:sz w:val="24"/>
          <w:szCs w:val="28"/>
          <w:u w:val="none"/>
          <w:lang w:val="es-MX"/>
        </w:rPr>
        <w:t>felipes@cusur.udg.mx</w:t>
      </w:r>
    </w:p>
    <w:p w14:paraId="0A19CCE0" w14:textId="77777777" w:rsidR="00A87419" w:rsidRPr="00F27488" w:rsidRDefault="00A87419" w:rsidP="00F27488">
      <w:pPr>
        <w:pStyle w:val="MDPI16affiliation"/>
        <w:spacing w:line="276" w:lineRule="auto"/>
        <w:jc w:val="right"/>
        <w:rPr>
          <w:rFonts w:ascii="Times New Roman" w:hAnsi="Times New Roman"/>
          <w:sz w:val="24"/>
          <w:szCs w:val="28"/>
          <w:shd w:val="clear" w:color="auto" w:fill="FFFFFF"/>
          <w:lang w:val="es-MX"/>
        </w:rPr>
      </w:pPr>
      <w:r w:rsidRPr="00F27488">
        <w:rPr>
          <w:rFonts w:ascii="Times New Roman" w:hAnsi="Times New Roman"/>
          <w:sz w:val="24"/>
          <w:szCs w:val="28"/>
          <w:shd w:val="clear" w:color="auto" w:fill="FFFFFF"/>
          <w:lang w:val="es-MX"/>
        </w:rPr>
        <w:t xml:space="preserve">https://orcid.org/ 0000-0003-3854-9405. </w:t>
      </w:r>
    </w:p>
    <w:p w14:paraId="192F903B" w14:textId="77777777" w:rsidR="00A87419" w:rsidRPr="000848D2" w:rsidRDefault="00A87419" w:rsidP="00A87419">
      <w:pPr>
        <w:pStyle w:val="MDPI16affiliation"/>
        <w:rPr>
          <w:shd w:val="clear" w:color="auto" w:fill="FFFFFF"/>
          <w:lang w:val="es-MX"/>
        </w:rPr>
      </w:pPr>
    </w:p>
    <w:p w14:paraId="50BCD91C" w14:textId="0C8CF72D" w:rsidR="00A87419" w:rsidRPr="00950E40" w:rsidRDefault="00A87419" w:rsidP="00F27488">
      <w:pPr>
        <w:pStyle w:val="MDPI16affiliation"/>
        <w:ind w:left="1416" w:firstLine="708"/>
        <w:jc w:val="right"/>
        <w:rPr>
          <w:rFonts w:ascii="Times New Roman" w:hAnsi="Times New Roman"/>
          <w:color w:val="222222"/>
          <w:sz w:val="24"/>
          <w:szCs w:val="28"/>
          <w:shd w:val="clear" w:color="auto" w:fill="FFFFFF"/>
        </w:rPr>
      </w:pPr>
      <w:r w:rsidRPr="00950E40">
        <w:rPr>
          <w:rFonts w:ascii="Times New Roman" w:hAnsi="Times New Roman"/>
          <w:b/>
          <w:color w:val="222222"/>
          <w:sz w:val="24"/>
          <w:szCs w:val="28"/>
          <w:shd w:val="clear" w:color="auto" w:fill="FFFFFF"/>
        </w:rPr>
        <w:t>*</w:t>
      </w:r>
      <w:r w:rsidRPr="00950E40">
        <w:rPr>
          <w:rFonts w:ascii="Times New Roman" w:hAnsi="Times New Roman"/>
          <w:color w:val="222222"/>
          <w:sz w:val="24"/>
          <w:szCs w:val="28"/>
          <w:shd w:val="clear" w:color="auto" w:fill="FFFFFF"/>
        </w:rPr>
        <w:t>Correspondence</w:t>
      </w:r>
      <w:r w:rsidR="00F27488" w:rsidRPr="00950E40">
        <w:rPr>
          <w:rFonts w:ascii="Times New Roman" w:hAnsi="Times New Roman"/>
          <w:color w:val="222222"/>
          <w:sz w:val="24"/>
          <w:szCs w:val="28"/>
          <w:shd w:val="clear" w:color="auto" w:fill="FFFFFF"/>
        </w:rPr>
        <w:t xml:space="preserve"> Author</w:t>
      </w:r>
    </w:p>
    <w:p w14:paraId="4B279205" w14:textId="09A9B0BA" w:rsidR="0014333B" w:rsidRPr="00F27488" w:rsidRDefault="00A87419" w:rsidP="00F27488">
      <w:pPr>
        <w:pStyle w:val="MDPI12title"/>
        <w:rPr>
          <w:rFonts w:asciiTheme="minorHAnsi" w:hAnsiTheme="minorHAnsi" w:cstheme="minorHAnsi"/>
          <w:b w:val="0"/>
          <w:sz w:val="28"/>
          <w:szCs w:val="28"/>
        </w:rPr>
      </w:pPr>
      <w:r w:rsidRPr="00F27488">
        <w:rPr>
          <w:rFonts w:ascii="Times New Roman" w:hAnsi="Times New Roman"/>
          <w:sz w:val="40"/>
          <w:szCs w:val="40"/>
        </w:rPr>
        <w:br w:type="column"/>
      </w:r>
      <w:r w:rsidR="0014333B" w:rsidRPr="00F27488">
        <w:rPr>
          <w:rFonts w:asciiTheme="minorHAnsi" w:hAnsiTheme="minorHAnsi" w:cstheme="minorHAnsi"/>
          <w:sz w:val="28"/>
          <w:szCs w:val="28"/>
        </w:rPr>
        <w:lastRenderedPageBreak/>
        <w:t>Abstract</w:t>
      </w:r>
    </w:p>
    <w:p w14:paraId="4819A8D3" w14:textId="10EDB119" w:rsidR="00571877" w:rsidRPr="001E0506" w:rsidRDefault="00571877" w:rsidP="00B52A6B">
      <w:pPr>
        <w:pStyle w:val="MDPI17abstract"/>
        <w:spacing w:line="360" w:lineRule="auto"/>
        <w:ind w:left="0"/>
        <w:rPr>
          <w:rFonts w:ascii="Times New Roman" w:hAnsi="Times New Roman"/>
          <w:sz w:val="24"/>
          <w:szCs w:val="24"/>
        </w:rPr>
      </w:pPr>
      <w:r w:rsidRPr="001E0506">
        <w:rPr>
          <w:rFonts w:ascii="Times New Roman" w:hAnsi="Times New Roman"/>
          <w:sz w:val="24"/>
          <w:szCs w:val="24"/>
        </w:rPr>
        <w:t xml:space="preserve">The SARS-CoV-2, which appeared in China at the end of December 2019, is responsible for an acute respiratory infection called COVID-19; </w:t>
      </w:r>
      <w:r w:rsidR="00CD5C19">
        <w:rPr>
          <w:rFonts w:ascii="Times New Roman" w:hAnsi="Times New Roman"/>
          <w:sz w:val="24"/>
          <w:szCs w:val="24"/>
        </w:rPr>
        <w:t xml:space="preserve">in March 2020, this disease was </w:t>
      </w:r>
      <w:r w:rsidRPr="001E0506">
        <w:rPr>
          <w:rFonts w:ascii="Times New Roman" w:hAnsi="Times New Roman"/>
          <w:sz w:val="24"/>
          <w:szCs w:val="24"/>
        </w:rPr>
        <w:t xml:space="preserve">characterized as a pandemic. In addition to physical symptoms, it causes mental health effects, mainly in workers who care for patients with COVID-19. The purpose of this research was to </w:t>
      </w:r>
      <w:r w:rsidR="00AA2DAF" w:rsidRPr="001E0506">
        <w:rPr>
          <w:rFonts w:ascii="Times New Roman" w:hAnsi="Times New Roman"/>
          <w:sz w:val="24"/>
          <w:szCs w:val="24"/>
        </w:rPr>
        <w:t>evaluate</w:t>
      </w:r>
      <w:r w:rsidRPr="001E0506">
        <w:rPr>
          <w:rFonts w:ascii="Times New Roman" w:hAnsi="Times New Roman"/>
          <w:sz w:val="24"/>
          <w:szCs w:val="24"/>
        </w:rPr>
        <w:t xml:space="preserve"> the indicators of depression, stress, and anxiety in the personnel who work with COVID-19 patients as well as those who work in other areas. A non</w:t>
      </w:r>
      <w:r w:rsidR="00D15148" w:rsidRPr="001E0506">
        <w:rPr>
          <w:rFonts w:ascii="Times New Roman" w:hAnsi="Times New Roman"/>
          <w:sz w:val="24"/>
          <w:szCs w:val="24"/>
        </w:rPr>
        <w:t>-</w:t>
      </w:r>
      <w:r w:rsidRPr="001E0506">
        <w:rPr>
          <w:rFonts w:ascii="Times New Roman" w:hAnsi="Times New Roman"/>
          <w:sz w:val="24"/>
          <w:szCs w:val="24"/>
        </w:rPr>
        <w:t>experimental, descriptive, cros</w:t>
      </w:r>
      <w:r w:rsidR="00A87419">
        <w:rPr>
          <w:rFonts w:ascii="Times New Roman" w:hAnsi="Times New Roman"/>
          <w:sz w:val="24"/>
          <w:szCs w:val="24"/>
        </w:rPr>
        <w:t xml:space="preserve">s-sectional research design was </w:t>
      </w:r>
      <w:r w:rsidRPr="001E0506">
        <w:rPr>
          <w:rFonts w:ascii="Times New Roman" w:hAnsi="Times New Roman"/>
          <w:sz w:val="24"/>
          <w:szCs w:val="24"/>
        </w:rPr>
        <w:t xml:space="preserve">used, with non-probabilistic snowball sampling of 299 health workers (74.2% women and 25.4% men) aged from 20 to 66 years, who responded to an online survey. Through the Mann Whitney U test, we found that those who work with COVID-19 patients presented higher indicators of depression, anxiety, and stress; through the odds ratio, we observed that the personnel working with COVID-19 patients had a higher probability of the risk of </w:t>
      </w:r>
      <w:r w:rsidR="006A3E34" w:rsidRPr="001E0506">
        <w:rPr>
          <w:rFonts w:ascii="Times New Roman" w:hAnsi="Times New Roman"/>
          <w:sz w:val="24"/>
          <w:szCs w:val="24"/>
        </w:rPr>
        <w:t>anxiety (2.53) and stress (2.59</w:t>
      </w:r>
      <w:r w:rsidRPr="001E0506">
        <w:rPr>
          <w:rFonts w:ascii="Times New Roman" w:hAnsi="Times New Roman"/>
          <w:sz w:val="24"/>
          <w:szCs w:val="24"/>
        </w:rPr>
        <w:t>). Female doctors had higher levels of stress and depression. There is a need to design mental health care programs with a sex- and gender-based approach for health workers.</w:t>
      </w:r>
    </w:p>
    <w:p w14:paraId="1B6E8CC8" w14:textId="77777777" w:rsidR="007154EC" w:rsidRPr="001E0506" w:rsidRDefault="007154EC" w:rsidP="007154EC">
      <w:pPr>
        <w:rPr>
          <w:rFonts w:ascii="Times New Roman" w:hAnsi="Times New Roman"/>
          <w:sz w:val="24"/>
          <w:szCs w:val="24"/>
          <w:lang w:eastAsia="de-DE" w:bidi="en-US"/>
        </w:rPr>
      </w:pPr>
      <w:r w:rsidRPr="00F27488">
        <w:rPr>
          <w:rFonts w:asciiTheme="minorHAnsi" w:eastAsia="Times New Roman" w:hAnsiTheme="minorHAnsi" w:cstheme="minorHAnsi"/>
          <w:b/>
          <w:noProof w:val="0"/>
          <w:snapToGrid w:val="0"/>
          <w:sz w:val="28"/>
          <w:szCs w:val="28"/>
          <w:lang w:eastAsia="de-DE" w:bidi="en-US"/>
        </w:rPr>
        <w:t>Keywords:</w:t>
      </w:r>
      <w:r w:rsidRPr="001E0506">
        <w:rPr>
          <w:rFonts w:ascii="Times New Roman" w:hAnsi="Times New Roman"/>
          <w:sz w:val="24"/>
          <w:szCs w:val="24"/>
          <w:lang w:eastAsia="de-DE" w:bidi="en-US"/>
        </w:rPr>
        <w:t xml:space="preserve"> Anxiety, COVID-19</w:t>
      </w:r>
      <w:r w:rsidRPr="001E0506">
        <w:rPr>
          <w:rFonts w:ascii="Times New Roman" w:hAnsi="Times New Roman"/>
          <w:sz w:val="24"/>
          <w:szCs w:val="24"/>
        </w:rPr>
        <w:t>, depression, healthcare workers, stress.</w:t>
      </w:r>
    </w:p>
    <w:p w14:paraId="7B1B9E3C" w14:textId="77777777" w:rsidR="007154EC" w:rsidRPr="001E0506" w:rsidRDefault="007154EC" w:rsidP="003A356F">
      <w:pPr>
        <w:pStyle w:val="MDPI17abstract"/>
        <w:spacing w:before="120" w:line="240" w:lineRule="auto"/>
        <w:ind w:left="0"/>
        <w:rPr>
          <w:rFonts w:ascii="Times New Roman" w:hAnsi="Times New Roman"/>
          <w:b/>
          <w:sz w:val="24"/>
          <w:szCs w:val="24"/>
        </w:rPr>
      </w:pPr>
    </w:p>
    <w:p w14:paraId="6D924BDF" w14:textId="77777777" w:rsidR="003A356F" w:rsidRPr="00950E40" w:rsidRDefault="003A356F" w:rsidP="003A356F">
      <w:pPr>
        <w:pStyle w:val="MDPI17abstract"/>
        <w:spacing w:before="120" w:line="240" w:lineRule="auto"/>
        <w:ind w:left="0"/>
        <w:rPr>
          <w:rFonts w:asciiTheme="minorHAnsi" w:hAnsiTheme="minorHAnsi" w:cstheme="minorHAnsi"/>
          <w:b/>
          <w:snapToGrid w:val="0"/>
          <w:sz w:val="28"/>
          <w:szCs w:val="28"/>
          <w:lang w:val="es-MX"/>
        </w:rPr>
      </w:pPr>
      <w:r w:rsidRPr="00950E40">
        <w:rPr>
          <w:rFonts w:asciiTheme="minorHAnsi" w:hAnsiTheme="minorHAnsi" w:cstheme="minorHAnsi"/>
          <w:b/>
          <w:snapToGrid w:val="0"/>
          <w:sz w:val="28"/>
          <w:szCs w:val="28"/>
          <w:lang w:val="es-MX"/>
        </w:rPr>
        <w:t>Resumen</w:t>
      </w:r>
    </w:p>
    <w:p w14:paraId="20758F64" w14:textId="0F482F40" w:rsidR="003A356F" w:rsidRPr="001E0506" w:rsidRDefault="003A356F" w:rsidP="00F27488">
      <w:pPr>
        <w:pStyle w:val="MDPI17abstract"/>
        <w:spacing w:line="360" w:lineRule="auto"/>
        <w:ind w:left="0"/>
        <w:rPr>
          <w:rFonts w:ascii="Times New Roman" w:hAnsi="Times New Roman"/>
          <w:sz w:val="24"/>
          <w:szCs w:val="24"/>
          <w:lang w:val="es-MX"/>
        </w:rPr>
      </w:pPr>
      <w:r w:rsidRPr="001E0506">
        <w:rPr>
          <w:rFonts w:ascii="Times New Roman" w:hAnsi="Times New Roman"/>
          <w:sz w:val="24"/>
          <w:szCs w:val="24"/>
          <w:lang w:val="es-MX"/>
        </w:rPr>
        <w:t xml:space="preserve">El virus SARS-CoV-2, que apareció en China a finales de diciembre de 2019, es responsable de una infección respiratoria aguda llamada COVID-19; en marzo de 2020, esta enfermedad se caracterizó como pandemia. Además de los síntomas físicos, provoca efectos en la salud mental, principalmente en los trabajadores que atienden a los pacientes con COVID-19. El objetivo de esta investigación fue </w:t>
      </w:r>
      <w:r w:rsidR="00264F79" w:rsidRPr="001E0506">
        <w:rPr>
          <w:rFonts w:ascii="Times New Roman" w:hAnsi="Times New Roman"/>
          <w:sz w:val="24"/>
          <w:szCs w:val="24"/>
          <w:lang w:val="es-MX"/>
        </w:rPr>
        <w:t>evaluar</w:t>
      </w:r>
      <w:r w:rsidRPr="001E0506">
        <w:rPr>
          <w:rFonts w:ascii="Times New Roman" w:hAnsi="Times New Roman"/>
          <w:sz w:val="24"/>
          <w:szCs w:val="24"/>
          <w:lang w:val="es-MX"/>
        </w:rPr>
        <w:t xml:space="preserve"> los indicadores de depresión, estrés y ansiedad en el personal que trabaja con pacientes de COVID-19, así como en aquellos que trabajan en otras áreas. Se utilizó un diseño de investigación no experimental, descriptivo y transversal, con un muestreo no probabilístico tipo bola de nieve de 299 trabajadores de la salud (74,2% mujeres y 25,4% hombres) con edades comprendidas entre 20 y 66 años, que respondieron a una encuesta en línea. A través de la prueba U de Mann Whitney, se encontró que quienes trabajan con pacientes con COVID-19 presentaban mayores indicadores de depresión, ansiedad y estrés; a través de la odds ratio, se observó que el personal que trabaja con pacientes con COVID-19 tenía una mayor probabilidad de riesgo</w:t>
      </w:r>
      <w:r w:rsidR="004E6F52" w:rsidRPr="001E0506">
        <w:rPr>
          <w:rFonts w:ascii="Times New Roman" w:hAnsi="Times New Roman"/>
          <w:sz w:val="24"/>
          <w:szCs w:val="24"/>
          <w:lang w:val="es-MX"/>
        </w:rPr>
        <w:t xml:space="preserve"> de ansiedad (2.53) y estrés (2.59</w:t>
      </w:r>
      <w:r w:rsidRPr="001E0506">
        <w:rPr>
          <w:rFonts w:ascii="Times New Roman" w:hAnsi="Times New Roman"/>
          <w:sz w:val="24"/>
          <w:szCs w:val="24"/>
          <w:lang w:val="es-MX"/>
        </w:rPr>
        <w:t xml:space="preserve">). Las mujeres médicas presentaban mayores niveles de estrés y depresión. Es necesario </w:t>
      </w:r>
      <w:r w:rsidRPr="001E0506">
        <w:rPr>
          <w:rFonts w:ascii="Times New Roman" w:hAnsi="Times New Roman"/>
          <w:sz w:val="24"/>
          <w:szCs w:val="24"/>
          <w:lang w:val="es-MX"/>
        </w:rPr>
        <w:lastRenderedPageBreak/>
        <w:t>diseñar programas de atención a la salud mental con un enfoque basado en el sexo y el género para el personal sanitario.</w:t>
      </w:r>
    </w:p>
    <w:p w14:paraId="590AC006" w14:textId="0BD9141C" w:rsidR="007154EC" w:rsidRDefault="007154EC" w:rsidP="007154EC">
      <w:pPr>
        <w:rPr>
          <w:rFonts w:ascii="Times New Roman" w:hAnsi="Times New Roman"/>
          <w:sz w:val="24"/>
          <w:szCs w:val="24"/>
          <w:lang w:val="es-MX" w:eastAsia="de-DE" w:bidi="en-US"/>
        </w:rPr>
      </w:pPr>
      <w:r w:rsidRPr="00F27488">
        <w:rPr>
          <w:rFonts w:asciiTheme="minorHAnsi" w:eastAsia="Times New Roman" w:hAnsiTheme="minorHAnsi" w:cstheme="minorHAnsi"/>
          <w:b/>
          <w:noProof w:val="0"/>
          <w:snapToGrid w:val="0"/>
          <w:sz w:val="28"/>
          <w:szCs w:val="28"/>
          <w:lang w:val="es-MX" w:eastAsia="de-DE" w:bidi="en-US"/>
        </w:rPr>
        <w:t>Palabras clave:</w:t>
      </w:r>
      <w:r w:rsidRPr="001E0506">
        <w:rPr>
          <w:rFonts w:ascii="Times New Roman" w:hAnsi="Times New Roman"/>
          <w:sz w:val="24"/>
          <w:szCs w:val="24"/>
          <w:lang w:val="es-MX" w:eastAsia="de-DE" w:bidi="en-US"/>
        </w:rPr>
        <w:t xml:space="preserve"> Ansiedad, COVID-19, depresión, trabajadores de la salud, estrés</w:t>
      </w:r>
      <w:r w:rsidR="00F27488">
        <w:rPr>
          <w:rFonts w:ascii="Times New Roman" w:hAnsi="Times New Roman"/>
          <w:sz w:val="24"/>
          <w:szCs w:val="24"/>
          <w:lang w:val="es-MX" w:eastAsia="de-DE" w:bidi="en-US"/>
        </w:rPr>
        <w:t>.</w:t>
      </w:r>
    </w:p>
    <w:p w14:paraId="6D6AAEC5" w14:textId="77777777" w:rsidR="00F27488" w:rsidRDefault="00F27488" w:rsidP="007154EC">
      <w:pPr>
        <w:rPr>
          <w:rFonts w:ascii="Times New Roman" w:hAnsi="Times New Roman"/>
          <w:sz w:val="24"/>
          <w:szCs w:val="24"/>
          <w:lang w:val="es-MX" w:eastAsia="de-DE" w:bidi="en-US"/>
        </w:rPr>
      </w:pPr>
    </w:p>
    <w:p w14:paraId="283EA124" w14:textId="77777777" w:rsidR="00372055" w:rsidRPr="00372055" w:rsidRDefault="00372055" w:rsidP="00372055">
      <w:pPr>
        <w:spacing w:line="360" w:lineRule="auto"/>
        <w:rPr>
          <w:rFonts w:asciiTheme="minorHAnsi" w:eastAsia="Times New Roman" w:hAnsiTheme="minorHAnsi" w:cstheme="minorHAnsi"/>
          <w:b/>
          <w:noProof w:val="0"/>
          <w:snapToGrid w:val="0"/>
          <w:sz w:val="24"/>
          <w:szCs w:val="24"/>
          <w:lang w:val="es-MX" w:eastAsia="de-DE" w:bidi="en-US"/>
        </w:rPr>
      </w:pPr>
    </w:p>
    <w:p w14:paraId="4529169C" w14:textId="130E577A" w:rsidR="00F27488" w:rsidRPr="00F27488" w:rsidRDefault="00F27488" w:rsidP="007154EC">
      <w:pPr>
        <w:rPr>
          <w:rFonts w:asciiTheme="minorHAnsi" w:eastAsia="Times New Roman" w:hAnsiTheme="minorHAnsi" w:cstheme="minorHAnsi"/>
          <w:b/>
          <w:noProof w:val="0"/>
          <w:snapToGrid w:val="0"/>
          <w:sz w:val="28"/>
          <w:szCs w:val="28"/>
          <w:lang w:val="es-MX" w:eastAsia="de-DE" w:bidi="en-US"/>
        </w:rPr>
      </w:pPr>
      <w:r w:rsidRPr="00F27488">
        <w:rPr>
          <w:rFonts w:asciiTheme="minorHAnsi" w:eastAsia="Times New Roman" w:hAnsiTheme="minorHAnsi" w:cstheme="minorHAnsi"/>
          <w:b/>
          <w:noProof w:val="0"/>
          <w:snapToGrid w:val="0"/>
          <w:sz w:val="28"/>
          <w:szCs w:val="28"/>
          <w:lang w:val="es-MX" w:eastAsia="de-DE" w:bidi="en-US"/>
        </w:rPr>
        <w:t>Resumo</w:t>
      </w:r>
    </w:p>
    <w:p w14:paraId="130B54AF" w14:textId="77777777" w:rsidR="00F27488" w:rsidRPr="00F27488" w:rsidRDefault="00F27488" w:rsidP="00F27488">
      <w:pPr>
        <w:spacing w:line="360" w:lineRule="auto"/>
        <w:rPr>
          <w:rFonts w:ascii="Times New Roman" w:eastAsia="Times New Roman" w:hAnsi="Times New Roman"/>
          <w:noProof w:val="0"/>
          <w:sz w:val="24"/>
          <w:szCs w:val="24"/>
          <w:lang w:val="es-MX" w:eastAsia="de-DE" w:bidi="en-US"/>
        </w:rPr>
      </w:pPr>
      <w:r w:rsidRPr="00F27488">
        <w:rPr>
          <w:rFonts w:ascii="Times New Roman" w:eastAsia="Times New Roman" w:hAnsi="Times New Roman"/>
          <w:noProof w:val="0"/>
          <w:sz w:val="24"/>
          <w:szCs w:val="24"/>
          <w:lang w:val="es-MX" w:eastAsia="de-DE" w:bidi="en-US"/>
        </w:rPr>
        <w:t>O vírus SARS-CoV-2, que surgiu na China no final de dezembro de 2019, é responsável por uma infecção respiratória aguda denominada COVID-19; em março de 2020, essa doença foi caracterizada como uma pandemia. Além dos sintomas físicos, causa efeitos na saúde mental, principalmente em trabalhadores que cuidam de pacientes com COVID-19. O objetivo desta pesquisa foi avaliar os indicadores de depressão, estresse e ansiedade no pessoal que trabalha com pacientes com COVID-19, bem como naqueles que trabalham em outras áreas. Utilizou-se um desenho de pesquisa não experimental, descritivo e transversal, com amostragem não probabilística em bola de neve de 299 profissionais de saúde (74,2% mulheres e 25,4% homens) com idades entre 20 e 66 anos, que responderam a uma pesquisa online. Por meio do teste Mann Whitney U, constatou-se que quem trabalha com pacientes com COVID-19 apresentou maiores indicadores de depressão, ansiedade e estresse; Por meio da razão de chances, observou-se que a equipe que trabalha com pacientes com COVID-19 apresentou maior probabilidade de risco de ansiedade (2,53) e estresse (2,59). As médicas apresentaram níveis mais elevados de estresse e depressão. É necessário desenhar programas de atenção à saúde mental com enfoque em sexo e gênero para o pessoal de saúde.</w:t>
      </w:r>
    </w:p>
    <w:p w14:paraId="34E4CA86" w14:textId="34BC6A15" w:rsidR="00F27488" w:rsidRDefault="00F27488" w:rsidP="00372055">
      <w:pPr>
        <w:spacing w:line="360" w:lineRule="auto"/>
        <w:rPr>
          <w:rFonts w:ascii="Times New Roman" w:hAnsi="Times New Roman"/>
          <w:sz w:val="24"/>
          <w:szCs w:val="24"/>
          <w:lang w:val="es-MX" w:eastAsia="de-DE" w:bidi="en-US"/>
        </w:rPr>
      </w:pPr>
      <w:r w:rsidRPr="00F27488">
        <w:rPr>
          <w:rFonts w:asciiTheme="minorHAnsi" w:eastAsia="Times New Roman" w:hAnsiTheme="minorHAnsi" w:cstheme="minorHAnsi"/>
          <w:b/>
          <w:noProof w:val="0"/>
          <w:snapToGrid w:val="0"/>
          <w:sz w:val="28"/>
          <w:szCs w:val="28"/>
          <w:lang w:val="es-MX" w:eastAsia="de-DE" w:bidi="en-US"/>
        </w:rPr>
        <w:t>Palavras-chave:</w:t>
      </w:r>
      <w:r w:rsidRPr="00F27488">
        <w:rPr>
          <w:rFonts w:ascii="Times New Roman" w:hAnsi="Times New Roman"/>
          <w:sz w:val="24"/>
          <w:szCs w:val="24"/>
          <w:lang w:val="es-MX" w:eastAsia="de-DE" w:bidi="en-US"/>
        </w:rPr>
        <w:t xml:space="preserve"> Ansiedade, COVID-19, depressão, profissionais de saúde, estresse.</w:t>
      </w:r>
    </w:p>
    <w:p w14:paraId="497738C5" w14:textId="3C8115F7" w:rsidR="00B52A6B" w:rsidRPr="00433DD5" w:rsidRDefault="00B52A6B" w:rsidP="00B52A6B">
      <w:pPr>
        <w:pStyle w:val="HTMLconformatoprevio"/>
        <w:shd w:val="clear" w:color="auto" w:fill="FFFFFF"/>
        <w:jc w:val="both"/>
        <w:rPr>
          <w:rFonts w:ascii="Times New Roman" w:hAnsi="Times New Roman"/>
          <w:color w:val="000000"/>
          <w:sz w:val="24"/>
          <w:lang w:val="es-MX"/>
        </w:rPr>
      </w:pPr>
      <w:r w:rsidRPr="00433DD5">
        <w:rPr>
          <w:rFonts w:ascii="Times New Roman" w:hAnsi="Times New Roman"/>
          <w:b/>
          <w:color w:val="000000"/>
          <w:sz w:val="24"/>
          <w:lang w:val="es-MX"/>
        </w:rPr>
        <w:t>Fecha Recepción:</w:t>
      </w:r>
      <w:r w:rsidRPr="00433DD5">
        <w:rPr>
          <w:rFonts w:ascii="Times New Roman" w:hAnsi="Times New Roman"/>
          <w:color w:val="000000"/>
          <w:sz w:val="24"/>
          <w:lang w:val="es-MX"/>
        </w:rPr>
        <w:t xml:space="preserve"> </w:t>
      </w:r>
      <w:r>
        <w:rPr>
          <w:rFonts w:ascii="Times New Roman" w:hAnsi="Times New Roman"/>
          <w:color w:val="000000"/>
          <w:sz w:val="24"/>
          <w:lang w:val="es-MX"/>
        </w:rPr>
        <w:t>Septiembre</w:t>
      </w:r>
      <w:r w:rsidRPr="00433DD5">
        <w:rPr>
          <w:rFonts w:ascii="Times New Roman" w:hAnsi="Times New Roman"/>
          <w:color w:val="000000"/>
          <w:sz w:val="24"/>
          <w:lang w:val="es-MX"/>
        </w:rPr>
        <w:t xml:space="preserve"> 2022                               </w:t>
      </w:r>
      <w:r w:rsidRPr="00433DD5">
        <w:rPr>
          <w:rFonts w:ascii="Times New Roman" w:hAnsi="Times New Roman"/>
          <w:b/>
          <w:color w:val="000000"/>
          <w:sz w:val="24"/>
          <w:lang w:val="es-MX"/>
        </w:rPr>
        <w:t>Fecha Aceptación:</w:t>
      </w:r>
      <w:r w:rsidRPr="00433DD5">
        <w:rPr>
          <w:rFonts w:ascii="Times New Roman" w:hAnsi="Times New Roman"/>
          <w:color w:val="000000"/>
          <w:sz w:val="24"/>
          <w:lang w:val="es-MX"/>
        </w:rPr>
        <w:t xml:space="preserve"> </w:t>
      </w:r>
      <w:r>
        <w:rPr>
          <w:rFonts w:ascii="Times New Roman" w:hAnsi="Times New Roman"/>
          <w:color w:val="000000"/>
          <w:sz w:val="24"/>
          <w:lang w:val="es-MX"/>
        </w:rPr>
        <w:t>Mayo</w:t>
      </w:r>
      <w:r w:rsidRPr="00433DD5">
        <w:rPr>
          <w:rFonts w:ascii="Times New Roman" w:hAnsi="Times New Roman"/>
          <w:color w:val="000000"/>
          <w:sz w:val="24"/>
          <w:lang w:val="es-MX"/>
        </w:rPr>
        <w:t xml:space="preserve"> 202</w:t>
      </w:r>
      <w:r>
        <w:rPr>
          <w:rFonts w:ascii="Times New Roman" w:hAnsi="Times New Roman"/>
          <w:color w:val="000000"/>
          <w:sz w:val="24"/>
          <w:lang w:val="es-MX"/>
        </w:rPr>
        <w:t>3</w:t>
      </w:r>
    </w:p>
    <w:p w14:paraId="7DC9A86B" w14:textId="77777777" w:rsidR="00B52A6B" w:rsidRPr="00433DD5" w:rsidRDefault="00000000" w:rsidP="00B52A6B">
      <w:pPr>
        <w:spacing w:before="100" w:after="100" w:line="360" w:lineRule="auto"/>
        <w:rPr>
          <w:b/>
          <w:sz w:val="28"/>
          <w:szCs w:val="28"/>
        </w:rPr>
      </w:pPr>
      <w:r>
        <w:pict w14:anchorId="5905AAD3">
          <v:rect id="_x0000_i1025" alt="" style="width:441.9pt;height:.05pt;mso-width-percent:0;mso-height-percent:0;mso-width-percent:0;mso-height-percent:0" o:hralign="center" o:hrstd="t" o:hr="t" fillcolor="#a0a0a0" stroked="f"/>
        </w:pict>
      </w:r>
    </w:p>
    <w:p w14:paraId="0C759813" w14:textId="77777777" w:rsidR="00571877" w:rsidRPr="001E0506" w:rsidRDefault="00571877" w:rsidP="0014333B">
      <w:pPr>
        <w:pStyle w:val="MDPI21heading1"/>
        <w:spacing w:line="360" w:lineRule="auto"/>
        <w:ind w:left="0"/>
        <w:jc w:val="center"/>
        <w:rPr>
          <w:rFonts w:ascii="Times New Roman" w:hAnsi="Times New Roman"/>
          <w:sz w:val="32"/>
          <w:szCs w:val="32"/>
        </w:rPr>
      </w:pPr>
      <w:r w:rsidRPr="001E0506">
        <w:rPr>
          <w:rFonts w:ascii="Times New Roman" w:hAnsi="Times New Roman"/>
          <w:sz w:val="32"/>
          <w:szCs w:val="32"/>
        </w:rPr>
        <w:t>Introduction</w:t>
      </w:r>
    </w:p>
    <w:p w14:paraId="1657C7FA" w14:textId="77777777" w:rsidR="000F1711" w:rsidRPr="001E0506" w:rsidRDefault="00571877" w:rsidP="007154EC">
      <w:pPr>
        <w:widowControl w:val="0"/>
        <w:suppressLineNumbers/>
        <w:suppressAutoHyphens/>
        <w:autoSpaceDE w:val="0"/>
        <w:autoSpaceDN w:val="0"/>
        <w:adjustRightInd w:val="0"/>
        <w:spacing w:after="200" w:line="360" w:lineRule="auto"/>
        <w:ind w:firstLine="708"/>
        <w:contextualSpacing/>
        <w:rPr>
          <w:rFonts w:ascii="Times New Roman" w:eastAsia="Times New Roman" w:hAnsi="Times New Roman"/>
          <w:sz w:val="24"/>
          <w:szCs w:val="24"/>
        </w:rPr>
      </w:pPr>
      <w:r w:rsidRPr="001E0506">
        <w:rPr>
          <w:rFonts w:ascii="Times New Roman" w:hAnsi="Times New Roman"/>
          <w:sz w:val="24"/>
          <w:szCs w:val="24"/>
        </w:rPr>
        <w:t>At the end of December 2019, in Wuhan, within the Hubei province of China, a group of individuals began experiencing symptoms associated with an acute respiratory infection, which the World Health Organization (WHO) called COVID-19, given that it was identified as a new strain of coronavirus caused by the SARS-CoV-2 virus. The ease with which it spread, along with the alarming mortality figures being observed, in addition to the lack of knowledge of effective treatments and vaccines at the time, led to its being considered a global health emergenc</w:t>
      </w:r>
      <w:r w:rsidR="000F1711" w:rsidRPr="001E0506">
        <w:rPr>
          <w:rFonts w:ascii="Times New Roman" w:hAnsi="Times New Roman"/>
          <w:sz w:val="24"/>
          <w:szCs w:val="24"/>
        </w:rPr>
        <w:t xml:space="preserve">y from the very beginning </w:t>
      </w:r>
      <w:r w:rsidR="000F1711" w:rsidRPr="001E0506">
        <w:rPr>
          <w:rFonts w:ascii="Times New Roman" w:eastAsia="Times New Roman" w:hAnsi="Times New Roman"/>
          <w:sz w:val="24"/>
          <w:szCs w:val="24"/>
        </w:rPr>
        <w:t xml:space="preserve">(Perez-Anaya et al., 2021; Ramos, 2020). </w:t>
      </w:r>
    </w:p>
    <w:p w14:paraId="409F88B4" w14:textId="77777777" w:rsidR="000F1711" w:rsidRPr="001E0506" w:rsidRDefault="00571877" w:rsidP="00372055">
      <w:pPr>
        <w:suppressLineNumbers/>
        <w:suppressAutoHyphens/>
        <w:spacing w:line="360" w:lineRule="auto"/>
        <w:contextualSpacing/>
        <w:rPr>
          <w:rFonts w:ascii="Times New Roman" w:hAnsi="Times New Roman"/>
          <w:sz w:val="24"/>
          <w:szCs w:val="24"/>
        </w:rPr>
      </w:pPr>
      <w:r w:rsidRPr="001E0506">
        <w:rPr>
          <w:rFonts w:ascii="Times New Roman" w:hAnsi="Times New Roman"/>
          <w:sz w:val="24"/>
          <w:szCs w:val="24"/>
        </w:rPr>
        <w:lastRenderedPageBreak/>
        <w:t>The transmission of COVID-19 occurs from contact with people who carry the virus, through liquid particles that are expelled when coughing, sneezing, or speaking. The symptoms that have been observed are</w:t>
      </w:r>
      <w:r w:rsidR="009C049D" w:rsidRPr="001E0506">
        <w:rPr>
          <w:rFonts w:ascii="Times New Roman" w:hAnsi="Times New Roman"/>
          <w:sz w:val="24"/>
          <w:szCs w:val="24"/>
        </w:rPr>
        <w:t xml:space="preserve"> high temperature or chills, </w:t>
      </w:r>
      <w:r w:rsidRPr="001E0506">
        <w:rPr>
          <w:rFonts w:ascii="Times New Roman" w:hAnsi="Times New Roman"/>
          <w:sz w:val="24"/>
          <w:szCs w:val="24"/>
        </w:rPr>
        <w:t>cough, shortness of breath, muscle pain, headache, throat and chest pain, runny nose</w:t>
      </w:r>
      <w:r w:rsidR="009C049D" w:rsidRPr="001E0506">
        <w:rPr>
          <w:rFonts w:ascii="Times New Roman" w:hAnsi="Times New Roman"/>
          <w:sz w:val="24"/>
          <w:szCs w:val="24"/>
        </w:rPr>
        <w:t xml:space="preserve">, loss or change of sense of smell or taste,diarrhoea, </w:t>
      </w:r>
      <w:r w:rsidRPr="001E0506">
        <w:rPr>
          <w:rFonts w:ascii="Times New Roman" w:hAnsi="Times New Roman"/>
          <w:sz w:val="24"/>
          <w:szCs w:val="24"/>
        </w:rPr>
        <w:t>vomiting; in some people, it progresses to acute respiratory failure, pneumonia, or kidney failur</w:t>
      </w:r>
      <w:r w:rsidR="000F1711" w:rsidRPr="001E0506">
        <w:rPr>
          <w:rFonts w:ascii="Times New Roman" w:hAnsi="Times New Roman"/>
          <w:sz w:val="24"/>
          <w:szCs w:val="24"/>
        </w:rPr>
        <w:t xml:space="preserve">e, which can lead to death </w:t>
      </w:r>
      <w:r w:rsidR="000F1711" w:rsidRPr="001E0506">
        <w:rPr>
          <w:rFonts w:ascii="Times New Roman" w:eastAsia="Times New Roman" w:hAnsi="Times New Roman"/>
          <w:sz w:val="24"/>
          <w:szCs w:val="24"/>
        </w:rPr>
        <w:t>(Abuabara-Franco et al., 2020; Palacios Cruz et al., 2021).</w:t>
      </w:r>
    </w:p>
    <w:p w14:paraId="434C34C9" w14:textId="1770F5CB" w:rsidR="00571877" w:rsidRPr="001E0506" w:rsidRDefault="00571877" w:rsidP="00372055">
      <w:pPr>
        <w:pStyle w:val="MDPI31text"/>
        <w:suppressLineNumbers/>
        <w:suppressAutoHyphens/>
        <w:spacing w:line="360" w:lineRule="auto"/>
        <w:ind w:left="0" w:firstLine="708"/>
        <w:contextualSpacing/>
        <w:rPr>
          <w:rFonts w:ascii="Times New Roman" w:hAnsi="Times New Roman"/>
          <w:b/>
          <w:sz w:val="24"/>
          <w:szCs w:val="24"/>
        </w:rPr>
      </w:pPr>
      <w:r w:rsidRPr="001E0506">
        <w:rPr>
          <w:rFonts w:ascii="Times New Roman" w:hAnsi="Times New Roman"/>
          <w:sz w:val="24"/>
          <w:szCs w:val="24"/>
        </w:rPr>
        <w:t xml:space="preserve">The spread of COVID-19 occurred rapidly throughout Asia and then </w:t>
      </w:r>
      <w:r w:rsidR="00E079E2" w:rsidRPr="001E0506">
        <w:rPr>
          <w:rFonts w:ascii="Times New Roman" w:hAnsi="Times New Roman"/>
          <w:sz w:val="24"/>
          <w:szCs w:val="24"/>
        </w:rPr>
        <w:t xml:space="preserve">to </w:t>
      </w:r>
      <w:r w:rsidRPr="001E0506">
        <w:rPr>
          <w:rFonts w:ascii="Times New Roman" w:hAnsi="Times New Roman"/>
          <w:sz w:val="24"/>
          <w:szCs w:val="24"/>
        </w:rPr>
        <w:t xml:space="preserve">the rest of the world. The first case in Latin America was registered in Brazil on 25 February 2020, while in Mexico the first infection was reported on 27 February 2020. By 11 March 2020, COVID-19 was subsequently declared a pandemic by the WHO given that, by then, 125,000 cases had been recorded in 118 countries around </w:t>
      </w:r>
      <w:r w:rsidR="000F1711" w:rsidRPr="001E0506">
        <w:rPr>
          <w:rFonts w:ascii="Times New Roman" w:hAnsi="Times New Roman"/>
          <w:sz w:val="24"/>
          <w:szCs w:val="24"/>
        </w:rPr>
        <w:t xml:space="preserve">the world with 4,613 deaths </w:t>
      </w:r>
      <w:r w:rsidR="000F1711" w:rsidRPr="001E0506">
        <w:rPr>
          <w:rFonts w:ascii="Times New Roman" w:hAnsi="Times New Roman"/>
          <w:noProof/>
          <w:sz w:val="24"/>
          <w:szCs w:val="24"/>
        </w:rPr>
        <w:t>(Vega-Vega et al., 2020)</w:t>
      </w:r>
      <w:r w:rsidR="000F1711" w:rsidRPr="001E0506">
        <w:rPr>
          <w:rFonts w:ascii="Times New Roman" w:hAnsi="Times New Roman"/>
          <w:sz w:val="24"/>
          <w:szCs w:val="24"/>
        </w:rPr>
        <w:t>.</w:t>
      </w:r>
    </w:p>
    <w:p w14:paraId="5D91E33A" w14:textId="77777777" w:rsidR="000F1711" w:rsidRPr="001E0506" w:rsidRDefault="00571877" w:rsidP="007154EC">
      <w:pPr>
        <w:widowControl w:val="0"/>
        <w:suppressLineNumbers/>
        <w:suppressAutoHyphens/>
        <w:autoSpaceDE w:val="0"/>
        <w:autoSpaceDN w:val="0"/>
        <w:adjustRightInd w:val="0"/>
        <w:spacing w:after="200" w:line="360" w:lineRule="auto"/>
        <w:ind w:firstLine="708"/>
        <w:contextualSpacing/>
        <w:rPr>
          <w:rFonts w:ascii="Times New Roman" w:eastAsia="Times New Roman" w:hAnsi="Times New Roman"/>
          <w:sz w:val="24"/>
          <w:szCs w:val="24"/>
        </w:rPr>
      </w:pPr>
      <w:r w:rsidRPr="001E0506">
        <w:rPr>
          <w:rFonts w:ascii="Times New Roman" w:hAnsi="Times New Roman"/>
          <w:sz w:val="24"/>
          <w:szCs w:val="24"/>
        </w:rPr>
        <w:t>Preventitive measures, such as the use of face masks, frequent hand washing, avoiding spaces with poor ventilation, as well as cleaning and disinfecting surfaces, were proposed; mitigation measures, such as the isolation of suspected cases and social distancing were also suggested, while suppressive measures, such as generalized quarantines and the closure of public spaces including schools, universities, commercial premises, restaurants and other entertainment center</w:t>
      </w:r>
      <w:r w:rsidR="000F1711" w:rsidRPr="001E0506">
        <w:rPr>
          <w:rFonts w:ascii="Times New Roman" w:hAnsi="Times New Roman"/>
          <w:sz w:val="24"/>
          <w:szCs w:val="24"/>
        </w:rPr>
        <w:t xml:space="preserve">s were also established </w:t>
      </w:r>
      <w:r w:rsidR="000F1711" w:rsidRPr="001E0506">
        <w:rPr>
          <w:rFonts w:ascii="Times New Roman" w:eastAsia="Times New Roman" w:hAnsi="Times New Roman"/>
          <w:sz w:val="24"/>
          <w:szCs w:val="24"/>
        </w:rPr>
        <w:t xml:space="preserve">(Candia et al., 2021; Patiño et al., 2020). </w:t>
      </w:r>
    </w:p>
    <w:p w14:paraId="40C70A9A" w14:textId="48F36863" w:rsidR="00571877" w:rsidRPr="001E0506" w:rsidRDefault="00571877" w:rsidP="008D61E0">
      <w:pPr>
        <w:widowControl w:val="0"/>
        <w:suppressLineNumbers/>
        <w:suppressAutoHyphens/>
        <w:autoSpaceDE w:val="0"/>
        <w:autoSpaceDN w:val="0"/>
        <w:adjustRightInd w:val="0"/>
        <w:spacing w:after="200" w:line="360" w:lineRule="auto"/>
        <w:ind w:firstLine="708"/>
        <w:contextualSpacing/>
        <w:rPr>
          <w:rFonts w:ascii="Times New Roman" w:hAnsi="Times New Roman"/>
          <w:sz w:val="24"/>
          <w:szCs w:val="24"/>
        </w:rPr>
      </w:pPr>
      <w:r w:rsidRPr="001E0506">
        <w:rPr>
          <w:rFonts w:ascii="Times New Roman" w:hAnsi="Times New Roman"/>
          <w:sz w:val="24"/>
          <w:szCs w:val="24"/>
        </w:rPr>
        <w:t>These measures, denominated “non</w:t>
      </w:r>
      <w:r w:rsidR="000F1711" w:rsidRPr="001E0506">
        <w:rPr>
          <w:rFonts w:ascii="Times New Roman" w:hAnsi="Times New Roman"/>
          <w:sz w:val="24"/>
          <w:szCs w:val="24"/>
        </w:rPr>
        <w:t>-</w:t>
      </w:r>
      <w:r w:rsidRPr="001E0506">
        <w:rPr>
          <w:rFonts w:ascii="Times New Roman" w:hAnsi="Times New Roman"/>
          <w:sz w:val="24"/>
          <w:szCs w:val="24"/>
        </w:rPr>
        <w:t xml:space="preserve">pharmacological interventions”, were instrumental in reducing the spread of the virus. </w:t>
      </w:r>
      <w:r w:rsidR="000F1711" w:rsidRPr="001E0506">
        <w:rPr>
          <w:rFonts w:ascii="Times New Roman" w:hAnsi="Times New Roman"/>
          <w:sz w:val="24"/>
          <w:szCs w:val="24"/>
        </w:rPr>
        <w:t xml:space="preserve">Flaxman et al., (2020) </w:t>
      </w:r>
      <w:r w:rsidRPr="001E0506">
        <w:rPr>
          <w:rFonts w:ascii="Times New Roman" w:hAnsi="Times New Roman"/>
          <w:sz w:val="24"/>
          <w:szCs w:val="24"/>
        </w:rPr>
        <w:t>who evaluated non</w:t>
      </w:r>
      <w:r w:rsidR="000F1711" w:rsidRPr="001E0506">
        <w:rPr>
          <w:rFonts w:ascii="Times New Roman" w:hAnsi="Times New Roman"/>
          <w:sz w:val="24"/>
          <w:szCs w:val="24"/>
        </w:rPr>
        <w:t>-</w:t>
      </w:r>
      <w:r w:rsidRPr="001E0506">
        <w:rPr>
          <w:rFonts w:ascii="Times New Roman" w:hAnsi="Times New Roman"/>
          <w:sz w:val="24"/>
          <w:szCs w:val="24"/>
        </w:rPr>
        <w:t>pharmacological interventions such as school closures and lockdowns in eleven European countries; concluded that the implementation of these measures made it possible to reduce the doubling times of cases per day</w:t>
      </w:r>
      <w:r w:rsidR="009732E2" w:rsidRPr="001E0506">
        <w:rPr>
          <w:rFonts w:ascii="Times New Roman" w:hAnsi="Times New Roman"/>
          <w:sz w:val="24"/>
          <w:szCs w:val="24"/>
        </w:rPr>
        <w:t>.</w:t>
      </w:r>
      <w:r w:rsidRPr="001E0506">
        <w:rPr>
          <w:rFonts w:ascii="Times New Roman" w:hAnsi="Times New Roman"/>
          <w:sz w:val="24"/>
          <w:szCs w:val="24"/>
        </w:rPr>
        <w:t xml:space="preserve"> </w:t>
      </w:r>
      <w:r w:rsidR="00860FB4" w:rsidRPr="001E0506">
        <w:rPr>
          <w:rFonts w:ascii="Times New Roman" w:hAnsi="Times New Roman"/>
          <w:sz w:val="24"/>
          <w:szCs w:val="24"/>
        </w:rPr>
        <w:t>I</w:t>
      </w:r>
      <w:r w:rsidRPr="001E0506">
        <w:rPr>
          <w:rFonts w:ascii="Times New Roman" w:hAnsi="Times New Roman"/>
          <w:sz w:val="24"/>
          <w:szCs w:val="24"/>
        </w:rPr>
        <w:t>n addition, they estimated that if these measures had been established from the beginning of the pandemic, around three million deaths would have been avoided.</w:t>
      </w:r>
    </w:p>
    <w:p w14:paraId="2EEE8A51" w14:textId="3137EE48" w:rsidR="00E70AE6" w:rsidRPr="001E0506" w:rsidRDefault="00461284" w:rsidP="007154EC">
      <w:pPr>
        <w:widowControl w:val="0"/>
        <w:suppressLineNumbers/>
        <w:suppressAutoHyphens/>
        <w:autoSpaceDE w:val="0"/>
        <w:autoSpaceDN w:val="0"/>
        <w:adjustRightInd w:val="0"/>
        <w:spacing w:after="200" w:line="360" w:lineRule="auto"/>
        <w:ind w:firstLine="708"/>
        <w:contextualSpacing/>
        <w:rPr>
          <w:rFonts w:ascii="Times New Roman" w:eastAsia="Times New Roman" w:hAnsi="Times New Roman"/>
          <w:sz w:val="24"/>
          <w:szCs w:val="24"/>
        </w:rPr>
      </w:pPr>
      <w:r w:rsidRPr="001E0506">
        <w:rPr>
          <w:rFonts w:ascii="Times New Roman" w:hAnsi="Times New Roman"/>
          <w:sz w:val="24"/>
          <w:szCs w:val="24"/>
        </w:rPr>
        <w:t>Although various countries around the world supported these measures</w:t>
      </w:r>
      <w:r w:rsidR="00571877" w:rsidRPr="001E0506">
        <w:rPr>
          <w:rFonts w:ascii="Times New Roman" w:hAnsi="Times New Roman"/>
          <w:sz w:val="24"/>
          <w:szCs w:val="24"/>
        </w:rPr>
        <w:t xml:space="preserve"> some of them were found to have negative repercussions on people's wellbeing; in this sense, it is believed that COVID-19 not only caused respiratory effects and physical sequelae in those who suffered from it, but also that the uncertainty, worry, and fear experienced also generated negative consequences in the mental</w:t>
      </w:r>
      <w:r w:rsidR="00E70AE6" w:rsidRPr="001E0506">
        <w:rPr>
          <w:rFonts w:ascii="Times New Roman" w:hAnsi="Times New Roman"/>
          <w:sz w:val="24"/>
          <w:szCs w:val="24"/>
        </w:rPr>
        <w:t xml:space="preserve"> health of the population </w:t>
      </w:r>
      <w:r w:rsidR="00E70AE6" w:rsidRPr="001E0506">
        <w:rPr>
          <w:rFonts w:ascii="Times New Roman" w:eastAsia="Times New Roman" w:hAnsi="Times New Roman"/>
          <w:sz w:val="24"/>
          <w:szCs w:val="24"/>
        </w:rPr>
        <w:t xml:space="preserve">(Dávila-Torres et al., 2020; Perez-Anaya et al., 2021). </w:t>
      </w:r>
    </w:p>
    <w:p w14:paraId="103D0D23" w14:textId="77777777" w:rsidR="00571877" w:rsidRPr="001E0506" w:rsidRDefault="00571877" w:rsidP="007154EC">
      <w:pPr>
        <w:pStyle w:val="MDPI31text"/>
        <w:suppressLineNumbers/>
        <w:suppressAutoHyphens/>
        <w:spacing w:before="120" w:after="120" w:line="360" w:lineRule="auto"/>
        <w:ind w:left="0" w:firstLine="708"/>
        <w:contextualSpacing/>
        <w:rPr>
          <w:rFonts w:ascii="Times New Roman" w:hAnsi="Times New Roman"/>
          <w:b/>
          <w:sz w:val="24"/>
          <w:szCs w:val="24"/>
        </w:rPr>
      </w:pPr>
      <w:r w:rsidRPr="001E0506">
        <w:rPr>
          <w:rFonts w:ascii="Times New Roman" w:hAnsi="Times New Roman"/>
          <w:sz w:val="24"/>
          <w:szCs w:val="24"/>
        </w:rPr>
        <w:lastRenderedPageBreak/>
        <w:t xml:space="preserve">In this </w:t>
      </w:r>
      <w:r w:rsidR="00E70AE6" w:rsidRPr="001E0506">
        <w:rPr>
          <w:rFonts w:ascii="Times New Roman" w:hAnsi="Times New Roman"/>
          <w:sz w:val="24"/>
          <w:szCs w:val="24"/>
        </w:rPr>
        <w:t xml:space="preserve">sense, the United Nations (UN) </w:t>
      </w:r>
      <w:r w:rsidR="00E70AE6" w:rsidRPr="001E0506">
        <w:rPr>
          <w:rFonts w:ascii="Times New Roman" w:hAnsi="Times New Roman"/>
          <w:noProof/>
          <w:sz w:val="24"/>
          <w:szCs w:val="24"/>
        </w:rPr>
        <w:t>(2020)</w:t>
      </w:r>
      <w:r w:rsidR="00E70AE6" w:rsidRPr="001E0506">
        <w:rPr>
          <w:rFonts w:ascii="Times New Roman" w:hAnsi="Times New Roman"/>
          <w:sz w:val="24"/>
          <w:szCs w:val="24"/>
        </w:rPr>
        <w:t xml:space="preserve"> </w:t>
      </w:r>
      <w:r w:rsidRPr="001E0506">
        <w:rPr>
          <w:rFonts w:ascii="Times New Roman" w:hAnsi="Times New Roman"/>
          <w:sz w:val="24"/>
          <w:szCs w:val="24"/>
        </w:rPr>
        <w:t>pointed out that widespread misinformation about the virus, preventive measures, and uncertainty about the future were identified as sources of anguish that would ultimately be associated with increased levels of depression and anxiety than those normally seen a</w:t>
      </w:r>
      <w:r w:rsidR="00E70AE6" w:rsidRPr="001E0506">
        <w:rPr>
          <w:rFonts w:ascii="Times New Roman" w:hAnsi="Times New Roman"/>
          <w:sz w:val="24"/>
          <w:szCs w:val="24"/>
        </w:rPr>
        <w:t>mong the general population</w:t>
      </w:r>
      <w:r w:rsidRPr="001E0506">
        <w:rPr>
          <w:rFonts w:ascii="Times New Roman" w:hAnsi="Times New Roman"/>
          <w:sz w:val="24"/>
          <w:szCs w:val="24"/>
        </w:rPr>
        <w:t>. One of the populations who suffered the greatest impact on their mental health due to COVID-19 were frontline healthcare personnel. A study conducted with 1</w:t>
      </w:r>
      <w:r w:rsidR="00291D71" w:rsidRPr="001E0506">
        <w:rPr>
          <w:rFonts w:ascii="Times New Roman" w:hAnsi="Times New Roman"/>
          <w:sz w:val="24"/>
          <w:szCs w:val="24"/>
        </w:rPr>
        <w:t xml:space="preserve"> </w:t>
      </w:r>
      <w:r w:rsidRPr="001E0506">
        <w:rPr>
          <w:rFonts w:ascii="Times New Roman" w:hAnsi="Times New Roman"/>
          <w:sz w:val="24"/>
          <w:szCs w:val="24"/>
        </w:rPr>
        <w:t xml:space="preserve">257 healthcare </w:t>
      </w:r>
      <w:r w:rsidR="009C049D" w:rsidRPr="001E0506">
        <w:rPr>
          <w:rFonts w:ascii="Times New Roman" w:hAnsi="Times New Roman"/>
          <w:sz w:val="24"/>
          <w:szCs w:val="24"/>
        </w:rPr>
        <w:t>personnel</w:t>
      </w:r>
      <w:r w:rsidRPr="001E0506">
        <w:rPr>
          <w:rFonts w:ascii="Times New Roman" w:hAnsi="Times New Roman"/>
          <w:sz w:val="24"/>
          <w:szCs w:val="24"/>
        </w:rPr>
        <w:t xml:space="preserve"> during the first two months of the</w:t>
      </w:r>
      <w:r w:rsidR="009C049D" w:rsidRPr="001E0506">
        <w:rPr>
          <w:rFonts w:ascii="Times New Roman" w:hAnsi="Times New Roman"/>
          <w:sz w:val="24"/>
          <w:szCs w:val="24"/>
        </w:rPr>
        <w:t xml:space="preserve"> pandemic by</w:t>
      </w:r>
      <w:r w:rsidRPr="001E0506">
        <w:rPr>
          <w:rFonts w:ascii="Times New Roman" w:hAnsi="Times New Roman"/>
          <w:sz w:val="24"/>
          <w:szCs w:val="24"/>
        </w:rPr>
        <w:t xml:space="preserve"> COVID-19 </w:t>
      </w:r>
      <w:r w:rsidR="00A76789" w:rsidRPr="001E0506">
        <w:rPr>
          <w:rFonts w:ascii="Times New Roman" w:hAnsi="Times New Roman"/>
          <w:sz w:val="24"/>
          <w:szCs w:val="24"/>
        </w:rPr>
        <w:t>found</w:t>
      </w:r>
      <w:r w:rsidRPr="001E0506">
        <w:rPr>
          <w:rFonts w:ascii="Times New Roman" w:hAnsi="Times New Roman"/>
          <w:sz w:val="24"/>
          <w:szCs w:val="24"/>
        </w:rPr>
        <w:t xml:space="preserve"> that the principal mental health disorders observed were depression with 50.4%, anxiety with 44.6%, insomnia with </w:t>
      </w:r>
      <w:r w:rsidR="00E70AE6" w:rsidRPr="001E0506">
        <w:rPr>
          <w:rFonts w:ascii="Times New Roman" w:hAnsi="Times New Roman"/>
          <w:sz w:val="24"/>
          <w:szCs w:val="24"/>
        </w:rPr>
        <w:t xml:space="preserve">34% and anguish with 71.5% </w:t>
      </w:r>
      <w:r w:rsidR="00E70AE6" w:rsidRPr="001E0506">
        <w:rPr>
          <w:rFonts w:ascii="Times New Roman" w:hAnsi="Times New Roman"/>
          <w:noProof/>
          <w:sz w:val="24"/>
          <w:szCs w:val="24"/>
        </w:rPr>
        <w:t>(Lai et al., 2020)</w:t>
      </w:r>
      <w:r w:rsidR="00E70AE6" w:rsidRPr="001E0506">
        <w:rPr>
          <w:rFonts w:ascii="Times New Roman" w:hAnsi="Times New Roman"/>
          <w:sz w:val="24"/>
          <w:szCs w:val="24"/>
        </w:rPr>
        <w:t xml:space="preserve">. </w:t>
      </w:r>
      <w:r w:rsidRPr="001E0506">
        <w:rPr>
          <w:rFonts w:ascii="Times New Roman" w:hAnsi="Times New Roman"/>
          <w:sz w:val="24"/>
          <w:szCs w:val="24"/>
        </w:rPr>
        <w:t xml:space="preserve"> </w:t>
      </w:r>
    </w:p>
    <w:p w14:paraId="112DA4AD" w14:textId="5BA2D630" w:rsidR="00571877" w:rsidRPr="001E0506" w:rsidRDefault="00571877" w:rsidP="007154EC">
      <w:pPr>
        <w:pStyle w:val="MDPI31text"/>
        <w:suppressLineNumbers/>
        <w:suppressAutoHyphens/>
        <w:spacing w:before="120" w:after="120" w:line="360" w:lineRule="auto"/>
        <w:ind w:left="0" w:firstLine="708"/>
        <w:contextualSpacing/>
        <w:rPr>
          <w:rFonts w:ascii="Times New Roman" w:hAnsi="Times New Roman"/>
          <w:b/>
          <w:sz w:val="24"/>
          <w:szCs w:val="24"/>
        </w:rPr>
      </w:pPr>
      <w:r w:rsidRPr="001E0506">
        <w:rPr>
          <w:rFonts w:ascii="Times New Roman" w:hAnsi="Times New Roman"/>
          <w:sz w:val="24"/>
          <w:szCs w:val="24"/>
        </w:rPr>
        <w:t>A systematic review carried out to study the psychological impact of the COVID-19 pandemic among frontline healthcare personnel in the USA and European countries, found moderate and high levels of stress, anxiety, depression, alteration of sleep, and burnout syndrome</w:t>
      </w:r>
      <w:r w:rsidR="00461284" w:rsidRPr="001E0506">
        <w:rPr>
          <w:rFonts w:ascii="Times New Roman" w:hAnsi="Times New Roman"/>
          <w:sz w:val="24"/>
          <w:szCs w:val="24"/>
        </w:rPr>
        <w:t>.</w:t>
      </w:r>
      <w:r w:rsidRPr="001E0506">
        <w:rPr>
          <w:rFonts w:ascii="Times New Roman" w:hAnsi="Times New Roman"/>
          <w:sz w:val="24"/>
          <w:szCs w:val="24"/>
        </w:rPr>
        <w:t xml:space="preserve"> </w:t>
      </w:r>
      <w:r w:rsidR="00860FB4" w:rsidRPr="001E0506">
        <w:rPr>
          <w:rFonts w:ascii="Times New Roman" w:hAnsi="Times New Roman"/>
          <w:sz w:val="24"/>
          <w:szCs w:val="24"/>
        </w:rPr>
        <w:t>I</w:t>
      </w:r>
      <w:r w:rsidRPr="001E0506">
        <w:rPr>
          <w:rFonts w:ascii="Times New Roman" w:hAnsi="Times New Roman"/>
          <w:sz w:val="24"/>
          <w:szCs w:val="24"/>
        </w:rPr>
        <w:t xml:space="preserve">n addition, it was observed that frontline healthcare personnel were more impacted compared to other healthcare professionals, even at a level greater than that </w:t>
      </w:r>
      <w:r w:rsidR="00A76789" w:rsidRPr="001E0506">
        <w:rPr>
          <w:rFonts w:ascii="Times New Roman" w:hAnsi="Times New Roman"/>
          <w:sz w:val="24"/>
          <w:szCs w:val="24"/>
        </w:rPr>
        <w:t>found</w:t>
      </w:r>
      <w:r w:rsidR="00E70AE6" w:rsidRPr="001E0506">
        <w:rPr>
          <w:rFonts w:ascii="Times New Roman" w:hAnsi="Times New Roman"/>
          <w:sz w:val="24"/>
          <w:szCs w:val="24"/>
        </w:rPr>
        <w:t xml:space="preserve"> in the Asian context </w:t>
      </w:r>
      <w:r w:rsidR="00E70AE6" w:rsidRPr="001E0506">
        <w:rPr>
          <w:rFonts w:ascii="Times New Roman" w:hAnsi="Times New Roman"/>
          <w:noProof/>
          <w:sz w:val="24"/>
          <w:szCs w:val="24"/>
        </w:rPr>
        <w:t>(Danet, 2021)</w:t>
      </w:r>
      <w:r w:rsidR="00E70AE6" w:rsidRPr="001E0506">
        <w:rPr>
          <w:rFonts w:ascii="Times New Roman" w:hAnsi="Times New Roman"/>
          <w:sz w:val="24"/>
          <w:szCs w:val="24"/>
        </w:rPr>
        <w:t>.</w:t>
      </w:r>
    </w:p>
    <w:p w14:paraId="1F1333BA" w14:textId="77777777" w:rsidR="00571877" w:rsidRPr="001E0506" w:rsidRDefault="00571877" w:rsidP="007154EC">
      <w:pPr>
        <w:pStyle w:val="MDPI31text"/>
        <w:suppressLineNumbers/>
        <w:suppressAutoHyphens/>
        <w:spacing w:before="120" w:after="120" w:line="360" w:lineRule="auto"/>
        <w:ind w:left="0" w:firstLine="708"/>
        <w:contextualSpacing/>
        <w:rPr>
          <w:rFonts w:ascii="Times New Roman" w:hAnsi="Times New Roman"/>
          <w:b/>
          <w:sz w:val="24"/>
          <w:szCs w:val="24"/>
        </w:rPr>
      </w:pPr>
      <w:r w:rsidRPr="001E0506">
        <w:rPr>
          <w:rFonts w:ascii="Times New Roman" w:hAnsi="Times New Roman"/>
          <w:sz w:val="24"/>
          <w:szCs w:val="24"/>
        </w:rPr>
        <w:t>In Mexico, a study was conducted with a sample of 5</w:t>
      </w:r>
      <w:r w:rsidR="00291D71" w:rsidRPr="001E0506">
        <w:rPr>
          <w:rFonts w:ascii="Times New Roman" w:hAnsi="Times New Roman"/>
          <w:sz w:val="24"/>
          <w:szCs w:val="24"/>
        </w:rPr>
        <w:t xml:space="preserve"> </w:t>
      </w:r>
      <w:r w:rsidRPr="001E0506">
        <w:rPr>
          <w:rFonts w:ascii="Times New Roman" w:hAnsi="Times New Roman"/>
          <w:sz w:val="24"/>
          <w:szCs w:val="24"/>
        </w:rPr>
        <w:t xml:space="preserve">938 health workers to assess mental health problems resulting from COVID-19, comparing frontline staff with other healthcare workers. The main mental health problems identified among frontline staff were insomnia (52.1%), depression (37.7%), and post-traumatic stress disorder (37.5%) </w:t>
      </w:r>
      <w:r w:rsidR="00E70AE6" w:rsidRPr="001E0506">
        <w:rPr>
          <w:rFonts w:ascii="Times New Roman" w:hAnsi="Times New Roman"/>
          <w:noProof/>
          <w:sz w:val="24"/>
          <w:szCs w:val="24"/>
        </w:rPr>
        <w:t>(Robles et al., 2021)</w:t>
      </w:r>
      <w:r w:rsidR="00E70AE6" w:rsidRPr="001E0506">
        <w:rPr>
          <w:rFonts w:ascii="Times New Roman" w:hAnsi="Times New Roman"/>
          <w:sz w:val="24"/>
          <w:szCs w:val="24"/>
        </w:rPr>
        <w:t>.</w:t>
      </w:r>
    </w:p>
    <w:p w14:paraId="3EB426DC" w14:textId="78357795" w:rsidR="007154EC" w:rsidRPr="001E0506" w:rsidRDefault="00E70AE6" w:rsidP="007154EC">
      <w:pPr>
        <w:pStyle w:val="MDPI31text"/>
        <w:suppressLineNumbers/>
        <w:suppressAutoHyphens/>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 xml:space="preserve">The UN </w:t>
      </w:r>
      <w:r w:rsidRPr="001E0506">
        <w:rPr>
          <w:rFonts w:ascii="Times New Roman" w:hAnsi="Times New Roman"/>
          <w:noProof/>
          <w:sz w:val="24"/>
          <w:szCs w:val="24"/>
        </w:rPr>
        <w:t>(2020)</w:t>
      </w:r>
      <w:r w:rsidR="00571877" w:rsidRPr="001E0506">
        <w:rPr>
          <w:rFonts w:ascii="Times New Roman" w:hAnsi="Times New Roman"/>
          <w:sz w:val="24"/>
          <w:szCs w:val="24"/>
        </w:rPr>
        <w:t xml:space="preserve"> points out that frontline personnel in the struggle against COVID-19 are subjected to high </w:t>
      </w:r>
      <w:r w:rsidR="00860FB4" w:rsidRPr="001E0506">
        <w:rPr>
          <w:rFonts w:ascii="Times New Roman" w:hAnsi="Times New Roman"/>
          <w:sz w:val="24"/>
          <w:szCs w:val="24"/>
        </w:rPr>
        <w:t>stress levels</w:t>
      </w:r>
      <w:r w:rsidR="00571877" w:rsidRPr="001E0506">
        <w:rPr>
          <w:rFonts w:ascii="Times New Roman" w:hAnsi="Times New Roman"/>
          <w:sz w:val="24"/>
          <w:szCs w:val="24"/>
        </w:rPr>
        <w:t xml:space="preserve"> derived from the workload. In addition to witnessing the death of patients, they are also involved in complex decision making and face the risk of spreading the infection among their families and community; thus, their mental health begins to deteriorate. Due to these circumstances, in Pakistan, 42% of healthcare workers </w:t>
      </w:r>
      <w:r w:rsidR="00A76789" w:rsidRPr="001E0506">
        <w:rPr>
          <w:rFonts w:ascii="Times New Roman" w:hAnsi="Times New Roman"/>
          <w:sz w:val="24"/>
          <w:szCs w:val="24"/>
        </w:rPr>
        <w:t>had</w:t>
      </w:r>
      <w:r w:rsidR="00571877" w:rsidRPr="001E0506">
        <w:rPr>
          <w:rFonts w:ascii="Times New Roman" w:hAnsi="Times New Roman"/>
          <w:sz w:val="24"/>
          <w:szCs w:val="24"/>
        </w:rPr>
        <w:t xml:space="preserve"> moderate psychological distress and 26% </w:t>
      </w:r>
      <w:r w:rsidR="00A76789" w:rsidRPr="001E0506">
        <w:rPr>
          <w:rFonts w:ascii="Times New Roman" w:hAnsi="Times New Roman"/>
          <w:sz w:val="24"/>
          <w:szCs w:val="24"/>
        </w:rPr>
        <w:t>mentioned that</w:t>
      </w:r>
      <w:r w:rsidR="00571877" w:rsidRPr="001E0506">
        <w:rPr>
          <w:rFonts w:ascii="Times New Roman" w:hAnsi="Times New Roman"/>
          <w:sz w:val="24"/>
          <w:szCs w:val="24"/>
        </w:rPr>
        <w:t xml:space="preserve"> it </w:t>
      </w:r>
      <w:r w:rsidR="00A76789" w:rsidRPr="001E0506">
        <w:rPr>
          <w:rFonts w:ascii="Times New Roman" w:hAnsi="Times New Roman"/>
          <w:sz w:val="24"/>
          <w:szCs w:val="24"/>
        </w:rPr>
        <w:t xml:space="preserve">was </w:t>
      </w:r>
      <w:r w:rsidR="00571877" w:rsidRPr="001E0506">
        <w:rPr>
          <w:rFonts w:ascii="Times New Roman" w:hAnsi="Times New Roman"/>
          <w:sz w:val="24"/>
          <w:szCs w:val="24"/>
        </w:rPr>
        <w:t>severe; in Canada, 47% of healthcare workers re</w:t>
      </w:r>
      <w:r w:rsidR="00A76789" w:rsidRPr="001E0506">
        <w:rPr>
          <w:rFonts w:ascii="Times New Roman" w:hAnsi="Times New Roman"/>
          <w:sz w:val="24"/>
          <w:szCs w:val="24"/>
        </w:rPr>
        <w:t xml:space="preserve">quested </w:t>
      </w:r>
      <w:r w:rsidR="00571877" w:rsidRPr="001E0506">
        <w:rPr>
          <w:rFonts w:ascii="Times New Roman" w:hAnsi="Times New Roman"/>
          <w:sz w:val="24"/>
          <w:szCs w:val="24"/>
        </w:rPr>
        <w:t xml:space="preserve">psychological support, while in China, 50% of healthcare workers </w:t>
      </w:r>
      <w:r w:rsidR="00A76789" w:rsidRPr="001E0506">
        <w:rPr>
          <w:rFonts w:ascii="Times New Roman" w:hAnsi="Times New Roman"/>
          <w:sz w:val="24"/>
          <w:szCs w:val="24"/>
        </w:rPr>
        <w:t>had</w:t>
      </w:r>
      <w:r w:rsidR="00571877" w:rsidRPr="001E0506">
        <w:rPr>
          <w:rFonts w:ascii="Times New Roman" w:hAnsi="Times New Roman"/>
          <w:sz w:val="24"/>
          <w:szCs w:val="24"/>
        </w:rPr>
        <w:t xml:space="preserve"> high rates of depression, 45%</w:t>
      </w:r>
      <w:r w:rsidRPr="001E0506">
        <w:rPr>
          <w:rFonts w:ascii="Times New Roman" w:hAnsi="Times New Roman"/>
          <w:sz w:val="24"/>
          <w:szCs w:val="24"/>
        </w:rPr>
        <w:t xml:space="preserve"> anxiety, and 34% insomnia.</w:t>
      </w:r>
    </w:p>
    <w:p w14:paraId="204399EB" w14:textId="7C695B91" w:rsidR="00E70AE6" w:rsidRPr="001E0506" w:rsidRDefault="00571877" w:rsidP="00AA2DAF">
      <w:pPr>
        <w:pStyle w:val="MDPI31text"/>
        <w:suppressLineNumbers/>
        <w:suppressAutoHyphens/>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 xml:space="preserve">In short, </w:t>
      </w:r>
      <w:r w:rsidR="00860FB4" w:rsidRPr="001E0506">
        <w:rPr>
          <w:rFonts w:ascii="Times New Roman" w:hAnsi="Times New Roman"/>
          <w:sz w:val="24"/>
          <w:szCs w:val="24"/>
        </w:rPr>
        <w:t>although</w:t>
      </w:r>
      <w:r w:rsidR="00CD5C19">
        <w:rPr>
          <w:rFonts w:ascii="Times New Roman" w:hAnsi="Times New Roman"/>
          <w:sz w:val="24"/>
          <w:szCs w:val="24"/>
        </w:rPr>
        <w:t xml:space="preserve"> various mental health disorder</w:t>
      </w:r>
      <w:r w:rsidR="00860FB4" w:rsidRPr="001E0506">
        <w:rPr>
          <w:rFonts w:ascii="Times New Roman" w:hAnsi="Times New Roman"/>
          <w:sz w:val="24"/>
          <w:szCs w:val="24"/>
        </w:rPr>
        <w:t>s</w:t>
      </w:r>
      <w:r w:rsidR="00AD64F9" w:rsidRPr="001E0506">
        <w:rPr>
          <w:rFonts w:ascii="Times New Roman" w:hAnsi="Times New Roman"/>
          <w:sz w:val="24"/>
          <w:szCs w:val="24"/>
        </w:rPr>
        <w:t xml:space="preserve"> </w:t>
      </w:r>
      <w:r w:rsidRPr="001E0506">
        <w:rPr>
          <w:rFonts w:ascii="Times New Roman" w:hAnsi="Times New Roman"/>
          <w:sz w:val="24"/>
          <w:szCs w:val="24"/>
        </w:rPr>
        <w:t xml:space="preserve">that have been </w:t>
      </w:r>
      <w:r w:rsidR="00A76789" w:rsidRPr="001E0506">
        <w:rPr>
          <w:rFonts w:ascii="Times New Roman" w:hAnsi="Times New Roman"/>
          <w:sz w:val="24"/>
          <w:szCs w:val="24"/>
        </w:rPr>
        <w:t>described</w:t>
      </w:r>
      <w:r w:rsidRPr="001E0506">
        <w:rPr>
          <w:rFonts w:ascii="Times New Roman" w:hAnsi="Times New Roman"/>
          <w:sz w:val="24"/>
          <w:szCs w:val="24"/>
        </w:rPr>
        <w:t xml:space="preserve"> among frontline workers in the face of COVID-19, the most frequent manifestations are depression, stress, and anxiety. D</w:t>
      </w:r>
      <w:r w:rsidR="00CD5C19">
        <w:rPr>
          <w:rFonts w:ascii="Times New Roman" w:hAnsi="Times New Roman"/>
          <w:sz w:val="24"/>
          <w:szCs w:val="24"/>
        </w:rPr>
        <w:t xml:space="preserve">epression is </w:t>
      </w:r>
      <w:r w:rsidRPr="001E0506">
        <w:rPr>
          <w:rFonts w:ascii="Times New Roman" w:hAnsi="Times New Roman"/>
          <w:sz w:val="24"/>
          <w:szCs w:val="24"/>
        </w:rPr>
        <w:t>characterized by the presence of low levels of positive affect, loss of interest and pleasure, feelings of guilt, low self-esteem, low energy, and poor concentration</w:t>
      </w:r>
      <w:r w:rsidR="00860FB4" w:rsidRPr="001E0506">
        <w:rPr>
          <w:rFonts w:ascii="Times New Roman" w:hAnsi="Times New Roman"/>
          <w:sz w:val="24"/>
          <w:szCs w:val="24"/>
        </w:rPr>
        <w:t>.</w:t>
      </w:r>
      <w:r w:rsidR="00AD64F9" w:rsidRPr="001E0506">
        <w:rPr>
          <w:rFonts w:ascii="Times New Roman" w:hAnsi="Times New Roman"/>
          <w:sz w:val="24"/>
          <w:szCs w:val="24"/>
        </w:rPr>
        <w:t xml:space="preserve"> </w:t>
      </w:r>
      <w:r w:rsidR="00AA2DAF" w:rsidRPr="001E0506">
        <w:rPr>
          <w:rFonts w:ascii="Times New Roman" w:hAnsi="Times New Roman"/>
          <w:sz w:val="24"/>
          <w:szCs w:val="24"/>
        </w:rPr>
        <w:t xml:space="preserve">Anxiety is characterized by physiological hyperarousal, while stress is </w:t>
      </w:r>
      <w:r w:rsidR="00AA2DAF" w:rsidRPr="001E0506">
        <w:rPr>
          <w:rFonts w:ascii="Times New Roman" w:hAnsi="Times New Roman"/>
          <w:sz w:val="24"/>
          <w:szCs w:val="24"/>
        </w:rPr>
        <w:lastRenderedPageBreak/>
        <w:t>characterized by a state of irritability, nervous tension, difficulty relaxing, and agitation</w:t>
      </w:r>
      <w:r w:rsidRPr="001E0506">
        <w:rPr>
          <w:rFonts w:ascii="Times New Roman" w:hAnsi="Times New Roman"/>
          <w:sz w:val="24"/>
          <w:szCs w:val="24"/>
        </w:rPr>
        <w:t xml:space="preserve"> </w:t>
      </w:r>
      <w:r w:rsidR="00E70AE6" w:rsidRPr="001E0506">
        <w:rPr>
          <w:rFonts w:ascii="Times New Roman" w:hAnsi="Times New Roman"/>
          <w:sz w:val="24"/>
          <w:szCs w:val="24"/>
        </w:rPr>
        <w:t xml:space="preserve">(Lee, 2019; </w:t>
      </w:r>
      <w:proofErr w:type="spellStart"/>
      <w:r w:rsidR="00E70AE6" w:rsidRPr="001E0506">
        <w:rPr>
          <w:rFonts w:ascii="Times New Roman" w:hAnsi="Times New Roman"/>
          <w:sz w:val="24"/>
          <w:szCs w:val="24"/>
        </w:rPr>
        <w:t>Vindegaard</w:t>
      </w:r>
      <w:proofErr w:type="spellEnd"/>
      <w:r w:rsidR="00E70AE6" w:rsidRPr="001E0506">
        <w:rPr>
          <w:rFonts w:ascii="Times New Roman" w:hAnsi="Times New Roman"/>
          <w:sz w:val="24"/>
          <w:szCs w:val="24"/>
        </w:rPr>
        <w:t xml:space="preserve"> &amp; </w:t>
      </w:r>
      <w:proofErr w:type="spellStart"/>
      <w:r w:rsidR="00E70AE6" w:rsidRPr="001E0506">
        <w:rPr>
          <w:rFonts w:ascii="Times New Roman" w:hAnsi="Times New Roman"/>
          <w:sz w:val="24"/>
          <w:szCs w:val="24"/>
        </w:rPr>
        <w:t>Benros</w:t>
      </w:r>
      <w:proofErr w:type="spellEnd"/>
      <w:r w:rsidR="00E70AE6" w:rsidRPr="001E0506">
        <w:rPr>
          <w:rFonts w:ascii="Times New Roman" w:hAnsi="Times New Roman"/>
          <w:sz w:val="24"/>
          <w:szCs w:val="24"/>
        </w:rPr>
        <w:t xml:space="preserve">, 2020; </w:t>
      </w:r>
      <w:proofErr w:type="spellStart"/>
      <w:r w:rsidR="00E70AE6" w:rsidRPr="001E0506">
        <w:rPr>
          <w:rFonts w:ascii="Times New Roman" w:hAnsi="Times New Roman"/>
          <w:sz w:val="24"/>
          <w:szCs w:val="24"/>
        </w:rPr>
        <w:t>Zanon</w:t>
      </w:r>
      <w:proofErr w:type="spellEnd"/>
      <w:r w:rsidR="00E70AE6" w:rsidRPr="001E0506">
        <w:rPr>
          <w:rFonts w:ascii="Times New Roman" w:hAnsi="Times New Roman"/>
          <w:sz w:val="24"/>
          <w:szCs w:val="24"/>
        </w:rPr>
        <w:t xml:space="preserve"> et al., 2021). </w:t>
      </w:r>
    </w:p>
    <w:p w14:paraId="5C749799" w14:textId="149A51E3" w:rsidR="00571877" w:rsidRPr="001E0506" w:rsidRDefault="00571877" w:rsidP="007154EC">
      <w:pPr>
        <w:pStyle w:val="MDPI31text"/>
        <w:suppressLineNumbers/>
        <w:suppressAutoHyphens/>
        <w:spacing w:before="120" w:after="120" w:line="360" w:lineRule="auto"/>
        <w:ind w:left="0" w:firstLine="708"/>
        <w:contextualSpacing/>
        <w:rPr>
          <w:rFonts w:ascii="Times New Roman" w:hAnsi="Times New Roman"/>
          <w:b/>
          <w:sz w:val="24"/>
          <w:szCs w:val="24"/>
        </w:rPr>
      </w:pPr>
      <w:r w:rsidRPr="001E0506">
        <w:rPr>
          <w:rFonts w:ascii="Times New Roman" w:hAnsi="Times New Roman"/>
          <w:sz w:val="24"/>
          <w:szCs w:val="24"/>
        </w:rPr>
        <w:t xml:space="preserve">Therefore, this study aims to </w:t>
      </w:r>
      <w:r w:rsidR="001415D4" w:rsidRPr="001E0506">
        <w:rPr>
          <w:rFonts w:ascii="Times New Roman" w:hAnsi="Times New Roman"/>
          <w:sz w:val="24"/>
          <w:szCs w:val="24"/>
        </w:rPr>
        <w:t>evaluate</w:t>
      </w:r>
      <w:r w:rsidRPr="001E0506">
        <w:rPr>
          <w:rFonts w:ascii="Times New Roman" w:hAnsi="Times New Roman"/>
          <w:sz w:val="24"/>
          <w:szCs w:val="24"/>
        </w:rPr>
        <w:t xml:space="preserve"> the indicators of depression, stress, and anxiety in healthcare personnel working in frontline COVID-19 areas in the last two weeks, compared to those who work in other areas of healthcare. In regard to the practical implications, this study seeks to generate evidence on the impact on mental health in frontline healthcare workers in the face of COVID-19, in order to design strategies to promote the mental health, wellbeing, and</w:t>
      </w:r>
      <w:r w:rsidR="003C3476" w:rsidRPr="001E0506">
        <w:rPr>
          <w:rFonts w:ascii="Times New Roman" w:hAnsi="Times New Roman"/>
          <w:sz w:val="24"/>
          <w:szCs w:val="24"/>
        </w:rPr>
        <w:t xml:space="preserve"> to improve</w:t>
      </w:r>
      <w:r w:rsidRPr="001E0506">
        <w:rPr>
          <w:rFonts w:ascii="Times New Roman" w:hAnsi="Times New Roman"/>
          <w:sz w:val="24"/>
          <w:szCs w:val="24"/>
        </w:rPr>
        <w:t xml:space="preserve"> quality of life among healthcare </w:t>
      </w:r>
      <w:r w:rsidR="003C3476" w:rsidRPr="001E0506">
        <w:rPr>
          <w:rFonts w:ascii="Times New Roman" w:hAnsi="Times New Roman"/>
          <w:sz w:val="24"/>
          <w:szCs w:val="24"/>
        </w:rPr>
        <w:t>workers</w:t>
      </w:r>
      <w:r w:rsidRPr="001E0506">
        <w:rPr>
          <w:rFonts w:ascii="Times New Roman" w:hAnsi="Times New Roman"/>
          <w:sz w:val="24"/>
          <w:szCs w:val="24"/>
        </w:rPr>
        <w:t xml:space="preserve">, both for health </w:t>
      </w:r>
      <w:r w:rsidR="00D80B33" w:rsidRPr="001E0506">
        <w:rPr>
          <w:rFonts w:ascii="Times New Roman" w:hAnsi="Times New Roman"/>
          <w:sz w:val="24"/>
          <w:szCs w:val="24"/>
        </w:rPr>
        <w:t>contingency</w:t>
      </w:r>
      <w:r w:rsidRPr="001E0506">
        <w:rPr>
          <w:rFonts w:ascii="Times New Roman" w:hAnsi="Times New Roman"/>
          <w:sz w:val="24"/>
          <w:szCs w:val="24"/>
        </w:rPr>
        <w:t xml:space="preserve"> situations and for coping with daily work demands. Therefore, the following research question arises: what are the indicators of depression, stress, and anxiety in a sample of frontline health</w:t>
      </w:r>
      <w:r w:rsidR="00D80B33" w:rsidRPr="001E0506">
        <w:rPr>
          <w:rFonts w:ascii="Times New Roman" w:hAnsi="Times New Roman"/>
          <w:sz w:val="24"/>
          <w:szCs w:val="24"/>
        </w:rPr>
        <w:t xml:space="preserve"> workforce</w:t>
      </w:r>
      <w:r w:rsidRPr="001E0506">
        <w:rPr>
          <w:rFonts w:ascii="Times New Roman" w:hAnsi="Times New Roman"/>
          <w:sz w:val="24"/>
          <w:szCs w:val="24"/>
        </w:rPr>
        <w:t xml:space="preserve"> workers in the struggle against COVID-19 compared to those </w:t>
      </w:r>
      <w:r w:rsidR="00AD64F9" w:rsidRPr="001E0506">
        <w:rPr>
          <w:rFonts w:ascii="Times New Roman" w:hAnsi="Times New Roman"/>
          <w:sz w:val="24"/>
          <w:szCs w:val="24"/>
        </w:rPr>
        <w:t>working in other healthcare</w:t>
      </w:r>
      <w:r w:rsidR="001415D4" w:rsidRPr="001E0506">
        <w:rPr>
          <w:rFonts w:ascii="Times New Roman" w:hAnsi="Times New Roman"/>
          <w:sz w:val="24"/>
          <w:szCs w:val="24"/>
        </w:rPr>
        <w:t>?</w:t>
      </w:r>
      <w:r w:rsidRPr="001E0506">
        <w:rPr>
          <w:rFonts w:ascii="Times New Roman" w:hAnsi="Times New Roman"/>
          <w:sz w:val="24"/>
          <w:szCs w:val="24"/>
        </w:rPr>
        <w:t xml:space="preserve"> This study is based on the hypothesis that healthcare personnel who worked in areas related to COVID-19 during the past two weeks </w:t>
      </w:r>
      <w:r w:rsidR="00D80B33" w:rsidRPr="001E0506">
        <w:rPr>
          <w:rFonts w:ascii="Times New Roman" w:hAnsi="Times New Roman"/>
          <w:sz w:val="24"/>
          <w:szCs w:val="24"/>
        </w:rPr>
        <w:t>could</w:t>
      </w:r>
      <w:r w:rsidRPr="001E0506">
        <w:rPr>
          <w:rFonts w:ascii="Times New Roman" w:hAnsi="Times New Roman"/>
          <w:sz w:val="24"/>
          <w:szCs w:val="24"/>
        </w:rPr>
        <w:t xml:space="preserve"> have higher indicators of depression, </w:t>
      </w:r>
      <w:r w:rsidR="00D80B33" w:rsidRPr="001E0506">
        <w:rPr>
          <w:rFonts w:ascii="Times New Roman" w:hAnsi="Times New Roman"/>
          <w:sz w:val="24"/>
          <w:szCs w:val="24"/>
        </w:rPr>
        <w:t>stress</w:t>
      </w:r>
      <w:r w:rsidRPr="001E0506">
        <w:rPr>
          <w:rFonts w:ascii="Times New Roman" w:hAnsi="Times New Roman"/>
          <w:sz w:val="24"/>
          <w:szCs w:val="24"/>
        </w:rPr>
        <w:t xml:space="preserve">, and </w:t>
      </w:r>
      <w:r w:rsidR="00D80B33" w:rsidRPr="001E0506">
        <w:rPr>
          <w:rFonts w:ascii="Times New Roman" w:hAnsi="Times New Roman"/>
          <w:sz w:val="24"/>
          <w:szCs w:val="24"/>
        </w:rPr>
        <w:t>anxiety</w:t>
      </w:r>
      <w:r w:rsidRPr="001E0506">
        <w:rPr>
          <w:rFonts w:ascii="Times New Roman" w:hAnsi="Times New Roman"/>
          <w:sz w:val="24"/>
          <w:szCs w:val="24"/>
        </w:rPr>
        <w:t>, as well as a greater probability of developing these, compared to those who do not work in areas related to COVID-19</w:t>
      </w:r>
      <w:r w:rsidRPr="001E0506">
        <w:rPr>
          <w:rFonts w:ascii="Times New Roman" w:hAnsi="Times New Roman"/>
          <w:sz w:val="24"/>
          <w:szCs w:val="24"/>
          <w:lang w:eastAsia="zh-CN"/>
        </w:rPr>
        <w:t xml:space="preserve">. </w:t>
      </w:r>
    </w:p>
    <w:p w14:paraId="3539258F" w14:textId="77777777" w:rsidR="00513230" w:rsidRDefault="00513230" w:rsidP="007D18FD">
      <w:pPr>
        <w:pStyle w:val="MDPI31text"/>
        <w:spacing w:line="360" w:lineRule="auto"/>
        <w:ind w:left="0" w:firstLine="0"/>
        <w:jc w:val="center"/>
        <w:rPr>
          <w:rFonts w:ascii="Times New Roman" w:hAnsi="Times New Roman"/>
          <w:b/>
          <w:sz w:val="32"/>
          <w:szCs w:val="32"/>
        </w:rPr>
      </w:pPr>
    </w:p>
    <w:p w14:paraId="7FE8B081" w14:textId="05B61465" w:rsidR="007D18FD" w:rsidRPr="001E0506" w:rsidRDefault="007D18FD" w:rsidP="007D18FD">
      <w:pPr>
        <w:pStyle w:val="MDPI31text"/>
        <w:spacing w:line="360" w:lineRule="auto"/>
        <w:ind w:left="0" w:firstLine="0"/>
        <w:jc w:val="center"/>
        <w:rPr>
          <w:rFonts w:ascii="Times New Roman" w:hAnsi="Times New Roman"/>
          <w:b/>
          <w:sz w:val="32"/>
          <w:szCs w:val="32"/>
        </w:rPr>
      </w:pPr>
      <w:r w:rsidRPr="001E0506">
        <w:rPr>
          <w:rFonts w:ascii="Times New Roman" w:hAnsi="Times New Roman"/>
          <w:b/>
          <w:sz w:val="32"/>
          <w:szCs w:val="32"/>
        </w:rPr>
        <w:t>Method and materials</w:t>
      </w:r>
    </w:p>
    <w:p w14:paraId="1CC84298" w14:textId="0D55B3E1" w:rsidR="00571877" w:rsidRPr="001E0506" w:rsidRDefault="00571877" w:rsidP="007154EC">
      <w:pPr>
        <w:pStyle w:val="MDPI31text"/>
        <w:spacing w:before="120" w:after="120" w:line="360" w:lineRule="auto"/>
        <w:ind w:left="0" w:firstLine="709"/>
        <w:contextualSpacing/>
        <w:rPr>
          <w:rFonts w:ascii="Times New Roman" w:hAnsi="Times New Roman"/>
          <w:b/>
          <w:i/>
          <w:sz w:val="24"/>
          <w:szCs w:val="24"/>
        </w:rPr>
      </w:pPr>
      <w:r w:rsidRPr="001E0506">
        <w:rPr>
          <w:rFonts w:ascii="Times New Roman" w:hAnsi="Times New Roman"/>
          <w:sz w:val="24"/>
          <w:szCs w:val="24"/>
        </w:rPr>
        <w:t>For the present investigation, a non</w:t>
      </w:r>
      <w:r w:rsidR="007125E6" w:rsidRPr="001E0506">
        <w:rPr>
          <w:rFonts w:ascii="Times New Roman" w:hAnsi="Times New Roman"/>
          <w:sz w:val="24"/>
          <w:szCs w:val="24"/>
        </w:rPr>
        <w:t>-</w:t>
      </w:r>
      <w:r w:rsidRPr="001E0506">
        <w:rPr>
          <w:rFonts w:ascii="Times New Roman" w:hAnsi="Times New Roman"/>
          <w:sz w:val="24"/>
          <w:szCs w:val="24"/>
        </w:rPr>
        <w:t xml:space="preserve">experimental, descriptive, cross-sectional study was used, with a non-probabilistic snowball sampling </w:t>
      </w:r>
      <w:r w:rsidR="00E70AE6" w:rsidRPr="001E0506">
        <w:rPr>
          <w:rFonts w:ascii="Times New Roman" w:hAnsi="Times New Roman"/>
          <w:noProof/>
          <w:sz w:val="24"/>
          <w:szCs w:val="24"/>
        </w:rPr>
        <w:t>(Ato et al., 2013; Field, 2018)</w:t>
      </w:r>
      <w:r w:rsidR="00E70AE6" w:rsidRPr="001E0506">
        <w:rPr>
          <w:rFonts w:ascii="Times New Roman" w:hAnsi="Times New Roman"/>
          <w:sz w:val="24"/>
          <w:szCs w:val="24"/>
        </w:rPr>
        <w:t xml:space="preserve">. </w:t>
      </w:r>
      <w:r w:rsidRPr="001E0506">
        <w:rPr>
          <w:rFonts w:ascii="Times New Roman" w:hAnsi="Times New Roman"/>
          <w:sz w:val="24"/>
          <w:szCs w:val="24"/>
        </w:rPr>
        <w:t>It is stated in this way, since the variables of interest (depression, anxiety, and stress) are described and analyzed as they occur among healthcare</w:t>
      </w:r>
      <w:r w:rsidR="000167BD" w:rsidRPr="001E0506">
        <w:rPr>
          <w:rFonts w:ascii="Times New Roman" w:hAnsi="Times New Roman"/>
          <w:sz w:val="24"/>
          <w:szCs w:val="24"/>
        </w:rPr>
        <w:t xml:space="preserve"> </w:t>
      </w:r>
      <w:r w:rsidRPr="001E0506">
        <w:rPr>
          <w:rFonts w:ascii="Times New Roman" w:hAnsi="Times New Roman"/>
          <w:sz w:val="24"/>
          <w:szCs w:val="24"/>
        </w:rPr>
        <w:t xml:space="preserve">personnel, without constructing any experimental situation for their evaluation </w:t>
      </w:r>
      <w:r w:rsidR="00E70AE6" w:rsidRPr="001E0506">
        <w:rPr>
          <w:rFonts w:ascii="Times New Roman" w:hAnsi="Times New Roman"/>
          <w:noProof/>
          <w:sz w:val="24"/>
          <w:szCs w:val="24"/>
        </w:rPr>
        <w:t>(Creswell, 2012)</w:t>
      </w:r>
      <w:r w:rsidR="00E70AE6" w:rsidRPr="001E0506">
        <w:rPr>
          <w:rFonts w:ascii="Times New Roman" w:hAnsi="Times New Roman"/>
          <w:sz w:val="24"/>
          <w:szCs w:val="24"/>
        </w:rPr>
        <w:t>.</w:t>
      </w:r>
    </w:p>
    <w:p w14:paraId="49AF9344" w14:textId="77777777" w:rsidR="007154EC" w:rsidRPr="001E0506" w:rsidRDefault="00571877" w:rsidP="007154EC">
      <w:pPr>
        <w:pStyle w:val="MDPI31text"/>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 xml:space="preserve">For the selection of participants, a non-probabilistic snowball test was carried out among medical personnel from public and private hospitals in the state of Jalisco. A total of 299 healthcare workers participated (β=.95); 164 (55.8%) were nurses and 135 (43%) were physicians. Regarding the gender ratio, 222 (74.2%) were women and 76 (25.4%) men. The </w:t>
      </w:r>
      <w:r w:rsidR="00A76789" w:rsidRPr="001E0506">
        <w:rPr>
          <w:rFonts w:ascii="Times New Roman" w:hAnsi="Times New Roman"/>
          <w:sz w:val="24"/>
          <w:szCs w:val="24"/>
        </w:rPr>
        <w:t xml:space="preserve">average </w:t>
      </w:r>
      <w:r w:rsidRPr="001E0506">
        <w:rPr>
          <w:rFonts w:ascii="Times New Roman" w:hAnsi="Times New Roman"/>
          <w:sz w:val="24"/>
          <w:szCs w:val="24"/>
        </w:rPr>
        <w:t xml:space="preserve">age was from 20 to 66 years. Of all the people who participated in the study, 199 (66.5%) </w:t>
      </w:r>
      <w:r w:rsidR="00A76789" w:rsidRPr="001E0506">
        <w:rPr>
          <w:rFonts w:ascii="Times New Roman" w:hAnsi="Times New Roman"/>
          <w:sz w:val="24"/>
          <w:szCs w:val="24"/>
        </w:rPr>
        <w:t>stated</w:t>
      </w:r>
      <w:r w:rsidRPr="001E0506">
        <w:rPr>
          <w:rFonts w:ascii="Times New Roman" w:hAnsi="Times New Roman"/>
          <w:sz w:val="24"/>
          <w:szCs w:val="24"/>
        </w:rPr>
        <w:t xml:space="preserve"> having worked in the COVID-19 area in the previous two weeks, while 100 people (33.5%) reported not having worked in the COVID-19 area in the last two weeks. </w:t>
      </w:r>
    </w:p>
    <w:p w14:paraId="6FB16D92" w14:textId="1ACB51D8" w:rsidR="00571877" w:rsidRPr="001E0506" w:rsidRDefault="00571877" w:rsidP="007154EC">
      <w:pPr>
        <w:pStyle w:val="MDPI31text"/>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 xml:space="preserve">A sociodemographic questionnaire was applied for age, gender, and work area. The instrument used to measure depression, stress, and anxiety was the Depression, Anxiety, and Stress Scale (DASS-21) in its abbreviated version and validated in a Spanish-speaking adult </w:t>
      </w:r>
      <w:r w:rsidRPr="001E0506">
        <w:rPr>
          <w:rFonts w:ascii="Times New Roman" w:hAnsi="Times New Roman"/>
          <w:sz w:val="24"/>
          <w:szCs w:val="24"/>
        </w:rPr>
        <w:lastRenderedPageBreak/>
        <w:t>population; it consisted of three 4-point Likert-type self-response subscales. Each subscale was composed of 7 items, which evaluated the emotional states of depression, anxiety, and stress; to evaluate each subscale, the scores of each of the items w</w:t>
      </w:r>
      <w:r w:rsidR="00300647" w:rsidRPr="001E0506">
        <w:rPr>
          <w:rFonts w:ascii="Times New Roman" w:hAnsi="Times New Roman"/>
          <w:sz w:val="24"/>
          <w:szCs w:val="24"/>
        </w:rPr>
        <w:t>ere</w:t>
      </w:r>
      <w:r w:rsidRPr="001E0506">
        <w:rPr>
          <w:rFonts w:ascii="Times New Roman" w:hAnsi="Times New Roman"/>
          <w:sz w:val="24"/>
          <w:szCs w:val="24"/>
        </w:rPr>
        <w:t xml:space="preserve"> added; the higher the score obtained, the greater the presence of the variable, which allowed the results to be st</w:t>
      </w:r>
      <w:r w:rsidR="00E70AE6" w:rsidRPr="001E0506">
        <w:rPr>
          <w:rFonts w:ascii="Times New Roman" w:hAnsi="Times New Roman"/>
          <w:sz w:val="24"/>
          <w:szCs w:val="24"/>
        </w:rPr>
        <w:t>udied from a scalar perspective (Román et al., 2016)</w:t>
      </w:r>
      <w:r w:rsidRPr="001E0506">
        <w:rPr>
          <w:rFonts w:ascii="Times New Roman" w:hAnsi="Times New Roman"/>
          <w:sz w:val="24"/>
          <w:szCs w:val="24"/>
        </w:rPr>
        <w:t xml:space="preserve">. Regarding its psychometric properties, it had an alpha coefficient of 0.96 and 0.93, 0.86, and 0.91 for the depression, anxiety, and stress subscales, respectively. The Spanish version of the DASS-21 was translated and validated in a sample of the Hispanic population reporting solid psychometric indicators </w:t>
      </w:r>
      <w:r w:rsidR="00E70AE6" w:rsidRPr="001E0506">
        <w:rPr>
          <w:rFonts w:ascii="Times New Roman" w:hAnsi="Times New Roman"/>
          <w:sz w:val="24"/>
          <w:szCs w:val="24"/>
        </w:rPr>
        <w:t>(Mellor et al., 2015; Valencia, 2019).</w:t>
      </w:r>
    </w:p>
    <w:p w14:paraId="77F2FD93" w14:textId="17ECAAE1" w:rsidR="000B5D76" w:rsidRPr="001E0506" w:rsidRDefault="00571877" w:rsidP="000B5D76">
      <w:pPr>
        <w:pStyle w:val="MDPI31text"/>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All the participants responded to a self-applied digital questionnaire that included general sociodemographic and professional questions related to their work in the COVID-19 area together with the DASS-2</w:t>
      </w:r>
      <w:r w:rsidR="0005417E" w:rsidRPr="001E0506">
        <w:rPr>
          <w:rFonts w:ascii="Times New Roman" w:hAnsi="Times New Roman"/>
          <w:sz w:val="24"/>
          <w:szCs w:val="24"/>
        </w:rPr>
        <w:t>1.</w:t>
      </w:r>
      <w:r w:rsidR="001305C5" w:rsidRPr="001E0506">
        <w:rPr>
          <w:rFonts w:ascii="Times New Roman" w:hAnsi="Times New Roman"/>
          <w:sz w:val="24"/>
          <w:szCs w:val="24"/>
        </w:rPr>
        <w:t xml:space="preserve"> </w:t>
      </w:r>
      <w:r w:rsidR="000B5D76" w:rsidRPr="001E0506">
        <w:rPr>
          <w:rFonts w:ascii="Times New Roman" w:hAnsi="Times New Roman"/>
          <w:sz w:val="24"/>
          <w:szCs w:val="24"/>
        </w:rPr>
        <w:t>The DASS-21 scale is made up of 21 items, with answers ranging from 0 to 3, where 0 means "not at all applicable to me", 1 "applies to me in a small part of the time", 2 " applies to me many times" and 3 "applies to me most of the time". The items that indicate depression are 3, 5, 10, 13, 16, 17 and 21; the items that indicate anxiety are 2, 4, 7, 9, 15 and 20; and the items that indicate stress are 1, 6, 8, 11, 12, 14 and 18. The cut-off points for depression are: 5-6 mild, 7-10 moderate, 11 or more, severe. For anxiety, the cut-off points are: 4 mild, 5-7 moderate, 8 or more, severe. For stress, cut-off points are: 8-9 mild, 10-12 moderate, and 13 or more, severe.</w:t>
      </w:r>
    </w:p>
    <w:p w14:paraId="04C55A07" w14:textId="194306F5" w:rsidR="00571877" w:rsidRPr="001E0506" w:rsidRDefault="0005417E" w:rsidP="007154EC">
      <w:pPr>
        <w:pStyle w:val="MDPI31text"/>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t>T</w:t>
      </w:r>
      <w:r w:rsidR="00571877" w:rsidRPr="001E0506">
        <w:rPr>
          <w:rFonts w:ascii="Times New Roman" w:hAnsi="Times New Roman"/>
          <w:sz w:val="24"/>
          <w:szCs w:val="24"/>
        </w:rPr>
        <w:t xml:space="preserve">he survey was administered through the Google Forms platform with a total of 34 items; Google Forms is an online tool that allows creating, sending, managing, and analyzing questionnaires that are addressed to the population dispersed in various latitudes </w:t>
      </w:r>
      <w:r w:rsidR="00E70AE6" w:rsidRPr="001E0506">
        <w:rPr>
          <w:rFonts w:ascii="Times New Roman" w:hAnsi="Times New Roman"/>
          <w:noProof/>
          <w:sz w:val="24"/>
          <w:szCs w:val="24"/>
        </w:rPr>
        <w:t>(Raju &amp; Harinarayana, 2016)</w:t>
      </w:r>
      <w:r w:rsidR="00E70AE6" w:rsidRPr="001E0506">
        <w:rPr>
          <w:rFonts w:ascii="Times New Roman" w:hAnsi="Times New Roman"/>
          <w:sz w:val="24"/>
          <w:szCs w:val="24"/>
        </w:rPr>
        <w:t xml:space="preserve">. </w:t>
      </w:r>
      <w:r w:rsidR="00571877" w:rsidRPr="001E0506">
        <w:rPr>
          <w:rFonts w:ascii="Times New Roman" w:hAnsi="Times New Roman"/>
          <w:sz w:val="24"/>
          <w:szCs w:val="24"/>
        </w:rPr>
        <w:t>The questionnaire was available from December 2020 to February 2021 and was distributed through a link that allowed linking to the hosting of the instruments, by email and through the instant messaging application WhatsApp. Before answering the questions, the plat</w:t>
      </w:r>
      <w:r w:rsidR="00CD5C19">
        <w:rPr>
          <w:rFonts w:ascii="Times New Roman" w:hAnsi="Times New Roman"/>
          <w:sz w:val="24"/>
          <w:szCs w:val="24"/>
        </w:rPr>
        <w:t xml:space="preserve">form allowed participants to be </w:t>
      </w:r>
      <w:r w:rsidR="00571877" w:rsidRPr="001E0506">
        <w:rPr>
          <w:rFonts w:ascii="Times New Roman" w:hAnsi="Times New Roman"/>
          <w:sz w:val="24"/>
          <w:szCs w:val="24"/>
        </w:rPr>
        <w:t>informed about the objectives of the research and included an informed consent form; to guarantee anonymity, participants used an alias. The data collection was carried out during the second wave of COVID-19 infections, with 1</w:t>
      </w:r>
      <w:r w:rsidR="00291D71" w:rsidRPr="001E0506">
        <w:rPr>
          <w:rFonts w:ascii="Times New Roman" w:hAnsi="Times New Roman"/>
          <w:sz w:val="24"/>
          <w:szCs w:val="24"/>
        </w:rPr>
        <w:t xml:space="preserve"> </w:t>
      </w:r>
      <w:r w:rsidR="00571877" w:rsidRPr="001E0506">
        <w:rPr>
          <w:rFonts w:ascii="Times New Roman" w:hAnsi="Times New Roman"/>
          <w:sz w:val="24"/>
          <w:szCs w:val="24"/>
        </w:rPr>
        <w:t>532</w:t>
      </w:r>
      <w:r w:rsidR="00291D71" w:rsidRPr="001E0506">
        <w:rPr>
          <w:rFonts w:ascii="Times New Roman" w:hAnsi="Times New Roman"/>
          <w:sz w:val="24"/>
          <w:szCs w:val="24"/>
        </w:rPr>
        <w:t xml:space="preserve"> </w:t>
      </w:r>
      <w:r w:rsidR="00571877" w:rsidRPr="001E0506">
        <w:rPr>
          <w:rFonts w:ascii="Times New Roman" w:hAnsi="Times New Roman"/>
          <w:sz w:val="24"/>
          <w:szCs w:val="24"/>
        </w:rPr>
        <w:t>266 accumulated cases in Mexico. Ten entities concentrate 63.4% of the functions accumulated in the country: CDMX, State of Mexico, Jalisco, Puebla, Veracruz, Nuevo León, Guanajuato, Baja California, Sonora and Chihuahua. During this rebound, Jalisco reported 13</w:t>
      </w:r>
      <w:r w:rsidR="00291D71" w:rsidRPr="001E0506">
        <w:rPr>
          <w:rFonts w:ascii="Times New Roman" w:hAnsi="Times New Roman"/>
          <w:sz w:val="24"/>
          <w:szCs w:val="24"/>
        </w:rPr>
        <w:t xml:space="preserve"> </w:t>
      </w:r>
      <w:r w:rsidR="00571877" w:rsidRPr="001E0506">
        <w:rPr>
          <w:rFonts w:ascii="Times New Roman" w:hAnsi="Times New Roman"/>
          <w:sz w:val="24"/>
          <w:szCs w:val="24"/>
        </w:rPr>
        <w:t>592 cases, with saturation of health services.</w:t>
      </w:r>
    </w:p>
    <w:p w14:paraId="221B65E2" w14:textId="77777777" w:rsidR="006C3350" w:rsidRPr="001E0506" w:rsidRDefault="006C3350" w:rsidP="00372055">
      <w:pPr>
        <w:pStyle w:val="MDPI22heading2"/>
        <w:spacing w:before="120" w:after="0" w:line="360" w:lineRule="auto"/>
        <w:ind w:left="0"/>
        <w:jc w:val="center"/>
        <w:rPr>
          <w:rFonts w:ascii="Times New Roman" w:hAnsi="Times New Roman"/>
          <w:b/>
          <w:i w:val="0"/>
          <w:sz w:val="28"/>
          <w:szCs w:val="28"/>
        </w:rPr>
      </w:pPr>
      <w:r w:rsidRPr="001E0506">
        <w:rPr>
          <w:rFonts w:ascii="Times New Roman" w:hAnsi="Times New Roman"/>
          <w:b/>
          <w:i w:val="0"/>
          <w:sz w:val="28"/>
          <w:szCs w:val="28"/>
        </w:rPr>
        <w:lastRenderedPageBreak/>
        <w:t>Statistical analysis</w:t>
      </w:r>
    </w:p>
    <w:p w14:paraId="10205071" w14:textId="164CB433" w:rsidR="006C3350" w:rsidRPr="001E0506" w:rsidRDefault="00BB092D" w:rsidP="00372055">
      <w:pPr>
        <w:pStyle w:val="MDPI31text"/>
        <w:spacing w:line="360" w:lineRule="auto"/>
        <w:ind w:left="0" w:firstLine="708"/>
        <w:rPr>
          <w:rFonts w:ascii="Times New Roman" w:eastAsia="SimSun" w:hAnsi="Times New Roman"/>
          <w:noProof/>
          <w:sz w:val="24"/>
          <w:szCs w:val="24"/>
        </w:rPr>
      </w:pPr>
      <w:r w:rsidRPr="001E0506">
        <w:rPr>
          <w:rFonts w:ascii="Times New Roman" w:eastAsia="SimSun" w:hAnsi="Times New Roman"/>
          <w:noProof/>
          <w:sz w:val="24"/>
          <w:szCs w:val="24"/>
        </w:rPr>
        <w:t>The Statistical Package for the Social Sciences (SPSS) version 21 was used for data analysis</w:t>
      </w:r>
      <w:r w:rsidR="00157737" w:rsidRPr="001E0506">
        <w:rPr>
          <w:rFonts w:ascii="Times New Roman" w:eastAsia="SimSun" w:hAnsi="Times New Roman"/>
          <w:noProof/>
          <w:sz w:val="24"/>
          <w:szCs w:val="24"/>
        </w:rPr>
        <w:t>.</w:t>
      </w:r>
      <w:r w:rsidR="006C3350" w:rsidRPr="001E0506">
        <w:rPr>
          <w:rFonts w:ascii="Times New Roman" w:eastAsia="SimSun" w:hAnsi="Times New Roman"/>
          <w:noProof/>
          <w:sz w:val="24"/>
          <w:szCs w:val="24"/>
        </w:rPr>
        <w:t xml:space="preserve"> For the description of the variables, measures of central tendency and dispersion were used, as well as frequencies, depending on the type of variables. The Kolmogorov- Smirnov test was used to test the normality of the results. </w:t>
      </w:r>
      <w:r w:rsidRPr="001E0506">
        <w:rPr>
          <w:rFonts w:ascii="Times New Roman" w:eastAsia="SimSun" w:hAnsi="Times New Roman" w:hint="eastAsia"/>
          <w:noProof/>
          <w:sz w:val="24"/>
          <w:szCs w:val="24"/>
        </w:rPr>
        <w:t xml:space="preserve">The chi-square test was used for hypothesis testing, considering it significant at a p </w:t>
      </w:r>
      <w:r w:rsidR="00157737" w:rsidRPr="001E0506">
        <w:rPr>
          <w:rFonts w:ascii="Times New Roman" w:eastAsia="SimSun" w:hAnsi="Times New Roman"/>
          <w:noProof/>
          <w:sz w:val="24"/>
          <w:szCs w:val="24"/>
        </w:rPr>
        <w:t xml:space="preserve"> ≤ </w:t>
      </w:r>
      <w:r w:rsidRPr="001E0506">
        <w:rPr>
          <w:rFonts w:ascii="Times New Roman" w:eastAsia="SimSun" w:hAnsi="Times New Roman" w:hint="eastAsia"/>
          <w:noProof/>
          <w:sz w:val="24"/>
          <w:szCs w:val="24"/>
        </w:rPr>
        <w:t xml:space="preserve"> 0.05, 95% CI</w:t>
      </w:r>
      <w:r w:rsidR="006C3350" w:rsidRPr="001E0506">
        <w:rPr>
          <w:rFonts w:ascii="Times New Roman" w:eastAsia="SimSun" w:hAnsi="Times New Roman"/>
          <w:noProof/>
          <w:sz w:val="24"/>
          <w:szCs w:val="24"/>
        </w:rPr>
        <w:t>.</w:t>
      </w:r>
      <w:r w:rsidR="00FE5445" w:rsidRPr="001E0506">
        <w:rPr>
          <w:rFonts w:ascii="Times New Roman" w:eastAsia="SimSun" w:hAnsi="Times New Roman"/>
          <w:noProof/>
          <w:sz w:val="24"/>
          <w:szCs w:val="24"/>
        </w:rPr>
        <w:t xml:space="preserve"> </w:t>
      </w:r>
      <w:r w:rsidR="006C3350" w:rsidRPr="001E0506">
        <w:rPr>
          <w:rFonts w:ascii="Times New Roman" w:eastAsia="SimSun" w:hAnsi="Times New Roman"/>
          <w:noProof/>
          <w:sz w:val="24"/>
          <w:szCs w:val="24"/>
        </w:rPr>
        <w:t xml:space="preserve">To establish the risk, the odds ratio was used. The difference tests were performed from the Mann Whitney U test </w:t>
      </w:r>
      <w:r w:rsidR="00E70AE6" w:rsidRPr="001E0506">
        <w:rPr>
          <w:rFonts w:ascii="Times New Roman" w:hAnsi="Times New Roman"/>
          <w:noProof/>
          <w:sz w:val="24"/>
          <w:szCs w:val="24"/>
        </w:rPr>
        <w:t>(Coolican, 200</w:t>
      </w:r>
      <w:r w:rsidR="00950E40">
        <w:rPr>
          <w:rFonts w:ascii="Times New Roman" w:hAnsi="Times New Roman"/>
          <w:noProof/>
          <w:sz w:val="24"/>
          <w:szCs w:val="24"/>
        </w:rPr>
        <w:t>5</w:t>
      </w:r>
      <w:r w:rsidR="00E70AE6" w:rsidRPr="001E0506">
        <w:rPr>
          <w:rFonts w:ascii="Times New Roman" w:hAnsi="Times New Roman"/>
          <w:noProof/>
          <w:sz w:val="24"/>
          <w:szCs w:val="24"/>
        </w:rPr>
        <w:t>; Field, 2018; Kerlinger &amp; Lee, 2002)</w:t>
      </w:r>
      <w:r w:rsidR="00E70AE6" w:rsidRPr="001E0506">
        <w:rPr>
          <w:rFonts w:ascii="Times New Roman" w:hAnsi="Times New Roman"/>
          <w:sz w:val="24"/>
          <w:szCs w:val="24"/>
        </w:rPr>
        <w:t>.</w:t>
      </w:r>
    </w:p>
    <w:p w14:paraId="42BAC183" w14:textId="6C62A1A2" w:rsidR="00571877" w:rsidRPr="001E0506" w:rsidRDefault="00513230" w:rsidP="00372055">
      <w:pPr>
        <w:pStyle w:val="MDPI22heading2"/>
        <w:spacing w:before="0" w:after="0" w:line="360" w:lineRule="auto"/>
        <w:ind w:left="0"/>
        <w:jc w:val="center"/>
        <w:rPr>
          <w:rFonts w:ascii="Times New Roman" w:hAnsi="Times New Roman"/>
          <w:b/>
          <w:i w:val="0"/>
          <w:sz w:val="28"/>
          <w:szCs w:val="28"/>
        </w:rPr>
      </w:pPr>
      <w:r>
        <w:rPr>
          <w:rFonts w:ascii="Times New Roman" w:hAnsi="Times New Roman"/>
          <w:b/>
          <w:i w:val="0"/>
          <w:sz w:val="28"/>
          <w:szCs w:val="28"/>
        </w:rPr>
        <w:br/>
      </w:r>
      <w:r w:rsidR="00E70AE6" w:rsidRPr="001E0506">
        <w:rPr>
          <w:rFonts w:ascii="Times New Roman" w:hAnsi="Times New Roman"/>
          <w:b/>
          <w:i w:val="0"/>
          <w:sz w:val="28"/>
          <w:szCs w:val="28"/>
        </w:rPr>
        <w:t>Ethical considerations</w:t>
      </w:r>
    </w:p>
    <w:p w14:paraId="119E9CDA" w14:textId="77777777" w:rsidR="00571877" w:rsidRPr="001E0506" w:rsidRDefault="00571877" w:rsidP="00372055">
      <w:pPr>
        <w:pStyle w:val="MDPI31text"/>
        <w:spacing w:line="360" w:lineRule="auto"/>
        <w:ind w:left="0" w:firstLine="708"/>
        <w:rPr>
          <w:rFonts w:ascii="Times New Roman" w:eastAsia="SimSun" w:hAnsi="Times New Roman"/>
          <w:noProof/>
          <w:sz w:val="24"/>
          <w:szCs w:val="24"/>
        </w:rPr>
      </w:pPr>
      <w:r w:rsidRPr="001E0506">
        <w:rPr>
          <w:rFonts w:ascii="Times New Roman" w:eastAsia="SimSun" w:hAnsi="Times New Roman"/>
          <w:noProof/>
          <w:sz w:val="24"/>
          <w:szCs w:val="24"/>
        </w:rPr>
        <w:t>For this study, the ethical guidelines established in the General Health Law on Health Research and in accordance with the guidelines of the Helsinki Declaration were followed in order to guarantee the dignity, wellbeing, protection of rights, and confidentiality of the data of the study participants.</w:t>
      </w:r>
      <w:r w:rsidRPr="001E0506">
        <w:rPr>
          <w:rFonts w:ascii="Times New Roman" w:hAnsi="Times New Roman"/>
          <w:sz w:val="24"/>
          <w:szCs w:val="24"/>
        </w:rPr>
        <w:t xml:space="preserve"> </w:t>
      </w:r>
      <w:r w:rsidR="001F6BD2" w:rsidRPr="001E0506">
        <w:rPr>
          <w:rFonts w:ascii="Times New Roman" w:hAnsi="Times New Roman"/>
          <w:sz w:val="24"/>
          <w:szCs w:val="24"/>
        </w:rPr>
        <w:t>The people who participated in this research were informed about the purpose of the study; their informed consent was subsequently requested. Once the data was collected, it was stored in a password-protected electronic storage device under the supervision of the principal investigator to protect the confidentiality and security of the data.</w:t>
      </w:r>
      <w:r w:rsidRPr="001E0506">
        <w:rPr>
          <w:rFonts w:ascii="Times New Roman" w:hAnsi="Times New Roman"/>
          <w:color w:val="auto"/>
          <w:sz w:val="24"/>
          <w:szCs w:val="24"/>
          <w:lang w:eastAsia="es-ES_tradnl"/>
        </w:rPr>
        <w:t xml:space="preserve"> </w:t>
      </w:r>
      <w:r w:rsidRPr="001E0506">
        <w:rPr>
          <w:rFonts w:ascii="Times New Roman" w:eastAsia="SimSun" w:hAnsi="Times New Roman"/>
          <w:noProof/>
          <w:sz w:val="24"/>
          <w:szCs w:val="24"/>
        </w:rPr>
        <w:t>Since the present study is an observational design, it was classified as risk-free research, since no modifications were made to the study variables</w:t>
      </w:r>
      <w:r w:rsidR="00E70AE6" w:rsidRPr="001E0506">
        <w:rPr>
          <w:rFonts w:ascii="Times New Roman" w:eastAsia="SimSun" w:hAnsi="Times New Roman"/>
          <w:noProof/>
          <w:sz w:val="24"/>
          <w:szCs w:val="24"/>
        </w:rPr>
        <w:t xml:space="preserve"> (Ley General de Salud en Materia de Investigación para la Salud, 2014). </w:t>
      </w:r>
      <w:r w:rsidRPr="001E0506">
        <w:rPr>
          <w:rFonts w:ascii="Times New Roman" w:eastAsia="SimSun" w:hAnsi="Times New Roman"/>
          <w:noProof/>
          <w:sz w:val="24"/>
          <w:szCs w:val="24"/>
        </w:rPr>
        <w:t>The research project was evaluated and approved by the Institutional Research Committee of the University Center of South of the University of Guadalajara (Mexico), with folio number CIP/T/05/20.</w:t>
      </w:r>
    </w:p>
    <w:p w14:paraId="287A260C" w14:textId="77777777" w:rsidR="00372055" w:rsidRDefault="00372055" w:rsidP="00372055">
      <w:pPr>
        <w:pStyle w:val="MDPI21heading1"/>
        <w:spacing w:before="0" w:after="0" w:line="360" w:lineRule="auto"/>
        <w:ind w:left="0"/>
        <w:jc w:val="center"/>
        <w:rPr>
          <w:rFonts w:ascii="Times New Roman" w:hAnsi="Times New Roman"/>
          <w:sz w:val="32"/>
          <w:szCs w:val="32"/>
        </w:rPr>
      </w:pPr>
    </w:p>
    <w:p w14:paraId="0CF41E02" w14:textId="1649CE40" w:rsidR="00571877" w:rsidRPr="001E0506" w:rsidRDefault="00571877" w:rsidP="00372055">
      <w:pPr>
        <w:pStyle w:val="MDPI21heading1"/>
        <w:spacing w:before="0" w:after="0" w:line="360" w:lineRule="auto"/>
        <w:ind w:left="0"/>
        <w:jc w:val="center"/>
        <w:rPr>
          <w:rFonts w:ascii="Times New Roman" w:hAnsi="Times New Roman"/>
          <w:sz w:val="32"/>
          <w:szCs w:val="32"/>
        </w:rPr>
      </w:pPr>
      <w:r w:rsidRPr="001E0506">
        <w:rPr>
          <w:rFonts w:ascii="Times New Roman" w:hAnsi="Times New Roman"/>
          <w:sz w:val="32"/>
          <w:szCs w:val="32"/>
        </w:rPr>
        <w:t>Results</w:t>
      </w:r>
    </w:p>
    <w:p w14:paraId="0C2FD8CB" w14:textId="77777777" w:rsidR="00571877" w:rsidRPr="001E0506" w:rsidRDefault="00571877" w:rsidP="00372055">
      <w:pPr>
        <w:pStyle w:val="MDPI22heading2"/>
        <w:spacing w:before="0" w:after="0" w:line="360" w:lineRule="auto"/>
        <w:ind w:left="0"/>
        <w:jc w:val="center"/>
        <w:rPr>
          <w:rFonts w:ascii="Times New Roman" w:hAnsi="Times New Roman"/>
          <w:b/>
          <w:i w:val="0"/>
          <w:sz w:val="28"/>
          <w:szCs w:val="28"/>
        </w:rPr>
      </w:pPr>
      <w:r w:rsidRPr="001E0506">
        <w:rPr>
          <w:rFonts w:ascii="Times New Roman" w:hAnsi="Times New Roman"/>
          <w:b/>
          <w:i w:val="0"/>
          <w:sz w:val="28"/>
          <w:szCs w:val="28"/>
        </w:rPr>
        <w:t>Levels of depression, anxiety and stress in healthcare workers</w:t>
      </w:r>
    </w:p>
    <w:p w14:paraId="229CA1B7" w14:textId="6C253F4F" w:rsidR="00571877" w:rsidRDefault="00571877" w:rsidP="00372055">
      <w:pPr>
        <w:pStyle w:val="MDPI31text"/>
        <w:spacing w:line="360" w:lineRule="auto"/>
        <w:ind w:left="0" w:firstLine="709"/>
        <w:rPr>
          <w:rFonts w:ascii="Times New Roman" w:eastAsia="SimSun" w:hAnsi="Times New Roman"/>
          <w:noProof/>
          <w:sz w:val="24"/>
          <w:szCs w:val="24"/>
        </w:rPr>
      </w:pPr>
      <w:r w:rsidRPr="001E0506">
        <w:rPr>
          <w:rFonts w:ascii="Times New Roman" w:eastAsia="SimSun" w:hAnsi="Times New Roman"/>
          <w:noProof/>
          <w:sz w:val="24"/>
          <w:szCs w:val="24"/>
        </w:rPr>
        <w:t xml:space="preserve">The scores obtained from the sample corresponding to the subscales that evaluated the emotional states of anxiety, depression and stress did not meet the requirements of normality and homoscedasticity </w:t>
      </w:r>
      <w:r w:rsidR="00AA2DAF" w:rsidRPr="001E0506">
        <w:rPr>
          <w:rFonts w:ascii="Times New Roman" w:eastAsia="SimSun" w:hAnsi="Times New Roman"/>
          <w:noProof/>
          <w:sz w:val="24"/>
          <w:szCs w:val="24"/>
        </w:rPr>
        <w:t xml:space="preserve">(Kolmogorov- Smirnov test), </w:t>
      </w:r>
      <w:r w:rsidRPr="001E0506">
        <w:rPr>
          <w:rFonts w:ascii="Times New Roman" w:eastAsia="SimSun" w:hAnsi="Times New Roman"/>
          <w:noProof/>
          <w:sz w:val="24"/>
          <w:szCs w:val="24"/>
        </w:rPr>
        <w:t>so non-parametric tests were used.</w:t>
      </w:r>
    </w:p>
    <w:p w14:paraId="6A2EEF26" w14:textId="77777777" w:rsidR="00372055" w:rsidRPr="001E0506" w:rsidRDefault="00372055" w:rsidP="00372055">
      <w:pPr>
        <w:pStyle w:val="MDPI31text"/>
        <w:spacing w:line="360" w:lineRule="auto"/>
        <w:ind w:left="0" w:firstLine="709"/>
        <w:rPr>
          <w:rFonts w:ascii="Times New Roman" w:eastAsia="SimSun" w:hAnsi="Times New Roman"/>
          <w:noProof/>
          <w:sz w:val="24"/>
          <w:szCs w:val="24"/>
        </w:rPr>
      </w:pPr>
    </w:p>
    <w:p w14:paraId="7ACC6B03" w14:textId="0769C354" w:rsidR="0095193E" w:rsidRPr="00BF1086" w:rsidRDefault="00571877" w:rsidP="00372055">
      <w:pPr>
        <w:pStyle w:val="MDPI41tablecaption"/>
        <w:spacing w:before="0" w:after="0" w:line="360" w:lineRule="auto"/>
        <w:ind w:left="0"/>
        <w:jc w:val="center"/>
        <w:rPr>
          <w:rFonts w:ascii="Times New Roman" w:hAnsi="Times New Roman"/>
          <w:b/>
          <w:sz w:val="24"/>
          <w:szCs w:val="24"/>
        </w:rPr>
      </w:pPr>
      <w:r w:rsidRPr="001E0506">
        <w:rPr>
          <w:rFonts w:ascii="Times New Roman" w:hAnsi="Times New Roman"/>
          <w:b/>
          <w:sz w:val="24"/>
          <w:szCs w:val="24"/>
        </w:rPr>
        <w:lastRenderedPageBreak/>
        <w:t xml:space="preserve">Table 1. </w:t>
      </w:r>
      <w:r w:rsidRPr="00BF1086">
        <w:rPr>
          <w:rFonts w:ascii="Times New Roman" w:hAnsi="Times New Roman"/>
          <w:sz w:val="24"/>
          <w:szCs w:val="24"/>
        </w:rPr>
        <w:t>Comparison between personnel who worked in the COVID-19 area in the last two weeks and those who worked in other areas.</w:t>
      </w:r>
    </w:p>
    <w:tbl>
      <w:tblPr>
        <w:tblStyle w:val="Tablaconcuadrcula"/>
        <w:tblW w:w="0" w:type="auto"/>
        <w:jc w:val="center"/>
        <w:tblLook w:val="04A0" w:firstRow="1" w:lastRow="0" w:firstColumn="1" w:lastColumn="0" w:noHBand="0" w:noVBand="1"/>
      </w:tblPr>
      <w:tblGrid>
        <w:gridCol w:w="1296"/>
        <w:gridCol w:w="2247"/>
        <w:gridCol w:w="2403"/>
        <w:gridCol w:w="1120"/>
        <w:gridCol w:w="1762"/>
      </w:tblGrid>
      <w:tr w:rsidR="00161C57" w:rsidRPr="00513230" w14:paraId="74F53DD8" w14:textId="77777777" w:rsidTr="00372055">
        <w:trPr>
          <w:jc w:val="center"/>
        </w:trPr>
        <w:tc>
          <w:tcPr>
            <w:tcW w:w="1296" w:type="dxa"/>
            <w:vMerge w:val="restart"/>
          </w:tcPr>
          <w:p w14:paraId="21819DF0" w14:textId="77777777" w:rsidR="00161C57" w:rsidRPr="00513230" w:rsidRDefault="00161C57" w:rsidP="008D61E0">
            <w:pPr>
              <w:pStyle w:val="MDPI41tablecaption"/>
              <w:spacing w:before="0" w:after="0" w:line="240" w:lineRule="auto"/>
              <w:ind w:left="0"/>
              <w:rPr>
                <w:rFonts w:ascii="Times New Roman" w:eastAsia="SimSun" w:hAnsi="Times New Roman"/>
                <w:noProof/>
                <w:sz w:val="24"/>
                <w:szCs w:val="24"/>
              </w:rPr>
            </w:pPr>
          </w:p>
        </w:tc>
        <w:tc>
          <w:tcPr>
            <w:tcW w:w="4658" w:type="dxa"/>
            <w:gridSpan w:val="2"/>
            <w:vAlign w:val="center"/>
          </w:tcPr>
          <w:p w14:paraId="578994C2" w14:textId="24B6B8C0"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Personnel worked in the COVID-19 area?</w:t>
            </w:r>
          </w:p>
        </w:tc>
        <w:tc>
          <w:tcPr>
            <w:tcW w:w="1121" w:type="dxa"/>
            <w:vMerge w:val="restart"/>
            <w:vAlign w:val="center"/>
          </w:tcPr>
          <w:p w14:paraId="541CAD51" w14:textId="16B23B0F"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Z</w:t>
            </w:r>
          </w:p>
        </w:tc>
        <w:tc>
          <w:tcPr>
            <w:tcW w:w="1763" w:type="dxa"/>
            <w:vMerge w:val="restart"/>
            <w:vAlign w:val="center"/>
          </w:tcPr>
          <w:p w14:paraId="70810F5E" w14:textId="59885FD0" w:rsidR="006A3E34" w:rsidRPr="00513230" w:rsidRDefault="006A3E34"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Significance level</w:t>
            </w:r>
          </w:p>
          <w:p w14:paraId="6B31EA45" w14:textId="7C65D2A0" w:rsidR="00161C57" w:rsidRPr="00513230" w:rsidRDefault="006A3E34" w:rsidP="008D61E0">
            <w:pPr>
              <w:pStyle w:val="MDPI41tablecaption"/>
              <w:spacing w:before="0" w:after="0" w:line="240" w:lineRule="auto"/>
              <w:ind w:left="0"/>
              <w:jc w:val="center"/>
              <w:rPr>
                <w:rFonts w:ascii="Times New Roman" w:eastAsia="SimSun" w:hAnsi="Times New Roman"/>
                <w:i/>
                <w:noProof/>
                <w:sz w:val="24"/>
                <w:szCs w:val="24"/>
              </w:rPr>
            </w:pPr>
            <w:r w:rsidRPr="00513230">
              <w:rPr>
                <w:rFonts w:ascii="Times New Roman" w:eastAsia="SimSun" w:hAnsi="Times New Roman"/>
                <w:i/>
                <w:noProof/>
                <w:sz w:val="24"/>
                <w:szCs w:val="24"/>
              </w:rPr>
              <w:t>(</w:t>
            </w:r>
            <w:r w:rsidR="00161C57" w:rsidRPr="00513230">
              <w:rPr>
                <w:rFonts w:ascii="Times New Roman" w:eastAsia="SimSun" w:hAnsi="Times New Roman"/>
                <w:i/>
                <w:noProof/>
                <w:sz w:val="24"/>
                <w:szCs w:val="24"/>
              </w:rPr>
              <w:t>p</w:t>
            </w:r>
            <w:r w:rsidRPr="00513230">
              <w:rPr>
                <w:rFonts w:ascii="Times New Roman" w:eastAsia="SimSun" w:hAnsi="Times New Roman"/>
                <w:i/>
                <w:noProof/>
                <w:sz w:val="24"/>
                <w:szCs w:val="24"/>
              </w:rPr>
              <w:t>)</w:t>
            </w:r>
          </w:p>
        </w:tc>
      </w:tr>
      <w:tr w:rsidR="00161C57" w:rsidRPr="00513230" w14:paraId="26EC306A" w14:textId="77777777" w:rsidTr="00372055">
        <w:trPr>
          <w:jc w:val="center"/>
        </w:trPr>
        <w:tc>
          <w:tcPr>
            <w:tcW w:w="1296" w:type="dxa"/>
            <w:vMerge/>
          </w:tcPr>
          <w:p w14:paraId="63D5B163" w14:textId="77777777" w:rsidR="00161C57" w:rsidRPr="00513230" w:rsidRDefault="00161C57" w:rsidP="008D61E0">
            <w:pPr>
              <w:pStyle w:val="MDPI41tablecaption"/>
              <w:spacing w:before="0" w:after="0" w:line="240" w:lineRule="auto"/>
              <w:ind w:left="0"/>
              <w:rPr>
                <w:rFonts w:ascii="Times New Roman" w:eastAsia="SimSun" w:hAnsi="Times New Roman"/>
                <w:noProof/>
                <w:sz w:val="24"/>
                <w:szCs w:val="24"/>
              </w:rPr>
            </w:pPr>
          </w:p>
        </w:tc>
        <w:tc>
          <w:tcPr>
            <w:tcW w:w="2251" w:type="dxa"/>
            <w:vAlign w:val="center"/>
          </w:tcPr>
          <w:p w14:paraId="1803123C" w14:textId="3088ACFC"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No (n=100)</w:t>
            </w:r>
          </w:p>
        </w:tc>
        <w:tc>
          <w:tcPr>
            <w:tcW w:w="2407" w:type="dxa"/>
            <w:vAlign w:val="center"/>
          </w:tcPr>
          <w:p w14:paraId="48DF5785" w14:textId="30C52CF1"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Yes (n=199)</w:t>
            </w:r>
          </w:p>
        </w:tc>
        <w:tc>
          <w:tcPr>
            <w:tcW w:w="1121" w:type="dxa"/>
            <w:vMerge/>
          </w:tcPr>
          <w:p w14:paraId="3B2D6D59" w14:textId="5ED118D3"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p>
        </w:tc>
        <w:tc>
          <w:tcPr>
            <w:tcW w:w="1763" w:type="dxa"/>
            <w:vMerge/>
          </w:tcPr>
          <w:p w14:paraId="58C8B59D" w14:textId="7B36402A"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p>
        </w:tc>
      </w:tr>
      <w:tr w:rsidR="00161C57" w:rsidRPr="00513230" w14:paraId="2816D3D4" w14:textId="77777777" w:rsidTr="00372055">
        <w:trPr>
          <w:jc w:val="center"/>
        </w:trPr>
        <w:tc>
          <w:tcPr>
            <w:tcW w:w="1296" w:type="dxa"/>
          </w:tcPr>
          <w:p w14:paraId="12A400C3" w14:textId="77777777" w:rsidR="00161C57" w:rsidRPr="00513230" w:rsidRDefault="00161C57" w:rsidP="008D61E0">
            <w:pPr>
              <w:pStyle w:val="MDPI41tablecaption"/>
              <w:spacing w:before="0" w:after="0" w:line="240" w:lineRule="auto"/>
              <w:ind w:left="0"/>
              <w:rPr>
                <w:rFonts w:ascii="Times New Roman" w:eastAsia="SimSun" w:hAnsi="Times New Roman"/>
                <w:noProof/>
                <w:sz w:val="24"/>
                <w:szCs w:val="24"/>
              </w:rPr>
            </w:pPr>
          </w:p>
        </w:tc>
        <w:tc>
          <w:tcPr>
            <w:tcW w:w="2251" w:type="dxa"/>
            <w:vAlign w:val="center"/>
          </w:tcPr>
          <w:p w14:paraId="38BDEC51" w14:textId="7F0FF546"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Median (Range)</w:t>
            </w:r>
          </w:p>
        </w:tc>
        <w:tc>
          <w:tcPr>
            <w:tcW w:w="2407" w:type="dxa"/>
            <w:vAlign w:val="center"/>
          </w:tcPr>
          <w:p w14:paraId="691FB118" w14:textId="691D8E6E"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Median (Range)</w:t>
            </w:r>
          </w:p>
        </w:tc>
        <w:tc>
          <w:tcPr>
            <w:tcW w:w="1121" w:type="dxa"/>
            <w:vMerge/>
          </w:tcPr>
          <w:p w14:paraId="7FD9E578" w14:textId="4BACBB32"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p>
        </w:tc>
        <w:tc>
          <w:tcPr>
            <w:tcW w:w="1763" w:type="dxa"/>
            <w:vMerge/>
          </w:tcPr>
          <w:p w14:paraId="6545212E" w14:textId="77777777" w:rsidR="00161C57" w:rsidRPr="00513230" w:rsidRDefault="00161C57" w:rsidP="008D61E0">
            <w:pPr>
              <w:pStyle w:val="MDPI41tablecaption"/>
              <w:spacing w:before="0" w:after="0" w:line="240" w:lineRule="auto"/>
              <w:ind w:left="0"/>
              <w:jc w:val="center"/>
              <w:rPr>
                <w:rFonts w:ascii="Times New Roman" w:eastAsia="SimSun" w:hAnsi="Times New Roman"/>
                <w:noProof/>
                <w:sz w:val="24"/>
                <w:szCs w:val="24"/>
              </w:rPr>
            </w:pPr>
          </w:p>
        </w:tc>
      </w:tr>
      <w:tr w:rsidR="00FC4E11" w:rsidRPr="00513230" w14:paraId="3123B71C" w14:textId="77777777" w:rsidTr="00372055">
        <w:trPr>
          <w:jc w:val="center"/>
        </w:trPr>
        <w:tc>
          <w:tcPr>
            <w:tcW w:w="1296" w:type="dxa"/>
          </w:tcPr>
          <w:p w14:paraId="091064AB" w14:textId="03EEA7F5" w:rsidR="00FC4E11" w:rsidRPr="00513230" w:rsidRDefault="00FC4E11" w:rsidP="008D61E0">
            <w:pPr>
              <w:pStyle w:val="MDPI41tablecaption"/>
              <w:spacing w:before="0" w:after="0" w:line="240" w:lineRule="auto"/>
              <w:ind w:left="0"/>
              <w:rPr>
                <w:rFonts w:ascii="Times New Roman" w:eastAsia="SimSun" w:hAnsi="Times New Roman"/>
                <w:noProof/>
                <w:sz w:val="24"/>
                <w:szCs w:val="24"/>
              </w:rPr>
            </w:pPr>
            <w:r w:rsidRPr="00513230">
              <w:rPr>
                <w:rFonts w:ascii="Times New Roman" w:eastAsia="SimSun" w:hAnsi="Times New Roman"/>
                <w:noProof/>
                <w:sz w:val="24"/>
                <w:szCs w:val="24"/>
              </w:rPr>
              <w:t>Depression</w:t>
            </w:r>
          </w:p>
        </w:tc>
        <w:tc>
          <w:tcPr>
            <w:tcW w:w="2251" w:type="dxa"/>
          </w:tcPr>
          <w:p w14:paraId="54F2BBD4" w14:textId="75BABA68"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4 (28)</w:t>
            </w:r>
          </w:p>
        </w:tc>
        <w:tc>
          <w:tcPr>
            <w:tcW w:w="2407" w:type="dxa"/>
          </w:tcPr>
          <w:p w14:paraId="7F1C8755" w14:textId="3E2411A1"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8 (42)</w:t>
            </w:r>
          </w:p>
        </w:tc>
        <w:tc>
          <w:tcPr>
            <w:tcW w:w="1121" w:type="dxa"/>
          </w:tcPr>
          <w:p w14:paraId="0480C77C" w14:textId="60062A77"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-4-230</w:t>
            </w:r>
          </w:p>
        </w:tc>
        <w:tc>
          <w:tcPr>
            <w:tcW w:w="1763" w:type="dxa"/>
          </w:tcPr>
          <w:p w14:paraId="5B71A069" w14:textId="6D3A72A5"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.000</w:t>
            </w:r>
          </w:p>
        </w:tc>
      </w:tr>
      <w:tr w:rsidR="00FC4E11" w:rsidRPr="00513230" w14:paraId="74BE08F8" w14:textId="77777777" w:rsidTr="00372055">
        <w:trPr>
          <w:jc w:val="center"/>
        </w:trPr>
        <w:tc>
          <w:tcPr>
            <w:tcW w:w="1296" w:type="dxa"/>
          </w:tcPr>
          <w:p w14:paraId="26E9B9E9" w14:textId="2A4C2281" w:rsidR="00FC4E11" w:rsidRPr="00513230" w:rsidRDefault="00FC4E11" w:rsidP="008D61E0">
            <w:pPr>
              <w:pStyle w:val="MDPI41tablecaption"/>
              <w:spacing w:before="0" w:after="0" w:line="240" w:lineRule="auto"/>
              <w:ind w:left="0"/>
              <w:rPr>
                <w:rFonts w:ascii="Times New Roman" w:eastAsia="SimSun" w:hAnsi="Times New Roman"/>
                <w:noProof/>
                <w:sz w:val="24"/>
                <w:szCs w:val="24"/>
              </w:rPr>
            </w:pPr>
            <w:r w:rsidRPr="00513230">
              <w:rPr>
                <w:rFonts w:ascii="Times New Roman" w:eastAsia="SimSun" w:hAnsi="Times New Roman"/>
                <w:noProof/>
                <w:sz w:val="24"/>
                <w:szCs w:val="24"/>
              </w:rPr>
              <w:t>Anxiety</w:t>
            </w:r>
          </w:p>
        </w:tc>
        <w:tc>
          <w:tcPr>
            <w:tcW w:w="2251" w:type="dxa"/>
          </w:tcPr>
          <w:p w14:paraId="6F8DEB3F" w14:textId="51160FC9"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6 (42)</w:t>
            </w:r>
          </w:p>
        </w:tc>
        <w:tc>
          <w:tcPr>
            <w:tcW w:w="2407" w:type="dxa"/>
          </w:tcPr>
          <w:p w14:paraId="3286B44B" w14:textId="3AE97120"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12 (42)</w:t>
            </w:r>
          </w:p>
        </w:tc>
        <w:tc>
          <w:tcPr>
            <w:tcW w:w="1121" w:type="dxa"/>
          </w:tcPr>
          <w:p w14:paraId="74BF6401" w14:textId="62832BC4"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-4.691</w:t>
            </w:r>
          </w:p>
        </w:tc>
        <w:tc>
          <w:tcPr>
            <w:tcW w:w="1763" w:type="dxa"/>
          </w:tcPr>
          <w:p w14:paraId="6D6C747E" w14:textId="7AF1B958"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.000</w:t>
            </w:r>
          </w:p>
        </w:tc>
      </w:tr>
      <w:tr w:rsidR="00FC4E11" w:rsidRPr="00513230" w14:paraId="25B4E333" w14:textId="77777777" w:rsidTr="00372055">
        <w:trPr>
          <w:jc w:val="center"/>
        </w:trPr>
        <w:tc>
          <w:tcPr>
            <w:tcW w:w="1296" w:type="dxa"/>
          </w:tcPr>
          <w:p w14:paraId="09E1C8B5" w14:textId="069636F2" w:rsidR="00FC4E11" w:rsidRPr="00513230" w:rsidRDefault="00FC4E11" w:rsidP="008D61E0">
            <w:pPr>
              <w:pStyle w:val="MDPI41tablecaption"/>
              <w:spacing w:before="0" w:after="0" w:line="240" w:lineRule="auto"/>
              <w:ind w:left="0"/>
              <w:rPr>
                <w:rFonts w:ascii="Times New Roman" w:eastAsia="SimSun" w:hAnsi="Times New Roman"/>
                <w:noProof/>
                <w:sz w:val="24"/>
                <w:szCs w:val="24"/>
              </w:rPr>
            </w:pPr>
            <w:r w:rsidRPr="00513230">
              <w:rPr>
                <w:rFonts w:ascii="Times New Roman" w:eastAsia="SimSun" w:hAnsi="Times New Roman"/>
                <w:noProof/>
                <w:sz w:val="24"/>
                <w:szCs w:val="24"/>
              </w:rPr>
              <w:t>Strees</w:t>
            </w:r>
          </w:p>
        </w:tc>
        <w:tc>
          <w:tcPr>
            <w:tcW w:w="2251" w:type="dxa"/>
          </w:tcPr>
          <w:p w14:paraId="35DD6F51" w14:textId="40B36AF9"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6 (40)</w:t>
            </w:r>
          </w:p>
        </w:tc>
        <w:tc>
          <w:tcPr>
            <w:tcW w:w="2407" w:type="dxa"/>
          </w:tcPr>
          <w:p w14:paraId="0B044CAC" w14:textId="6F5E8513"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12 (42)</w:t>
            </w:r>
          </w:p>
        </w:tc>
        <w:tc>
          <w:tcPr>
            <w:tcW w:w="1121" w:type="dxa"/>
          </w:tcPr>
          <w:p w14:paraId="3EFE1895" w14:textId="50685925"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-4.703</w:t>
            </w:r>
          </w:p>
        </w:tc>
        <w:tc>
          <w:tcPr>
            <w:tcW w:w="1763" w:type="dxa"/>
          </w:tcPr>
          <w:p w14:paraId="3501EB83" w14:textId="29ABCF1B" w:rsidR="00FC4E11" w:rsidRPr="00513230" w:rsidRDefault="0095193E" w:rsidP="008D61E0">
            <w:pPr>
              <w:pStyle w:val="MDPI41tablecaption"/>
              <w:spacing w:before="0" w:after="0" w:line="240" w:lineRule="auto"/>
              <w:ind w:left="0"/>
              <w:jc w:val="center"/>
              <w:rPr>
                <w:rFonts w:ascii="Times New Roman" w:eastAsia="SimSun" w:hAnsi="Times New Roman"/>
                <w:noProof/>
                <w:sz w:val="24"/>
                <w:szCs w:val="24"/>
              </w:rPr>
            </w:pPr>
            <w:r w:rsidRPr="00513230">
              <w:rPr>
                <w:rFonts w:ascii="Times New Roman" w:eastAsia="SimSun" w:hAnsi="Times New Roman"/>
                <w:noProof/>
                <w:sz w:val="24"/>
                <w:szCs w:val="24"/>
              </w:rPr>
              <w:t>.000</w:t>
            </w:r>
          </w:p>
        </w:tc>
      </w:tr>
    </w:tbl>
    <w:p w14:paraId="394162BD" w14:textId="6F6B1C08" w:rsidR="008D61E0" w:rsidRPr="001E0506" w:rsidRDefault="00BF1086" w:rsidP="00372055">
      <w:pPr>
        <w:pStyle w:val="MDPI31text"/>
        <w:spacing w:line="360" w:lineRule="auto"/>
        <w:ind w:left="0" w:firstLine="0"/>
        <w:jc w:val="center"/>
        <w:rPr>
          <w:rFonts w:ascii="Times New Roman" w:eastAsia="SimSun" w:hAnsi="Times New Roman"/>
          <w:noProof/>
          <w:sz w:val="24"/>
          <w:szCs w:val="24"/>
        </w:rPr>
      </w:pPr>
      <w:r w:rsidRPr="009732E2">
        <w:rPr>
          <w:rFonts w:ascii="Times New Roman" w:eastAsia="SimSun" w:hAnsi="Times New Roman"/>
          <w:noProof/>
          <w:sz w:val="24"/>
          <w:szCs w:val="24"/>
          <w:lang w:val="es-MX"/>
        </w:rPr>
        <w:t>Source: own elaboration</w:t>
      </w:r>
    </w:p>
    <w:p w14:paraId="3BF3A2EF" w14:textId="4E0537FA" w:rsidR="00571877" w:rsidRDefault="00571877" w:rsidP="00372055">
      <w:pPr>
        <w:pStyle w:val="MDPI31text"/>
        <w:spacing w:line="360" w:lineRule="auto"/>
        <w:ind w:left="0" w:firstLine="709"/>
        <w:rPr>
          <w:rFonts w:ascii="Times New Roman" w:eastAsia="SimSun" w:hAnsi="Times New Roman"/>
          <w:noProof/>
          <w:sz w:val="24"/>
          <w:szCs w:val="24"/>
        </w:rPr>
      </w:pPr>
      <w:r w:rsidRPr="001E0506">
        <w:rPr>
          <w:rFonts w:ascii="Times New Roman" w:eastAsia="SimSun" w:hAnsi="Times New Roman"/>
          <w:noProof/>
          <w:sz w:val="24"/>
          <w:szCs w:val="24"/>
        </w:rPr>
        <w:t xml:space="preserve">Differences in depression, anxiety, and stress were evaluated between medical personnel who did not work in a COVID-19 related area and personnel who worked with COVID-19 patients within the previous two weeks using the Mann Whitney U test (Table 1). Those who reported not working in a COVID-19 area scored significantly lower in terms of depression, anxiety, and stress compared to those who reported working in areas related to COVID-19 over the previous two weeks. </w:t>
      </w:r>
    </w:p>
    <w:p w14:paraId="6BDB4A96" w14:textId="77777777" w:rsidR="00513230" w:rsidRPr="001E0506" w:rsidRDefault="00513230" w:rsidP="00372055">
      <w:pPr>
        <w:pStyle w:val="MDPI31text"/>
        <w:spacing w:line="360" w:lineRule="auto"/>
        <w:ind w:left="0" w:firstLine="709"/>
        <w:rPr>
          <w:rFonts w:ascii="Times New Roman" w:eastAsia="SimSun" w:hAnsi="Times New Roman"/>
          <w:noProof/>
          <w:sz w:val="24"/>
          <w:szCs w:val="24"/>
        </w:rPr>
      </w:pPr>
    </w:p>
    <w:p w14:paraId="0CBE8DBC" w14:textId="77777777" w:rsidR="00571877" w:rsidRPr="001E0506" w:rsidRDefault="00571877" w:rsidP="00372055">
      <w:pPr>
        <w:pStyle w:val="MDPI22heading2"/>
        <w:spacing w:before="0" w:after="0" w:line="360" w:lineRule="auto"/>
        <w:ind w:left="0"/>
        <w:jc w:val="center"/>
        <w:rPr>
          <w:rFonts w:ascii="Times New Roman" w:hAnsi="Times New Roman"/>
          <w:b/>
          <w:i w:val="0"/>
          <w:sz w:val="28"/>
          <w:szCs w:val="28"/>
        </w:rPr>
      </w:pPr>
      <w:r w:rsidRPr="001E0506">
        <w:rPr>
          <w:rFonts w:ascii="Times New Roman" w:hAnsi="Times New Roman"/>
          <w:b/>
          <w:i w:val="0"/>
          <w:sz w:val="28"/>
          <w:szCs w:val="28"/>
        </w:rPr>
        <w:t>Risk to mental health from working in the COVID-19 area</w:t>
      </w:r>
    </w:p>
    <w:p w14:paraId="31703B45" w14:textId="77777777" w:rsidR="008D61E0" w:rsidRDefault="006A3E34" w:rsidP="00372055">
      <w:pPr>
        <w:pStyle w:val="MDPI31text"/>
        <w:spacing w:line="360" w:lineRule="auto"/>
        <w:ind w:left="0" w:firstLine="708"/>
        <w:rPr>
          <w:rFonts w:ascii="Times New Roman" w:eastAsia="SimSun" w:hAnsi="Times New Roman"/>
          <w:noProof/>
          <w:sz w:val="24"/>
          <w:szCs w:val="24"/>
        </w:rPr>
      </w:pPr>
      <w:r w:rsidRPr="001E0506">
        <w:rPr>
          <w:rFonts w:ascii="Times New Roman" w:eastAsia="SimSun" w:hAnsi="Times New Roman"/>
          <w:noProof/>
          <w:sz w:val="24"/>
          <w:szCs w:val="24"/>
        </w:rPr>
        <w:t>The risk of suffering from depression, anxiety and stress was calculated for the study sample; to achieve this, dichotomous variables were used considering normal and mild levels as the absence of the variable, while taking moderate, severe, and extremely severe levels as the presence of the variable. Using the calculation of the odds ratio, it was obtained that the personnel who worked with patients with COVID-19 presented statistically significant probabilities for anxiety (2.53) and stress (2.59 compared to medical personnel who did not work in a COVID-19 area. According to results (Table 2) it seems that working with COVID-19 patients is the risk factor for anxiety and stress.</w:t>
      </w:r>
    </w:p>
    <w:p w14:paraId="5234E48F"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40A80132"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033D8C7F"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18A0F04B"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39EA1527"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2C3EC905"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0277A4F7" w14:textId="77777777" w:rsidR="00513230" w:rsidRDefault="00513230" w:rsidP="008D61E0">
      <w:pPr>
        <w:pStyle w:val="MDPI31text"/>
        <w:spacing w:line="360" w:lineRule="auto"/>
        <w:ind w:left="0" w:firstLine="708"/>
        <w:rPr>
          <w:rFonts w:ascii="Times New Roman" w:eastAsia="SimSun" w:hAnsi="Times New Roman"/>
          <w:noProof/>
          <w:sz w:val="24"/>
          <w:szCs w:val="24"/>
        </w:rPr>
      </w:pPr>
    </w:p>
    <w:p w14:paraId="22A11719" w14:textId="77777777" w:rsidR="00372055" w:rsidRPr="001E0506" w:rsidRDefault="00372055" w:rsidP="008D61E0">
      <w:pPr>
        <w:pStyle w:val="MDPI31text"/>
        <w:spacing w:line="360" w:lineRule="auto"/>
        <w:ind w:left="0" w:firstLine="708"/>
        <w:rPr>
          <w:rFonts w:ascii="Times New Roman" w:eastAsia="SimSun" w:hAnsi="Times New Roman"/>
          <w:noProof/>
          <w:sz w:val="24"/>
          <w:szCs w:val="24"/>
        </w:rPr>
      </w:pPr>
    </w:p>
    <w:p w14:paraId="6B7A451E" w14:textId="16B29389" w:rsidR="00571877" w:rsidRPr="00BF1086" w:rsidRDefault="00571877" w:rsidP="00BF1086">
      <w:pPr>
        <w:pStyle w:val="MDPI31text"/>
        <w:spacing w:before="120" w:after="120" w:line="360" w:lineRule="auto"/>
        <w:ind w:left="0" w:firstLine="0"/>
        <w:jc w:val="center"/>
        <w:rPr>
          <w:rFonts w:ascii="Times New Roman" w:hAnsi="Times New Roman"/>
          <w:b/>
          <w:sz w:val="24"/>
          <w:szCs w:val="24"/>
        </w:rPr>
      </w:pPr>
      <w:r w:rsidRPr="00BF1086">
        <w:rPr>
          <w:rFonts w:ascii="Times New Roman" w:hAnsi="Times New Roman"/>
          <w:b/>
          <w:sz w:val="24"/>
          <w:szCs w:val="24"/>
        </w:rPr>
        <w:lastRenderedPageBreak/>
        <w:t xml:space="preserve">Table 2. </w:t>
      </w:r>
      <w:r w:rsidRPr="00BF1086">
        <w:rPr>
          <w:rFonts w:ascii="Times New Roman" w:hAnsi="Times New Roman"/>
          <w:sz w:val="24"/>
          <w:szCs w:val="24"/>
        </w:rPr>
        <w:t>Risk of presenting indicators of depression, anxiety or stress in health personnel who worked in the COVID-19 area in the last two weeks and those who did not.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441"/>
        <w:gridCol w:w="1572"/>
        <w:gridCol w:w="1106"/>
        <w:gridCol w:w="1706"/>
        <w:gridCol w:w="1559"/>
      </w:tblGrid>
      <w:tr w:rsidR="006A42FA" w:rsidRPr="00513230" w14:paraId="3D369140" w14:textId="77777777" w:rsidTr="00513230">
        <w:tc>
          <w:tcPr>
            <w:tcW w:w="1830" w:type="dxa"/>
            <w:vMerge w:val="restart"/>
            <w:shd w:val="clear" w:color="auto" w:fill="auto"/>
            <w:vAlign w:val="center"/>
            <w:hideMark/>
          </w:tcPr>
          <w:p w14:paraId="4CBA8B74"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Workplace</w:t>
            </w:r>
          </w:p>
        </w:tc>
        <w:tc>
          <w:tcPr>
            <w:tcW w:w="4119" w:type="dxa"/>
            <w:gridSpan w:val="3"/>
            <w:shd w:val="clear" w:color="auto" w:fill="auto"/>
            <w:vAlign w:val="center"/>
            <w:hideMark/>
          </w:tcPr>
          <w:p w14:paraId="2B84CF36" w14:textId="4805DCC8" w:rsidR="00571877" w:rsidRPr="00513230" w:rsidRDefault="007108FA" w:rsidP="009878F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 anxiety and stress levels</w:t>
            </w:r>
          </w:p>
        </w:tc>
        <w:tc>
          <w:tcPr>
            <w:tcW w:w="1706" w:type="dxa"/>
            <w:vMerge w:val="restart"/>
            <w:shd w:val="clear" w:color="auto" w:fill="auto"/>
            <w:vAlign w:val="center"/>
            <w:hideMark/>
          </w:tcPr>
          <w:p w14:paraId="210E1DF1" w14:textId="7573E99C"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Odds ratio</w:t>
            </w:r>
          </w:p>
        </w:tc>
        <w:tc>
          <w:tcPr>
            <w:tcW w:w="1559" w:type="dxa"/>
            <w:vMerge w:val="restart"/>
            <w:shd w:val="clear" w:color="auto" w:fill="auto"/>
            <w:vAlign w:val="center"/>
            <w:hideMark/>
          </w:tcPr>
          <w:p w14:paraId="359F596E" w14:textId="63273A16"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i/>
                <w:sz w:val="24"/>
                <w:szCs w:val="24"/>
                <w:lang w:eastAsia="es-MX"/>
              </w:rPr>
            </w:pPr>
            <w:r w:rsidRPr="00513230">
              <w:rPr>
                <w:rFonts w:ascii="Times New Roman" w:eastAsia="Times New Roman" w:hAnsi="Times New Roman"/>
                <w:bCs/>
                <w:sz w:val="24"/>
                <w:szCs w:val="24"/>
                <w:lang w:eastAsia="es-MX"/>
              </w:rPr>
              <w:t>Sig</w:t>
            </w:r>
            <w:r w:rsidR="007108FA" w:rsidRPr="00513230">
              <w:rPr>
                <w:rFonts w:ascii="Times New Roman" w:eastAsia="Times New Roman" w:hAnsi="Times New Roman"/>
                <w:bCs/>
                <w:sz w:val="24"/>
                <w:szCs w:val="24"/>
                <w:lang w:eastAsia="es-MX"/>
              </w:rPr>
              <w:t>nificance level (</w:t>
            </w:r>
            <w:r w:rsidR="007108FA" w:rsidRPr="00513230">
              <w:rPr>
                <w:rFonts w:ascii="Times New Roman" w:eastAsia="Times New Roman" w:hAnsi="Times New Roman"/>
                <w:bCs/>
                <w:i/>
                <w:sz w:val="24"/>
                <w:szCs w:val="24"/>
                <w:lang w:eastAsia="es-MX"/>
              </w:rPr>
              <w:t>p</w:t>
            </w:r>
            <w:r w:rsidR="007108FA" w:rsidRPr="00513230">
              <w:rPr>
                <w:rFonts w:ascii="Times New Roman" w:eastAsia="Times New Roman" w:hAnsi="Times New Roman"/>
                <w:bCs/>
                <w:sz w:val="24"/>
                <w:szCs w:val="24"/>
                <w:lang w:eastAsia="es-MX"/>
              </w:rPr>
              <w:t>)</w:t>
            </w:r>
          </w:p>
        </w:tc>
      </w:tr>
      <w:tr w:rsidR="006A42FA" w:rsidRPr="00513230" w14:paraId="7DC01C71" w14:textId="77777777" w:rsidTr="00513230">
        <w:tc>
          <w:tcPr>
            <w:tcW w:w="1830" w:type="dxa"/>
            <w:vMerge/>
            <w:shd w:val="clear" w:color="auto" w:fill="auto"/>
            <w:hideMark/>
          </w:tcPr>
          <w:p w14:paraId="716F183E"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vAlign w:val="center"/>
            <w:hideMark/>
          </w:tcPr>
          <w:p w14:paraId="4E01F41D" w14:textId="5CF790B4" w:rsidR="00571877" w:rsidRPr="00513230" w:rsidRDefault="00571877" w:rsidP="009878F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 </w:t>
            </w:r>
            <w:r w:rsidR="009878F2" w:rsidRPr="00513230">
              <w:rPr>
                <w:rFonts w:ascii="Times New Roman" w:eastAsia="Times New Roman" w:hAnsi="Times New Roman"/>
                <w:bCs/>
                <w:sz w:val="24"/>
                <w:szCs w:val="24"/>
                <w:lang w:eastAsia="es-MX"/>
              </w:rPr>
              <w:t>normal to mild</w:t>
            </w:r>
          </w:p>
        </w:tc>
        <w:tc>
          <w:tcPr>
            <w:tcW w:w="1572" w:type="dxa"/>
            <w:shd w:val="clear" w:color="auto" w:fill="auto"/>
            <w:vAlign w:val="center"/>
            <w:hideMark/>
          </w:tcPr>
          <w:p w14:paraId="3BFEE476" w14:textId="3EA87CC7" w:rsidR="00571877" w:rsidRPr="00513230" w:rsidRDefault="00571877" w:rsidP="009878F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 </w:t>
            </w:r>
            <w:r w:rsidR="009878F2" w:rsidRPr="00513230">
              <w:rPr>
                <w:rFonts w:ascii="Times New Roman" w:eastAsia="Times New Roman" w:hAnsi="Times New Roman"/>
                <w:bCs/>
                <w:sz w:val="24"/>
                <w:szCs w:val="24"/>
                <w:lang w:eastAsia="es-MX"/>
              </w:rPr>
              <w:t>moderate to severe</w:t>
            </w:r>
          </w:p>
        </w:tc>
        <w:tc>
          <w:tcPr>
            <w:tcW w:w="1106" w:type="dxa"/>
            <w:shd w:val="clear" w:color="auto" w:fill="auto"/>
            <w:vAlign w:val="center"/>
            <w:hideMark/>
          </w:tcPr>
          <w:p w14:paraId="3C8F5A3C" w14:textId="7A83BBF8"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w:t>
            </w:r>
            <w:r w:rsidR="009878F2" w:rsidRPr="00513230">
              <w:rPr>
                <w:rFonts w:ascii="Times New Roman" w:eastAsia="Times New Roman" w:hAnsi="Times New Roman"/>
                <w:bCs/>
                <w:sz w:val="24"/>
                <w:szCs w:val="24"/>
                <w:lang w:eastAsia="es-MX"/>
              </w:rPr>
              <w:t xml:space="preserve"> t</w:t>
            </w:r>
            <w:r w:rsidRPr="00513230">
              <w:rPr>
                <w:rFonts w:ascii="Times New Roman" w:eastAsia="Times New Roman" w:hAnsi="Times New Roman"/>
                <w:bCs/>
                <w:sz w:val="24"/>
                <w:szCs w:val="24"/>
                <w:lang w:eastAsia="es-MX"/>
              </w:rPr>
              <w:t>otal</w:t>
            </w:r>
          </w:p>
        </w:tc>
        <w:tc>
          <w:tcPr>
            <w:tcW w:w="1706" w:type="dxa"/>
            <w:vMerge/>
            <w:shd w:val="clear" w:color="auto" w:fill="auto"/>
            <w:hideMark/>
          </w:tcPr>
          <w:p w14:paraId="628581B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36CD5199"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571877" w:rsidRPr="00513230" w14:paraId="590114CF" w14:textId="77777777" w:rsidTr="00513230">
        <w:tc>
          <w:tcPr>
            <w:tcW w:w="9214" w:type="dxa"/>
            <w:gridSpan w:val="6"/>
            <w:shd w:val="clear" w:color="auto" w:fill="auto"/>
          </w:tcPr>
          <w:p w14:paraId="4E100E4A" w14:textId="2442CDCB" w:rsidR="00571877" w:rsidRPr="00513230" w:rsidRDefault="007108FA" w:rsidP="008D61E0">
            <w:pPr>
              <w:autoSpaceDE w:val="0"/>
              <w:autoSpaceDN w:val="0"/>
              <w:adjustRightInd w:val="0"/>
              <w:snapToGrid w:val="0"/>
              <w:spacing w:line="240" w:lineRule="auto"/>
              <w:jc w:val="left"/>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  </w:t>
            </w:r>
            <w:r w:rsidR="008D61E0" w:rsidRPr="00513230">
              <w:rPr>
                <w:rFonts w:ascii="Times New Roman" w:eastAsia="Times New Roman" w:hAnsi="Times New Roman"/>
                <w:bCs/>
                <w:sz w:val="24"/>
                <w:szCs w:val="24"/>
                <w:lang w:eastAsia="es-MX"/>
              </w:rPr>
              <w:t xml:space="preserve">                                                       </w:t>
            </w:r>
            <w:r w:rsidR="00571877" w:rsidRPr="00513230">
              <w:rPr>
                <w:rFonts w:ascii="Times New Roman" w:eastAsia="Times New Roman" w:hAnsi="Times New Roman"/>
                <w:bCs/>
                <w:sz w:val="24"/>
                <w:szCs w:val="24"/>
                <w:lang w:eastAsia="es-MX"/>
              </w:rPr>
              <w:t>Depression</w:t>
            </w:r>
          </w:p>
        </w:tc>
      </w:tr>
      <w:tr w:rsidR="006A42FA" w:rsidRPr="00513230" w14:paraId="188E476D" w14:textId="77777777" w:rsidTr="00513230">
        <w:tc>
          <w:tcPr>
            <w:tcW w:w="1830" w:type="dxa"/>
            <w:vMerge w:val="restart"/>
            <w:shd w:val="clear" w:color="auto" w:fill="auto"/>
            <w:vAlign w:val="center"/>
            <w:hideMark/>
          </w:tcPr>
          <w:p w14:paraId="1988209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COVID-19 area</w:t>
            </w:r>
          </w:p>
        </w:tc>
        <w:tc>
          <w:tcPr>
            <w:tcW w:w="1441" w:type="dxa"/>
            <w:shd w:val="clear" w:color="auto" w:fill="auto"/>
            <w:hideMark/>
          </w:tcPr>
          <w:p w14:paraId="16562C93" w14:textId="41FE9F35"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149</w:t>
            </w:r>
          </w:p>
        </w:tc>
        <w:tc>
          <w:tcPr>
            <w:tcW w:w="1572" w:type="dxa"/>
            <w:shd w:val="clear" w:color="auto" w:fill="auto"/>
          </w:tcPr>
          <w:p w14:paraId="02F8CB56" w14:textId="78CED26C"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50</w:t>
            </w:r>
          </w:p>
        </w:tc>
        <w:tc>
          <w:tcPr>
            <w:tcW w:w="1106" w:type="dxa"/>
            <w:shd w:val="clear" w:color="auto" w:fill="auto"/>
            <w:hideMark/>
          </w:tcPr>
          <w:p w14:paraId="1D9D641B" w14:textId="3DB9D047"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199</w:t>
            </w:r>
          </w:p>
        </w:tc>
        <w:tc>
          <w:tcPr>
            <w:tcW w:w="1706" w:type="dxa"/>
            <w:vMerge w:val="restart"/>
            <w:shd w:val="clear" w:color="auto" w:fill="auto"/>
            <w:vAlign w:val="center"/>
            <w:hideMark/>
          </w:tcPr>
          <w:p w14:paraId="3A162CB0" w14:textId="35A044CE" w:rsidR="00571877" w:rsidRPr="00513230" w:rsidRDefault="009878F2" w:rsidP="005757DE">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1.76</w:t>
            </w:r>
            <w:r w:rsidR="00571877" w:rsidRPr="00513230">
              <w:rPr>
                <w:rFonts w:ascii="Times New Roman" w:eastAsia="Times New Roman" w:hAnsi="Times New Roman"/>
                <w:bCs/>
                <w:sz w:val="24"/>
                <w:szCs w:val="24"/>
                <w:lang w:eastAsia="es-MX"/>
              </w:rPr>
              <w:t xml:space="preserve">; </w:t>
            </w:r>
            <w:r w:rsidRPr="00513230">
              <w:rPr>
                <w:rFonts w:ascii="Times New Roman" w:eastAsia="Times New Roman" w:hAnsi="Times New Roman"/>
                <w:bCs/>
                <w:sz w:val="24"/>
                <w:szCs w:val="24"/>
                <w:lang w:eastAsia="es-MX"/>
              </w:rPr>
              <w:t>0.94</w:t>
            </w:r>
            <w:r w:rsidR="00866D6F" w:rsidRPr="00513230">
              <w:rPr>
                <w:rFonts w:ascii="Times New Roman" w:eastAsia="Times New Roman" w:hAnsi="Times New Roman"/>
                <w:bCs/>
                <w:sz w:val="24"/>
                <w:szCs w:val="24"/>
                <w:lang w:eastAsia="es-MX"/>
              </w:rPr>
              <w:t xml:space="preserve"> - </w:t>
            </w:r>
            <w:r w:rsidRPr="00513230">
              <w:rPr>
                <w:rFonts w:ascii="Times New Roman" w:eastAsia="Times New Roman" w:hAnsi="Times New Roman"/>
                <w:bCs/>
                <w:sz w:val="24"/>
                <w:szCs w:val="24"/>
                <w:lang w:eastAsia="es-MX"/>
              </w:rPr>
              <w:t>3.28</w:t>
            </w:r>
          </w:p>
        </w:tc>
        <w:tc>
          <w:tcPr>
            <w:tcW w:w="1559" w:type="dxa"/>
            <w:vMerge w:val="restart"/>
            <w:shd w:val="clear" w:color="auto" w:fill="auto"/>
            <w:vAlign w:val="center"/>
            <w:hideMark/>
          </w:tcPr>
          <w:p w14:paraId="7FBD3459" w14:textId="0774851E"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0.07</w:t>
            </w:r>
          </w:p>
        </w:tc>
      </w:tr>
      <w:tr w:rsidR="006A42FA" w:rsidRPr="00513230" w14:paraId="60C83092" w14:textId="77777777" w:rsidTr="00513230">
        <w:tc>
          <w:tcPr>
            <w:tcW w:w="1830" w:type="dxa"/>
            <w:vMerge/>
            <w:shd w:val="clear" w:color="auto" w:fill="auto"/>
            <w:vAlign w:val="center"/>
            <w:hideMark/>
          </w:tcPr>
          <w:p w14:paraId="2556D546"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0F40AC82" w14:textId="4640CAAD"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48.8%</w:t>
            </w:r>
          </w:p>
        </w:tc>
        <w:tc>
          <w:tcPr>
            <w:tcW w:w="1572" w:type="dxa"/>
            <w:shd w:val="clear" w:color="auto" w:fill="auto"/>
          </w:tcPr>
          <w:p w14:paraId="3F26B50B" w14:textId="398A892D"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16.7%</w:t>
            </w:r>
          </w:p>
        </w:tc>
        <w:tc>
          <w:tcPr>
            <w:tcW w:w="1106" w:type="dxa"/>
            <w:shd w:val="clear" w:color="auto" w:fill="auto"/>
            <w:hideMark/>
          </w:tcPr>
          <w:p w14:paraId="4AFC3B37" w14:textId="76D974B2"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66.6%</w:t>
            </w:r>
          </w:p>
        </w:tc>
        <w:tc>
          <w:tcPr>
            <w:tcW w:w="1706" w:type="dxa"/>
            <w:vMerge/>
            <w:shd w:val="clear" w:color="auto" w:fill="auto"/>
            <w:hideMark/>
          </w:tcPr>
          <w:p w14:paraId="49788D1D"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30CA6D19"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134AC885" w14:textId="77777777" w:rsidTr="00513230">
        <w:tc>
          <w:tcPr>
            <w:tcW w:w="1830" w:type="dxa"/>
            <w:vMerge w:val="restart"/>
            <w:shd w:val="clear" w:color="auto" w:fill="auto"/>
            <w:vAlign w:val="center"/>
            <w:hideMark/>
          </w:tcPr>
          <w:p w14:paraId="7AFC3EBB"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Non-COVID-19 area</w:t>
            </w:r>
          </w:p>
        </w:tc>
        <w:tc>
          <w:tcPr>
            <w:tcW w:w="1441" w:type="dxa"/>
            <w:shd w:val="clear" w:color="auto" w:fill="auto"/>
            <w:hideMark/>
          </w:tcPr>
          <w:p w14:paraId="39FF8924" w14:textId="32F7722B"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84</w:t>
            </w:r>
          </w:p>
        </w:tc>
        <w:tc>
          <w:tcPr>
            <w:tcW w:w="1572" w:type="dxa"/>
            <w:shd w:val="clear" w:color="auto" w:fill="auto"/>
            <w:hideMark/>
          </w:tcPr>
          <w:p w14:paraId="1B3CF1A3" w14:textId="050B0593"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16</w:t>
            </w:r>
          </w:p>
        </w:tc>
        <w:tc>
          <w:tcPr>
            <w:tcW w:w="1106" w:type="dxa"/>
            <w:shd w:val="clear" w:color="auto" w:fill="auto"/>
            <w:hideMark/>
          </w:tcPr>
          <w:p w14:paraId="0C0EBF9A" w14:textId="69CE2B28"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2CD9321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236275B8"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6CD60DF1" w14:textId="77777777" w:rsidTr="00513230">
        <w:tc>
          <w:tcPr>
            <w:tcW w:w="1830" w:type="dxa"/>
            <w:vMerge/>
            <w:shd w:val="clear" w:color="auto" w:fill="auto"/>
            <w:vAlign w:val="center"/>
            <w:hideMark/>
          </w:tcPr>
          <w:p w14:paraId="36FB6464"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65473481" w14:textId="541CE505"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28.1%</w:t>
            </w:r>
          </w:p>
        </w:tc>
        <w:tc>
          <w:tcPr>
            <w:tcW w:w="1572" w:type="dxa"/>
            <w:shd w:val="clear" w:color="auto" w:fill="auto"/>
            <w:hideMark/>
          </w:tcPr>
          <w:p w14:paraId="77B63371" w14:textId="4276BD1E"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5.4%</w:t>
            </w:r>
          </w:p>
        </w:tc>
        <w:tc>
          <w:tcPr>
            <w:tcW w:w="1106" w:type="dxa"/>
            <w:shd w:val="clear" w:color="auto" w:fill="auto"/>
            <w:hideMark/>
          </w:tcPr>
          <w:p w14:paraId="23E07C8D" w14:textId="085BD589"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33.4%</w:t>
            </w:r>
          </w:p>
        </w:tc>
        <w:tc>
          <w:tcPr>
            <w:tcW w:w="1706" w:type="dxa"/>
            <w:vMerge/>
            <w:shd w:val="clear" w:color="auto" w:fill="auto"/>
            <w:hideMark/>
          </w:tcPr>
          <w:p w14:paraId="7616E27E"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66FC0198"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715FF09B" w14:textId="77777777" w:rsidTr="00513230">
        <w:tc>
          <w:tcPr>
            <w:tcW w:w="1830" w:type="dxa"/>
            <w:vMerge w:val="restart"/>
            <w:shd w:val="clear" w:color="auto" w:fill="auto"/>
            <w:vAlign w:val="center"/>
            <w:hideMark/>
          </w:tcPr>
          <w:p w14:paraId="6AE1BBB4"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Total</w:t>
            </w:r>
          </w:p>
        </w:tc>
        <w:tc>
          <w:tcPr>
            <w:tcW w:w="1441" w:type="dxa"/>
            <w:shd w:val="clear" w:color="auto" w:fill="auto"/>
            <w:hideMark/>
          </w:tcPr>
          <w:p w14:paraId="70EACA9E" w14:textId="5C2BF917"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233</w:t>
            </w:r>
          </w:p>
        </w:tc>
        <w:tc>
          <w:tcPr>
            <w:tcW w:w="1572" w:type="dxa"/>
            <w:shd w:val="clear" w:color="auto" w:fill="auto"/>
            <w:hideMark/>
          </w:tcPr>
          <w:p w14:paraId="7A6C14B1" w14:textId="26A164D3"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66</w:t>
            </w:r>
          </w:p>
        </w:tc>
        <w:tc>
          <w:tcPr>
            <w:tcW w:w="1106" w:type="dxa"/>
            <w:shd w:val="clear" w:color="auto" w:fill="auto"/>
            <w:hideMark/>
          </w:tcPr>
          <w:p w14:paraId="1F62CFE6" w14:textId="7EC18E06"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299</w:t>
            </w:r>
          </w:p>
        </w:tc>
        <w:tc>
          <w:tcPr>
            <w:tcW w:w="1706" w:type="dxa"/>
            <w:vMerge/>
            <w:shd w:val="clear" w:color="auto" w:fill="auto"/>
            <w:hideMark/>
          </w:tcPr>
          <w:p w14:paraId="2CCE7F4D"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08F67129"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2045A1AB" w14:textId="77777777" w:rsidTr="00513230">
        <w:tc>
          <w:tcPr>
            <w:tcW w:w="1830" w:type="dxa"/>
            <w:vMerge/>
            <w:shd w:val="clear" w:color="auto" w:fill="auto"/>
            <w:vAlign w:val="center"/>
            <w:hideMark/>
          </w:tcPr>
          <w:p w14:paraId="089E6BC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4099D310" w14:textId="6109B0AD"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77.9%</w:t>
            </w:r>
          </w:p>
        </w:tc>
        <w:tc>
          <w:tcPr>
            <w:tcW w:w="1572" w:type="dxa"/>
            <w:shd w:val="clear" w:color="auto" w:fill="auto"/>
            <w:hideMark/>
          </w:tcPr>
          <w:p w14:paraId="6842ECDE" w14:textId="05827F8B" w:rsidR="00571877" w:rsidRPr="00513230" w:rsidRDefault="009878F2"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22.1%</w:t>
            </w:r>
          </w:p>
        </w:tc>
        <w:tc>
          <w:tcPr>
            <w:tcW w:w="1106" w:type="dxa"/>
            <w:shd w:val="clear" w:color="auto" w:fill="auto"/>
            <w:hideMark/>
          </w:tcPr>
          <w:p w14:paraId="6A85FB9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311245EC"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251135B2"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571877" w:rsidRPr="00513230" w14:paraId="06408B61" w14:textId="77777777" w:rsidTr="00513230">
        <w:tc>
          <w:tcPr>
            <w:tcW w:w="9214" w:type="dxa"/>
            <w:gridSpan w:val="6"/>
            <w:shd w:val="clear" w:color="auto" w:fill="auto"/>
            <w:vAlign w:val="center"/>
          </w:tcPr>
          <w:p w14:paraId="2A57D2D9" w14:textId="7C19874F" w:rsidR="00571877" w:rsidRPr="00513230" w:rsidRDefault="007108FA" w:rsidP="007108FA">
            <w:pPr>
              <w:autoSpaceDE w:val="0"/>
              <w:autoSpaceDN w:val="0"/>
              <w:adjustRightInd w:val="0"/>
              <w:snapToGrid w:val="0"/>
              <w:spacing w:line="240" w:lineRule="auto"/>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                                                           </w:t>
            </w:r>
            <w:r w:rsidR="00571877" w:rsidRPr="00513230">
              <w:rPr>
                <w:rFonts w:ascii="Times New Roman" w:eastAsia="Times New Roman" w:hAnsi="Times New Roman"/>
                <w:bCs/>
                <w:sz w:val="24"/>
                <w:szCs w:val="24"/>
                <w:lang w:eastAsia="es-MX"/>
              </w:rPr>
              <w:t>Anxiety</w:t>
            </w:r>
          </w:p>
        </w:tc>
      </w:tr>
      <w:tr w:rsidR="006A42FA" w:rsidRPr="00513230" w14:paraId="1B9BA953" w14:textId="77777777" w:rsidTr="00513230">
        <w:tc>
          <w:tcPr>
            <w:tcW w:w="1830" w:type="dxa"/>
            <w:vMerge w:val="restart"/>
            <w:shd w:val="clear" w:color="auto" w:fill="auto"/>
            <w:vAlign w:val="center"/>
            <w:hideMark/>
          </w:tcPr>
          <w:p w14:paraId="752FB2B8"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COVID-19 area</w:t>
            </w:r>
          </w:p>
        </w:tc>
        <w:tc>
          <w:tcPr>
            <w:tcW w:w="1441" w:type="dxa"/>
            <w:shd w:val="clear" w:color="auto" w:fill="auto"/>
            <w:hideMark/>
          </w:tcPr>
          <w:p w14:paraId="41E83CAC" w14:textId="34BE3867"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76</w:t>
            </w:r>
          </w:p>
        </w:tc>
        <w:tc>
          <w:tcPr>
            <w:tcW w:w="1572" w:type="dxa"/>
            <w:shd w:val="clear" w:color="auto" w:fill="auto"/>
            <w:hideMark/>
          </w:tcPr>
          <w:p w14:paraId="056C67D5" w14:textId="340A19AE"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123</w:t>
            </w:r>
          </w:p>
        </w:tc>
        <w:tc>
          <w:tcPr>
            <w:tcW w:w="1106" w:type="dxa"/>
            <w:shd w:val="clear" w:color="auto" w:fill="auto"/>
            <w:hideMark/>
          </w:tcPr>
          <w:p w14:paraId="2AD80596" w14:textId="63CC20BB"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199</w:t>
            </w:r>
          </w:p>
        </w:tc>
        <w:tc>
          <w:tcPr>
            <w:tcW w:w="1706" w:type="dxa"/>
            <w:vMerge w:val="restart"/>
            <w:shd w:val="clear" w:color="auto" w:fill="auto"/>
            <w:vAlign w:val="center"/>
            <w:hideMark/>
          </w:tcPr>
          <w:p w14:paraId="3C5B0F9A" w14:textId="001DBEC2" w:rsidR="00571877" w:rsidRPr="00513230" w:rsidRDefault="00866D6F" w:rsidP="00866D6F">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2.53; 1.54 - 4.14 </w:t>
            </w:r>
          </w:p>
        </w:tc>
        <w:tc>
          <w:tcPr>
            <w:tcW w:w="1559" w:type="dxa"/>
            <w:vMerge w:val="restart"/>
            <w:shd w:val="clear" w:color="auto" w:fill="auto"/>
            <w:vAlign w:val="center"/>
            <w:hideMark/>
          </w:tcPr>
          <w:p w14:paraId="0C72650F" w14:textId="7794BDD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w:t>
            </w:r>
            <w:r w:rsidR="00866D6F" w:rsidRPr="00513230">
              <w:rPr>
                <w:rFonts w:ascii="Times New Roman" w:eastAsia="Times New Roman" w:hAnsi="Times New Roman"/>
                <w:bCs/>
                <w:sz w:val="24"/>
                <w:szCs w:val="24"/>
                <w:lang w:eastAsia="es-MX"/>
              </w:rPr>
              <w:t>.001</w:t>
            </w:r>
          </w:p>
        </w:tc>
      </w:tr>
      <w:tr w:rsidR="006A42FA" w:rsidRPr="00513230" w14:paraId="2D336550" w14:textId="77777777" w:rsidTr="00513230">
        <w:tc>
          <w:tcPr>
            <w:tcW w:w="1830" w:type="dxa"/>
            <w:vMerge/>
            <w:shd w:val="clear" w:color="auto" w:fill="auto"/>
            <w:vAlign w:val="center"/>
            <w:hideMark/>
          </w:tcPr>
          <w:p w14:paraId="3DBB8375"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5DAF0315" w14:textId="01BB1A17"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25.4%</w:t>
            </w:r>
          </w:p>
        </w:tc>
        <w:tc>
          <w:tcPr>
            <w:tcW w:w="1572" w:type="dxa"/>
            <w:shd w:val="clear" w:color="auto" w:fill="auto"/>
            <w:hideMark/>
          </w:tcPr>
          <w:p w14:paraId="1E1625D5" w14:textId="491A75E4"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41.1%</w:t>
            </w:r>
          </w:p>
        </w:tc>
        <w:tc>
          <w:tcPr>
            <w:tcW w:w="1106" w:type="dxa"/>
            <w:shd w:val="clear" w:color="auto" w:fill="auto"/>
            <w:hideMark/>
          </w:tcPr>
          <w:p w14:paraId="52B610C1" w14:textId="0AC8E3EC"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66.6%</w:t>
            </w:r>
          </w:p>
        </w:tc>
        <w:tc>
          <w:tcPr>
            <w:tcW w:w="1706" w:type="dxa"/>
            <w:vMerge/>
            <w:shd w:val="clear" w:color="auto" w:fill="auto"/>
            <w:hideMark/>
          </w:tcPr>
          <w:p w14:paraId="2DAD94AE"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772DA582"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67CCD8BB" w14:textId="77777777" w:rsidTr="00513230">
        <w:tc>
          <w:tcPr>
            <w:tcW w:w="1830" w:type="dxa"/>
            <w:vMerge w:val="restart"/>
            <w:shd w:val="clear" w:color="auto" w:fill="auto"/>
            <w:vAlign w:val="center"/>
            <w:hideMark/>
          </w:tcPr>
          <w:p w14:paraId="27C275EC"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Non-COVID-19 area</w:t>
            </w:r>
          </w:p>
        </w:tc>
        <w:tc>
          <w:tcPr>
            <w:tcW w:w="1441" w:type="dxa"/>
            <w:shd w:val="clear" w:color="auto" w:fill="auto"/>
            <w:hideMark/>
          </w:tcPr>
          <w:p w14:paraId="6A3299A0" w14:textId="6859B10E"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61</w:t>
            </w:r>
          </w:p>
        </w:tc>
        <w:tc>
          <w:tcPr>
            <w:tcW w:w="1572" w:type="dxa"/>
            <w:shd w:val="clear" w:color="auto" w:fill="auto"/>
            <w:hideMark/>
          </w:tcPr>
          <w:p w14:paraId="323C867D" w14:textId="0B94C3E5"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39</w:t>
            </w:r>
          </w:p>
        </w:tc>
        <w:tc>
          <w:tcPr>
            <w:tcW w:w="1106" w:type="dxa"/>
            <w:shd w:val="clear" w:color="auto" w:fill="auto"/>
            <w:hideMark/>
          </w:tcPr>
          <w:p w14:paraId="57002A72" w14:textId="7A45350C"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3C694ABB"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2E64B05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50C92B89" w14:textId="77777777" w:rsidTr="00513230">
        <w:tc>
          <w:tcPr>
            <w:tcW w:w="1830" w:type="dxa"/>
            <w:vMerge/>
            <w:shd w:val="clear" w:color="auto" w:fill="auto"/>
            <w:vAlign w:val="center"/>
            <w:hideMark/>
          </w:tcPr>
          <w:p w14:paraId="38A37ED0"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7344B538" w14:textId="65B40F83"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20.4%</w:t>
            </w:r>
          </w:p>
        </w:tc>
        <w:tc>
          <w:tcPr>
            <w:tcW w:w="1572" w:type="dxa"/>
            <w:shd w:val="clear" w:color="auto" w:fill="auto"/>
            <w:hideMark/>
          </w:tcPr>
          <w:p w14:paraId="2DE9265F" w14:textId="6373E6C2" w:rsidR="00571877" w:rsidRPr="00513230" w:rsidRDefault="00866D6F" w:rsidP="00866D6F">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13%</w:t>
            </w:r>
          </w:p>
        </w:tc>
        <w:tc>
          <w:tcPr>
            <w:tcW w:w="1106" w:type="dxa"/>
            <w:shd w:val="clear" w:color="auto" w:fill="auto"/>
            <w:hideMark/>
          </w:tcPr>
          <w:p w14:paraId="6471DC42" w14:textId="7605D32A"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33.4%</w:t>
            </w:r>
          </w:p>
        </w:tc>
        <w:tc>
          <w:tcPr>
            <w:tcW w:w="1706" w:type="dxa"/>
            <w:vMerge/>
            <w:shd w:val="clear" w:color="auto" w:fill="auto"/>
            <w:hideMark/>
          </w:tcPr>
          <w:p w14:paraId="7F1BB055"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64489D58"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4CD08C75" w14:textId="77777777" w:rsidTr="00513230">
        <w:tc>
          <w:tcPr>
            <w:tcW w:w="1830" w:type="dxa"/>
            <w:vMerge w:val="restart"/>
            <w:shd w:val="clear" w:color="auto" w:fill="auto"/>
            <w:vAlign w:val="center"/>
            <w:hideMark/>
          </w:tcPr>
          <w:p w14:paraId="5097F63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Total</w:t>
            </w:r>
          </w:p>
        </w:tc>
        <w:tc>
          <w:tcPr>
            <w:tcW w:w="1441" w:type="dxa"/>
            <w:shd w:val="clear" w:color="auto" w:fill="auto"/>
            <w:hideMark/>
          </w:tcPr>
          <w:p w14:paraId="70CCA45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162</w:t>
            </w:r>
          </w:p>
        </w:tc>
        <w:tc>
          <w:tcPr>
            <w:tcW w:w="1572" w:type="dxa"/>
            <w:shd w:val="clear" w:color="auto" w:fill="auto"/>
            <w:hideMark/>
          </w:tcPr>
          <w:p w14:paraId="75C8B48E" w14:textId="624C350B"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162</w:t>
            </w:r>
          </w:p>
        </w:tc>
        <w:tc>
          <w:tcPr>
            <w:tcW w:w="1106" w:type="dxa"/>
            <w:shd w:val="clear" w:color="auto" w:fill="auto"/>
            <w:hideMark/>
          </w:tcPr>
          <w:p w14:paraId="2FC3929D" w14:textId="2F9DB359"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299</w:t>
            </w:r>
          </w:p>
        </w:tc>
        <w:tc>
          <w:tcPr>
            <w:tcW w:w="1706" w:type="dxa"/>
            <w:vMerge/>
            <w:shd w:val="clear" w:color="auto" w:fill="auto"/>
            <w:hideMark/>
          </w:tcPr>
          <w:p w14:paraId="7CDC6194"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2D987516"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631CAA50" w14:textId="77777777" w:rsidTr="00513230">
        <w:tc>
          <w:tcPr>
            <w:tcW w:w="1830" w:type="dxa"/>
            <w:vMerge/>
            <w:shd w:val="clear" w:color="auto" w:fill="auto"/>
            <w:vAlign w:val="center"/>
            <w:hideMark/>
          </w:tcPr>
          <w:p w14:paraId="77A93892"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31EC319A" w14:textId="17174F6E"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45.8%</w:t>
            </w:r>
          </w:p>
        </w:tc>
        <w:tc>
          <w:tcPr>
            <w:tcW w:w="1572" w:type="dxa"/>
            <w:shd w:val="clear" w:color="auto" w:fill="auto"/>
            <w:hideMark/>
          </w:tcPr>
          <w:p w14:paraId="4D379E76" w14:textId="1082C5D6"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52.4%</w:t>
            </w:r>
          </w:p>
        </w:tc>
        <w:tc>
          <w:tcPr>
            <w:tcW w:w="1106" w:type="dxa"/>
            <w:shd w:val="clear" w:color="auto" w:fill="auto"/>
            <w:hideMark/>
          </w:tcPr>
          <w:p w14:paraId="69C6F393"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107B3F06"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632D7CE1"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571877" w:rsidRPr="00513230" w14:paraId="77D0DB7D" w14:textId="77777777" w:rsidTr="00513230">
        <w:tc>
          <w:tcPr>
            <w:tcW w:w="9214" w:type="dxa"/>
            <w:gridSpan w:val="6"/>
            <w:shd w:val="clear" w:color="auto" w:fill="auto"/>
            <w:vAlign w:val="center"/>
          </w:tcPr>
          <w:p w14:paraId="5DBEB273" w14:textId="3A7CC0BE" w:rsidR="00571877" w:rsidRPr="00513230" w:rsidRDefault="007108FA" w:rsidP="007108FA">
            <w:pPr>
              <w:autoSpaceDE w:val="0"/>
              <w:autoSpaceDN w:val="0"/>
              <w:adjustRightInd w:val="0"/>
              <w:snapToGrid w:val="0"/>
              <w:spacing w:line="240" w:lineRule="auto"/>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 xml:space="preserve">                                          </w:t>
            </w:r>
            <w:r w:rsidR="008D61E0" w:rsidRPr="00513230">
              <w:rPr>
                <w:rFonts w:ascii="Times New Roman" w:eastAsia="Times New Roman" w:hAnsi="Times New Roman"/>
                <w:bCs/>
                <w:sz w:val="24"/>
                <w:szCs w:val="24"/>
                <w:lang w:eastAsia="es-MX"/>
              </w:rPr>
              <w:t xml:space="preserve">                  </w:t>
            </w:r>
            <w:r w:rsidRPr="00513230">
              <w:rPr>
                <w:rFonts w:ascii="Times New Roman" w:eastAsia="Times New Roman" w:hAnsi="Times New Roman"/>
                <w:bCs/>
                <w:sz w:val="24"/>
                <w:szCs w:val="24"/>
                <w:lang w:eastAsia="es-MX"/>
              </w:rPr>
              <w:t xml:space="preserve"> </w:t>
            </w:r>
            <w:r w:rsidR="00571877" w:rsidRPr="00513230">
              <w:rPr>
                <w:rFonts w:ascii="Times New Roman" w:eastAsia="Times New Roman" w:hAnsi="Times New Roman"/>
                <w:bCs/>
                <w:sz w:val="24"/>
                <w:szCs w:val="24"/>
                <w:lang w:eastAsia="es-MX"/>
              </w:rPr>
              <w:t>Stress</w:t>
            </w:r>
          </w:p>
        </w:tc>
      </w:tr>
      <w:tr w:rsidR="006A42FA" w:rsidRPr="00513230" w14:paraId="59C57493" w14:textId="77777777" w:rsidTr="00513230">
        <w:tc>
          <w:tcPr>
            <w:tcW w:w="1830" w:type="dxa"/>
            <w:vMerge w:val="restart"/>
            <w:shd w:val="clear" w:color="auto" w:fill="auto"/>
            <w:vAlign w:val="center"/>
            <w:hideMark/>
          </w:tcPr>
          <w:p w14:paraId="228131F7"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COVID-19 area</w:t>
            </w:r>
          </w:p>
        </w:tc>
        <w:tc>
          <w:tcPr>
            <w:tcW w:w="1441" w:type="dxa"/>
            <w:shd w:val="clear" w:color="auto" w:fill="auto"/>
            <w:hideMark/>
          </w:tcPr>
          <w:p w14:paraId="51668568" w14:textId="4DF22EAD"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147</w:t>
            </w:r>
          </w:p>
        </w:tc>
        <w:tc>
          <w:tcPr>
            <w:tcW w:w="1572" w:type="dxa"/>
            <w:shd w:val="clear" w:color="auto" w:fill="auto"/>
          </w:tcPr>
          <w:p w14:paraId="6518B4DB" w14:textId="57B20B02"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52</w:t>
            </w:r>
          </w:p>
        </w:tc>
        <w:tc>
          <w:tcPr>
            <w:tcW w:w="1106" w:type="dxa"/>
            <w:shd w:val="clear" w:color="auto" w:fill="auto"/>
          </w:tcPr>
          <w:p w14:paraId="7FDF19BC" w14:textId="1C2192BF"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199</w:t>
            </w:r>
          </w:p>
        </w:tc>
        <w:tc>
          <w:tcPr>
            <w:tcW w:w="1706" w:type="dxa"/>
            <w:vMerge w:val="restart"/>
            <w:shd w:val="clear" w:color="auto" w:fill="auto"/>
            <w:vAlign w:val="center"/>
            <w:hideMark/>
          </w:tcPr>
          <w:p w14:paraId="2CEB3BE2" w14:textId="56F76343" w:rsidR="00571877" w:rsidRPr="00513230" w:rsidRDefault="005757DE" w:rsidP="005757DE">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2.59; 1.31 – 5.12</w:t>
            </w:r>
          </w:p>
        </w:tc>
        <w:tc>
          <w:tcPr>
            <w:tcW w:w="1559" w:type="dxa"/>
            <w:vMerge w:val="restart"/>
            <w:shd w:val="clear" w:color="auto" w:fill="auto"/>
            <w:vAlign w:val="center"/>
            <w:hideMark/>
          </w:tcPr>
          <w:p w14:paraId="576506DF" w14:textId="214D87F8"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0.006</w:t>
            </w:r>
          </w:p>
        </w:tc>
      </w:tr>
      <w:tr w:rsidR="006A42FA" w:rsidRPr="00513230" w14:paraId="3E48B8B9" w14:textId="77777777" w:rsidTr="00513230">
        <w:tc>
          <w:tcPr>
            <w:tcW w:w="1830" w:type="dxa"/>
            <w:vMerge/>
            <w:shd w:val="clear" w:color="auto" w:fill="auto"/>
            <w:vAlign w:val="center"/>
            <w:hideMark/>
          </w:tcPr>
          <w:p w14:paraId="071603E5"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72A02F85" w14:textId="6D3A6EB3"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49.2%</w:t>
            </w:r>
          </w:p>
        </w:tc>
        <w:tc>
          <w:tcPr>
            <w:tcW w:w="1572" w:type="dxa"/>
            <w:shd w:val="clear" w:color="auto" w:fill="auto"/>
          </w:tcPr>
          <w:p w14:paraId="064BFE87" w14:textId="5F536D74"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17.4%</w:t>
            </w:r>
          </w:p>
        </w:tc>
        <w:tc>
          <w:tcPr>
            <w:tcW w:w="1106" w:type="dxa"/>
            <w:shd w:val="clear" w:color="auto" w:fill="auto"/>
          </w:tcPr>
          <w:p w14:paraId="2C70223D" w14:textId="79475A01"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66.6%</w:t>
            </w:r>
          </w:p>
        </w:tc>
        <w:tc>
          <w:tcPr>
            <w:tcW w:w="1706" w:type="dxa"/>
            <w:vMerge/>
            <w:shd w:val="clear" w:color="auto" w:fill="auto"/>
            <w:hideMark/>
          </w:tcPr>
          <w:p w14:paraId="64DE438B"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3DD20CF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7D8A3EE3" w14:textId="77777777" w:rsidTr="00513230">
        <w:tc>
          <w:tcPr>
            <w:tcW w:w="1830" w:type="dxa"/>
            <w:vMerge w:val="restart"/>
            <w:shd w:val="clear" w:color="auto" w:fill="auto"/>
            <w:vAlign w:val="center"/>
            <w:hideMark/>
          </w:tcPr>
          <w:p w14:paraId="06E36C40"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Non-COVID-19 area</w:t>
            </w:r>
          </w:p>
        </w:tc>
        <w:tc>
          <w:tcPr>
            <w:tcW w:w="1441" w:type="dxa"/>
            <w:shd w:val="clear" w:color="auto" w:fill="auto"/>
            <w:hideMark/>
          </w:tcPr>
          <w:p w14:paraId="5DBC7AF6" w14:textId="4E374D6A"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88</w:t>
            </w:r>
          </w:p>
        </w:tc>
        <w:tc>
          <w:tcPr>
            <w:tcW w:w="1572" w:type="dxa"/>
            <w:shd w:val="clear" w:color="auto" w:fill="auto"/>
          </w:tcPr>
          <w:p w14:paraId="22C6138C" w14:textId="5C29AF03"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12</w:t>
            </w:r>
          </w:p>
        </w:tc>
        <w:tc>
          <w:tcPr>
            <w:tcW w:w="1106" w:type="dxa"/>
            <w:shd w:val="clear" w:color="auto" w:fill="auto"/>
          </w:tcPr>
          <w:p w14:paraId="23E8B615" w14:textId="4FFCCDF4"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319DFD66"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150F0D9F"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6C801CCB" w14:textId="77777777" w:rsidTr="00513230">
        <w:tc>
          <w:tcPr>
            <w:tcW w:w="1830" w:type="dxa"/>
            <w:vMerge/>
            <w:shd w:val="clear" w:color="auto" w:fill="auto"/>
            <w:vAlign w:val="center"/>
            <w:hideMark/>
          </w:tcPr>
          <w:p w14:paraId="3B9B7829"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565D93BC" w14:textId="4EDE9752"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29.4%</w:t>
            </w:r>
          </w:p>
        </w:tc>
        <w:tc>
          <w:tcPr>
            <w:tcW w:w="1572" w:type="dxa"/>
            <w:shd w:val="clear" w:color="auto" w:fill="auto"/>
          </w:tcPr>
          <w:p w14:paraId="5EF98124" w14:textId="75EB9F85"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w:t>
            </w:r>
          </w:p>
        </w:tc>
        <w:tc>
          <w:tcPr>
            <w:tcW w:w="1106" w:type="dxa"/>
            <w:shd w:val="clear" w:color="auto" w:fill="auto"/>
          </w:tcPr>
          <w:p w14:paraId="24DC26DC" w14:textId="32DDFFD2"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33.4%</w:t>
            </w:r>
          </w:p>
        </w:tc>
        <w:tc>
          <w:tcPr>
            <w:tcW w:w="1706" w:type="dxa"/>
            <w:vMerge/>
            <w:shd w:val="clear" w:color="auto" w:fill="auto"/>
            <w:hideMark/>
          </w:tcPr>
          <w:p w14:paraId="2CCB852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16C05B6D"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1DA1D507" w14:textId="77777777" w:rsidTr="00513230">
        <w:tc>
          <w:tcPr>
            <w:tcW w:w="1830" w:type="dxa"/>
            <w:vMerge w:val="restart"/>
            <w:shd w:val="clear" w:color="auto" w:fill="auto"/>
            <w:vAlign w:val="center"/>
            <w:hideMark/>
          </w:tcPr>
          <w:p w14:paraId="09DD7A6E"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Total</w:t>
            </w:r>
          </w:p>
        </w:tc>
        <w:tc>
          <w:tcPr>
            <w:tcW w:w="1441" w:type="dxa"/>
            <w:shd w:val="clear" w:color="auto" w:fill="auto"/>
            <w:hideMark/>
          </w:tcPr>
          <w:p w14:paraId="10AE89FB" w14:textId="17B9F7C1"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235</w:t>
            </w:r>
          </w:p>
        </w:tc>
        <w:tc>
          <w:tcPr>
            <w:tcW w:w="1572" w:type="dxa"/>
            <w:shd w:val="clear" w:color="auto" w:fill="auto"/>
          </w:tcPr>
          <w:p w14:paraId="12F0289F" w14:textId="03F11D3A"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64</w:t>
            </w:r>
          </w:p>
        </w:tc>
        <w:tc>
          <w:tcPr>
            <w:tcW w:w="1106" w:type="dxa"/>
            <w:shd w:val="clear" w:color="auto" w:fill="auto"/>
          </w:tcPr>
          <w:p w14:paraId="22530559" w14:textId="04A5D7B1"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299</w:t>
            </w:r>
          </w:p>
        </w:tc>
        <w:tc>
          <w:tcPr>
            <w:tcW w:w="1706" w:type="dxa"/>
            <w:vMerge/>
            <w:shd w:val="clear" w:color="auto" w:fill="auto"/>
            <w:hideMark/>
          </w:tcPr>
          <w:p w14:paraId="6600F9E7"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4E7FF333"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r w:rsidR="006A42FA" w:rsidRPr="00513230" w14:paraId="38EC6CEB" w14:textId="77777777" w:rsidTr="00513230">
        <w:tc>
          <w:tcPr>
            <w:tcW w:w="1830" w:type="dxa"/>
            <w:vMerge/>
            <w:shd w:val="clear" w:color="auto" w:fill="auto"/>
            <w:hideMark/>
          </w:tcPr>
          <w:p w14:paraId="64763DC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441" w:type="dxa"/>
            <w:shd w:val="clear" w:color="auto" w:fill="auto"/>
            <w:hideMark/>
          </w:tcPr>
          <w:p w14:paraId="272D5CD4" w14:textId="774107B1" w:rsidR="00571877" w:rsidRPr="00513230" w:rsidRDefault="00866D6F"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78.6%</w:t>
            </w:r>
          </w:p>
        </w:tc>
        <w:tc>
          <w:tcPr>
            <w:tcW w:w="1572" w:type="dxa"/>
            <w:shd w:val="clear" w:color="auto" w:fill="auto"/>
          </w:tcPr>
          <w:p w14:paraId="124F00D1" w14:textId="076C790A"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21.4%</w:t>
            </w:r>
          </w:p>
        </w:tc>
        <w:tc>
          <w:tcPr>
            <w:tcW w:w="1106" w:type="dxa"/>
            <w:shd w:val="clear" w:color="auto" w:fill="auto"/>
          </w:tcPr>
          <w:p w14:paraId="7BDF168F" w14:textId="35035404" w:rsidR="00571877" w:rsidRPr="00513230" w:rsidRDefault="005757DE"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w:t>
            </w:r>
          </w:p>
        </w:tc>
        <w:tc>
          <w:tcPr>
            <w:tcW w:w="1706" w:type="dxa"/>
            <w:vMerge/>
            <w:shd w:val="clear" w:color="auto" w:fill="auto"/>
            <w:hideMark/>
          </w:tcPr>
          <w:p w14:paraId="3871547A"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559" w:type="dxa"/>
            <w:vMerge/>
            <w:shd w:val="clear" w:color="auto" w:fill="auto"/>
            <w:hideMark/>
          </w:tcPr>
          <w:p w14:paraId="6EC28EC7" w14:textId="77777777" w:rsidR="00571877" w:rsidRPr="00513230" w:rsidRDefault="00571877" w:rsidP="00FC06D1">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r>
    </w:tbl>
    <w:p w14:paraId="40D0FC5F" w14:textId="7F7716CC" w:rsidR="00BE6BFF" w:rsidRPr="001E0506" w:rsidRDefault="00BF1086" w:rsidP="00372055">
      <w:pPr>
        <w:pStyle w:val="MDPI31text"/>
        <w:spacing w:line="360" w:lineRule="auto"/>
        <w:ind w:left="0" w:firstLine="0"/>
        <w:jc w:val="center"/>
        <w:rPr>
          <w:rFonts w:ascii="Times New Roman" w:hAnsi="Times New Roman"/>
          <w:sz w:val="24"/>
          <w:szCs w:val="24"/>
        </w:rPr>
      </w:pPr>
      <w:r w:rsidRPr="009732E2">
        <w:rPr>
          <w:rFonts w:ascii="Times New Roman" w:eastAsia="SimSun" w:hAnsi="Times New Roman"/>
          <w:noProof/>
          <w:sz w:val="24"/>
          <w:szCs w:val="24"/>
          <w:lang w:val="es-MX"/>
        </w:rPr>
        <w:t>Source: own elaboration</w:t>
      </w:r>
    </w:p>
    <w:p w14:paraId="583ECDD3" w14:textId="1C3538CE" w:rsidR="00571877" w:rsidRPr="001E0506" w:rsidRDefault="00571877" w:rsidP="00372055">
      <w:pPr>
        <w:pStyle w:val="MDPI31text"/>
        <w:spacing w:line="360" w:lineRule="auto"/>
        <w:ind w:left="0" w:firstLine="708"/>
        <w:rPr>
          <w:rFonts w:ascii="Times New Roman" w:hAnsi="Times New Roman"/>
          <w:sz w:val="24"/>
          <w:szCs w:val="24"/>
        </w:rPr>
      </w:pPr>
      <w:r w:rsidRPr="001E0506">
        <w:rPr>
          <w:rFonts w:ascii="Times New Roman" w:hAnsi="Times New Roman"/>
          <w:sz w:val="24"/>
          <w:szCs w:val="24"/>
        </w:rPr>
        <w:t xml:space="preserve">Moreover, differences in trends were observed between the personnel who worked in with COVID-19 patients during the previous two weeks, with higher mean scores among the female population in relation to stress, anxiety, and depression (Figure 1). </w:t>
      </w:r>
    </w:p>
    <w:p w14:paraId="7D965ABD" w14:textId="7AF9EBDE" w:rsidR="0071733A" w:rsidRPr="00BF1086" w:rsidRDefault="00000000" w:rsidP="00372055">
      <w:pPr>
        <w:pStyle w:val="MDPI51figurecaption"/>
        <w:spacing w:before="0" w:after="0" w:line="360" w:lineRule="auto"/>
        <w:ind w:left="0"/>
        <w:jc w:val="center"/>
        <w:rPr>
          <w:rFonts w:ascii="Times New Roman" w:hAnsi="Times New Roman"/>
          <w:b/>
          <w:sz w:val="24"/>
          <w:szCs w:val="24"/>
        </w:rPr>
      </w:pPr>
      <w:r>
        <w:rPr>
          <w:rFonts w:ascii="Times New Roman" w:hAnsi="Times New Roman"/>
          <w:i/>
          <w:snapToGrid w:val="0"/>
          <w:sz w:val="24"/>
          <w:szCs w:val="24"/>
        </w:rPr>
        <w:lastRenderedPageBreak/>
        <w:object w:dxaOrig="1440" w:dyaOrig="1440" w14:anchorId="6361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2050" type="#_x0000_t75" alt="" style="position:absolute;left:0;text-align:left;margin-left:.1pt;margin-top:41.5pt;width:435.35pt;height:213.6pt;z-index:251657728;visibility:visible;mso-wrap-edited:f;mso-width-percent:0;mso-height-percent:0;mso-position-horizontal-relative:margin;mso-width-percent:0;mso-height-percent:0;mso-width-relative:margin;mso-height-relative:margin">
            <v:imagedata r:id="rId10" o:title=""/>
            <w10:wrap type="topAndBottom" anchorx="margin"/>
          </v:shape>
          <o:OLEObject Type="Embed" ProgID="Excel.Sheet.8" ShapeID="Gráfico 2" DrawAspect="Content" ObjectID="_1745159660" r:id="rId11">
            <o:FieldCodes>\s</o:FieldCodes>
          </o:OLEObject>
        </w:object>
      </w:r>
      <w:r w:rsidR="00F61FEF" w:rsidRPr="00BF1086">
        <w:rPr>
          <w:rFonts w:ascii="Times New Roman" w:hAnsi="Times New Roman"/>
          <w:b/>
          <w:sz w:val="24"/>
          <w:szCs w:val="24"/>
        </w:rPr>
        <w:t xml:space="preserve">Figure 1. </w:t>
      </w:r>
      <w:r w:rsidR="00F61FEF" w:rsidRPr="00BF1086">
        <w:rPr>
          <w:rFonts w:ascii="Times New Roman" w:hAnsi="Times New Roman"/>
          <w:sz w:val="24"/>
          <w:szCs w:val="24"/>
        </w:rPr>
        <w:t xml:space="preserve">Comparison of means in relation to gender, among health personnel who worked in the </w:t>
      </w:r>
      <w:r w:rsidR="00BF1086">
        <w:rPr>
          <w:rFonts w:ascii="Times New Roman" w:hAnsi="Times New Roman"/>
          <w:sz w:val="24"/>
          <w:szCs w:val="24"/>
        </w:rPr>
        <w:t>COVID-19 area in the last two weeks</w:t>
      </w:r>
    </w:p>
    <w:p w14:paraId="4A8B543B" w14:textId="093E04E8" w:rsidR="00BF1086" w:rsidRDefault="00BF1086" w:rsidP="00BF1086">
      <w:pPr>
        <w:pStyle w:val="MDPI31text"/>
        <w:spacing w:before="120" w:after="120" w:line="360" w:lineRule="auto"/>
        <w:ind w:left="0" w:firstLine="0"/>
        <w:jc w:val="center"/>
        <w:rPr>
          <w:rFonts w:ascii="Times New Roman" w:hAnsi="Times New Roman"/>
          <w:sz w:val="24"/>
          <w:szCs w:val="24"/>
        </w:rPr>
      </w:pPr>
      <w:r w:rsidRPr="00F27488">
        <w:rPr>
          <w:rFonts w:ascii="Times New Roman" w:eastAsia="SimSun" w:hAnsi="Times New Roman"/>
          <w:noProof/>
          <w:sz w:val="24"/>
          <w:szCs w:val="24"/>
        </w:rPr>
        <w:t>Source: own elaboration</w:t>
      </w:r>
    </w:p>
    <w:p w14:paraId="33318342" w14:textId="3FA16A5F" w:rsidR="00BF1086" w:rsidRDefault="00571877" w:rsidP="00BF1086">
      <w:pPr>
        <w:pStyle w:val="MDPI31text"/>
        <w:spacing w:before="120" w:after="120" w:line="360" w:lineRule="auto"/>
        <w:ind w:left="0" w:firstLine="708"/>
        <w:rPr>
          <w:rFonts w:ascii="Times New Roman" w:hAnsi="Times New Roman"/>
          <w:sz w:val="24"/>
          <w:szCs w:val="24"/>
        </w:rPr>
      </w:pPr>
      <w:r w:rsidRPr="001E0506">
        <w:rPr>
          <w:rFonts w:ascii="Times New Roman" w:hAnsi="Times New Roman"/>
          <w:sz w:val="24"/>
          <w:szCs w:val="24"/>
        </w:rPr>
        <w:t xml:space="preserve">Finally, an analysis was conducted based on the different healthcare-related activities among those who had worked with COVID-19 patients during the previous two weeks; observations showed that women physicians presented higher indicators of stress and depression compared to their male counterparts, though these observations were not statistically significant, as shown in Table 3. </w:t>
      </w:r>
    </w:p>
    <w:p w14:paraId="72CCDADA" w14:textId="77777777" w:rsidR="00513230" w:rsidRDefault="00513230" w:rsidP="00513230">
      <w:pPr>
        <w:pStyle w:val="MDPI31text"/>
        <w:spacing w:before="120" w:line="360" w:lineRule="auto"/>
        <w:ind w:left="0" w:firstLine="708"/>
        <w:rPr>
          <w:rFonts w:ascii="Times New Roman" w:hAnsi="Times New Roman"/>
          <w:sz w:val="24"/>
          <w:szCs w:val="24"/>
        </w:rPr>
      </w:pPr>
    </w:p>
    <w:p w14:paraId="761C667C" w14:textId="77777777" w:rsidR="00513230" w:rsidRDefault="00513230" w:rsidP="00513230">
      <w:pPr>
        <w:pStyle w:val="MDPI31text"/>
        <w:spacing w:before="120" w:line="360" w:lineRule="auto"/>
        <w:ind w:left="0" w:firstLine="708"/>
        <w:rPr>
          <w:rFonts w:ascii="Times New Roman" w:hAnsi="Times New Roman"/>
          <w:sz w:val="24"/>
          <w:szCs w:val="24"/>
        </w:rPr>
      </w:pPr>
    </w:p>
    <w:p w14:paraId="709B7EC6" w14:textId="77777777" w:rsidR="00513230" w:rsidRDefault="00513230" w:rsidP="00513230">
      <w:pPr>
        <w:pStyle w:val="MDPI31text"/>
        <w:spacing w:before="120" w:line="360" w:lineRule="auto"/>
        <w:ind w:left="0" w:firstLine="708"/>
        <w:rPr>
          <w:rFonts w:ascii="Times New Roman" w:hAnsi="Times New Roman"/>
          <w:sz w:val="24"/>
          <w:szCs w:val="24"/>
        </w:rPr>
      </w:pPr>
    </w:p>
    <w:p w14:paraId="05B2457C" w14:textId="77777777" w:rsidR="00513230" w:rsidRDefault="00513230" w:rsidP="00513230">
      <w:pPr>
        <w:pStyle w:val="MDPI31text"/>
        <w:spacing w:before="120" w:line="360" w:lineRule="auto"/>
        <w:ind w:left="0" w:firstLine="708"/>
        <w:rPr>
          <w:rFonts w:ascii="Times New Roman" w:hAnsi="Times New Roman"/>
          <w:sz w:val="24"/>
          <w:szCs w:val="24"/>
        </w:rPr>
      </w:pPr>
    </w:p>
    <w:p w14:paraId="2DE8BAE4" w14:textId="77777777" w:rsidR="00513230" w:rsidRDefault="00513230" w:rsidP="00513230">
      <w:pPr>
        <w:pStyle w:val="MDPI31text"/>
        <w:spacing w:before="120" w:line="360" w:lineRule="auto"/>
        <w:ind w:left="0" w:firstLine="708"/>
        <w:rPr>
          <w:rFonts w:ascii="Times New Roman" w:hAnsi="Times New Roman"/>
          <w:sz w:val="24"/>
          <w:szCs w:val="24"/>
        </w:rPr>
      </w:pPr>
    </w:p>
    <w:p w14:paraId="19044E1D" w14:textId="77777777" w:rsidR="00513230" w:rsidRDefault="00513230" w:rsidP="00513230">
      <w:pPr>
        <w:pStyle w:val="MDPI31text"/>
        <w:spacing w:before="120" w:line="360" w:lineRule="auto"/>
        <w:ind w:left="0" w:firstLine="708"/>
        <w:rPr>
          <w:rFonts w:ascii="Times New Roman" w:hAnsi="Times New Roman"/>
          <w:sz w:val="24"/>
          <w:szCs w:val="24"/>
        </w:rPr>
      </w:pPr>
    </w:p>
    <w:p w14:paraId="7F64D793" w14:textId="77777777" w:rsidR="00513230" w:rsidRDefault="00513230" w:rsidP="00513230">
      <w:pPr>
        <w:pStyle w:val="MDPI31text"/>
        <w:spacing w:before="120" w:line="360" w:lineRule="auto"/>
        <w:ind w:left="0" w:firstLine="708"/>
        <w:rPr>
          <w:rFonts w:ascii="Times New Roman" w:hAnsi="Times New Roman"/>
          <w:sz w:val="24"/>
          <w:szCs w:val="24"/>
        </w:rPr>
      </w:pPr>
    </w:p>
    <w:p w14:paraId="08966B1A" w14:textId="77777777" w:rsidR="00513230" w:rsidRDefault="00513230" w:rsidP="00513230">
      <w:pPr>
        <w:pStyle w:val="MDPI31text"/>
        <w:spacing w:before="120" w:line="360" w:lineRule="auto"/>
        <w:ind w:left="0" w:firstLine="708"/>
        <w:rPr>
          <w:rFonts w:ascii="Times New Roman" w:hAnsi="Times New Roman"/>
          <w:sz w:val="24"/>
          <w:szCs w:val="24"/>
        </w:rPr>
      </w:pPr>
    </w:p>
    <w:p w14:paraId="05D51670" w14:textId="77777777" w:rsidR="00513230" w:rsidRDefault="00513230" w:rsidP="00513230">
      <w:pPr>
        <w:pStyle w:val="MDPI31text"/>
        <w:spacing w:before="120" w:line="360" w:lineRule="auto"/>
        <w:ind w:left="0" w:firstLine="708"/>
        <w:rPr>
          <w:rFonts w:ascii="Times New Roman" w:hAnsi="Times New Roman"/>
          <w:sz w:val="24"/>
          <w:szCs w:val="24"/>
        </w:rPr>
      </w:pPr>
    </w:p>
    <w:p w14:paraId="4CEF46FE" w14:textId="77777777" w:rsidR="00513230" w:rsidRPr="00BF1086" w:rsidRDefault="00513230" w:rsidP="00513230">
      <w:pPr>
        <w:pStyle w:val="MDPI31text"/>
        <w:spacing w:before="120" w:line="360" w:lineRule="auto"/>
        <w:ind w:left="0" w:firstLine="0"/>
        <w:rPr>
          <w:rFonts w:ascii="Times New Roman" w:hAnsi="Times New Roman"/>
          <w:sz w:val="24"/>
          <w:szCs w:val="24"/>
        </w:rPr>
      </w:pPr>
    </w:p>
    <w:p w14:paraId="2233CB96" w14:textId="60DAA965" w:rsidR="00571877" w:rsidRPr="00BF1086" w:rsidRDefault="00571877" w:rsidP="00513230">
      <w:pPr>
        <w:pStyle w:val="MDPI31text"/>
        <w:spacing w:line="360" w:lineRule="auto"/>
        <w:ind w:left="0" w:firstLine="0"/>
        <w:jc w:val="center"/>
        <w:rPr>
          <w:rFonts w:ascii="Times New Roman" w:hAnsi="Times New Roman"/>
          <w:b/>
          <w:sz w:val="24"/>
          <w:szCs w:val="24"/>
        </w:rPr>
      </w:pPr>
      <w:r w:rsidRPr="001E0506">
        <w:rPr>
          <w:rFonts w:ascii="Times New Roman" w:hAnsi="Times New Roman"/>
          <w:b/>
          <w:sz w:val="24"/>
          <w:szCs w:val="24"/>
        </w:rPr>
        <w:lastRenderedPageBreak/>
        <w:t xml:space="preserve">Table 3. </w:t>
      </w:r>
      <w:r w:rsidRPr="00BF1086">
        <w:rPr>
          <w:rFonts w:ascii="Times New Roman" w:hAnsi="Times New Roman"/>
          <w:sz w:val="24"/>
          <w:szCs w:val="24"/>
        </w:rPr>
        <w:t>Comparison of means according to the health activity performed by the personnel who worked in the COVID-19 area in the last two weeks.</w:t>
      </w:r>
    </w:p>
    <w:tbl>
      <w:tblPr>
        <w:tblpPr w:leftFromText="141" w:rightFromText="141" w:vertAnchor="text" w:horzAnchor="margin" w:tblpY="286"/>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97"/>
        <w:gridCol w:w="2669"/>
        <w:gridCol w:w="1209"/>
        <w:gridCol w:w="1209"/>
      </w:tblGrid>
      <w:tr w:rsidR="006A42FA" w:rsidRPr="00513230" w14:paraId="0B035C45" w14:textId="77777777" w:rsidTr="00513230">
        <w:trPr>
          <w:trHeight w:val="566"/>
        </w:trPr>
        <w:tc>
          <w:tcPr>
            <w:tcW w:w="2376" w:type="dxa"/>
            <w:shd w:val="clear" w:color="auto" w:fill="auto"/>
            <w:noWrap/>
            <w:vAlign w:val="center"/>
            <w:hideMark/>
          </w:tcPr>
          <w:p w14:paraId="3815F13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Healthcare Activity</w:t>
            </w:r>
          </w:p>
        </w:tc>
        <w:tc>
          <w:tcPr>
            <w:tcW w:w="1397" w:type="dxa"/>
            <w:shd w:val="clear" w:color="auto" w:fill="auto"/>
            <w:noWrap/>
            <w:vAlign w:val="center"/>
            <w:hideMark/>
          </w:tcPr>
          <w:p w14:paraId="3CD4906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Gender</w:t>
            </w:r>
          </w:p>
        </w:tc>
        <w:tc>
          <w:tcPr>
            <w:tcW w:w="2669" w:type="dxa"/>
            <w:shd w:val="clear" w:color="auto" w:fill="auto"/>
            <w:noWrap/>
            <w:vAlign w:val="center"/>
            <w:hideMark/>
          </w:tcPr>
          <w:p w14:paraId="41B4475C"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Mental Health Indicator</w:t>
            </w:r>
          </w:p>
        </w:tc>
        <w:tc>
          <w:tcPr>
            <w:tcW w:w="1209" w:type="dxa"/>
            <w:shd w:val="clear" w:color="auto" w:fill="auto"/>
            <w:noWrap/>
            <w:vAlign w:val="center"/>
            <w:hideMark/>
          </w:tcPr>
          <w:p w14:paraId="3C22780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Mean</w:t>
            </w:r>
          </w:p>
        </w:tc>
        <w:tc>
          <w:tcPr>
            <w:tcW w:w="1209" w:type="dxa"/>
            <w:shd w:val="clear" w:color="auto" w:fill="auto"/>
            <w:noWrap/>
            <w:vAlign w:val="center"/>
            <w:hideMark/>
          </w:tcPr>
          <w:p w14:paraId="11628134"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Typical Dev.</w:t>
            </w:r>
          </w:p>
        </w:tc>
      </w:tr>
      <w:tr w:rsidR="006A42FA" w:rsidRPr="00513230" w14:paraId="1E325648" w14:textId="77777777" w:rsidTr="00513230">
        <w:trPr>
          <w:trHeight w:val="282"/>
        </w:trPr>
        <w:tc>
          <w:tcPr>
            <w:tcW w:w="2376" w:type="dxa"/>
            <w:vMerge w:val="restart"/>
            <w:shd w:val="clear" w:color="auto" w:fill="auto"/>
            <w:noWrap/>
            <w:vAlign w:val="center"/>
            <w:hideMark/>
          </w:tcPr>
          <w:p w14:paraId="1AF7754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Porter/ Stretcher bearer</w:t>
            </w:r>
          </w:p>
        </w:tc>
        <w:tc>
          <w:tcPr>
            <w:tcW w:w="1397" w:type="dxa"/>
            <w:vMerge w:val="restart"/>
            <w:shd w:val="clear" w:color="auto" w:fill="auto"/>
            <w:noWrap/>
            <w:vAlign w:val="center"/>
            <w:hideMark/>
          </w:tcPr>
          <w:p w14:paraId="225AA65E"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Men</w:t>
            </w:r>
          </w:p>
        </w:tc>
        <w:tc>
          <w:tcPr>
            <w:tcW w:w="2669" w:type="dxa"/>
            <w:shd w:val="clear" w:color="auto" w:fill="auto"/>
            <w:noWrap/>
            <w:hideMark/>
          </w:tcPr>
          <w:p w14:paraId="0AAD36DF"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w:t>
            </w:r>
          </w:p>
        </w:tc>
        <w:tc>
          <w:tcPr>
            <w:tcW w:w="1209" w:type="dxa"/>
            <w:shd w:val="clear" w:color="auto" w:fill="auto"/>
            <w:noWrap/>
            <w:hideMark/>
          </w:tcPr>
          <w:p w14:paraId="321ED0DE"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4.50</w:t>
            </w:r>
          </w:p>
        </w:tc>
        <w:tc>
          <w:tcPr>
            <w:tcW w:w="1209" w:type="dxa"/>
            <w:shd w:val="clear" w:color="auto" w:fill="auto"/>
            <w:noWrap/>
            <w:hideMark/>
          </w:tcPr>
          <w:p w14:paraId="633FB5E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0.01</w:t>
            </w:r>
          </w:p>
        </w:tc>
      </w:tr>
      <w:tr w:rsidR="006A42FA" w:rsidRPr="00513230" w14:paraId="4C1EC3D4" w14:textId="77777777" w:rsidTr="00513230">
        <w:trPr>
          <w:trHeight w:val="297"/>
        </w:trPr>
        <w:tc>
          <w:tcPr>
            <w:tcW w:w="2376" w:type="dxa"/>
            <w:vMerge/>
            <w:shd w:val="clear" w:color="auto" w:fill="auto"/>
            <w:vAlign w:val="center"/>
            <w:hideMark/>
          </w:tcPr>
          <w:p w14:paraId="0C24C933"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7A47501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1CD9574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Anxiety</w:t>
            </w:r>
          </w:p>
        </w:tc>
        <w:tc>
          <w:tcPr>
            <w:tcW w:w="1209" w:type="dxa"/>
            <w:shd w:val="clear" w:color="auto" w:fill="auto"/>
            <w:noWrap/>
            <w:hideMark/>
          </w:tcPr>
          <w:p w14:paraId="58F62A9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2.20</w:t>
            </w:r>
          </w:p>
        </w:tc>
        <w:tc>
          <w:tcPr>
            <w:tcW w:w="1209" w:type="dxa"/>
            <w:shd w:val="clear" w:color="auto" w:fill="auto"/>
            <w:noWrap/>
            <w:hideMark/>
          </w:tcPr>
          <w:p w14:paraId="76CDB17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0.11</w:t>
            </w:r>
          </w:p>
        </w:tc>
      </w:tr>
      <w:tr w:rsidR="006A42FA" w:rsidRPr="00513230" w14:paraId="5368A4B1" w14:textId="77777777" w:rsidTr="00513230">
        <w:trPr>
          <w:trHeight w:val="282"/>
        </w:trPr>
        <w:tc>
          <w:tcPr>
            <w:tcW w:w="2376" w:type="dxa"/>
            <w:vMerge/>
            <w:shd w:val="clear" w:color="auto" w:fill="auto"/>
            <w:vAlign w:val="center"/>
            <w:hideMark/>
          </w:tcPr>
          <w:p w14:paraId="534B778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11346163"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2188DE6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Stress</w:t>
            </w:r>
          </w:p>
        </w:tc>
        <w:tc>
          <w:tcPr>
            <w:tcW w:w="1209" w:type="dxa"/>
            <w:shd w:val="clear" w:color="auto" w:fill="auto"/>
            <w:noWrap/>
            <w:hideMark/>
          </w:tcPr>
          <w:p w14:paraId="1AC9855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2.10</w:t>
            </w:r>
          </w:p>
        </w:tc>
        <w:tc>
          <w:tcPr>
            <w:tcW w:w="1209" w:type="dxa"/>
            <w:shd w:val="clear" w:color="auto" w:fill="auto"/>
            <w:noWrap/>
            <w:hideMark/>
          </w:tcPr>
          <w:p w14:paraId="400D259C"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0.90</w:t>
            </w:r>
          </w:p>
        </w:tc>
      </w:tr>
      <w:tr w:rsidR="006A42FA" w:rsidRPr="00513230" w14:paraId="0FF3F46F" w14:textId="77777777" w:rsidTr="00513230">
        <w:trPr>
          <w:trHeight w:val="282"/>
        </w:trPr>
        <w:tc>
          <w:tcPr>
            <w:tcW w:w="2376" w:type="dxa"/>
            <w:vMerge w:val="restart"/>
            <w:shd w:val="clear" w:color="auto" w:fill="auto"/>
            <w:noWrap/>
            <w:vAlign w:val="center"/>
            <w:hideMark/>
          </w:tcPr>
          <w:p w14:paraId="7082FE0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Nursing</w:t>
            </w:r>
          </w:p>
        </w:tc>
        <w:tc>
          <w:tcPr>
            <w:tcW w:w="1397" w:type="dxa"/>
            <w:vMerge w:val="restart"/>
            <w:shd w:val="clear" w:color="auto" w:fill="auto"/>
            <w:noWrap/>
            <w:vAlign w:val="center"/>
            <w:hideMark/>
          </w:tcPr>
          <w:p w14:paraId="6C5849A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Women</w:t>
            </w:r>
          </w:p>
        </w:tc>
        <w:tc>
          <w:tcPr>
            <w:tcW w:w="2669" w:type="dxa"/>
            <w:shd w:val="clear" w:color="auto" w:fill="auto"/>
            <w:noWrap/>
            <w:hideMark/>
          </w:tcPr>
          <w:p w14:paraId="120F6ADC"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w:t>
            </w:r>
          </w:p>
        </w:tc>
        <w:tc>
          <w:tcPr>
            <w:tcW w:w="1209" w:type="dxa"/>
            <w:shd w:val="clear" w:color="auto" w:fill="auto"/>
            <w:noWrap/>
            <w:hideMark/>
          </w:tcPr>
          <w:p w14:paraId="74833AE2"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10.34</w:t>
            </w:r>
          </w:p>
        </w:tc>
        <w:tc>
          <w:tcPr>
            <w:tcW w:w="1209" w:type="dxa"/>
            <w:shd w:val="clear" w:color="auto" w:fill="auto"/>
            <w:noWrap/>
            <w:hideMark/>
          </w:tcPr>
          <w:p w14:paraId="6976DC72"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9.22</w:t>
            </w:r>
          </w:p>
        </w:tc>
      </w:tr>
      <w:tr w:rsidR="006A42FA" w:rsidRPr="00513230" w14:paraId="1CC9757E" w14:textId="77777777" w:rsidTr="00513230">
        <w:trPr>
          <w:trHeight w:val="297"/>
        </w:trPr>
        <w:tc>
          <w:tcPr>
            <w:tcW w:w="2376" w:type="dxa"/>
            <w:vMerge/>
            <w:shd w:val="clear" w:color="auto" w:fill="auto"/>
            <w:vAlign w:val="center"/>
            <w:hideMark/>
          </w:tcPr>
          <w:p w14:paraId="1CF4F2D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7C14AB2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3FF7900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Anxiety</w:t>
            </w:r>
          </w:p>
        </w:tc>
        <w:tc>
          <w:tcPr>
            <w:tcW w:w="1209" w:type="dxa"/>
            <w:shd w:val="clear" w:color="auto" w:fill="auto"/>
            <w:noWrap/>
            <w:hideMark/>
          </w:tcPr>
          <w:p w14:paraId="175C21C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14.12</w:t>
            </w:r>
          </w:p>
        </w:tc>
        <w:tc>
          <w:tcPr>
            <w:tcW w:w="1209" w:type="dxa"/>
            <w:shd w:val="clear" w:color="auto" w:fill="auto"/>
            <w:noWrap/>
            <w:hideMark/>
          </w:tcPr>
          <w:p w14:paraId="44877CBF"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9.64</w:t>
            </w:r>
          </w:p>
        </w:tc>
      </w:tr>
      <w:tr w:rsidR="006A42FA" w:rsidRPr="00513230" w14:paraId="3328DAC1" w14:textId="77777777" w:rsidTr="00513230">
        <w:trPr>
          <w:trHeight w:val="282"/>
        </w:trPr>
        <w:tc>
          <w:tcPr>
            <w:tcW w:w="2376" w:type="dxa"/>
            <w:vMerge/>
            <w:shd w:val="clear" w:color="auto" w:fill="auto"/>
            <w:vAlign w:val="center"/>
            <w:hideMark/>
          </w:tcPr>
          <w:p w14:paraId="77AD2EE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49ED1C6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28665B3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Stress</w:t>
            </w:r>
          </w:p>
        </w:tc>
        <w:tc>
          <w:tcPr>
            <w:tcW w:w="1209" w:type="dxa"/>
            <w:shd w:val="clear" w:color="auto" w:fill="auto"/>
            <w:noWrap/>
            <w:hideMark/>
          </w:tcPr>
          <w:p w14:paraId="79C69D6E"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13.21</w:t>
            </w:r>
          </w:p>
        </w:tc>
        <w:tc>
          <w:tcPr>
            <w:tcW w:w="1209" w:type="dxa"/>
            <w:shd w:val="clear" w:color="auto" w:fill="auto"/>
            <w:noWrap/>
            <w:hideMark/>
          </w:tcPr>
          <w:p w14:paraId="53926B3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9.88</w:t>
            </w:r>
          </w:p>
        </w:tc>
      </w:tr>
      <w:tr w:rsidR="006A42FA" w:rsidRPr="00513230" w14:paraId="42F2189D" w14:textId="77777777" w:rsidTr="00513230">
        <w:trPr>
          <w:trHeight w:val="297"/>
        </w:trPr>
        <w:tc>
          <w:tcPr>
            <w:tcW w:w="2376" w:type="dxa"/>
            <w:vMerge/>
            <w:shd w:val="clear" w:color="auto" w:fill="auto"/>
            <w:vAlign w:val="center"/>
            <w:hideMark/>
          </w:tcPr>
          <w:p w14:paraId="415CDE8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val="restart"/>
            <w:shd w:val="clear" w:color="auto" w:fill="auto"/>
            <w:noWrap/>
            <w:vAlign w:val="center"/>
            <w:hideMark/>
          </w:tcPr>
          <w:p w14:paraId="22D2A92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Men</w:t>
            </w:r>
          </w:p>
        </w:tc>
        <w:tc>
          <w:tcPr>
            <w:tcW w:w="2669" w:type="dxa"/>
            <w:shd w:val="clear" w:color="auto" w:fill="auto"/>
            <w:noWrap/>
            <w:hideMark/>
          </w:tcPr>
          <w:p w14:paraId="06B0268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w:t>
            </w:r>
          </w:p>
        </w:tc>
        <w:tc>
          <w:tcPr>
            <w:tcW w:w="1209" w:type="dxa"/>
            <w:shd w:val="clear" w:color="auto" w:fill="auto"/>
            <w:noWrap/>
            <w:hideMark/>
          </w:tcPr>
          <w:p w14:paraId="2EC27EA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9.71</w:t>
            </w:r>
          </w:p>
        </w:tc>
        <w:tc>
          <w:tcPr>
            <w:tcW w:w="1209" w:type="dxa"/>
            <w:shd w:val="clear" w:color="auto" w:fill="auto"/>
            <w:noWrap/>
            <w:hideMark/>
          </w:tcPr>
          <w:p w14:paraId="7680B6CF"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7.88</w:t>
            </w:r>
          </w:p>
        </w:tc>
      </w:tr>
      <w:tr w:rsidR="006A42FA" w:rsidRPr="00513230" w14:paraId="777959F7" w14:textId="77777777" w:rsidTr="00513230">
        <w:trPr>
          <w:trHeight w:val="297"/>
        </w:trPr>
        <w:tc>
          <w:tcPr>
            <w:tcW w:w="2376" w:type="dxa"/>
            <w:vMerge/>
            <w:shd w:val="clear" w:color="auto" w:fill="auto"/>
            <w:vAlign w:val="center"/>
            <w:hideMark/>
          </w:tcPr>
          <w:p w14:paraId="5CA70AC9"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0F55B35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65CEB14D"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Anxiety</w:t>
            </w:r>
          </w:p>
        </w:tc>
        <w:tc>
          <w:tcPr>
            <w:tcW w:w="1209" w:type="dxa"/>
            <w:shd w:val="clear" w:color="auto" w:fill="auto"/>
            <w:noWrap/>
            <w:hideMark/>
          </w:tcPr>
          <w:p w14:paraId="4574D1D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12.67</w:t>
            </w:r>
          </w:p>
        </w:tc>
        <w:tc>
          <w:tcPr>
            <w:tcW w:w="1209" w:type="dxa"/>
            <w:shd w:val="clear" w:color="auto" w:fill="auto"/>
            <w:noWrap/>
            <w:hideMark/>
          </w:tcPr>
          <w:p w14:paraId="2DA39434"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10.76</w:t>
            </w:r>
          </w:p>
        </w:tc>
      </w:tr>
      <w:tr w:rsidR="006A42FA" w:rsidRPr="00513230" w14:paraId="38962B73" w14:textId="77777777" w:rsidTr="00513230">
        <w:trPr>
          <w:trHeight w:val="282"/>
        </w:trPr>
        <w:tc>
          <w:tcPr>
            <w:tcW w:w="2376" w:type="dxa"/>
            <w:vMerge/>
            <w:shd w:val="clear" w:color="auto" w:fill="auto"/>
            <w:vAlign w:val="center"/>
            <w:hideMark/>
          </w:tcPr>
          <w:p w14:paraId="057D591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34CF5A5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11C8872E"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Stress</w:t>
            </w:r>
          </w:p>
        </w:tc>
        <w:tc>
          <w:tcPr>
            <w:tcW w:w="1209" w:type="dxa"/>
            <w:shd w:val="clear" w:color="auto" w:fill="auto"/>
            <w:noWrap/>
            <w:hideMark/>
          </w:tcPr>
          <w:p w14:paraId="54F6BA9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13.07</w:t>
            </w:r>
          </w:p>
        </w:tc>
        <w:tc>
          <w:tcPr>
            <w:tcW w:w="1209" w:type="dxa"/>
            <w:shd w:val="clear" w:color="auto" w:fill="auto"/>
            <w:noWrap/>
            <w:hideMark/>
          </w:tcPr>
          <w:p w14:paraId="186011C3"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10.05</w:t>
            </w:r>
          </w:p>
        </w:tc>
      </w:tr>
      <w:tr w:rsidR="006A42FA" w:rsidRPr="00513230" w14:paraId="3712067B" w14:textId="77777777" w:rsidTr="00513230">
        <w:trPr>
          <w:trHeight w:val="282"/>
        </w:trPr>
        <w:tc>
          <w:tcPr>
            <w:tcW w:w="2376" w:type="dxa"/>
            <w:vMerge w:val="restart"/>
            <w:shd w:val="clear" w:color="auto" w:fill="auto"/>
            <w:noWrap/>
            <w:vAlign w:val="center"/>
            <w:hideMark/>
          </w:tcPr>
          <w:p w14:paraId="740DAACC"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Medical</w:t>
            </w:r>
          </w:p>
        </w:tc>
        <w:tc>
          <w:tcPr>
            <w:tcW w:w="1397" w:type="dxa"/>
            <w:vMerge w:val="restart"/>
            <w:shd w:val="clear" w:color="auto" w:fill="auto"/>
            <w:noWrap/>
            <w:vAlign w:val="center"/>
            <w:hideMark/>
          </w:tcPr>
          <w:p w14:paraId="4B5E5403"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Woman</w:t>
            </w:r>
          </w:p>
        </w:tc>
        <w:tc>
          <w:tcPr>
            <w:tcW w:w="2669" w:type="dxa"/>
            <w:shd w:val="clear" w:color="auto" w:fill="auto"/>
            <w:noWrap/>
            <w:hideMark/>
          </w:tcPr>
          <w:p w14:paraId="7CC9D353"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w:t>
            </w:r>
          </w:p>
        </w:tc>
        <w:tc>
          <w:tcPr>
            <w:tcW w:w="1209" w:type="dxa"/>
            <w:shd w:val="clear" w:color="auto" w:fill="auto"/>
            <w:noWrap/>
            <w:hideMark/>
          </w:tcPr>
          <w:p w14:paraId="65BD07FE"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11.76</w:t>
            </w:r>
          </w:p>
        </w:tc>
        <w:tc>
          <w:tcPr>
            <w:tcW w:w="1209" w:type="dxa"/>
            <w:shd w:val="clear" w:color="auto" w:fill="auto"/>
            <w:noWrap/>
            <w:hideMark/>
          </w:tcPr>
          <w:p w14:paraId="1FE88A6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8.68</w:t>
            </w:r>
          </w:p>
        </w:tc>
      </w:tr>
      <w:tr w:rsidR="006A42FA" w:rsidRPr="00513230" w14:paraId="2D0F51B0" w14:textId="77777777" w:rsidTr="00513230">
        <w:trPr>
          <w:trHeight w:val="297"/>
        </w:trPr>
        <w:tc>
          <w:tcPr>
            <w:tcW w:w="2376" w:type="dxa"/>
            <w:vMerge/>
            <w:shd w:val="clear" w:color="auto" w:fill="auto"/>
            <w:vAlign w:val="center"/>
            <w:hideMark/>
          </w:tcPr>
          <w:p w14:paraId="498F629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1CC626C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78C9832A"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Anxiety</w:t>
            </w:r>
          </w:p>
        </w:tc>
        <w:tc>
          <w:tcPr>
            <w:tcW w:w="1209" w:type="dxa"/>
            <w:shd w:val="clear" w:color="auto" w:fill="auto"/>
            <w:noWrap/>
            <w:hideMark/>
          </w:tcPr>
          <w:p w14:paraId="65B9E64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14.08</w:t>
            </w:r>
          </w:p>
        </w:tc>
        <w:tc>
          <w:tcPr>
            <w:tcW w:w="1209" w:type="dxa"/>
            <w:shd w:val="clear" w:color="auto" w:fill="auto"/>
            <w:noWrap/>
            <w:hideMark/>
          </w:tcPr>
          <w:p w14:paraId="27C4341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7.62</w:t>
            </w:r>
          </w:p>
        </w:tc>
      </w:tr>
      <w:tr w:rsidR="006A42FA" w:rsidRPr="00513230" w14:paraId="34ACE22C" w14:textId="77777777" w:rsidTr="00513230">
        <w:trPr>
          <w:trHeight w:val="312"/>
        </w:trPr>
        <w:tc>
          <w:tcPr>
            <w:tcW w:w="2376" w:type="dxa"/>
            <w:vMerge/>
            <w:shd w:val="clear" w:color="auto" w:fill="auto"/>
            <w:vAlign w:val="center"/>
            <w:hideMark/>
          </w:tcPr>
          <w:p w14:paraId="3FBDA60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vAlign w:val="center"/>
            <w:hideMark/>
          </w:tcPr>
          <w:p w14:paraId="6997334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6896473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Stress</w:t>
            </w:r>
          </w:p>
        </w:tc>
        <w:tc>
          <w:tcPr>
            <w:tcW w:w="1209" w:type="dxa"/>
            <w:shd w:val="clear" w:color="auto" w:fill="auto"/>
            <w:noWrap/>
            <w:hideMark/>
          </w:tcPr>
          <w:p w14:paraId="6836D37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15.84</w:t>
            </w:r>
          </w:p>
        </w:tc>
        <w:tc>
          <w:tcPr>
            <w:tcW w:w="1209" w:type="dxa"/>
            <w:shd w:val="clear" w:color="auto" w:fill="auto"/>
            <w:noWrap/>
            <w:hideMark/>
          </w:tcPr>
          <w:p w14:paraId="1A5B1E7A"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9.37</w:t>
            </w:r>
          </w:p>
        </w:tc>
      </w:tr>
      <w:tr w:rsidR="006A42FA" w:rsidRPr="00513230" w14:paraId="7CD4FFD4" w14:textId="77777777" w:rsidTr="00513230">
        <w:trPr>
          <w:trHeight w:val="297"/>
        </w:trPr>
        <w:tc>
          <w:tcPr>
            <w:tcW w:w="2376" w:type="dxa"/>
            <w:vMerge/>
            <w:shd w:val="clear" w:color="auto" w:fill="auto"/>
            <w:vAlign w:val="center"/>
            <w:hideMark/>
          </w:tcPr>
          <w:p w14:paraId="676D8022"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val="restart"/>
            <w:shd w:val="clear" w:color="auto" w:fill="auto"/>
            <w:noWrap/>
            <w:vAlign w:val="center"/>
            <w:hideMark/>
          </w:tcPr>
          <w:p w14:paraId="6ED9837F"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Men</w:t>
            </w:r>
          </w:p>
        </w:tc>
        <w:tc>
          <w:tcPr>
            <w:tcW w:w="2669" w:type="dxa"/>
            <w:shd w:val="clear" w:color="auto" w:fill="auto"/>
            <w:noWrap/>
            <w:hideMark/>
          </w:tcPr>
          <w:p w14:paraId="2996959A"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Depression</w:t>
            </w:r>
          </w:p>
        </w:tc>
        <w:tc>
          <w:tcPr>
            <w:tcW w:w="1209" w:type="dxa"/>
            <w:shd w:val="clear" w:color="auto" w:fill="auto"/>
            <w:noWrap/>
            <w:hideMark/>
          </w:tcPr>
          <w:p w14:paraId="10F5EF2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9.94</w:t>
            </w:r>
          </w:p>
        </w:tc>
        <w:tc>
          <w:tcPr>
            <w:tcW w:w="1209" w:type="dxa"/>
            <w:shd w:val="clear" w:color="auto" w:fill="auto"/>
            <w:noWrap/>
            <w:hideMark/>
          </w:tcPr>
          <w:p w14:paraId="45E4FD44"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10.28</w:t>
            </w:r>
          </w:p>
        </w:tc>
      </w:tr>
      <w:tr w:rsidR="006A42FA" w:rsidRPr="00513230" w14:paraId="14439465" w14:textId="77777777" w:rsidTr="00513230">
        <w:trPr>
          <w:trHeight w:val="297"/>
        </w:trPr>
        <w:tc>
          <w:tcPr>
            <w:tcW w:w="2376" w:type="dxa"/>
            <w:vMerge/>
            <w:shd w:val="clear" w:color="auto" w:fill="auto"/>
            <w:hideMark/>
          </w:tcPr>
          <w:p w14:paraId="126757F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hideMark/>
          </w:tcPr>
          <w:p w14:paraId="21A63A3B"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0114B650"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Anxiety</w:t>
            </w:r>
          </w:p>
        </w:tc>
        <w:tc>
          <w:tcPr>
            <w:tcW w:w="1209" w:type="dxa"/>
            <w:shd w:val="clear" w:color="auto" w:fill="auto"/>
            <w:noWrap/>
            <w:hideMark/>
          </w:tcPr>
          <w:p w14:paraId="12A2DC7A"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10.58</w:t>
            </w:r>
          </w:p>
        </w:tc>
        <w:tc>
          <w:tcPr>
            <w:tcW w:w="1209" w:type="dxa"/>
            <w:shd w:val="clear" w:color="auto" w:fill="auto"/>
            <w:noWrap/>
            <w:hideMark/>
          </w:tcPr>
          <w:p w14:paraId="0CF0FDC1"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10.34</w:t>
            </w:r>
          </w:p>
        </w:tc>
      </w:tr>
      <w:tr w:rsidR="006A42FA" w:rsidRPr="00513230" w14:paraId="4E0FBFB2" w14:textId="77777777" w:rsidTr="00513230">
        <w:trPr>
          <w:trHeight w:val="312"/>
        </w:trPr>
        <w:tc>
          <w:tcPr>
            <w:tcW w:w="2376" w:type="dxa"/>
            <w:vMerge/>
            <w:shd w:val="clear" w:color="auto" w:fill="auto"/>
            <w:hideMark/>
          </w:tcPr>
          <w:p w14:paraId="7FA0962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1397" w:type="dxa"/>
            <w:vMerge/>
            <w:shd w:val="clear" w:color="auto" w:fill="auto"/>
            <w:hideMark/>
          </w:tcPr>
          <w:p w14:paraId="4EAD6C36"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p>
        </w:tc>
        <w:tc>
          <w:tcPr>
            <w:tcW w:w="2669" w:type="dxa"/>
            <w:shd w:val="clear" w:color="auto" w:fill="auto"/>
            <w:noWrap/>
            <w:hideMark/>
          </w:tcPr>
          <w:p w14:paraId="6E1D3698"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Stress</w:t>
            </w:r>
          </w:p>
        </w:tc>
        <w:tc>
          <w:tcPr>
            <w:tcW w:w="1209" w:type="dxa"/>
            <w:shd w:val="clear" w:color="auto" w:fill="auto"/>
            <w:noWrap/>
            <w:hideMark/>
          </w:tcPr>
          <w:p w14:paraId="71C46365"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11.42</w:t>
            </w:r>
          </w:p>
        </w:tc>
        <w:tc>
          <w:tcPr>
            <w:tcW w:w="1209" w:type="dxa"/>
            <w:shd w:val="clear" w:color="auto" w:fill="auto"/>
            <w:noWrap/>
            <w:hideMark/>
          </w:tcPr>
          <w:p w14:paraId="16261567" w14:textId="77777777" w:rsidR="00F61FEF" w:rsidRPr="00513230" w:rsidRDefault="00F61FEF" w:rsidP="004E6F52">
            <w:pPr>
              <w:autoSpaceDE w:val="0"/>
              <w:autoSpaceDN w:val="0"/>
              <w:adjustRightInd w:val="0"/>
              <w:snapToGrid w:val="0"/>
              <w:spacing w:line="240" w:lineRule="auto"/>
              <w:jc w:val="center"/>
              <w:rPr>
                <w:rFonts w:ascii="Times New Roman" w:eastAsia="Times New Roman" w:hAnsi="Times New Roman"/>
                <w:bCs/>
                <w:sz w:val="24"/>
                <w:szCs w:val="24"/>
                <w:lang w:eastAsia="es-MX"/>
              </w:rPr>
            </w:pPr>
            <w:r w:rsidRPr="00513230">
              <w:rPr>
                <w:rFonts w:ascii="Times New Roman" w:eastAsia="Times New Roman" w:hAnsi="Times New Roman"/>
                <w:bCs/>
                <w:sz w:val="24"/>
                <w:szCs w:val="24"/>
                <w:lang w:eastAsia="es-MX"/>
              </w:rPr>
              <w:t>10.59</w:t>
            </w:r>
          </w:p>
        </w:tc>
      </w:tr>
    </w:tbl>
    <w:p w14:paraId="6E55F394" w14:textId="77777777" w:rsidR="00372055" w:rsidRDefault="00372055" w:rsidP="00372055">
      <w:pPr>
        <w:pStyle w:val="MDPI31text"/>
        <w:spacing w:line="360" w:lineRule="auto"/>
        <w:ind w:left="0" w:firstLine="0"/>
        <w:jc w:val="center"/>
        <w:rPr>
          <w:rFonts w:ascii="Times New Roman" w:eastAsia="SimSun" w:hAnsi="Times New Roman"/>
          <w:noProof/>
          <w:sz w:val="24"/>
          <w:szCs w:val="24"/>
          <w:lang w:val="es-MX"/>
        </w:rPr>
      </w:pPr>
    </w:p>
    <w:p w14:paraId="6F8F8193" w14:textId="6F6AC6B5" w:rsidR="00372055" w:rsidRPr="001E0506" w:rsidRDefault="00372055" w:rsidP="00372055">
      <w:pPr>
        <w:pStyle w:val="MDPI31text"/>
        <w:spacing w:line="360" w:lineRule="auto"/>
        <w:ind w:left="0" w:firstLine="0"/>
        <w:jc w:val="center"/>
        <w:rPr>
          <w:rFonts w:ascii="Times New Roman" w:hAnsi="Times New Roman"/>
          <w:sz w:val="24"/>
          <w:szCs w:val="24"/>
        </w:rPr>
      </w:pPr>
      <w:r w:rsidRPr="009732E2">
        <w:rPr>
          <w:rFonts w:ascii="Times New Roman" w:eastAsia="SimSun" w:hAnsi="Times New Roman"/>
          <w:noProof/>
          <w:sz w:val="24"/>
          <w:szCs w:val="24"/>
          <w:lang w:val="es-MX"/>
        </w:rPr>
        <w:t>Source: own elaboration</w:t>
      </w:r>
    </w:p>
    <w:p w14:paraId="560E68BB" w14:textId="77777777" w:rsidR="00513230" w:rsidRDefault="00513230" w:rsidP="00513230">
      <w:pPr>
        <w:pStyle w:val="MDPI21heading1"/>
        <w:spacing w:before="0" w:after="0" w:line="360" w:lineRule="auto"/>
        <w:ind w:left="0"/>
        <w:jc w:val="center"/>
        <w:rPr>
          <w:rFonts w:ascii="Times New Roman" w:hAnsi="Times New Roman"/>
          <w:sz w:val="32"/>
          <w:szCs w:val="32"/>
        </w:rPr>
      </w:pPr>
    </w:p>
    <w:p w14:paraId="26946BB8" w14:textId="128366E0" w:rsidR="00571877" w:rsidRPr="001E0506" w:rsidRDefault="00571877" w:rsidP="00513230">
      <w:pPr>
        <w:pStyle w:val="MDPI21heading1"/>
        <w:spacing w:before="0" w:after="0" w:line="360" w:lineRule="auto"/>
        <w:ind w:left="0"/>
        <w:jc w:val="center"/>
        <w:rPr>
          <w:rFonts w:ascii="Times New Roman" w:hAnsi="Times New Roman"/>
          <w:sz w:val="32"/>
          <w:szCs w:val="32"/>
        </w:rPr>
      </w:pPr>
      <w:r w:rsidRPr="001E0506">
        <w:rPr>
          <w:rFonts w:ascii="Times New Roman" w:hAnsi="Times New Roman"/>
          <w:sz w:val="32"/>
          <w:szCs w:val="32"/>
        </w:rPr>
        <w:t>Discussion</w:t>
      </w:r>
    </w:p>
    <w:p w14:paraId="26F542FE" w14:textId="77777777" w:rsidR="00571877" w:rsidRPr="001E0506" w:rsidRDefault="00571877" w:rsidP="00372055">
      <w:pPr>
        <w:pStyle w:val="MDPI31text"/>
        <w:spacing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This study was conducted with the purpose of analyzing the indicators of depression, stress, and anxiety among healthcare personnel working with COVID-19 patients over the previous two weeks, compared to those who worked in other areas of healthcare. The results obtained will be discussed over these following paragraphs, and possible study opportunities for future research will also be elucidated. </w:t>
      </w:r>
    </w:p>
    <w:p w14:paraId="2A17D940" w14:textId="77777777" w:rsidR="007154EC" w:rsidRDefault="00571877" w:rsidP="007154EC">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The results of this study indicated that medical personnel who worked with COVID-19 patients over the previous two weeks had significantly higher scores for depression, anxiety, and stress compared to those who did not work in this area. </w:t>
      </w:r>
      <w:r w:rsidR="001F6BD2" w:rsidRPr="001E0506">
        <w:rPr>
          <w:rFonts w:ascii="Times New Roman" w:eastAsia="SimSun" w:hAnsi="Times New Roman"/>
          <w:noProof/>
          <w:sz w:val="24"/>
          <w:szCs w:val="24"/>
        </w:rPr>
        <w:t xml:space="preserve">This is consistent with what was reported by García-Iglesias et al., (2020) who, in the first systematic review carried out at the beginning of the COVID-19 pandemic (January to May 2020), </w:t>
      </w:r>
      <w:r w:rsidRPr="001E0506">
        <w:rPr>
          <w:rFonts w:ascii="Times New Roman" w:eastAsia="SimSun" w:hAnsi="Times New Roman"/>
          <w:noProof/>
          <w:sz w:val="24"/>
          <w:szCs w:val="24"/>
        </w:rPr>
        <w:t xml:space="preserve">found 13 studies which, reported that more than half of frontline healthcare professionals presented severe depressive symptoms; while 35.6% reported high levels of anxiety, and 68% reported high levels of stress. </w:t>
      </w:r>
    </w:p>
    <w:p w14:paraId="64E44068" w14:textId="77777777" w:rsidR="00513230" w:rsidRPr="001E0506" w:rsidRDefault="00513230" w:rsidP="007154EC">
      <w:pPr>
        <w:pStyle w:val="MDPI31text"/>
        <w:spacing w:before="120" w:after="120" w:line="360" w:lineRule="auto"/>
        <w:ind w:left="0" w:firstLine="709"/>
        <w:contextualSpacing/>
        <w:rPr>
          <w:rFonts w:ascii="Times New Roman" w:eastAsia="SimSun" w:hAnsi="Times New Roman"/>
          <w:noProof/>
          <w:sz w:val="24"/>
          <w:szCs w:val="24"/>
        </w:rPr>
      </w:pPr>
    </w:p>
    <w:p w14:paraId="6FF630F5" w14:textId="77777777" w:rsidR="000848D2" w:rsidRPr="001E0506" w:rsidRDefault="001F6BD2" w:rsidP="007154EC">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lastRenderedPageBreak/>
        <w:t>Another systematic review, covering studies from the start of the pandemic to August 2020, found that in Italy around 25% to 31% of people working as health workers had symptoms of depression</w:t>
      </w:r>
      <w:r w:rsidR="00571877" w:rsidRPr="001E0506">
        <w:rPr>
          <w:rFonts w:ascii="Times New Roman" w:eastAsia="SimSun" w:hAnsi="Times New Roman"/>
          <w:noProof/>
          <w:sz w:val="24"/>
          <w:szCs w:val="24"/>
        </w:rPr>
        <w:t xml:space="preserve">, in </w:t>
      </w:r>
      <w:r w:rsidR="000848D2" w:rsidRPr="001E0506">
        <w:rPr>
          <w:rFonts w:ascii="Times New Roman" w:eastAsia="SimSun" w:hAnsi="Times New Roman"/>
          <w:noProof/>
          <w:sz w:val="24"/>
          <w:szCs w:val="24"/>
        </w:rPr>
        <w:t xml:space="preserve">Türkiye </w:t>
      </w:r>
      <w:r w:rsidR="00571877" w:rsidRPr="001E0506">
        <w:rPr>
          <w:rFonts w:ascii="Times New Roman" w:eastAsia="SimSun" w:hAnsi="Times New Roman"/>
          <w:noProof/>
          <w:sz w:val="24"/>
          <w:szCs w:val="24"/>
        </w:rPr>
        <w:t xml:space="preserve">the percentage was 65%, </w:t>
      </w:r>
      <w:r w:rsidR="00CA59EC" w:rsidRPr="001E0506">
        <w:rPr>
          <w:rFonts w:ascii="Times New Roman" w:eastAsia="SimSun" w:hAnsi="Times New Roman"/>
          <w:noProof/>
          <w:sz w:val="24"/>
          <w:szCs w:val="24"/>
        </w:rPr>
        <w:t>while in the UK 64% of people surveyed felt down, sad or depressed.</w:t>
      </w:r>
      <w:r w:rsidR="00571877" w:rsidRPr="001E0506">
        <w:rPr>
          <w:rFonts w:ascii="Times New Roman" w:eastAsia="SimSun" w:hAnsi="Times New Roman"/>
          <w:noProof/>
          <w:sz w:val="24"/>
          <w:szCs w:val="24"/>
        </w:rPr>
        <w:t xml:space="preserve">On the other hand, 20% of healthcare personnel in Italy were found to suffer from anxiety, 37% among the Vasco-Navarra population, 52% in </w:t>
      </w:r>
      <w:r w:rsidR="000848D2" w:rsidRPr="001E0506">
        <w:rPr>
          <w:rFonts w:ascii="Times New Roman" w:eastAsia="SimSun" w:hAnsi="Times New Roman"/>
          <w:noProof/>
          <w:sz w:val="24"/>
          <w:szCs w:val="24"/>
        </w:rPr>
        <w:t>Türkiye</w:t>
      </w:r>
      <w:r w:rsidR="00571877" w:rsidRPr="001E0506">
        <w:rPr>
          <w:rFonts w:ascii="Times New Roman" w:eastAsia="SimSun" w:hAnsi="Times New Roman"/>
          <w:noProof/>
          <w:sz w:val="24"/>
          <w:szCs w:val="24"/>
        </w:rPr>
        <w:t xml:space="preserve">, and 72% in Italy. For stress, the percentage reported was from 37% to 78% with a more frequent </w:t>
      </w:r>
      <w:r w:rsidR="00A76789" w:rsidRPr="001E0506">
        <w:rPr>
          <w:rFonts w:ascii="Times New Roman" w:eastAsia="SimSun" w:hAnsi="Times New Roman"/>
          <w:noProof/>
          <w:sz w:val="24"/>
          <w:szCs w:val="24"/>
        </w:rPr>
        <w:t>interval</w:t>
      </w:r>
      <w:r w:rsidR="00571877" w:rsidRPr="001E0506">
        <w:rPr>
          <w:rFonts w:ascii="Times New Roman" w:eastAsia="SimSun" w:hAnsi="Times New Roman"/>
          <w:noProof/>
          <w:sz w:val="24"/>
          <w:szCs w:val="24"/>
        </w:rPr>
        <w:t xml:space="preserve"> between 40% and 50%. Indicators of depression, anxiety, and stress were observed mainly in frontline health personnel </w:t>
      </w:r>
      <w:r w:rsidR="000848D2" w:rsidRPr="001E0506">
        <w:rPr>
          <w:rFonts w:ascii="Times New Roman" w:hAnsi="Times New Roman"/>
          <w:noProof/>
          <w:sz w:val="24"/>
          <w:szCs w:val="24"/>
        </w:rPr>
        <w:t>(Danet, 2021)</w:t>
      </w:r>
      <w:r w:rsidR="000848D2" w:rsidRPr="001E0506">
        <w:rPr>
          <w:rFonts w:ascii="Times New Roman" w:hAnsi="Times New Roman"/>
          <w:sz w:val="24"/>
          <w:szCs w:val="24"/>
        </w:rPr>
        <w:t xml:space="preserve">. </w:t>
      </w:r>
    </w:p>
    <w:p w14:paraId="52C1167F" w14:textId="77777777" w:rsidR="00571877" w:rsidRPr="001E0506" w:rsidRDefault="00CA59EC" w:rsidP="007154EC">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This research also made it possible to observe that health personnel who worked with people diagnosed with COVID-19 were more likely to have elevated indicators related to depression, anxiety and stress, compared to health workers who did not work in areas related to patients with COVID-19.</w:t>
      </w:r>
      <w:r w:rsidR="00571877" w:rsidRPr="001E0506">
        <w:rPr>
          <w:rFonts w:ascii="Times New Roman" w:eastAsia="SimSun" w:hAnsi="Times New Roman"/>
          <w:noProof/>
          <w:sz w:val="24"/>
          <w:szCs w:val="24"/>
        </w:rPr>
        <w:t xml:space="preserve"> In addition, during the analysis of the means of the personnel who care for COVID-19 patients, we found that women tended to present the highest number of indicators for these conditions; while in terms of the analysis conducted by the type of heathcare activity, female physicians were observed to have higher levels of stress and depression.</w:t>
      </w:r>
    </w:p>
    <w:p w14:paraId="5488EAC4" w14:textId="7CAAB52B" w:rsidR="00571877" w:rsidRPr="001E0506" w:rsidRDefault="00571877" w:rsidP="007154EC">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The increased risk of </w:t>
      </w:r>
      <w:r w:rsidR="006A3E34" w:rsidRPr="001E0506">
        <w:rPr>
          <w:rFonts w:ascii="Times New Roman" w:eastAsia="SimSun" w:hAnsi="Times New Roman"/>
          <w:noProof/>
          <w:sz w:val="24"/>
          <w:szCs w:val="24"/>
        </w:rPr>
        <w:t xml:space="preserve">anxiety </w:t>
      </w:r>
      <w:r w:rsidRPr="001E0506">
        <w:rPr>
          <w:rFonts w:ascii="Times New Roman" w:eastAsia="SimSun" w:hAnsi="Times New Roman"/>
          <w:noProof/>
          <w:sz w:val="24"/>
          <w:szCs w:val="24"/>
        </w:rPr>
        <w:t xml:space="preserve">and stress among healthcare personnel who care for of patients with COVID-19 was consistent with the findings reported by </w:t>
      </w:r>
      <w:r w:rsidR="000848D2" w:rsidRPr="001E0506">
        <w:rPr>
          <w:rFonts w:ascii="Times New Roman" w:hAnsi="Times New Roman"/>
          <w:noProof/>
          <w:sz w:val="24"/>
          <w:szCs w:val="24"/>
        </w:rPr>
        <w:t>Huang et al., (2020)</w:t>
      </w:r>
      <w:r w:rsidR="000848D2" w:rsidRPr="001E0506">
        <w:rPr>
          <w:rFonts w:ascii="Times New Roman" w:hAnsi="Times New Roman"/>
          <w:sz w:val="24"/>
          <w:szCs w:val="24"/>
        </w:rPr>
        <w:t xml:space="preserve">, </w:t>
      </w:r>
      <w:r w:rsidR="000848D2" w:rsidRPr="001E0506">
        <w:rPr>
          <w:rFonts w:ascii="Times New Roman" w:hAnsi="Times New Roman"/>
          <w:noProof/>
          <w:sz w:val="24"/>
          <w:szCs w:val="24"/>
        </w:rPr>
        <w:t>Lai et al., (2020)</w:t>
      </w:r>
      <w:r w:rsidR="000848D2" w:rsidRPr="001E0506">
        <w:rPr>
          <w:rFonts w:ascii="Times New Roman" w:hAnsi="Times New Roman"/>
          <w:sz w:val="24"/>
          <w:szCs w:val="24"/>
        </w:rPr>
        <w:t xml:space="preserve">, </w:t>
      </w:r>
      <w:r w:rsidR="000848D2" w:rsidRPr="001E0506">
        <w:rPr>
          <w:rFonts w:ascii="Times New Roman" w:hAnsi="Times New Roman"/>
          <w:noProof/>
          <w:sz w:val="24"/>
          <w:szCs w:val="24"/>
        </w:rPr>
        <w:t>Danet (2021)</w:t>
      </w:r>
      <w:r w:rsidR="000848D2" w:rsidRPr="001E0506">
        <w:rPr>
          <w:rFonts w:ascii="Times New Roman" w:hAnsi="Times New Roman"/>
          <w:sz w:val="24"/>
          <w:szCs w:val="24"/>
        </w:rPr>
        <w:t xml:space="preserve"> y </w:t>
      </w:r>
      <w:r w:rsidR="000848D2" w:rsidRPr="001E0506">
        <w:rPr>
          <w:rFonts w:ascii="Times New Roman" w:hAnsi="Times New Roman"/>
          <w:noProof/>
          <w:sz w:val="24"/>
          <w:szCs w:val="24"/>
        </w:rPr>
        <w:t>Robles et al., (2021)</w:t>
      </w:r>
      <w:r w:rsidR="000848D2" w:rsidRPr="001E0506">
        <w:rPr>
          <w:rFonts w:ascii="Times New Roman" w:hAnsi="Times New Roman"/>
          <w:sz w:val="24"/>
          <w:szCs w:val="24"/>
        </w:rPr>
        <w:t xml:space="preserve">. </w:t>
      </w:r>
      <w:r w:rsidRPr="001E0506">
        <w:rPr>
          <w:rFonts w:ascii="Times New Roman" w:eastAsia="SimSun" w:hAnsi="Times New Roman"/>
          <w:noProof/>
          <w:sz w:val="24"/>
          <w:szCs w:val="24"/>
        </w:rPr>
        <w:t xml:space="preserve">In this regard, </w:t>
      </w:r>
      <w:r w:rsidR="000848D2" w:rsidRPr="001E0506">
        <w:rPr>
          <w:rFonts w:ascii="Times New Roman" w:hAnsi="Times New Roman"/>
          <w:noProof/>
          <w:sz w:val="24"/>
          <w:szCs w:val="24"/>
        </w:rPr>
        <w:t>Lu et al., (2020)</w:t>
      </w:r>
      <w:r w:rsidR="000848D2" w:rsidRPr="001E0506">
        <w:rPr>
          <w:rFonts w:ascii="Times New Roman" w:hAnsi="Times New Roman"/>
          <w:sz w:val="24"/>
          <w:szCs w:val="24"/>
        </w:rPr>
        <w:t xml:space="preserve"> </w:t>
      </w:r>
      <w:r w:rsidRPr="001E0506">
        <w:rPr>
          <w:rFonts w:ascii="Times New Roman" w:eastAsia="SimSun" w:hAnsi="Times New Roman"/>
          <w:noProof/>
          <w:sz w:val="24"/>
          <w:szCs w:val="24"/>
        </w:rPr>
        <w:t xml:space="preserve">stated that the increase in hours worked per day, the increase in concentration, and the state of permanent vigilance demanded by the activities related to the pandemic caused by a </w:t>
      </w:r>
      <w:r w:rsidR="00CA59EC" w:rsidRPr="001E0506">
        <w:rPr>
          <w:rFonts w:ascii="Times New Roman" w:eastAsia="SimSun" w:hAnsi="Times New Roman"/>
          <w:noProof/>
          <w:sz w:val="24"/>
          <w:szCs w:val="24"/>
        </w:rPr>
        <w:t>breathing problems</w:t>
      </w:r>
      <w:r w:rsidRPr="001E0506">
        <w:rPr>
          <w:rFonts w:ascii="Times New Roman" w:eastAsia="SimSun" w:hAnsi="Times New Roman"/>
          <w:noProof/>
          <w:sz w:val="24"/>
          <w:szCs w:val="24"/>
        </w:rPr>
        <w:t xml:space="preserve">, as well as being in close contact with the suffering and deaths of patients were all variables associated with the negative psychological impact of this global emergency upon frontline healthcare professionals. </w:t>
      </w:r>
    </w:p>
    <w:p w14:paraId="23A338DF" w14:textId="77777777" w:rsidR="00571877" w:rsidRPr="001E0506" w:rsidRDefault="00571877" w:rsidP="007154EC">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On the other hand, </w:t>
      </w:r>
      <w:r w:rsidR="000848D2" w:rsidRPr="001E0506">
        <w:rPr>
          <w:rFonts w:ascii="Times New Roman" w:hAnsi="Times New Roman"/>
          <w:noProof/>
          <w:sz w:val="24"/>
          <w:szCs w:val="24"/>
        </w:rPr>
        <w:t>García-Iglesias et al. (2020)</w:t>
      </w:r>
      <w:r w:rsidR="000848D2" w:rsidRPr="001E0506">
        <w:rPr>
          <w:rFonts w:ascii="Times New Roman" w:hAnsi="Times New Roman"/>
          <w:sz w:val="24"/>
          <w:szCs w:val="24"/>
        </w:rPr>
        <w:t xml:space="preserve"> </w:t>
      </w:r>
      <w:r w:rsidRPr="001E0506">
        <w:rPr>
          <w:rFonts w:ascii="Times New Roman" w:eastAsia="SimSun" w:hAnsi="Times New Roman"/>
          <w:noProof/>
          <w:sz w:val="24"/>
          <w:szCs w:val="24"/>
        </w:rPr>
        <w:t xml:space="preserve">pointed out that increased work time, fear of contagion and transmission of the virus between the family and the community, as well as concern for the control of the pandemic were factors that precipitated alterations in mental health among healthcare professionals who provided their services in COVID-19-related areas. These alterations in mental health represent an important personal problem that could ultimately increase the risk of both contagion and professional malpractice. </w:t>
      </w:r>
    </w:p>
    <w:p w14:paraId="47C98A6B" w14:textId="77777777" w:rsidR="000848D2" w:rsidRPr="001E0506" w:rsidRDefault="00571877" w:rsidP="007154EC">
      <w:pPr>
        <w:pStyle w:val="MDPI31text"/>
        <w:spacing w:before="120" w:after="120" w:line="360" w:lineRule="auto"/>
        <w:ind w:left="0" w:firstLine="709"/>
        <w:contextualSpacing/>
        <w:rPr>
          <w:rFonts w:ascii="Times New Roman" w:hAnsi="Times New Roman"/>
          <w:sz w:val="24"/>
          <w:szCs w:val="24"/>
        </w:rPr>
      </w:pPr>
      <w:r w:rsidRPr="001E0506">
        <w:rPr>
          <w:rFonts w:ascii="Times New Roman" w:eastAsia="SimSun" w:hAnsi="Times New Roman"/>
          <w:noProof/>
          <w:sz w:val="24"/>
          <w:szCs w:val="24"/>
        </w:rPr>
        <w:t xml:space="preserve">This study coincided with </w:t>
      </w:r>
      <w:r w:rsidR="000848D2" w:rsidRPr="001E0506">
        <w:rPr>
          <w:rFonts w:ascii="Times New Roman" w:hAnsi="Times New Roman"/>
          <w:noProof/>
          <w:sz w:val="24"/>
          <w:szCs w:val="24"/>
        </w:rPr>
        <w:t>Lai et al., (2020</w:t>
      </w:r>
      <w:r w:rsidR="001206C5" w:rsidRPr="001E0506">
        <w:rPr>
          <w:rFonts w:ascii="Times New Roman" w:hAnsi="Times New Roman"/>
          <w:noProof/>
          <w:sz w:val="24"/>
          <w:szCs w:val="24"/>
        </w:rPr>
        <w:t>)</w:t>
      </w:r>
      <w:r w:rsidR="001206C5" w:rsidRPr="001E0506">
        <w:rPr>
          <w:rFonts w:ascii="Times New Roman" w:hAnsi="Times New Roman"/>
          <w:sz w:val="24"/>
          <w:szCs w:val="24"/>
        </w:rPr>
        <w:t>, Pappa</w:t>
      </w:r>
      <w:r w:rsidR="000848D2" w:rsidRPr="001E0506">
        <w:rPr>
          <w:rFonts w:ascii="Times New Roman" w:hAnsi="Times New Roman"/>
          <w:noProof/>
          <w:sz w:val="24"/>
          <w:szCs w:val="24"/>
        </w:rPr>
        <w:t xml:space="preserve"> et al. (2020)</w:t>
      </w:r>
      <w:r w:rsidR="000848D2" w:rsidRPr="001E0506">
        <w:rPr>
          <w:rFonts w:ascii="Times New Roman" w:hAnsi="Times New Roman"/>
          <w:sz w:val="24"/>
          <w:szCs w:val="24"/>
        </w:rPr>
        <w:t xml:space="preserve"> and </w:t>
      </w:r>
      <w:r w:rsidR="000848D2" w:rsidRPr="001E0506">
        <w:rPr>
          <w:rFonts w:ascii="Times New Roman" w:hAnsi="Times New Roman"/>
          <w:noProof/>
          <w:sz w:val="24"/>
          <w:szCs w:val="24"/>
        </w:rPr>
        <w:t>Shaukat et al. (2020)</w:t>
      </w:r>
      <w:r w:rsidR="000848D2" w:rsidRPr="001E0506">
        <w:rPr>
          <w:rFonts w:ascii="Times New Roman" w:hAnsi="Times New Roman"/>
          <w:sz w:val="24"/>
          <w:szCs w:val="24"/>
        </w:rPr>
        <w:t xml:space="preserve"> </w:t>
      </w:r>
      <w:r w:rsidRPr="001E0506">
        <w:rPr>
          <w:rFonts w:ascii="Times New Roman" w:eastAsia="SimSun" w:hAnsi="Times New Roman"/>
          <w:noProof/>
          <w:sz w:val="24"/>
          <w:szCs w:val="24"/>
        </w:rPr>
        <w:t xml:space="preserve">in regard to the prevalence of psychological symptoms associated with healthcare in COVID-19 areas, who found that women healthcare providers working in COVID-19 areas </w:t>
      </w:r>
      <w:r w:rsidRPr="001E0506">
        <w:rPr>
          <w:rFonts w:ascii="Times New Roman" w:eastAsia="SimSun" w:hAnsi="Times New Roman"/>
          <w:noProof/>
          <w:sz w:val="24"/>
          <w:szCs w:val="24"/>
        </w:rPr>
        <w:lastRenderedPageBreak/>
        <w:t xml:space="preserve">suffered from higher levels of depression, anxiety, and stress; this was most likely due to the social perception of vulnerability that has been constructed around the female population </w:t>
      </w:r>
      <w:r w:rsidR="000848D2" w:rsidRPr="001E0506">
        <w:rPr>
          <w:rFonts w:ascii="Times New Roman" w:hAnsi="Times New Roman"/>
          <w:noProof/>
          <w:sz w:val="24"/>
          <w:szCs w:val="24"/>
        </w:rPr>
        <w:t>(Shultz et al., 2016; United Nations, 2020)</w:t>
      </w:r>
      <w:r w:rsidR="000848D2" w:rsidRPr="001E0506">
        <w:rPr>
          <w:rFonts w:ascii="Times New Roman" w:hAnsi="Times New Roman"/>
          <w:sz w:val="24"/>
          <w:szCs w:val="24"/>
        </w:rPr>
        <w:t xml:space="preserve">. </w:t>
      </w:r>
    </w:p>
    <w:p w14:paraId="27ED727D" w14:textId="77777777" w:rsidR="00513230" w:rsidRDefault="00513230" w:rsidP="00513230">
      <w:pPr>
        <w:pStyle w:val="MDPI31text"/>
        <w:spacing w:line="360" w:lineRule="auto"/>
        <w:ind w:left="0" w:firstLine="0"/>
        <w:jc w:val="center"/>
        <w:rPr>
          <w:rFonts w:ascii="Times New Roman" w:hAnsi="Times New Roman"/>
          <w:b/>
          <w:sz w:val="28"/>
          <w:szCs w:val="28"/>
        </w:rPr>
      </w:pPr>
    </w:p>
    <w:p w14:paraId="19D008AF" w14:textId="2387B312" w:rsidR="000848D2" w:rsidRPr="001E0506" w:rsidRDefault="000848D2" w:rsidP="00513230">
      <w:pPr>
        <w:pStyle w:val="MDPI31text"/>
        <w:spacing w:line="360" w:lineRule="auto"/>
        <w:ind w:left="0" w:firstLine="0"/>
        <w:jc w:val="center"/>
        <w:rPr>
          <w:rFonts w:ascii="Times New Roman" w:hAnsi="Times New Roman"/>
          <w:b/>
          <w:sz w:val="28"/>
          <w:szCs w:val="28"/>
        </w:rPr>
      </w:pPr>
      <w:r w:rsidRPr="001E0506">
        <w:rPr>
          <w:rFonts w:ascii="Times New Roman" w:hAnsi="Times New Roman"/>
          <w:b/>
          <w:sz w:val="28"/>
          <w:szCs w:val="28"/>
        </w:rPr>
        <w:t>Research limitations</w:t>
      </w:r>
    </w:p>
    <w:p w14:paraId="5CE9E4EF" w14:textId="77777777" w:rsidR="00571877" w:rsidRPr="001E0506" w:rsidRDefault="00CA59EC"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This research had limitations</w:t>
      </w:r>
      <w:r w:rsidR="00571877" w:rsidRPr="001E0506">
        <w:rPr>
          <w:rFonts w:ascii="Times New Roman" w:eastAsia="SimSun" w:hAnsi="Times New Roman"/>
          <w:noProof/>
          <w:sz w:val="24"/>
          <w:szCs w:val="24"/>
        </w:rPr>
        <w:t xml:space="preserve">, which should be pointed out. In the first place, the lack of randomization in the sampling may have caused the results obtained to have less external validity, without compromising the scientific relevance of the findings presented. On the other hand, the cross-sectional design of this study did not allow for the determination of a causal relationship between the variables. In addition, it was not possible to make generalizations regarding these findings being presented in the same way over time, mainly in the face of a phenomenon such as COVID-19, which has shifted from the lack of effective medical intervention at the beginning of the pandemic to the application of vaccines and the development of certain treatments in less than 24 months. </w:t>
      </w:r>
    </w:p>
    <w:p w14:paraId="140089FB" w14:textId="77777777" w:rsidR="00571877" w:rsidRDefault="00571877"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On the other hand, it is important to point out that although adequate psychometric properties were reported for the DASS-21, it was not possible to carry out a validation processes for the population in which it was applied, as well as for the environment in which this instrument was administered, since social distancing measures limited access to a larger population. </w:t>
      </w:r>
    </w:p>
    <w:p w14:paraId="6756173D" w14:textId="77777777" w:rsidR="00513230" w:rsidRPr="001E0506" w:rsidRDefault="00513230" w:rsidP="00513230">
      <w:pPr>
        <w:pStyle w:val="MDPI31text"/>
        <w:spacing w:line="360" w:lineRule="auto"/>
        <w:ind w:left="0" w:firstLine="709"/>
        <w:contextualSpacing/>
        <w:rPr>
          <w:rFonts w:ascii="Times New Roman" w:eastAsia="SimSun" w:hAnsi="Times New Roman"/>
          <w:noProof/>
          <w:sz w:val="24"/>
          <w:szCs w:val="24"/>
        </w:rPr>
      </w:pPr>
    </w:p>
    <w:p w14:paraId="73BA1DE6" w14:textId="77777777" w:rsidR="00571877" w:rsidRPr="001E0506" w:rsidRDefault="00571877" w:rsidP="00513230">
      <w:pPr>
        <w:pStyle w:val="MDPI31text"/>
        <w:spacing w:line="360" w:lineRule="auto"/>
        <w:ind w:left="0" w:firstLine="0"/>
        <w:jc w:val="center"/>
        <w:rPr>
          <w:rFonts w:ascii="Times New Roman" w:eastAsia="SimSun" w:hAnsi="Times New Roman"/>
          <w:b/>
          <w:noProof/>
          <w:sz w:val="32"/>
          <w:szCs w:val="32"/>
        </w:rPr>
      </w:pPr>
      <w:r w:rsidRPr="001E0506">
        <w:rPr>
          <w:rFonts w:ascii="Times New Roman" w:hAnsi="Times New Roman"/>
          <w:b/>
          <w:sz w:val="32"/>
          <w:szCs w:val="32"/>
        </w:rPr>
        <w:t>Conclusions</w:t>
      </w:r>
    </w:p>
    <w:p w14:paraId="7FB57E9F" w14:textId="77777777" w:rsidR="006A3E34" w:rsidRPr="001E0506" w:rsidRDefault="006A3E34"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This study provided evidence that healthcare personnel who worked in a COVID-19-related setting over the previous two weeks had higher indicators of depression, anxiety, and stress, compared to healthcare personnel who did not work in this area. In addition, it was found that working with COVID-19 patients represented a higher probability of risk for developing anxiety and stress. Furthermore, the population of female healthcare personel who worked in pandemic-related areas were found to have the highest indicators of mental health disorders, particularly female physicians.</w:t>
      </w:r>
    </w:p>
    <w:p w14:paraId="6D45D389" w14:textId="02FEB013" w:rsidR="00610095" w:rsidRPr="001E0506" w:rsidRDefault="00571877"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This shows the need for the creation of a plan and for psychological intervention programs aimed at reducing the presence of depression, anxiety, and stress among healthcare personnel who work with COVID-19 patients, as well as including strategies in these interventions to reduce the risks on mental health in the medium and long term. </w:t>
      </w:r>
    </w:p>
    <w:p w14:paraId="2AD12635" w14:textId="614B846D" w:rsidR="002F562E" w:rsidRDefault="00571877" w:rsidP="00610095">
      <w:pPr>
        <w:pStyle w:val="MDPI31text"/>
        <w:spacing w:before="120" w:after="120" w:line="360" w:lineRule="auto"/>
        <w:ind w:left="0" w:firstLine="709"/>
        <w:contextualSpacing/>
        <w:rPr>
          <w:rFonts w:ascii="Times New Roman" w:hAnsi="Times New Roman"/>
          <w:sz w:val="24"/>
          <w:szCs w:val="24"/>
        </w:rPr>
      </w:pPr>
      <w:r w:rsidRPr="001E0506">
        <w:rPr>
          <w:rFonts w:ascii="Times New Roman" w:hAnsi="Times New Roman"/>
          <w:sz w:val="24"/>
          <w:szCs w:val="24"/>
        </w:rPr>
        <w:lastRenderedPageBreak/>
        <w:t>It should be noted that programs for physical health, mental health, overall wellbeing, and quality of life for healthcare personnel should be available even in conditions without COVID-19, as they are constantly exposed to demanding work hours, which involve the taking of decisions that not only affect their professional future but also the health and life of their patients; therefore, they require psychological resources that allow them to provide optimal care. Optimally, intervention programs s</w:t>
      </w:r>
      <w:r w:rsidR="00A87419">
        <w:rPr>
          <w:rFonts w:ascii="Times New Roman" w:hAnsi="Times New Roman"/>
          <w:sz w:val="24"/>
          <w:szCs w:val="24"/>
        </w:rPr>
        <w:t xml:space="preserve">hould be carried out with a sex </w:t>
      </w:r>
      <w:r w:rsidRPr="001E0506">
        <w:rPr>
          <w:rFonts w:ascii="Times New Roman" w:hAnsi="Times New Roman"/>
          <w:sz w:val="24"/>
          <w:szCs w:val="24"/>
        </w:rPr>
        <w:t xml:space="preserve">and </w:t>
      </w:r>
      <w:proofErr w:type="gramStart"/>
      <w:r w:rsidR="00CD5C19" w:rsidRPr="001E0506">
        <w:rPr>
          <w:rFonts w:ascii="Times New Roman" w:hAnsi="Times New Roman"/>
          <w:sz w:val="24"/>
          <w:szCs w:val="24"/>
        </w:rPr>
        <w:t>gender</w:t>
      </w:r>
      <w:r w:rsidR="00A87419">
        <w:rPr>
          <w:rFonts w:ascii="Times New Roman" w:hAnsi="Times New Roman"/>
          <w:sz w:val="24"/>
          <w:szCs w:val="24"/>
        </w:rPr>
        <w:t xml:space="preserve"> </w:t>
      </w:r>
      <w:r w:rsidRPr="001E0506">
        <w:rPr>
          <w:rFonts w:ascii="Times New Roman" w:hAnsi="Times New Roman"/>
          <w:sz w:val="24"/>
          <w:szCs w:val="24"/>
        </w:rPr>
        <w:t>based</w:t>
      </w:r>
      <w:proofErr w:type="gramEnd"/>
      <w:r w:rsidRPr="001E0506">
        <w:rPr>
          <w:rFonts w:ascii="Times New Roman" w:hAnsi="Times New Roman"/>
          <w:sz w:val="24"/>
          <w:szCs w:val="24"/>
        </w:rPr>
        <w:t xml:space="preserve"> perspective, in order to incorporate a differential view of reality, which would allow for the specific needs of each healthcare worker to be met.</w:t>
      </w:r>
      <w:r w:rsidR="002F562E" w:rsidRPr="001E0506">
        <w:rPr>
          <w:rFonts w:ascii="Times New Roman" w:hAnsi="Times New Roman"/>
          <w:sz w:val="24"/>
          <w:szCs w:val="24"/>
        </w:rPr>
        <w:t xml:space="preserve"> </w:t>
      </w:r>
    </w:p>
    <w:p w14:paraId="5BB6D9E5" w14:textId="77777777" w:rsidR="00513230" w:rsidRPr="001E0506" w:rsidRDefault="00513230" w:rsidP="00513230">
      <w:pPr>
        <w:pStyle w:val="MDPI31text"/>
        <w:spacing w:line="360" w:lineRule="auto"/>
        <w:ind w:left="0" w:firstLine="709"/>
        <w:contextualSpacing/>
        <w:rPr>
          <w:rFonts w:ascii="Times New Roman" w:eastAsia="SimSun" w:hAnsi="Times New Roman"/>
          <w:noProof/>
          <w:sz w:val="24"/>
          <w:szCs w:val="24"/>
        </w:rPr>
      </w:pPr>
    </w:p>
    <w:p w14:paraId="34B38769" w14:textId="77777777" w:rsidR="00F61FEF" w:rsidRPr="00513230" w:rsidRDefault="00F61FEF" w:rsidP="00513230">
      <w:pPr>
        <w:spacing w:line="360" w:lineRule="auto"/>
        <w:ind w:firstLine="708"/>
        <w:jc w:val="center"/>
        <w:rPr>
          <w:rFonts w:ascii="Times New Roman" w:hAnsi="Times New Roman"/>
          <w:b/>
          <w:sz w:val="28"/>
          <w:szCs w:val="28"/>
        </w:rPr>
      </w:pPr>
      <w:r w:rsidRPr="00513230">
        <w:rPr>
          <w:rFonts w:ascii="Times New Roman" w:hAnsi="Times New Roman"/>
          <w:b/>
          <w:sz w:val="28"/>
          <w:szCs w:val="28"/>
        </w:rPr>
        <w:t>Contributions to future lines of research</w:t>
      </w:r>
    </w:p>
    <w:p w14:paraId="665E9DE9" w14:textId="77777777" w:rsidR="00610095" w:rsidRPr="001E0506" w:rsidRDefault="00F61FEF"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In terms of future possibilities for further research, we recommend conducting longitudinal studies that allow for the evaluation and behavior of the variables over time. On the other hand, it would also be recommended to carry out studies with these variables in a randomized sample, in order to have more evidence to guarantee an optimal generalization of the results. </w:t>
      </w:r>
    </w:p>
    <w:p w14:paraId="56DCDA85" w14:textId="77777777" w:rsidR="00F61FEF" w:rsidRPr="001E0506" w:rsidRDefault="00F61FEF"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 xml:space="preserve">Otpimally, the DASS-21 should also be adapted for the population in which the study was carried out, as well as the means by which it is administered, in order to describe its psychometric properties and have a culturally relevant version to better support the consistency of he findings presented in this research. </w:t>
      </w:r>
    </w:p>
    <w:p w14:paraId="71B80937" w14:textId="77777777" w:rsidR="00F61FEF" w:rsidRPr="001E0506" w:rsidRDefault="006B0909" w:rsidP="00610095">
      <w:pPr>
        <w:pStyle w:val="MDPI31text"/>
        <w:spacing w:before="120" w:after="120" w:line="360" w:lineRule="auto"/>
        <w:ind w:left="0" w:firstLine="709"/>
        <w:contextualSpacing/>
        <w:rPr>
          <w:rFonts w:ascii="Times New Roman" w:eastAsia="SimSun" w:hAnsi="Times New Roman"/>
          <w:noProof/>
          <w:sz w:val="24"/>
          <w:szCs w:val="24"/>
        </w:rPr>
      </w:pPr>
      <w:r w:rsidRPr="001E0506">
        <w:rPr>
          <w:rFonts w:ascii="Times New Roman" w:eastAsia="SimSun" w:hAnsi="Times New Roman"/>
          <w:noProof/>
          <w:sz w:val="24"/>
          <w:szCs w:val="24"/>
        </w:rPr>
        <w:t>Finally, with this research, we propose the need to deepen through qualitative methodologies on the life experiences of professionals who work with patients with COVID-19</w:t>
      </w:r>
      <w:r w:rsidR="00F61FEF" w:rsidRPr="001E0506">
        <w:rPr>
          <w:rFonts w:ascii="Times New Roman" w:eastAsia="SimSun" w:hAnsi="Times New Roman"/>
          <w:noProof/>
          <w:sz w:val="24"/>
          <w:szCs w:val="24"/>
        </w:rPr>
        <w:t>, in order to have elements that allow for the design of interventions to reduce the presence of depression, anxiety, and stress and reduce, as much as possible, the consequences on physical and mental health in the medium and long term.</w:t>
      </w:r>
    </w:p>
    <w:p w14:paraId="471D3FB0" w14:textId="77777777" w:rsidR="00513230" w:rsidRPr="00950E40" w:rsidRDefault="00513230" w:rsidP="00102219">
      <w:pPr>
        <w:pStyle w:val="MDPI21heading1"/>
        <w:spacing w:line="360" w:lineRule="auto"/>
        <w:ind w:left="0"/>
        <w:rPr>
          <w:rFonts w:ascii="Times New Roman" w:hAnsi="Times New Roman"/>
          <w:sz w:val="24"/>
          <w:szCs w:val="24"/>
        </w:rPr>
      </w:pPr>
    </w:p>
    <w:p w14:paraId="39B5CBD4" w14:textId="77777777" w:rsidR="00513230" w:rsidRPr="00950E40" w:rsidRDefault="00513230" w:rsidP="00102219">
      <w:pPr>
        <w:pStyle w:val="MDPI21heading1"/>
        <w:spacing w:line="360" w:lineRule="auto"/>
        <w:ind w:left="0"/>
        <w:rPr>
          <w:rFonts w:ascii="Times New Roman" w:hAnsi="Times New Roman"/>
          <w:sz w:val="24"/>
          <w:szCs w:val="24"/>
        </w:rPr>
      </w:pPr>
    </w:p>
    <w:p w14:paraId="12DD49FA" w14:textId="77777777" w:rsidR="00513230" w:rsidRPr="00950E40" w:rsidRDefault="00513230" w:rsidP="00102219">
      <w:pPr>
        <w:pStyle w:val="MDPI21heading1"/>
        <w:spacing w:line="360" w:lineRule="auto"/>
        <w:ind w:left="0"/>
        <w:rPr>
          <w:rFonts w:ascii="Times New Roman" w:hAnsi="Times New Roman"/>
          <w:sz w:val="24"/>
          <w:szCs w:val="24"/>
        </w:rPr>
      </w:pPr>
    </w:p>
    <w:p w14:paraId="18301A3E" w14:textId="77777777" w:rsidR="00513230" w:rsidRPr="00950E40" w:rsidRDefault="00513230" w:rsidP="00102219">
      <w:pPr>
        <w:pStyle w:val="MDPI21heading1"/>
        <w:spacing w:line="360" w:lineRule="auto"/>
        <w:ind w:left="0"/>
        <w:rPr>
          <w:rFonts w:ascii="Times New Roman" w:hAnsi="Times New Roman"/>
          <w:sz w:val="24"/>
          <w:szCs w:val="24"/>
        </w:rPr>
      </w:pPr>
    </w:p>
    <w:p w14:paraId="670F2248" w14:textId="77777777" w:rsidR="00513230" w:rsidRPr="00950E40" w:rsidRDefault="00513230" w:rsidP="00102219">
      <w:pPr>
        <w:pStyle w:val="MDPI21heading1"/>
        <w:spacing w:line="360" w:lineRule="auto"/>
        <w:ind w:left="0"/>
        <w:rPr>
          <w:rFonts w:ascii="Times New Roman" w:hAnsi="Times New Roman"/>
          <w:sz w:val="24"/>
          <w:szCs w:val="24"/>
        </w:rPr>
      </w:pPr>
    </w:p>
    <w:p w14:paraId="7418A260" w14:textId="2ABB1B32" w:rsidR="000A603D" w:rsidRPr="00513230" w:rsidRDefault="000A603D" w:rsidP="00102219">
      <w:pPr>
        <w:pStyle w:val="MDPI21heading1"/>
        <w:spacing w:line="360" w:lineRule="auto"/>
        <w:ind w:left="0"/>
        <w:rPr>
          <w:rFonts w:asciiTheme="minorHAnsi" w:hAnsiTheme="minorHAnsi" w:cstheme="minorHAnsi"/>
          <w:sz w:val="28"/>
          <w:szCs w:val="28"/>
          <w:lang w:val="es-MX"/>
        </w:rPr>
      </w:pPr>
      <w:r w:rsidRPr="00513230">
        <w:rPr>
          <w:rFonts w:asciiTheme="minorHAnsi" w:hAnsiTheme="minorHAnsi" w:cstheme="minorHAnsi"/>
          <w:sz w:val="28"/>
          <w:szCs w:val="28"/>
          <w:lang w:val="es-MX"/>
        </w:rPr>
        <w:lastRenderedPageBreak/>
        <w:t>References</w:t>
      </w:r>
    </w:p>
    <w:p w14:paraId="701A3701" w14:textId="77777777" w:rsidR="000A603D" w:rsidRPr="001E0506" w:rsidRDefault="000A603D"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Abuabara-Franco, E., Bohórquez-Rivero, J., Restom-Arrieta, J., Uparella-Gulfo, I., Sáenz-López, J. </w:t>
      </w:r>
      <w:r w:rsidR="00291D71" w:rsidRPr="001E0506">
        <w:rPr>
          <w:rFonts w:ascii="Times New Roman" w:hAnsi="Times New Roman"/>
          <w:sz w:val="24"/>
          <w:szCs w:val="24"/>
          <w:lang w:val="es-MX"/>
        </w:rPr>
        <w:t>and</w:t>
      </w:r>
      <w:r w:rsidRPr="001E0506">
        <w:rPr>
          <w:rFonts w:ascii="Times New Roman" w:hAnsi="Times New Roman"/>
          <w:sz w:val="24"/>
          <w:szCs w:val="24"/>
          <w:lang w:val="es-MX"/>
        </w:rPr>
        <w:t xml:space="preserve"> Restom-Tinoco, J. (2020). </w:t>
      </w:r>
      <w:r w:rsidRPr="001E0506">
        <w:rPr>
          <w:rFonts w:ascii="Times New Roman" w:hAnsi="Times New Roman"/>
          <w:iCs/>
          <w:sz w:val="24"/>
          <w:szCs w:val="24"/>
          <w:lang w:val="es-MX"/>
        </w:rPr>
        <w:t>Infección por SARS - CoV -2 y enfermedad COVID -19 : revisión literaria</w:t>
      </w:r>
      <w:r w:rsidRPr="001E0506">
        <w:rPr>
          <w:rFonts w:ascii="Times New Roman" w:hAnsi="Times New Roman"/>
          <w:sz w:val="24"/>
          <w:szCs w:val="24"/>
          <w:lang w:val="es-MX"/>
        </w:rPr>
        <w:t>.</w:t>
      </w:r>
      <w:r w:rsidR="009D5B48" w:rsidRPr="001E0506">
        <w:rPr>
          <w:rFonts w:ascii="Times New Roman" w:hAnsi="Times New Roman"/>
          <w:i/>
          <w:sz w:val="24"/>
          <w:szCs w:val="24"/>
          <w:lang w:val="es-MX"/>
        </w:rPr>
        <w:t xml:space="preserve"> Revista Salud Uninorte,</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36</w:t>
      </w:r>
      <w:r w:rsidRPr="001E0506">
        <w:rPr>
          <w:rFonts w:ascii="Times New Roman" w:hAnsi="Times New Roman"/>
          <w:sz w:val="24"/>
          <w:szCs w:val="24"/>
          <w:lang w:val="es-MX"/>
        </w:rPr>
        <w:t>(1), 196–231.</w:t>
      </w:r>
    </w:p>
    <w:p w14:paraId="38BD2490" w14:textId="77777777" w:rsidR="009D5B48" w:rsidRPr="001E0506" w:rsidRDefault="009D5B48" w:rsidP="00513230">
      <w:pPr>
        <w:widowControl w:val="0"/>
        <w:autoSpaceDE w:val="0"/>
        <w:autoSpaceDN w:val="0"/>
        <w:adjustRightInd w:val="0"/>
        <w:spacing w:line="360" w:lineRule="auto"/>
        <w:ind w:left="480" w:hanging="480"/>
        <w:jc w:val="left"/>
        <w:rPr>
          <w:rFonts w:ascii="Times New Roman" w:hAnsi="Times New Roman"/>
          <w:sz w:val="24"/>
          <w:szCs w:val="24"/>
          <w:lang w:val="es-MX"/>
        </w:rPr>
      </w:pPr>
      <w:r w:rsidRPr="001E0506">
        <w:rPr>
          <w:rFonts w:ascii="Times New Roman" w:hAnsi="Times New Roman"/>
          <w:sz w:val="24"/>
          <w:szCs w:val="24"/>
          <w:lang w:val="es-MX"/>
        </w:rPr>
        <w:t xml:space="preserve">Ato, M., López, J., &amp; Benavente, A. (2013). Un sistema de clasificación de los diseños de investigación en psicología Introducción Un marco conceptual para la investigación. </w:t>
      </w:r>
      <w:r w:rsidRPr="001E0506">
        <w:rPr>
          <w:rFonts w:ascii="Times New Roman" w:hAnsi="Times New Roman"/>
          <w:i/>
          <w:iCs/>
          <w:sz w:val="24"/>
          <w:szCs w:val="24"/>
          <w:lang w:val="es-MX"/>
        </w:rPr>
        <w:t>Anales de Psicología</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3</w:t>
      </w:r>
      <w:r w:rsidRPr="001E0506">
        <w:rPr>
          <w:rFonts w:ascii="Times New Roman" w:hAnsi="Times New Roman"/>
          <w:sz w:val="24"/>
          <w:szCs w:val="24"/>
          <w:lang w:val="es-MX"/>
        </w:rPr>
        <w:t>, 1038–1059. https://www.redalyc.org/pdf/167/16728244043.pdf</w:t>
      </w:r>
    </w:p>
    <w:p w14:paraId="4B308440"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Candia, L. de, Bulla, V., Cordone, R., Quignard, M., Montaner, A., &amp; Kohen, J. (2021). Viejas Herramientas Para Nuevos Problemas: Intervenciones No Farmacológicas Para Afrontar La Pandemia De Covid-19. </w:t>
      </w:r>
      <w:r w:rsidRPr="001E0506">
        <w:rPr>
          <w:rFonts w:ascii="Times New Roman" w:hAnsi="Times New Roman"/>
          <w:i/>
          <w:iCs/>
          <w:sz w:val="24"/>
          <w:szCs w:val="24"/>
          <w:lang w:val="es-MX"/>
        </w:rPr>
        <w:t>Revista Argentina de Salud Pública</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13</w:t>
      </w:r>
      <w:r w:rsidRPr="001E0506">
        <w:rPr>
          <w:rFonts w:ascii="Times New Roman" w:hAnsi="Times New Roman"/>
          <w:sz w:val="24"/>
          <w:szCs w:val="24"/>
          <w:lang w:val="es-MX"/>
        </w:rPr>
        <w:t>, 19. http://www.scielo.org.ar/scielo.php?script=sci_arttext&amp;pid=S1853-810X2021000200019&amp;lang=pt%0Ahttp://www.scielo.org.ar/pdf/rasp/v13s1/1853-810X-rasp-13-s1-19.pdf</w:t>
      </w:r>
    </w:p>
    <w:p w14:paraId="1F4E6039"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Coolican, H. (2005). </w:t>
      </w:r>
      <w:r w:rsidRPr="001E0506">
        <w:rPr>
          <w:rFonts w:ascii="Times New Roman" w:hAnsi="Times New Roman"/>
          <w:i/>
          <w:iCs/>
          <w:sz w:val="24"/>
          <w:szCs w:val="24"/>
          <w:lang w:val="es-MX"/>
        </w:rPr>
        <w:t>Métodos de investigación y estadística en psicología</w:t>
      </w:r>
      <w:r w:rsidRPr="001E0506">
        <w:rPr>
          <w:rFonts w:ascii="Times New Roman" w:hAnsi="Times New Roman"/>
          <w:sz w:val="24"/>
          <w:szCs w:val="24"/>
          <w:lang w:val="es-MX"/>
        </w:rPr>
        <w:t xml:space="preserve"> (3ra ed.). </w:t>
      </w:r>
      <w:r w:rsidR="007409D9" w:rsidRPr="001E0506">
        <w:rPr>
          <w:rFonts w:ascii="Times New Roman" w:hAnsi="Times New Roman"/>
          <w:sz w:val="24"/>
          <w:szCs w:val="24"/>
          <w:lang w:val="es-MX"/>
        </w:rPr>
        <w:t xml:space="preserve">Cd. De México, México: </w:t>
      </w:r>
      <w:r w:rsidRPr="001E0506">
        <w:rPr>
          <w:rFonts w:ascii="Times New Roman" w:hAnsi="Times New Roman"/>
          <w:sz w:val="24"/>
          <w:szCs w:val="24"/>
          <w:lang w:val="es-MX"/>
        </w:rPr>
        <w:t>Editorial El Manual Moderno.</w:t>
      </w:r>
    </w:p>
    <w:p w14:paraId="1CCE1D70"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lang w:val="es-MX"/>
        </w:rPr>
        <w:t xml:space="preserve">Creswell, J. W. (2012). </w:t>
      </w:r>
      <w:r w:rsidRPr="001E0506">
        <w:rPr>
          <w:rFonts w:ascii="Times New Roman" w:hAnsi="Times New Roman"/>
          <w:i/>
          <w:iCs/>
          <w:sz w:val="24"/>
          <w:szCs w:val="24"/>
        </w:rPr>
        <w:t>Educational research: planning, conducting, and evaluating quantitative and qualitative research</w:t>
      </w:r>
      <w:r w:rsidRPr="001E0506">
        <w:rPr>
          <w:rFonts w:ascii="Times New Roman" w:hAnsi="Times New Roman"/>
          <w:sz w:val="24"/>
          <w:szCs w:val="24"/>
        </w:rPr>
        <w:t xml:space="preserve"> (Fourth ed.). </w:t>
      </w:r>
      <w:r w:rsidR="007409D9" w:rsidRPr="001E0506">
        <w:rPr>
          <w:rFonts w:ascii="Times New Roman" w:hAnsi="Times New Roman"/>
          <w:sz w:val="24"/>
          <w:szCs w:val="24"/>
        </w:rPr>
        <w:t xml:space="preserve">Londres, Inglaterra: </w:t>
      </w:r>
      <w:r w:rsidRPr="001E0506">
        <w:rPr>
          <w:rFonts w:ascii="Times New Roman" w:hAnsi="Times New Roman"/>
          <w:sz w:val="24"/>
          <w:szCs w:val="24"/>
        </w:rPr>
        <w:t>Pearson.</w:t>
      </w:r>
    </w:p>
    <w:p w14:paraId="2A4C040A"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Danet, A. (2021). Psychological impact of COVID-19 pandemic in Western frontline healthcare professionals. A systematic review. </w:t>
      </w:r>
      <w:r w:rsidRPr="001E0506">
        <w:rPr>
          <w:rFonts w:ascii="Times New Roman" w:hAnsi="Times New Roman"/>
          <w:i/>
          <w:iCs/>
          <w:sz w:val="24"/>
          <w:szCs w:val="24"/>
        </w:rPr>
        <w:t>Medicina Clinica</w:t>
      </w:r>
      <w:r w:rsidRPr="001E0506">
        <w:rPr>
          <w:rFonts w:ascii="Times New Roman" w:hAnsi="Times New Roman"/>
          <w:sz w:val="24"/>
          <w:szCs w:val="24"/>
        </w:rPr>
        <w:t xml:space="preserve">, </w:t>
      </w:r>
      <w:r w:rsidRPr="001E0506">
        <w:rPr>
          <w:rFonts w:ascii="Times New Roman" w:hAnsi="Times New Roman"/>
          <w:i/>
          <w:iCs/>
          <w:sz w:val="24"/>
          <w:szCs w:val="24"/>
        </w:rPr>
        <w:t>156</w:t>
      </w:r>
      <w:r w:rsidRPr="001E0506">
        <w:rPr>
          <w:rFonts w:ascii="Times New Roman" w:hAnsi="Times New Roman"/>
          <w:sz w:val="24"/>
          <w:szCs w:val="24"/>
        </w:rPr>
        <w:t>(9), 449–458. https://doi.org/10.1016/j.medcli.2020.11.009</w:t>
      </w:r>
    </w:p>
    <w:p w14:paraId="4143CFDF"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Dávila-Torres, G. A., Pacheco-Ludueña, J. E., &amp; Dávila-Torres, R. F. (2020). Impacto de la COVID-19 en la salud mental de los profesionales en odontología, como personal de alto riesgo de contagio. </w:t>
      </w:r>
      <w:r w:rsidRPr="001E0506">
        <w:rPr>
          <w:rFonts w:ascii="Times New Roman" w:hAnsi="Times New Roman"/>
          <w:i/>
          <w:iCs/>
          <w:sz w:val="24"/>
          <w:szCs w:val="24"/>
          <w:lang w:val="es-MX"/>
        </w:rPr>
        <w:t>Acta Odontológica Colombiana</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10</w:t>
      </w:r>
      <w:r w:rsidRPr="001E0506">
        <w:rPr>
          <w:rFonts w:ascii="Times New Roman" w:hAnsi="Times New Roman"/>
          <w:sz w:val="24"/>
          <w:szCs w:val="24"/>
          <w:lang w:val="es-MX"/>
        </w:rPr>
        <w:t>(1), 21–34. https://doi.org/https://doi.org/10.15446/aoc.v10n3.89052</w:t>
      </w:r>
    </w:p>
    <w:p w14:paraId="618A687D"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Field, A. (2018). Discovering Statistics using SPSS. In </w:t>
      </w:r>
      <w:r w:rsidRPr="001E0506">
        <w:rPr>
          <w:rFonts w:ascii="Times New Roman" w:hAnsi="Times New Roman"/>
          <w:i/>
          <w:iCs/>
          <w:sz w:val="24"/>
          <w:szCs w:val="24"/>
        </w:rPr>
        <w:t>Advances in Experimental Medicine and Biology</w:t>
      </w:r>
      <w:r w:rsidRPr="001E0506">
        <w:rPr>
          <w:rFonts w:ascii="Times New Roman" w:hAnsi="Times New Roman"/>
          <w:sz w:val="24"/>
          <w:szCs w:val="24"/>
        </w:rPr>
        <w:t xml:space="preserve"> (Second, Vol. 1). SAGE Publications Ltd. https://doi.org/10.1007/978-0-387-68969-2_13</w:t>
      </w:r>
    </w:p>
    <w:p w14:paraId="15D77262"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rPr>
        <w:t>Flaxman, S., Mishra, S., Gandy, A., Unwin, H. J. T., Mellan, T. A., Coupland, H., Whittaker, C., Zhu, H., Berah, T., Eaton, J. W., Monod, M., Perez-Guzman, P. N., Schmit, N., Cilloni, L., Ainslie, K. E. C., Baguelin, M., Boonyasiri, A., Boyd, O., Cattarino, L., … Bhatt, S. (2020). Estimating the effects of non-pharmaceutical interventions on COVID-</w:t>
      </w:r>
      <w:r w:rsidRPr="001E0506">
        <w:rPr>
          <w:rFonts w:ascii="Times New Roman" w:hAnsi="Times New Roman"/>
          <w:sz w:val="24"/>
          <w:szCs w:val="24"/>
        </w:rPr>
        <w:lastRenderedPageBreak/>
        <w:t xml:space="preserve">19 in Europe. </w:t>
      </w:r>
      <w:r w:rsidRPr="001E0506">
        <w:rPr>
          <w:rFonts w:ascii="Times New Roman" w:hAnsi="Times New Roman"/>
          <w:i/>
          <w:iCs/>
          <w:sz w:val="24"/>
          <w:szCs w:val="24"/>
          <w:lang w:val="es-MX"/>
        </w:rPr>
        <w:t>Nature</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584</w:t>
      </w:r>
      <w:r w:rsidRPr="001E0506">
        <w:rPr>
          <w:rFonts w:ascii="Times New Roman" w:hAnsi="Times New Roman"/>
          <w:sz w:val="24"/>
          <w:szCs w:val="24"/>
          <w:lang w:val="es-MX"/>
        </w:rPr>
        <w:t>(7820), 257–261. https://doi.org/10.1038/s41586-020-2405-7</w:t>
      </w:r>
    </w:p>
    <w:p w14:paraId="054BCD75" w14:textId="77777777" w:rsidR="007409D9"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García-Iglesias, J. J., Gómez-Salgado, J., Martín-Pereira, J., Fagundo-Rivera, J., Ayuso-Murillo, D., Martínez-Riera, J. R., &amp; Ruiz-Frutos, C. (2020). Impacto del SARS-CoV-2 (Covid-19) en la salud mental de los </w:t>
      </w:r>
      <w:r w:rsidRPr="001E0506">
        <w:rPr>
          <w:rFonts w:ascii="Times New Roman" w:hAnsi="Times New Roman"/>
          <w:color w:val="000000" w:themeColor="text1"/>
          <w:sz w:val="24"/>
          <w:szCs w:val="24"/>
          <w:lang w:val="es-MX"/>
        </w:rPr>
        <w:t xml:space="preserve">profesionales sanitarios: una revisión sistemática. </w:t>
      </w:r>
      <w:r w:rsidRPr="001E0506">
        <w:rPr>
          <w:rFonts w:ascii="Times New Roman" w:hAnsi="Times New Roman"/>
          <w:i/>
          <w:iCs/>
          <w:color w:val="000000" w:themeColor="text1"/>
          <w:sz w:val="24"/>
          <w:szCs w:val="24"/>
          <w:lang w:val="es-MX"/>
        </w:rPr>
        <w:t>Revista Espanola de Salud Publica</w:t>
      </w:r>
      <w:r w:rsidRPr="001E0506">
        <w:rPr>
          <w:rFonts w:ascii="Times New Roman" w:hAnsi="Times New Roman"/>
          <w:color w:val="000000" w:themeColor="text1"/>
          <w:sz w:val="24"/>
          <w:szCs w:val="24"/>
          <w:lang w:val="es-MX"/>
        </w:rPr>
        <w:t xml:space="preserve">, </w:t>
      </w:r>
      <w:r w:rsidRPr="001E0506">
        <w:rPr>
          <w:rFonts w:ascii="Times New Roman" w:hAnsi="Times New Roman"/>
          <w:i/>
          <w:iCs/>
          <w:color w:val="000000" w:themeColor="text1"/>
          <w:sz w:val="24"/>
          <w:szCs w:val="24"/>
          <w:lang w:val="es-MX"/>
        </w:rPr>
        <w:t>94</w:t>
      </w:r>
      <w:r w:rsidRPr="001E0506">
        <w:rPr>
          <w:rFonts w:ascii="Times New Roman" w:hAnsi="Times New Roman"/>
          <w:color w:val="000000" w:themeColor="text1"/>
          <w:sz w:val="24"/>
          <w:szCs w:val="24"/>
          <w:lang w:val="es-MX"/>
        </w:rPr>
        <w:t>.</w:t>
      </w:r>
      <w:hyperlink r:id="rId12" w:history="1">
        <w:r w:rsidR="007409D9" w:rsidRPr="001E0506">
          <w:rPr>
            <w:rStyle w:val="Hipervnculo"/>
            <w:rFonts w:ascii="Times New Roman" w:hAnsi="Times New Roman"/>
            <w:color w:val="000000" w:themeColor="text1"/>
            <w:sz w:val="24"/>
            <w:szCs w:val="24"/>
            <w:u w:val="none"/>
            <w:lang w:val="es-MX"/>
          </w:rPr>
          <w:t>http://hdl.handle.net/10045/108234</w:t>
        </w:r>
      </w:hyperlink>
    </w:p>
    <w:p w14:paraId="4815A94A"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Huang, L., Xu, F. M., &amp; Liu, H. R. (2020). </w:t>
      </w:r>
      <w:r w:rsidRPr="001E0506">
        <w:rPr>
          <w:rFonts w:ascii="Times New Roman" w:hAnsi="Times New Roman"/>
          <w:sz w:val="24"/>
          <w:szCs w:val="24"/>
        </w:rPr>
        <w:t xml:space="preserve">Emotional responses and coping strategies of nurses and nursing college students during COVID-19 outbreak. </w:t>
      </w:r>
      <w:r w:rsidRPr="001E0506">
        <w:rPr>
          <w:rFonts w:ascii="Times New Roman" w:hAnsi="Times New Roman"/>
          <w:i/>
          <w:iCs/>
          <w:sz w:val="24"/>
          <w:szCs w:val="24"/>
          <w:lang w:val="es-MX"/>
        </w:rPr>
        <w:t>MedRxiv</w:t>
      </w:r>
      <w:r w:rsidRPr="001E0506">
        <w:rPr>
          <w:rFonts w:ascii="Times New Roman" w:hAnsi="Times New Roman"/>
          <w:sz w:val="24"/>
          <w:szCs w:val="24"/>
          <w:lang w:val="es-MX"/>
        </w:rPr>
        <w:t>. https://doi.org/https://doi.org/10.1101/2020.03.05.20031898</w:t>
      </w:r>
    </w:p>
    <w:p w14:paraId="020C6709"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Kerlinger, F. N., &amp; Lee, H. B. (2002). </w:t>
      </w:r>
      <w:r w:rsidRPr="001E0506">
        <w:rPr>
          <w:rFonts w:ascii="Times New Roman" w:hAnsi="Times New Roman"/>
          <w:i/>
          <w:iCs/>
          <w:sz w:val="24"/>
          <w:szCs w:val="24"/>
          <w:lang w:val="es-MX"/>
        </w:rPr>
        <w:t>Investigación del comportamiento</w:t>
      </w:r>
      <w:r w:rsidRPr="001E0506">
        <w:rPr>
          <w:rFonts w:ascii="Times New Roman" w:hAnsi="Times New Roman"/>
          <w:sz w:val="24"/>
          <w:szCs w:val="24"/>
          <w:lang w:val="es-MX"/>
        </w:rPr>
        <w:t>.</w:t>
      </w:r>
      <w:r w:rsidR="007409D9" w:rsidRPr="001E0506">
        <w:rPr>
          <w:rFonts w:ascii="Times New Roman" w:hAnsi="Times New Roman"/>
          <w:sz w:val="24"/>
          <w:szCs w:val="24"/>
          <w:lang w:val="es-MX"/>
        </w:rPr>
        <w:t xml:space="preserve"> México:</w:t>
      </w:r>
      <w:r w:rsidRPr="001E0506">
        <w:rPr>
          <w:rFonts w:ascii="Times New Roman" w:hAnsi="Times New Roman"/>
          <w:sz w:val="24"/>
          <w:szCs w:val="24"/>
          <w:lang w:val="es-MX"/>
        </w:rPr>
        <w:t xml:space="preserve"> McGraw-Hill.</w:t>
      </w:r>
    </w:p>
    <w:p w14:paraId="30D96E01"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Lai, J., Ma, S., Wang, Y., Cai, Z., Hu, J., Wei, N., Wu, J., Du, H., Chen, T., Li, R., Tan, H., Kang, L., Yao, L., Huang, M., Wang, H., Wang, G., Liu, Z., &amp; Hu, S. (2020). Factors associated with mental health outcomes among health care workers exposed to coronavirus disease 2019. </w:t>
      </w:r>
      <w:r w:rsidRPr="001E0506">
        <w:rPr>
          <w:rFonts w:ascii="Times New Roman" w:hAnsi="Times New Roman"/>
          <w:i/>
          <w:iCs/>
          <w:sz w:val="24"/>
          <w:szCs w:val="24"/>
        </w:rPr>
        <w:t>JAMA Network Open</w:t>
      </w:r>
      <w:r w:rsidRPr="001E0506">
        <w:rPr>
          <w:rFonts w:ascii="Times New Roman" w:hAnsi="Times New Roman"/>
          <w:sz w:val="24"/>
          <w:szCs w:val="24"/>
        </w:rPr>
        <w:t xml:space="preserve">, </w:t>
      </w:r>
      <w:r w:rsidRPr="001E0506">
        <w:rPr>
          <w:rFonts w:ascii="Times New Roman" w:hAnsi="Times New Roman"/>
          <w:i/>
          <w:iCs/>
          <w:sz w:val="24"/>
          <w:szCs w:val="24"/>
        </w:rPr>
        <w:t>3</w:t>
      </w:r>
      <w:r w:rsidRPr="001E0506">
        <w:rPr>
          <w:rFonts w:ascii="Times New Roman" w:hAnsi="Times New Roman"/>
          <w:sz w:val="24"/>
          <w:szCs w:val="24"/>
        </w:rPr>
        <w:t>(3), 1–12. https://doi.org/10.1001/jamanetworkopen.2020.3976</w:t>
      </w:r>
    </w:p>
    <w:p w14:paraId="205DFCE0"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Lee, D. (2019). The convergent, discriminant, and nomological validity of the Depression Anxiety Stress Scales-21 (DASS-21). </w:t>
      </w:r>
      <w:r w:rsidRPr="001E0506">
        <w:rPr>
          <w:rFonts w:ascii="Times New Roman" w:hAnsi="Times New Roman"/>
          <w:i/>
          <w:iCs/>
          <w:sz w:val="24"/>
          <w:szCs w:val="24"/>
        </w:rPr>
        <w:t>Journal of Affective Disorders</w:t>
      </w:r>
      <w:r w:rsidRPr="001E0506">
        <w:rPr>
          <w:rFonts w:ascii="Times New Roman" w:hAnsi="Times New Roman"/>
          <w:sz w:val="24"/>
          <w:szCs w:val="24"/>
        </w:rPr>
        <w:t xml:space="preserve">, </w:t>
      </w:r>
      <w:r w:rsidRPr="001E0506">
        <w:rPr>
          <w:rFonts w:ascii="Times New Roman" w:hAnsi="Times New Roman"/>
          <w:i/>
          <w:iCs/>
          <w:sz w:val="24"/>
          <w:szCs w:val="24"/>
        </w:rPr>
        <w:t>259</w:t>
      </w:r>
      <w:r w:rsidRPr="001E0506">
        <w:rPr>
          <w:rFonts w:ascii="Times New Roman" w:hAnsi="Times New Roman"/>
          <w:sz w:val="24"/>
          <w:szCs w:val="24"/>
        </w:rPr>
        <w:t>(January), 136–142. https://doi.org/10.1016/j.jad.2019.06.036</w:t>
      </w:r>
    </w:p>
    <w:p w14:paraId="50BAE60E"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Ley General de Salud en Materia de Investigación para la Salud. (2014). Reglamento de la Ley General de Salud en Materia de Investigaciones para la Salud. </w:t>
      </w:r>
      <w:r w:rsidRPr="001E0506">
        <w:rPr>
          <w:rFonts w:ascii="Times New Roman" w:hAnsi="Times New Roman"/>
          <w:i/>
          <w:iCs/>
          <w:sz w:val="24"/>
          <w:szCs w:val="24"/>
          <w:lang w:val="es-MX"/>
        </w:rPr>
        <w:t>Diario Oficial de La Federación</w:t>
      </w:r>
      <w:r w:rsidRPr="001E0506">
        <w:rPr>
          <w:rFonts w:ascii="Times New Roman" w:hAnsi="Times New Roman"/>
          <w:sz w:val="24"/>
          <w:szCs w:val="24"/>
          <w:lang w:val="es-MX"/>
        </w:rPr>
        <w:t>, 1–31. http://www.cofepris.gob.mx/MJ/Paginas/Reglamentos.aspx</w:t>
      </w:r>
    </w:p>
    <w:p w14:paraId="2D188845"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Lu, W., Wang, H., Lin, Y., &amp; Li, L. (2020). Psychological status of medical workforce during the COVID-19 pandemic: A cross-sectional study. </w:t>
      </w:r>
      <w:r w:rsidRPr="001E0506">
        <w:rPr>
          <w:rFonts w:ascii="Times New Roman" w:hAnsi="Times New Roman"/>
          <w:i/>
          <w:iCs/>
          <w:sz w:val="24"/>
          <w:szCs w:val="24"/>
        </w:rPr>
        <w:t>Psychiatry Research</w:t>
      </w:r>
      <w:r w:rsidRPr="001E0506">
        <w:rPr>
          <w:rFonts w:ascii="Times New Roman" w:hAnsi="Times New Roman"/>
          <w:sz w:val="24"/>
          <w:szCs w:val="24"/>
        </w:rPr>
        <w:t xml:space="preserve">, </w:t>
      </w:r>
      <w:r w:rsidRPr="001E0506">
        <w:rPr>
          <w:rFonts w:ascii="Times New Roman" w:hAnsi="Times New Roman"/>
          <w:i/>
          <w:iCs/>
          <w:sz w:val="24"/>
          <w:szCs w:val="24"/>
        </w:rPr>
        <w:t>288</w:t>
      </w:r>
      <w:r w:rsidRPr="001E0506">
        <w:rPr>
          <w:rFonts w:ascii="Times New Roman" w:hAnsi="Times New Roman"/>
          <w:sz w:val="24"/>
          <w:szCs w:val="24"/>
        </w:rPr>
        <w:t>(April), 1–5. https://doi.org/10.1016/j.psychres.2020.112936</w:t>
      </w:r>
    </w:p>
    <w:p w14:paraId="21308919"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Mellor, D., Vinet, E. V., Xu, X., Hidayah Bt Mamat, N., Richardson, B., &amp; Román, F. (2015). Factorial invariance of the DASS-21 among adolescents in four countries. </w:t>
      </w:r>
      <w:r w:rsidRPr="001E0506">
        <w:rPr>
          <w:rFonts w:ascii="Times New Roman" w:hAnsi="Times New Roman"/>
          <w:i/>
          <w:iCs/>
          <w:sz w:val="24"/>
          <w:szCs w:val="24"/>
        </w:rPr>
        <w:t>European Journal of Psychological Assessment</w:t>
      </w:r>
      <w:r w:rsidRPr="001E0506">
        <w:rPr>
          <w:rFonts w:ascii="Times New Roman" w:hAnsi="Times New Roman"/>
          <w:sz w:val="24"/>
          <w:szCs w:val="24"/>
        </w:rPr>
        <w:t xml:space="preserve">, </w:t>
      </w:r>
      <w:r w:rsidRPr="001E0506">
        <w:rPr>
          <w:rFonts w:ascii="Times New Roman" w:hAnsi="Times New Roman"/>
          <w:i/>
          <w:iCs/>
          <w:sz w:val="24"/>
          <w:szCs w:val="24"/>
        </w:rPr>
        <w:t>31</w:t>
      </w:r>
      <w:r w:rsidRPr="001E0506">
        <w:rPr>
          <w:rFonts w:ascii="Times New Roman" w:hAnsi="Times New Roman"/>
          <w:sz w:val="24"/>
          <w:szCs w:val="24"/>
        </w:rPr>
        <w:t>(2), 138–142. https://doi.org/10.1027/1015-5759/a000218</w:t>
      </w:r>
    </w:p>
    <w:p w14:paraId="5E08493D"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Palacios Cruz, M., Santos, E., Velázquez Cervantes, M. A., &amp; León Juárez, M. (2021). COVID-19, a worldwide public health emergency. </w:t>
      </w:r>
      <w:r w:rsidRPr="001E0506">
        <w:rPr>
          <w:rFonts w:ascii="Times New Roman" w:hAnsi="Times New Roman"/>
          <w:i/>
          <w:iCs/>
          <w:sz w:val="24"/>
          <w:szCs w:val="24"/>
        </w:rPr>
        <w:t>Revista Clínica Española (English Edition)</w:t>
      </w:r>
      <w:r w:rsidRPr="001E0506">
        <w:rPr>
          <w:rFonts w:ascii="Times New Roman" w:hAnsi="Times New Roman"/>
          <w:sz w:val="24"/>
          <w:szCs w:val="24"/>
        </w:rPr>
        <w:t xml:space="preserve">, </w:t>
      </w:r>
      <w:r w:rsidRPr="001E0506">
        <w:rPr>
          <w:rFonts w:ascii="Times New Roman" w:hAnsi="Times New Roman"/>
          <w:i/>
          <w:iCs/>
          <w:sz w:val="24"/>
          <w:szCs w:val="24"/>
        </w:rPr>
        <w:t>221</w:t>
      </w:r>
      <w:r w:rsidRPr="001E0506">
        <w:rPr>
          <w:rFonts w:ascii="Times New Roman" w:hAnsi="Times New Roman"/>
          <w:sz w:val="24"/>
          <w:szCs w:val="24"/>
        </w:rPr>
        <w:t>(1), 55–61. https://doi.org/10.1016/j.rceng.2020.03.001</w:t>
      </w:r>
    </w:p>
    <w:p w14:paraId="7EEE9C19"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Pappa, S., Ntella, V., Giannakas, T., Giannakoulis, V. G., Papoutsi, E., &amp; Katsaounou, P. (2020). Prevalence of depression, anxiety, and insomnia among healthcare workers </w:t>
      </w:r>
      <w:r w:rsidRPr="001E0506">
        <w:rPr>
          <w:rFonts w:ascii="Times New Roman" w:hAnsi="Times New Roman"/>
          <w:sz w:val="24"/>
          <w:szCs w:val="24"/>
        </w:rPr>
        <w:lastRenderedPageBreak/>
        <w:t xml:space="preserve">during the COVID-19 pandemic: A systematic review and meta-analysis. </w:t>
      </w:r>
      <w:r w:rsidRPr="001E0506">
        <w:rPr>
          <w:rFonts w:ascii="Times New Roman" w:hAnsi="Times New Roman"/>
          <w:i/>
          <w:iCs/>
          <w:sz w:val="24"/>
          <w:szCs w:val="24"/>
        </w:rPr>
        <w:t>Brain, Behavior, and Immunity</w:t>
      </w:r>
      <w:r w:rsidRPr="001E0506">
        <w:rPr>
          <w:rFonts w:ascii="Times New Roman" w:hAnsi="Times New Roman"/>
          <w:sz w:val="24"/>
          <w:szCs w:val="24"/>
        </w:rPr>
        <w:t xml:space="preserve">, </w:t>
      </w:r>
      <w:r w:rsidRPr="001E0506">
        <w:rPr>
          <w:rFonts w:ascii="Times New Roman" w:hAnsi="Times New Roman"/>
          <w:i/>
          <w:iCs/>
          <w:sz w:val="24"/>
          <w:szCs w:val="24"/>
        </w:rPr>
        <w:t>88</w:t>
      </w:r>
      <w:r w:rsidRPr="001E0506">
        <w:rPr>
          <w:rFonts w:ascii="Times New Roman" w:hAnsi="Times New Roman"/>
          <w:sz w:val="24"/>
          <w:szCs w:val="24"/>
        </w:rPr>
        <w:t>(May), 901–907. https://doi.org/10.1016/j.bbi.2020.05.026</w:t>
      </w:r>
    </w:p>
    <w:p w14:paraId="22E75D5A"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Patiño, D., Vélez, M., Salazar, P. V., Vera-Giraldo, C. Y., Vélez, V., Marín, I. C., Quintero, S. P., Martínez, E. C., Higuita, D. A. P., Henandez, G., &amp; Ramírez, P. A. (2020). Intervenciones no farmacológicas para la contención, mitigación y supresión de la infección por COVID-19. </w:t>
      </w:r>
      <w:r w:rsidRPr="001E0506">
        <w:rPr>
          <w:rFonts w:ascii="Times New Roman" w:hAnsi="Times New Roman"/>
          <w:i/>
          <w:iCs/>
          <w:sz w:val="24"/>
          <w:szCs w:val="24"/>
          <w:lang w:val="es-MX"/>
        </w:rPr>
        <w:t>Unidad de Evidencia y Deliberación Para La Toma de Decisiones</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PG</w:t>
      </w:r>
      <w:r w:rsidRPr="001E0506">
        <w:rPr>
          <w:rFonts w:ascii="Times New Roman" w:hAnsi="Times New Roman"/>
          <w:sz w:val="24"/>
          <w:szCs w:val="24"/>
          <w:lang w:val="es-MX"/>
        </w:rPr>
        <w:t>-</w:t>
      </w:r>
      <w:r w:rsidRPr="001E0506">
        <w:rPr>
          <w:rFonts w:ascii="Times New Roman" w:hAnsi="Times New Roman"/>
          <w:i/>
          <w:iCs/>
          <w:sz w:val="24"/>
          <w:szCs w:val="24"/>
          <w:lang w:val="es-MX"/>
        </w:rPr>
        <w:t>35</w:t>
      </w:r>
      <w:r w:rsidRPr="001E0506">
        <w:rPr>
          <w:rFonts w:ascii="Times New Roman" w:hAnsi="Times New Roman"/>
          <w:sz w:val="24"/>
          <w:szCs w:val="24"/>
          <w:lang w:val="es-MX"/>
        </w:rPr>
        <w:t>-</w:t>
      </w:r>
      <w:r w:rsidRPr="001E0506">
        <w:rPr>
          <w:rFonts w:ascii="Times New Roman" w:hAnsi="Times New Roman"/>
          <w:i/>
          <w:iCs/>
          <w:sz w:val="24"/>
          <w:szCs w:val="24"/>
          <w:lang w:val="es-MX"/>
        </w:rPr>
        <w:t>35</w:t>
      </w:r>
      <w:r w:rsidRPr="001E0506">
        <w:rPr>
          <w:rFonts w:ascii="Times New Roman" w:hAnsi="Times New Roman"/>
          <w:sz w:val="24"/>
          <w:szCs w:val="24"/>
          <w:lang w:val="es-MX"/>
        </w:rPr>
        <w:t>, 35. http://fi-admin.bvsalud.org/document/view/p8yzj NS  -</w:t>
      </w:r>
    </w:p>
    <w:p w14:paraId="20F4F953" w14:textId="77777777" w:rsidR="007409D9"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lang w:val="es-MX"/>
        </w:rPr>
        <w:t xml:space="preserve">Perez-Anaya, O., Wilches-Visbal, J. H., &amp; Jimenez-Villamizar, M. P. (2021). </w:t>
      </w:r>
      <w:r w:rsidRPr="001E0506">
        <w:rPr>
          <w:rFonts w:ascii="Times New Roman" w:hAnsi="Times New Roman"/>
          <w:sz w:val="24"/>
          <w:szCs w:val="24"/>
        </w:rPr>
        <w:t xml:space="preserve">Biophysics aspects of transmission of SARS-CoV-2 and measures to reduce the COVID-19: a comprehensive review. </w:t>
      </w:r>
      <w:r w:rsidRPr="001E0506">
        <w:rPr>
          <w:rFonts w:ascii="Times New Roman" w:hAnsi="Times New Roman"/>
          <w:i/>
          <w:iCs/>
          <w:color w:val="000000" w:themeColor="text1"/>
          <w:sz w:val="24"/>
          <w:szCs w:val="24"/>
        </w:rPr>
        <w:t>Duazary</w:t>
      </w:r>
      <w:r w:rsidRPr="001E0506">
        <w:rPr>
          <w:rFonts w:ascii="Times New Roman" w:hAnsi="Times New Roman"/>
          <w:color w:val="000000" w:themeColor="text1"/>
          <w:sz w:val="24"/>
          <w:szCs w:val="24"/>
        </w:rPr>
        <w:t xml:space="preserve">, </w:t>
      </w:r>
      <w:r w:rsidRPr="001E0506">
        <w:rPr>
          <w:rFonts w:ascii="Times New Roman" w:hAnsi="Times New Roman"/>
          <w:i/>
          <w:iCs/>
          <w:color w:val="000000" w:themeColor="text1"/>
          <w:sz w:val="24"/>
          <w:szCs w:val="24"/>
        </w:rPr>
        <w:t>18</w:t>
      </w:r>
      <w:r w:rsidRPr="001E0506">
        <w:rPr>
          <w:rFonts w:ascii="Times New Roman" w:hAnsi="Times New Roman"/>
          <w:color w:val="000000" w:themeColor="text1"/>
          <w:sz w:val="24"/>
          <w:szCs w:val="24"/>
        </w:rPr>
        <w:t>(3), 280–294.</w:t>
      </w:r>
      <w:r w:rsidR="007409D9" w:rsidRPr="001E0506">
        <w:rPr>
          <w:rFonts w:ascii="Times New Roman" w:hAnsi="Times New Roman"/>
          <w:color w:val="000000" w:themeColor="text1"/>
          <w:sz w:val="24"/>
          <w:szCs w:val="24"/>
        </w:rPr>
        <w:t xml:space="preserve"> </w:t>
      </w:r>
      <w:hyperlink r:id="rId13" w:history="1">
        <w:r w:rsidR="007409D9" w:rsidRPr="001E0506">
          <w:rPr>
            <w:rStyle w:val="Hipervnculo"/>
            <w:rFonts w:ascii="Times New Roman" w:hAnsi="Times New Roman"/>
            <w:color w:val="000000" w:themeColor="text1"/>
            <w:sz w:val="24"/>
            <w:szCs w:val="24"/>
            <w:u w:val="none"/>
          </w:rPr>
          <w:t>https://doi.org/10.21676/2389783X.4226</w:t>
        </w:r>
      </w:hyperlink>
    </w:p>
    <w:p w14:paraId="710D9E65" w14:textId="77777777" w:rsidR="007409D9"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Raju, N. V., &amp; Harinarayana, N. S. (2016). Online survey tools : A case study of Google Forms Online. </w:t>
      </w:r>
      <w:r w:rsidRPr="001E0506">
        <w:rPr>
          <w:rFonts w:ascii="Times New Roman" w:hAnsi="Times New Roman"/>
          <w:i/>
          <w:iCs/>
          <w:sz w:val="24"/>
          <w:szCs w:val="24"/>
        </w:rPr>
        <w:t>National Conference on "Scientific, Computational &amp; Information Research Trends in Engineering, GSSS-IETW, Mysore</w:t>
      </w:r>
      <w:r w:rsidRPr="001E0506">
        <w:rPr>
          <w:rFonts w:ascii="Times New Roman" w:hAnsi="Times New Roman"/>
          <w:sz w:val="24"/>
          <w:szCs w:val="24"/>
        </w:rPr>
        <w:t>.</w:t>
      </w:r>
      <w:r w:rsidR="007409D9" w:rsidRPr="001E0506">
        <w:rPr>
          <w:rFonts w:ascii="Times New Roman" w:hAnsi="Times New Roman"/>
          <w:sz w:val="24"/>
          <w:szCs w:val="24"/>
        </w:rPr>
        <w:t xml:space="preserve"> http://www.internetlivestats.com/internet-users/india/#</w:t>
      </w:r>
    </w:p>
    <w:p w14:paraId="32828034" w14:textId="77777777" w:rsidR="007409D9" w:rsidRPr="001E0506" w:rsidRDefault="009D5B48" w:rsidP="00513230">
      <w:pPr>
        <w:widowControl w:val="0"/>
        <w:autoSpaceDE w:val="0"/>
        <w:autoSpaceDN w:val="0"/>
        <w:adjustRightInd w:val="0"/>
        <w:spacing w:line="360" w:lineRule="auto"/>
        <w:ind w:left="480" w:hanging="480"/>
        <w:rPr>
          <w:rFonts w:ascii="Times New Roman" w:hAnsi="Times New Roman"/>
          <w:color w:val="000000" w:themeColor="text1"/>
          <w:sz w:val="24"/>
          <w:szCs w:val="24"/>
          <w:lang w:val="es-MX"/>
        </w:rPr>
      </w:pPr>
      <w:r w:rsidRPr="001E0506">
        <w:rPr>
          <w:rFonts w:ascii="Times New Roman" w:hAnsi="Times New Roman"/>
          <w:color w:val="000000" w:themeColor="text1"/>
          <w:sz w:val="24"/>
          <w:szCs w:val="24"/>
          <w:lang w:val="es-MX"/>
        </w:rPr>
        <w:t xml:space="preserve">Ramos, C. (2020). Covid-19 : la nueva enfermedad causada por un coronavirus. </w:t>
      </w:r>
      <w:r w:rsidRPr="001E0506">
        <w:rPr>
          <w:rFonts w:ascii="Times New Roman" w:hAnsi="Times New Roman"/>
          <w:i/>
          <w:iCs/>
          <w:color w:val="000000" w:themeColor="text1"/>
          <w:sz w:val="24"/>
          <w:szCs w:val="24"/>
          <w:lang w:val="es-MX"/>
        </w:rPr>
        <w:t>Salud Pública de México</w:t>
      </w:r>
      <w:r w:rsidRPr="001E0506">
        <w:rPr>
          <w:rFonts w:ascii="Times New Roman" w:hAnsi="Times New Roman"/>
          <w:color w:val="000000" w:themeColor="text1"/>
          <w:sz w:val="24"/>
          <w:szCs w:val="24"/>
          <w:lang w:val="es-MX"/>
        </w:rPr>
        <w:t xml:space="preserve">, </w:t>
      </w:r>
      <w:r w:rsidRPr="001E0506">
        <w:rPr>
          <w:rFonts w:ascii="Times New Roman" w:hAnsi="Times New Roman"/>
          <w:i/>
          <w:iCs/>
          <w:color w:val="000000" w:themeColor="text1"/>
          <w:sz w:val="24"/>
          <w:szCs w:val="24"/>
          <w:lang w:val="es-MX"/>
        </w:rPr>
        <w:t>62</w:t>
      </w:r>
      <w:r w:rsidRPr="001E0506">
        <w:rPr>
          <w:rFonts w:ascii="Times New Roman" w:hAnsi="Times New Roman"/>
          <w:color w:val="000000" w:themeColor="text1"/>
          <w:sz w:val="24"/>
          <w:szCs w:val="24"/>
          <w:lang w:val="es-MX"/>
        </w:rPr>
        <w:t>(2), 225–227.</w:t>
      </w:r>
      <w:hyperlink r:id="rId14" w:history="1">
        <w:r w:rsidR="007409D9" w:rsidRPr="001E0506">
          <w:rPr>
            <w:rStyle w:val="Hipervnculo"/>
            <w:rFonts w:ascii="Times New Roman" w:hAnsi="Times New Roman"/>
            <w:color w:val="000000" w:themeColor="text1"/>
            <w:sz w:val="24"/>
            <w:szCs w:val="24"/>
            <w:u w:val="none"/>
            <w:lang w:val="es-MX"/>
          </w:rPr>
          <w:t>https://doi.org/10.21149/11276</w:t>
        </w:r>
      </w:hyperlink>
      <w:r w:rsidR="007409D9" w:rsidRPr="001E0506">
        <w:rPr>
          <w:rStyle w:val="apple-converted-space"/>
          <w:rFonts w:ascii="Times New Roman" w:hAnsi="Times New Roman"/>
          <w:color w:val="000000" w:themeColor="text1"/>
          <w:sz w:val="24"/>
          <w:szCs w:val="24"/>
          <w:lang w:val="es-MX"/>
        </w:rPr>
        <w:t> </w:t>
      </w:r>
      <w:r w:rsidR="007409D9" w:rsidRPr="001E0506">
        <w:rPr>
          <w:rFonts w:ascii="Times New Roman" w:hAnsi="Times New Roman"/>
          <w:color w:val="000000" w:themeColor="text1"/>
          <w:sz w:val="24"/>
          <w:szCs w:val="24"/>
          <w:lang w:val="es-MX"/>
        </w:rPr>
        <w:t> </w:t>
      </w:r>
    </w:p>
    <w:p w14:paraId="537D19F0"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lang w:val="es-MX"/>
        </w:rPr>
        <w:t xml:space="preserve">Robles, R., Rodríguez, E., Vega-Ramírez, H., Álvarez-Icaza, D., Madrigal, E., Durand, S., Morales-Chainé, S., Astudillo, C., Real-Ramírez, J., Medina-Mora, M. E., Becerra, C., Escamilla, R., Alcocer-Castillejos, N., Ascencio, L., Díaz, D., González, H., Barrón-Velázquez, E., Fresán, A., Rodríguez-Bores, L., … </w:t>
      </w:r>
      <w:r w:rsidRPr="001E0506">
        <w:rPr>
          <w:rFonts w:ascii="Times New Roman" w:hAnsi="Times New Roman"/>
          <w:sz w:val="24"/>
          <w:szCs w:val="24"/>
        </w:rPr>
        <w:t xml:space="preserve">Reyes-Terán, G. (2021). Mental health problems among healthcare workers involved with the COVID-19 outbreak. </w:t>
      </w:r>
      <w:r w:rsidRPr="001E0506">
        <w:rPr>
          <w:rFonts w:ascii="Times New Roman" w:hAnsi="Times New Roman"/>
          <w:i/>
          <w:iCs/>
          <w:sz w:val="24"/>
          <w:szCs w:val="24"/>
        </w:rPr>
        <w:t>Brazilian Journal of Psychiatry</w:t>
      </w:r>
      <w:r w:rsidRPr="001E0506">
        <w:rPr>
          <w:rFonts w:ascii="Times New Roman" w:hAnsi="Times New Roman"/>
          <w:sz w:val="24"/>
          <w:szCs w:val="24"/>
        </w:rPr>
        <w:t xml:space="preserve">, </w:t>
      </w:r>
      <w:r w:rsidRPr="001E0506">
        <w:rPr>
          <w:rFonts w:ascii="Times New Roman" w:hAnsi="Times New Roman"/>
          <w:i/>
          <w:iCs/>
          <w:sz w:val="24"/>
          <w:szCs w:val="24"/>
        </w:rPr>
        <w:t>43</w:t>
      </w:r>
      <w:r w:rsidRPr="001E0506">
        <w:rPr>
          <w:rFonts w:ascii="Times New Roman" w:hAnsi="Times New Roman"/>
          <w:sz w:val="24"/>
          <w:szCs w:val="24"/>
        </w:rPr>
        <w:t>(5), 494–503. https://doi.org/10.1590/1516-4446-2020-1346</w:t>
      </w:r>
    </w:p>
    <w:p w14:paraId="0158FE3C"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rPr>
        <w:t xml:space="preserve">Román, F., Santibáñez, P., &amp; Vinet, E. V. (2016). </w:t>
      </w:r>
      <w:r w:rsidRPr="001E0506">
        <w:rPr>
          <w:rFonts w:ascii="Times New Roman" w:hAnsi="Times New Roman"/>
          <w:sz w:val="24"/>
          <w:szCs w:val="24"/>
          <w:lang w:val="es-MX"/>
        </w:rPr>
        <w:t xml:space="preserve">Uso de las escalas de depresión, ansiedad, estrés (DASS-21) como instrumento de tamizaje en jóvenes con problemas clínicos. </w:t>
      </w:r>
      <w:r w:rsidRPr="001E0506">
        <w:rPr>
          <w:rFonts w:ascii="Times New Roman" w:hAnsi="Times New Roman"/>
          <w:i/>
          <w:iCs/>
          <w:sz w:val="24"/>
          <w:szCs w:val="24"/>
          <w:lang w:val="es-MX"/>
        </w:rPr>
        <w:t>Acta de Investigación Psicológica</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6</w:t>
      </w:r>
      <w:r w:rsidRPr="001E0506">
        <w:rPr>
          <w:rFonts w:ascii="Times New Roman" w:hAnsi="Times New Roman"/>
          <w:sz w:val="24"/>
          <w:szCs w:val="24"/>
          <w:lang w:val="es-MX"/>
        </w:rPr>
        <w:t>(1), 2325–2366. https://doi.org/https://doi.org/10.1016/S2007-4719(16)30053-9</w:t>
      </w:r>
    </w:p>
    <w:p w14:paraId="4E1DE271"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 xml:space="preserve">Shaukat, N., Mansoor, A., &amp; Razzak, J. (2020). Physical and mental health impacts of COVID-19 on healthcare workers: A scoping review. </w:t>
      </w:r>
      <w:r w:rsidRPr="001E0506">
        <w:rPr>
          <w:rFonts w:ascii="Times New Roman" w:hAnsi="Times New Roman"/>
          <w:i/>
          <w:iCs/>
          <w:sz w:val="24"/>
          <w:szCs w:val="24"/>
        </w:rPr>
        <w:t>International Journal of Emergency Medicine</w:t>
      </w:r>
      <w:r w:rsidRPr="001E0506">
        <w:rPr>
          <w:rFonts w:ascii="Times New Roman" w:hAnsi="Times New Roman"/>
          <w:sz w:val="24"/>
          <w:szCs w:val="24"/>
        </w:rPr>
        <w:t xml:space="preserve">, </w:t>
      </w:r>
      <w:r w:rsidRPr="001E0506">
        <w:rPr>
          <w:rFonts w:ascii="Times New Roman" w:hAnsi="Times New Roman"/>
          <w:i/>
          <w:iCs/>
          <w:sz w:val="24"/>
          <w:szCs w:val="24"/>
        </w:rPr>
        <w:t>13</w:t>
      </w:r>
      <w:r w:rsidRPr="001E0506">
        <w:rPr>
          <w:rFonts w:ascii="Times New Roman" w:hAnsi="Times New Roman"/>
          <w:sz w:val="24"/>
          <w:szCs w:val="24"/>
        </w:rPr>
        <w:t>(1), 1–8. https://www.ncbi.nlm.nih.gov/pmc/articles/PMC7370263/pdf/12245_2020_Article_299.pdf</w:t>
      </w:r>
    </w:p>
    <w:p w14:paraId="6B84EE0E"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lastRenderedPageBreak/>
        <w:t xml:space="preserve">Shultz, J. M., Cooper, J. L., Baingana, F., Oquendo, M. A., Espinel, Z., Althouse, B. M., Marcelin, L. H., Towers, S., Espinola, M., McCoy, C. B., Mazurik, L., Wainberg, M. L., Neria, Y., &amp; Rechkemmer, A. (2016). The Role of Fear-Related Behaviors in the 2013–2016 West Africa Ebola Virus Disease Outbreak. </w:t>
      </w:r>
      <w:r w:rsidRPr="001E0506">
        <w:rPr>
          <w:rFonts w:ascii="Times New Roman" w:hAnsi="Times New Roman"/>
          <w:i/>
          <w:iCs/>
          <w:sz w:val="24"/>
          <w:szCs w:val="24"/>
        </w:rPr>
        <w:t>Current Psychiatry Reports</w:t>
      </w:r>
      <w:r w:rsidRPr="001E0506">
        <w:rPr>
          <w:rFonts w:ascii="Times New Roman" w:hAnsi="Times New Roman"/>
          <w:sz w:val="24"/>
          <w:szCs w:val="24"/>
        </w:rPr>
        <w:t xml:space="preserve">, </w:t>
      </w:r>
      <w:r w:rsidRPr="001E0506">
        <w:rPr>
          <w:rFonts w:ascii="Times New Roman" w:hAnsi="Times New Roman"/>
          <w:i/>
          <w:iCs/>
          <w:sz w:val="24"/>
          <w:szCs w:val="24"/>
        </w:rPr>
        <w:t>18</w:t>
      </w:r>
      <w:r w:rsidRPr="001E0506">
        <w:rPr>
          <w:rFonts w:ascii="Times New Roman" w:hAnsi="Times New Roman"/>
          <w:sz w:val="24"/>
          <w:szCs w:val="24"/>
        </w:rPr>
        <w:t>(11). https://doi.org/10.1007/s11920-016-0741-y</w:t>
      </w:r>
    </w:p>
    <w:p w14:paraId="65AD6EB1"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rPr>
        <w:t>United Nations</w:t>
      </w:r>
      <w:r w:rsidR="007409D9" w:rsidRPr="001E0506">
        <w:rPr>
          <w:rFonts w:ascii="Times New Roman" w:hAnsi="Times New Roman"/>
          <w:sz w:val="24"/>
          <w:szCs w:val="24"/>
        </w:rPr>
        <w:t xml:space="preserve"> [UN].</w:t>
      </w:r>
      <w:r w:rsidRPr="001E0506">
        <w:rPr>
          <w:rFonts w:ascii="Times New Roman" w:hAnsi="Times New Roman"/>
          <w:sz w:val="24"/>
          <w:szCs w:val="24"/>
        </w:rPr>
        <w:t xml:space="preserve"> (2020). Policy Brief: Covid-19 and the Need for Action on Mental Health. </w:t>
      </w:r>
      <w:r w:rsidRPr="001E0506">
        <w:rPr>
          <w:rFonts w:ascii="Times New Roman" w:hAnsi="Times New Roman"/>
          <w:i/>
          <w:iCs/>
          <w:sz w:val="24"/>
          <w:szCs w:val="24"/>
        </w:rPr>
        <w:t>Policy Brief: COVID-19 and the Need for Action on Mental Health</w:t>
      </w:r>
      <w:r w:rsidRPr="001E0506">
        <w:rPr>
          <w:rFonts w:ascii="Times New Roman" w:hAnsi="Times New Roman"/>
          <w:sz w:val="24"/>
          <w:szCs w:val="24"/>
        </w:rPr>
        <w:t>, 1–17.</w:t>
      </w:r>
    </w:p>
    <w:p w14:paraId="497C73D0"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Valencia, P. (2019). Las escalas de depresión, ansiedad y estrés (DASS-21): ¿Miden algo más que un factor general? </w:t>
      </w:r>
      <w:r w:rsidRPr="001E0506">
        <w:rPr>
          <w:rFonts w:ascii="Times New Roman" w:hAnsi="Times New Roman"/>
          <w:i/>
          <w:iCs/>
          <w:sz w:val="24"/>
          <w:szCs w:val="24"/>
          <w:lang w:val="es-MX"/>
        </w:rPr>
        <w:t>Avances En Psicología</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27</w:t>
      </w:r>
      <w:r w:rsidRPr="001E0506">
        <w:rPr>
          <w:rFonts w:ascii="Times New Roman" w:hAnsi="Times New Roman"/>
          <w:sz w:val="24"/>
          <w:szCs w:val="24"/>
          <w:lang w:val="es-MX"/>
        </w:rPr>
        <w:t>(2), 177–189. https://doi.org/10.33539/avpsicol.2019.v27n2.1796</w:t>
      </w:r>
    </w:p>
    <w:p w14:paraId="4673C189"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lang w:val="es-MX"/>
        </w:rPr>
      </w:pPr>
      <w:r w:rsidRPr="001E0506">
        <w:rPr>
          <w:rFonts w:ascii="Times New Roman" w:hAnsi="Times New Roman"/>
          <w:sz w:val="24"/>
          <w:szCs w:val="24"/>
          <w:lang w:val="es-MX"/>
        </w:rPr>
        <w:t xml:space="preserve">Vega-Vega, O., Arvizu-Hernández, M., Domínguez-Cherit, J. G., Sierra-Madero, J., &amp; Correa-Rotter, R. (2020). Prevención y control de la infección por unidades de hemodiálisis. </w:t>
      </w:r>
      <w:r w:rsidRPr="001E0506">
        <w:rPr>
          <w:rFonts w:ascii="Times New Roman" w:hAnsi="Times New Roman"/>
          <w:i/>
          <w:iCs/>
          <w:sz w:val="24"/>
          <w:szCs w:val="24"/>
          <w:lang w:val="es-MX"/>
        </w:rPr>
        <w:t>Salud Publica de Mexico</w:t>
      </w:r>
      <w:r w:rsidRPr="001E0506">
        <w:rPr>
          <w:rFonts w:ascii="Times New Roman" w:hAnsi="Times New Roman"/>
          <w:sz w:val="24"/>
          <w:szCs w:val="24"/>
          <w:lang w:val="es-MX"/>
        </w:rPr>
        <w:t xml:space="preserve">, </w:t>
      </w:r>
      <w:r w:rsidRPr="001E0506">
        <w:rPr>
          <w:rFonts w:ascii="Times New Roman" w:hAnsi="Times New Roman"/>
          <w:i/>
          <w:iCs/>
          <w:sz w:val="24"/>
          <w:szCs w:val="24"/>
          <w:lang w:val="es-MX"/>
        </w:rPr>
        <w:t>62</w:t>
      </w:r>
      <w:r w:rsidRPr="001E0506">
        <w:rPr>
          <w:rFonts w:ascii="Times New Roman" w:hAnsi="Times New Roman"/>
          <w:sz w:val="24"/>
          <w:szCs w:val="24"/>
          <w:lang w:val="es-MX"/>
        </w:rPr>
        <w:t>(3), 341–347. Recuperado de base de datos EBSCO</w:t>
      </w:r>
    </w:p>
    <w:p w14:paraId="61D48FD7" w14:textId="77777777" w:rsidR="009D5B48" w:rsidRPr="001E0506" w:rsidRDefault="009D5B48" w:rsidP="00513230">
      <w:pPr>
        <w:widowControl w:val="0"/>
        <w:autoSpaceDE w:val="0"/>
        <w:autoSpaceDN w:val="0"/>
        <w:adjustRightInd w:val="0"/>
        <w:spacing w:line="360" w:lineRule="auto"/>
        <w:ind w:left="480" w:hanging="480"/>
        <w:rPr>
          <w:rFonts w:ascii="Times New Roman" w:hAnsi="Times New Roman"/>
          <w:sz w:val="24"/>
          <w:szCs w:val="24"/>
        </w:rPr>
      </w:pPr>
      <w:r w:rsidRPr="001E0506">
        <w:rPr>
          <w:rFonts w:ascii="Times New Roman" w:hAnsi="Times New Roman"/>
          <w:sz w:val="24"/>
          <w:szCs w:val="24"/>
          <w:lang w:val="es-MX"/>
        </w:rPr>
        <w:t xml:space="preserve">Vindegaard, N., &amp; Benros, M. E. (2020). </w:t>
      </w:r>
      <w:r w:rsidRPr="001E0506">
        <w:rPr>
          <w:rFonts w:ascii="Times New Roman" w:hAnsi="Times New Roman"/>
          <w:sz w:val="24"/>
          <w:szCs w:val="24"/>
        </w:rPr>
        <w:t xml:space="preserve">COVID-19 pandemic and mental health consequences: Systematic review of the current evidence. </w:t>
      </w:r>
      <w:r w:rsidRPr="001E0506">
        <w:rPr>
          <w:rFonts w:ascii="Times New Roman" w:hAnsi="Times New Roman"/>
          <w:i/>
          <w:iCs/>
          <w:sz w:val="24"/>
          <w:szCs w:val="24"/>
        </w:rPr>
        <w:t>Brain, Behavior, and Immunity</w:t>
      </w:r>
      <w:r w:rsidRPr="001E0506">
        <w:rPr>
          <w:rFonts w:ascii="Times New Roman" w:hAnsi="Times New Roman"/>
          <w:sz w:val="24"/>
          <w:szCs w:val="24"/>
        </w:rPr>
        <w:t xml:space="preserve">, </w:t>
      </w:r>
      <w:r w:rsidRPr="001E0506">
        <w:rPr>
          <w:rFonts w:ascii="Times New Roman" w:hAnsi="Times New Roman"/>
          <w:i/>
          <w:iCs/>
          <w:sz w:val="24"/>
          <w:szCs w:val="24"/>
        </w:rPr>
        <w:t>89</w:t>
      </w:r>
      <w:r w:rsidRPr="001E0506">
        <w:rPr>
          <w:rFonts w:ascii="Times New Roman" w:hAnsi="Times New Roman"/>
          <w:sz w:val="24"/>
          <w:szCs w:val="24"/>
        </w:rPr>
        <w:t>(May), 531–542. https://doi.org/10.1016/j.bbi.2020.05.048</w:t>
      </w:r>
    </w:p>
    <w:p w14:paraId="329F1A9A" w14:textId="77777777" w:rsidR="009D5B48" w:rsidRPr="000848D2" w:rsidRDefault="009D5B48" w:rsidP="00513230">
      <w:pPr>
        <w:widowControl w:val="0"/>
        <w:autoSpaceDE w:val="0"/>
        <w:autoSpaceDN w:val="0"/>
        <w:adjustRightInd w:val="0"/>
        <w:spacing w:line="360" w:lineRule="auto"/>
        <w:ind w:left="480" w:hanging="480"/>
        <w:rPr>
          <w:rFonts w:ascii="Times New Roman" w:hAnsi="Times New Roman"/>
          <w:sz w:val="24"/>
        </w:rPr>
      </w:pPr>
      <w:r w:rsidRPr="001E0506">
        <w:rPr>
          <w:rFonts w:ascii="Times New Roman" w:hAnsi="Times New Roman"/>
          <w:sz w:val="24"/>
          <w:szCs w:val="24"/>
        </w:rPr>
        <w:t xml:space="preserve">Zanon, C., Brenner, R. E., Baptista, M. N., Vogel, D. L., Rubin, M., Al-Darmaki, F. R., Gonçalves, M., Heath, P. J., Liao, H. Y., Mackenzie, C. S., Topkaya, N., Wade, N. G., &amp; Zlati, A. (2021). Examining the Dimensionality, Reliability, and Invariance of the Depression, Anxiety, and Stress Scale–21 (DASS-21) Across Eight Countries. </w:t>
      </w:r>
      <w:r w:rsidRPr="001E0506">
        <w:rPr>
          <w:rFonts w:ascii="Times New Roman" w:hAnsi="Times New Roman"/>
          <w:i/>
          <w:iCs/>
          <w:sz w:val="24"/>
          <w:szCs w:val="24"/>
        </w:rPr>
        <w:t>Assessment</w:t>
      </w:r>
      <w:r w:rsidRPr="001E0506">
        <w:rPr>
          <w:rFonts w:ascii="Times New Roman" w:hAnsi="Times New Roman"/>
          <w:sz w:val="24"/>
          <w:szCs w:val="24"/>
        </w:rPr>
        <w:t xml:space="preserve">, </w:t>
      </w:r>
      <w:r w:rsidRPr="001E0506">
        <w:rPr>
          <w:rFonts w:ascii="Times New Roman" w:hAnsi="Times New Roman"/>
          <w:i/>
          <w:iCs/>
          <w:sz w:val="24"/>
          <w:szCs w:val="24"/>
        </w:rPr>
        <w:t>28</w:t>
      </w:r>
      <w:r w:rsidRPr="001E0506">
        <w:rPr>
          <w:rFonts w:ascii="Times New Roman" w:hAnsi="Times New Roman"/>
          <w:sz w:val="24"/>
          <w:szCs w:val="24"/>
        </w:rPr>
        <w:t>(6), 1531–1544. https://doi.org/10.1177/1073191119887449</w:t>
      </w:r>
    </w:p>
    <w:p w14:paraId="1CCC4437" w14:textId="77777777" w:rsidR="00160D81" w:rsidRDefault="00160D81" w:rsidP="006C3350">
      <w:pPr>
        <w:spacing w:line="600" w:lineRule="auto"/>
        <w:rPr>
          <w:rFonts w:ascii="Times New Roman" w:hAnsi="Times New Roman"/>
          <w:sz w:val="24"/>
          <w:szCs w:val="24"/>
        </w:rPr>
      </w:pPr>
    </w:p>
    <w:p w14:paraId="6E7C3F9E" w14:textId="77777777" w:rsidR="00372055" w:rsidRDefault="00372055" w:rsidP="006C3350">
      <w:pPr>
        <w:spacing w:line="600" w:lineRule="auto"/>
        <w:rPr>
          <w:rFonts w:ascii="Times New Roman" w:hAnsi="Times New Roman"/>
          <w:sz w:val="24"/>
          <w:szCs w:val="24"/>
        </w:rPr>
      </w:pPr>
    </w:p>
    <w:p w14:paraId="6382FDB5" w14:textId="77777777" w:rsidR="00372055" w:rsidRDefault="00372055" w:rsidP="006C3350">
      <w:pPr>
        <w:spacing w:line="600" w:lineRule="auto"/>
        <w:rPr>
          <w:rFonts w:ascii="Times New Roman" w:hAnsi="Times New Roman"/>
          <w:sz w:val="24"/>
          <w:szCs w:val="24"/>
        </w:rPr>
      </w:pPr>
    </w:p>
    <w:p w14:paraId="06065BEE" w14:textId="77777777" w:rsidR="00372055" w:rsidRDefault="00372055" w:rsidP="006C3350">
      <w:pPr>
        <w:spacing w:line="600" w:lineRule="auto"/>
        <w:rPr>
          <w:rFonts w:ascii="Times New Roman" w:hAnsi="Times New Roman"/>
          <w:sz w:val="24"/>
          <w:szCs w:val="24"/>
        </w:rPr>
      </w:pPr>
    </w:p>
    <w:p w14:paraId="7CA88EBE" w14:textId="77777777" w:rsidR="00372055" w:rsidRDefault="00372055" w:rsidP="006C3350">
      <w:pPr>
        <w:spacing w:line="600" w:lineRule="auto"/>
        <w:rPr>
          <w:rFonts w:ascii="Times New Roman" w:hAnsi="Times New Roman"/>
          <w:sz w:val="24"/>
          <w:szCs w:val="24"/>
        </w:rPr>
      </w:pPr>
    </w:p>
    <w:p w14:paraId="62196EF5" w14:textId="77777777" w:rsidR="00372055" w:rsidRDefault="00372055" w:rsidP="006C3350">
      <w:pPr>
        <w:spacing w:line="600" w:lineRule="auto"/>
        <w:rPr>
          <w:rFonts w:ascii="Times New Roman" w:hAnsi="Times New Roman"/>
          <w:sz w:val="24"/>
          <w:szCs w:val="24"/>
        </w:rPr>
      </w:pPr>
    </w:p>
    <w:p w14:paraId="3B1CC032" w14:textId="77777777" w:rsidR="00372055" w:rsidRDefault="00372055" w:rsidP="006C3350">
      <w:pPr>
        <w:spacing w:line="600" w:lineRule="auto"/>
        <w:rPr>
          <w:rFonts w:ascii="Times New Roman" w:hAnsi="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72055" w:rsidRPr="00372055" w14:paraId="60DA8951" w14:textId="77777777" w:rsidTr="00372055">
        <w:trPr>
          <w:jc w:val="center"/>
        </w:trPr>
        <w:tc>
          <w:tcPr>
            <w:tcW w:w="3045" w:type="dxa"/>
            <w:shd w:val="clear" w:color="auto" w:fill="auto"/>
            <w:tcMar>
              <w:top w:w="100" w:type="dxa"/>
              <w:left w:w="100" w:type="dxa"/>
              <w:bottom w:w="100" w:type="dxa"/>
              <w:right w:w="100" w:type="dxa"/>
            </w:tcMar>
          </w:tcPr>
          <w:p w14:paraId="1F4C9B23" w14:textId="77777777" w:rsidR="00372055" w:rsidRPr="00372055" w:rsidRDefault="00372055" w:rsidP="00F17133">
            <w:pPr>
              <w:pStyle w:val="Ttulo3"/>
              <w:widowControl w:val="0"/>
              <w:spacing w:before="0" w:line="240" w:lineRule="auto"/>
              <w:rPr>
                <w:rFonts w:ascii="Times New Roman" w:hAnsi="Times New Roman" w:cs="Times New Roman"/>
                <w:color w:val="000000" w:themeColor="text1"/>
                <w:lang w:val="es-MX"/>
              </w:rPr>
            </w:pPr>
            <w:r w:rsidRPr="00372055">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8E83F8A" w14:textId="0F3D6C74" w:rsidR="00372055" w:rsidRPr="00372055" w:rsidRDefault="00372055" w:rsidP="00F17133">
            <w:pPr>
              <w:pStyle w:val="Ttulo3"/>
              <w:widowControl w:val="0"/>
              <w:spacing w:before="0" w:line="240" w:lineRule="auto"/>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372055" w:rsidRPr="00372055" w14:paraId="6CF9BC95" w14:textId="77777777" w:rsidTr="00372055">
        <w:trPr>
          <w:jc w:val="center"/>
        </w:trPr>
        <w:tc>
          <w:tcPr>
            <w:tcW w:w="3045" w:type="dxa"/>
            <w:shd w:val="clear" w:color="auto" w:fill="auto"/>
            <w:tcMar>
              <w:top w:w="100" w:type="dxa"/>
              <w:left w:w="100" w:type="dxa"/>
              <w:bottom w:w="100" w:type="dxa"/>
              <w:right w:w="100" w:type="dxa"/>
            </w:tcMar>
          </w:tcPr>
          <w:p w14:paraId="3AD2CFC1"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4478E519"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w:t>
            </w:r>
          </w:p>
        </w:tc>
      </w:tr>
      <w:tr w:rsidR="00372055" w:rsidRPr="00372055" w14:paraId="4F42C91E" w14:textId="77777777" w:rsidTr="00372055">
        <w:trPr>
          <w:jc w:val="center"/>
        </w:trPr>
        <w:tc>
          <w:tcPr>
            <w:tcW w:w="3045" w:type="dxa"/>
            <w:shd w:val="clear" w:color="auto" w:fill="auto"/>
            <w:tcMar>
              <w:top w:w="100" w:type="dxa"/>
              <w:left w:w="100" w:type="dxa"/>
              <w:bottom w:w="100" w:type="dxa"/>
              <w:right w:w="100" w:type="dxa"/>
            </w:tcMar>
          </w:tcPr>
          <w:p w14:paraId="43C48B6D"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625B2A1"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w:t>
            </w:r>
          </w:p>
        </w:tc>
      </w:tr>
      <w:tr w:rsidR="00372055" w:rsidRPr="00372055" w14:paraId="2775E4CD" w14:textId="77777777" w:rsidTr="00372055">
        <w:trPr>
          <w:jc w:val="center"/>
        </w:trPr>
        <w:tc>
          <w:tcPr>
            <w:tcW w:w="3045" w:type="dxa"/>
            <w:shd w:val="clear" w:color="auto" w:fill="auto"/>
            <w:tcMar>
              <w:top w:w="100" w:type="dxa"/>
              <w:left w:w="100" w:type="dxa"/>
              <w:bottom w:w="100" w:type="dxa"/>
              <w:right w:w="100" w:type="dxa"/>
            </w:tcMar>
          </w:tcPr>
          <w:p w14:paraId="502A5CB0"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0432AF26"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Felipe Santoyo Telles</w:t>
            </w:r>
          </w:p>
        </w:tc>
      </w:tr>
      <w:tr w:rsidR="00372055" w:rsidRPr="00372055" w14:paraId="6F49E05C" w14:textId="77777777" w:rsidTr="00372055">
        <w:trPr>
          <w:jc w:val="center"/>
        </w:trPr>
        <w:tc>
          <w:tcPr>
            <w:tcW w:w="3045" w:type="dxa"/>
            <w:shd w:val="clear" w:color="auto" w:fill="auto"/>
            <w:tcMar>
              <w:top w:w="100" w:type="dxa"/>
              <w:left w:w="100" w:type="dxa"/>
              <w:bottom w:w="100" w:type="dxa"/>
              <w:right w:w="100" w:type="dxa"/>
            </w:tcMar>
          </w:tcPr>
          <w:p w14:paraId="70D75573"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0FF619D6"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Neiber Maldonado Suárez</w:t>
            </w:r>
          </w:p>
        </w:tc>
      </w:tr>
      <w:tr w:rsidR="00372055" w:rsidRPr="00372055" w14:paraId="3FB3EF53" w14:textId="77777777" w:rsidTr="00372055">
        <w:trPr>
          <w:jc w:val="center"/>
        </w:trPr>
        <w:tc>
          <w:tcPr>
            <w:tcW w:w="3045" w:type="dxa"/>
            <w:shd w:val="clear" w:color="auto" w:fill="auto"/>
            <w:tcMar>
              <w:top w:w="100" w:type="dxa"/>
              <w:left w:w="100" w:type="dxa"/>
              <w:bottom w:w="100" w:type="dxa"/>
              <w:right w:w="100" w:type="dxa"/>
            </w:tcMar>
          </w:tcPr>
          <w:p w14:paraId="00311D6A"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774225E0"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Felipe Santoyo Telles</w:t>
            </w:r>
          </w:p>
        </w:tc>
      </w:tr>
      <w:tr w:rsidR="00372055" w:rsidRPr="00372055" w14:paraId="2BE3CF63" w14:textId="77777777" w:rsidTr="00372055">
        <w:trPr>
          <w:jc w:val="center"/>
        </w:trPr>
        <w:tc>
          <w:tcPr>
            <w:tcW w:w="3045" w:type="dxa"/>
            <w:shd w:val="clear" w:color="auto" w:fill="auto"/>
            <w:tcMar>
              <w:top w:w="100" w:type="dxa"/>
              <w:left w:w="100" w:type="dxa"/>
              <w:bottom w:w="100" w:type="dxa"/>
              <w:right w:w="100" w:type="dxa"/>
            </w:tcMar>
          </w:tcPr>
          <w:p w14:paraId="74F1090F"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5DF57058"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Nadia Fabiola Zamora Sánchez</w:t>
            </w:r>
          </w:p>
        </w:tc>
      </w:tr>
      <w:tr w:rsidR="00372055" w:rsidRPr="00372055" w14:paraId="2A40CF0B" w14:textId="77777777" w:rsidTr="00372055">
        <w:trPr>
          <w:jc w:val="center"/>
        </w:trPr>
        <w:tc>
          <w:tcPr>
            <w:tcW w:w="3045" w:type="dxa"/>
            <w:shd w:val="clear" w:color="auto" w:fill="auto"/>
            <w:tcMar>
              <w:top w:w="100" w:type="dxa"/>
              <w:left w:w="100" w:type="dxa"/>
              <w:bottom w:w="100" w:type="dxa"/>
              <w:right w:w="100" w:type="dxa"/>
            </w:tcMar>
          </w:tcPr>
          <w:p w14:paraId="5D97E6A0"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277763EA"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Nadia Fabiola Zamora Sánchez</w:t>
            </w:r>
          </w:p>
        </w:tc>
      </w:tr>
      <w:tr w:rsidR="00372055" w:rsidRPr="00372055" w14:paraId="6FEB89F1" w14:textId="77777777" w:rsidTr="00372055">
        <w:trPr>
          <w:jc w:val="center"/>
        </w:trPr>
        <w:tc>
          <w:tcPr>
            <w:tcW w:w="3045" w:type="dxa"/>
            <w:shd w:val="clear" w:color="auto" w:fill="auto"/>
            <w:tcMar>
              <w:top w:w="100" w:type="dxa"/>
              <w:left w:w="100" w:type="dxa"/>
              <w:bottom w:w="100" w:type="dxa"/>
              <w:right w:w="100" w:type="dxa"/>
            </w:tcMar>
          </w:tcPr>
          <w:p w14:paraId="135393F8"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086042B3"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Neiber Maldonado Suárez</w:t>
            </w:r>
          </w:p>
        </w:tc>
      </w:tr>
      <w:tr w:rsidR="00372055" w:rsidRPr="00372055" w14:paraId="180DFFAC" w14:textId="77777777" w:rsidTr="00372055">
        <w:trPr>
          <w:jc w:val="center"/>
        </w:trPr>
        <w:tc>
          <w:tcPr>
            <w:tcW w:w="3045" w:type="dxa"/>
            <w:shd w:val="clear" w:color="auto" w:fill="auto"/>
            <w:tcMar>
              <w:top w:w="100" w:type="dxa"/>
              <w:left w:w="100" w:type="dxa"/>
              <w:bottom w:w="100" w:type="dxa"/>
              <w:right w:w="100" w:type="dxa"/>
            </w:tcMar>
          </w:tcPr>
          <w:p w14:paraId="3A17D63E"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F82CD62"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w:t>
            </w:r>
          </w:p>
        </w:tc>
      </w:tr>
      <w:tr w:rsidR="00372055" w:rsidRPr="00372055" w14:paraId="1020A34D" w14:textId="77777777" w:rsidTr="00372055">
        <w:trPr>
          <w:jc w:val="center"/>
        </w:trPr>
        <w:tc>
          <w:tcPr>
            <w:tcW w:w="3045" w:type="dxa"/>
            <w:shd w:val="clear" w:color="auto" w:fill="auto"/>
            <w:tcMar>
              <w:top w:w="100" w:type="dxa"/>
              <w:left w:w="100" w:type="dxa"/>
              <w:bottom w:w="100" w:type="dxa"/>
              <w:right w:w="100" w:type="dxa"/>
            </w:tcMar>
          </w:tcPr>
          <w:p w14:paraId="6C161F81"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7C396A5"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Neiber Maldonado Suárez (Igual)</w:t>
            </w:r>
          </w:p>
          <w:p w14:paraId="1576F84F"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Felipe Santoyo Telles (Igual)</w:t>
            </w:r>
          </w:p>
        </w:tc>
      </w:tr>
      <w:tr w:rsidR="00372055" w:rsidRPr="00372055" w14:paraId="2841F022" w14:textId="77777777" w:rsidTr="00372055">
        <w:trPr>
          <w:jc w:val="center"/>
        </w:trPr>
        <w:tc>
          <w:tcPr>
            <w:tcW w:w="3045" w:type="dxa"/>
            <w:shd w:val="clear" w:color="auto" w:fill="auto"/>
            <w:tcMar>
              <w:top w:w="100" w:type="dxa"/>
              <w:left w:w="100" w:type="dxa"/>
              <w:bottom w:w="100" w:type="dxa"/>
              <w:right w:w="100" w:type="dxa"/>
            </w:tcMar>
          </w:tcPr>
          <w:p w14:paraId="4F258814"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6DE24F90"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Neiber Maldonado Suárez (Principal)</w:t>
            </w:r>
          </w:p>
          <w:p w14:paraId="1E134186"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 (que apoya)</w:t>
            </w:r>
          </w:p>
          <w:p w14:paraId="63C56F0B"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Felipe Santoyo Telles (que apoya)</w:t>
            </w:r>
          </w:p>
        </w:tc>
      </w:tr>
      <w:tr w:rsidR="00372055" w:rsidRPr="00372055" w14:paraId="6F4E7AC2" w14:textId="77777777" w:rsidTr="00372055">
        <w:trPr>
          <w:jc w:val="center"/>
        </w:trPr>
        <w:tc>
          <w:tcPr>
            <w:tcW w:w="3045" w:type="dxa"/>
            <w:shd w:val="clear" w:color="auto" w:fill="auto"/>
            <w:tcMar>
              <w:top w:w="100" w:type="dxa"/>
              <w:left w:w="100" w:type="dxa"/>
              <w:bottom w:w="100" w:type="dxa"/>
              <w:right w:w="100" w:type="dxa"/>
            </w:tcMar>
          </w:tcPr>
          <w:p w14:paraId="04A61ADA"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7360D025"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 (igual)</w:t>
            </w:r>
          </w:p>
          <w:p w14:paraId="641E090F"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Nadia Fabiola Zamora Sánchez (igual)</w:t>
            </w:r>
          </w:p>
        </w:tc>
      </w:tr>
      <w:tr w:rsidR="00372055" w:rsidRPr="00372055" w14:paraId="50A9AFD6" w14:textId="77777777" w:rsidTr="00372055">
        <w:trPr>
          <w:jc w:val="center"/>
        </w:trPr>
        <w:tc>
          <w:tcPr>
            <w:tcW w:w="3045" w:type="dxa"/>
            <w:shd w:val="clear" w:color="auto" w:fill="auto"/>
            <w:tcMar>
              <w:top w:w="100" w:type="dxa"/>
              <w:left w:w="100" w:type="dxa"/>
              <w:bottom w:w="100" w:type="dxa"/>
              <w:right w:w="100" w:type="dxa"/>
            </w:tcMar>
          </w:tcPr>
          <w:p w14:paraId="30C85D69"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11B46595"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w:t>
            </w:r>
          </w:p>
        </w:tc>
      </w:tr>
      <w:tr w:rsidR="00372055" w:rsidRPr="00372055" w14:paraId="6B9746E7" w14:textId="77777777" w:rsidTr="00372055">
        <w:trPr>
          <w:jc w:val="center"/>
        </w:trPr>
        <w:tc>
          <w:tcPr>
            <w:tcW w:w="3045" w:type="dxa"/>
            <w:shd w:val="clear" w:color="auto" w:fill="auto"/>
            <w:tcMar>
              <w:top w:w="100" w:type="dxa"/>
              <w:left w:w="100" w:type="dxa"/>
              <w:bottom w:w="100" w:type="dxa"/>
              <w:right w:w="100" w:type="dxa"/>
            </w:tcMar>
          </w:tcPr>
          <w:p w14:paraId="18CB931D"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54D7885D" w14:textId="77777777" w:rsidR="00372055" w:rsidRPr="00372055" w:rsidRDefault="00372055" w:rsidP="00F17133">
            <w:pPr>
              <w:widowControl w:val="0"/>
              <w:spacing w:line="240" w:lineRule="auto"/>
              <w:rPr>
                <w:rFonts w:ascii="Times New Roman" w:hAnsi="Times New Roman"/>
                <w:color w:val="000000" w:themeColor="text1"/>
                <w:sz w:val="24"/>
                <w:szCs w:val="24"/>
                <w:lang w:val="es-MX"/>
              </w:rPr>
            </w:pPr>
            <w:r w:rsidRPr="00372055">
              <w:rPr>
                <w:rFonts w:ascii="Times New Roman" w:hAnsi="Times New Roman"/>
                <w:color w:val="000000" w:themeColor="text1"/>
                <w:sz w:val="24"/>
                <w:szCs w:val="24"/>
                <w:lang w:val="es-MX"/>
              </w:rPr>
              <w:t>Tzintli Meraz Medina</w:t>
            </w:r>
          </w:p>
        </w:tc>
      </w:tr>
    </w:tbl>
    <w:p w14:paraId="16A09B29" w14:textId="77777777" w:rsidR="00372055" w:rsidRPr="006C3350" w:rsidRDefault="00372055" w:rsidP="006C3350">
      <w:pPr>
        <w:spacing w:line="600" w:lineRule="auto"/>
        <w:rPr>
          <w:rFonts w:ascii="Times New Roman" w:hAnsi="Times New Roman"/>
          <w:sz w:val="24"/>
          <w:szCs w:val="24"/>
        </w:rPr>
      </w:pPr>
    </w:p>
    <w:sectPr w:rsidR="00372055" w:rsidRPr="006C3350" w:rsidSect="00B52A6B">
      <w:headerReference w:type="even" r:id="rId15"/>
      <w:headerReference w:type="default" r:id="rId16"/>
      <w:footerReference w:type="default" r:id="rId17"/>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1E54" w14:textId="77777777" w:rsidR="00F75BD5" w:rsidRDefault="00F75BD5" w:rsidP="006C3350">
      <w:pPr>
        <w:spacing w:line="240" w:lineRule="auto"/>
      </w:pPr>
      <w:r>
        <w:separator/>
      </w:r>
    </w:p>
  </w:endnote>
  <w:endnote w:type="continuationSeparator" w:id="0">
    <w:p w14:paraId="195260D4" w14:textId="77777777" w:rsidR="00F75BD5" w:rsidRDefault="00F75BD5" w:rsidP="006C3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2323" w14:textId="16F75A7D" w:rsidR="00F27488" w:rsidRDefault="00F27488">
    <w:pPr>
      <w:pStyle w:val="Piedepgina"/>
    </w:pPr>
    <w:r>
      <w:t xml:space="preserve">              </w:t>
    </w:r>
    <w:r w:rsidRPr="002A3D98">
      <w:drawing>
        <wp:inline distT="0" distB="0" distL="0" distR="0" wp14:anchorId="32C5E033" wp14:editId="6C36D3E0">
          <wp:extent cx="1600200" cy="419100"/>
          <wp:effectExtent l="0" t="0" r="0" b="0"/>
          <wp:docPr id="525725789" name="Imagen 52572578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52A6B">
      <w:rPr>
        <w:rFonts w:asciiTheme="minorHAnsi" w:hAnsiTheme="minorHAnsi" w:cstheme="minorHAnsi"/>
        <w:b/>
        <w:sz w:val="22"/>
      </w:rPr>
      <w:t>Vol. 12, Núm. 26 Enero - Junio 2023, e</w:t>
    </w:r>
    <w:r w:rsidR="00EE4DDA">
      <w:rPr>
        <w:rFonts w:asciiTheme="minorHAnsi" w:hAnsiTheme="minorHAnsi" w:cstheme="minorHAnsi"/>
        <w:b/>
        <w:sz w:val="22"/>
      </w:rPr>
      <w:t>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0BFC" w14:textId="77777777" w:rsidR="00F75BD5" w:rsidRDefault="00F75BD5" w:rsidP="006C3350">
      <w:pPr>
        <w:spacing w:line="240" w:lineRule="auto"/>
      </w:pPr>
      <w:r>
        <w:separator/>
      </w:r>
    </w:p>
  </w:footnote>
  <w:footnote w:type="continuationSeparator" w:id="0">
    <w:p w14:paraId="77A62A23" w14:textId="77777777" w:rsidR="00F75BD5" w:rsidRDefault="00F75BD5" w:rsidP="006C33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4CE3" w14:textId="5813A578" w:rsidR="001B3974" w:rsidRDefault="001B3974" w:rsidP="000848D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27488">
      <w:rPr>
        <w:rStyle w:val="Nmerodepgina"/>
      </w:rPr>
      <w:t>1</w:t>
    </w:r>
    <w:r>
      <w:rPr>
        <w:rStyle w:val="Nmerodepgina"/>
      </w:rPr>
      <w:fldChar w:fldCharType="end"/>
    </w:r>
  </w:p>
  <w:p w14:paraId="2DAB8B8A" w14:textId="77777777" w:rsidR="001B3974" w:rsidRDefault="001B3974" w:rsidP="006C335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9DC3" w14:textId="584B136E" w:rsidR="001B3974" w:rsidRDefault="00F27488" w:rsidP="00F27488">
    <w:pPr>
      <w:pStyle w:val="Encabezado"/>
      <w:ind w:right="360"/>
      <w:jc w:val="center"/>
    </w:pPr>
    <w:r w:rsidRPr="002A3D98">
      <w:drawing>
        <wp:inline distT="0" distB="0" distL="0" distR="0" wp14:anchorId="53353DFF" wp14:editId="3C985413">
          <wp:extent cx="5397500" cy="635000"/>
          <wp:effectExtent l="0" t="0" r="0" b="0"/>
          <wp:docPr id="705702107" name="Imagen 70570210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3DC9"/>
    <w:multiLevelType w:val="multilevel"/>
    <w:tmpl w:val="EF6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834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77"/>
    <w:rsid w:val="000167BD"/>
    <w:rsid w:val="0005417E"/>
    <w:rsid w:val="00064D4B"/>
    <w:rsid w:val="00065B61"/>
    <w:rsid w:val="00070CC6"/>
    <w:rsid w:val="000848D2"/>
    <w:rsid w:val="000A338F"/>
    <w:rsid w:val="000A603D"/>
    <w:rsid w:val="000B5D76"/>
    <w:rsid w:val="000C6C7E"/>
    <w:rsid w:val="000E72C5"/>
    <w:rsid w:val="000F0E65"/>
    <w:rsid w:val="000F1711"/>
    <w:rsid w:val="000F1C74"/>
    <w:rsid w:val="00102219"/>
    <w:rsid w:val="001206C5"/>
    <w:rsid w:val="00124F55"/>
    <w:rsid w:val="001305C5"/>
    <w:rsid w:val="001415D4"/>
    <w:rsid w:val="0014333B"/>
    <w:rsid w:val="00157737"/>
    <w:rsid w:val="00160D81"/>
    <w:rsid w:val="00161C57"/>
    <w:rsid w:val="001B3974"/>
    <w:rsid w:val="001C366E"/>
    <w:rsid w:val="001E0506"/>
    <w:rsid w:val="001F6BD2"/>
    <w:rsid w:val="00224A53"/>
    <w:rsid w:val="002374F6"/>
    <w:rsid w:val="00264F79"/>
    <w:rsid w:val="00274BA0"/>
    <w:rsid w:val="00291D71"/>
    <w:rsid w:val="002A7560"/>
    <w:rsid w:val="002B6D12"/>
    <w:rsid w:val="002F562E"/>
    <w:rsid w:val="00300647"/>
    <w:rsid w:val="003618F7"/>
    <w:rsid w:val="00372055"/>
    <w:rsid w:val="003A356F"/>
    <w:rsid w:val="003A450F"/>
    <w:rsid w:val="003B0366"/>
    <w:rsid w:val="003C3476"/>
    <w:rsid w:val="00461283"/>
    <w:rsid w:val="00461284"/>
    <w:rsid w:val="00477DBE"/>
    <w:rsid w:val="00480A86"/>
    <w:rsid w:val="00480D64"/>
    <w:rsid w:val="004B3EE7"/>
    <w:rsid w:val="004E6F52"/>
    <w:rsid w:val="005036AA"/>
    <w:rsid w:val="00513230"/>
    <w:rsid w:val="00524A03"/>
    <w:rsid w:val="00542EA2"/>
    <w:rsid w:val="00567854"/>
    <w:rsid w:val="00571877"/>
    <w:rsid w:val="005757DE"/>
    <w:rsid w:val="005A51BD"/>
    <w:rsid w:val="005E751B"/>
    <w:rsid w:val="005E7E38"/>
    <w:rsid w:val="00610095"/>
    <w:rsid w:val="00646B45"/>
    <w:rsid w:val="00654FAC"/>
    <w:rsid w:val="006A3E34"/>
    <w:rsid w:val="006A42FA"/>
    <w:rsid w:val="006A4A27"/>
    <w:rsid w:val="006B0909"/>
    <w:rsid w:val="006B70C8"/>
    <w:rsid w:val="006C3350"/>
    <w:rsid w:val="00706905"/>
    <w:rsid w:val="007108FA"/>
    <w:rsid w:val="007125E6"/>
    <w:rsid w:val="007154EC"/>
    <w:rsid w:val="0071733A"/>
    <w:rsid w:val="007409D9"/>
    <w:rsid w:val="00795392"/>
    <w:rsid w:val="007B4C31"/>
    <w:rsid w:val="007D18FD"/>
    <w:rsid w:val="007D5A02"/>
    <w:rsid w:val="008015ED"/>
    <w:rsid w:val="008363F8"/>
    <w:rsid w:val="00841454"/>
    <w:rsid w:val="00860FB4"/>
    <w:rsid w:val="00866D6F"/>
    <w:rsid w:val="008679DA"/>
    <w:rsid w:val="00871682"/>
    <w:rsid w:val="008A1678"/>
    <w:rsid w:val="008D61E0"/>
    <w:rsid w:val="008E130B"/>
    <w:rsid w:val="009055E6"/>
    <w:rsid w:val="00922969"/>
    <w:rsid w:val="00950E40"/>
    <w:rsid w:val="0095193E"/>
    <w:rsid w:val="0096711C"/>
    <w:rsid w:val="009732E2"/>
    <w:rsid w:val="00980D8F"/>
    <w:rsid w:val="00985607"/>
    <w:rsid w:val="009878F2"/>
    <w:rsid w:val="009919BE"/>
    <w:rsid w:val="009C049D"/>
    <w:rsid w:val="009C04DA"/>
    <w:rsid w:val="009C21FC"/>
    <w:rsid w:val="009D5B48"/>
    <w:rsid w:val="00A0144B"/>
    <w:rsid w:val="00A14823"/>
    <w:rsid w:val="00A21FA8"/>
    <w:rsid w:val="00A76789"/>
    <w:rsid w:val="00A857D9"/>
    <w:rsid w:val="00A87419"/>
    <w:rsid w:val="00AA2DAF"/>
    <w:rsid w:val="00AD0611"/>
    <w:rsid w:val="00AD64F9"/>
    <w:rsid w:val="00B14366"/>
    <w:rsid w:val="00B52A6B"/>
    <w:rsid w:val="00B92B8E"/>
    <w:rsid w:val="00BB092D"/>
    <w:rsid w:val="00BC561E"/>
    <w:rsid w:val="00BE6BFF"/>
    <w:rsid w:val="00BF1086"/>
    <w:rsid w:val="00C47B40"/>
    <w:rsid w:val="00C606FE"/>
    <w:rsid w:val="00C85109"/>
    <w:rsid w:val="00C940AD"/>
    <w:rsid w:val="00CA4989"/>
    <w:rsid w:val="00CA59EC"/>
    <w:rsid w:val="00CD5C19"/>
    <w:rsid w:val="00CF07B8"/>
    <w:rsid w:val="00D00F80"/>
    <w:rsid w:val="00D15148"/>
    <w:rsid w:val="00D15180"/>
    <w:rsid w:val="00D2649A"/>
    <w:rsid w:val="00D80B33"/>
    <w:rsid w:val="00DA1089"/>
    <w:rsid w:val="00E079E2"/>
    <w:rsid w:val="00E21904"/>
    <w:rsid w:val="00E3340D"/>
    <w:rsid w:val="00E61625"/>
    <w:rsid w:val="00E61E5A"/>
    <w:rsid w:val="00E67C1D"/>
    <w:rsid w:val="00E67E03"/>
    <w:rsid w:val="00E70AE6"/>
    <w:rsid w:val="00E857C4"/>
    <w:rsid w:val="00E912A4"/>
    <w:rsid w:val="00EE4DDA"/>
    <w:rsid w:val="00F27488"/>
    <w:rsid w:val="00F356E4"/>
    <w:rsid w:val="00F47822"/>
    <w:rsid w:val="00F61FEF"/>
    <w:rsid w:val="00F70A65"/>
    <w:rsid w:val="00F75BD5"/>
    <w:rsid w:val="00F85415"/>
    <w:rsid w:val="00FB39FC"/>
    <w:rsid w:val="00FC06D1"/>
    <w:rsid w:val="00FC4E11"/>
    <w:rsid w:val="00FE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FEF999"/>
  <w15:chartTrackingRefBased/>
  <w15:docId w15:val="{911D3FCF-9446-2147-9DD4-456323C0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77"/>
    <w:pPr>
      <w:spacing w:line="260" w:lineRule="atLeast"/>
      <w:jc w:val="both"/>
    </w:pPr>
    <w:rPr>
      <w:rFonts w:ascii="Palatino Linotype" w:eastAsia="SimSun" w:hAnsi="Palatino Linotype"/>
      <w:noProof/>
      <w:color w:val="000000"/>
      <w:lang w:val="en-US" w:eastAsia="zh-CN"/>
    </w:rPr>
  </w:style>
  <w:style w:type="paragraph" w:styleId="Ttulo1">
    <w:name w:val="heading 1"/>
    <w:basedOn w:val="Normal"/>
    <w:next w:val="Normal"/>
    <w:link w:val="Ttulo1Car"/>
    <w:uiPriority w:val="9"/>
    <w:qFormat/>
    <w:rsid w:val="000848D2"/>
    <w:pPr>
      <w:keepNext/>
      <w:keepLines/>
      <w:spacing w:before="240"/>
      <w:outlineLvl w:val="0"/>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37205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71877"/>
    <w:pPr>
      <w:keepNext/>
      <w:keepLines/>
      <w:spacing w:before="40"/>
      <w:outlineLvl w:val="3"/>
    </w:pPr>
    <w:rPr>
      <w:rFonts w:ascii="Calibri Light" w:eastAsia="Times New Roman" w:hAnsi="Calibri Light"/>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571877"/>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571877"/>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571877"/>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6affiliation">
    <w:name w:val="MDPI_1.6_affiliation"/>
    <w:qFormat/>
    <w:rsid w:val="00571877"/>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character" w:customStyle="1" w:styleId="apple-converted-space">
    <w:name w:val="apple-converted-space"/>
    <w:rsid w:val="00571877"/>
  </w:style>
  <w:style w:type="character" w:styleId="Hipervnculo">
    <w:name w:val="Hyperlink"/>
    <w:uiPriority w:val="99"/>
    <w:rsid w:val="00571877"/>
    <w:rPr>
      <w:color w:val="0000FF"/>
      <w:u w:val="single"/>
    </w:rPr>
  </w:style>
  <w:style w:type="paragraph" w:customStyle="1" w:styleId="MDPI17abstract">
    <w:name w:val="MDPI_1.7_abstract"/>
    <w:next w:val="Normal"/>
    <w:qFormat/>
    <w:rsid w:val="00571877"/>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571877"/>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4history">
    <w:name w:val="MDPI_1.4_history"/>
    <w:basedOn w:val="Normal"/>
    <w:next w:val="Normal"/>
    <w:qFormat/>
    <w:rsid w:val="00571877"/>
    <w:pPr>
      <w:adjustRightInd w:val="0"/>
      <w:snapToGrid w:val="0"/>
      <w:spacing w:line="240" w:lineRule="atLeast"/>
      <w:ind w:right="113"/>
      <w:jc w:val="left"/>
    </w:pPr>
    <w:rPr>
      <w:rFonts w:eastAsia="Times New Roman"/>
      <w:noProof w:val="0"/>
      <w:sz w:val="14"/>
      <w:lang w:eastAsia="de-DE" w:bidi="en-US"/>
    </w:rPr>
  </w:style>
  <w:style w:type="paragraph" w:customStyle="1" w:styleId="MDPI21heading1">
    <w:name w:val="MDPI_2.1_heading1"/>
    <w:qFormat/>
    <w:rsid w:val="0057187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31text">
    <w:name w:val="MDPI_3.1_text"/>
    <w:qFormat/>
    <w:rsid w:val="00571877"/>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571877"/>
    <w:pPr>
      <w:adjustRightInd w:val="0"/>
      <w:snapToGrid w:val="0"/>
      <w:spacing w:before="240" w:after="120" w:line="228" w:lineRule="auto"/>
      <w:ind w:left="2608"/>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qFormat/>
    <w:rsid w:val="00571877"/>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571877"/>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22heading2">
    <w:name w:val="MDPI_2.2_heading2"/>
    <w:qFormat/>
    <w:rsid w:val="0057187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62BackMatter">
    <w:name w:val="MDPI_6.2_BackMatter"/>
    <w:qFormat/>
    <w:rsid w:val="00571877"/>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character" w:styleId="Refdecomentario">
    <w:name w:val="annotation reference"/>
    <w:rsid w:val="00571877"/>
    <w:rPr>
      <w:sz w:val="21"/>
      <w:szCs w:val="21"/>
    </w:rPr>
  </w:style>
  <w:style w:type="paragraph" w:styleId="Textocomentario">
    <w:name w:val="annotation text"/>
    <w:basedOn w:val="Normal"/>
    <w:link w:val="TextocomentarioCar"/>
    <w:rsid w:val="00571877"/>
  </w:style>
  <w:style w:type="character" w:customStyle="1" w:styleId="TextocomentarioCar">
    <w:name w:val="Texto comentario Car"/>
    <w:link w:val="Textocomentario"/>
    <w:rsid w:val="00571877"/>
    <w:rPr>
      <w:rFonts w:ascii="Palatino Linotype" w:eastAsia="SimSun" w:hAnsi="Palatino Linotype" w:cs="Times New Roman"/>
      <w:noProof/>
      <w:color w:val="000000"/>
      <w:sz w:val="20"/>
      <w:szCs w:val="20"/>
      <w:lang w:val="en-US" w:eastAsia="zh-CN"/>
    </w:rPr>
  </w:style>
  <w:style w:type="paragraph" w:styleId="Textodeglobo">
    <w:name w:val="Balloon Text"/>
    <w:basedOn w:val="Normal"/>
    <w:link w:val="TextodegloboCar"/>
    <w:uiPriority w:val="99"/>
    <w:semiHidden/>
    <w:unhideWhenUsed/>
    <w:rsid w:val="00571877"/>
    <w:pPr>
      <w:spacing w:line="240" w:lineRule="auto"/>
    </w:pPr>
    <w:rPr>
      <w:rFonts w:ascii="Times New Roman" w:hAnsi="Times New Roman"/>
      <w:sz w:val="18"/>
      <w:szCs w:val="18"/>
    </w:rPr>
  </w:style>
  <w:style w:type="character" w:customStyle="1" w:styleId="TextodegloboCar">
    <w:name w:val="Texto de globo Car"/>
    <w:link w:val="Textodeglobo"/>
    <w:uiPriority w:val="99"/>
    <w:semiHidden/>
    <w:rsid w:val="00571877"/>
    <w:rPr>
      <w:rFonts w:ascii="Times New Roman" w:eastAsia="SimSun" w:hAnsi="Times New Roman" w:cs="Times New Roman"/>
      <w:noProof/>
      <w:color w:val="000000"/>
      <w:sz w:val="18"/>
      <w:szCs w:val="18"/>
      <w:lang w:val="en-US" w:eastAsia="zh-CN"/>
    </w:rPr>
  </w:style>
  <w:style w:type="character" w:customStyle="1" w:styleId="Ttulo4Car">
    <w:name w:val="Título 4 Car"/>
    <w:link w:val="Ttulo4"/>
    <w:uiPriority w:val="9"/>
    <w:rsid w:val="00571877"/>
    <w:rPr>
      <w:rFonts w:ascii="Calibri Light" w:eastAsia="Times New Roman" w:hAnsi="Calibri Light" w:cs="Times New Roman"/>
      <w:i/>
      <w:iCs/>
      <w:noProof/>
      <w:color w:val="2F5496"/>
      <w:sz w:val="20"/>
      <w:szCs w:val="20"/>
      <w:lang w:val="en-US" w:eastAsia="zh-CN"/>
    </w:rPr>
  </w:style>
  <w:style w:type="paragraph" w:styleId="Encabezado">
    <w:name w:val="header"/>
    <w:basedOn w:val="Normal"/>
    <w:link w:val="EncabezadoCar"/>
    <w:uiPriority w:val="99"/>
    <w:unhideWhenUsed/>
    <w:rsid w:val="006C3350"/>
    <w:pPr>
      <w:tabs>
        <w:tab w:val="center" w:pos="4419"/>
        <w:tab w:val="right" w:pos="8838"/>
      </w:tabs>
      <w:spacing w:line="240" w:lineRule="auto"/>
    </w:pPr>
  </w:style>
  <w:style w:type="character" w:customStyle="1" w:styleId="EncabezadoCar">
    <w:name w:val="Encabezado Car"/>
    <w:link w:val="Encabezado"/>
    <w:uiPriority w:val="99"/>
    <w:rsid w:val="006C3350"/>
    <w:rPr>
      <w:rFonts w:ascii="Palatino Linotype" w:eastAsia="SimSun" w:hAnsi="Palatino Linotype" w:cs="Times New Roman"/>
      <w:noProof/>
      <w:color w:val="000000"/>
      <w:sz w:val="20"/>
      <w:szCs w:val="20"/>
      <w:lang w:val="en-US" w:eastAsia="zh-CN"/>
    </w:rPr>
  </w:style>
  <w:style w:type="character" w:styleId="Nmerodepgina">
    <w:name w:val="page number"/>
    <w:basedOn w:val="Fuentedeprrafopredeter"/>
    <w:uiPriority w:val="99"/>
    <w:semiHidden/>
    <w:unhideWhenUsed/>
    <w:rsid w:val="006C3350"/>
  </w:style>
  <w:style w:type="table" w:styleId="Tablaconcuadrcula">
    <w:name w:val="Table Grid"/>
    <w:basedOn w:val="Tablanormal"/>
    <w:uiPriority w:val="39"/>
    <w:rsid w:val="002F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2F56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2F562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1Car">
    <w:name w:val="Título 1 Car"/>
    <w:link w:val="Ttulo1"/>
    <w:uiPriority w:val="9"/>
    <w:rsid w:val="000848D2"/>
    <w:rPr>
      <w:rFonts w:ascii="Calibri Light" w:eastAsia="Times New Roman" w:hAnsi="Calibri Light" w:cs="Times New Roman"/>
      <w:noProof/>
      <w:color w:val="2F5496"/>
      <w:sz w:val="32"/>
      <w:szCs w:val="32"/>
      <w:lang w:val="en-US" w:eastAsia="zh-CN"/>
    </w:rPr>
  </w:style>
  <w:style w:type="character" w:styleId="Hipervnculovisitado">
    <w:name w:val="FollowedHyperlink"/>
    <w:basedOn w:val="Fuentedeprrafopredeter"/>
    <w:uiPriority w:val="99"/>
    <w:semiHidden/>
    <w:unhideWhenUsed/>
    <w:rsid w:val="007409D9"/>
    <w:rPr>
      <w:color w:val="954F72" w:themeColor="followedHyperlink"/>
      <w:u w:val="single"/>
    </w:rPr>
  </w:style>
  <w:style w:type="character" w:customStyle="1" w:styleId="Mencinsinresolver1">
    <w:name w:val="Mención sin resolver1"/>
    <w:basedOn w:val="Fuentedeprrafopredeter"/>
    <w:uiPriority w:val="99"/>
    <w:semiHidden/>
    <w:unhideWhenUsed/>
    <w:rsid w:val="007409D9"/>
    <w:rPr>
      <w:color w:val="605E5C"/>
      <w:shd w:val="clear" w:color="auto" w:fill="E1DFDD"/>
    </w:rPr>
  </w:style>
  <w:style w:type="paragraph" w:styleId="NormalWeb">
    <w:name w:val="Normal (Web)"/>
    <w:basedOn w:val="Normal"/>
    <w:uiPriority w:val="99"/>
    <w:semiHidden/>
    <w:unhideWhenUsed/>
    <w:rsid w:val="007409D9"/>
    <w:pPr>
      <w:spacing w:before="100" w:beforeAutospacing="1" w:after="100" w:afterAutospacing="1" w:line="240" w:lineRule="auto"/>
      <w:jc w:val="left"/>
    </w:pPr>
    <w:rPr>
      <w:rFonts w:ascii="Times New Roman" w:eastAsia="Times New Roman" w:hAnsi="Times New Roman"/>
      <w:noProof w:val="0"/>
      <w:color w:val="auto"/>
      <w:sz w:val="24"/>
      <w:szCs w:val="24"/>
      <w:lang w:val="es-MX" w:eastAsia="es-ES_tradnl"/>
    </w:rPr>
  </w:style>
  <w:style w:type="paragraph" w:styleId="Asuntodelcomentario">
    <w:name w:val="annotation subject"/>
    <w:basedOn w:val="Textocomentario"/>
    <w:next w:val="Textocomentario"/>
    <w:link w:val="AsuntodelcomentarioCar"/>
    <w:uiPriority w:val="99"/>
    <w:semiHidden/>
    <w:unhideWhenUsed/>
    <w:rsid w:val="0005417E"/>
    <w:pPr>
      <w:spacing w:line="240" w:lineRule="auto"/>
    </w:pPr>
    <w:rPr>
      <w:b/>
      <w:bCs/>
    </w:rPr>
  </w:style>
  <w:style w:type="character" w:customStyle="1" w:styleId="AsuntodelcomentarioCar">
    <w:name w:val="Asunto del comentario Car"/>
    <w:basedOn w:val="TextocomentarioCar"/>
    <w:link w:val="Asuntodelcomentario"/>
    <w:uiPriority w:val="99"/>
    <w:semiHidden/>
    <w:rsid w:val="0005417E"/>
    <w:rPr>
      <w:rFonts w:ascii="Palatino Linotype" w:eastAsia="SimSun" w:hAnsi="Palatino Linotype" w:cs="Times New Roman"/>
      <w:b/>
      <w:bCs/>
      <w:noProof/>
      <w:color w:val="000000"/>
      <w:sz w:val="20"/>
      <w:szCs w:val="20"/>
      <w:lang w:val="en-US" w:eastAsia="zh-CN"/>
    </w:rPr>
  </w:style>
  <w:style w:type="paragraph" w:styleId="Piedepgina">
    <w:name w:val="footer"/>
    <w:basedOn w:val="Normal"/>
    <w:link w:val="PiedepginaCar"/>
    <w:uiPriority w:val="99"/>
    <w:unhideWhenUsed/>
    <w:rsid w:val="00F2748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27488"/>
    <w:rPr>
      <w:rFonts w:ascii="Palatino Linotype" w:eastAsia="SimSun" w:hAnsi="Palatino Linotype"/>
      <w:noProof/>
      <w:color w:val="000000"/>
      <w:lang w:val="en-US" w:eastAsia="zh-CN"/>
    </w:rPr>
  </w:style>
  <w:style w:type="paragraph" w:styleId="HTMLconformatoprevio">
    <w:name w:val="HTML Preformatted"/>
    <w:basedOn w:val="Normal"/>
    <w:link w:val="HTMLconformatoprevioCar"/>
    <w:uiPriority w:val="99"/>
    <w:unhideWhenUsed/>
    <w:rsid w:val="00B52A6B"/>
    <w:pPr>
      <w:widowControl w:val="0"/>
      <w:spacing w:line="240" w:lineRule="auto"/>
      <w:jc w:val="left"/>
    </w:pPr>
    <w:rPr>
      <w:rFonts w:ascii="Consolas" w:eastAsia="Calibri" w:hAnsi="Consolas" w:cs="Consolas"/>
      <w:noProof w:val="0"/>
      <w:color w:val="auto"/>
      <w:lang w:eastAsia="en-US"/>
    </w:rPr>
  </w:style>
  <w:style w:type="character" w:customStyle="1" w:styleId="HTMLconformatoprevioCar">
    <w:name w:val="HTML con formato previo Car"/>
    <w:basedOn w:val="Fuentedeprrafopredeter"/>
    <w:link w:val="HTMLconformatoprevio"/>
    <w:uiPriority w:val="99"/>
    <w:rsid w:val="00B52A6B"/>
    <w:rPr>
      <w:rFonts w:ascii="Consolas" w:hAnsi="Consolas" w:cs="Consolas"/>
      <w:lang w:val="en-US" w:eastAsia="en-US"/>
    </w:rPr>
  </w:style>
  <w:style w:type="character" w:customStyle="1" w:styleId="Ttulo3Car">
    <w:name w:val="Título 3 Car"/>
    <w:basedOn w:val="Fuentedeprrafopredeter"/>
    <w:link w:val="Ttulo3"/>
    <w:uiPriority w:val="9"/>
    <w:semiHidden/>
    <w:rsid w:val="00372055"/>
    <w:rPr>
      <w:rFonts w:asciiTheme="majorHAnsi" w:eastAsiaTheme="majorEastAsia" w:hAnsiTheme="majorHAnsi" w:cstheme="majorBidi"/>
      <w:noProof/>
      <w:color w:val="1F3763"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035">
      <w:bodyDiv w:val="1"/>
      <w:marLeft w:val="0"/>
      <w:marRight w:val="0"/>
      <w:marTop w:val="0"/>
      <w:marBottom w:val="0"/>
      <w:divBdr>
        <w:top w:val="none" w:sz="0" w:space="0" w:color="auto"/>
        <w:left w:val="none" w:sz="0" w:space="0" w:color="auto"/>
        <w:bottom w:val="none" w:sz="0" w:space="0" w:color="auto"/>
        <w:right w:val="none" w:sz="0" w:space="0" w:color="auto"/>
      </w:divBdr>
    </w:div>
    <w:div w:id="586111048">
      <w:bodyDiv w:val="1"/>
      <w:marLeft w:val="0"/>
      <w:marRight w:val="0"/>
      <w:marTop w:val="0"/>
      <w:marBottom w:val="0"/>
      <w:divBdr>
        <w:top w:val="none" w:sz="0" w:space="0" w:color="auto"/>
        <w:left w:val="none" w:sz="0" w:space="0" w:color="auto"/>
        <w:bottom w:val="none" w:sz="0" w:space="0" w:color="auto"/>
        <w:right w:val="none" w:sz="0" w:space="0" w:color="auto"/>
      </w:divBdr>
    </w:div>
    <w:div w:id="6156742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47">
          <w:marLeft w:val="0"/>
          <w:marRight w:val="0"/>
          <w:marTop w:val="0"/>
          <w:marBottom w:val="0"/>
          <w:divBdr>
            <w:top w:val="none" w:sz="0" w:space="0" w:color="auto"/>
            <w:left w:val="none" w:sz="0" w:space="0" w:color="auto"/>
            <w:bottom w:val="none" w:sz="0" w:space="0" w:color="auto"/>
            <w:right w:val="none" w:sz="0" w:space="0" w:color="auto"/>
          </w:divBdr>
          <w:divsChild>
            <w:div w:id="462045519">
              <w:marLeft w:val="0"/>
              <w:marRight w:val="0"/>
              <w:marTop w:val="0"/>
              <w:marBottom w:val="0"/>
              <w:divBdr>
                <w:top w:val="none" w:sz="0" w:space="0" w:color="auto"/>
                <w:left w:val="none" w:sz="0" w:space="0" w:color="auto"/>
                <w:bottom w:val="none" w:sz="0" w:space="0" w:color="auto"/>
                <w:right w:val="none" w:sz="0" w:space="0" w:color="auto"/>
              </w:divBdr>
              <w:divsChild>
                <w:div w:id="388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624">
      <w:bodyDiv w:val="1"/>
      <w:marLeft w:val="0"/>
      <w:marRight w:val="0"/>
      <w:marTop w:val="0"/>
      <w:marBottom w:val="0"/>
      <w:divBdr>
        <w:top w:val="none" w:sz="0" w:space="0" w:color="auto"/>
        <w:left w:val="none" w:sz="0" w:space="0" w:color="auto"/>
        <w:bottom w:val="none" w:sz="0" w:space="0" w:color="auto"/>
        <w:right w:val="none" w:sz="0" w:space="0" w:color="auto"/>
      </w:divBdr>
    </w:div>
    <w:div w:id="934358800">
      <w:bodyDiv w:val="1"/>
      <w:marLeft w:val="0"/>
      <w:marRight w:val="0"/>
      <w:marTop w:val="0"/>
      <w:marBottom w:val="0"/>
      <w:divBdr>
        <w:top w:val="none" w:sz="0" w:space="0" w:color="auto"/>
        <w:left w:val="none" w:sz="0" w:space="0" w:color="auto"/>
        <w:bottom w:val="none" w:sz="0" w:space="0" w:color="auto"/>
        <w:right w:val="none" w:sz="0" w:space="0" w:color="auto"/>
      </w:divBdr>
    </w:div>
    <w:div w:id="1274746692">
      <w:bodyDiv w:val="1"/>
      <w:marLeft w:val="0"/>
      <w:marRight w:val="0"/>
      <w:marTop w:val="0"/>
      <w:marBottom w:val="0"/>
      <w:divBdr>
        <w:top w:val="none" w:sz="0" w:space="0" w:color="auto"/>
        <w:left w:val="none" w:sz="0" w:space="0" w:color="auto"/>
        <w:bottom w:val="none" w:sz="0" w:space="0" w:color="auto"/>
        <w:right w:val="none" w:sz="0" w:space="0" w:color="auto"/>
      </w:divBdr>
    </w:div>
    <w:div w:id="1289386855">
      <w:bodyDiv w:val="1"/>
      <w:marLeft w:val="0"/>
      <w:marRight w:val="0"/>
      <w:marTop w:val="0"/>
      <w:marBottom w:val="0"/>
      <w:divBdr>
        <w:top w:val="none" w:sz="0" w:space="0" w:color="auto"/>
        <w:left w:val="none" w:sz="0" w:space="0" w:color="auto"/>
        <w:bottom w:val="none" w:sz="0" w:space="0" w:color="auto"/>
        <w:right w:val="none" w:sz="0" w:space="0" w:color="auto"/>
      </w:divBdr>
    </w:div>
    <w:div w:id="1390150196">
      <w:bodyDiv w:val="1"/>
      <w:marLeft w:val="0"/>
      <w:marRight w:val="0"/>
      <w:marTop w:val="0"/>
      <w:marBottom w:val="0"/>
      <w:divBdr>
        <w:top w:val="none" w:sz="0" w:space="0" w:color="auto"/>
        <w:left w:val="none" w:sz="0" w:space="0" w:color="auto"/>
        <w:bottom w:val="none" w:sz="0" w:space="0" w:color="auto"/>
        <w:right w:val="none" w:sz="0" w:space="0" w:color="auto"/>
      </w:divBdr>
    </w:div>
    <w:div w:id="1401247376">
      <w:bodyDiv w:val="1"/>
      <w:marLeft w:val="0"/>
      <w:marRight w:val="0"/>
      <w:marTop w:val="0"/>
      <w:marBottom w:val="0"/>
      <w:divBdr>
        <w:top w:val="none" w:sz="0" w:space="0" w:color="auto"/>
        <w:left w:val="none" w:sz="0" w:space="0" w:color="auto"/>
        <w:bottom w:val="none" w:sz="0" w:space="0" w:color="auto"/>
        <w:right w:val="none" w:sz="0" w:space="0" w:color="auto"/>
      </w:divBdr>
    </w:div>
    <w:div w:id="1490831978">
      <w:bodyDiv w:val="1"/>
      <w:marLeft w:val="0"/>
      <w:marRight w:val="0"/>
      <w:marTop w:val="0"/>
      <w:marBottom w:val="0"/>
      <w:divBdr>
        <w:top w:val="none" w:sz="0" w:space="0" w:color="auto"/>
        <w:left w:val="none" w:sz="0" w:space="0" w:color="auto"/>
        <w:bottom w:val="none" w:sz="0" w:space="0" w:color="auto"/>
        <w:right w:val="none" w:sz="0" w:space="0" w:color="auto"/>
      </w:divBdr>
    </w:div>
    <w:div w:id="1524054992">
      <w:bodyDiv w:val="1"/>
      <w:marLeft w:val="0"/>
      <w:marRight w:val="0"/>
      <w:marTop w:val="0"/>
      <w:marBottom w:val="0"/>
      <w:divBdr>
        <w:top w:val="none" w:sz="0" w:space="0" w:color="auto"/>
        <w:left w:val="none" w:sz="0" w:space="0" w:color="auto"/>
        <w:bottom w:val="none" w:sz="0" w:space="0" w:color="auto"/>
        <w:right w:val="none" w:sz="0" w:space="0" w:color="auto"/>
      </w:divBdr>
    </w:div>
    <w:div w:id="1750543430">
      <w:bodyDiv w:val="1"/>
      <w:marLeft w:val="0"/>
      <w:marRight w:val="0"/>
      <w:marTop w:val="0"/>
      <w:marBottom w:val="0"/>
      <w:divBdr>
        <w:top w:val="none" w:sz="0" w:space="0" w:color="auto"/>
        <w:left w:val="none" w:sz="0" w:space="0" w:color="auto"/>
        <w:bottom w:val="none" w:sz="0" w:space="0" w:color="auto"/>
        <w:right w:val="none" w:sz="0" w:space="0" w:color="auto"/>
      </w:divBdr>
    </w:div>
    <w:div w:id="20796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intli.meraz@cusur.udg.mx" TargetMode="External"/><Relationship Id="rId13" Type="http://schemas.openxmlformats.org/officeDocument/2006/relationships/hyperlink" Target="https://doi.org/10.21676/2389783X.42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0045/1082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iber.maldonado@alumnos.udg.mx" TargetMode="External"/><Relationship Id="rId14" Type="http://schemas.openxmlformats.org/officeDocument/2006/relationships/hyperlink" Target="https://doi.org/10.21149/112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CF1B48-307F-804C-82BE-3F944873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6236</Words>
  <Characters>34303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40459</CharactersWithSpaces>
  <SharedDoc>false</SharedDoc>
  <HLinks>
    <vt:vector size="12" baseType="variant">
      <vt:variant>
        <vt:i4>1245225</vt:i4>
      </vt:variant>
      <vt:variant>
        <vt:i4>3</vt:i4>
      </vt:variant>
      <vt:variant>
        <vt:i4>0</vt:i4>
      </vt:variant>
      <vt:variant>
        <vt:i4>5</vt:i4>
      </vt:variant>
      <vt:variant>
        <vt:lpwstr>mailto:neiber.maldonado@alumnos.udg.mx</vt:lpwstr>
      </vt:variant>
      <vt:variant>
        <vt:lpwstr/>
      </vt:variant>
      <vt:variant>
        <vt:i4>1703996</vt:i4>
      </vt:variant>
      <vt:variant>
        <vt:i4>0</vt:i4>
      </vt:variant>
      <vt:variant>
        <vt:i4>0</vt:i4>
      </vt:variant>
      <vt:variant>
        <vt:i4>5</vt:i4>
      </vt:variant>
      <vt:variant>
        <vt:lpwstr>mailto:tzintli.meraz@cusur.udg.mx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4</cp:revision>
  <cp:lastPrinted>2023-05-09T23:48:00Z</cp:lastPrinted>
  <dcterms:created xsi:type="dcterms:W3CDTF">2023-05-09T15:57:00Z</dcterms:created>
  <dcterms:modified xsi:type="dcterms:W3CDTF">2023-05-09T23:48:00Z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