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712E0" w14:textId="3C7D952F" w:rsidR="00222E53" w:rsidRPr="00225819" w:rsidRDefault="00225819" w:rsidP="00B87B8D">
      <w:pPr>
        <w:spacing w:before="240" w:after="240" w:line="360" w:lineRule="auto"/>
        <w:jc w:val="right"/>
        <w:rPr>
          <w:b/>
          <w:bCs/>
          <w:i/>
          <w:iCs/>
          <w:color w:val="000000" w:themeColor="text1"/>
        </w:rPr>
      </w:pPr>
      <w:r w:rsidRPr="00225819">
        <w:rPr>
          <w:b/>
          <w:bCs/>
          <w:i/>
          <w:iCs/>
          <w:color w:val="000000" w:themeColor="text1"/>
        </w:rPr>
        <w:t>https://doi.org/10.23913/ride.v14i27.1582</w:t>
      </w:r>
    </w:p>
    <w:p w14:paraId="22E3EC55" w14:textId="24E86F05" w:rsidR="00222E53" w:rsidRPr="00B87B8D" w:rsidRDefault="00222E53" w:rsidP="00B87B8D">
      <w:pPr>
        <w:spacing w:before="240" w:after="240" w:line="276" w:lineRule="auto"/>
        <w:jc w:val="right"/>
        <w:rPr>
          <w:b/>
          <w:bCs/>
          <w:sz w:val="28"/>
          <w:szCs w:val="28"/>
        </w:rPr>
      </w:pPr>
      <w:r w:rsidRPr="00B87B8D">
        <w:rPr>
          <w:b/>
          <w:bCs/>
          <w:i/>
          <w:iCs/>
          <w:color w:val="000000" w:themeColor="text1"/>
        </w:rPr>
        <w:t>Artículos científicos</w:t>
      </w:r>
    </w:p>
    <w:p w14:paraId="56AC9774" w14:textId="5FAF80E2" w:rsidR="0085705F" w:rsidRPr="00B87B8D" w:rsidRDefault="00000000" w:rsidP="00B87B8D">
      <w:pPr>
        <w:spacing w:line="276" w:lineRule="auto"/>
        <w:jc w:val="right"/>
        <w:rPr>
          <w:rFonts w:ascii="Calibri" w:hAnsi="Calibri" w:cs="Calibri"/>
          <w:b/>
          <w:color w:val="000000"/>
          <w:sz w:val="32"/>
          <w:szCs w:val="32"/>
          <w:lang w:eastAsia="es-MX"/>
        </w:rPr>
      </w:pPr>
      <w:r w:rsidRPr="00B87B8D">
        <w:rPr>
          <w:rFonts w:ascii="Calibri" w:hAnsi="Calibri" w:cs="Calibri"/>
          <w:b/>
          <w:color w:val="000000"/>
          <w:sz w:val="32"/>
          <w:szCs w:val="32"/>
          <w:lang w:eastAsia="es-MX"/>
        </w:rPr>
        <w:t>Análisis de personalidad emprendedora en agricultores del municipio de Bahía de Banderas Nayarit</w:t>
      </w:r>
    </w:p>
    <w:p w14:paraId="1471A6E9" w14:textId="5C2CA5E7" w:rsidR="0085705F" w:rsidRPr="006806A3" w:rsidRDefault="00B87B8D" w:rsidP="00B8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iCs/>
          <w:color w:val="000000"/>
          <w:sz w:val="28"/>
          <w:szCs w:val="28"/>
          <w:lang w:val="en-US" w:eastAsia="es-MX"/>
        </w:rPr>
      </w:pPr>
      <w:r w:rsidRPr="00F959C1">
        <w:rPr>
          <w:rFonts w:ascii="Calibri" w:hAnsi="Calibri" w:cs="Calibri"/>
          <w:b/>
          <w:i/>
          <w:iCs/>
          <w:color w:val="000000"/>
          <w:sz w:val="28"/>
          <w:szCs w:val="28"/>
          <w:lang w:val="en-US" w:eastAsia="es-MX"/>
        </w:rPr>
        <w:br/>
      </w:r>
      <w:r w:rsidRPr="006806A3">
        <w:rPr>
          <w:rFonts w:ascii="Calibri" w:hAnsi="Calibri" w:cs="Calibri"/>
          <w:b/>
          <w:i/>
          <w:iCs/>
          <w:color w:val="000000"/>
          <w:sz w:val="28"/>
          <w:szCs w:val="28"/>
          <w:lang w:val="en-US" w:eastAsia="es-MX"/>
        </w:rPr>
        <w:t xml:space="preserve">Analysis of entrepreneurial personality traits in farmers from the municipality of Bahía de Banderas Nayarit </w:t>
      </w:r>
    </w:p>
    <w:p w14:paraId="671CEDEB" w14:textId="37E56A08" w:rsidR="0085705F" w:rsidRPr="00B87B8D" w:rsidRDefault="00B87B8D" w:rsidP="00B87B8D">
      <w:pPr>
        <w:pStyle w:val="HTMLconformatoprevio"/>
        <w:spacing w:line="276" w:lineRule="auto"/>
        <w:jc w:val="right"/>
        <w:rPr>
          <w:rFonts w:ascii="Calibri" w:hAnsi="Calibri" w:cs="Calibri"/>
          <w:b/>
          <w:i/>
          <w:iCs/>
          <w:color w:val="000000"/>
          <w:sz w:val="28"/>
          <w:szCs w:val="28"/>
        </w:rPr>
      </w:pPr>
      <w:r w:rsidRPr="00F959C1">
        <w:rPr>
          <w:rFonts w:ascii="Calibri" w:hAnsi="Calibri" w:cs="Calibri"/>
          <w:b/>
          <w:i/>
          <w:iCs/>
          <w:color w:val="000000"/>
          <w:sz w:val="28"/>
          <w:szCs w:val="28"/>
        </w:rPr>
        <w:br/>
      </w:r>
      <w:r w:rsidRPr="00B87B8D">
        <w:rPr>
          <w:rFonts w:ascii="Calibri" w:hAnsi="Calibri" w:cs="Calibri"/>
          <w:b/>
          <w:i/>
          <w:iCs/>
          <w:color w:val="000000"/>
          <w:sz w:val="28"/>
          <w:szCs w:val="28"/>
        </w:rPr>
        <w:t>Análise de traços de personalidade empreendedora em agricultores do município de Bahía de Banderas Nayarit</w:t>
      </w:r>
    </w:p>
    <w:p w14:paraId="5BE02FD4" w14:textId="77777777" w:rsidR="0085705F" w:rsidRPr="00B87B8D" w:rsidRDefault="0085705F">
      <w:pPr>
        <w:spacing w:line="360" w:lineRule="auto"/>
        <w:jc w:val="right"/>
        <w:rPr>
          <w:rFonts w:ascii="Calibri" w:hAnsi="Calibri" w:cs="Calibri"/>
          <w:b/>
          <w:color w:val="000000"/>
          <w:lang w:eastAsia="es-MX"/>
        </w:rPr>
      </w:pPr>
    </w:p>
    <w:p w14:paraId="4297C197" w14:textId="77777777" w:rsidR="0085705F" w:rsidRPr="00B87B8D" w:rsidRDefault="00000000" w:rsidP="00B87B8D">
      <w:pPr>
        <w:spacing w:line="276" w:lineRule="auto"/>
        <w:jc w:val="right"/>
        <w:rPr>
          <w:rFonts w:asciiTheme="minorHAnsi" w:hAnsiTheme="minorHAnsi" w:cstheme="minorHAnsi"/>
          <w:b/>
          <w:bCs/>
        </w:rPr>
      </w:pPr>
      <w:r w:rsidRPr="00B87B8D">
        <w:rPr>
          <w:rFonts w:asciiTheme="minorHAnsi" w:hAnsiTheme="minorHAnsi" w:cstheme="minorHAnsi"/>
          <w:b/>
          <w:bCs/>
        </w:rPr>
        <w:t>Manuel Ernesto Becerra Bizarrón</w:t>
      </w:r>
    </w:p>
    <w:p w14:paraId="52EA9512" w14:textId="6B1D19F0" w:rsidR="0085705F" w:rsidRDefault="00000000" w:rsidP="00B87B8D">
      <w:pPr>
        <w:spacing w:line="276" w:lineRule="auto"/>
        <w:jc w:val="right"/>
        <w:rPr>
          <w:rStyle w:val="EnlacedeInternet"/>
        </w:rPr>
      </w:pPr>
      <w:r>
        <w:t xml:space="preserve"> Universidad de Guadalajara, Centro Universitario de la Costa, México </w:t>
      </w:r>
      <w:r w:rsidRPr="00B87B8D">
        <w:rPr>
          <w:rStyle w:val="EnlacedeInternet"/>
          <w:rFonts w:ascii="Calibri" w:hAnsi="Calibri" w:cs="Calibri"/>
          <w:color w:val="FF0000"/>
          <w:u w:val="none"/>
        </w:rPr>
        <w:t>manuel.becerra@academicos.udg.mx</w:t>
      </w:r>
    </w:p>
    <w:p w14:paraId="0C65BDDE" w14:textId="7908F63F" w:rsidR="0085705F" w:rsidRDefault="00000000" w:rsidP="00B87B8D">
      <w:pPr>
        <w:spacing w:line="276" w:lineRule="auto"/>
        <w:jc w:val="right"/>
      </w:pPr>
      <w:r w:rsidRPr="00B87B8D">
        <w:t>https://orcid.org/0000-0002-1673-1479</w:t>
      </w:r>
    </w:p>
    <w:p w14:paraId="36319776" w14:textId="77777777" w:rsidR="0085705F" w:rsidRDefault="0085705F" w:rsidP="00B87B8D">
      <w:pPr>
        <w:spacing w:line="276" w:lineRule="auto"/>
        <w:jc w:val="right"/>
      </w:pPr>
    </w:p>
    <w:p w14:paraId="278C4AFB" w14:textId="77777777" w:rsidR="0085705F" w:rsidRPr="00B87B8D" w:rsidRDefault="00000000" w:rsidP="00B87B8D">
      <w:pPr>
        <w:spacing w:line="276" w:lineRule="auto"/>
        <w:jc w:val="right"/>
        <w:rPr>
          <w:rFonts w:asciiTheme="minorHAnsi" w:hAnsiTheme="minorHAnsi" w:cstheme="minorHAnsi"/>
          <w:b/>
          <w:bCs/>
        </w:rPr>
      </w:pPr>
      <w:r w:rsidRPr="00B87B8D">
        <w:rPr>
          <w:rFonts w:asciiTheme="minorHAnsi" w:hAnsiTheme="minorHAnsi" w:cstheme="minorHAnsi"/>
          <w:b/>
          <w:bCs/>
        </w:rPr>
        <w:t xml:space="preserve">Mercedes Rosario Castellón Palacios </w:t>
      </w:r>
    </w:p>
    <w:p w14:paraId="4C25531A" w14:textId="768A9857" w:rsidR="0085705F" w:rsidRDefault="00000000" w:rsidP="00B87B8D">
      <w:pPr>
        <w:spacing w:line="276" w:lineRule="auto"/>
        <w:jc w:val="right"/>
        <w:rPr>
          <w:rStyle w:val="EnlacedeInternet"/>
        </w:rPr>
      </w:pPr>
      <w:r>
        <w:t xml:space="preserve">Universidad de Guadalajara, Centro Universitario de la Costa, México </w:t>
      </w:r>
      <w:r w:rsidRPr="00B87B8D">
        <w:rPr>
          <w:rStyle w:val="EnlacedeInternet"/>
          <w:rFonts w:ascii="Calibri" w:hAnsi="Calibri" w:cs="Calibri"/>
          <w:color w:val="FF0000"/>
          <w:u w:val="none"/>
        </w:rPr>
        <w:t>mercedes.castellon@academicos.udg.mx</w:t>
      </w:r>
    </w:p>
    <w:p w14:paraId="4EF1F711" w14:textId="77777777" w:rsidR="0085705F" w:rsidRDefault="00000000" w:rsidP="00B87B8D">
      <w:pPr>
        <w:spacing w:line="276" w:lineRule="auto"/>
        <w:jc w:val="right"/>
      </w:pPr>
      <w:r>
        <w:t>https://orcid.org/0000-0002-7317-033X</w:t>
      </w:r>
    </w:p>
    <w:p w14:paraId="33A03339" w14:textId="7F0EE202" w:rsidR="0085705F" w:rsidRPr="00B87B8D" w:rsidRDefault="00B87B8D">
      <w:pPr>
        <w:spacing w:line="360" w:lineRule="auto"/>
        <w:rPr>
          <w:rFonts w:asciiTheme="minorHAnsi" w:hAnsiTheme="minorHAnsi" w:cstheme="minorHAnsi"/>
          <w:b/>
          <w:bCs/>
          <w:sz w:val="32"/>
          <w:szCs w:val="32"/>
        </w:rPr>
      </w:pPr>
      <w:r>
        <w:rPr>
          <w:b/>
          <w:bCs/>
          <w:sz w:val="32"/>
          <w:szCs w:val="32"/>
        </w:rPr>
        <w:br/>
      </w:r>
      <w:r w:rsidRPr="00B87B8D">
        <w:rPr>
          <w:rFonts w:asciiTheme="minorHAnsi" w:hAnsiTheme="minorHAnsi" w:cstheme="minorHAnsi"/>
          <w:b/>
          <w:bCs/>
          <w:sz w:val="28"/>
          <w:szCs w:val="28"/>
        </w:rPr>
        <w:t>Resumen</w:t>
      </w:r>
    </w:p>
    <w:p w14:paraId="79C0F071" w14:textId="7001397F" w:rsidR="0085705F" w:rsidRDefault="00000000">
      <w:pPr>
        <w:spacing w:line="360" w:lineRule="auto"/>
        <w:jc w:val="both"/>
      </w:pPr>
      <w:r>
        <w:t xml:space="preserve">En México, la agroindustria enfrenta problemas de baja productividad y carece de herramientas para elaborar presupuestos y costos de producción. Además, los agricultores carecen de una visión empresarial y no tienen actitudes ni personalidad emprendedora, lo que dificulta el desarrollo de un modelo de negocios. El objetivo de la investigación fue evaluar los rasgos de personalidad emprendedora en agricultores mediante un estudio cualitativo, transversal y descriptivo. Como resultado, se encontró que los rasgos de personalidad emprendedora con puntajes más altos son autoeficacia, autonomía, locus de control y optimismo. Se observaron diferencias en los rasgos de innovación y motivación por logro. De manera similar, los rasgos con puntajes más bajos, es decir, los que no se destacaron, son: innovación, que implica que el emprendedor crea ideas originales, apoya nuevas ideas, está dispuesto a aprender nuevas formas de trabajo e incorpora ideas nuevas en sus tareas; y </w:t>
      </w:r>
      <w:r>
        <w:lastRenderedPageBreak/>
        <w:t>tolerancia al estrés, que implica que el emprendedor pueda controlar sus emociones y concentrarse en situaciones estresantes, además de trabajar bajo presión.</w:t>
      </w:r>
    </w:p>
    <w:p w14:paraId="79D521F3" w14:textId="77777777" w:rsidR="0085705F" w:rsidRDefault="00000000">
      <w:pPr>
        <w:spacing w:line="360" w:lineRule="auto"/>
        <w:rPr>
          <w:b/>
          <w:sz w:val="32"/>
          <w:szCs w:val="32"/>
        </w:rPr>
      </w:pPr>
      <w:r w:rsidRPr="00B87B8D">
        <w:rPr>
          <w:rFonts w:asciiTheme="minorHAnsi" w:hAnsiTheme="minorHAnsi" w:cstheme="minorHAnsi"/>
          <w:b/>
          <w:bCs/>
          <w:sz w:val="28"/>
          <w:szCs w:val="28"/>
        </w:rPr>
        <w:t>Palabras clave:</w:t>
      </w:r>
      <w:r>
        <w:rPr>
          <w:b/>
          <w:sz w:val="32"/>
          <w:szCs w:val="32"/>
          <w:lang w:val="es-ES"/>
        </w:rPr>
        <w:t xml:space="preserve"> </w:t>
      </w:r>
      <w:r>
        <w:rPr>
          <w:bCs/>
          <w:lang w:val="es-ES"/>
        </w:rPr>
        <w:t>Personalidad emprendedora, agricultor, sector primario</w:t>
      </w:r>
      <w:r>
        <w:rPr>
          <w:bCs/>
          <w:sz w:val="28"/>
          <w:szCs w:val="28"/>
          <w:lang w:val="es-ES"/>
        </w:rPr>
        <w:t>.</w:t>
      </w:r>
      <w:r>
        <w:rPr>
          <w:b/>
          <w:sz w:val="32"/>
          <w:szCs w:val="32"/>
          <w:lang w:val="es-ES"/>
        </w:rPr>
        <w:t xml:space="preserve"> </w:t>
      </w:r>
    </w:p>
    <w:p w14:paraId="15C6A6A1" w14:textId="77777777" w:rsidR="00B87B8D" w:rsidRDefault="00B87B8D">
      <w:pPr>
        <w:spacing w:line="360" w:lineRule="auto"/>
        <w:rPr>
          <w:b/>
          <w:sz w:val="32"/>
          <w:szCs w:val="32"/>
        </w:rPr>
      </w:pPr>
    </w:p>
    <w:p w14:paraId="00844DB5" w14:textId="7A07BC10" w:rsidR="0085705F" w:rsidRPr="00B87B8D" w:rsidRDefault="00000000">
      <w:pPr>
        <w:spacing w:line="360" w:lineRule="auto"/>
        <w:rPr>
          <w:rFonts w:asciiTheme="minorHAnsi" w:hAnsiTheme="minorHAnsi" w:cstheme="minorHAnsi"/>
          <w:b/>
          <w:bCs/>
          <w:sz w:val="28"/>
          <w:szCs w:val="28"/>
        </w:rPr>
      </w:pPr>
      <w:r w:rsidRPr="00B87B8D">
        <w:rPr>
          <w:rFonts w:asciiTheme="minorHAnsi" w:hAnsiTheme="minorHAnsi" w:cstheme="minorHAnsi"/>
          <w:b/>
          <w:bCs/>
          <w:sz w:val="28"/>
          <w:szCs w:val="28"/>
        </w:rPr>
        <w:t>Abstract</w:t>
      </w:r>
    </w:p>
    <w:p w14:paraId="6EA5D7EA" w14:textId="77777777" w:rsidR="0085705F" w:rsidRDefault="00000000">
      <w:pPr>
        <w:spacing w:line="360" w:lineRule="auto"/>
        <w:jc w:val="both"/>
        <w:rPr>
          <w:lang w:val="en-US"/>
        </w:rPr>
      </w:pPr>
      <w:r>
        <w:rPr>
          <w:lang w:val="en-US"/>
        </w:rPr>
        <w:t>In Mexico, agribusiness faces problems of low productivity, and they also do not have tools for budgeting and production costs. In this sense, farmers lack an entrepreneurial vision and do not have entrepreneurial attitudes or personality, which makes it difficult to develop a business model. The objective of the research was to evaluate the traits of the entrepreneurial personality in farmers, through a study with a qualitative, cross-sectional approach, of a descriptive type. As a result, it was obtained that the entrepreneurial personality traits with the highest scores are Self-efficiency, Autonomy, Locus of control, optimism, the differences found are in the traits of Innovation and Motivation to achieve. Similarly, the traits with</w:t>
      </w:r>
      <w:r>
        <w:rPr>
          <w:b/>
          <w:sz w:val="32"/>
          <w:szCs w:val="32"/>
          <w:lang w:val="en-US"/>
        </w:rPr>
        <w:t xml:space="preserve"> </w:t>
      </w:r>
      <w:r>
        <w:rPr>
          <w:lang w:val="en-US"/>
        </w:rPr>
        <w:t>the lowest scores, that is, those that do not appear, are: innovation, this trait consists of the entrepreneur creating original ideas, supporting new ideas, being willing to learn new ways of working and incorporating new ideas. in their tasks; stress tolerance, this trait is that the entrepreneur has control of his emotions, and is able to concentrate in stressful situations, as well as work under pressure.</w:t>
      </w:r>
    </w:p>
    <w:p w14:paraId="6B5930EE" w14:textId="7F640C68" w:rsidR="0085705F" w:rsidRDefault="00000000">
      <w:pPr>
        <w:spacing w:line="360" w:lineRule="auto"/>
        <w:rPr>
          <w:bCs/>
          <w:lang w:val="en"/>
        </w:rPr>
      </w:pPr>
      <w:r w:rsidRPr="00B87B8D">
        <w:rPr>
          <w:rFonts w:asciiTheme="minorHAnsi" w:hAnsiTheme="minorHAnsi" w:cstheme="minorHAnsi"/>
          <w:b/>
          <w:bCs/>
          <w:sz w:val="28"/>
          <w:szCs w:val="28"/>
          <w:lang w:val="en-US"/>
        </w:rPr>
        <w:t>Keywords:</w:t>
      </w:r>
      <w:r w:rsidR="00B87B8D">
        <w:rPr>
          <w:b/>
          <w:sz w:val="32"/>
          <w:szCs w:val="32"/>
          <w:lang w:val="en-US"/>
        </w:rPr>
        <w:t xml:space="preserve"> </w:t>
      </w:r>
      <w:r>
        <w:rPr>
          <w:bCs/>
          <w:lang w:val="en-US"/>
        </w:rPr>
        <w:t xml:space="preserve">Enterprising personality, farmer, </w:t>
      </w:r>
      <w:r>
        <w:rPr>
          <w:bCs/>
          <w:lang w:val="en"/>
        </w:rPr>
        <w:t>primary sector</w:t>
      </w:r>
      <w:r w:rsidR="00B87B8D">
        <w:rPr>
          <w:bCs/>
          <w:lang w:val="en"/>
        </w:rPr>
        <w:t>.</w:t>
      </w:r>
    </w:p>
    <w:p w14:paraId="0710F9D6" w14:textId="77777777" w:rsidR="00B87B8D" w:rsidRDefault="00B87B8D">
      <w:pPr>
        <w:spacing w:line="360" w:lineRule="auto"/>
        <w:rPr>
          <w:bCs/>
          <w:lang w:val="en"/>
        </w:rPr>
      </w:pPr>
    </w:p>
    <w:p w14:paraId="57B708AE" w14:textId="77777777" w:rsidR="0085705F" w:rsidRPr="00F959C1" w:rsidRDefault="00000000">
      <w:pPr>
        <w:spacing w:line="360" w:lineRule="auto"/>
        <w:rPr>
          <w:rFonts w:asciiTheme="minorHAnsi" w:hAnsiTheme="minorHAnsi" w:cstheme="minorHAnsi"/>
          <w:b/>
          <w:bCs/>
          <w:sz w:val="28"/>
          <w:szCs w:val="28"/>
        </w:rPr>
      </w:pPr>
      <w:r w:rsidRPr="00F959C1">
        <w:rPr>
          <w:rFonts w:asciiTheme="minorHAnsi" w:hAnsiTheme="minorHAnsi" w:cstheme="minorHAnsi"/>
          <w:b/>
          <w:bCs/>
          <w:sz w:val="28"/>
          <w:szCs w:val="28"/>
        </w:rPr>
        <w:t>Resumo</w:t>
      </w:r>
    </w:p>
    <w:p w14:paraId="23D4DC8B" w14:textId="77777777" w:rsidR="0085705F" w:rsidRDefault="00000000">
      <w:pPr>
        <w:spacing w:line="360" w:lineRule="auto"/>
        <w:jc w:val="both"/>
      </w:pPr>
      <w:r>
        <w:t xml:space="preserve">No México, a agroindústria enfrenta problemas de baixa produtividade, além de não contar com ferramentas para elaboração de pressupostos e custos de produção. Nesse sentido, os agricultores carecen de uma visão empresarial e não têm atitudes nem personalidade empreendedora, o que dificulta o desenvolvimento de um modelo de negócios. O objetivo da investigação foi avaliar os rasgos da personalidade empreendedora no campo, por meio de um estudo com abordagem qualitativa, transversal, de tipo descritivo. Como resultado obtuvo que os rasgos de personalidade empreendedora com puntajes mais altos são autoeficiência, autonomia, locus de controle e otimismo. As diferenças encontradas estão nos rasgos de Inovação e Motivação ao logro. De manera semejante, los rasgos con puntajes más bajos, es decir, los que no figuran, son: innovación, este rasgo consiste en que el emprendedor cria ideias originais, apoya ideias novas, está dispuesto a aprender novas formas de trabajo e </w:t>
      </w:r>
      <w:r>
        <w:lastRenderedPageBreak/>
        <w:t xml:space="preserve">incorpora ideias novas en </w:t>
      </w:r>
      <w:proofErr w:type="gramStart"/>
      <w:r>
        <w:t>su tareas</w:t>
      </w:r>
      <w:proofErr w:type="gramEnd"/>
      <w:r>
        <w:t>; tolerância ao estresse, este rasgo consiste em que o empreendedor tem controle de suas emoções, e é capaz de se concentrar em situações estrestas, além de trabalhar em baixa pressão.</w:t>
      </w:r>
    </w:p>
    <w:p w14:paraId="381D9876" w14:textId="314D2F81" w:rsidR="0085705F" w:rsidRDefault="00000000">
      <w:pPr>
        <w:spacing w:line="360" w:lineRule="auto"/>
      </w:pPr>
      <w:r w:rsidRPr="00B87B8D">
        <w:rPr>
          <w:rFonts w:asciiTheme="minorHAnsi" w:hAnsiTheme="minorHAnsi" w:cstheme="minorHAnsi"/>
          <w:b/>
          <w:bCs/>
          <w:sz w:val="28"/>
          <w:szCs w:val="28"/>
        </w:rPr>
        <w:t>Palavras-chave:</w:t>
      </w:r>
      <w:r>
        <w:rPr>
          <w:b/>
          <w:sz w:val="32"/>
          <w:szCs w:val="32"/>
        </w:rPr>
        <w:t xml:space="preserve"> </w:t>
      </w:r>
      <w:r>
        <w:t>Personalidade empreendedora, agricultor, setor primário</w:t>
      </w:r>
      <w:r w:rsidR="00B87B8D">
        <w:t>.</w:t>
      </w:r>
    </w:p>
    <w:p w14:paraId="19BF819C" w14:textId="77777777" w:rsidR="00B87B8D" w:rsidRPr="004334EF" w:rsidRDefault="00B87B8D" w:rsidP="00B87B8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2023</w:t>
      </w:r>
    </w:p>
    <w:p w14:paraId="7DE57479" w14:textId="62DBF724" w:rsidR="00B87B8D" w:rsidRDefault="00000000" w:rsidP="00B87B8D">
      <w:pPr>
        <w:spacing w:line="360" w:lineRule="auto"/>
        <w:rPr>
          <w:bCs/>
          <w:sz w:val="28"/>
          <w:szCs w:val="28"/>
          <w:lang w:val="es-ES"/>
        </w:rPr>
      </w:pPr>
      <w:r>
        <w:rPr>
          <w:noProof/>
        </w:rPr>
        <w:pict w14:anchorId="7109A302">
          <v:rect id="_x0000_i1025" alt="" style="width:441.9pt;height:.05pt;mso-width-percent:0;mso-height-percent:0;mso-width-percent:0;mso-height-percent:0" o:hralign="center" o:hrstd="t" o:hr="t" fillcolor="#a0a0a0" stroked="f"/>
        </w:pict>
      </w:r>
    </w:p>
    <w:p w14:paraId="4F4DE121" w14:textId="77777777" w:rsidR="0085705F" w:rsidRDefault="00000000" w:rsidP="00B87B8D">
      <w:pPr>
        <w:spacing w:line="360" w:lineRule="auto"/>
        <w:jc w:val="center"/>
        <w:rPr>
          <w:b/>
          <w:sz w:val="32"/>
          <w:szCs w:val="32"/>
        </w:rPr>
      </w:pPr>
      <w:r>
        <w:rPr>
          <w:b/>
          <w:sz w:val="32"/>
          <w:szCs w:val="32"/>
        </w:rPr>
        <w:t>Introducción</w:t>
      </w:r>
    </w:p>
    <w:p w14:paraId="79C29A35" w14:textId="77777777" w:rsidR="0085705F" w:rsidRDefault="00000000">
      <w:pPr>
        <w:spacing w:line="360" w:lineRule="auto"/>
        <w:jc w:val="both"/>
      </w:pPr>
      <w:r>
        <w:t>Todos los sectores económicos aportan al crecimiento de un país; sin embargo, el sector primario, y específicamente la agricultura, juega un papel único en el desarrollo en todos los aspectos de la humanidad, incluyendo el social y el ambiental. Las actividades agrícolas abarcan desde la producción de alimentos, así como a todos los actores que intervienen a lo largo de la cadena productiva. Comienza con el mismo productor, pasa por el distribuidor y finaliza con el comercializador para llegar al cliente final. Incluso abarca la agroindustria, que genera valor agregado al mercado en el que se desenvuelve, buscando la competitividad nacional e internacional y aportando al Producto Interno Bruto (PIB) (Galván, 2022).</w:t>
      </w:r>
    </w:p>
    <w:p w14:paraId="39A2E0AF" w14:textId="77777777" w:rsidR="0085705F" w:rsidRDefault="00000000">
      <w:pPr>
        <w:spacing w:line="360" w:lineRule="auto"/>
        <w:jc w:val="both"/>
      </w:pPr>
      <w:r>
        <w:tab/>
        <w:t>Pérez (2021) sostiene que el objetivo primordial de la agricultura es eliminar la pobreza, lograr la seguridad alimentaria de toda la población y promover la producción ecológica como forma de desarrollo sostenible. Se enfatiza en contribuir a la seguridad alimentaria de las familias rurales pobres y en extrema situación de hambre, ya que la agricultura genera alimentos, ahorro e ingresos (Jaramillo, 2018).</w:t>
      </w:r>
    </w:p>
    <w:p w14:paraId="3892761D" w14:textId="77777777" w:rsidR="0085705F" w:rsidRDefault="00000000">
      <w:pPr>
        <w:spacing w:line="360" w:lineRule="auto"/>
        <w:jc w:val="both"/>
      </w:pPr>
      <w:r>
        <w:tab/>
        <w:t>En México, el sector primario, según el Instituto Nacional de Estadística y Geografía (INEGI, 2019), contempla las actividades de agricultura, cría y explotación de animales, aprovechamiento forestal, pesca y caza, y contribuye con el 3.1% de la economía total del país. Si consideramos también el sector agropecuario, que incluye, además de la actividad primaria, las actividades de transformación y los insumos de producción y servicios, este sector representa aproximadamente el 7.5% de la economía (Graziano, 2019).</w:t>
      </w:r>
    </w:p>
    <w:p w14:paraId="65C9F686" w14:textId="77777777" w:rsidR="0085705F" w:rsidRDefault="00000000">
      <w:pPr>
        <w:spacing w:line="360" w:lineRule="auto"/>
        <w:jc w:val="both"/>
      </w:pPr>
      <w:r>
        <w:tab/>
        <w:t xml:space="preserve">Por otra parte, la política agroalimentaria desarrollada por el gobierno de México prioriza el bienestar económico de todas las personas. En esta política, fomentada a la par por la Organización de las Naciones Unidas para la Alimentación y la Agricultura (FAO, 2020), se destaca la relevancia de los productores de pequeña y mediana escala, quienes constituyen el 85% del total de productores agroalimentarios, generan más del 60% del empleo y preservan la agrobiodiversidad. Esto ha permitido la disponibilidad continua de alimentos durante 2020. El Servicio de Información Agroalimentaria y Pesquera (SIAP, </w:t>
      </w:r>
      <w:r>
        <w:lastRenderedPageBreak/>
        <w:t>2021) de la Secretaría de Agricultura y Desarrollo Rural (SADER) pronostica un aumento del 3.2% en la producción de este sector en comparación con el año pasado.</w:t>
      </w:r>
    </w:p>
    <w:p w14:paraId="1003512B" w14:textId="77777777" w:rsidR="0085705F" w:rsidRDefault="00000000">
      <w:pPr>
        <w:spacing w:line="360" w:lineRule="auto"/>
        <w:jc w:val="both"/>
      </w:pPr>
      <w:r>
        <w:tab/>
        <w:t>En cuanto al subsector agrícola en 2021, la superficie sembrada alcanzó las 21 millones 584 mil hectáreas. Los agricultores mexicanos lograron un volumen de 268.4 millones de toneladas, lo que representa un aumento del 1.3% en comparación con el año anterior (SIAP, 2021). Esto convierte a este subsector en el de mayor importancia dentro del sector primario. El incremento del volumen se debe a una mayor cosecha de granos y oleaginosas, productos industriales y forrajes. En cuanto al empleo, según cifras de la Secretaría de Gobierno de México (SEGOB, 2022), las actividades agrícolas otorgaron 5 millones 407 mil empleos en el primer trimestre de 2022. Este subsector representa el 83.4% de todas las fuentes de empleo en el conjunto de actividades agropecuarias.</w:t>
      </w:r>
    </w:p>
    <w:p w14:paraId="6A4D93F8" w14:textId="77777777" w:rsidR="0085705F" w:rsidRDefault="00000000">
      <w:pPr>
        <w:spacing w:line="360" w:lineRule="auto"/>
        <w:jc w:val="both"/>
      </w:pPr>
      <w:r>
        <w:tab/>
        <w:t>De todas las unidades de producción del sector primario del país, 3.2 millones, es decir, el 86% de ellas, se dedican a actividades agrícolas. La característica principal de estas entidades económicas es que en su mayoría son pequeñas y medianas productoras ubicadas al inicio de la cadena productiva. Sin embargo, presentan una baja productividad debido a su limitado acceso a servicios financieros, asistencia técnica, Tecnologías de la Información y la Comunicación (TIC) e innovaciones tecnológicas (Graziano, 2019).</w:t>
      </w:r>
    </w:p>
    <w:p w14:paraId="3D327785" w14:textId="77777777" w:rsidR="0085705F" w:rsidRDefault="00000000">
      <w:pPr>
        <w:spacing w:line="360" w:lineRule="auto"/>
        <w:jc w:val="both"/>
      </w:pPr>
      <w:r>
        <w:tab/>
        <w:t>En términos de producción de cultivos agrícolas, México se ubica en el puesto 11 a nivel mundial. Sus principales productos incluyen aguacate, tomate, frutos rojos, chile, nuez, pepino, limón, cebolla, calabaza, trigo y maíz (Bustamante, 2020). Esto convierte a México en un país importante en la producción de alimentos para el mundo, con un valor que asciende a $692,828,564.09 pesos (SIAP, 2021).</w:t>
      </w:r>
    </w:p>
    <w:p w14:paraId="54200EC5" w14:textId="77777777" w:rsidR="0085705F" w:rsidRDefault="00000000">
      <w:pPr>
        <w:spacing w:line="360" w:lineRule="auto"/>
        <w:ind w:firstLine="708"/>
        <w:jc w:val="both"/>
      </w:pPr>
      <w:r>
        <w:t>Uno de los estados con mayor producción en el sector agrícola es Nayarit, el cual colinda al norte con Sinaloa y Durango, al este con Durango, Zacatecas y Jalisco, y al sur con Jalisco y el Océano Pacífico. Ocupa el lugar 29 a nivel nacional en cuanto a su número de habitantes (INEGI, 2019).</w:t>
      </w:r>
    </w:p>
    <w:p w14:paraId="6CE37328" w14:textId="77777777" w:rsidR="0085705F" w:rsidRDefault="00000000">
      <w:pPr>
        <w:spacing w:line="360" w:lineRule="auto"/>
        <w:jc w:val="both"/>
      </w:pPr>
      <w:r>
        <w:tab/>
        <w:t>Asimismo, la economía de Nayarit depende en gran medida de las actividades productivas del sector primario, que representa aproximadamente el 25% del PIB total y emplea al 40% de su población económicamente activa (Gobierno de Bahía de Banderas, 2018). En la tabla uno se muestra el valor de la producción agrícola en el estado.</w:t>
      </w:r>
    </w:p>
    <w:p w14:paraId="6CC5AC55" w14:textId="77777777" w:rsidR="0085705F" w:rsidRDefault="0085705F">
      <w:pPr>
        <w:spacing w:line="360" w:lineRule="auto"/>
        <w:rPr>
          <w:b/>
          <w:bCs/>
        </w:rPr>
      </w:pPr>
    </w:p>
    <w:p w14:paraId="3E1F1ECF" w14:textId="77777777" w:rsidR="00B87B8D" w:rsidRDefault="00B87B8D">
      <w:pPr>
        <w:spacing w:line="360" w:lineRule="auto"/>
        <w:rPr>
          <w:b/>
          <w:bCs/>
        </w:rPr>
      </w:pPr>
    </w:p>
    <w:p w14:paraId="1DE3AB5C" w14:textId="77777777" w:rsidR="00B87B8D" w:rsidRDefault="00B87B8D">
      <w:pPr>
        <w:spacing w:line="360" w:lineRule="auto"/>
        <w:rPr>
          <w:b/>
          <w:bCs/>
        </w:rPr>
      </w:pPr>
    </w:p>
    <w:p w14:paraId="0721F69B" w14:textId="77777777" w:rsidR="00B87B8D" w:rsidRDefault="00B87B8D">
      <w:pPr>
        <w:spacing w:line="360" w:lineRule="auto"/>
        <w:rPr>
          <w:b/>
          <w:bCs/>
        </w:rPr>
      </w:pPr>
    </w:p>
    <w:p w14:paraId="76711ACF" w14:textId="77777777" w:rsidR="0085705F" w:rsidRDefault="00000000">
      <w:pPr>
        <w:spacing w:line="360" w:lineRule="auto"/>
        <w:jc w:val="center"/>
        <w:rPr>
          <w:b/>
          <w:bCs/>
        </w:rPr>
      </w:pPr>
      <w:r>
        <w:rPr>
          <w:b/>
          <w:bCs/>
        </w:rPr>
        <w:lastRenderedPageBreak/>
        <w:t xml:space="preserve">Tabla 1.  </w:t>
      </w:r>
      <w:r>
        <w:rPr>
          <w:i/>
          <w:iCs/>
        </w:rPr>
        <w:t>Superficie y valor de la producción Agrícola de Nayarit 2021</w:t>
      </w:r>
    </w:p>
    <w:tbl>
      <w:tblPr>
        <w:tblW w:w="7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21"/>
        <w:gridCol w:w="1398"/>
        <w:gridCol w:w="1701"/>
        <w:gridCol w:w="1842"/>
      </w:tblGrid>
      <w:tr w:rsidR="0085705F" w14:paraId="019D14BD" w14:textId="77777777" w:rsidTr="00B87B8D">
        <w:trPr>
          <w:trHeight w:val="282"/>
          <w:jc w:val="center"/>
        </w:trPr>
        <w:tc>
          <w:tcPr>
            <w:tcW w:w="2720" w:type="dxa"/>
            <w:vMerge w:val="restart"/>
            <w:shd w:val="clear" w:color="auto" w:fill="FFFFFF" w:themeFill="background1"/>
            <w:vAlign w:val="center"/>
          </w:tcPr>
          <w:p w14:paraId="6C1E609F" w14:textId="77777777" w:rsidR="0085705F" w:rsidRDefault="00000000">
            <w:pPr>
              <w:widowControl w:val="0"/>
              <w:rPr>
                <w:lang w:eastAsia="es-MX"/>
              </w:rPr>
            </w:pPr>
            <w:r>
              <w:rPr>
                <w:lang w:eastAsia="es-MX"/>
              </w:rPr>
              <w:t>Entidad</w:t>
            </w:r>
          </w:p>
        </w:tc>
        <w:tc>
          <w:tcPr>
            <w:tcW w:w="3099" w:type="dxa"/>
            <w:gridSpan w:val="2"/>
            <w:shd w:val="clear" w:color="auto" w:fill="FFFFFF" w:themeFill="background1"/>
            <w:vAlign w:val="center"/>
          </w:tcPr>
          <w:p w14:paraId="646DA37A" w14:textId="77777777" w:rsidR="0085705F" w:rsidRDefault="00000000">
            <w:pPr>
              <w:widowControl w:val="0"/>
              <w:jc w:val="center"/>
              <w:rPr>
                <w:lang w:eastAsia="es-MX"/>
              </w:rPr>
            </w:pPr>
            <w:r>
              <w:rPr>
                <w:lang w:eastAsia="es-MX"/>
              </w:rPr>
              <w:t>Superficie (ha)</w:t>
            </w:r>
          </w:p>
        </w:tc>
        <w:tc>
          <w:tcPr>
            <w:tcW w:w="1842" w:type="dxa"/>
            <w:shd w:val="clear" w:color="auto" w:fill="FFFFFF" w:themeFill="background1"/>
            <w:vAlign w:val="center"/>
          </w:tcPr>
          <w:p w14:paraId="5D2578ED" w14:textId="77777777" w:rsidR="0085705F" w:rsidRDefault="00000000">
            <w:pPr>
              <w:widowControl w:val="0"/>
              <w:jc w:val="center"/>
              <w:rPr>
                <w:lang w:eastAsia="es-MX"/>
              </w:rPr>
            </w:pPr>
            <w:r>
              <w:rPr>
                <w:lang w:eastAsia="es-MX"/>
              </w:rPr>
              <w:t xml:space="preserve">Valor Producción </w:t>
            </w:r>
          </w:p>
        </w:tc>
      </w:tr>
      <w:tr w:rsidR="0085705F" w14:paraId="115B54B3" w14:textId="77777777" w:rsidTr="00B87B8D">
        <w:trPr>
          <w:trHeight w:val="300"/>
          <w:jc w:val="center"/>
        </w:trPr>
        <w:tc>
          <w:tcPr>
            <w:tcW w:w="2720" w:type="dxa"/>
            <w:vMerge/>
            <w:shd w:val="clear" w:color="auto" w:fill="FFFFFF" w:themeFill="background1"/>
            <w:vAlign w:val="center"/>
          </w:tcPr>
          <w:p w14:paraId="023134B6" w14:textId="77777777" w:rsidR="0085705F" w:rsidRDefault="0085705F">
            <w:pPr>
              <w:widowControl w:val="0"/>
              <w:rPr>
                <w:lang w:eastAsia="es-MX"/>
              </w:rPr>
            </w:pPr>
          </w:p>
        </w:tc>
        <w:tc>
          <w:tcPr>
            <w:tcW w:w="1398" w:type="dxa"/>
            <w:shd w:val="clear" w:color="auto" w:fill="FFFFFF" w:themeFill="background1"/>
            <w:vAlign w:val="center"/>
          </w:tcPr>
          <w:p w14:paraId="34BFD760" w14:textId="77777777" w:rsidR="0085705F" w:rsidRDefault="00000000">
            <w:pPr>
              <w:widowControl w:val="0"/>
              <w:jc w:val="center"/>
              <w:rPr>
                <w:lang w:eastAsia="es-MX"/>
              </w:rPr>
            </w:pPr>
            <w:r>
              <w:rPr>
                <w:lang w:eastAsia="es-MX"/>
              </w:rPr>
              <w:t>Sembrada</w:t>
            </w:r>
          </w:p>
        </w:tc>
        <w:tc>
          <w:tcPr>
            <w:tcW w:w="1701" w:type="dxa"/>
            <w:shd w:val="clear" w:color="auto" w:fill="FFFFFF" w:themeFill="background1"/>
            <w:vAlign w:val="center"/>
          </w:tcPr>
          <w:p w14:paraId="3EB65820" w14:textId="77777777" w:rsidR="0085705F" w:rsidRDefault="00000000">
            <w:pPr>
              <w:widowControl w:val="0"/>
              <w:jc w:val="center"/>
              <w:rPr>
                <w:lang w:eastAsia="es-MX"/>
              </w:rPr>
            </w:pPr>
            <w:r>
              <w:rPr>
                <w:lang w:eastAsia="es-MX"/>
              </w:rPr>
              <w:t>Cosechada</w:t>
            </w:r>
          </w:p>
        </w:tc>
        <w:tc>
          <w:tcPr>
            <w:tcW w:w="1842" w:type="dxa"/>
            <w:shd w:val="clear" w:color="auto" w:fill="FFFFFF" w:themeFill="background1"/>
            <w:vAlign w:val="center"/>
          </w:tcPr>
          <w:p w14:paraId="745F916F" w14:textId="77777777" w:rsidR="0085705F" w:rsidRDefault="00000000">
            <w:pPr>
              <w:widowControl w:val="0"/>
              <w:jc w:val="center"/>
              <w:rPr>
                <w:lang w:eastAsia="es-MX"/>
              </w:rPr>
            </w:pPr>
            <w:r>
              <w:rPr>
                <w:lang w:eastAsia="es-MX"/>
              </w:rPr>
              <w:t> </w:t>
            </w:r>
          </w:p>
        </w:tc>
      </w:tr>
      <w:tr w:rsidR="0085705F" w14:paraId="322A9550" w14:textId="77777777" w:rsidTr="00B87B8D">
        <w:trPr>
          <w:trHeight w:val="389"/>
          <w:jc w:val="center"/>
        </w:trPr>
        <w:tc>
          <w:tcPr>
            <w:tcW w:w="2720" w:type="dxa"/>
            <w:shd w:val="clear" w:color="auto" w:fill="auto"/>
            <w:vAlign w:val="bottom"/>
          </w:tcPr>
          <w:p w14:paraId="77CD16CA" w14:textId="77777777" w:rsidR="0085705F" w:rsidRDefault="00000000">
            <w:pPr>
              <w:widowControl w:val="0"/>
              <w:rPr>
                <w:color w:val="000000"/>
                <w:lang w:eastAsia="es-MX"/>
              </w:rPr>
            </w:pPr>
            <w:r>
              <w:rPr>
                <w:color w:val="000000"/>
                <w:lang w:eastAsia="es-MX"/>
              </w:rPr>
              <w:t>Nayarit</w:t>
            </w:r>
          </w:p>
        </w:tc>
        <w:tc>
          <w:tcPr>
            <w:tcW w:w="1398" w:type="dxa"/>
            <w:shd w:val="clear" w:color="auto" w:fill="auto"/>
            <w:vAlign w:val="bottom"/>
          </w:tcPr>
          <w:p w14:paraId="11F03354" w14:textId="77777777" w:rsidR="0085705F" w:rsidRDefault="00000000">
            <w:pPr>
              <w:widowControl w:val="0"/>
              <w:jc w:val="center"/>
              <w:rPr>
                <w:color w:val="000000"/>
                <w:lang w:eastAsia="es-MX"/>
              </w:rPr>
            </w:pPr>
            <w:r>
              <w:rPr>
                <w:color w:val="000000"/>
                <w:lang w:eastAsia="es-MX"/>
              </w:rPr>
              <w:t>277 484.34</w:t>
            </w:r>
          </w:p>
        </w:tc>
        <w:tc>
          <w:tcPr>
            <w:tcW w:w="1701" w:type="dxa"/>
            <w:shd w:val="clear" w:color="auto" w:fill="auto"/>
            <w:vAlign w:val="bottom"/>
          </w:tcPr>
          <w:p w14:paraId="46EDDF61" w14:textId="77777777" w:rsidR="0085705F" w:rsidRDefault="00000000">
            <w:pPr>
              <w:widowControl w:val="0"/>
              <w:jc w:val="center"/>
              <w:rPr>
                <w:color w:val="000000"/>
                <w:lang w:eastAsia="es-MX"/>
              </w:rPr>
            </w:pPr>
            <w:r>
              <w:rPr>
                <w:color w:val="000000"/>
                <w:lang w:eastAsia="es-MX"/>
              </w:rPr>
              <w:t>254 973.34</w:t>
            </w:r>
          </w:p>
        </w:tc>
        <w:tc>
          <w:tcPr>
            <w:tcW w:w="1842" w:type="dxa"/>
            <w:shd w:val="clear" w:color="auto" w:fill="auto"/>
            <w:vAlign w:val="bottom"/>
          </w:tcPr>
          <w:p w14:paraId="2E9F591E" w14:textId="77777777" w:rsidR="0085705F" w:rsidRDefault="00000000">
            <w:pPr>
              <w:widowControl w:val="0"/>
              <w:jc w:val="center"/>
              <w:rPr>
                <w:color w:val="000000"/>
                <w:lang w:eastAsia="es-MX"/>
              </w:rPr>
            </w:pPr>
            <w:r>
              <w:rPr>
                <w:color w:val="000000"/>
                <w:lang w:eastAsia="es-MX"/>
              </w:rPr>
              <w:t>$11 309 840.36</w:t>
            </w:r>
          </w:p>
        </w:tc>
      </w:tr>
    </w:tbl>
    <w:p w14:paraId="26AEE77E" w14:textId="77777777" w:rsidR="0085705F" w:rsidRDefault="00000000">
      <w:pPr>
        <w:spacing w:line="360" w:lineRule="auto"/>
        <w:jc w:val="center"/>
      </w:pPr>
      <w:r>
        <w:t xml:space="preserve">Fuente: SIAP </w:t>
      </w:r>
      <w:sdt>
        <w:sdtPr>
          <w:id w:val="-95939983"/>
          <w:citation/>
        </w:sdtPr>
        <w:sdtContent>
          <w:r>
            <w:fldChar w:fldCharType="begin"/>
          </w:r>
          <w:r>
            <w:instrText>CITATION Ser20 \n  \t  \l 2058</w:instrText>
          </w:r>
          <w:r>
            <w:fldChar w:fldCharType="separate"/>
          </w:r>
          <w:r>
            <w:t>(2021)</w:t>
          </w:r>
          <w:r>
            <w:fldChar w:fldCharType="end"/>
          </w:r>
        </w:sdtContent>
      </w:sdt>
      <w:r>
        <w:t>.</w:t>
      </w:r>
    </w:p>
    <w:p w14:paraId="04572632" w14:textId="77777777" w:rsidR="0085705F" w:rsidRDefault="00000000">
      <w:pPr>
        <w:spacing w:line="360" w:lineRule="auto"/>
        <w:jc w:val="both"/>
      </w:pPr>
      <w:r>
        <w:tab/>
        <w:t xml:space="preserve">Dentro de este estado, el municipio de Bahía de Banderas cuenta con la presencia de actividades agrícolas gracias a las condiciones favorables del terreno, el clima, la mano de obra y la infraestructura existente, especialmente en la región del Valle de Banderas. Aproximadamente el 60% de la tierra agrícola cuenta con sistemas de riego y es de carácter húmedo, mientras que el resto se cultiva de manera temporal. Los principales cultivos en la zona incluyen maíz, frijol, sorgo, tabaco y frutales (Gobierno de Bahía de Banderas, 2018). </w:t>
      </w:r>
      <w:r>
        <w:tab/>
        <w:t>A continuación, en la tabla dos se presenta la producción agrícola y su valor en el municipio de Bahía de Banderas.</w:t>
      </w:r>
    </w:p>
    <w:p w14:paraId="1E60EEB5" w14:textId="3CFE4E08" w:rsidR="0085705F" w:rsidRDefault="0085705F">
      <w:pPr>
        <w:spacing w:line="360" w:lineRule="auto"/>
        <w:jc w:val="center"/>
        <w:rPr>
          <w:b/>
          <w:bCs/>
        </w:rPr>
      </w:pPr>
    </w:p>
    <w:p w14:paraId="07B2657B" w14:textId="77777777" w:rsidR="0085705F" w:rsidRDefault="00000000">
      <w:pPr>
        <w:spacing w:line="360" w:lineRule="auto"/>
        <w:jc w:val="center"/>
        <w:rPr>
          <w:b/>
          <w:bCs/>
        </w:rPr>
      </w:pPr>
      <w:r>
        <w:rPr>
          <w:b/>
          <w:bCs/>
        </w:rPr>
        <w:t xml:space="preserve">Tabla 2. </w:t>
      </w:r>
      <w:r>
        <w:rPr>
          <w:i/>
          <w:iCs/>
        </w:rPr>
        <w:t>Producción agrícola en Bahía de Banderas Nayarit del año 2020.</w:t>
      </w:r>
    </w:p>
    <w:tbl>
      <w:tblPr>
        <w:tblStyle w:val="Tablaconcuadrcula1clara"/>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3326"/>
      </w:tblGrid>
      <w:tr w:rsidR="0085705F" w:rsidRPr="00B87B8D" w14:paraId="3415FEFA" w14:textId="77777777" w:rsidTr="00B87B8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02" w:type="dxa"/>
            <w:tcBorders>
              <w:bottom w:val="none" w:sz="0" w:space="0" w:color="auto"/>
            </w:tcBorders>
          </w:tcPr>
          <w:p w14:paraId="61EBDD59" w14:textId="77777777" w:rsidR="0085705F" w:rsidRPr="00B87B8D" w:rsidRDefault="00000000">
            <w:pPr>
              <w:jc w:val="center"/>
              <w:rPr>
                <w:b w:val="0"/>
                <w:bCs w:val="0"/>
              </w:rPr>
            </w:pPr>
            <w:r w:rsidRPr="00B87B8D">
              <w:rPr>
                <w:b w:val="0"/>
                <w:bCs w:val="0"/>
              </w:rPr>
              <w:t>Cultivo</w:t>
            </w:r>
          </w:p>
        </w:tc>
        <w:tc>
          <w:tcPr>
            <w:tcW w:w="1701" w:type="dxa"/>
            <w:tcBorders>
              <w:bottom w:val="none" w:sz="0" w:space="0" w:color="auto"/>
            </w:tcBorders>
          </w:tcPr>
          <w:p w14:paraId="30978BFB" w14:textId="77777777" w:rsidR="0085705F" w:rsidRPr="00B87B8D" w:rsidRDefault="00000000">
            <w:pPr>
              <w:jc w:val="center"/>
              <w:cnfStyle w:val="100000000000" w:firstRow="1" w:lastRow="0" w:firstColumn="0" w:lastColumn="0" w:oddVBand="0" w:evenVBand="0" w:oddHBand="0" w:evenHBand="0" w:firstRowFirstColumn="0" w:firstRowLastColumn="0" w:lastRowFirstColumn="0" w:lastRowLastColumn="0"/>
              <w:rPr>
                <w:b w:val="0"/>
                <w:bCs w:val="0"/>
              </w:rPr>
            </w:pPr>
            <w:r w:rsidRPr="00B87B8D">
              <w:rPr>
                <w:b w:val="0"/>
                <w:bCs w:val="0"/>
              </w:rPr>
              <w:t>Rendimiento</w:t>
            </w:r>
          </w:p>
        </w:tc>
        <w:tc>
          <w:tcPr>
            <w:tcW w:w="3326" w:type="dxa"/>
            <w:tcBorders>
              <w:bottom w:val="none" w:sz="0" w:space="0" w:color="auto"/>
            </w:tcBorders>
          </w:tcPr>
          <w:p w14:paraId="40E1DE32" w14:textId="77777777" w:rsidR="0085705F" w:rsidRPr="00B87B8D" w:rsidRDefault="00000000">
            <w:pPr>
              <w:jc w:val="center"/>
              <w:cnfStyle w:val="100000000000" w:firstRow="1" w:lastRow="0" w:firstColumn="0" w:lastColumn="0" w:oddVBand="0" w:evenVBand="0" w:oddHBand="0" w:evenHBand="0" w:firstRowFirstColumn="0" w:firstRowLastColumn="0" w:lastRowFirstColumn="0" w:lastRowLastColumn="0"/>
              <w:rPr>
                <w:b w:val="0"/>
                <w:bCs w:val="0"/>
              </w:rPr>
            </w:pPr>
            <w:r w:rsidRPr="00B87B8D">
              <w:rPr>
                <w:b w:val="0"/>
                <w:bCs w:val="0"/>
              </w:rPr>
              <w:t>Valor de la producción en pesos mexicanos.</w:t>
            </w:r>
          </w:p>
        </w:tc>
      </w:tr>
      <w:tr w:rsidR="0085705F" w:rsidRPr="00B87B8D" w14:paraId="2E460450"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4AE39C5B" w14:textId="77777777" w:rsidR="0085705F" w:rsidRPr="00B87B8D" w:rsidRDefault="00000000">
            <w:pPr>
              <w:jc w:val="both"/>
              <w:rPr>
                <w:b w:val="0"/>
                <w:bCs w:val="0"/>
              </w:rPr>
            </w:pPr>
            <w:r w:rsidRPr="00B87B8D">
              <w:rPr>
                <w:b w:val="0"/>
                <w:bCs w:val="0"/>
              </w:rPr>
              <w:t>Elote</w:t>
            </w:r>
          </w:p>
        </w:tc>
        <w:tc>
          <w:tcPr>
            <w:tcW w:w="1701" w:type="dxa"/>
          </w:tcPr>
          <w:p w14:paraId="18F2193E"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13.41</w:t>
            </w:r>
          </w:p>
        </w:tc>
        <w:tc>
          <w:tcPr>
            <w:tcW w:w="3326" w:type="dxa"/>
          </w:tcPr>
          <w:p w14:paraId="1ABF0C42"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198 360.72</w:t>
            </w:r>
          </w:p>
        </w:tc>
      </w:tr>
      <w:tr w:rsidR="0085705F" w:rsidRPr="00B87B8D" w14:paraId="6841066C"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4F203DB7" w14:textId="77777777" w:rsidR="0085705F" w:rsidRPr="00B87B8D" w:rsidRDefault="00000000">
            <w:pPr>
              <w:jc w:val="both"/>
              <w:rPr>
                <w:b w:val="0"/>
                <w:bCs w:val="0"/>
              </w:rPr>
            </w:pPr>
            <w:r w:rsidRPr="00B87B8D">
              <w:rPr>
                <w:b w:val="0"/>
                <w:bCs w:val="0"/>
              </w:rPr>
              <w:t>Frijol</w:t>
            </w:r>
          </w:p>
        </w:tc>
        <w:tc>
          <w:tcPr>
            <w:tcW w:w="1701" w:type="dxa"/>
          </w:tcPr>
          <w:p w14:paraId="22EC685A"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2.06</w:t>
            </w:r>
          </w:p>
        </w:tc>
        <w:tc>
          <w:tcPr>
            <w:tcW w:w="3326" w:type="dxa"/>
          </w:tcPr>
          <w:p w14:paraId="626C1A7D"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2 437 600</w:t>
            </w:r>
          </w:p>
        </w:tc>
      </w:tr>
      <w:tr w:rsidR="0085705F" w:rsidRPr="00B87B8D" w14:paraId="266CB8E4"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21A05559" w14:textId="77777777" w:rsidR="0085705F" w:rsidRPr="00B87B8D" w:rsidRDefault="00000000">
            <w:pPr>
              <w:jc w:val="both"/>
              <w:rPr>
                <w:b w:val="0"/>
                <w:bCs w:val="0"/>
              </w:rPr>
            </w:pPr>
            <w:r w:rsidRPr="00B87B8D">
              <w:rPr>
                <w:b w:val="0"/>
                <w:bCs w:val="0"/>
              </w:rPr>
              <w:t>Maíz grano</w:t>
            </w:r>
          </w:p>
        </w:tc>
        <w:tc>
          <w:tcPr>
            <w:tcW w:w="1701" w:type="dxa"/>
          </w:tcPr>
          <w:p w14:paraId="1EF6F154"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5.32</w:t>
            </w:r>
          </w:p>
        </w:tc>
        <w:tc>
          <w:tcPr>
            <w:tcW w:w="3326" w:type="dxa"/>
          </w:tcPr>
          <w:p w14:paraId="0294EDA0"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25 470 305.82</w:t>
            </w:r>
          </w:p>
        </w:tc>
      </w:tr>
      <w:tr w:rsidR="0085705F" w:rsidRPr="00B87B8D" w14:paraId="54C17055"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33FDCB4A" w14:textId="77777777" w:rsidR="0085705F" w:rsidRPr="00B87B8D" w:rsidRDefault="00000000">
            <w:pPr>
              <w:jc w:val="both"/>
              <w:rPr>
                <w:b w:val="0"/>
                <w:bCs w:val="0"/>
              </w:rPr>
            </w:pPr>
            <w:r w:rsidRPr="00B87B8D">
              <w:rPr>
                <w:b w:val="0"/>
                <w:bCs w:val="0"/>
              </w:rPr>
              <w:t>Pepino</w:t>
            </w:r>
          </w:p>
        </w:tc>
        <w:tc>
          <w:tcPr>
            <w:tcW w:w="1701" w:type="dxa"/>
          </w:tcPr>
          <w:p w14:paraId="2A6C92CD"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27.3</w:t>
            </w:r>
          </w:p>
        </w:tc>
        <w:tc>
          <w:tcPr>
            <w:tcW w:w="3326" w:type="dxa"/>
          </w:tcPr>
          <w:p w14:paraId="22488FCD"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1 266 762.67</w:t>
            </w:r>
          </w:p>
        </w:tc>
      </w:tr>
      <w:tr w:rsidR="0085705F" w:rsidRPr="00B87B8D" w14:paraId="4109C5B1"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1BFF43F3" w14:textId="77777777" w:rsidR="0085705F" w:rsidRPr="00B87B8D" w:rsidRDefault="00000000">
            <w:pPr>
              <w:jc w:val="both"/>
              <w:rPr>
                <w:b w:val="0"/>
                <w:bCs w:val="0"/>
              </w:rPr>
            </w:pPr>
            <w:r w:rsidRPr="00B87B8D">
              <w:rPr>
                <w:b w:val="0"/>
                <w:bCs w:val="0"/>
              </w:rPr>
              <w:t>Sandía</w:t>
            </w:r>
          </w:p>
        </w:tc>
        <w:tc>
          <w:tcPr>
            <w:tcW w:w="1701" w:type="dxa"/>
          </w:tcPr>
          <w:p w14:paraId="2ADE774D"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12.18</w:t>
            </w:r>
          </w:p>
        </w:tc>
        <w:tc>
          <w:tcPr>
            <w:tcW w:w="3326" w:type="dxa"/>
          </w:tcPr>
          <w:p w14:paraId="33939D64"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32 248 433.9</w:t>
            </w:r>
          </w:p>
        </w:tc>
      </w:tr>
      <w:tr w:rsidR="0085705F" w:rsidRPr="00B87B8D" w14:paraId="676FC458"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2EF1F244" w14:textId="77777777" w:rsidR="0085705F" w:rsidRPr="00B87B8D" w:rsidRDefault="00000000">
            <w:pPr>
              <w:jc w:val="both"/>
              <w:rPr>
                <w:b w:val="0"/>
                <w:bCs w:val="0"/>
              </w:rPr>
            </w:pPr>
            <w:r w:rsidRPr="00B87B8D">
              <w:rPr>
                <w:b w:val="0"/>
                <w:bCs w:val="0"/>
              </w:rPr>
              <w:t>Frijol</w:t>
            </w:r>
          </w:p>
        </w:tc>
        <w:tc>
          <w:tcPr>
            <w:tcW w:w="1701" w:type="dxa"/>
          </w:tcPr>
          <w:p w14:paraId="12E7E1D0"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1.23</w:t>
            </w:r>
          </w:p>
        </w:tc>
        <w:tc>
          <w:tcPr>
            <w:tcW w:w="3326" w:type="dxa"/>
          </w:tcPr>
          <w:p w14:paraId="64CEAA7F"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543 300.01</w:t>
            </w:r>
          </w:p>
        </w:tc>
      </w:tr>
      <w:tr w:rsidR="0085705F" w:rsidRPr="00B87B8D" w14:paraId="191E3335"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45CC47A0" w14:textId="77777777" w:rsidR="0085705F" w:rsidRPr="00B87B8D" w:rsidRDefault="00000000">
            <w:pPr>
              <w:jc w:val="both"/>
              <w:rPr>
                <w:b w:val="0"/>
                <w:bCs w:val="0"/>
              </w:rPr>
            </w:pPr>
            <w:r w:rsidRPr="00B87B8D">
              <w:rPr>
                <w:b w:val="0"/>
                <w:bCs w:val="0"/>
              </w:rPr>
              <w:t>Sorgo forrajero en verde</w:t>
            </w:r>
          </w:p>
        </w:tc>
        <w:tc>
          <w:tcPr>
            <w:tcW w:w="1701" w:type="dxa"/>
          </w:tcPr>
          <w:p w14:paraId="48E48EEE"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27.59</w:t>
            </w:r>
          </w:p>
        </w:tc>
        <w:tc>
          <w:tcPr>
            <w:tcW w:w="3326" w:type="dxa"/>
          </w:tcPr>
          <w:p w14:paraId="034C1715"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547 523.55</w:t>
            </w:r>
          </w:p>
        </w:tc>
      </w:tr>
      <w:tr w:rsidR="0085705F" w:rsidRPr="00B87B8D" w14:paraId="50BA99BF"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369F4309" w14:textId="77777777" w:rsidR="0085705F" w:rsidRPr="00B87B8D" w:rsidRDefault="00000000">
            <w:pPr>
              <w:jc w:val="both"/>
              <w:rPr>
                <w:b w:val="0"/>
                <w:bCs w:val="0"/>
              </w:rPr>
            </w:pPr>
            <w:r w:rsidRPr="00B87B8D">
              <w:rPr>
                <w:b w:val="0"/>
                <w:bCs w:val="0"/>
              </w:rPr>
              <w:t>Arroz palay</w:t>
            </w:r>
          </w:p>
        </w:tc>
        <w:tc>
          <w:tcPr>
            <w:tcW w:w="1701" w:type="dxa"/>
          </w:tcPr>
          <w:p w14:paraId="16DB8564"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5.22</w:t>
            </w:r>
          </w:p>
        </w:tc>
        <w:tc>
          <w:tcPr>
            <w:tcW w:w="3326" w:type="dxa"/>
          </w:tcPr>
          <w:p w14:paraId="7E990DFD"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9 415 799.46</w:t>
            </w:r>
          </w:p>
        </w:tc>
      </w:tr>
      <w:tr w:rsidR="0085705F" w:rsidRPr="00B87B8D" w14:paraId="14839BBC"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21A91186" w14:textId="77777777" w:rsidR="0085705F" w:rsidRPr="00B87B8D" w:rsidRDefault="00000000">
            <w:pPr>
              <w:jc w:val="both"/>
              <w:rPr>
                <w:b w:val="0"/>
                <w:bCs w:val="0"/>
              </w:rPr>
            </w:pPr>
            <w:r w:rsidRPr="00B87B8D">
              <w:rPr>
                <w:b w:val="0"/>
                <w:bCs w:val="0"/>
              </w:rPr>
              <w:t>Pepino</w:t>
            </w:r>
          </w:p>
        </w:tc>
        <w:tc>
          <w:tcPr>
            <w:tcW w:w="1701" w:type="dxa"/>
          </w:tcPr>
          <w:p w14:paraId="6E12130D"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9.61</w:t>
            </w:r>
          </w:p>
        </w:tc>
        <w:tc>
          <w:tcPr>
            <w:tcW w:w="3326" w:type="dxa"/>
          </w:tcPr>
          <w:p w14:paraId="4671BD9A"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2 54 254.47</w:t>
            </w:r>
          </w:p>
        </w:tc>
      </w:tr>
      <w:tr w:rsidR="0085705F" w:rsidRPr="00B87B8D" w14:paraId="1C84CE4D"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17FA2629" w14:textId="77777777" w:rsidR="0085705F" w:rsidRPr="00B87B8D" w:rsidRDefault="00000000">
            <w:pPr>
              <w:jc w:val="both"/>
              <w:rPr>
                <w:b w:val="0"/>
                <w:bCs w:val="0"/>
              </w:rPr>
            </w:pPr>
            <w:r w:rsidRPr="00B87B8D">
              <w:rPr>
                <w:b w:val="0"/>
                <w:bCs w:val="0"/>
              </w:rPr>
              <w:t>Maíz grano</w:t>
            </w:r>
          </w:p>
        </w:tc>
        <w:tc>
          <w:tcPr>
            <w:tcW w:w="1701" w:type="dxa"/>
          </w:tcPr>
          <w:p w14:paraId="7296A279"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4.11</w:t>
            </w:r>
          </w:p>
        </w:tc>
        <w:tc>
          <w:tcPr>
            <w:tcW w:w="3326" w:type="dxa"/>
          </w:tcPr>
          <w:p w14:paraId="17E3E2E9"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4 964 501.88</w:t>
            </w:r>
          </w:p>
        </w:tc>
      </w:tr>
      <w:tr w:rsidR="0085705F" w:rsidRPr="00B87B8D" w14:paraId="741C1E3A"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2DEB28A8" w14:textId="77777777" w:rsidR="0085705F" w:rsidRPr="00B87B8D" w:rsidRDefault="00000000">
            <w:pPr>
              <w:jc w:val="both"/>
              <w:rPr>
                <w:b w:val="0"/>
                <w:bCs w:val="0"/>
              </w:rPr>
            </w:pPr>
            <w:r w:rsidRPr="00B87B8D">
              <w:rPr>
                <w:b w:val="0"/>
                <w:bCs w:val="0"/>
              </w:rPr>
              <w:t>Sorgo forrajero en verde</w:t>
            </w:r>
          </w:p>
        </w:tc>
        <w:tc>
          <w:tcPr>
            <w:tcW w:w="1701" w:type="dxa"/>
          </w:tcPr>
          <w:p w14:paraId="31836FDA"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30.77</w:t>
            </w:r>
          </w:p>
        </w:tc>
        <w:tc>
          <w:tcPr>
            <w:tcW w:w="3326" w:type="dxa"/>
          </w:tcPr>
          <w:p w14:paraId="1A66C83A"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1 247 446.57</w:t>
            </w:r>
          </w:p>
        </w:tc>
      </w:tr>
      <w:tr w:rsidR="0085705F" w:rsidRPr="00B87B8D" w14:paraId="249D1FCE"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75C08A02" w14:textId="77777777" w:rsidR="0085705F" w:rsidRPr="00B87B8D" w:rsidRDefault="00000000">
            <w:pPr>
              <w:jc w:val="both"/>
              <w:rPr>
                <w:b w:val="0"/>
                <w:bCs w:val="0"/>
              </w:rPr>
            </w:pPr>
            <w:r w:rsidRPr="00B87B8D">
              <w:rPr>
                <w:b w:val="0"/>
                <w:bCs w:val="0"/>
              </w:rPr>
              <w:t>Aguacate</w:t>
            </w:r>
          </w:p>
        </w:tc>
        <w:tc>
          <w:tcPr>
            <w:tcW w:w="1701" w:type="dxa"/>
          </w:tcPr>
          <w:p w14:paraId="767B6124"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6.33</w:t>
            </w:r>
          </w:p>
        </w:tc>
        <w:tc>
          <w:tcPr>
            <w:tcW w:w="3326" w:type="dxa"/>
          </w:tcPr>
          <w:p w14:paraId="764A8A00"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196 138.34</w:t>
            </w:r>
          </w:p>
        </w:tc>
      </w:tr>
      <w:tr w:rsidR="0085705F" w:rsidRPr="00B87B8D" w14:paraId="2D118B8C"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3AD9FAC7" w14:textId="77777777" w:rsidR="0085705F" w:rsidRPr="00B87B8D" w:rsidRDefault="00000000">
            <w:pPr>
              <w:jc w:val="both"/>
              <w:rPr>
                <w:b w:val="0"/>
                <w:bCs w:val="0"/>
              </w:rPr>
            </w:pPr>
            <w:r w:rsidRPr="00B87B8D">
              <w:rPr>
                <w:b w:val="0"/>
                <w:bCs w:val="0"/>
              </w:rPr>
              <w:t>Limón</w:t>
            </w:r>
          </w:p>
        </w:tc>
        <w:tc>
          <w:tcPr>
            <w:tcW w:w="1701" w:type="dxa"/>
          </w:tcPr>
          <w:p w14:paraId="57766F12"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9.08</w:t>
            </w:r>
          </w:p>
        </w:tc>
        <w:tc>
          <w:tcPr>
            <w:tcW w:w="3326" w:type="dxa"/>
          </w:tcPr>
          <w:p w14:paraId="758FEA04"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245 429.19</w:t>
            </w:r>
          </w:p>
        </w:tc>
      </w:tr>
      <w:tr w:rsidR="0085705F" w:rsidRPr="00B87B8D" w14:paraId="79401A84"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15234983" w14:textId="77777777" w:rsidR="0085705F" w:rsidRPr="00B87B8D" w:rsidRDefault="00000000">
            <w:pPr>
              <w:jc w:val="both"/>
              <w:rPr>
                <w:b w:val="0"/>
                <w:bCs w:val="0"/>
              </w:rPr>
            </w:pPr>
            <w:r w:rsidRPr="00B87B8D">
              <w:rPr>
                <w:b w:val="0"/>
                <w:bCs w:val="0"/>
              </w:rPr>
              <w:t>Mango</w:t>
            </w:r>
          </w:p>
        </w:tc>
        <w:tc>
          <w:tcPr>
            <w:tcW w:w="1701" w:type="dxa"/>
          </w:tcPr>
          <w:p w14:paraId="05C7DD4B"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11.92</w:t>
            </w:r>
          </w:p>
        </w:tc>
        <w:tc>
          <w:tcPr>
            <w:tcW w:w="3326" w:type="dxa"/>
          </w:tcPr>
          <w:p w14:paraId="5F812A49"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13 107 544.15</w:t>
            </w:r>
          </w:p>
        </w:tc>
      </w:tr>
      <w:tr w:rsidR="0085705F" w:rsidRPr="00B87B8D" w14:paraId="0F1CD471"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2B463EA7" w14:textId="77777777" w:rsidR="0085705F" w:rsidRPr="00B87B8D" w:rsidRDefault="00000000">
            <w:pPr>
              <w:jc w:val="both"/>
              <w:rPr>
                <w:b w:val="0"/>
                <w:bCs w:val="0"/>
              </w:rPr>
            </w:pPr>
            <w:r w:rsidRPr="00B87B8D">
              <w:rPr>
                <w:b w:val="0"/>
                <w:bCs w:val="0"/>
              </w:rPr>
              <w:t>Nopalitos</w:t>
            </w:r>
          </w:p>
        </w:tc>
        <w:tc>
          <w:tcPr>
            <w:tcW w:w="1701" w:type="dxa"/>
          </w:tcPr>
          <w:p w14:paraId="40DE5A85"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9.14</w:t>
            </w:r>
          </w:p>
        </w:tc>
        <w:tc>
          <w:tcPr>
            <w:tcW w:w="3326" w:type="dxa"/>
          </w:tcPr>
          <w:p w14:paraId="2D436F98"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2 66 961.12</w:t>
            </w:r>
          </w:p>
        </w:tc>
      </w:tr>
      <w:tr w:rsidR="0085705F" w:rsidRPr="00B87B8D" w14:paraId="2166923B"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600EABB2" w14:textId="77777777" w:rsidR="0085705F" w:rsidRPr="00B87B8D" w:rsidRDefault="00000000">
            <w:pPr>
              <w:jc w:val="both"/>
              <w:rPr>
                <w:b w:val="0"/>
                <w:bCs w:val="0"/>
              </w:rPr>
            </w:pPr>
            <w:r w:rsidRPr="00B87B8D">
              <w:rPr>
                <w:b w:val="0"/>
                <w:bCs w:val="0"/>
              </w:rPr>
              <w:t>Papaya</w:t>
            </w:r>
          </w:p>
        </w:tc>
        <w:tc>
          <w:tcPr>
            <w:tcW w:w="1701" w:type="dxa"/>
          </w:tcPr>
          <w:p w14:paraId="2DDDB1CB"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17.39</w:t>
            </w:r>
          </w:p>
        </w:tc>
        <w:tc>
          <w:tcPr>
            <w:tcW w:w="3326" w:type="dxa"/>
          </w:tcPr>
          <w:p w14:paraId="2CFA8254"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424 415.62</w:t>
            </w:r>
          </w:p>
        </w:tc>
      </w:tr>
      <w:tr w:rsidR="0085705F" w:rsidRPr="00B87B8D" w14:paraId="5E43FB0B"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7704A05F" w14:textId="77777777" w:rsidR="0085705F" w:rsidRPr="00B87B8D" w:rsidRDefault="00000000">
            <w:pPr>
              <w:jc w:val="both"/>
              <w:rPr>
                <w:b w:val="0"/>
                <w:bCs w:val="0"/>
              </w:rPr>
            </w:pPr>
            <w:r w:rsidRPr="00B87B8D">
              <w:rPr>
                <w:b w:val="0"/>
                <w:bCs w:val="0"/>
              </w:rPr>
              <w:lastRenderedPageBreak/>
              <w:t>Piña</w:t>
            </w:r>
          </w:p>
        </w:tc>
        <w:tc>
          <w:tcPr>
            <w:tcW w:w="1701" w:type="dxa"/>
          </w:tcPr>
          <w:p w14:paraId="07894C89"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25.85</w:t>
            </w:r>
          </w:p>
        </w:tc>
        <w:tc>
          <w:tcPr>
            <w:tcW w:w="3326" w:type="dxa"/>
          </w:tcPr>
          <w:p w14:paraId="3949C62A"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72 52106.4</w:t>
            </w:r>
          </w:p>
        </w:tc>
      </w:tr>
      <w:tr w:rsidR="0085705F" w:rsidRPr="00B87B8D" w14:paraId="7188E7A8"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7102C144" w14:textId="77777777" w:rsidR="0085705F" w:rsidRPr="00B87B8D" w:rsidRDefault="00000000">
            <w:pPr>
              <w:jc w:val="both"/>
              <w:rPr>
                <w:b w:val="0"/>
                <w:bCs w:val="0"/>
              </w:rPr>
            </w:pPr>
            <w:r w:rsidRPr="00B87B8D">
              <w:rPr>
                <w:b w:val="0"/>
                <w:bCs w:val="0"/>
              </w:rPr>
              <w:t>Plátano</w:t>
            </w:r>
          </w:p>
        </w:tc>
        <w:tc>
          <w:tcPr>
            <w:tcW w:w="1701" w:type="dxa"/>
          </w:tcPr>
          <w:p w14:paraId="11BD399A"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12.96</w:t>
            </w:r>
          </w:p>
        </w:tc>
        <w:tc>
          <w:tcPr>
            <w:tcW w:w="3326" w:type="dxa"/>
          </w:tcPr>
          <w:p w14:paraId="23579201"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980 131.36</w:t>
            </w:r>
          </w:p>
        </w:tc>
      </w:tr>
      <w:tr w:rsidR="0085705F" w:rsidRPr="00B87B8D" w14:paraId="337323F0"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2C2C1A2F" w14:textId="77777777" w:rsidR="0085705F" w:rsidRPr="00B87B8D" w:rsidRDefault="00000000">
            <w:pPr>
              <w:jc w:val="both"/>
              <w:rPr>
                <w:b w:val="0"/>
                <w:bCs w:val="0"/>
              </w:rPr>
            </w:pPr>
            <w:r w:rsidRPr="00B87B8D">
              <w:rPr>
                <w:b w:val="0"/>
                <w:bCs w:val="0"/>
              </w:rPr>
              <w:t>Limón</w:t>
            </w:r>
          </w:p>
        </w:tc>
        <w:tc>
          <w:tcPr>
            <w:tcW w:w="1701" w:type="dxa"/>
          </w:tcPr>
          <w:p w14:paraId="32F5442F"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8.44</w:t>
            </w:r>
          </w:p>
        </w:tc>
        <w:tc>
          <w:tcPr>
            <w:tcW w:w="3326" w:type="dxa"/>
          </w:tcPr>
          <w:p w14:paraId="06458104"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166 985.06</w:t>
            </w:r>
          </w:p>
        </w:tc>
      </w:tr>
      <w:tr w:rsidR="0085705F" w:rsidRPr="00B87B8D" w14:paraId="69B4FE7B"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63366B7A" w14:textId="77777777" w:rsidR="0085705F" w:rsidRPr="00B87B8D" w:rsidRDefault="00000000">
            <w:pPr>
              <w:jc w:val="both"/>
              <w:rPr>
                <w:b w:val="0"/>
                <w:bCs w:val="0"/>
              </w:rPr>
            </w:pPr>
            <w:r w:rsidRPr="00B87B8D">
              <w:rPr>
                <w:b w:val="0"/>
                <w:bCs w:val="0"/>
              </w:rPr>
              <w:t>Mango</w:t>
            </w:r>
          </w:p>
        </w:tc>
        <w:tc>
          <w:tcPr>
            <w:tcW w:w="1701" w:type="dxa"/>
          </w:tcPr>
          <w:p w14:paraId="39C6177D"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9.39</w:t>
            </w:r>
          </w:p>
        </w:tc>
        <w:tc>
          <w:tcPr>
            <w:tcW w:w="3326" w:type="dxa"/>
          </w:tcPr>
          <w:p w14:paraId="7F7FED06"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14 502 066.14</w:t>
            </w:r>
          </w:p>
        </w:tc>
      </w:tr>
      <w:tr w:rsidR="0085705F" w:rsidRPr="00B87B8D" w14:paraId="40DB737B" w14:textId="77777777" w:rsidTr="00B87B8D">
        <w:trPr>
          <w:trHeight w:val="300"/>
          <w:jc w:val="center"/>
        </w:trPr>
        <w:tc>
          <w:tcPr>
            <w:cnfStyle w:val="001000000000" w:firstRow="0" w:lastRow="0" w:firstColumn="1" w:lastColumn="0" w:oddVBand="0" w:evenVBand="0" w:oddHBand="0" w:evenHBand="0" w:firstRowFirstColumn="0" w:firstRowLastColumn="0" w:lastRowFirstColumn="0" w:lastRowLastColumn="0"/>
            <w:tcW w:w="3402" w:type="dxa"/>
          </w:tcPr>
          <w:p w14:paraId="5F93A5E6" w14:textId="77777777" w:rsidR="0085705F" w:rsidRPr="00B87B8D" w:rsidRDefault="00000000">
            <w:pPr>
              <w:jc w:val="both"/>
              <w:rPr>
                <w:b w:val="0"/>
                <w:bCs w:val="0"/>
              </w:rPr>
            </w:pPr>
            <w:r w:rsidRPr="00B87B8D">
              <w:rPr>
                <w:b w:val="0"/>
                <w:bCs w:val="0"/>
              </w:rPr>
              <w:t>Plátano</w:t>
            </w:r>
          </w:p>
        </w:tc>
        <w:tc>
          <w:tcPr>
            <w:tcW w:w="1701" w:type="dxa"/>
          </w:tcPr>
          <w:p w14:paraId="3E505401" w14:textId="77777777" w:rsidR="0085705F" w:rsidRPr="00B87B8D" w:rsidRDefault="00000000">
            <w:pPr>
              <w:jc w:val="both"/>
              <w:cnfStyle w:val="000000000000" w:firstRow="0" w:lastRow="0" w:firstColumn="0" w:lastColumn="0" w:oddVBand="0" w:evenVBand="0" w:oddHBand="0" w:evenHBand="0" w:firstRowFirstColumn="0" w:firstRowLastColumn="0" w:lastRowFirstColumn="0" w:lastRowLastColumn="0"/>
            </w:pPr>
            <w:r w:rsidRPr="00B87B8D">
              <w:t>11.33</w:t>
            </w:r>
          </w:p>
        </w:tc>
        <w:tc>
          <w:tcPr>
            <w:tcW w:w="3326" w:type="dxa"/>
          </w:tcPr>
          <w:p w14:paraId="2AB36FF9" w14:textId="77777777" w:rsidR="0085705F" w:rsidRPr="00B87B8D" w:rsidRDefault="00000000">
            <w:pPr>
              <w:spacing w:after="160"/>
              <w:jc w:val="both"/>
              <w:cnfStyle w:val="000000000000" w:firstRow="0" w:lastRow="0" w:firstColumn="0" w:lastColumn="0" w:oddVBand="0" w:evenVBand="0" w:oddHBand="0" w:evenHBand="0" w:firstRowFirstColumn="0" w:firstRowLastColumn="0" w:lastRowFirstColumn="0" w:lastRowLastColumn="0"/>
            </w:pPr>
            <w:r w:rsidRPr="00B87B8D">
              <w:t>77 781.81</w:t>
            </w:r>
          </w:p>
        </w:tc>
      </w:tr>
    </w:tbl>
    <w:p w14:paraId="5756D9DE" w14:textId="77F6249C" w:rsidR="0085705F" w:rsidRDefault="00000000" w:rsidP="00B87B8D">
      <w:pPr>
        <w:spacing w:line="360" w:lineRule="auto"/>
        <w:jc w:val="center"/>
      </w:pPr>
      <w:r>
        <w:t xml:space="preserve">Fuente: Elaboración con base en datos abiertos </w:t>
      </w:r>
      <w:sdt>
        <w:sdtPr>
          <w:id w:val="-1283565929"/>
          <w:citation/>
        </w:sdtPr>
        <w:sdtContent>
          <w:r>
            <w:fldChar w:fldCharType="begin"/>
          </w:r>
          <w:r>
            <w:instrText>CITATION Ser20 \l 2058</w:instrText>
          </w:r>
          <w:r>
            <w:fldChar w:fldCharType="separate"/>
          </w:r>
          <w:r>
            <w:t>(SIAP, 2021)</w:t>
          </w:r>
          <w:r>
            <w:fldChar w:fldCharType="end"/>
          </w:r>
        </w:sdtContent>
      </w:sdt>
      <w:r>
        <w:t>.</w:t>
      </w:r>
    </w:p>
    <w:p w14:paraId="39F10386" w14:textId="77777777" w:rsidR="0085705F" w:rsidRDefault="00000000">
      <w:pPr>
        <w:spacing w:line="360" w:lineRule="auto"/>
        <w:jc w:val="both"/>
      </w:pPr>
      <w:r>
        <w:tab/>
        <w:t>Paradójicamente, a pesar de los beneficios del sector primario para Nayarit, en el caso del sector agrícola, la Universidad Autónoma de Nayarit (UAN, 2021) señaló que se encuentra en la misma situación que el resto del país, con una larga historia de pobreza entre sus habitantes, especialmente en las zonas rurales. Además, existe una baja productividad derivada de los sistemas agrícolas existentes, falta de innovación y mano de obra no especializada, entre otras complejidades que afectan al sector.</w:t>
      </w:r>
    </w:p>
    <w:p w14:paraId="6E20F867" w14:textId="77777777" w:rsidR="0085705F" w:rsidRDefault="00000000">
      <w:pPr>
        <w:spacing w:line="360" w:lineRule="auto"/>
        <w:jc w:val="both"/>
      </w:pPr>
      <w:r>
        <w:tab/>
        <w:t>La agricultura y la alimentación son sectores estratégicos para cualquier país que busca generar condiciones de desarrollo económico para sus habitantes. Sin embargo, se reconoce que las actividades primarias enfrentan dificultades para lograr una alta producción de calidad que pueda abastecer todo el mercado, y en las zonas rurales esto es especialmente importante para su sustento. Los problemas que enfrentan son diversos, como fluctuaciones en el mercado, escaso impacto de las políticas agrícolas y baja remuneración, entre otros. En este contexto, Pérez (2021) comentó que uno de los principales desafíos en las actividades agrícolas es el cambio climático, que afecta los ciclos de siembra y, por lo tanto, la producción de los agricultores.</w:t>
      </w:r>
    </w:p>
    <w:p w14:paraId="01E687A0" w14:textId="17AA78C3" w:rsidR="0085705F" w:rsidRDefault="00000000">
      <w:pPr>
        <w:spacing w:line="360" w:lineRule="auto"/>
        <w:jc w:val="both"/>
      </w:pPr>
      <w:r>
        <w:tab/>
        <w:t xml:space="preserve">Por otro </w:t>
      </w:r>
      <w:r w:rsidRPr="00A4627E">
        <w:t>lado, Rincón</w:t>
      </w:r>
      <w:r w:rsidR="00F959C1" w:rsidRPr="00A4627E">
        <w:t xml:space="preserve"> et al.,</w:t>
      </w:r>
      <w:r w:rsidRPr="00A4627E">
        <w:t xml:space="preserve"> (2004) mencionó</w:t>
      </w:r>
      <w:r>
        <w:t xml:space="preserve"> que los problemas del sector primario están relacionados con la comercialización. Los productores que tienen menor participación en el proceso de comercialización son precisamente los que experimentan problemas en este sentido. Principalmente, se ven afectados por los bajos precios que reciben por sus productos, que en ocasiones no cubren los costos de producción en su totalidad. Además, la fuerte presencia de intermediarios, que obtienen las mayores ganancias del sector, encarece los precios para el consumidor final y deja en desventaja al productor. De manera similar, los programas recientes dirigidos a pequeños productores están fragmentados y benefician en última instancia a grandes empresas agroalimentarias, algunas de ellas transnacionales (Ocón, 2016), destinando la mayoría del presupuesto público a productores con potencial de producción, es decir, grandes propietarios y empresas agroindustriales.</w:t>
      </w:r>
    </w:p>
    <w:p w14:paraId="03EDB083" w14:textId="77777777" w:rsidR="0085705F" w:rsidRDefault="00000000">
      <w:pPr>
        <w:spacing w:line="360" w:lineRule="auto"/>
        <w:jc w:val="both"/>
      </w:pPr>
      <w:r>
        <w:lastRenderedPageBreak/>
        <w:tab/>
        <w:t>Vargas (2018) coincide con Pérez (2021) en que los problemas de la actividad agrícola son resultado del cambio climático, los procesos biológicos y las fluctuaciones del mercado, que afectan la producción, el rendimiento de los cultivos, así como las inversiones y los ingresos. La Encuesta Nacional Agropecuaria (ENA, 2020) también identifica una serie de problemas en este sector que dificultan su avance y competitividad, como altos costos de insumos y servicios, dificultad para la comercialización debido a precios bajos, falta de capacitación y asistencia técnica, envejecimiento, enfermedad o discapacidad del productor, y excesiva intermediación que dificulta la comercialización.</w:t>
      </w:r>
    </w:p>
    <w:p w14:paraId="50994B96" w14:textId="77777777" w:rsidR="0085705F" w:rsidRDefault="00000000">
      <w:pPr>
        <w:spacing w:line="360" w:lineRule="auto"/>
        <w:jc w:val="both"/>
      </w:pPr>
      <w:r>
        <w:tab/>
        <w:t>Añadiendo a lo anterior, otro problema es el nivel de tecnología y mecanización utilizado en las actividades agrícolas. Esto se debe a la falta de maquinaria, herramientas y equipo de transporte, ya que la mayoría de los productores no cuentan con los recursos económicos para adquirirlos debido a su situación de pobreza o falta de calificación para obtener préstamos necesarios para adquirir el equipo necesario. Esto tiene un impacto directo en la producción, ya que se ha encontrado que los gastos de labores mecanizadas representan la tercera estructura de costos de producción más alta e importante por hectárea (Garay, 2018).</w:t>
      </w:r>
    </w:p>
    <w:p w14:paraId="23F59A98" w14:textId="77777777" w:rsidR="0085705F" w:rsidRDefault="00000000">
      <w:pPr>
        <w:spacing w:line="360" w:lineRule="auto"/>
        <w:jc w:val="both"/>
      </w:pPr>
      <w:r>
        <w:tab/>
        <w:t>Además de la falta de maquinaria y equipo de trabajo, se encuentra el problema de escasez de recursos financieros y el aumento de precios de los insumos de producción agrícola, como semillas y plantas mejoradas, fertilizantes y pesticidas. También existe una falta de disponibilidad de información y tecnología para los pequeños productores, lo que provoca el abandono del campo (Mendoza, 2018).</w:t>
      </w:r>
    </w:p>
    <w:p w14:paraId="20386CFF" w14:textId="77777777" w:rsidR="0085705F" w:rsidRDefault="00000000">
      <w:pPr>
        <w:spacing w:line="360" w:lineRule="auto"/>
        <w:jc w:val="both"/>
      </w:pPr>
      <w:r>
        <w:tab/>
        <w:t>En el ámbito administrativo, las unidades económicas agrícolas enfrentan problemas como la baja proactividad, gestión de recursos, integridad, resolución de problemas y toma de decisiones (Camacho, 2018). Además, carecen de herramientas para elaborar presupuestos y costos de producción, y no utilizan programas de cómputo. Los productores también carecen de una visión empresarial, y los encargados de estos negocios carecen de habilidades directivas para el manejo de datos y la toma de decisiones. Las malas decisiones afectan la lógica de producción y la estrategia en general. Por lo tanto, las pequeñas empresas en este sector carecen de estrategias efectivas para competir en el mercado (González, 2019).</w:t>
      </w:r>
    </w:p>
    <w:p w14:paraId="2FBA39D2" w14:textId="77777777" w:rsidR="0085705F" w:rsidRDefault="00000000">
      <w:pPr>
        <w:spacing w:line="360" w:lineRule="auto"/>
        <w:jc w:val="both"/>
      </w:pPr>
      <w:r>
        <w:tab/>
        <w:t xml:space="preserve">Además, se presta poca atención al desarrollo de habilidades empresariales que permitan una gestión adecuada de una empresa agrícola. Esto contribuiría a resolver problemas como los bajos ingresos, el escaso acceso al empleo y la baja competitividad del sector agropecuario. Las políticas educativas y socioeconómicas no respaldan suficientemente esta situación por parte del estado. La educación emprendedora en el sector </w:t>
      </w:r>
      <w:r>
        <w:lastRenderedPageBreak/>
        <w:t>agrícola es limitada, y los jóvenes trabajadores en el campo carecen de instrucción educativa sobre el manejo de negocios, lo que los lleva a insertarse en la economía informal y a tener una falta de visión en el campo (Canales, 2017; Merino, 2022).</w:t>
      </w:r>
    </w:p>
    <w:p w14:paraId="1648F632" w14:textId="77777777" w:rsidR="0085705F" w:rsidRDefault="00000000">
      <w:pPr>
        <w:spacing w:line="360" w:lineRule="auto"/>
        <w:jc w:val="both"/>
      </w:pPr>
      <w:r>
        <w:tab/>
        <w:t>Añadiendo a este problema, también se encuentran aquellos relacionados con la edad avanzada del agricultor, ya que muchos de ellos se sienten cómodos en su zona de confort y sus descendientes no están interesados en continuar con el negocio, lo que dificulta el emprendimiento (González, 2019).</w:t>
      </w:r>
    </w:p>
    <w:p w14:paraId="0819ABE4" w14:textId="77777777" w:rsidR="0085705F" w:rsidRDefault="00000000">
      <w:pPr>
        <w:spacing w:line="360" w:lineRule="auto"/>
        <w:jc w:val="both"/>
      </w:pPr>
      <w:r>
        <w:tab/>
        <w:t>Además de la falta de habilidades directivas, se suma la personalidad del emprendedor mexicano, incluyendo al sector agrícola en la fundación de agronegocios. Burbano (2019) comenta que los emprendedores no tienen actitudes ni personalidad emprendedora, ya que carecen de las cualidades necesarias para desarrollar un modelo de negocios en la mayoría de los casos. Villafañe (2021) señala que el emprendedor carece de la personalidad y actitud suficientes para enfrentar los riesgos e incertidumbres que conlleva ser emprendedor. En cambio, un emprendedor debe trabajar para combatir aspectos como la tolerancia al estrés y el apetito por el riesgo (Segura, 2018).</w:t>
      </w:r>
    </w:p>
    <w:p w14:paraId="5BE4077E" w14:textId="77777777" w:rsidR="0085705F" w:rsidRDefault="00000000">
      <w:pPr>
        <w:spacing w:line="360" w:lineRule="auto"/>
        <w:jc w:val="both"/>
      </w:pPr>
      <w:r>
        <w:tab/>
        <w:t>Dado todos los problemas anteriormente mencionados que enfrentan los agronegocios, es necesario involucrar cada vez más aspectos de emprendimiento con la capacitación adecuada, tecnología y herramientas novedosas para incentivar a los jóvenes a invertir en modelos económicamente rentables y sustentables, aprovechando la experiencia de los líderes en el mercado. Asimismo, se debe trabajar en conjunto con políticas públicas que fomenten el desarrollo del agronegocio. En este sentido, la personalidad emprendedora siempre será importante para el éxito de cualquier negocio. Por lo tanto, el objetivo de este estudio es evaluar los rasgos de la personalidad emprendedora en agricultores del municipio de Bahía de Banderas, Nayarit, para diseñar estrategias que fortalezcan el agronegocio.</w:t>
      </w:r>
    </w:p>
    <w:p w14:paraId="5600596B" w14:textId="77777777" w:rsidR="0085705F" w:rsidRDefault="0085705F">
      <w:pPr>
        <w:spacing w:line="360" w:lineRule="auto"/>
        <w:ind w:firstLine="708"/>
        <w:jc w:val="both"/>
      </w:pPr>
    </w:p>
    <w:p w14:paraId="6673463F" w14:textId="38E760DE" w:rsidR="0085705F" w:rsidRDefault="00000000" w:rsidP="00B87B8D">
      <w:pPr>
        <w:spacing w:line="360" w:lineRule="auto"/>
        <w:jc w:val="center"/>
        <w:rPr>
          <w:b/>
          <w:bCs/>
          <w:sz w:val="28"/>
          <w:szCs w:val="28"/>
        </w:rPr>
      </w:pPr>
      <w:r>
        <w:rPr>
          <w:b/>
          <w:bCs/>
          <w:sz w:val="28"/>
          <w:szCs w:val="28"/>
        </w:rPr>
        <w:t>Soporte teórico</w:t>
      </w:r>
    </w:p>
    <w:p w14:paraId="6F5AB9B2" w14:textId="77777777" w:rsidR="0085705F" w:rsidRDefault="00000000">
      <w:pPr>
        <w:spacing w:line="360" w:lineRule="auto"/>
        <w:jc w:val="both"/>
      </w:pPr>
      <w:r>
        <w:t xml:space="preserve">En realidad, emprender tiene un carácter de acción que se vincula con los rasgos centrales de la administración. Por lo tanto, el éxito de emprender depende exclusivamente de las aptitudes y el olfato (Urcola, 2019) de las personas. Según Millán (2021), el emprendedor es un individuo capaz de descubrir oportunidades, apreciarlas en su justo valor y reunir y organizar los recursos necesarios para aprovechar dichas oportunidades. En esencia, es un innovador que altera la forma tradicional de hacer las cosas y las rutinas establecidas. Es una persona con habilidades de liderazgo y una capacidad especial para identificar el mejor curso </w:t>
      </w:r>
      <w:r>
        <w:lastRenderedPageBreak/>
        <w:t>de acción. Tiene la capacidad de ver las cosas de manera única, es un creativo (Basurto, 2020).</w:t>
      </w:r>
    </w:p>
    <w:p w14:paraId="0692E791" w14:textId="77777777" w:rsidR="0085705F" w:rsidRDefault="00000000">
      <w:pPr>
        <w:spacing w:line="360" w:lineRule="auto"/>
        <w:jc w:val="both"/>
      </w:pPr>
      <w:r>
        <w:tab/>
        <w:t xml:space="preserve">Para Paz (2020), un emprendedor no es solo alguien que desarrolla una empresa, sino que aprovecha las oportunidades para crear espacios para la innovación constante, tanto dentro como fuera de la vida económica. Sin embargo, debe existir un equilibrio entre el emprendimiento y el desarrollo de la comunidad en la que se encuentra, de manera que sean un éxito para la sociedad y, al mismo tiempo, generen beneficios económicos para él, su familia y sus empleados. Es aquella persona capaz de innovar, entendido como la capacidad de generar bienes y servicios de una forma diferente, sistemática, ética, comprometida y efectiva (Paredes, 2020). </w:t>
      </w:r>
    </w:p>
    <w:p w14:paraId="4CCA4991" w14:textId="77777777" w:rsidR="0085705F" w:rsidRDefault="00000000">
      <w:pPr>
        <w:spacing w:line="360" w:lineRule="auto"/>
        <w:jc w:val="both"/>
      </w:pPr>
      <w:r>
        <w:tab/>
        <w:t>De igual manera, Murtagh (2017, citado en Arias y Ribe, 2019) comenta que los emprendedores sociales se destacan como héroes en varios roles, ya que resuelven problemas de la comunidad. Tratan de identificar brechas y oportunidades para hacer crecer el negocio desde una perspectiva altruista, no solo esperan obtener ganancias personales, sino que es importante para ellos que las comunidades participen de todos los beneficios y actividades que fomentan el negocio, provocando el desarrollo económico y social para todos.</w:t>
      </w:r>
    </w:p>
    <w:p w14:paraId="077519BE" w14:textId="77777777" w:rsidR="0085705F" w:rsidRDefault="00000000">
      <w:pPr>
        <w:spacing w:line="360" w:lineRule="auto"/>
        <w:jc w:val="both"/>
      </w:pPr>
      <w:r>
        <w:tab/>
        <w:t>Desde la perspectiva de la Organización de las Naciones Unidas para la Alimentación (FAO, 2022), los emprendedores del sector primario y social deben contar con habilidades para catalizar el liderazgo colectivo en otros, para fomentar la toma de decisiones compartida en la comunidad, así como facilitar el intercambio y el aprendizaje entre las diferentes disciplinas que respaldan estas actividades agrícolas. Además, deben proporcionar incentivos para la colaboración entre todas las partes interesadas, trabajar en redes y asociaciones en toda la cadena de producción que fomenten el valor agregado a los productos del campo. Por lo tanto, deben crear empresas de alto impacto con espacios interactivos donde las personas que se dedican a este sector se desarrollen como seres humanos y profesionales. Los emprendedores deben ir más allá de sus propias ideas y beneficios.</w:t>
      </w:r>
    </w:p>
    <w:p w14:paraId="32694E3D" w14:textId="77777777" w:rsidR="0085705F" w:rsidRDefault="00000000">
      <w:pPr>
        <w:spacing w:line="360" w:lineRule="auto"/>
        <w:jc w:val="both"/>
      </w:pPr>
      <w:r>
        <w:tab/>
        <w:t>En palabras de Salazar (2019), la innovación es una característica indispensable para los emprendedores, ya que les permite detectar ideas o proyectos y, al mismo tiempo, prometer resultados con características diferentes a su competencia o resolver una complicación en el mercado.</w:t>
      </w:r>
    </w:p>
    <w:p w14:paraId="0CEB4731" w14:textId="77777777" w:rsidR="0085705F" w:rsidRDefault="00000000">
      <w:pPr>
        <w:spacing w:line="360" w:lineRule="auto"/>
        <w:jc w:val="both"/>
      </w:pPr>
      <w:r>
        <w:tab/>
        <w:t xml:space="preserve">Otra característica aparte de la innovación en los emprendedores es contar con autonomía, lo que significa tener la facultad de realizar lo que realmente creen en el momento indicado. Es importante que los nuevos empresarios experimenten la autoeficacia empresarial, ya que les ayuda a desempeñarse mejor en entornos inciertos al compensar sus </w:t>
      </w:r>
      <w:r>
        <w:lastRenderedPageBreak/>
        <w:t>deficiencias reales en la experiencia (Brandle, Berger y Kuckertz, 2018). Asimismo, deben analizar toda la información disponible y considerar el uso apropiado de la información para generar estrategias que permitan que su emprendimiento sea un éxito.</w:t>
      </w:r>
    </w:p>
    <w:p w14:paraId="3916CBCA" w14:textId="77777777" w:rsidR="0085705F" w:rsidRDefault="00000000">
      <w:pPr>
        <w:spacing w:line="360" w:lineRule="auto"/>
        <w:jc w:val="both"/>
      </w:pPr>
      <w:r>
        <w:tab/>
        <w:t>Para la personalidad emprendedora, sin lugar a dudas, la confianza en sí mismo es un rasgo que no puede faltar en el futuro empresario. Este valor es positivo, es decir, el individuo tiene la seguridad de sus recursos y considera todas las oportunidades para expandir sus talentos y habilidades, porque ser dueño de su propio negocio requiere confianza en sí mismo para fortalecer dichas capacidades, es decir, no tiene que desesperarse cuando las cosas no salen en el primer intento (Barajas &amp; Ramírez, 2020).</w:t>
      </w:r>
    </w:p>
    <w:p w14:paraId="3A94C592" w14:textId="77777777" w:rsidR="0085705F" w:rsidRDefault="00000000">
      <w:pPr>
        <w:spacing w:line="360" w:lineRule="auto"/>
        <w:jc w:val="both"/>
      </w:pPr>
      <w:r>
        <w:tab/>
        <w:t>Según Ramos et al. (2022), la responsabilidad es un valor intrínseco de un emprendedor, es decir, se encuentra en el pensamiento de cada individuo y da la oportunidad de dirigir, reflexionar, orientar y evaluar el efecto de sus acciones siempre en materia moral. En la tabla número tres se enumeran las características de un emprendedor.</w:t>
      </w:r>
    </w:p>
    <w:p w14:paraId="786C4CED" w14:textId="77777777" w:rsidR="0085705F" w:rsidRDefault="0085705F">
      <w:pPr>
        <w:jc w:val="center"/>
        <w:rPr>
          <w:b/>
          <w:bCs/>
        </w:rPr>
      </w:pPr>
    </w:p>
    <w:p w14:paraId="1A620F41" w14:textId="77777777" w:rsidR="00A31404" w:rsidRDefault="00A31404">
      <w:pPr>
        <w:jc w:val="center"/>
        <w:rPr>
          <w:b/>
          <w:bCs/>
        </w:rPr>
      </w:pPr>
    </w:p>
    <w:p w14:paraId="156CC841" w14:textId="77777777" w:rsidR="00A31404" w:rsidRDefault="00A31404">
      <w:pPr>
        <w:jc w:val="center"/>
        <w:rPr>
          <w:b/>
          <w:bCs/>
        </w:rPr>
      </w:pPr>
    </w:p>
    <w:p w14:paraId="2061E0CA" w14:textId="77777777" w:rsidR="00A31404" w:rsidRDefault="00A31404">
      <w:pPr>
        <w:jc w:val="center"/>
        <w:rPr>
          <w:b/>
          <w:bCs/>
        </w:rPr>
      </w:pPr>
    </w:p>
    <w:p w14:paraId="2C50E4E3" w14:textId="77777777" w:rsidR="00A31404" w:rsidRDefault="00A31404">
      <w:pPr>
        <w:jc w:val="center"/>
        <w:rPr>
          <w:b/>
          <w:bCs/>
        </w:rPr>
      </w:pPr>
    </w:p>
    <w:p w14:paraId="0AF964EA" w14:textId="77777777" w:rsidR="00A31404" w:rsidRDefault="00A31404">
      <w:pPr>
        <w:jc w:val="center"/>
        <w:rPr>
          <w:b/>
          <w:bCs/>
        </w:rPr>
      </w:pPr>
    </w:p>
    <w:p w14:paraId="6CAACDE7" w14:textId="77777777" w:rsidR="00A31404" w:rsidRDefault="00A31404">
      <w:pPr>
        <w:jc w:val="center"/>
        <w:rPr>
          <w:b/>
          <w:bCs/>
        </w:rPr>
      </w:pPr>
    </w:p>
    <w:p w14:paraId="6B685074" w14:textId="77777777" w:rsidR="00A31404" w:rsidRDefault="00A31404">
      <w:pPr>
        <w:jc w:val="center"/>
        <w:rPr>
          <w:b/>
          <w:bCs/>
        </w:rPr>
      </w:pPr>
    </w:p>
    <w:p w14:paraId="7EF9F379" w14:textId="77777777" w:rsidR="00A31404" w:rsidRDefault="00A31404">
      <w:pPr>
        <w:jc w:val="center"/>
        <w:rPr>
          <w:b/>
          <w:bCs/>
        </w:rPr>
      </w:pPr>
    </w:p>
    <w:p w14:paraId="19DED532" w14:textId="77777777" w:rsidR="00A31404" w:rsidRDefault="00A31404">
      <w:pPr>
        <w:jc w:val="center"/>
        <w:rPr>
          <w:b/>
          <w:bCs/>
        </w:rPr>
      </w:pPr>
    </w:p>
    <w:p w14:paraId="31EB6D3D" w14:textId="77777777" w:rsidR="00A31404" w:rsidRDefault="00A31404">
      <w:pPr>
        <w:jc w:val="center"/>
        <w:rPr>
          <w:b/>
          <w:bCs/>
        </w:rPr>
      </w:pPr>
    </w:p>
    <w:p w14:paraId="088B9E22" w14:textId="77777777" w:rsidR="00A31404" w:rsidRDefault="00A31404">
      <w:pPr>
        <w:jc w:val="center"/>
        <w:rPr>
          <w:b/>
          <w:bCs/>
        </w:rPr>
      </w:pPr>
    </w:p>
    <w:p w14:paraId="42DBE33A" w14:textId="77777777" w:rsidR="00A31404" w:rsidRDefault="00A31404">
      <w:pPr>
        <w:jc w:val="center"/>
        <w:rPr>
          <w:b/>
          <w:bCs/>
        </w:rPr>
      </w:pPr>
    </w:p>
    <w:p w14:paraId="56E35781" w14:textId="77777777" w:rsidR="00A31404" w:rsidRDefault="00A31404">
      <w:pPr>
        <w:jc w:val="center"/>
        <w:rPr>
          <w:b/>
          <w:bCs/>
        </w:rPr>
      </w:pPr>
    </w:p>
    <w:p w14:paraId="382FAFFE" w14:textId="77777777" w:rsidR="00A31404" w:rsidRDefault="00A31404">
      <w:pPr>
        <w:jc w:val="center"/>
        <w:rPr>
          <w:b/>
          <w:bCs/>
        </w:rPr>
      </w:pPr>
    </w:p>
    <w:p w14:paraId="6A2F7E66" w14:textId="77777777" w:rsidR="00A31404" w:rsidRDefault="00A31404">
      <w:pPr>
        <w:jc w:val="center"/>
        <w:rPr>
          <w:b/>
          <w:bCs/>
        </w:rPr>
      </w:pPr>
    </w:p>
    <w:p w14:paraId="17BFB172" w14:textId="77777777" w:rsidR="00A31404" w:rsidRDefault="00A31404">
      <w:pPr>
        <w:jc w:val="center"/>
        <w:rPr>
          <w:b/>
          <w:bCs/>
        </w:rPr>
      </w:pPr>
    </w:p>
    <w:p w14:paraId="1C8ECA1B" w14:textId="77777777" w:rsidR="00A31404" w:rsidRDefault="00A31404">
      <w:pPr>
        <w:jc w:val="center"/>
        <w:rPr>
          <w:b/>
          <w:bCs/>
        </w:rPr>
      </w:pPr>
    </w:p>
    <w:p w14:paraId="790DC777" w14:textId="77777777" w:rsidR="00A31404" w:rsidRDefault="00A31404">
      <w:pPr>
        <w:jc w:val="center"/>
        <w:rPr>
          <w:b/>
          <w:bCs/>
        </w:rPr>
      </w:pPr>
    </w:p>
    <w:p w14:paraId="38E1DD20" w14:textId="77777777" w:rsidR="00A31404" w:rsidRDefault="00A31404">
      <w:pPr>
        <w:jc w:val="center"/>
        <w:rPr>
          <w:b/>
          <w:bCs/>
        </w:rPr>
      </w:pPr>
    </w:p>
    <w:p w14:paraId="59BC1177" w14:textId="77777777" w:rsidR="00A31404" w:rsidRDefault="00A31404">
      <w:pPr>
        <w:jc w:val="center"/>
        <w:rPr>
          <w:b/>
          <w:bCs/>
        </w:rPr>
      </w:pPr>
    </w:p>
    <w:p w14:paraId="7FCA0BAE" w14:textId="77777777" w:rsidR="00A31404" w:rsidRDefault="00A31404">
      <w:pPr>
        <w:jc w:val="center"/>
        <w:rPr>
          <w:b/>
          <w:bCs/>
        </w:rPr>
      </w:pPr>
    </w:p>
    <w:p w14:paraId="7B328F0C" w14:textId="77777777" w:rsidR="00A31404" w:rsidRDefault="00A31404">
      <w:pPr>
        <w:jc w:val="center"/>
        <w:rPr>
          <w:b/>
          <w:bCs/>
        </w:rPr>
      </w:pPr>
    </w:p>
    <w:p w14:paraId="5DBA0F8B" w14:textId="77777777" w:rsidR="00A31404" w:rsidRDefault="00A31404">
      <w:pPr>
        <w:jc w:val="center"/>
        <w:rPr>
          <w:b/>
          <w:bCs/>
        </w:rPr>
      </w:pPr>
    </w:p>
    <w:p w14:paraId="1CCB40FA" w14:textId="77777777" w:rsidR="00A31404" w:rsidRDefault="00A31404">
      <w:pPr>
        <w:jc w:val="center"/>
        <w:rPr>
          <w:b/>
          <w:bCs/>
        </w:rPr>
      </w:pPr>
    </w:p>
    <w:p w14:paraId="57E71CD7" w14:textId="77777777" w:rsidR="00A31404" w:rsidRDefault="00A31404">
      <w:pPr>
        <w:jc w:val="center"/>
        <w:rPr>
          <w:b/>
          <w:bCs/>
        </w:rPr>
      </w:pPr>
    </w:p>
    <w:p w14:paraId="36B5365E" w14:textId="77777777" w:rsidR="00A31404" w:rsidRDefault="00A31404">
      <w:pPr>
        <w:jc w:val="center"/>
        <w:rPr>
          <w:b/>
          <w:bCs/>
        </w:rPr>
      </w:pPr>
    </w:p>
    <w:p w14:paraId="7830F062" w14:textId="77777777" w:rsidR="00A31404" w:rsidRDefault="00A31404">
      <w:pPr>
        <w:jc w:val="center"/>
        <w:rPr>
          <w:b/>
          <w:bCs/>
        </w:rPr>
      </w:pPr>
    </w:p>
    <w:p w14:paraId="204C4E19" w14:textId="77777777" w:rsidR="00A31404" w:rsidRDefault="00A31404">
      <w:pPr>
        <w:jc w:val="center"/>
        <w:rPr>
          <w:b/>
          <w:bCs/>
        </w:rPr>
      </w:pPr>
    </w:p>
    <w:p w14:paraId="48BCD720" w14:textId="77777777" w:rsidR="00A31404" w:rsidRDefault="00A31404">
      <w:pPr>
        <w:jc w:val="center"/>
        <w:rPr>
          <w:b/>
          <w:bCs/>
        </w:rPr>
      </w:pPr>
    </w:p>
    <w:p w14:paraId="7473FB15" w14:textId="77777777" w:rsidR="00A31404" w:rsidRDefault="00A31404">
      <w:pPr>
        <w:jc w:val="center"/>
        <w:rPr>
          <w:b/>
          <w:bCs/>
        </w:rPr>
      </w:pPr>
    </w:p>
    <w:p w14:paraId="6DD00699" w14:textId="77777777" w:rsidR="0085705F" w:rsidRDefault="00000000" w:rsidP="00A31404">
      <w:pPr>
        <w:spacing w:line="360" w:lineRule="auto"/>
        <w:jc w:val="center"/>
        <w:rPr>
          <w:b/>
          <w:bCs/>
        </w:rPr>
      </w:pPr>
      <w:r>
        <w:rPr>
          <w:b/>
          <w:bCs/>
        </w:rPr>
        <w:lastRenderedPageBreak/>
        <w:t xml:space="preserve">Tabla 3. </w:t>
      </w:r>
      <w:r w:rsidRPr="00A31404">
        <w:t>Características de los emprendedores</w:t>
      </w:r>
    </w:p>
    <w:tbl>
      <w:tblPr>
        <w:tblStyle w:val="Tablaconcuadrcula"/>
        <w:tblW w:w="8828" w:type="dxa"/>
        <w:tblLayout w:type="fixed"/>
        <w:tblLook w:val="04A0" w:firstRow="1" w:lastRow="0" w:firstColumn="1" w:lastColumn="0" w:noHBand="0" w:noVBand="1"/>
      </w:tblPr>
      <w:tblGrid>
        <w:gridCol w:w="1837"/>
        <w:gridCol w:w="6991"/>
      </w:tblGrid>
      <w:tr w:rsidR="0085705F" w14:paraId="0E8BAFA7" w14:textId="77777777">
        <w:tc>
          <w:tcPr>
            <w:tcW w:w="1837" w:type="dxa"/>
          </w:tcPr>
          <w:p w14:paraId="609A0800" w14:textId="77777777" w:rsidR="0085705F" w:rsidRDefault="00000000">
            <w:pPr>
              <w:spacing w:line="360" w:lineRule="auto"/>
              <w:jc w:val="both"/>
            </w:pPr>
            <w:r>
              <w:t xml:space="preserve">Jácome </w:t>
            </w:r>
            <w:sdt>
              <w:sdtPr>
                <w:id w:val="1084111886"/>
                <w:citation/>
              </w:sdtPr>
              <w:sdtContent>
                <w:r>
                  <w:fldChar w:fldCharType="begin"/>
                </w:r>
                <w:r>
                  <w:instrText>CITATION Ibe18 \n  \t  \l 2058</w:instrText>
                </w:r>
                <w:r>
                  <w:fldChar w:fldCharType="separate"/>
                </w:r>
                <w:r>
                  <w:t>(2018)</w:t>
                </w:r>
                <w:r>
                  <w:fldChar w:fldCharType="end"/>
                </w:r>
              </w:sdtContent>
            </w:sdt>
          </w:p>
          <w:p w14:paraId="1031E1E9" w14:textId="77777777" w:rsidR="0085705F" w:rsidRDefault="00000000">
            <w:pPr>
              <w:jc w:val="center"/>
            </w:pPr>
            <w:r>
              <w:t xml:space="preserve"> </w:t>
            </w:r>
          </w:p>
        </w:tc>
        <w:tc>
          <w:tcPr>
            <w:tcW w:w="6990" w:type="dxa"/>
          </w:tcPr>
          <w:p w14:paraId="64B46F6D" w14:textId="77777777" w:rsidR="0085705F" w:rsidRDefault="00000000">
            <w:pPr>
              <w:spacing w:line="360" w:lineRule="auto"/>
              <w:jc w:val="both"/>
            </w:pPr>
            <w:r>
              <w:t xml:space="preserve">Creatividad e Innovación. </w:t>
            </w:r>
          </w:p>
          <w:p w14:paraId="792382E2" w14:textId="77777777" w:rsidR="0085705F" w:rsidRDefault="00000000">
            <w:pPr>
              <w:spacing w:line="360" w:lineRule="auto"/>
              <w:jc w:val="both"/>
            </w:pPr>
            <w:r>
              <w:t xml:space="preserve">Autoconfianza en las capacidades. </w:t>
            </w:r>
          </w:p>
          <w:p w14:paraId="62611395" w14:textId="77777777" w:rsidR="0085705F" w:rsidRDefault="00000000">
            <w:pPr>
              <w:spacing w:line="360" w:lineRule="auto"/>
              <w:jc w:val="both"/>
            </w:pPr>
            <w:r>
              <w:t xml:space="preserve">Arriesgados en sus propuestas y acciones. </w:t>
            </w:r>
          </w:p>
          <w:p w14:paraId="41392228" w14:textId="77777777" w:rsidR="0085705F" w:rsidRDefault="00000000">
            <w:pPr>
              <w:spacing w:line="360" w:lineRule="auto"/>
              <w:jc w:val="both"/>
            </w:pPr>
            <w:r>
              <w:t>Olfato para las oportunidades.</w:t>
            </w:r>
          </w:p>
          <w:p w14:paraId="47E02901" w14:textId="77777777" w:rsidR="0085705F" w:rsidRDefault="00000000">
            <w:pPr>
              <w:spacing w:line="360" w:lineRule="auto"/>
              <w:jc w:val="both"/>
            </w:pPr>
            <w:r>
              <w:t>Calidad y eficiencia.</w:t>
            </w:r>
          </w:p>
          <w:p w14:paraId="7D91E859" w14:textId="77777777" w:rsidR="0085705F" w:rsidRDefault="00000000">
            <w:pPr>
              <w:spacing w:line="360" w:lineRule="auto"/>
              <w:jc w:val="both"/>
            </w:pPr>
            <w:r>
              <w:t>Persistentes en sus objetivos.</w:t>
            </w:r>
          </w:p>
          <w:p w14:paraId="618B8821" w14:textId="77777777" w:rsidR="0085705F" w:rsidRDefault="00000000">
            <w:pPr>
              <w:spacing w:line="360" w:lineRule="auto"/>
              <w:jc w:val="both"/>
            </w:pPr>
            <w:r>
              <w:t>Planificación.</w:t>
            </w:r>
          </w:p>
          <w:p w14:paraId="40F2461C" w14:textId="77777777" w:rsidR="0085705F" w:rsidRDefault="00000000">
            <w:pPr>
              <w:spacing w:line="360" w:lineRule="auto"/>
              <w:jc w:val="both"/>
            </w:pPr>
            <w:r>
              <w:t>Evaluación en función de objetivos.</w:t>
            </w:r>
          </w:p>
          <w:p w14:paraId="29787E22" w14:textId="77777777" w:rsidR="0085705F" w:rsidRDefault="00000000">
            <w:pPr>
              <w:spacing w:line="360" w:lineRule="auto"/>
              <w:jc w:val="both"/>
            </w:pPr>
            <w:r>
              <w:t>Trabajo en equipo.</w:t>
            </w:r>
          </w:p>
        </w:tc>
      </w:tr>
      <w:tr w:rsidR="0085705F" w14:paraId="3DB75253" w14:textId="77777777">
        <w:tc>
          <w:tcPr>
            <w:tcW w:w="1837" w:type="dxa"/>
          </w:tcPr>
          <w:p w14:paraId="1FDE5038" w14:textId="77777777" w:rsidR="0085705F" w:rsidRDefault="00000000">
            <w:pPr>
              <w:spacing w:line="360" w:lineRule="auto"/>
              <w:jc w:val="both"/>
            </w:pPr>
            <w:r>
              <w:t xml:space="preserve">Paredes </w:t>
            </w:r>
            <w:sdt>
              <w:sdtPr>
                <w:id w:val="1209985622"/>
                <w:citation/>
              </w:sdtPr>
              <w:sdtContent>
                <w:r>
                  <w:fldChar w:fldCharType="begin"/>
                </w:r>
                <w:r>
                  <w:instrText>CITATION Alf20 \n  \t  \l 2058</w:instrText>
                </w:r>
                <w:r>
                  <w:fldChar w:fldCharType="separate"/>
                </w:r>
                <w:r>
                  <w:t>(2020)</w:t>
                </w:r>
                <w:r>
                  <w:fldChar w:fldCharType="end"/>
                </w:r>
                <w:bookmarkStart w:id="0" w:name="_Hlk126247275"/>
                <w:bookmarkEnd w:id="0"/>
              </w:sdtContent>
            </w:sdt>
          </w:p>
          <w:p w14:paraId="2EB830D0" w14:textId="77777777" w:rsidR="0085705F" w:rsidRDefault="0085705F">
            <w:pPr>
              <w:spacing w:line="360" w:lineRule="auto"/>
              <w:jc w:val="both"/>
            </w:pPr>
          </w:p>
        </w:tc>
        <w:tc>
          <w:tcPr>
            <w:tcW w:w="6990" w:type="dxa"/>
          </w:tcPr>
          <w:p w14:paraId="6B356571" w14:textId="77777777" w:rsidR="0085705F" w:rsidRDefault="00000000">
            <w:pPr>
              <w:spacing w:line="360" w:lineRule="auto"/>
              <w:jc w:val="both"/>
            </w:pPr>
            <w:r>
              <w:t>Compromiso.</w:t>
            </w:r>
          </w:p>
          <w:p w14:paraId="7A817DA2" w14:textId="77777777" w:rsidR="0085705F" w:rsidRDefault="00000000">
            <w:pPr>
              <w:spacing w:line="360" w:lineRule="auto"/>
              <w:jc w:val="both"/>
            </w:pPr>
            <w:r>
              <w:t xml:space="preserve">Iniciativa. </w:t>
            </w:r>
          </w:p>
          <w:p w14:paraId="54BDAB1C" w14:textId="77777777" w:rsidR="0085705F" w:rsidRDefault="00000000">
            <w:pPr>
              <w:spacing w:line="360" w:lineRule="auto"/>
              <w:jc w:val="both"/>
            </w:pPr>
            <w:r>
              <w:t xml:space="preserve">Resolución. </w:t>
            </w:r>
          </w:p>
          <w:p w14:paraId="0B5A235F" w14:textId="77777777" w:rsidR="0085705F" w:rsidRDefault="00000000">
            <w:pPr>
              <w:spacing w:line="360" w:lineRule="auto"/>
              <w:jc w:val="both"/>
            </w:pPr>
            <w:r>
              <w:t xml:space="preserve">Creatividad e innovación. </w:t>
            </w:r>
          </w:p>
          <w:p w14:paraId="1C0BB0F5" w14:textId="77777777" w:rsidR="0085705F" w:rsidRDefault="00000000">
            <w:pPr>
              <w:spacing w:line="360" w:lineRule="auto"/>
              <w:jc w:val="both"/>
            </w:pPr>
            <w:r>
              <w:t>Optimismo.</w:t>
            </w:r>
          </w:p>
          <w:p w14:paraId="07905863" w14:textId="77777777" w:rsidR="0085705F" w:rsidRDefault="00000000">
            <w:pPr>
              <w:spacing w:line="360" w:lineRule="auto"/>
              <w:jc w:val="both"/>
            </w:pPr>
            <w:r>
              <w:t>Saber escuchar.</w:t>
            </w:r>
          </w:p>
          <w:p w14:paraId="479B75FA" w14:textId="77777777" w:rsidR="0085705F" w:rsidRDefault="00000000">
            <w:pPr>
              <w:spacing w:line="360" w:lineRule="auto"/>
              <w:jc w:val="both"/>
            </w:pPr>
            <w:r>
              <w:t>Tolerancia al fracaso.</w:t>
            </w:r>
          </w:p>
          <w:p w14:paraId="3209D183" w14:textId="77777777" w:rsidR="0085705F" w:rsidRDefault="00000000">
            <w:pPr>
              <w:spacing w:line="360" w:lineRule="auto"/>
              <w:jc w:val="both"/>
            </w:pPr>
            <w:r>
              <w:t xml:space="preserve">Visión. </w:t>
            </w:r>
          </w:p>
        </w:tc>
      </w:tr>
      <w:tr w:rsidR="0085705F" w14:paraId="3C21F924" w14:textId="77777777">
        <w:tc>
          <w:tcPr>
            <w:tcW w:w="1837" w:type="dxa"/>
          </w:tcPr>
          <w:p w14:paraId="3CDE1BC9" w14:textId="77777777" w:rsidR="0085705F" w:rsidRDefault="00000000">
            <w:pPr>
              <w:spacing w:line="360" w:lineRule="auto"/>
              <w:jc w:val="both"/>
            </w:pPr>
            <w:bookmarkStart w:id="1" w:name="_Hlk126247289"/>
            <w:r>
              <w:t xml:space="preserve"> Adie </w:t>
            </w:r>
            <w:sdt>
              <w:sdtPr>
                <w:id w:val="1248768794"/>
                <w:citation/>
              </w:sdtPr>
              <w:sdtContent>
                <w:r>
                  <w:fldChar w:fldCharType="begin"/>
                </w:r>
                <w:r>
                  <w:instrText>CITATION Jon21 \n  \t  \l 2058</w:instrText>
                </w:r>
                <w:r>
                  <w:fldChar w:fldCharType="separate"/>
                </w:r>
                <w:r>
                  <w:t>(2021)</w:t>
                </w:r>
                <w:r>
                  <w:fldChar w:fldCharType="end"/>
                </w:r>
                <w:bookmarkEnd w:id="1"/>
              </w:sdtContent>
            </w:sdt>
          </w:p>
          <w:p w14:paraId="2FDCBB7F" w14:textId="77777777" w:rsidR="0085705F" w:rsidRDefault="0085705F">
            <w:pPr>
              <w:spacing w:line="360" w:lineRule="auto"/>
              <w:jc w:val="both"/>
            </w:pPr>
          </w:p>
        </w:tc>
        <w:tc>
          <w:tcPr>
            <w:tcW w:w="6990" w:type="dxa"/>
          </w:tcPr>
          <w:p w14:paraId="4211C9EF" w14:textId="77777777" w:rsidR="0085705F" w:rsidRDefault="00000000">
            <w:pPr>
              <w:spacing w:line="360" w:lineRule="auto"/>
              <w:jc w:val="both"/>
            </w:pPr>
            <w:r>
              <w:t>Asunción de riesgos.</w:t>
            </w:r>
          </w:p>
          <w:p w14:paraId="3F7CA4A6" w14:textId="77777777" w:rsidR="0085705F" w:rsidRDefault="00000000">
            <w:pPr>
              <w:spacing w:line="360" w:lineRule="auto"/>
              <w:jc w:val="both"/>
            </w:pPr>
            <w:r>
              <w:t xml:space="preserve">Capacidad de negociación. </w:t>
            </w:r>
          </w:p>
          <w:p w14:paraId="2BC55171" w14:textId="77777777" w:rsidR="0085705F" w:rsidRDefault="00000000">
            <w:pPr>
              <w:spacing w:line="360" w:lineRule="auto"/>
              <w:jc w:val="both"/>
            </w:pPr>
            <w:r>
              <w:t xml:space="preserve">Confianza en sí mismo. </w:t>
            </w:r>
          </w:p>
          <w:p w14:paraId="4BD22D6C" w14:textId="77777777" w:rsidR="0085705F" w:rsidRDefault="00000000">
            <w:pPr>
              <w:spacing w:line="360" w:lineRule="auto"/>
              <w:jc w:val="both"/>
            </w:pPr>
            <w:r>
              <w:t>Flexibilidad y adaptarse al cambio.</w:t>
            </w:r>
          </w:p>
          <w:p w14:paraId="59256C1D" w14:textId="77777777" w:rsidR="0085705F" w:rsidRDefault="00000000">
            <w:pPr>
              <w:spacing w:line="360" w:lineRule="auto"/>
              <w:jc w:val="both"/>
            </w:pPr>
            <w:r>
              <w:t>Innovación y Creatividad.</w:t>
            </w:r>
          </w:p>
          <w:p w14:paraId="0BB1733F" w14:textId="77777777" w:rsidR="0085705F" w:rsidRDefault="00000000">
            <w:pPr>
              <w:spacing w:line="360" w:lineRule="auto"/>
              <w:jc w:val="both"/>
            </w:pPr>
            <w:r>
              <w:t>Liderazgo de equipos</w:t>
            </w:r>
          </w:p>
          <w:p w14:paraId="319F0224" w14:textId="77777777" w:rsidR="0085705F" w:rsidRDefault="00000000">
            <w:pPr>
              <w:spacing w:line="360" w:lineRule="auto"/>
              <w:jc w:val="both"/>
            </w:pPr>
            <w:r>
              <w:t>Capacidad de trabajo.</w:t>
            </w:r>
          </w:p>
        </w:tc>
      </w:tr>
    </w:tbl>
    <w:p w14:paraId="3A6EBA0F" w14:textId="1F7C0994" w:rsidR="0085705F" w:rsidRDefault="00000000" w:rsidP="00B87B8D">
      <w:pPr>
        <w:spacing w:line="360" w:lineRule="auto"/>
        <w:jc w:val="center"/>
      </w:pPr>
      <w:r>
        <w:t xml:space="preserve">Fuente: Información basada en Jácome </w:t>
      </w:r>
      <w:sdt>
        <w:sdtPr>
          <w:id w:val="1340431830"/>
          <w:citation/>
        </w:sdtPr>
        <w:sdtContent>
          <w:r>
            <w:fldChar w:fldCharType="begin"/>
          </w:r>
          <w:r>
            <w:instrText>CITATION Ibe18 \n  \t  \l 2058</w:instrText>
          </w:r>
          <w:r>
            <w:fldChar w:fldCharType="separate"/>
          </w:r>
          <w:r>
            <w:t>(2018)</w:t>
          </w:r>
          <w:r>
            <w:fldChar w:fldCharType="end"/>
          </w:r>
        </w:sdtContent>
      </w:sdt>
      <w:r>
        <w:t xml:space="preserve">, Paredes </w:t>
      </w:r>
      <w:sdt>
        <w:sdtPr>
          <w:id w:val="1117257037"/>
          <w:citation/>
        </w:sdtPr>
        <w:sdtContent>
          <w:r>
            <w:fldChar w:fldCharType="begin"/>
          </w:r>
          <w:r>
            <w:instrText>CITATION Alf20 \n  \t  \l 2058</w:instrText>
          </w:r>
          <w:r>
            <w:fldChar w:fldCharType="separate"/>
          </w:r>
          <w:r>
            <w:t>(2020)</w:t>
          </w:r>
          <w:r>
            <w:fldChar w:fldCharType="end"/>
          </w:r>
        </w:sdtContent>
      </w:sdt>
      <w:r>
        <w:t xml:space="preserve">, Adie </w:t>
      </w:r>
      <w:sdt>
        <w:sdtPr>
          <w:id w:val="-216205314"/>
          <w:citation/>
        </w:sdtPr>
        <w:sdtContent>
          <w:r>
            <w:fldChar w:fldCharType="begin"/>
          </w:r>
          <w:r>
            <w:instrText>CITATION Jon21 \n  \t  \l 2058</w:instrText>
          </w:r>
          <w:r>
            <w:fldChar w:fldCharType="separate"/>
          </w:r>
          <w:r>
            <w:t>(2021)</w:t>
          </w:r>
          <w:r>
            <w:fldChar w:fldCharType="end"/>
          </w:r>
        </w:sdtContent>
      </w:sdt>
      <w:r>
        <w:t>.</w:t>
      </w:r>
    </w:p>
    <w:p w14:paraId="44E4A0CC" w14:textId="77777777" w:rsidR="0085705F" w:rsidRDefault="00000000">
      <w:pPr>
        <w:spacing w:line="360" w:lineRule="auto"/>
        <w:jc w:val="both"/>
      </w:pPr>
      <w:r>
        <w:rPr>
          <w:rFonts w:eastAsia="Arial"/>
        </w:rPr>
        <w:tab/>
        <w:t>En la tabla número tres, Jácome (2018) identifica como parte de la personalidad emprendedora las características de creatividad e innovación, autoconfianza en las capacidades, arriesgados en sus propuestas y acciones, olfato para las oportunidades, persistentes en sus objetivos, puntualidad y compromiso, planificación, evaluación en función de objetivos y trabajo en equipo. Mientras que Paredes (2020) sostiene que un emprendedor también debe contar con iniciativa, visión y tolerancia al fracaso. Por otra parte, Adie (2021) añade flexibilidad y capacidad de adaptarse al cambio, capacidad de negociación y asunción de riesgos como parte de la personalidad emprendedora.</w:t>
      </w:r>
    </w:p>
    <w:p w14:paraId="11F999AA" w14:textId="77777777" w:rsidR="0085705F" w:rsidRDefault="00000000">
      <w:pPr>
        <w:spacing w:line="360" w:lineRule="auto"/>
        <w:jc w:val="both"/>
      </w:pPr>
      <w:r>
        <w:rPr>
          <w:rFonts w:eastAsia="Arial"/>
        </w:rPr>
        <w:lastRenderedPageBreak/>
        <w:tab/>
        <w:t>Toda persona que desea emprender cuenta por sí sola con una iniciativa innata, sin embargo, la preparación para desarrollar una carrera empresarial se logra a través de cursos, diplomados, planes de negocio, conferencias, estancias, prácticas, entre otros. Lo anterior ayuda a crear el ambiente académico-empresarial para fomentar la creación de empresas (Ovalles, 2018).</w:t>
      </w:r>
    </w:p>
    <w:p w14:paraId="2F88C349" w14:textId="77777777" w:rsidR="0085705F" w:rsidRDefault="00000000">
      <w:pPr>
        <w:spacing w:line="360" w:lineRule="auto"/>
        <w:jc w:val="both"/>
      </w:pPr>
      <w:r>
        <w:rPr>
          <w:rFonts w:eastAsia="Arial"/>
        </w:rPr>
        <w:tab/>
        <w:t>Los emprendedores son la base del desarrollo empresarial de cualquier país; su impulso es necesario para crear unidades de negocio innovadoras para el mercado. En el sector primario, son parte fundamental para la competitividad. Contar con agricultores capacitados es fundamental para el logro de los objetivos económicos de México. De acuerdo con la Real Academia Española (RAE, 2022), un agricultor es una persona que se dedica a cultivar o labrar la tierra y explota una o varias unidades agrícolas por cuenta propia, y lo hace como su profesión habitual (Leiva, 2020).</w:t>
      </w:r>
    </w:p>
    <w:p w14:paraId="2CB887A9" w14:textId="77777777" w:rsidR="0085705F" w:rsidRDefault="00000000">
      <w:pPr>
        <w:spacing w:line="360" w:lineRule="auto"/>
        <w:jc w:val="both"/>
      </w:pPr>
      <w:r>
        <w:rPr>
          <w:rFonts w:eastAsia="Arial"/>
        </w:rPr>
        <w:tab/>
        <w:t>Respecto al agricultor mexicano, la Ley de Desarrollo Agropecuario, Rural y Sustentable del Distrito Federal del Gobierno de México (2021) lo define como "gente de la tierra, hombres y mujeres que tienen una relación directa y especial con la tierra y la naturaleza a través de la producción de alimentos y otros productos agrícolas; que hacen suya la tierra" (p. 2). Para todos los trabajadores del sector primario, es necesario aplicar herramientas y métodos que contribuyan a su desarrollo, incluyendo el emprendimiento.</w:t>
      </w:r>
    </w:p>
    <w:p w14:paraId="3E392474" w14:textId="77777777" w:rsidR="0085705F" w:rsidRDefault="0085705F">
      <w:pPr>
        <w:spacing w:line="360" w:lineRule="auto"/>
        <w:jc w:val="both"/>
        <w:rPr>
          <w:rFonts w:eastAsia="Arial"/>
        </w:rPr>
      </w:pPr>
    </w:p>
    <w:p w14:paraId="3138499D" w14:textId="77777777" w:rsidR="0085705F" w:rsidRPr="00B87B8D" w:rsidRDefault="00000000" w:rsidP="00B87B8D">
      <w:pPr>
        <w:spacing w:line="360" w:lineRule="auto"/>
        <w:jc w:val="center"/>
        <w:rPr>
          <w:b/>
          <w:bCs/>
          <w:sz w:val="32"/>
          <w:szCs w:val="32"/>
        </w:rPr>
      </w:pPr>
      <w:r w:rsidRPr="00B87B8D">
        <w:rPr>
          <w:rFonts w:eastAsia="Arial"/>
          <w:b/>
          <w:bCs/>
          <w:sz w:val="32"/>
          <w:szCs w:val="32"/>
        </w:rPr>
        <w:t>Materiales y Método</w:t>
      </w:r>
    </w:p>
    <w:p w14:paraId="576CCCD9" w14:textId="77777777" w:rsidR="0085705F" w:rsidRDefault="00000000">
      <w:pPr>
        <w:spacing w:line="360" w:lineRule="auto"/>
        <w:jc w:val="both"/>
      </w:pPr>
      <w:r>
        <w:rPr>
          <w:rFonts w:eastAsia="Arial"/>
        </w:rPr>
        <w:t>Esta investigación se realizó con un enfoque cualitativo, transversal y de tipo descriptivo, debido a que se recolectaron datos cualitativos en un mismo instrumento y tiempo. El diseño fue no experimental, dado que no se pretende manipular las variables, sino estudiarlas tal como se presentan en el contexto determinado. El muestreo fue aleatorio simple, es decir, cualquier agricultor podía contestar el instrumento. Los participantes fueron 120 agricultores, 72 hombres y 48 mujeres.</w:t>
      </w:r>
    </w:p>
    <w:p w14:paraId="03FB7F3F" w14:textId="77777777" w:rsidR="0085705F" w:rsidRDefault="00000000">
      <w:pPr>
        <w:spacing w:line="360" w:lineRule="auto"/>
        <w:jc w:val="both"/>
        <w:rPr>
          <w:rFonts w:eastAsia="Arial"/>
          <w:lang w:val="es-ES"/>
        </w:rPr>
      </w:pPr>
      <w:r>
        <w:rPr>
          <w:rFonts w:eastAsia="Arial"/>
          <w:lang w:val="es-ES"/>
        </w:rPr>
        <w:tab/>
        <w:t xml:space="preserve">El instrumento utilizado fue el cuestionario Test Adaptativo Informatizado, elaborado y validado por Pedrosa (2015), con propiedades psicométricas adecuadas y una estructura principalmente unidimensional, confirmada mediante análisis factoriales exploratorios. El cuestionario consta de preguntas en escala Likert con opciones de respuesta: Totalmente en desacuerdo, En desacuerdo, Ni de acuerdo ni en desacuerdo, De acuerdo y Totalmente de acuerdo, con el propósito de recopilar datos cualitativos. La recolección de datos se llevó a cabo mediante el cuestionario en el trabajo de campo con entrevistas y su análisis se realizó </w:t>
      </w:r>
      <w:r>
        <w:rPr>
          <w:rFonts w:eastAsia="Arial"/>
          <w:lang w:val="es-ES"/>
        </w:rPr>
        <w:lastRenderedPageBreak/>
        <w:t>utilizando el programa SPSS. Sin embargo, dado que se utilizó en otro lugar geográfico, se sometió al análisis de confiabilidad unidimensional de Alpha, mostrando coeficientes por encima de .80 (ver tabla cuatro).</w:t>
      </w:r>
    </w:p>
    <w:p w14:paraId="48F41540" w14:textId="116572C6" w:rsidR="0085705F" w:rsidRDefault="0085705F">
      <w:pPr>
        <w:spacing w:line="360" w:lineRule="auto"/>
        <w:jc w:val="center"/>
        <w:rPr>
          <w:rFonts w:eastAsia="Arial"/>
          <w:b/>
          <w:bCs/>
          <w:lang w:val="es-ES"/>
        </w:rPr>
      </w:pPr>
    </w:p>
    <w:p w14:paraId="56E01D54" w14:textId="77777777" w:rsidR="0085705F" w:rsidRDefault="00000000">
      <w:pPr>
        <w:spacing w:line="360" w:lineRule="auto"/>
        <w:jc w:val="center"/>
        <w:rPr>
          <w:rFonts w:eastAsia="Arial"/>
          <w:b/>
          <w:bCs/>
          <w:lang w:val="es-ES"/>
        </w:rPr>
      </w:pPr>
      <w:r>
        <w:rPr>
          <w:rFonts w:eastAsia="Arial"/>
          <w:b/>
          <w:bCs/>
          <w:lang w:val="es-ES"/>
        </w:rPr>
        <w:t xml:space="preserve">Tabla 4. </w:t>
      </w:r>
      <w:r w:rsidRPr="00A31404">
        <w:rPr>
          <w:rFonts w:eastAsia="Arial"/>
          <w:lang w:val="es-ES"/>
        </w:rPr>
        <w:t>Análisis de fiabilidad unidimensional</w:t>
      </w:r>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0"/>
        <w:gridCol w:w="1944"/>
        <w:gridCol w:w="1796"/>
      </w:tblGrid>
      <w:tr w:rsidR="0085705F" w14:paraId="0888C789" w14:textId="77777777" w:rsidTr="00B87B8D">
        <w:trPr>
          <w:trHeight w:val="300"/>
          <w:jc w:val="center"/>
        </w:trPr>
        <w:tc>
          <w:tcPr>
            <w:tcW w:w="7140" w:type="dxa"/>
            <w:gridSpan w:val="3"/>
            <w:shd w:val="clear" w:color="auto" w:fill="auto"/>
            <w:vAlign w:val="bottom"/>
          </w:tcPr>
          <w:p w14:paraId="6ED1FAA0" w14:textId="77777777" w:rsidR="0085705F" w:rsidRDefault="00000000">
            <w:pPr>
              <w:widowControl w:val="0"/>
              <w:jc w:val="center"/>
              <w:rPr>
                <w:color w:val="000000"/>
                <w:lang w:eastAsia="es-MX"/>
              </w:rPr>
            </w:pPr>
            <w:r>
              <w:rPr>
                <w:color w:val="000000"/>
                <w:lang w:eastAsia="es-MX"/>
              </w:rPr>
              <w:t>Estadísticas de fiabilidad</w:t>
            </w:r>
          </w:p>
        </w:tc>
      </w:tr>
      <w:tr w:rsidR="0085705F" w14:paraId="11CF7ADC" w14:textId="77777777" w:rsidTr="00B87B8D">
        <w:trPr>
          <w:trHeight w:val="300"/>
          <w:jc w:val="center"/>
        </w:trPr>
        <w:tc>
          <w:tcPr>
            <w:tcW w:w="3400" w:type="dxa"/>
            <w:shd w:val="clear" w:color="auto" w:fill="auto"/>
            <w:vAlign w:val="bottom"/>
          </w:tcPr>
          <w:p w14:paraId="025B8C8B" w14:textId="77777777" w:rsidR="0085705F" w:rsidRDefault="00000000">
            <w:pPr>
              <w:widowControl w:val="0"/>
              <w:rPr>
                <w:color w:val="000000"/>
                <w:lang w:eastAsia="es-MX"/>
              </w:rPr>
            </w:pPr>
            <w:r>
              <w:rPr>
                <w:color w:val="000000"/>
                <w:lang w:eastAsia="es-MX"/>
              </w:rPr>
              <w:t> </w:t>
            </w:r>
          </w:p>
        </w:tc>
        <w:tc>
          <w:tcPr>
            <w:tcW w:w="1944" w:type="dxa"/>
            <w:shd w:val="clear" w:color="auto" w:fill="auto"/>
            <w:vAlign w:val="bottom"/>
          </w:tcPr>
          <w:p w14:paraId="0D2B65B3" w14:textId="77777777" w:rsidR="0085705F" w:rsidRDefault="00000000">
            <w:pPr>
              <w:widowControl w:val="0"/>
              <w:rPr>
                <w:color w:val="000000"/>
                <w:lang w:eastAsia="es-MX"/>
              </w:rPr>
            </w:pPr>
            <w:r>
              <w:rPr>
                <w:color w:val="000000"/>
                <w:lang w:eastAsia="es-MX"/>
              </w:rPr>
              <w:t>Alfa de Cronbach</w:t>
            </w:r>
          </w:p>
        </w:tc>
        <w:tc>
          <w:tcPr>
            <w:tcW w:w="1796" w:type="dxa"/>
            <w:shd w:val="clear" w:color="auto" w:fill="auto"/>
            <w:vAlign w:val="bottom"/>
          </w:tcPr>
          <w:p w14:paraId="54E93628" w14:textId="77777777" w:rsidR="0085705F" w:rsidRDefault="00000000">
            <w:pPr>
              <w:widowControl w:val="0"/>
              <w:rPr>
                <w:color w:val="000000"/>
                <w:lang w:eastAsia="es-MX"/>
              </w:rPr>
            </w:pPr>
            <w:r>
              <w:rPr>
                <w:color w:val="000000"/>
                <w:lang w:eastAsia="es-MX"/>
              </w:rPr>
              <w:t>N de elementos</w:t>
            </w:r>
          </w:p>
        </w:tc>
      </w:tr>
      <w:tr w:rsidR="0085705F" w14:paraId="4255EC66" w14:textId="77777777" w:rsidTr="00B87B8D">
        <w:trPr>
          <w:trHeight w:val="300"/>
          <w:jc w:val="center"/>
        </w:trPr>
        <w:tc>
          <w:tcPr>
            <w:tcW w:w="3400" w:type="dxa"/>
            <w:shd w:val="clear" w:color="auto" w:fill="auto"/>
            <w:vAlign w:val="bottom"/>
          </w:tcPr>
          <w:p w14:paraId="5FA90869" w14:textId="77777777" w:rsidR="0085705F" w:rsidRDefault="00000000">
            <w:pPr>
              <w:widowControl w:val="0"/>
              <w:rPr>
                <w:color w:val="000000"/>
                <w:lang w:eastAsia="es-MX"/>
              </w:rPr>
            </w:pPr>
            <w:r>
              <w:rPr>
                <w:color w:val="000000"/>
                <w:lang w:eastAsia="es-MX"/>
              </w:rPr>
              <w:t>Autoeficacia</w:t>
            </w:r>
          </w:p>
        </w:tc>
        <w:tc>
          <w:tcPr>
            <w:tcW w:w="1944" w:type="dxa"/>
            <w:shd w:val="clear" w:color="auto" w:fill="auto"/>
            <w:vAlign w:val="bottom"/>
          </w:tcPr>
          <w:p w14:paraId="72B490B6" w14:textId="77777777" w:rsidR="0085705F" w:rsidRDefault="00000000">
            <w:pPr>
              <w:widowControl w:val="0"/>
              <w:jc w:val="center"/>
              <w:rPr>
                <w:color w:val="000000"/>
                <w:lang w:eastAsia="es-MX"/>
              </w:rPr>
            </w:pPr>
            <w:r>
              <w:rPr>
                <w:color w:val="000000"/>
                <w:lang w:eastAsia="es-MX"/>
              </w:rPr>
              <w:t>0.924</w:t>
            </w:r>
          </w:p>
        </w:tc>
        <w:tc>
          <w:tcPr>
            <w:tcW w:w="1796" w:type="dxa"/>
            <w:shd w:val="clear" w:color="auto" w:fill="auto"/>
            <w:vAlign w:val="bottom"/>
          </w:tcPr>
          <w:p w14:paraId="14209DE4" w14:textId="77777777" w:rsidR="0085705F" w:rsidRDefault="00000000">
            <w:pPr>
              <w:widowControl w:val="0"/>
              <w:jc w:val="center"/>
              <w:rPr>
                <w:color w:val="000000"/>
                <w:lang w:eastAsia="es-MX"/>
              </w:rPr>
            </w:pPr>
            <w:r>
              <w:rPr>
                <w:color w:val="000000"/>
                <w:lang w:eastAsia="es-MX"/>
              </w:rPr>
              <w:t>6</w:t>
            </w:r>
          </w:p>
        </w:tc>
      </w:tr>
      <w:tr w:rsidR="0085705F" w14:paraId="7C029C56" w14:textId="77777777" w:rsidTr="00B87B8D">
        <w:trPr>
          <w:trHeight w:val="300"/>
          <w:jc w:val="center"/>
        </w:trPr>
        <w:tc>
          <w:tcPr>
            <w:tcW w:w="3400" w:type="dxa"/>
            <w:shd w:val="clear" w:color="auto" w:fill="auto"/>
            <w:vAlign w:val="bottom"/>
          </w:tcPr>
          <w:p w14:paraId="755AE436" w14:textId="77777777" w:rsidR="0085705F" w:rsidRDefault="00000000">
            <w:pPr>
              <w:widowControl w:val="0"/>
              <w:rPr>
                <w:color w:val="000000"/>
                <w:lang w:eastAsia="es-MX"/>
              </w:rPr>
            </w:pPr>
            <w:r>
              <w:rPr>
                <w:color w:val="000000"/>
                <w:lang w:eastAsia="es-MX"/>
              </w:rPr>
              <w:t>Autonomía</w:t>
            </w:r>
          </w:p>
        </w:tc>
        <w:tc>
          <w:tcPr>
            <w:tcW w:w="1944" w:type="dxa"/>
            <w:shd w:val="clear" w:color="auto" w:fill="auto"/>
            <w:vAlign w:val="bottom"/>
          </w:tcPr>
          <w:p w14:paraId="3AF1DFAF" w14:textId="77777777" w:rsidR="0085705F" w:rsidRDefault="00000000">
            <w:pPr>
              <w:widowControl w:val="0"/>
              <w:jc w:val="center"/>
              <w:rPr>
                <w:color w:val="000000"/>
                <w:lang w:eastAsia="es-MX"/>
              </w:rPr>
            </w:pPr>
            <w:r>
              <w:rPr>
                <w:color w:val="000000"/>
                <w:lang w:eastAsia="es-MX"/>
              </w:rPr>
              <w:t>0.915</w:t>
            </w:r>
          </w:p>
        </w:tc>
        <w:tc>
          <w:tcPr>
            <w:tcW w:w="1796" w:type="dxa"/>
            <w:shd w:val="clear" w:color="auto" w:fill="auto"/>
            <w:vAlign w:val="bottom"/>
          </w:tcPr>
          <w:p w14:paraId="6C1EFDFC" w14:textId="77777777" w:rsidR="0085705F" w:rsidRDefault="00000000">
            <w:pPr>
              <w:widowControl w:val="0"/>
              <w:jc w:val="center"/>
              <w:rPr>
                <w:color w:val="000000"/>
                <w:lang w:eastAsia="es-MX"/>
              </w:rPr>
            </w:pPr>
            <w:r>
              <w:rPr>
                <w:color w:val="000000"/>
                <w:lang w:eastAsia="es-MX"/>
              </w:rPr>
              <w:t>6</w:t>
            </w:r>
          </w:p>
        </w:tc>
      </w:tr>
      <w:tr w:rsidR="0085705F" w14:paraId="2CB2C3AE" w14:textId="77777777" w:rsidTr="00B87B8D">
        <w:trPr>
          <w:trHeight w:val="300"/>
          <w:jc w:val="center"/>
        </w:trPr>
        <w:tc>
          <w:tcPr>
            <w:tcW w:w="3400" w:type="dxa"/>
            <w:shd w:val="clear" w:color="auto" w:fill="auto"/>
            <w:vAlign w:val="bottom"/>
          </w:tcPr>
          <w:p w14:paraId="0B348FBF" w14:textId="77777777" w:rsidR="0085705F" w:rsidRDefault="00000000">
            <w:pPr>
              <w:widowControl w:val="0"/>
              <w:rPr>
                <w:color w:val="000000"/>
                <w:lang w:eastAsia="es-MX"/>
              </w:rPr>
            </w:pPr>
            <w:r>
              <w:rPr>
                <w:color w:val="000000"/>
                <w:lang w:eastAsia="es-MX"/>
              </w:rPr>
              <w:t>Innovación</w:t>
            </w:r>
          </w:p>
        </w:tc>
        <w:tc>
          <w:tcPr>
            <w:tcW w:w="1944" w:type="dxa"/>
            <w:shd w:val="clear" w:color="auto" w:fill="auto"/>
            <w:vAlign w:val="bottom"/>
          </w:tcPr>
          <w:p w14:paraId="7A7B59A4" w14:textId="77777777" w:rsidR="0085705F" w:rsidRDefault="00000000">
            <w:pPr>
              <w:widowControl w:val="0"/>
              <w:jc w:val="center"/>
              <w:rPr>
                <w:color w:val="000000"/>
                <w:lang w:eastAsia="es-MX"/>
              </w:rPr>
            </w:pPr>
            <w:r>
              <w:rPr>
                <w:color w:val="000000"/>
                <w:lang w:eastAsia="es-MX"/>
              </w:rPr>
              <w:t>0.851</w:t>
            </w:r>
          </w:p>
        </w:tc>
        <w:tc>
          <w:tcPr>
            <w:tcW w:w="1796" w:type="dxa"/>
            <w:shd w:val="clear" w:color="auto" w:fill="auto"/>
            <w:vAlign w:val="bottom"/>
          </w:tcPr>
          <w:p w14:paraId="692ADED0" w14:textId="77777777" w:rsidR="0085705F" w:rsidRDefault="00000000">
            <w:pPr>
              <w:widowControl w:val="0"/>
              <w:jc w:val="center"/>
              <w:rPr>
                <w:color w:val="000000"/>
                <w:lang w:eastAsia="es-MX"/>
              </w:rPr>
            </w:pPr>
            <w:r>
              <w:rPr>
                <w:color w:val="000000"/>
                <w:lang w:eastAsia="es-MX"/>
              </w:rPr>
              <w:t>3</w:t>
            </w:r>
          </w:p>
        </w:tc>
      </w:tr>
      <w:tr w:rsidR="0085705F" w14:paraId="2D194258" w14:textId="77777777" w:rsidTr="00B87B8D">
        <w:trPr>
          <w:trHeight w:val="300"/>
          <w:jc w:val="center"/>
        </w:trPr>
        <w:tc>
          <w:tcPr>
            <w:tcW w:w="3400" w:type="dxa"/>
            <w:shd w:val="clear" w:color="auto" w:fill="auto"/>
            <w:vAlign w:val="bottom"/>
          </w:tcPr>
          <w:p w14:paraId="6109B630" w14:textId="77777777" w:rsidR="0085705F" w:rsidRDefault="00000000">
            <w:pPr>
              <w:widowControl w:val="0"/>
              <w:rPr>
                <w:color w:val="000000"/>
                <w:lang w:eastAsia="es-MX"/>
              </w:rPr>
            </w:pPr>
            <w:r>
              <w:rPr>
                <w:color w:val="000000"/>
                <w:lang w:eastAsia="es-MX"/>
              </w:rPr>
              <w:t>Locus de Control</w:t>
            </w:r>
          </w:p>
        </w:tc>
        <w:tc>
          <w:tcPr>
            <w:tcW w:w="1944" w:type="dxa"/>
            <w:shd w:val="clear" w:color="auto" w:fill="auto"/>
            <w:vAlign w:val="bottom"/>
          </w:tcPr>
          <w:p w14:paraId="4C9F3052" w14:textId="77777777" w:rsidR="0085705F" w:rsidRDefault="00000000">
            <w:pPr>
              <w:widowControl w:val="0"/>
              <w:jc w:val="center"/>
              <w:rPr>
                <w:color w:val="000000"/>
                <w:lang w:eastAsia="es-MX"/>
              </w:rPr>
            </w:pPr>
            <w:r>
              <w:rPr>
                <w:color w:val="000000"/>
                <w:lang w:eastAsia="es-MX"/>
              </w:rPr>
              <w:t>0.833</w:t>
            </w:r>
          </w:p>
        </w:tc>
        <w:tc>
          <w:tcPr>
            <w:tcW w:w="1796" w:type="dxa"/>
            <w:shd w:val="clear" w:color="auto" w:fill="auto"/>
            <w:vAlign w:val="bottom"/>
          </w:tcPr>
          <w:p w14:paraId="120D8E50" w14:textId="77777777" w:rsidR="0085705F" w:rsidRDefault="00000000">
            <w:pPr>
              <w:widowControl w:val="0"/>
              <w:jc w:val="center"/>
              <w:rPr>
                <w:color w:val="000000"/>
                <w:lang w:eastAsia="es-MX"/>
              </w:rPr>
            </w:pPr>
            <w:r>
              <w:rPr>
                <w:color w:val="000000"/>
                <w:lang w:eastAsia="es-MX"/>
              </w:rPr>
              <w:t>5</w:t>
            </w:r>
          </w:p>
        </w:tc>
      </w:tr>
      <w:tr w:rsidR="0085705F" w14:paraId="30694EB3" w14:textId="77777777" w:rsidTr="00B87B8D">
        <w:trPr>
          <w:trHeight w:val="300"/>
          <w:jc w:val="center"/>
        </w:trPr>
        <w:tc>
          <w:tcPr>
            <w:tcW w:w="3400" w:type="dxa"/>
            <w:shd w:val="clear" w:color="auto" w:fill="auto"/>
            <w:vAlign w:val="bottom"/>
          </w:tcPr>
          <w:p w14:paraId="3D12F50C" w14:textId="77777777" w:rsidR="0085705F" w:rsidRDefault="00000000">
            <w:pPr>
              <w:widowControl w:val="0"/>
              <w:rPr>
                <w:color w:val="000000"/>
                <w:lang w:eastAsia="es-MX"/>
              </w:rPr>
            </w:pPr>
            <w:r>
              <w:rPr>
                <w:color w:val="000000"/>
                <w:lang w:eastAsia="es-MX"/>
              </w:rPr>
              <w:t>Motivación de Logro</w:t>
            </w:r>
          </w:p>
        </w:tc>
        <w:tc>
          <w:tcPr>
            <w:tcW w:w="1944" w:type="dxa"/>
            <w:shd w:val="clear" w:color="auto" w:fill="auto"/>
            <w:vAlign w:val="bottom"/>
          </w:tcPr>
          <w:p w14:paraId="1B4FA75A" w14:textId="77777777" w:rsidR="0085705F" w:rsidRDefault="00000000">
            <w:pPr>
              <w:widowControl w:val="0"/>
              <w:jc w:val="center"/>
              <w:rPr>
                <w:color w:val="000000"/>
                <w:lang w:eastAsia="es-MX"/>
              </w:rPr>
            </w:pPr>
            <w:r>
              <w:rPr>
                <w:color w:val="000000"/>
                <w:lang w:eastAsia="es-MX"/>
              </w:rPr>
              <w:t>0.816</w:t>
            </w:r>
          </w:p>
        </w:tc>
        <w:tc>
          <w:tcPr>
            <w:tcW w:w="1796" w:type="dxa"/>
            <w:shd w:val="clear" w:color="auto" w:fill="auto"/>
            <w:vAlign w:val="bottom"/>
          </w:tcPr>
          <w:p w14:paraId="59D3E0F0" w14:textId="77777777" w:rsidR="0085705F" w:rsidRDefault="00000000">
            <w:pPr>
              <w:widowControl w:val="0"/>
              <w:jc w:val="center"/>
              <w:rPr>
                <w:color w:val="000000"/>
                <w:lang w:eastAsia="es-MX"/>
              </w:rPr>
            </w:pPr>
            <w:r>
              <w:rPr>
                <w:color w:val="000000"/>
                <w:lang w:eastAsia="es-MX"/>
              </w:rPr>
              <w:t>4</w:t>
            </w:r>
          </w:p>
        </w:tc>
      </w:tr>
      <w:tr w:rsidR="0085705F" w14:paraId="061C4C8A" w14:textId="77777777" w:rsidTr="00B87B8D">
        <w:trPr>
          <w:trHeight w:val="300"/>
          <w:jc w:val="center"/>
        </w:trPr>
        <w:tc>
          <w:tcPr>
            <w:tcW w:w="3400" w:type="dxa"/>
            <w:shd w:val="clear" w:color="auto" w:fill="auto"/>
            <w:vAlign w:val="bottom"/>
          </w:tcPr>
          <w:p w14:paraId="52FCF800" w14:textId="77777777" w:rsidR="0085705F" w:rsidRDefault="00000000">
            <w:pPr>
              <w:widowControl w:val="0"/>
              <w:rPr>
                <w:color w:val="000000"/>
                <w:lang w:eastAsia="es-MX"/>
              </w:rPr>
            </w:pPr>
            <w:r>
              <w:rPr>
                <w:color w:val="000000"/>
                <w:lang w:eastAsia="es-MX"/>
              </w:rPr>
              <w:t>Optimismo</w:t>
            </w:r>
          </w:p>
        </w:tc>
        <w:tc>
          <w:tcPr>
            <w:tcW w:w="1944" w:type="dxa"/>
            <w:shd w:val="clear" w:color="auto" w:fill="auto"/>
            <w:vAlign w:val="bottom"/>
          </w:tcPr>
          <w:p w14:paraId="4DC30312" w14:textId="77777777" w:rsidR="0085705F" w:rsidRDefault="00000000">
            <w:pPr>
              <w:widowControl w:val="0"/>
              <w:jc w:val="center"/>
              <w:rPr>
                <w:color w:val="000000"/>
                <w:lang w:eastAsia="es-MX"/>
              </w:rPr>
            </w:pPr>
            <w:r>
              <w:rPr>
                <w:color w:val="000000"/>
                <w:lang w:eastAsia="es-MX"/>
              </w:rPr>
              <w:t>0.828</w:t>
            </w:r>
          </w:p>
        </w:tc>
        <w:tc>
          <w:tcPr>
            <w:tcW w:w="1796" w:type="dxa"/>
            <w:shd w:val="clear" w:color="auto" w:fill="auto"/>
            <w:vAlign w:val="bottom"/>
          </w:tcPr>
          <w:p w14:paraId="4D59B908" w14:textId="77777777" w:rsidR="0085705F" w:rsidRDefault="00000000">
            <w:pPr>
              <w:widowControl w:val="0"/>
              <w:jc w:val="center"/>
              <w:rPr>
                <w:color w:val="000000"/>
                <w:lang w:eastAsia="es-MX"/>
              </w:rPr>
            </w:pPr>
            <w:r>
              <w:rPr>
                <w:color w:val="000000"/>
                <w:lang w:eastAsia="es-MX"/>
              </w:rPr>
              <w:t>3</w:t>
            </w:r>
          </w:p>
        </w:tc>
      </w:tr>
      <w:tr w:rsidR="0085705F" w14:paraId="35B2F9C5" w14:textId="77777777" w:rsidTr="00B87B8D">
        <w:trPr>
          <w:trHeight w:val="300"/>
          <w:jc w:val="center"/>
        </w:trPr>
        <w:tc>
          <w:tcPr>
            <w:tcW w:w="3400" w:type="dxa"/>
            <w:shd w:val="clear" w:color="auto" w:fill="auto"/>
            <w:vAlign w:val="bottom"/>
          </w:tcPr>
          <w:p w14:paraId="06B0FB71" w14:textId="77777777" w:rsidR="0085705F" w:rsidRDefault="00000000">
            <w:pPr>
              <w:widowControl w:val="0"/>
              <w:rPr>
                <w:color w:val="000000"/>
                <w:lang w:eastAsia="es-MX"/>
              </w:rPr>
            </w:pPr>
            <w:r>
              <w:rPr>
                <w:color w:val="000000"/>
                <w:lang w:eastAsia="es-MX"/>
              </w:rPr>
              <w:t>Tolerancia al Estrés</w:t>
            </w:r>
          </w:p>
        </w:tc>
        <w:tc>
          <w:tcPr>
            <w:tcW w:w="1944" w:type="dxa"/>
            <w:shd w:val="clear" w:color="auto" w:fill="auto"/>
            <w:vAlign w:val="bottom"/>
          </w:tcPr>
          <w:p w14:paraId="4EAABF18" w14:textId="77777777" w:rsidR="0085705F" w:rsidRDefault="00000000">
            <w:pPr>
              <w:widowControl w:val="0"/>
              <w:jc w:val="center"/>
              <w:rPr>
                <w:color w:val="000000"/>
                <w:lang w:eastAsia="es-MX"/>
              </w:rPr>
            </w:pPr>
            <w:r>
              <w:rPr>
                <w:color w:val="000000"/>
                <w:lang w:eastAsia="es-MX"/>
              </w:rPr>
              <w:t>0.805</w:t>
            </w:r>
          </w:p>
        </w:tc>
        <w:tc>
          <w:tcPr>
            <w:tcW w:w="1796" w:type="dxa"/>
            <w:shd w:val="clear" w:color="auto" w:fill="auto"/>
            <w:vAlign w:val="bottom"/>
          </w:tcPr>
          <w:p w14:paraId="0771D988" w14:textId="77777777" w:rsidR="0085705F" w:rsidRDefault="00000000">
            <w:pPr>
              <w:widowControl w:val="0"/>
              <w:jc w:val="center"/>
              <w:rPr>
                <w:color w:val="000000"/>
                <w:lang w:eastAsia="es-MX"/>
              </w:rPr>
            </w:pPr>
            <w:r>
              <w:rPr>
                <w:color w:val="000000"/>
                <w:lang w:eastAsia="es-MX"/>
              </w:rPr>
              <w:t>3</w:t>
            </w:r>
          </w:p>
        </w:tc>
      </w:tr>
      <w:tr w:rsidR="0085705F" w14:paraId="4DF1886F" w14:textId="77777777" w:rsidTr="00B87B8D">
        <w:trPr>
          <w:trHeight w:val="320"/>
          <w:jc w:val="center"/>
        </w:trPr>
        <w:tc>
          <w:tcPr>
            <w:tcW w:w="3400" w:type="dxa"/>
            <w:shd w:val="clear" w:color="auto" w:fill="auto"/>
            <w:vAlign w:val="bottom"/>
          </w:tcPr>
          <w:p w14:paraId="2E24B95C" w14:textId="77777777" w:rsidR="0085705F" w:rsidRDefault="00000000">
            <w:pPr>
              <w:widowControl w:val="0"/>
              <w:rPr>
                <w:color w:val="000000"/>
                <w:lang w:eastAsia="es-MX"/>
              </w:rPr>
            </w:pPr>
            <w:r>
              <w:rPr>
                <w:color w:val="000000"/>
                <w:lang w:eastAsia="es-MX"/>
              </w:rPr>
              <w:t>Toma de Riesgos</w:t>
            </w:r>
          </w:p>
        </w:tc>
        <w:tc>
          <w:tcPr>
            <w:tcW w:w="1944" w:type="dxa"/>
            <w:shd w:val="clear" w:color="auto" w:fill="auto"/>
            <w:vAlign w:val="bottom"/>
          </w:tcPr>
          <w:p w14:paraId="51E7BA24" w14:textId="77777777" w:rsidR="0085705F" w:rsidRDefault="00000000">
            <w:pPr>
              <w:widowControl w:val="0"/>
              <w:jc w:val="center"/>
              <w:rPr>
                <w:color w:val="000000"/>
                <w:lang w:eastAsia="es-MX"/>
              </w:rPr>
            </w:pPr>
            <w:r>
              <w:rPr>
                <w:color w:val="000000"/>
                <w:lang w:eastAsia="es-MX"/>
              </w:rPr>
              <w:t>0.913</w:t>
            </w:r>
          </w:p>
        </w:tc>
        <w:tc>
          <w:tcPr>
            <w:tcW w:w="1796" w:type="dxa"/>
            <w:shd w:val="clear" w:color="auto" w:fill="auto"/>
            <w:vAlign w:val="bottom"/>
          </w:tcPr>
          <w:p w14:paraId="41DCC800" w14:textId="77777777" w:rsidR="0085705F" w:rsidRDefault="00000000">
            <w:pPr>
              <w:widowControl w:val="0"/>
              <w:jc w:val="center"/>
              <w:rPr>
                <w:color w:val="000000"/>
                <w:lang w:eastAsia="es-MX"/>
              </w:rPr>
            </w:pPr>
            <w:r>
              <w:rPr>
                <w:color w:val="000000"/>
                <w:lang w:eastAsia="es-MX"/>
              </w:rPr>
              <w:t>7</w:t>
            </w:r>
          </w:p>
        </w:tc>
      </w:tr>
    </w:tbl>
    <w:p w14:paraId="460BDB66" w14:textId="77777777" w:rsidR="0085705F" w:rsidRDefault="00000000">
      <w:pPr>
        <w:shd w:val="clear" w:color="auto" w:fill="FFFFFF"/>
        <w:spacing w:line="360" w:lineRule="auto"/>
        <w:jc w:val="center"/>
        <w:rPr>
          <w:rFonts w:eastAsia="Arial"/>
        </w:rPr>
      </w:pPr>
      <w:r>
        <w:rPr>
          <w:rFonts w:eastAsia="Arial"/>
          <w:bCs/>
        </w:rPr>
        <w:t>Fuente: Elaboración propia</w:t>
      </w:r>
    </w:p>
    <w:p w14:paraId="4FECA00F" w14:textId="77777777" w:rsidR="0085705F" w:rsidRDefault="0085705F">
      <w:pPr>
        <w:shd w:val="clear" w:color="auto" w:fill="FFFFFF"/>
        <w:spacing w:line="360" w:lineRule="auto"/>
        <w:jc w:val="center"/>
        <w:rPr>
          <w:rFonts w:eastAsia="Arial"/>
          <w:b/>
          <w:sz w:val="32"/>
          <w:szCs w:val="32"/>
        </w:rPr>
      </w:pPr>
    </w:p>
    <w:p w14:paraId="43C54EA5" w14:textId="77777777" w:rsidR="0085705F" w:rsidRDefault="00000000" w:rsidP="00B87B8D">
      <w:pPr>
        <w:shd w:val="clear" w:color="auto" w:fill="FFFFFF"/>
        <w:spacing w:line="360" w:lineRule="auto"/>
        <w:jc w:val="center"/>
        <w:rPr>
          <w:rFonts w:eastAsia="Arial"/>
          <w:b/>
          <w:sz w:val="32"/>
          <w:szCs w:val="32"/>
        </w:rPr>
      </w:pPr>
      <w:r>
        <w:rPr>
          <w:rFonts w:eastAsia="Arial"/>
          <w:b/>
          <w:sz w:val="32"/>
          <w:szCs w:val="32"/>
        </w:rPr>
        <w:t>Resultados</w:t>
      </w:r>
    </w:p>
    <w:p w14:paraId="0366D8B3" w14:textId="77777777" w:rsidR="0085705F" w:rsidRDefault="00000000">
      <w:pPr>
        <w:shd w:val="clear" w:color="auto" w:fill="FFFFFF"/>
        <w:spacing w:line="360" w:lineRule="auto"/>
        <w:jc w:val="both"/>
        <w:rPr>
          <w:color w:val="000000"/>
          <w:lang w:eastAsia="es-MX"/>
        </w:rPr>
      </w:pPr>
      <w:r>
        <w:rPr>
          <w:color w:val="000000"/>
          <w:lang w:eastAsia="es-MX"/>
        </w:rPr>
        <w:t>Los resultados de los rasgos de personalidad emprendedora de los agricultores del municipio de Bahía de Banderas se evaluaron en una escala del 1 al 5, siendo 5 la puntuación más alta para cada rasgo y 1 la más baja. Los rasgos que obtuvieron los puntajes más altos son los índices de Locus de control, Autonomía, Autoeficacia y Optimismo, con puntajes de 4.13, 4.13, 4.06 y 4.06 respectivamente (ver figura uno). Sin embargo, se obtuvieron puntajes mínimos de 1 en el caso del índice de tolerancia al estrés y 2 en los índices de autoeficacia, Autonomía, Motivación al logro y Toma de riesgos (ver tabla cinco).</w:t>
      </w:r>
    </w:p>
    <w:p w14:paraId="1B940CD1" w14:textId="77777777" w:rsidR="0085705F" w:rsidRDefault="0085705F">
      <w:pPr>
        <w:shd w:val="clear" w:color="auto" w:fill="FFFFFF"/>
        <w:spacing w:line="360" w:lineRule="auto"/>
        <w:jc w:val="both"/>
        <w:rPr>
          <w:color w:val="000000"/>
          <w:lang w:eastAsia="es-MX"/>
        </w:rPr>
      </w:pPr>
    </w:p>
    <w:p w14:paraId="19BC73D6" w14:textId="77777777" w:rsidR="0085705F" w:rsidRDefault="00000000">
      <w:pPr>
        <w:shd w:val="clear" w:color="auto" w:fill="FFFFFF"/>
        <w:spacing w:line="360" w:lineRule="auto"/>
        <w:jc w:val="center"/>
        <w:rPr>
          <w:rFonts w:eastAsia="Arial"/>
          <w:b/>
        </w:rPr>
      </w:pPr>
      <w:r>
        <w:rPr>
          <w:rFonts w:eastAsia="Arial"/>
          <w:b/>
        </w:rPr>
        <w:t xml:space="preserve">Tabla 5. </w:t>
      </w:r>
      <w:r w:rsidRPr="00A31404">
        <w:rPr>
          <w:rFonts w:eastAsia="Arial"/>
          <w:bCs/>
        </w:rPr>
        <w:t>Rasgos de personalidad emprendedora de los agricultores</w:t>
      </w:r>
    </w:p>
    <w:tbl>
      <w:tblPr>
        <w:tblpPr w:leftFromText="141" w:rightFromText="141" w:vertAnchor="text" w:horzAnchor="margin" w:tblpXSpec="center" w:tblpY="51"/>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1"/>
        <w:gridCol w:w="1799"/>
        <w:gridCol w:w="1961"/>
        <w:gridCol w:w="1299"/>
      </w:tblGrid>
      <w:tr w:rsidR="0085705F" w14:paraId="63D67A3C" w14:textId="77777777" w:rsidTr="00B87B8D">
        <w:trPr>
          <w:trHeight w:val="300"/>
          <w:jc w:val="center"/>
        </w:trPr>
        <w:tc>
          <w:tcPr>
            <w:tcW w:w="3380" w:type="dxa"/>
            <w:shd w:val="clear" w:color="auto" w:fill="auto"/>
            <w:vAlign w:val="bottom"/>
          </w:tcPr>
          <w:p w14:paraId="6DB49E46" w14:textId="77777777" w:rsidR="0085705F" w:rsidRDefault="00000000">
            <w:pPr>
              <w:widowControl w:val="0"/>
              <w:jc w:val="center"/>
              <w:rPr>
                <w:color w:val="000000"/>
                <w:lang w:eastAsia="es-MX"/>
              </w:rPr>
            </w:pPr>
            <w:r>
              <w:rPr>
                <w:color w:val="000000"/>
                <w:lang w:eastAsia="es-MX"/>
              </w:rPr>
              <w:t> </w:t>
            </w:r>
          </w:p>
        </w:tc>
        <w:tc>
          <w:tcPr>
            <w:tcW w:w="1799" w:type="dxa"/>
            <w:shd w:val="clear" w:color="auto" w:fill="auto"/>
            <w:vAlign w:val="bottom"/>
          </w:tcPr>
          <w:p w14:paraId="4528D2D9" w14:textId="77777777" w:rsidR="0085705F" w:rsidRDefault="00000000">
            <w:pPr>
              <w:widowControl w:val="0"/>
              <w:jc w:val="center"/>
              <w:rPr>
                <w:color w:val="000000"/>
                <w:lang w:eastAsia="es-MX"/>
              </w:rPr>
            </w:pPr>
            <w:r>
              <w:rPr>
                <w:color w:val="000000"/>
                <w:lang w:eastAsia="es-MX"/>
              </w:rPr>
              <w:t>Media</w:t>
            </w:r>
          </w:p>
        </w:tc>
        <w:tc>
          <w:tcPr>
            <w:tcW w:w="1961" w:type="dxa"/>
            <w:shd w:val="clear" w:color="auto" w:fill="auto"/>
            <w:vAlign w:val="bottom"/>
          </w:tcPr>
          <w:p w14:paraId="4A2DAC91" w14:textId="77777777" w:rsidR="0085705F" w:rsidRDefault="00000000">
            <w:pPr>
              <w:widowControl w:val="0"/>
              <w:jc w:val="center"/>
              <w:rPr>
                <w:color w:val="000000"/>
                <w:lang w:eastAsia="es-MX"/>
              </w:rPr>
            </w:pPr>
            <w:r>
              <w:rPr>
                <w:color w:val="000000"/>
                <w:lang w:eastAsia="es-MX"/>
              </w:rPr>
              <w:t>Mínimo</w:t>
            </w:r>
          </w:p>
        </w:tc>
        <w:tc>
          <w:tcPr>
            <w:tcW w:w="1299" w:type="dxa"/>
            <w:shd w:val="clear" w:color="auto" w:fill="auto"/>
            <w:vAlign w:val="bottom"/>
          </w:tcPr>
          <w:p w14:paraId="5542196E" w14:textId="77777777" w:rsidR="0085705F" w:rsidRDefault="00000000">
            <w:pPr>
              <w:widowControl w:val="0"/>
              <w:jc w:val="center"/>
              <w:rPr>
                <w:color w:val="000000"/>
                <w:lang w:eastAsia="es-MX"/>
              </w:rPr>
            </w:pPr>
            <w:r>
              <w:rPr>
                <w:color w:val="000000"/>
                <w:lang w:eastAsia="es-MX"/>
              </w:rPr>
              <w:t>Máximo</w:t>
            </w:r>
          </w:p>
        </w:tc>
      </w:tr>
      <w:tr w:rsidR="0085705F" w14:paraId="27F0F742" w14:textId="77777777" w:rsidTr="00B87B8D">
        <w:trPr>
          <w:trHeight w:val="300"/>
          <w:jc w:val="center"/>
        </w:trPr>
        <w:tc>
          <w:tcPr>
            <w:tcW w:w="3380" w:type="dxa"/>
            <w:shd w:val="clear" w:color="auto" w:fill="auto"/>
            <w:vAlign w:val="bottom"/>
          </w:tcPr>
          <w:p w14:paraId="361C3181" w14:textId="77777777" w:rsidR="0085705F" w:rsidRDefault="00000000">
            <w:pPr>
              <w:widowControl w:val="0"/>
              <w:rPr>
                <w:color w:val="000000"/>
                <w:lang w:eastAsia="es-MX"/>
              </w:rPr>
            </w:pPr>
            <w:r>
              <w:rPr>
                <w:color w:val="000000"/>
                <w:lang w:eastAsia="es-MX"/>
              </w:rPr>
              <w:t>Autoeficacia</w:t>
            </w:r>
          </w:p>
        </w:tc>
        <w:tc>
          <w:tcPr>
            <w:tcW w:w="1799" w:type="dxa"/>
            <w:shd w:val="clear" w:color="auto" w:fill="auto"/>
            <w:vAlign w:val="bottom"/>
          </w:tcPr>
          <w:p w14:paraId="72A3F64E" w14:textId="77777777" w:rsidR="0085705F" w:rsidRDefault="00000000">
            <w:pPr>
              <w:widowControl w:val="0"/>
              <w:jc w:val="center"/>
              <w:rPr>
                <w:color w:val="000000"/>
                <w:lang w:eastAsia="es-MX"/>
              </w:rPr>
            </w:pPr>
            <w:r>
              <w:rPr>
                <w:color w:val="000000"/>
                <w:lang w:eastAsia="es-MX"/>
              </w:rPr>
              <w:t>4.06</w:t>
            </w:r>
          </w:p>
        </w:tc>
        <w:tc>
          <w:tcPr>
            <w:tcW w:w="1961" w:type="dxa"/>
            <w:shd w:val="clear" w:color="auto" w:fill="auto"/>
            <w:vAlign w:val="bottom"/>
          </w:tcPr>
          <w:p w14:paraId="172D0360" w14:textId="77777777" w:rsidR="0085705F" w:rsidRDefault="00000000">
            <w:pPr>
              <w:widowControl w:val="0"/>
              <w:jc w:val="center"/>
              <w:rPr>
                <w:color w:val="000000"/>
                <w:lang w:eastAsia="es-MX"/>
              </w:rPr>
            </w:pPr>
            <w:r>
              <w:rPr>
                <w:color w:val="000000"/>
                <w:lang w:eastAsia="es-MX"/>
              </w:rPr>
              <w:t>2,00</w:t>
            </w:r>
          </w:p>
        </w:tc>
        <w:tc>
          <w:tcPr>
            <w:tcW w:w="1299" w:type="dxa"/>
            <w:shd w:val="clear" w:color="auto" w:fill="auto"/>
            <w:vAlign w:val="bottom"/>
          </w:tcPr>
          <w:p w14:paraId="34E7493A" w14:textId="77777777" w:rsidR="0085705F" w:rsidRDefault="00000000">
            <w:pPr>
              <w:widowControl w:val="0"/>
              <w:jc w:val="center"/>
              <w:rPr>
                <w:color w:val="000000"/>
                <w:lang w:eastAsia="es-MX"/>
              </w:rPr>
            </w:pPr>
            <w:r>
              <w:rPr>
                <w:color w:val="000000"/>
                <w:lang w:eastAsia="es-MX"/>
              </w:rPr>
              <w:t>5,00</w:t>
            </w:r>
          </w:p>
        </w:tc>
      </w:tr>
      <w:tr w:rsidR="0085705F" w14:paraId="4D28CF7E" w14:textId="77777777" w:rsidTr="00B87B8D">
        <w:trPr>
          <w:trHeight w:val="300"/>
          <w:jc w:val="center"/>
        </w:trPr>
        <w:tc>
          <w:tcPr>
            <w:tcW w:w="3380" w:type="dxa"/>
            <w:shd w:val="clear" w:color="auto" w:fill="auto"/>
            <w:vAlign w:val="bottom"/>
          </w:tcPr>
          <w:p w14:paraId="624A79DD" w14:textId="77777777" w:rsidR="0085705F" w:rsidRDefault="00000000">
            <w:pPr>
              <w:widowControl w:val="0"/>
              <w:rPr>
                <w:color w:val="000000"/>
                <w:lang w:eastAsia="es-MX"/>
              </w:rPr>
            </w:pPr>
            <w:r>
              <w:rPr>
                <w:color w:val="000000"/>
                <w:lang w:eastAsia="es-MX"/>
              </w:rPr>
              <w:t>Autonomía</w:t>
            </w:r>
          </w:p>
        </w:tc>
        <w:tc>
          <w:tcPr>
            <w:tcW w:w="1799" w:type="dxa"/>
            <w:shd w:val="clear" w:color="auto" w:fill="auto"/>
            <w:vAlign w:val="bottom"/>
          </w:tcPr>
          <w:p w14:paraId="5E31F9C9" w14:textId="77777777" w:rsidR="0085705F" w:rsidRDefault="00000000">
            <w:pPr>
              <w:widowControl w:val="0"/>
              <w:jc w:val="center"/>
              <w:rPr>
                <w:color w:val="000000"/>
                <w:lang w:eastAsia="es-MX"/>
              </w:rPr>
            </w:pPr>
            <w:r>
              <w:rPr>
                <w:color w:val="000000"/>
                <w:lang w:eastAsia="es-MX"/>
              </w:rPr>
              <w:t>4.13</w:t>
            </w:r>
          </w:p>
        </w:tc>
        <w:tc>
          <w:tcPr>
            <w:tcW w:w="1961" w:type="dxa"/>
            <w:shd w:val="clear" w:color="auto" w:fill="auto"/>
            <w:vAlign w:val="bottom"/>
          </w:tcPr>
          <w:p w14:paraId="3E488071" w14:textId="77777777" w:rsidR="0085705F" w:rsidRDefault="00000000">
            <w:pPr>
              <w:widowControl w:val="0"/>
              <w:jc w:val="center"/>
              <w:rPr>
                <w:color w:val="000000"/>
                <w:lang w:eastAsia="es-MX"/>
              </w:rPr>
            </w:pPr>
            <w:r>
              <w:rPr>
                <w:color w:val="000000"/>
                <w:lang w:eastAsia="es-MX"/>
              </w:rPr>
              <w:t>2,00</w:t>
            </w:r>
          </w:p>
        </w:tc>
        <w:tc>
          <w:tcPr>
            <w:tcW w:w="1299" w:type="dxa"/>
            <w:shd w:val="clear" w:color="auto" w:fill="auto"/>
            <w:vAlign w:val="bottom"/>
          </w:tcPr>
          <w:p w14:paraId="7E744284" w14:textId="77777777" w:rsidR="0085705F" w:rsidRDefault="00000000">
            <w:pPr>
              <w:widowControl w:val="0"/>
              <w:jc w:val="center"/>
              <w:rPr>
                <w:color w:val="000000"/>
                <w:lang w:eastAsia="es-MX"/>
              </w:rPr>
            </w:pPr>
            <w:r>
              <w:rPr>
                <w:color w:val="000000"/>
                <w:lang w:eastAsia="es-MX"/>
              </w:rPr>
              <w:t>5,00</w:t>
            </w:r>
          </w:p>
        </w:tc>
      </w:tr>
      <w:tr w:rsidR="0085705F" w14:paraId="379870C1" w14:textId="77777777" w:rsidTr="00B87B8D">
        <w:trPr>
          <w:trHeight w:val="300"/>
          <w:jc w:val="center"/>
        </w:trPr>
        <w:tc>
          <w:tcPr>
            <w:tcW w:w="3380" w:type="dxa"/>
            <w:shd w:val="clear" w:color="auto" w:fill="auto"/>
            <w:vAlign w:val="bottom"/>
          </w:tcPr>
          <w:p w14:paraId="31ACF342" w14:textId="77777777" w:rsidR="0085705F" w:rsidRDefault="00000000">
            <w:pPr>
              <w:widowControl w:val="0"/>
              <w:rPr>
                <w:color w:val="000000"/>
                <w:lang w:eastAsia="es-MX"/>
              </w:rPr>
            </w:pPr>
            <w:r>
              <w:rPr>
                <w:color w:val="000000"/>
                <w:lang w:eastAsia="es-MX"/>
              </w:rPr>
              <w:t>Innovación</w:t>
            </w:r>
          </w:p>
        </w:tc>
        <w:tc>
          <w:tcPr>
            <w:tcW w:w="1799" w:type="dxa"/>
            <w:shd w:val="clear" w:color="auto" w:fill="auto"/>
            <w:vAlign w:val="bottom"/>
          </w:tcPr>
          <w:p w14:paraId="52FD06B0" w14:textId="77777777" w:rsidR="0085705F" w:rsidRDefault="00000000">
            <w:pPr>
              <w:widowControl w:val="0"/>
              <w:jc w:val="center"/>
              <w:rPr>
                <w:color w:val="000000"/>
                <w:lang w:eastAsia="es-MX"/>
              </w:rPr>
            </w:pPr>
            <w:r>
              <w:rPr>
                <w:color w:val="000000"/>
                <w:lang w:eastAsia="es-MX"/>
              </w:rPr>
              <w:t>3.60</w:t>
            </w:r>
          </w:p>
        </w:tc>
        <w:tc>
          <w:tcPr>
            <w:tcW w:w="1961" w:type="dxa"/>
            <w:shd w:val="clear" w:color="auto" w:fill="auto"/>
            <w:vAlign w:val="bottom"/>
          </w:tcPr>
          <w:p w14:paraId="4FF6745D" w14:textId="77777777" w:rsidR="0085705F" w:rsidRDefault="00000000">
            <w:pPr>
              <w:widowControl w:val="0"/>
              <w:jc w:val="center"/>
              <w:rPr>
                <w:color w:val="000000"/>
                <w:lang w:eastAsia="es-MX"/>
              </w:rPr>
            </w:pPr>
            <w:r>
              <w:rPr>
                <w:color w:val="000000"/>
                <w:lang w:eastAsia="es-MX"/>
              </w:rPr>
              <w:t>3,00</w:t>
            </w:r>
          </w:p>
        </w:tc>
        <w:tc>
          <w:tcPr>
            <w:tcW w:w="1299" w:type="dxa"/>
            <w:shd w:val="clear" w:color="auto" w:fill="auto"/>
            <w:vAlign w:val="bottom"/>
          </w:tcPr>
          <w:p w14:paraId="3CDAF93D" w14:textId="77777777" w:rsidR="0085705F" w:rsidRDefault="00000000">
            <w:pPr>
              <w:widowControl w:val="0"/>
              <w:jc w:val="center"/>
              <w:rPr>
                <w:color w:val="000000"/>
                <w:lang w:eastAsia="es-MX"/>
              </w:rPr>
            </w:pPr>
            <w:r>
              <w:rPr>
                <w:color w:val="000000"/>
                <w:lang w:eastAsia="es-MX"/>
              </w:rPr>
              <w:t>4,00</w:t>
            </w:r>
          </w:p>
        </w:tc>
      </w:tr>
      <w:tr w:rsidR="0085705F" w14:paraId="663CFEDA" w14:textId="77777777" w:rsidTr="00B87B8D">
        <w:trPr>
          <w:trHeight w:val="300"/>
          <w:jc w:val="center"/>
        </w:trPr>
        <w:tc>
          <w:tcPr>
            <w:tcW w:w="3380" w:type="dxa"/>
            <w:shd w:val="clear" w:color="auto" w:fill="auto"/>
            <w:vAlign w:val="bottom"/>
          </w:tcPr>
          <w:p w14:paraId="6E2A5C8D" w14:textId="77777777" w:rsidR="0085705F" w:rsidRDefault="00000000">
            <w:pPr>
              <w:widowControl w:val="0"/>
              <w:rPr>
                <w:color w:val="000000"/>
                <w:lang w:eastAsia="es-MX"/>
              </w:rPr>
            </w:pPr>
            <w:r>
              <w:rPr>
                <w:color w:val="000000"/>
                <w:lang w:eastAsia="es-MX"/>
              </w:rPr>
              <w:t>Locus de Control</w:t>
            </w:r>
          </w:p>
        </w:tc>
        <w:tc>
          <w:tcPr>
            <w:tcW w:w="1799" w:type="dxa"/>
            <w:shd w:val="clear" w:color="auto" w:fill="auto"/>
            <w:vAlign w:val="bottom"/>
          </w:tcPr>
          <w:p w14:paraId="6A2D6F27" w14:textId="77777777" w:rsidR="0085705F" w:rsidRDefault="00000000">
            <w:pPr>
              <w:widowControl w:val="0"/>
              <w:jc w:val="center"/>
              <w:rPr>
                <w:color w:val="000000"/>
                <w:lang w:eastAsia="es-MX"/>
              </w:rPr>
            </w:pPr>
            <w:r>
              <w:rPr>
                <w:color w:val="000000"/>
                <w:lang w:eastAsia="es-MX"/>
              </w:rPr>
              <w:t>4.13</w:t>
            </w:r>
          </w:p>
        </w:tc>
        <w:tc>
          <w:tcPr>
            <w:tcW w:w="1961" w:type="dxa"/>
            <w:shd w:val="clear" w:color="auto" w:fill="auto"/>
            <w:vAlign w:val="bottom"/>
          </w:tcPr>
          <w:p w14:paraId="6C0E1497" w14:textId="77777777" w:rsidR="0085705F" w:rsidRDefault="00000000">
            <w:pPr>
              <w:widowControl w:val="0"/>
              <w:jc w:val="center"/>
              <w:rPr>
                <w:color w:val="000000"/>
                <w:lang w:eastAsia="es-MX"/>
              </w:rPr>
            </w:pPr>
            <w:r>
              <w:rPr>
                <w:color w:val="000000"/>
                <w:lang w:eastAsia="es-MX"/>
              </w:rPr>
              <w:t>3,00</w:t>
            </w:r>
          </w:p>
        </w:tc>
        <w:tc>
          <w:tcPr>
            <w:tcW w:w="1299" w:type="dxa"/>
            <w:shd w:val="clear" w:color="auto" w:fill="auto"/>
            <w:vAlign w:val="bottom"/>
          </w:tcPr>
          <w:p w14:paraId="7338D47F" w14:textId="77777777" w:rsidR="0085705F" w:rsidRDefault="00000000">
            <w:pPr>
              <w:widowControl w:val="0"/>
              <w:jc w:val="center"/>
              <w:rPr>
                <w:color w:val="000000"/>
                <w:lang w:eastAsia="es-MX"/>
              </w:rPr>
            </w:pPr>
            <w:r>
              <w:rPr>
                <w:color w:val="000000"/>
                <w:lang w:eastAsia="es-MX"/>
              </w:rPr>
              <w:t>5,00</w:t>
            </w:r>
          </w:p>
        </w:tc>
      </w:tr>
      <w:tr w:rsidR="0085705F" w14:paraId="71CC11C1" w14:textId="77777777" w:rsidTr="00B87B8D">
        <w:trPr>
          <w:trHeight w:val="300"/>
          <w:jc w:val="center"/>
        </w:trPr>
        <w:tc>
          <w:tcPr>
            <w:tcW w:w="3380" w:type="dxa"/>
            <w:shd w:val="clear" w:color="auto" w:fill="auto"/>
            <w:vAlign w:val="bottom"/>
          </w:tcPr>
          <w:p w14:paraId="4D09CEA1" w14:textId="77777777" w:rsidR="0085705F" w:rsidRDefault="00000000">
            <w:pPr>
              <w:widowControl w:val="0"/>
              <w:rPr>
                <w:color w:val="000000"/>
                <w:lang w:eastAsia="es-MX"/>
              </w:rPr>
            </w:pPr>
            <w:r>
              <w:rPr>
                <w:color w:val="000000"/>
                <w:lang w:eastAsia="es-MX"/>
              </w:rPr>
              <w:t>Motivación de Logro</w:t>
            </w:r>
          </w:p>
        </w:tc>
        <w:tc>
          <w:tcPr>
            <w:tcW w:w="1799" w:type="dxa"/>
            <w:shd w:val="clear" w:color="auto" w:fill="auto"/>
            <w:vAlign w:val="bottom"/>
          </w:tcPr>
          <w:p w14:paraId="0C48E3BD" w14:textId="77777777" w:rsidR="0085705F" w:rsidRDefault="00000000">
            <w:pPr>
              <w:widowControl w:val="0"/>
              <w:jc w:val="center"/>
              <w:rPr>
                <w:color w:val="000000"/>
                <w:lang w:eastAsia="es-MX"/>
              </w:rPr>
            </w:pPr>
            <w:r>
              <w:rPr>
                <w:color w:val="000000"/>
                <w:lang w:eastAsia="es-MX"/>
              </w:rPr>
              <w:t>3.73</w:t>
            </w:r>
          </w:p>
        </w:tc>
        <w:tc>
          <w:tcPr>
            <w:tcW w:w="1961" w:type="dxa"/>
            <w:shd w:val="clear" w:color="auto" w:fill="auto"/>
            <w:vAlign w:val="bottom"/>
          </w:tcPr>
          <w:p w14:paraId="635576B1" w14:textId="77777777" w:rsidR="0085705F" w:rsidRDefault="00000000">
            <w:pPr>
              <w:widowControl w:val="0"/>
              <w:jc w:val="center"/>
              <w:rPr>
                <w:color w:val="000000"/>
                <w:lang w:eastAsia="es-MX"/>
              </w:rPr>
            </w:pPr>
            <w:r>
              <w:rPr>
                <w:color w:val="000000"/>
                <w:lang w:eastAsia="es-MX"/>
              </w:rPr>
              <w:t>2,00</w:t>
            </w:r>
          </w:p>
        </w:tc>
        <w:tc>
          <w:tcPr>
            <w:tcW w:w="1299" w:type="dxa"/>
            <w:shd w:val="clear" w:color="auto" w:fill="auto"/>
            <w:vAlign w:val="bottom"/>
          </w:tcPr>
          <w:p w14:paraId="60B74482" w14:textId="77777777" w:rsidR="0085705F" w:rsidRDefault="00000000">
            <w:pPr>
              <w:widowControl w:val="0"/>
              <w:jc w:val="center"/>
              <w:rPr>
                <w:color w:val="000000"/>
                <w:lang w:eastAsia="es-MX"/>
              </w:rPr>
            </w:pPr>
            <w:r>
              <w:rPr>
                <w:color w:val="000000"/>
                <w:lang w:eastAsia="es-MX"/>
              </w:rPr>
              <w:t>4,00</w:t>
            </w:r>
          </w:p>
        </w:tc>
      </w:tr>
      <w:tr w:rsidR="0085705F" w14:paraId="5D65C74B" w14:textId="77777777" w:rsidTr="00B87B8D">
        <w:trPr>
          <w:trHeight w:val="73"/>
          <w:jc w:val="center"/>
        </w:trPr>
        <w:tc>
          <w:tcPr>
            <w:tcW w:w="3380" w:type="dxa"/>
            <w:shd w:val="clear" w:color="auto" w:fill="auto"/>
            <w:vAlign w:val="bottom"/>
          </w:tcPr>
          <w:p w14:paraId="3CD213D9" w14:textId="77777777" w:rsidR="0085705F" w:rsidRDefault="00000000">
            <w:pPr>
              <w:widowControl w:val="0"/>
              <w:rPr>
                <w:color w:val="000000"/>
                <w:lang w:eastAsia="es-MX"/>
              </w:rPr>
            </w:pPr>
            <w:r>
              <w:rPr>
                <w:color w:val="000000"/>
                <w:lang w:eastAsia="es-MX"/>
              </w:rPr>
              <w:t>Optimismo</w:t>
            </w:r>
          </w:p>
        </w:tc>
        <w:tc>
          <w:tcPr>
            <w:tcW w:w="1799" w:type="dxa"/>
            <w:shd w:val="clear" w:color="auto" w:fill="auto"/>
            <w:vAlign w:val="bottom"/>
          </w:tcPr>
          <w:p w14:paraId="625033B0" w14:textId="77777777" w:rsidR="0085705F" w:rsidRDefault="00000000">
            <w:pPr>
              <w:widowControl w:val="0"/>
              <w:jc w:val="center"/>
              <w:rPr>
                <w:color w:val="000000"/>
                <w:lang w:eastAsia="es-MX"/>
              </w:rPr>
            </w:pPr>
            <w:r>
              <w:rPr>
                <w:color w:val="000000"/>
                <w:lang w:eastAsia="es-MX"/>
              </w:rPr>
              <w:t>4.06</w:t>
            </w:r>
          </w:p>
        </w:tc>
        <w:tc>
          <w:tcPr>
            <w:tcW w:w="1961" w:type="dxa"/>
            <w:shd w:val="clear" w:color="auto" w:fill="auto"/>
            <w:vAlign w:val="bottom"/>
          </w:tcPr>
          <w:p w14:paraId="39DBC832" w14:textId="77777777" w:rsidR="0085705F" w:rsidRDefault="00000000">
            <w:pPr>
              <w:widowControl w:val="0"/>
              <w:jc w:val="center"/>
              <w:rPr>
                <w:color w:val="000000"/>
                <w:lang w:eastAsia="es-MX"/>
              </w:rPr>
            </w:pPr>
            <w:r>
              <w:rPr>
                <w:color w:val="000000"/>
                <w:lang w:eastAsia="es-MX"/>
              </w:rPr>
              <w:t>3,00</w:t>
            </w:r>
          </w:p>
        </w:tc>
        <w:tc>
          <w:tcPr>
            <w:tcW w:w="1299" w:type="dxa"/>
            <w:shd w:val="clear" w:color="auto" w:fill="auto"/>
            <w:vAlign w:val="bottom"/>
          </w:tcPr>
          <w:p w14:paraId="3F9BF729" w14:textId="77777777" w:rsidR="0085705F" w:rsidRDefault="00000000">
            <w:pPr>
              <w:widowControl w:val="0"/>
              <w:jc w:val="center"/>
              <w:rPr>
                <w:color w:val="000000"/>
                <w:lang w:eastAsia="es-MX"/>
              </w:rPr>
            </w:pPr>
            <w:r>
              <w:rPr>
                <w:color w:val="000000"/>
                <w:lang w:eastAsia="es-MX"/>
              </w:rPr>
              <w:t>5,00</w:t>
            </w:r>
          </w:p>
        </w:tc>
      </w:tr>
      <w:tr w:rsidR="0085705F" w14:paraId="330725FD" w14:textId="77777777" w:rsidTr="00B87B8D">
        <w:trPr>
          <w:trHeight w:val="300"/>
          <w:jc w:val="center"/>
        </w:trPr>
        <w:tc>
          <w:tcPr>
            <w:tcW w:w="3380" w:type="dxa"/>
            <w:shd w:val="clear" w:color="auto" w:fill="auto"/>
            <w:vAlign w:val="bottom"/>
          </w:tcPr>
          <w:p w14:paraId="249B7B90" w14:textId="77777777" w:rsidR="0085705F" w:rsidRDefault="00000000">
            <w:pPr>
              <w:widowControl w:val="0"/>
              <w:rPr>
                <w:color w:val="000000"/>
                <w:lang w:eastAsia="es-MX"/>
              </w:rPr>
            </w:pPr>
            <w:r>
              <w:rPr>
                <w:color w:val="000000"/>
                <w:lang w:eastAsia="es-MX"/>
              </w:rPr>
              <w:t>Tolerancia al Estrés</w:t>
            </w:r>
          </w:p>
        </w:tc>
        <w:tc>
          <w:tcPr>
            <w:tcW w:w="1799" w:type="dxa"/>
            <w:shd w:val="clear" w:color="auto" w:fill="auto"/>
            <w:vAlign w:val="bottom"/>
          </w:tcPr>
          <w:p w14:paraId="7BE00BB1" w14:textId="77777777" w:rsidR="0085705F" w:rsidRDefault="00000000">
            <w:pPr>
              <w:widowControl w:val="0"/>
              <w:jc w:val="center"/>
              <w:rPr>
                <w:color w:val="000000"/>
                <w:lang w:eastAsia="es-MX"/>
              </w:rPr>
            </w:pPr>
            <w:r>
              <w:rPr>
                <w:color w:val="000000"/>
                <w:lang w:eastAsia="es-MX"/>
              </w:rPr>
              <w:t>3.00</w:t>
            </w:r>
          </w:p>
        </w:tc>
        <w:tc>
          <w:tcPr>
            <w:tcW w:w="1961" w:type="dxa"/>
            <w:shd w:val="clear" w:color="auto" w:fill="auto"/>
            <w:vAlign w:val="bottom"/>
          </w:tcPr>
          <w:p w14:paraId="5D2D70F9" w14:textId="77777777" w:rsidR="0085705F" w:rsidRDefault="00000000">
            <w:pPr>
              <w:widowControl w:val="0"/>
              <w:jc w:val="center"/>
              <w:rPr>
                <w:color w:val="000000"/>
                <w:lang w:eastAsia="es-MX"/>
              </w:rPr>
            </w:pPr>
            <w:r>
              <w:rPr>
                <w:color w:val="000000"/>
                <w:lang w:eastAsia="es-MX"/>
              </w:rPr>
              <w:t>1,00</w:t>
            </w:r>
          </w:p>
        </w:tc>
        <w:tc>
          <w:tcPr>
            <w:tcW w:w="1299" w:type="dxa"/>
            <w:shd w:val="clear" w:color="auto" w:fill="auto"/>
            <w:vAlign w:val="bottom"/>
          </w:tcPr>
          <w:p w14:paraId="3353DB0C" w14:textId="77777777" w:rsidR="0085705F" w:rsidRDefault="00000000">
            <w:pPr>
              <w:widowControl w:val="0"/>
              <w:jc w:val="center"/>
              <w:rPr>
                <w:color w:val="000000"/>
                <w:lang w:eastAsia="es-MX"/>
              </w:rPr>
            </w:pPr>
            <w:r>
              <w:rPr>
                <w:color w:val="000000"/>
                <w:lang w:eastAsia="es-MX"/>
              </w:rPr>
              <w:t>4,00</w:t>
            </w:r>
          </w:p>
        </w:tc>
      </w:tr>
      <w:tr w:rsidR="0085705F" w14:paraId="18AF7B16" w14:textId="77777777" w:rsidTr="00B87B8D">
        <w:trPr>
          <w:trHeight w:val="320"/>
          <w:jc w:val="center"/>
        </w:trPr>
        <w:tc>
          <w:tcPr>
            <w:tcW w:w="3380" w:type="dxa"/>
            <w:shd w:val="clear" w:color="auto" w:fill="auto"/>
            <w:vAlign w:val="bottom"/>
          </w:tcPr>
          <w:p w14:paraId="34493174" w14:textId="77777777" w:rsidR="0085705F" w:rsidRDefault="00000000">
            <w:pPr>
              <w:widowControl w:val="0"/>
              <w:rPr>
                <w:color w:val="000000"/>
                <w:lang w:eastAsia="es-MX"/>
              </w:rPr>
            </w:pPr>
            <w:r>
              <w:rPr>
                <w:color w:val="000000"/>
                <w:lang w:eastAsia="es-MX"/>
              </w:rPr>
              <w:t>Toma de Riesgos</w:t>
            </w:r>
          </w:p>
        </w:tc>
        <w:tc>
          <w:tcPr>
            <w:tcW w:w="1799" w:type="dxa"/>
            <w:shd w:val="clear" w:color="auto" w:fill="auto"/>
            <w:vAlign w:val="bottom"/>
          </w:tcPr>
          <w:p w14:paraId="76FB011C" w14:textId="77777777" w:rsidR="0085705F" w:rsidRDefault="00000000">
            <w:pPr>
              <w:widowControl w:val="0"/>
              <w:jc w:val="center"/>
              <w:rPr>
                <w:color w:val="000000"/>
                <w:lang w:eastAsia="es-MX"/>
              </w:rPr>
            </w:pPr>
            <w:r>
              <w:rPr>
                <w:color w:val="000000"/>
                <w:lang w:eastAsia="es-MX"/>
              </w:rPr>
              <w:t>3.73</w:t>
            </w:r>
          </w:p>
        </w:tc>
        <w:tc>
          <w:tcPr>
            <w:tcW w:w="1961" w:type="dxa"/>
            <w:shd w:val="clear" w:color="auto" w:fill="auto"/>
            <w:vAlign w:val="bottom"/>
          </w:tcPr>
          <w:p w14:paraId="16668470" w14:textId="77777777" w:rsidR="0085705F" w:rsidRDefault="00000000">
            <w:pPr>
              <w:widowControl w:val="0"/>
              <w:jc w:val="center"/>
              <w:rPr>
                <w:color w:val="000000"/>
                <w:lang w:eastAsia="es-MX"/>
              </w:rPr>
            </w:pPr>
            <w:r>
              <w:rPr>
                <w:color w:val="000000"/>
                <w:lang w:eastAsia="es-MX"/>
              </w:rPr>
              <w:t>2,00</w:t>
            </w:r>
          </w:p>
        </w:tc>
        <w:tc>
          <w:tcPr>
            <w:tcW w:w="1299" w:type="dxa"/>
            <w:shd w:val="clear" w:color="auto" w:fill="auto"/>
            <w:vAlign w:val="bottom"/>
          </w:tcPr>
          <w:p w14:paraId="75F37A80" w14:textId="77777777" w:rsidR="0085705F" w:rsidRDefault="00000000">
            <w:pPr>
              <w:widowControl w:val="0"/>
              <w:jc w:val="center"/>
              <w:rPr>
                <w:color w:val="000000"/>
                <w:lang w:eastAsia="es-MX"/>
              </w:rPr>
            </w:pPr>
            <w:r>
              <w:rPr>
                <w:color w:val="000000"/>
                <w:lang w:eastAsia="es-MX"/>
              </w:rPr>
              <w:t>5,00</w:t>
            </w:r>
          </w:p>
        </w:tc>
      </w:tr>
    </w:tbl>
    <w:p w14:paraId="1F11B4C4" w14:textId="77777777" w:rsidR="0085705F" w:rsidRDefault="00000000">
      <w:pPr>
        <w:shd w:val="clear" w:color="auto" w:fill="FFFFFF"/>
        <w:spacing w:line="360" w:lineRule="auto"/>
        <w:jc w:val="center"/>
        <w:rPr>
          <w:rFonts w:eastAsia="Arial"/>
          <w:bCs/>
        </w:rPr>
      </w:pPr>
      <w:r>
        <w:rPr>
          <w:rFonts w:eastAsia="Arial"/>
          <w:bCs/>
        </w:rPr>
        <w:t>Fuente: Elaboración propia</w:t>
      </w:r>
    </w:p>
    <w:p w14:paraId="7B27DFE8" w14:textId="7BF0D983" w:rsidR="0085705F" w:rsidRDefault="0085705F">
      <w:pPr>
        <w:shd w:val="clear" w:color="auto" w:fill="FFFFFF"/>
        <w:spacing w:line="360" w:lineRule="auto"/>
        <w:jc w:val="center"/>
        <w:rPr>
          <w:rFonts w:eastAsia="Arial"/>
          <w:b/>
        </w:rPr>
      </w:pPr>
    </w:p>
    <w:p w14:paraId="43C5B4FA" w14:textId="77777777" w:rsidR="0085705F" w:rsidRDefault="00000000">
      <w:pPr>
        <w:shd w:val="clear" w:color="auto" w:fill="FFFFFF"/>
        <w:spacing w:line="360" w:lineRule="auto"/>
        <w:jc w:val="center"/>
        <w:rPr>
          <w:rFonts w:eastAsia="Arial"/>
          <w:b/>
        </w:rPr>
      </w:pPr>
      <w:r>
        <w:rPr>
          <w:rFonts w:eastAsia="Arial"/>
          <w:b/>
        </w:rPr>
        <w:lastRenderedPageBreak/>
        <w:t xml:space="preserve">Figura 1. </w:t>
      </w:r>
      <w:r>
        <w:rPr>
          <w:rFonts w:eastAsia="Arial"/>
          <w:bCs/>
          <w:i/>
          <w:iCs/>
        </w:rPr>
        <w:t>Rasgos de personalidad emprendedora</w:t>
      </w:r>
    </w:p>
    <w:p w14:paraId="6BF88E3D" w14:textId="61D570A5" w:rsidR="0085705F" w:rsidRPr="00B87B8D" w:rsidRDefault="00000000" w:rsidP="00B87B8D">
      <w:pPr>
        <w:shd w:val="clear" w:color="auto" w:fill="FFFFFF"/>
        <w:spacing w:line="360" w:lineRule="auto"/>
        <w:jc w:val="center"/>
        <w:rPr>
          <w:rFonts w:eastAsia="Arial"/>
          <w:bCs/>
        </w:rPr>
      </w:pPr>
      <w:r>
        <w:rPr>
          <w:noProof/>
        </w:rPr>
        <w:drawing>
          <wp:anchor distT="0" distB="0" distL="114300" distR="114300" simplePos="0" relativeHeight="2" behindDoc="0" locked="0" layoutInCell="0" allowOverlap="1" wp14:anchorId="68019202" wp14:editId="1F4B4DDD">
            <wp:simplePos x="0" y="0"/>
            <wp:positionH relativeFrom="column">
              <wp:posOffset>81915</wp:posOffset>
            </wp:positionH>
            <wp:positionV relativeFrom="paragraph">
              <wp:posOffset>3175</wp:posOffset>
            </wp:positionV>
            <wp:extent cx="5454650" cy="2813050"/>
            <wp:effectExtent l="0" t="0" r="0" b="0"/>
            <wp:wrapTight wrapText="bothSides">
              <wp:wrapPolygon edited="0">
                <wp:start x="-3" y="0"/>
                <wp:lineTo x="-3" y="21456"/>
                <wp:lineTo x="21524" y="21456"/>
                <wp:lineTo x="21524" y="0"/>
                <wp:lineTo x="-3"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7"/>
                    <a:stretch>
                      <a:fillRect/>
                    </a:stretch>
                  </pic:blipFill>
                  <pic:spPr bwMode="auto">
                    <a:xfrm>
                      <a:off x="0" y="0"/>
                      <a:ext cx="5454650" cy="2813050"/>
                    </a:xfrm>
                    <a:prstGeom prst="rect">
                      <a:avLst/>
                    </a:prstGeom>
                  </pic:spPr>
                </pic:pic>
              </a:graphicData>
            </a:graphic>
          </wp:anchor>
        </w:drawing>
      </w:r>
      <w:r>
        <w:rPr>
          <w:rFonts w:eastAsia="Arial"/>
          <w:bCs/>
        </w:rPr>
        <w:t>Fuente: Elaboración propia</w:t>
      </w:r>
    </w:p>
    <w:p w14:paraId="39759EF0" w14:textId="77777777" w:rsidR="0085705F" w:rsidRDefault="00000000">
      <w:pPr>
        <w:shd w:val="clear" w:color="auto" w:fill="FFFFFF"/>
        <w:spacing w:line="360" w:lineRule="auto"/>
        <w:jc w:val="both"/>
        <w:rPr>
          <w:color w:val="000000"/>
          <w:lang w:eastAsia="es-MX"/>
        </w:rPr>
      </w:pPr>
      <w:r>
        <w:rPr>
          <w:color w:val="000000"/>
          <w:lang w:eastAsia="es-MX"/>
        </w:rPr>
        <w:tab/>
        <w:t>Se realizó el análisis de la personalidad emprendedora en las mujeres agricultoras. En este análisis, los rasgos que obtuvieron mayores puntajes fueron Locus de control, con una calificación de 4, mientras que los demás rasgos obtuvieron un promedio de 3.33. Únicamente en el rasgo de toma de riesgos se obtuvo un índice bajo de 2.67, como se muestra en la siguiente tabla seis.</w:t>
      </w:r>
    </w:p>
    <w:p w14:paraId="705F42DD" w14:textId="77777777" w:rsidR="0085705F" w:rsidRDefault="0085705F">
      <w:pPr>
        <w:shd w:val="clear" w:color="auto" w:fill="FFFFFF"/>
        <w:spacing w:line="360" w:lineRule="auto"/>
        <w:jc w:val="both"/>
        <w:rPr>
          <w:rFonts w:eastAsia="Arial"/>
          <w:b/>
        </w:rPr>
      </w:pPr>
    </w:p>
    <w:p w14:paraId="119504C9" w14:textId="77777777" w:rsidR="0085705F" w:rsidRDefault="00000000">
      <w:pPr>
        <w:shd w:val="clear" w:color="auto" w:fill="FFFFFF"/>
        <w:spacing w:line="360" w:lineRule="auto"/>
        <w:jc w:val="center"/>
        <w:rPr>
          <w:rFonts w:eastAsia="Arial"/>
          <w:b/>
        </w:rPr>
      </w:pPr>
      <w:r>
        <w:rPr>
          <w:rFonts w:eastAsia="Arial"/>
          <w:b/>
        </w:rPr>
        <w:t xml:space="preserve">Tabla 6. </w:t>
      </w:r>
      <w:r>
        <w:rPr>
          <w:rFonts w:eastAsia="Arial"/>
          <w:bCs/>
        </w:rPr>
        <w:t>Rasgos de personalidad emprendedora de las mujeres agricultores</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1"/>
        <w:gridCol w:w="1799"/>
        <w:gridCol w:w="1961"/>
        <w:gridCol w:w="1299"/>
      </w:tblGrid>
      <w:tr w:rsidR="0085705F" w:rsidRPr="00B87B8D" w14:paraId="2346B056" w14:textId="77777777" w:rsidTr="00B87B8D">
        <w:trPr>
          <w:trHeight w:val="300"/>
        </w:trPr>
        <w:tc>
          <w:tcPr>
            <w:tcW w:w="3380" w:type="dxa"/>
            <w:shd w:val="clear" w:color="auto" w:fill="auto"/>
            <w:vAlign w:val="bottom"/>
          </w:tcPr>
          <w:p w14:paraId="1CE54719" w14:textId="77777777" w:rsidR="0085705F" w:rsidRPr="00B87B8D" w:rsidRDefault="0085705F">
            <w:pPr>
              <w:widowControl w:val="0"/>
              <w:rPr>
                <w:lang w:eastAsia="es-MX"/>
              </w:rPr>
            </w:pPr>
          </w:p>
        </w:tc>
        <w:tc>
          <w:tcPr>
            <w:tcW w:w="1799" w:type="dxa"/>
            <w:shd w:val="clear" w:color="auto" w:fill="auto"/>
            <w:vAlign w:val="bottom"/>
          </w:tcPr>
          <w:p w14:paraId="22E546C7" w14:textId="77777777" w:rsidR="0085705F" w:rsidRPr="00B87B8D" w:rsidRDefault="00000000">
            <w:pPr>
              <w:widowControl w:val="0"/>
              <w:jc w:val="center"/>
              <w:rPr>
                <w:color w:val="000000"/>
                <w:lang w:eastAsia="es-MX"/>
              </w:rPr>
            </w:pPr>
            <w:r w:rsidRPr="00B87B8D">
              <w:rPr>
                <w:color w:val="000000"/>
                <w:lang w:eastAsia="es-MX"/>
              </w:rPr>
              <w:t>Media</w:t>
            </w:r>
          </w:p>
        </w:tc>
        <w:tc>
          <w:tcPr>
            <w:tcW w:w="1961" w:type="dxa"/>
            <w:shd w:val="clear" w:color="auto" w:fill="auto"/>
            <w:vAlign w:val="bottom"/>
          </w:tcPr>
          <w:p w14:paraId="50D8F8B7" w14:textId="77777777" w:rsidR="0085705F" w:rsidRPr="00B87B8D" w:rsidRDefault="00000000">
            <w:pPr>
              <w:widowControl w:val="0"/>
              <w:jc w:val="center"/>
              <w:rPr>
                <w:color w:val="000000"/>
                <w:lang w:eastAsia="es-MX"/>
              </w:rPr>
            </w:pPr>
            <w:r w:rsidRPr="00B87B8D">
              <w:rPr>
                <w:color w:val="000000"/>
                <w:lang w:eastAsia="es-MX"/>
              </w:rPr>
              <w:t>Mínimo</w:t>
            </w:r>
          </w:p>
        </w:tc>
        <w:tc>
          <w:tcPr>
            <w:tcW w:w="1299" w:type="dxa"/>
            <w:shd w:val="clear" w:color="auto" w:fill="auto"/>
            <w:vAlign w:val="bottom"/>
          </w:tcPr>
          <w:p w14:paraId="2ECA55B4" w14:textId="77777777" w:rsidR="0085705F" w:rsidRPr="00B87B8D" w:rsidRDefault="00000000">
            <w:pPr>
              <w:widowControl w:val="0"/>
              <w:jc w:val="center"/>
              <w:rPr>
                <w:color w:val="000000"/>
                <w:lang w:eastAsia="es-MX"/>
              </w:rPr>
            </w:pPr>
            <w:r w:rsidRPr="00B87B8D">
              <w:rPr>
                <w:color w:val="000000"/>
                <w:lang w:eastAsia="es-MX"/>
              </w:rPr>
              <w:t>Máximo</w:t>
            </w:r>
          </w:p>
        </w:tc>
      </w:tr>
      <w:tr w:rsidR="0085705F" w:rsidRPr="00B87B8D" w14:paraId="38808C7E" w14:textId="77777777" w:rsidTr="00B87B8D">
        <w:trPr>
          <w:trHeight w:val="300"/>
        </w:trPr>
        <w:tc>
          <w:tcPr>
            <w:tcW w:w="3380" w:type="dxa"/>
            <w:shd w:val="clear" w:color="auto" w:fill="auto"/>
            <w:vAlign w:val="bottom"/>
          </w:tcPr>
          <w:p w14:paraId="69E793D4" w14:textId="77777777" w:rsidR="0085705F" w:rsidRPr="00B87B8D" w:rsidRDefault="00000000">
            <w:pPr>
              <w:widowControl w:val="0"/>
              <w:rPr>
                <w:color w:val="000000"/>
                <w:lang w:eastAsia="es-MX"/>
              </w:rPr>
            </w:pPr>
            <w:r w:rsidRPr="00B87B8D">
              <w:rPr>
                <w:color w:val="000000"/>
                <w:lang w:eastAsia="es-MX"/>
              </w:rPr>
              <w:t>Autoeficacia</w:t>
            </w:r>
          </w:p>
        </w:tc>
        <w:tc>
          <w:tcPr>
            <w:tcW w:w="1799" w:type="dxa"/>
            <w:shd w:val="clear" w:color="auto" w:fill="auto"/>
            <w:vAlign w:val="bottom"/>
          </w:tcPr>
          <w:p w14:paraId="741F1BE1" w14:textId="77777777" w:rsidR="0085705F" w:rsidRPr="00B87B8D" w:rsidRDefault="00000000">
            <w:pPr>
              <w:widowControl w:val="0"/>
              <w:jc w:val="center"/>
              <w:rPr>
                <w:color w:val="000000"/>
                <w:lang w:eastAsia="es-MX"/>
              </w:rPr>
            </w:pPr>
            <w:r w:rsidRPr="00B87B8D">
              <w:rPr>
                <w:color w:val="000000"/>
                <w:lang w:eastAsia="es-MX"/>
              </w:rPr>
              <w:t>3.00</w:t>
            </w:r>
          </w:p>
        </w:tc>
        <w:tc>
          <w:tcPr>
            <w:tcW w:w="1961" w:type="dxa"/>
            <w:shd w:val="clear" w:color="auto" w:fill="auto"/>
            <w:vAlign w:val="bottom"/>
          </w:tcPr>
          <w:p w14:paraId="687D8E35" w14:textId="77777777" w:rsidR="0085705F" w:rsidRPr="00B87B8D" w:rsidRDefault="00000000">
            <w:pPr>
              <w:widowControl w:val="0"/>
              <w:jc w:val="center"/>
              <w:rPr>
                <w:color w:val="000000"/>
                <w:lang w:eastAsia="es-MX"/>
              </w:rPr>
            </w:pPr>
            <w:r w:rsidRPr="00B87B8D">
              <w:rPr>
                <w:color w:val="000000"/>
                <w:lang w:eastAsia="es-MX"/>
              </w:rPr>
              <w:t>2</w:t>
            </w:r>
          </w:p>
        </w:tc>
        <w:tc>
          <w:tcPr>
            <w:tcW w:w="1299" w:type="dxa"/>
            <w:shd w:val="clear" w:color="auto" w:fill="auto"/>
            <w:vAlign w:val="bottom"/>
          </w:tcPr>
          <w:p w14:paraId="33C570AE" w14:textId="77777777" w:rsidR="0085705F" w:rsidRPr="00B87B8D" w:rsidRDefault="00000000">
            <w:pPr>
              <w:widowControl w:val="0"/>
              <w:jc w:val="center"/>
              <w:rPr>
                <w:color w:val="000000"/>
                <w:lang w:eastAsia="es-MX"/>
              </w:rPr>
            </w:pPr>
            <w:r w:rsidRPr="00B87B8D">
              <w:rPr>
                <w:color w:val="000000"/>
                <w:lang w:eastAsia="es-MX"/>
              </w:rPr>
              <w:t>4</w:t>
            </w:r>
          </w:p>
        </w:tc>
      </w:tr>
      <w:tr w:rsidR="0085705F" w:rsidRPr="00B87B8D" w14:paraId="2B5123B8" w14:textId="77777777" w:rsidTr="00B87B8D">
        <w:trPr>
          <w:trHeight w:val="300"/>
        </w:trPr>
        <w:tc>
          <w:tcPr>
            <w:tcW w:w="3380" w:type="dxa"/>
            <w:shd w:val="clear" w:color="auto" w:fill="auto"/>
            <w:vAlign w:val="bottom"/>
          </w:tcPr>
          <w:p w14:paraId="369A89FA" w14:textId="77777777" w:rsidR="0085705F" w:rsidRPr="00B87B8D" w:rsidRDefault="00000000">
            <w:pPr>
              <w:widowControl w:val="0"/>
              <w:rPr>
                <w:color w:val="000000"/>
                <w:lang w:eastAsia="es-MX"/>
              </w:rPr>
            </w:pPr>
            <w:r w:rsidRPr="00B87B8D">
              <w:rPr>
                <w:color w:val="000000"/>
                <w:lang w:eastAsia="es-MX"/>
              </w:rPr>
              <w:t>Autonomía</w:t>
            </w:r>
          </w:p>
        </w:tc>
        <w:tc>
          <w:tcPr>
            <w:tcW w:w="1799" w:type="dxa"/>
            <w:shd w:val="clear" w:color="auto" w:fill="auto"/>
            <w:vAlign w:val="bottom"/>
          </w:tcPr>
          <w:p w14:paraId="61AC0B3E" w14:textId="77777777" w:rsidR="0085705F" w:rsidRPr="00B87B8D" w:rsidRDefault="00000000">
            <w:pPr>
              <w:widowControl w:val="0"/>
              <w:jc w:val="center"/>
              <w:rPr>
                <w:color w:val="000000"/>
                <w:lang w:eastAsia="es-MX"/>
              </w:rPr>
            </w:pPr>
            <w:r w:rsidRPr="00B87B8D">
              <w:rPr>
                <w:color w:val="000000"/>
                <w:lang w:eastAsia="es-MX"/>
              </w:rPr>
              <w:t>3.33</w:t>
            </w:r>
          </w:p>
        </w:tc>
        <w:tc>
          <w:tcPr>
            <w:tcW w:w="1961" w:type="dxa"/>
            <w:shd w:val="clear" w:color="auto" w:fill="auto"/>
            <w:vAlign w:val="bottom"/>
          </w:tcPr>
          <w:p w14:paraId="2038380C" w14:textId="77777777" w:rsidR="0085705F" w:rsidRPr="00B87B8D" w:rsidRDefault="00000000">
            <w:pPr>
              <w:widowControl w:val="0"/>
              <w:jc w:val="center"/>
              <w:rPr>
                <w:color w:val="000000"/>
                <w:lang w:eastAsia="es-MX"/>
              </w:rPr>
            </w:pPr>
            <w:r w:rsidRPr="00B87B8D">
              <w:rPr>
                <w:color w:val="000000"/>
                <w:lang w:eastAsia="es-MX"/>
              </w:rPr>
              <w:t>2</w:t>
            </w:r>
          </w:p>
        </w:tc>
        <w:tc>
          <w:tcPr>
            <w:tcW w:w="1299" w:type="dxa"/>
            <w:shd w:val="clear" w:color="auto" w:fill="auto"/>
            <w:vAlign w:val="bottom"/>
          </w:tcPr>
          <w:p w14:paraId="27CAD4C4" w14:textId="77777777" w:rsidR="0085705F" w:rsidRPr="00B87B8D" w:rsidRDefault="00000000">
            <w:pPr>
              <w:widowControl w:val="0"/>
              <w:jc w:val="center"/>
              <w:rPr>
                <w:color w:val="000000"/>
                <w:lang w:eastAsia="es-MX"/>
              </w:rPr>
            </w:pPr>
            <w:r w:rsidRPr="00B87B8D">
              <w:rPr>
                <w:color w:val="000000"/>
                <w:lang w:eastAsia="es-MX"/>
              </w:rPr>
              <w:t>5</w:t>
            </w:r>
          </w:p>
        </w:tc>
      </w:tr>
      <w:tr w:rsidR="0085705F" w:rsidRPr="00B87B8D" w14:paraId="51E0F58D" w14:textId="77777777" w:rsidTr="00B87B8D">
        <w:trPr>
          <w:trHeight w:val="300"/>
        </w:trPr>
        <w:tc>
          <w:tcPr>
            <w:tcW w:w="3380" w:type="dxa"/>
            <w:shd w:val="clear" w:color="auto" w:fill="auto"/>
            <w:vAlign w:val="bottom"/>
          </w:tcPr>
          <w:p w14:paraId="62D40C61" w14:textId="77777777" w:rsidR="0085705F" w:rsidRPr="00B87B8D" w:rsidRDefault="00000000">
            <w:pPr>
              <w:widowControl w:val="0"/>
              <w:rPr>
                <w:color w:val="000000"/>
                <w:lang w:eastAsia="es-MX"/>
              </w:rPr>
            </w:pPr>
            <w:r w:rsidRPr="00B87B8D">
              <w:rPr>
                <w:color w:val="000000"/>
                <w:lang w:eastAsia="es-MX"/>
              </w:rPr>
              <w:t>Innovación</w:t>
            </w:r>
          </w:p>
        </w:tc>
        <w:tc>
          <w:tcPr>
            <w:tcW w:w="1799" w:type="dxa"/>
            <w:shd w:val="clear" w:color="auto" w:fill="auto"/>
            <w:vAlign w:val="bottom"/>
          </w:tcPr>
          <w:p w14:paraId="7BEBCA77" w14:textId="77777777" w:rsidR="0085705F" w:rsidRPr="00B87B8D" w:rsidRDefault="00000000">
            <w:pPr>
              <w:widowControl w:val="0"/>
              <w:jc w:val="center"/>
              <w:rPr>
                <w:color w:val="000000"/>
                <w:lang w:eastAsia="es-MX"/>
              </w:rPr>
            </w:pPr>
            <w:r w:rsidRPr="00B87B8D">
              <w:rPr>
                <w:color w:val="000000"/>
                <w:lang w:eastAsia="es-MX"/>
              </w:rPr>
              <w:t>3.33</w:t>
            </w:r>
          </w:p>
        </w:tc>
        <w:tc>
          <w:tcPr>
            <w:tcW w:w="1961" w:type="dxa"/>
            <w:shd w:val="clear" w:color="auto" w:fill="auto"/>
            <w:vAlign w:val="bottom"/>
          </w:tcPr>
          <w:p w14:paraId="1FC32048" w14:textId="77777777" w:rsidR="0085705F" w:rsidRPr="00B87B8D" w:rsidRDefault="00000000">
            <w:pPr>
              <w:widowControl w:val="0"/>
              <w:jc w:val="center"/>
              <w:rPr>
                <w:color w:val="000000"/>
                <w:lang w:eastAsia="es-MX"/>
              </w:rPr>
            </w:pPr>
            <w:r w:rsidRPr="00B87B8D">
              <w:rPr>
                <w:color w:val="000000"/>
                <w:lang w:eastAsia="es-MX"/>
              </w:rPr>
              <w:t>3</w:t>
            </w:r>
          </w:p>
        </w:tc>
        <w:tc>
          <w:tcPr>
            <w:tcW w:w="1299" w:type="dxa"/>
            <w:shd w:val="clear" w:color="auto" w:fill="auto"/>
            <w:vAlign w:val="bottom"/>
          </w:tcPr>
          <w:p w14:paraId="1BBA371C" w14:textId="77777777" w:rsidR="0085705F" w:rsidRPr="00B87B8D" w:rsidRDefault="00000000">
            <w:pPr>
              <w:widowControl w:val="0"/>
              <w:jc w:val="center"/>
              <w:rPr>
                <w:color w:val="000000"/>
                <w:lang w:eastAsia="es-MX"/>
              </w:rPr>
            </w:pPr>
            <w:r w:rsidRPr="00B87B8D">
              <w:rPr>
                <w:color w:val="000000"/>
                <w:lang w:eastAsia="es-MX"/>
              </w:rPr>
              <w:t>4</w:t>
            </w:r>
          </w:p>
        </w:tc>
      </w:tr>
      <w:tr w:rsidR="0085705F" w:rsidRPr="00B87B8D" w14:paraId="0DCCC196" w14:textId="77777777" w:rsidTr="00B87B8D">
        <w:trPr>
          <w:trHeight w:val="300"/>
        </w:trPr>
        <w:tc>
          <w:tcPr>
            <w:tcW w:w="3380" w:type="dxa"/>
            <w:shd w:val="clear" w:color="auto" w:fill="auto"/>
            <w:vAlign w:val="bottom"/>
          </w:tcPr>
          <w:p w14:paraId="3E390DE5" w14:textId="77777777" w:rsidR="0085705F" w:rsidRPr="00B87B8D" w:rsidRDefault="00000000">
            <w:pPr>
              <w:widowControl w:val="0"/>
              <w:rPr>
                <w:color w:val="000000"/>
                <w:lang w:eastAsia="es-MX"/>
              </w:rPr>
            </w:pPr>
            <w:r w:rsidRPr="00B87B8D">
              <w:rPr>
                <w:color w:val="000000"/>
                <w:lang w:eastAsia="es-MX"/>
              </w:rPr>
              <w:t>Locus de Control</w:t>
            </w:r>
          </w:p>
        </w:tc>
        <w:tc>
          <w:tcPr>
            <w:tcW w:w="1799" w:type="dxa"/>
            <w:shd w:val="clear" w:color="auto" w:fill="auto"/>
            <w:vAlign w:val="bottom"/>
          </w:tcPr>
          <w:p w14:paraId="2DD6E4B5" w14:textId="77777777" w:rsidR="0085705F" w:rsidRPr="00B87B8D" w:rsidRDefault="00000000">
            <w:pPr>
              <w:widowControl w:val="0"/>
              <w:jc w:val="center"/>
              <w:rPr>
                <w:color w:val="000000"/>
                <w:lang w:eastAsia="es-MX"/>
              </w:rPr>
            </w:pPr>
            <w:r w:rsidRPr="00B87B8D">
              <w:rPr>
                <w:color w:val="000000"/>
                <w:lang w:eastAsia="es-MX"/>
              </w:rPr>
              <w:t>4.00</w:t>
            </w:r>
          </w:p>
        </w:tc>
        <w:tc>
          <w:tcPr>
            <w:tcW w:w="1961" w:type="dxa"/>
            <w:shd w:val="clear" w:color="auto" w:fill="auto"/>
            <w:vAlign w:val="bottom"/>
          </w:tcPr>
          <w:p w14:paraId="2810B76A" w14:textId="77777777" w:rsidR="0085705F" w:rsidRPr="00B87B8D" w:rsidRDefault="00000000">
            <w:pPr>
              <w:widowControl w:val="0"/>
              <w:jc w:val="center"/>
              <w:rPr>
                <w:color w:val="000000"/>
                <w:lang w:eastAsia="es-MX"/>
              </w:rPr>
            </w:pPr>
            <w:r w:rsidRPr="00B87B8D">
              <w:rPr>
                <w:color w:val="000000"/>
                <w:lang w:eastAsia="es-MX"/>
              </w:rPr>
              <w:t>4</w:t>
            </w:r>
          </w:p>
        </w:tc>
        <w:tc>
          <w:tcPr>
            <w:tcW w:w="1299" w:type="dxa"/>
            <w:shd w:val="clear" w:color="auto" w:fill="auto"/>
            <w:vAlign w:val="bottom"/>
          </w:tcPr>
          <w:p w14:paraId="2459382C" w14:textId="77777777" w:rsidR="0085705F" w:rsidRPr="00B87B8D" w:rsidRDefault="00000000">
            <w:pPr>
              <w:widowControl w:val="0"/>
              <w:jc w:val="center"/>
              <w:rPr>
                <w:color w:val="000000"/>
                <w:lang w:eastAsia="es-MX"/>
              </w:rPr>
            </w:pPr>
            <w:r w:rsidRPr="00B87B8D">
              <w:rPr>
                <w:color w:val="000000"/>
                <w:lang w:eastAsia="es-MX"/>
              </w:rPr>
              <w:t>4</w:t>
            </w:r>
          </w:p>
        </w:tc>
      </w:tr>
      <w:tr w:rsidR="0085705F" w:rsidRPr="00B87B8D" w14:paraId="301579EF" w14:textId="77777777" w:rsidTr="00B87B8D">
        <w:trPr>
          <w:trHeight w:val="300"/>
        </w:trPr>
        <w:tc>
          <w:tcPr>
            <w:tcW w:w="3380" w:type="dxa"/>
            <w:shd w:val="clear" w:color="auto" w:fill="auto"/>
            <w:vAlign w:val="bottom"/>
          </w:tcPr>
          <w:p w14:paraId="032B438E" w14:textId="77777777" w:rsidR="0085705F" w:rsidRPr="00B87B8D" w:rsidRDefault="00000000">
            <w:pPr>
              <w:widowControl w:val="0"/>
              <w:rPr>
                <w:color w:val="000000"/>
                <w:lang w:eastAsia="es-MX"/>
              </w:rPr>
            </w:pPr>
            <w:r w:rsidRPr="00B87B8D">
              <w:rPr>
                <w:color w:val="000000"/>
                <w:lang w:eastAsia="es-MX"/>
              </w:rPr>
              <w:t>Motivación de Logro</w:t>
            </w:r>
          </w:p>
        </w:tc>
        <w:tc>
          <w:tcPr>
            <w:tcW w:w="1799" w:type="dxa"/>
            <w:shd w:val="clear" w:color="auto" w:fill="auto"/>
            <w:vAlign w:val="bottom"/>
          </w:tcPr>
          <w:p w14:paraId="2DCB4A92" w14:textId="77777777" w:rsidR="0085705F" w:rsidRPr="00B87B8D" w:rsidRDefault="00000000">
            <w:pPr>
              <w:widowControl w:val="0"/>
              <w:jc w:val="center"/>
              <w:rPr>
                <w:color w:val="000000"/>
                <w:lang w:eastAsia="es-MX"/>
              </w:rPr>
            </w:pPr>
            <w:r w:rsidRPr="00B87B8D">
              <w:rPr>
                <w:color w:val="000000"/>
                <w:lang w:eastAsia="es-MX"/>
              </w:rPr>
              <w:t>3.33</w:t>
            </w:r>
          </w:p>
        </w:tc>
        <w:tc>
          <w:tcPr>
            <w:tcW w:w="1961" w:type="dxa"/>
            <w:shd w:val="clear" w:color="auto" w:fill="auto"/>
            <w:vAlign w:val="bottom"/>
          </w:tcPr>
          <w:p w14:paraId="6AF88E6B" w14:textId="77777777" w:rsidR="0085705F" w:rsidRPr="00B87B8D" w:rsidRDefault="00000000">
            <w:pPr>
              <w:widowControl w:val="0"/>
              <w:jc w:val="center"/>
              <w:rPr>
                <w:color w:val="000000"/>
                <w:lang w:eastAsia="es-MX"/>
              </w:rPr>
            </w:pPr>
            <w:r w:rsidRPr="00B87B8D">
              <w:rPr>
                <w:color w:val="000000"/>
                <w:lang w:eastAsia="es-MX"/>
              </w:rPr>
              <w:t>2</w:t>
            </w:r>
          </w:p>
        </w:tc>
        <w:tc>
          <w:tcPr>
            <w:tcW w:w="1299" w:type="dxa"/>
            <w:shd w:val="clear" w:color="auto" w:fill="auto"/>
            <w:vAlign w:val="bottom"/>
          </w:tcPr>
          <w:p w14:paraId="5C7C855F" w14:textId="77777777" w:rsidR="0085705F" w:rsidRPr="00B87B8D" w:rsidRDefault="00000000">
            <w:pPr>
              <w:widowControl w:val="0"/>
              <w:jc w:val="center"/>
              <w:rPr>
                <w:color w:val="000000"/>
                <w:lang w:eastAsia="es-MX"/>
              </w:rPr>
            </w:pPr>
            <w:r w:rsidRPr="00B87B8D">
              <w:rPr>
                <w:color w:val="000000"/>
                <w:lang w:eastAsia="es-MX"/>
              </w:rPr>
              <w:t>5</w:t>
            </w:r>
          </w:p>
        </w:tc>
      </w:tr>
      <w:tr w:rsidR="0085705F" w:rsidRPr="00B87B8D" w14:paraId="554F8C1F" w14:textId="77777777" w:rsidTr="00B87B8D">
        <w:trPr>
          <w:trHeight w:val="300"/>
        </w:trPr>
        <w:tc>
          <w:tcPr>
            <w:tcW w:w="3380" w:type="dxa"/>
            <w:shd w:val="clear" w:color="auto" w:fill="auto"/>
            <w:vAlign w:val="bottom"/>
          </w:tcPr>
          <w:p w14:paraId="42F3994B" w14:textId="77777777" w:rsidR="0085705F" w:rsidRPr="00B87B8D" w:rsidRDefault="00000000">
            <w:pPr>
              <w:widowControl w:val="0"/>
              <w:rPr>
                <w:color w:val="000000"/>
                <w:lang w:eastAsia="es-MX"/>
              </w:rPr>
            </w:pPr>
            <w:r w:rsidRPr="00B87B8D">
              <w:rPr>
                <w:color w:val="000000"/>
                <w:lang w:eastAsia="es-MX"/>
              </w:rPr>
              <w:t>Optimismo</w:t>
            </w:r>
          </w:p>
        </w:tc>
        <w:tc>
          <w:tcPr>
            <w:tcW w:w="1799" w:type="dxa"/>
            <w:shd w:val="clear" w:color="auto" w:fill="auto"/>
            <w:vAlign w:val="bottom"/>
          </w:tcPr>
          <w:p w14:paraId="164CB96D" w14:textId="77777777" w:rsidR="0085705F" w:rsidRPr="00B87B8D" w:rsidRDefault="00000000">
            <w:pPr>
              <w:widowControl w:val="0"/>
              <w:jc w:val="center"/>
              <w:rPr>
                <w:color w:val="000000"/>
                <w:lang w:eastAsia="es-MX"/>
              </w:rPr>
            </w:pPr>
            <w:r w:rsidRPr="00B87B8D">
              <w:rPr>
                <w:color w:val="000000"/>
                <w:lang w:eastAsia="es-MX"/>
              </w:rPr>
              <w:t>3.33</w:t>
            </w:r>
          </w:p>
        </w:tc>
        <w:tc>
          <w:tcPr>
            <w:tcW w:w="1961" w:type="dxa"/>
            <w:shd w:val="clear" w:color="auto" w:fill="auto"/>
            <w:vAlign w:val="bottom"/>
          </w:tcPr>
          <w:p w14:paraId="187242A6" w14:textId="77777777" w:rsidR="0085705F" w:rsidRPr="00B87B8D" w:rsidRDefault="00000000">
            <w:pPr>
              <w:widowControl w:val="0"/>
              <w:jc w:val="center"/>
              <w:rPr>
                <w:color w:val="000000"/>
                <w:lang w:eastAsia="es-MX"/>
              </w:rPr>
            </w:pPr>
            <w:r w:rsidRPr="00B87B8D">
              <w:rPr>
                <w:color w:val="000000"/>
                <w:lang w:eastAsia="es-MX"/>
              </w:rPr>
              <w:t>3</w:t>
            </w:r>
          </w:p>
        </w:tc>
        <w:tc>
          <w:tcPr>
            <w:tcW w:w="1299" w:type="dxa"/>
            <w:shd w:val="clear" w:color="auto" w:fill="auto"/>
            <w:vAlign w:val="bottom"/>
          </w:tcPr>
          <w:p w14:paraId="727388AF" w14:textId="77777777" w:rsidR="0085705F" w:rsidRPr="00B87B8D" w:rsidRDefault="00000000">
            <w:pPr>
              <w:widowControl w:val="0"/>
              <w:jc w:val="center"/>
              <w:rPr>
                <w:color w:val="000000"/>
                <w:lang w:eastAsia="es-MX"/>
              </w:rPr>
            </w:pPr>
            <w:r w:rsidRPr="00B87B8D">
              <w:rPr>
                <w:color w:val="000000"/>
                <w:lang w:eastAsia="es-MX"/>
              </w:rPr>
              <w:t>4</w:t>
            </w:r>
          </w:p>
        </w:tc>
      </w:tr>
      <w:tr w:rsidR="0085705F" w:rsidRPr="00B87B8D" w14:paraId="20F50504" w14:textId="77777777" w:rsidTr="00B87B8D">
        <w:trPr>
          <w:trHeight w:val="300"/>
        </w:trPr>
        <w:tc>
          <w:tcPr>
            <w:tcW w:w="3380" w:type="dxa"/>
            <w:shd w:val="clear" w:color="auto" w:fill="auto"/>
            <w:vAlign w:val="bottom"/>
          </w:tcPr>
          <w:p w14:paraId="67BF667D" w14:textId="77777777" w:rsidR="0085705F" w:rsidRPr="00B87B8D" w:rsidRDefault="00000000">
            <w:pPr>
              <w:widowControl w:val="0"/>
              <w:rPr>
                <w:color w:val="000000"/>
                <w:lang w:eastAsia="es-MX"/>
              </w:rPr>
            </w:pPr>
            <w:r w:rsidRPr="00B87B8D">
              <w:rPr>
                <w:color w:val="000000"/>
                <w:lang w:eastAsia="es-MX"/>
              </w:rPr>
              <w:t>Tolerancia al Estrés</w:t>
            </w:r>
          </w:p>
        </w:tc>
        <w:tc>
          <w:tcPr>
            <w:tcW w:w="1799" w:type="dxa"/>
            <w:shd w:val="clear" w:color="auto" w:fill="auto"/>
            <w:vAlign w:val="bottom"/>
          </w:tcPr>
          <w:p w14:paraId="34CBB276" w14:textId="77777777" w:rsidR="0085705F" w:rsidRPr="00B87B8D" w:rsidRDefault="00000000">
            <w:pPr>
              <w:widowControl w:val="0"/>
              <w:jc w:val="center"/>
              <w:rPr>
                <w:color w:val="000000"/>
                <w:lang w:eastAsia="es-MX"/>
              </w:rPr>
            </w:pPr>
            <w:r w:rsidRPr="00B87B8D">
              <w:rPr>
                <w:color w:val="000000"/>
                <w:lang w:eastAsia="es-MX"/>
              </w:rPr>
              <w:t>3.00</w:t>
            </w:r>
          </w:p>
        </w:tc>
        <w:tc>
          <w:tcPr>
            <w:tcW w:w="1961" w:type="dxa"/>
            <w:shd w:val="clear" w:color="auto" w:fill="auto"/>
            <w:vAlign w:val="bottom"/>
          </w:tcPr>
          <w:p w14:paraId="058A25AC" w14:textId="77777777" w:rsidR="0085705F" w:rsidRPr="00B87B8D" w:rsidRDefault="00000000">
            <w:pPr>
              <w:widowControl w:val="0"/>
              <w:jc w:val="center"/>
              <w:rPr>
                <w:color w:val="000000"/>
                <w:lang w:eastAsia="es-MX"/>
              </w:rPr>
            </w:pPr>
            <w:r w:rsidRPr="00B87B8D">
              <w:rPr>
                <w:color w:val="000000"/>
                <w:lang w:eastAsia="es-MX"/>
              </w:rPr>
              <w:t>3</w:t>
            </w:r>
          </w:p>
        </w:tc>
        <w:tc>
          <w:tcPr>
            <w:tcW w:w="1299" w:type="dxa"/>
            <w:shd w:val="clear" w:color="auto" w:fill="auto"/>
            <w:vAlign w:val="bottom"/>
          </w:tcPr>
          <w:p w14:paraId="1FD3F1EE" w14:textId="77777777" w:rsidR="0085705F" w:rsidRPr="00B87B8D" w:rsidRDefault="00000000">
            <w:pPr>
              <w:widowControl w:val="0"/>
              <w:jc w:val="center"/>
              <w:rPr>
                <w:color w:val="000000"/>
                <w:lang w:eastAsia="es-MX"/>
              </w:rPr>
            </w:pPr>
            <w:r w:rsidRPr="00B87B8D">
              <w:rPr>
                <w:color w:val="000000"/>
                <w:lang w:eastAsia="es-MX"/>
              </w:rPr>
              <w:t>3</w:t>
            </w:r>
          </w:p>
        </w:tc>
      </w:tr>
      <w:tr w:rsidR="0085705F" w:rsidRPr="00B87B8D" w14:paraId="350B1286" w14:textId="77777777" w:rsidTr="00B87B8D">
        <w:trPr>
          <w:trHeight w:val="320"/>
        </w:trPr>
        <w:tc>
          <w:tcPr>
            <w:tcW w:w="3380" w:type="dxa"/>
            <w:shd w:val="clear" w:color="auto" w:fill="auto"/>
            <w:vAlign w:val="bottom"/>
          </w:tcPr>
          <w:p w14:paraId="72CE1DDA" w14:textId="77777777" w:rsidR="0085705F" w:rsidRPr="00B87B8D" w:rsidRDefault="00000000">
            <w:pPr>
              <w:widowControl w:val="0"/>
              <w:rPr>
                <w:color w:val="000000"/>
                <w:lang w:eastAsia="es-MX"/>
              </w:rPr>
            </w:pPr>
            <w:r w:rsidRPr="00B87B8D">
              <w:rPr>
                <w:color w:val="000000"/>
                <w:lang w:eastAsia="es-MX"/>
              </w:rPr>
              <w:t>Toma de Riesgos</w:t>
            </w:r>
          </w:p>
        </w:tc>
        <w:tc>
          <w:tcPr>
            <w:tcW w:w="1799" w:type="dxa"/>
            <w:shd w:val="clear" w:color="auto" w:fill="auto"/>
            <w:vAlign w:val="bottom"/>
          </w:tcPr>
          <w:p w14:paraId="685C2543" w14:textId="77777777" w:rsidR="0085705F" w:rsidRPr="00B87B8D" w:rsidRDefault="00000000">
            <w:pPr>
              <w:widowControl w:val="0"/>
              <w:jc w:val="center"/>
              <w:rPr>
                <w:color w:val="000000"/>
                <w:lang w:eastAsia="es-MX"/>
              </w:rPr>
            </w:pPr>
            <w:r w:rsidRPr="00B87B8D">
              <w:rPr>
                <w:color w:val="000000"/>
                <w:lang w:eastAsia="es-MX"/>
              </w:rPr>
              <w:t>2.67</w:t>
            </w:r>
          </w:p>
        </w:tc>
        <w:tc>
          <w:tcPr>
            <w:tcW w:w="1961" w:type="dxa"/>
            <w:shd w:val="clear" w:color="auto" w:fill="auto"/>
            <w:vAlign w:val="bottom"/>
          </w:tcPr>
          <w:p w14:paraId="320E58ED" w14:textId="77777777" w:rsidR="0085705F" w:rsidRPr="00B87B8D" w:rsidRDefault="00000000">
            <w:pPr>
              <w:widowControl w:val="0"/>
              <w:jc w:val="center"/>
              <w:rPr>
                <w:color w:val="000000"/>
                <w:lang w:eastAsia="es-MX"/>
              </w:rPr>
            </w:pPr>
            <w:r w:rsidRPr="00B87B8D">
              <w:rPr>
                <w:color w:val="000000"/>
                <w:lang w:eastAsia="es-MX"/>
              </w:rPr>
              <w:t>2</w:t>
            </w:r>
          </w:p>
        </w:tc>
        <w:tc>
          <w:tcPr>
            <w:tcW w:w="1299" w:type="dxa"/>
            <w:shd w:val="clear" w:color="auto" w:fill="auto"/>
            <w:vAlign w:val="bottom"/>
          </w:tcPr>
          <w:p w14:paraId="6B7650EA" w14:textId="77777777" w:rsidR="0085705F" w:rsidRPr="00B87B8D" w:rsidRDefault="00000000">
            <w:pPr>
              <w:widowControl w:val="0"/>
              <w:jc w:val="center"/>
              <w:rPr>
                <w:color w:val="000000"/>
                <w:lang w:eastAsia="es-MX"/>
              </w:rPr>
            </w:pPr>
            <w:r w:rsidRPr="00B87B8D">
              <w:rPr>
                <w:color w:val="000000"/>
                <w:lang w:eastAsia="es-MX"/>
              </w:rPr>
              <w:t>3</w:t>
            </w:r>
          </w:p>
        </w:tc>
      </w:tr>
    </w:tbl>
    <w:p w14:paraId="1A7A4B93" w14:textId="514CDED4" w:rsidR="0085705F" w:rsidRPr="00B87B8D" w:rsidRDefault="00000000" w:rsidP="00B87B8D">
      <w:pPr>
        <w:shd w:val="clear" w:color="auto" w:fill="FFFFFF"/>
        <w:spacing w:line="360" w:lineRule="auto"/>
        <w:jc w:val="center"/>
        <w:rPr>
          <w:rFonts w:eastAsia="Arial"/>
          <w:bCs/>
        </w:rPr>
      </w:pPr>
      <w:r>
        <w:rPr>
          <w:rFonts w:eastAsia="Arial"/>
          <w:bCs/>
        </w:rPr>
        <w:t>Fuente: Elaboración propia</w:t>
      </w:r>
    </w:p>
    <w:p w14:paraId="60B213CD" w14:textId="77777777" w:rsidR="0085705F" w:rsidRDefault="00000000">
      <w:pPr>
        <w:shd w:val="clear" w:color="auto" w:fill="FFFFFF"/>
        <w:spacing w:line="360" w:lineRule="auto"/>
        <w:jc w:val="both"/>
        <w:rPr>
          <w:color w:val="000000"/>
          <w:lang w:eastAsia="es-MX"/>
        </w:rPr>
      </w:pPr>
      <w:r>
        <w:rPr>
          <w:color w:val="000000"/>
          <w:lang w:eastAsia="es-MX"/>
        </w:rPr>
        <w:tab/>
        <w:t>Respecto al análisis de la personalidad emprendedora de los hombres agricultores, se encontró que los rasgos que obtuvieron los mayores puntajes fueron Autoeficacia y Autonomía, ambos con un promedio de 4.33. Asimismo, se observó un alto puntaje en optimismo, con 4.25, seguido de Locus de control, con una calificación de 4.17, y toma de riesgos, con una calificación de 4. Los demás rasgos obtuvieron un promedio por debajo de 4, como se muestra en la tabla siete.</w:t>
      </w:r>
    </w:p>
    <w:p w14:paraId="0616F9B5" w14:textId="77777777" w:rsidR="0085705F" w:rsidRDefault="00000000">
      <w:pPr>
        <w:shd w:val="clear" w:color="auto" w:fill="FFFFFF"/>
        <w:spacing w:line="360" w:lineRule="auto"/>
        <w:jc w:val="center"/>
        <w:rPr>
          <w:rFonts w:eastAsia="Arial"/>
          <w:b/>
        </w:rPr>
      </w:pPr>
      <w:r>
        <w:rPr>
          <w:rFonts w:eastAsia="Arial"/>
          <w:b/>
        </w:rPr>
        <w:lastRenderedPageBreak/>
        <w:t xml:space="preserve">Tabla 7. </w:t>
      </w:r>
      <w:r w:rsidRPr="00A31404">
        <w:rPr>
          <w:rFonts w:eastAsia="Arial"/>
          <w:bCs/>
        </w:rPr>
        <w:t>Rasgos de personalidad emprendedora de los hombres agricultores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1"/>
        <w:gridCol w:w="1799"/>
        <w:gridCol w:w="1961"/>
        <w:gridCol w:w="1299"/>
      </w:tblGrid>
      <w:tr w:rsidR="0085705F" w14:paraId="2155D342" w14:textId="77777777" w:rsidTr="00B87B8D">
        <w:trPr>
          <w:trHeight w:val="300"/>
          <w:jc w:val="center"/>
        </w:trPr>
        <w:tc>
          <w:tcPr>
            <w:tcW w:w="3380" w:type="dxa"/>
            <w:shd w:val="clear" w:color="auto" w:fill="auto"/>
            <w:vAlign w:val="bottom"/>
          </w:tcPr>
          <w:p w14:paraId="3A764B27" w14:textId="77777777" w:rsidR="0085705F" w:rsidRDefault="0085705F">
            <w:pPr>
              <w:widowControl w:val="0"/>
              <w:rPr>
                <w:lang w:eastAsia="es-MX"/>
              </w:rPr>
            </w:pPr>
          </w:p>
        </w:tc>
        <w:tc>
          <w:tcPr>
            <w:tcW w:w="1799" w:type="dxa"/>
            <w:shd w:val="clear" w:color="auto" w:fill="auto"/>
            <w:vAlign w:val="bottom"/>
          </w:tcPr>
          <w:p w14:paraId="672DEC0F" w14:textId="77777777" w:rsidR="0085705F" w:rsidRDefault="00000000">
            <w:pPr>
              <w:widowControl w:val="0"/>
              <w:jc w:val="center"/>
              <w:rPr>
                <w:color w:val="000000"/>
                <w:lang w:eastAsia="es-MX"/>
              </w:rPr>
            </w:pPr>
            <w:r>
              <w:rPr>
                <w:color w:val="000000"/>
                <w:lang w:eastAsia="es-MX"/>
              </w:rPr>
              <w:t>Media</w:t>
            </w:r>
          </w:p>
        </w:tc>
        <w:tc>
          <w:tcPr>
            <w:tcW w:w="1961" w:type="dxa"/>
            <w:shd w:val="clear" w:color="auto" w:fill="auto"/>
            <w:vAlign w:val="bottom"/>
          </w:tcPr>
          <w:p w14:paraId="67C5F3EF" w14:textId="77777777" w:rsidR="0085705F" w:rsidRDefault="00000000">
            <w:pPr>
              <w:widowControl w:val="0"/>
              <w:jc w:val="center"/>
              <w:rPr>
                <w:color w:val="000000"/>
                <w:lang w:eastAsia="es-MX"/>
              </w:rPr>
            </w:pPr>
            <w:r>
              <w:rPr>
                <w:color w:val="000000"/>
                <w:lang w:eastAsia="es-MX"/>
              </w:rPr>
              <w:t>Mínimo</w:t>
            </w:r>
          </w:p>
        </w:tc>
        <w:tc>
          <w:tcPr>
            <w:tcW w:w="1299" w:type="dxa"/>
            <w:shd w:val="clear" w:color="auto" w:fill="auto"/>
            <w:vAlign w:val="bottom"/>
          </w:tcPr>
          <w:p w14:paraId="302BF4A9" w14:textId="77777777" w:rsidR="0085705F" w:rsidRDefault="00000000">
            <w:pPr>
              <w:widowControl w:val="0"/>
              <w:jc w:val="center"/>
              <w:rPr>
                <w:color w:val="000000"/>
                <w:lang w:eastAsia="es-MX"/>
              </w:rPr>
            </w:pPr>
            <w:r>
              <w:rPr>
                <w:color w:val="000000"/>
                <w:lang w:eastAsia="es-MX"/>
              </w:rPr>
              <w:t>Máximo</w:t>
            </w:r>
          </w:p>
        </w:tc>
      </w:tr>
      <w:tr w:rsidR="0085705F" w14:paraId="5507C806" w14:textId="77777777" w:rsidTr="00B87B8D">
        <w:trPr>
          <w:trHeight w:val="300"/>
          <w:jc w:val="center"/>
        </w:trPr>
        <w:tc>
          <w:tcPr>
            <w:tcW w:w="3380" w:type="dxa"/>
            <w:shd w:val="clear" w:color="auto" w:fill="auto"/>
            <w:vAlign w:val="bottom"/>
          </w:tcPr>
          <w:p w14:paraId="749658F9" w14:textId="77777777" w:rsidR="0085705F" w:rsidRDefault="00000000">
            <w:pPr>
              <w:widowControl w:val="0"/>
              <w:rPr>
                <w:color w:val="000000"/>
                <w:lang w:eastAsia="es-MX"/>
              </w:rPr>
            </w:pPr>
            <w:r>
              <w:rPr>
                <w:color w:val="000000"/>
                <w:lang w:eastAsia="es-MX"/>
              </w:rPr>
              <w:t>Autoeficacia</w:t>
            </w:r>
          </w:p>
        </w:tc>
        <w:tc>
          <w:tcPr>
            <w:tcW w:w="1799" w:type="dxa"/>
            <w:shd w:val="clear" w:color="auto" w:fill="auto"/>
            <w:vAlign w:val="bottom"/>
          </w:tcPr>
          <w:p w14:paraId="46E04C08" w14:textId="77777777" w:rsidR="0085705F" w:rsidRDefault="00000000">
            <w:pPr>
              <w:widowControl w:val="0"/>
              <w:jc w:val="center"/>
              <w:rPr>
                <w:color w:val="000000"/>
                <w:lang w:eastAsia="es-MX"/>
              </w:rPr>
            </w:pPr>
            <w:r>
              <w:rPr>
                <w:color w:val="000000"/>
                <w:lang w:eastAsia="es-MX"/>
              </w:rPr>
              <w:t>4.33</w:t>
            </w:r>
          </w:p>
        </w:tc>
        <w:tc>
          <w:tcPr>
            <w:tcW w:w="1961" w:type="dxa"/>
            <w:shd w:val="clear" w:color="auto" w:fill="auto"/>
            <w:vAlign w:val="bottom"/>
          </w:tcPr>
          <w:p w14:paraId="25D1A740" w14:textId="77777777" w:rsidR="0085705F" w:rsidRDefault="00000000">
            <w:pPr>
              <w:widowControl w:val="0"/>
              <w:jc w:val="center"/>
              <w:rPr>
                <w:color w:val="000000"/>
                <w:lang w:eastAsia="es-MX"/>
              </w:rPr>
            </w:pPr>
            <w:r>
              <w:rPr>
                <w:color w:val="000000"/>
                <w:lang w:eastAsia="es-MX"/>
              </w:rPr>
              <w:t>4</w:t>
            </w:r>
          </w:p>
        </w:tc>
        <w:tc>
          <w:tcPr>
            <w:tcW w:w="1299" w:type="dxa"/>
            <w:shd w:val="clear" w:color="auto" w:fill="auto"/>
            <w:vAlign w:val="bottom"/>
          </w:tcPr>
          <w:p w14:paraId="7709FBA4" w14:textId="77777777" w:rsidR="0085705F" w:rsidRDefault="00000000">
            <w:pPr>
              <w:widowControl w:val="0"/>
              <w:jc w:val="center"/>
              <w:rPr>
                <w:color w:val="000000"/>
                <w:lang w:eastAsia="es-MX"/>
              </w:rPr>
            </w:pPr>
            <w:r>
              <w:rPr>
                <w:color w:val="000000"/>
                <w:lang w:eastAsia="es-MX"/>
              </w:rPr>
              <w:t>5</w:t>
            </w:r>
          </w:p>
        </w:tc>
      </w:tr>
      <w:tr w:rsidR="0085705F" w14:paraId="471D4AFB" w14:textId="77777777" w:rsidTr="00B87B8D">
        <w:trPr>
          <w:trHeight w:val="300"/>
          <w:jc w:val="center"/>
        </w:trPr>
        <w:tc>
          <w:tcPr>
            <w:tcW w:w="3380" w:type="dxa"/>
            <w:shd w:val="clear" w:color="auto" w:fill="auto"/>
            <w:vAlign w:val="bottom"/>
          </w:tcPr>
          <w:p w14:paraId="26917B5A" w14:textId="77777777" w:rsidR="0085705F" w:rsidRDefault="00000000">
            <w:pPr>
              <w:widowControl w:val="0"/>
              <w:rPr>
                <w:color w:val="000000"/>
                <w:lang w:eastAsia="es-MX"/>
              </w:rPr>
            </w:pPr>
            <w:r>
              <w:rPr>
                <w:color w:val="000000"/>
                <w:lang w:eastAsia="es-MX"/>
              </w:rPr>
              <w:t>Autonomía</w:t>
            </w:r>
          </w:p>
        </w:tc>
        <w:tc>
          <w:tcPr>
            <w:tcW w:w="1799" w:type="dxa"/>
            <w:shd w:val="clear" w:color="auto" w:fill="auto"/>
            <w:vAlign w:val="bottom"/>
          </w:tcPr>
          <w:p w14:paraId="3635F820" w14:textId="77777777" w:rsidR="0085705F" w:rsidRDefault="00000000">
            <w:pPr>
              <w:widowControl w:val="0"/>
              <w:jc w:val="center"/>
              <w:rPr>
                <w:color w:val="000000"/>
                <w:lang w:eastAsia="es-MX"/>
              </w:rPr>
            </w:pPr>
            <w:r>
              <w:rPr>
                <w:color w:val="000000"/>
                <w:lang w:eastAsia="es-MX"/>
              </w:rPr>
              <w:t>4.33</w:t>
            </w:r>
          </w:p>
        </w:tc>
        <w:tc>
          <w:tcPr>
            <w:tcW w:w="1961" w:type="dxa"/>
            <w:shd w:val="clear" w:color="auto" w:fill="auto"/>
            <w:vAlign w:val="bottom"/>
          </w:tcPr>
          <w:p w14:paraId="4F7CA197" w14:textId="77777777" w:rsidR="0085705F" w:rsidRDefault="00000000">
            <w:pPr>
              <w:widowControl w:val="0"/>
              <w:jc w:val="center"/>
              <w:rPr>
                <w:color w:val="000000"/>
                <w:lang w:eastAsia="es-MX"/>
              </w:rPr>
            </w:pPr>
            <w:r>
              <w:rPr>
                <w:color w:val="000000"/>
                <w:lang w:eastAsia="es-MX"/>
              </w:rPr>
              <w:t>3</w:t>
            </w:r>
          </w:p>
        </w:tc>
        <w:tc>
          <w:tcPr>
            <w:tcW w:w="1299" w:type="dxa"/>
            <w:shd w:val="clear" w:color="auto" w:fill="auto"/>
            <w:vAlign w:val="bottom"/>
          </w:tcPr>
          <w:p w14:paraId="7B500002" w14:textId="77777777" w:rsidR="0085705F" w:rsidRDefault="00000000">
            <w:pPr>
              <w:widowControl w:val="0"/>
              <w:jc w:val="center"/>
              <w:rPr>
                <w:color w:val="000000"/>
                <w:lang w:eastAsia="es-MX"/>
              </w:rPr>
            </w:pPr>
            <w:r>
              <w:rPr>
                <w:color w:val="000000"/>
                <w:lang w:eastAsia="es-MX"/>
              </w:rPr>
              <w:t>5</w:t>
            </w:r>
          </w:p>
        </w:tc>
      </w:tr>
      <w:tr w:rsidR="0085705F" w14:paraId="1BFD0125" w14:textId="77777777" w:rsidTr="00B87B8D">
        <w:trPr>
          <w:trHeight w:val="300"/>
          <w:jc w:val="center"/>
        </w:trPr>
        <w:tc>
          <w:tcPr>
            <w:tcW w:w="3380" w:type="dxa"/>
            <w:shd w:val="clear" w:color="auto" w:fill="auto"/>
            <w:vAlign w:val="bottom"/>
          </w:tcPr>
          <w:p w14:paraId="49D25B92" w14:textId="77777777" w:rsidR="0085705F" w:rsidRDefault="00000000">
            <w:pPr>
              <w:widowControl w:val="0"/>
              <w:rPr>
                <w:color w:val="000000"/>
                <w:lang w:eastAsia="es-MX"/>
              </w:rPr>
            </w:pPr>
            <w:r>
              <w:rPr>
                <w:color w:val="000000"/>
                <w:lang w:eastAsia="es-MX"/>
              </w:rPr>
              <w:t>Innovación</w:t>
            </w:r>
          </w:p>
        </w:tc>
        <w:tc>
          <w:tcPr>
            <w:tcW w:w="1799" w:type="dxa"/>
            <w:shd w:val="clear" w:color="auto" w:fill="auto"/>
            <w:vAlign w:val="bottom"/>
          </w:tcPr>
          <w:p w14:paraId="260FC875" w14:textId="77777777" w:rsidR="0085705F" w:rsidRDefault="00000000">
            <w:pPr>
              <w:widowControl w:val="0"/>
              <w:jc w:val="center"/>
              <w:rPr>
                <w:color w:val="000000"/>
                <w:lang w:eastAsia="es-MX"/>
              </w:rPr>
            </w:pPr>
            <w:r>
              <w:rPr>
                <w:color w:val="000000"/>
                <w:lang w:eastAsia="es-MX"/>
              </w:rPr>
              <w:t>3.67</w:t>
            </w:r>
          </w:p>
        </w:tc>
        <w:tc>
          <w:tcPr>
            <w:tcW w:w="1961" w:type="dxa"/>
            <w:shd w:val="clear" w:color="auto" w:fill="auto"/>
            <w:vAlign w:val="bottom"/>
          </w:tcPr>
          <w:p w14:paraId="4689F0DE" w14:textId="77777777" w:rsidR="0085705F" w:rsidRDefault="00000000">
            <w:pPr>
              <w:widowControl w:val="0"/>
              <w:jc w:val="center"/>
              <w:rPr>
                <w:color w:val="000000"/>
                <w:lang w:eastAsia="es-MX"/>
              </w:rPr>
            </w:pPr>
            <w:r>
              <w:rPr>
                <w:color w:val="000000"/>
                <w:lang w:eastAsia="es-MX"/>
              </w:rPr>
              <w:t>3</w:t>
            </w:r>
          </w:p>
        </w:tc>
        <w:tc>
          <w:tcPr>
            <w:tcW w:w="1299" w:type="dxa"/>
            <w:shd w:val="clear" w:color="auto" w:fill="auto"/>
            <w:vAlign w:val="bottom"/>
          </w:tcPr>
          <w:p w14:paraId="34EA4F9D" w14:textId="77777777" w:rsidR="0085705F" w:rsidRDefault="00000000">
            <w:pPr>
              <w:widowControl w:val="0"/>
              <w:jc w:val="center"/>
              <w:rPr>
                <w:color w:val="000000"/>
                <w:lang w:eastAsia="es-MX"/>
              </w:rPr>
            </w:pPr>
            <w:r>
              <w:rPr>
                <w:color w:val="000000"/>
                <w:lang w:eastAsia="es-MX"/>
              </w:rPr>
              <w:t>5</w:t>
            </w:r>
          </w:p>
        </w:tc>
      </w:tr>
      <w:tr w:rsidR="0085705F" w14:paraId="4FA284C5" w14:textId="77777777" w:rsidTr="00B87B8D">
        <w:trPr>
          <w:trHeight w:val="300"/>
          <w:jc w:val="center"/>
        </w:trPr>
        <w:tc>
          <w:tcPr>
            <w:tcW w:w="3380" w:type="dxa"/>
            <w:shd w:val="clear" w:color="auto" w:fill="auto"/>
            <w:vAlign w:val="bottom"/>
          </w:tcPr>
          <w:p w14:paraId="5421AA61" w14:textId="77777777" w:rsidR="0085705F" w:rsidRDefault="00000000">
            <w:pPr>
              <w:widowControl w:val="0"/>
              <w:rPr>
                <w:color w:val="000000"/>
                <w:lang w:eastAsia="es-MX"/>
              </w:rPr>
            </w:pPr>
            <w:r>
              <w:rPr>
                <w:color w:val="000000"/>
                <w:lang w:eastAsia="es-MX"/>
              </w:rPr>
              <w:t>Locus de Control</w:t>
            </w:r>
          </w:p>
        </w:tc>
        <w:tc>
          <w:tcPr>
            <w:tcW w:w="1799" w:type="dxa"/>
            <w:shd w:val="clear" w:color="auto" w:fill="auto"/>
            <w:vAlign w:val="bottom"/>
          </w:tcPr>
          <w:p w14:paraId="2A921F16" w14:textId="77777777" w:rsidR="0085705F" w:rsidRDefault="00000000">
            <w:pPr>
              <w:widowControl w:val="0"/>
              <w:jc w:val="center"/>
              <w:rPr>
                <w:color w:val="000000"/>
                <w:lang w:eastAsia="es-MX"/>
              </w:rPr>
            </w:pPr>
            <w:r>
              <w:rPr>
                <w:color w:val="000000"/>
                <w:lang w:eastAsia="es-MX"/>
              </w:rPr>
              <w:t>4.17</w:t>
            </w:r>
          </w:p>
        </w:tc>
        <w:tc>
          <w:tcPr>
            <w:tcW w:w="1961" w:type="dxa"/>
            <w:shd w:val="clear" w:color="auto" w:fill="auto"/>
            <w:vAlign w:val="bottom"/>
          </w:tcPr>
          <w:p w14:paraId="42BF4C49" w14:textId="77777777" w:rsidR="0085705F" w:rsidRDefault="00000000">
            <w:pPr>
              <w:widowControl w:val="0"/>
              <w:jc w:val="center"/>
              <w:rPr>
                <w:color w:val="000000"/>
                <w:lang w:eastAsia="es-MX"/>
              </w:rPr>
            </w:pPr>
            <w:r>
              <w:rPr>
                <w:color w:val="000000"/>
                <w:lang w:eastAsia="es-MX"/>
              </w:rPr>
              <w:t>4</w:t>
            </w:r>
          </w:p>
        </w:tc>
        <w:tc>
          <w:tcPr>
            <w:tcW w:w="1299" w:type="dxa"/>
            <w:shd w:val="clear" w:color="auto" w:fill="auto"/>
            <w:vAlign w:val="bottom"/>
          </w:tcPr>
          <w:p w14:paraId="3FDE5653" w14:textId="77777777" w:rsidR="0085705F" w:rsidRDefault="00000000">
            <w:pPr>
              <w:widowControl w:val="0"/>
              <w:jc w:val="center"/>
              <w:rPr>
                <w:color w:val="000000"/>
                <w:lang w:eastAsia="es-MX"/>
              </w:rPr>
            </w:pPr>
            <w:r>
              <w:rPr>
                <w:color w:val="000000"/>
                <w:lang w:eastAsia="es-MX"/>
              </w:rPr>
              <w:t>5</w:t>
            </w:r>
          </w:p>
        </w:tc>
      </w:tr>
      <w:tr w:rsidR="0085705F" w14:paraId="3629262D" w14:textId="77777777" w:rsidTr="00B87B8D">
        <w:trPr>
          <w:trHeight w:val="300"/>
          <w:jc w:val="center"/>
        </w:trPr>
        <w:tc>
          <w:tcPr>
            <w:tcW w:w="3380" w:type="dxa"/>
            <w:shd w:val="clear" w:color="auto" w:fill="auto"/>
            <w:vAlign w:val="bottom"/>
          </w:tcPr>
          <w:p w14:paraId="28CC5282" w14:textId="77777777" w:rsidR="0085705F" w:rsidRDefault="00000000">
            <w:pPr>
              <w:widowControl w:val="0"/>
              <w:rPr>
                <w:color w:val="000000"/>
                <w:lang w:eastAsia="es-MX"/>
              </w:rPr>
            </w:pPr>
            <w:r>
              <w:rPr>
                <w:color w:val="000000"/>
                <w:lang w:eastAsia="es-MX"/>
              </w:rPr>
              <w:t>Motivación de Logro</w:t>
            </w:r>
          </w:p>
        </w:tc>
        <w:tc>
          <w:tcPr>
            <w:tcW w:w="1799" w:type="dxa"/>
            <w:shd w:val="clear" w:color="auto" w:fill="auto"/>
            <w:vAlign w:val="bottom"/>
          </w:tcPr>
          <w:p w14:paraId="41861001" w14:textId="77777777" w:rsidR="0085705F" w:rsidRDefault="00000000">
            <w:pPr>
              <w:widowControl w:val="0"/>
              <w:jc w:val="center"/>
              <w:rPr>
                <w:color w:val="000000"/>
                <w:lang w:eastAsia="es-MX"/>
              </w:rPr>
            </w:pPr>
            <w:r>
              <w:rPr>
                <w:color w:val="000000"/>
                <w:lang w:eastAsia="es-MX"/>
              </w:rPr>
              <w:t>3.83</w:t>
            </w:r>
          </w:p>
        </w:tc>
        <w:tc>
          <w:tcPr>
            <w:tcW w:w="1961" w:type="dxa"/>
            <w:shd w:val="clear" w:color="auto" w:fill="auto"/>
            <w:vAlign w:val="bottom"/>
          </w:tcPr>
          <w:p w14:paraId="4F20DAD7" w14:textId="77777777" w:rsidR="0085705F" w:rsidRDefault="00000000">
            <w:pPr>
              <w:widowControl w:val="0"/>
              <w:jc w:val="center"/>
              <w:rPr>
                <w:color w:val="000000"/>
                <w:lang w:eastAsia="es-MX"/>
              </w:rPr>
            </w:pPr>
            <w:r>
              <w:rPr>
                <w:color w:val="000000"/>
                <w:lang w:eastAsia="es-MX"/>
              </w:rPr>
              <w:t>3</w:t>
            </w:r>
          </w:p>
        </w:tc>
        <w:tc>
          <w:tcPr>
            <w:tcW w:w="1299" w:type="dxa"/>
            <w:shd w:val="clear" w:color="auto" w:fill="auto"/>
            <w:vAlign w:val="bottom"/>
          </w:tcPr>
          <w:p w14:paraId="3A785A33" w14:textId="77777777" w:rsidR="0085705F" w:rsidRDefault="00000000">
            <w:pPr>
              <w:widowControl w:val="0"/>
              <w:jc w:val="center"/>
              <w:rPr>
                <w:color w:val="000000"/>
                <w:lang w:eastAsia="es-MX"/>
              </w:rPr>
            </w:pPr>
            <w:r>
              <w:rPr>
                <w:color w:val="000000"/>
                <w:lang w:eastAsia="es-MX"/>
              </w:rPr>
              <w:t>5</w:t>
            </w:r>
          </w:p>
        </w:tc>
      </w:tr>
      <w:tr w:rsidR="0085705F" w14:paraId="089338C1" w14:textId="77777777" w:rsidTr="00B87B8D">
        <w:trPr>
          <w:trHeight w:val="300"/>
          <w:jc w:val="center"/>
        </w:trPr>
        <w:tc>
          <w:tcPr>
            <w:tcW w:w="3380" w:type="dxa"/>
            <w:shd w:val="clear" w:color="auto" w:fill="auto"/>
            <w:vAlign w:val="bottom"/>
          </w:tcPr>
          <w:p w14:paraId="63AA6968" w14:textId="77777777" w:rsidR="0085705F" w:rsidRDefault="00000000">
            <w:pPr>
              <w:widowControl w:val="0"/>
              <w:rPr>
                <w:color w:val="000000"/>
                <w:lang w:eastAsia="es-MX"/>
              </w:rPr>
            </w:pPr>
            <w:r>
              <w:rPr>
                <w:color w:val="000000"/>
                <w:lang w:eastAsia="es-MX"/>
              </w:rPr>
              <w:t>Optimismo</w:t>
            </w:r>
          </w:p>
        </w:tc>
        <w:tc>
          <w:tcPr>
            <w:tcW w:w="1799" w:type="dxa"/>
            <w:shd w:val="clear" w:color="auto" w:fill="auto"/>
            <w:vAlign w:val="bottom"/>
          </w:tcPr>
          <w:p w14:paraId="1B9AAB8D" w14:textId="77777777" w:rsidR="0085705F" w:rsidRDefault="00000000">
            <w:pPr>
              <w:widowControl w:val="0"/>
              <w:jc w:val="center"/>
              <w:rPr>
                <w:color w:val="000000"/>
                <w:lang w:eastAsia="es-MX"/>
              </w:rPr>
            </w:pPr>
            <w:r>
              <w:rPr>
                <w:color w:val="000000"/>
                <w:lang w:eastAsia="es-MX"/>
              </w:rPr>
              <w:t>4.25</w:t>
            </w:r>
          </w:p>
        </w:tc>
        <w:tc>
          <w:tcPr>
            <w:tcW w:w="1961" w:type="dxa"/>
            <w:shd w:val="clear" w:color="auto" w:fill="auto"/>
            <w:vAlign w:val="bottom"/>
          </w:tcPr>
          <w:p w14:paraId="17B401DD" w14:textId="77777777" w:rsidR="0085705F" w:rsidRDefault="00000000">
            <w:pPr>
              <w:widowControl w:val="0"/>
              <w:jc w:val="center"/>
              <w:rPr>
                <w:color w:val="000000"/>
                <w:lang w:eastAsia="es-MX"/>
              </w:rPr>
            </w:pPr>
            <w:r>
              <w:rPr>
                <w:color w:val="000000"/>
                <w:lang w:eastAsia="es-MX"/>
              </w:rPr>
              <w:t>3</w:t>
            </w:r>
          </w:p>
        </w:tc>
        <w:tc>
          <w:tcPr>
            <w:tcW w:w="1299" w:type="dxa"/>
            <w:shd w:val="clear" w:color="auto" w:fill="auto"/>
            <w:vAlign w:val="bottom"/>
          </w:tcPr>
          <w:p w14:paraId="6FB83341" w14:textId="77777777" w:rsidR="0085705F" w:rsidRDefault="00000000">
            <w:pPr>
              <w:widowControl w:val="0"/>
              <w:jc w:val="center"/>
              <w:rPr>
                <w:color w:val="000000"/>
                <w:lang w:eastAsia="es-MX"/>
              </w:rPr>
            </w:pPr>
            <w:r>
              <w:rPr>
                <w:color w:val="000000"/>
                <w:lang w:eastAsia="es-MX"/>
              </w:rPr>
              <w:t>5</w:t>
            </w:r>
          </w:p>
        </w:tc>
      </w:tr>
      <w:tr w:rsidR="0085705F" w14:paraId="503BC14B" w14:textId="77777777" w:rsidTr="00B87B8D">
        <w:trPr>
          <w:trHeight w:val="300"/>
          <w:jc w:val="center"/>
        </w:trPr>
        <w:tc>
          <w:tcPr>
            <w:tcW w:w="3380" w:type="dxa"/>
            <w:shd w:val="clear" w:color="auto" w:fill="auto"/>
            <w:vAlign w:val="bottom"/>
          </w:tcPr>
          <w:p w14:paraId="12F50C92" w14:textId="77777777" w:rsidR="0085705F" w:rsidRDefault="00000000">
            <w:pPr>
              <w:widowControl w:val="0"/>
              <w:rPr>
                <w:color w:val="000000"/>
                <w:lang w:eastAsia="es-MX"/>
              </w:rPr>
            </w:pPr>
            <w:r>
              <w:rPr>
                <w:color w:val="000000"/>
                <w:lang w:eastAsia="es-MX"/>
              </w:rPr>
              <w:t>Tolerancia al Estrés</w:t>
            </w:r>
          </w:p>
        </w:tc>
        <w:tc>
          <w:tcPr>
            <w:tcW w:w="1799" w:type="dxa"/>
            <w:shd w:val="clear" w:color="auto" w:fill="auto"/>
            <w:vAlign w:val="bottom"/>
          </w:tcPr>
          <w:p w14:paraId="5DF00951" w14:textId="77777777" w:rsidR="0085705F" w:rsidRDefault="00000000">
            <w:pPr>
              <w:widowControl w:val="0"/>
              <w:jc w:val="center"/>
              <w:rPr>
                <w:color w:val="000000"/>
                <w:lang w:eastAsia="es-MX"/>
              </w:rPr>
            </w:pPr>
            <w:r>
              <w:rPr>
                <w:color w:val="000000"/>
                <w:lang w:eastAsia="es-MX"/>
              </w:rPr>
              <w:t>3.00</w:t>
            </w:r>
          </w:p>
        </w:tc>
        <w:tc>
          <w:tcPr>
            <w:tcW w:w="1961" w:type="dxa"/>
            <w:shd w:val="clear" w:color="auto" w:fill="auto"/>
            <w:vAlign w:val="bottom"/>
          </w:tcPr>
          <w:p w14:paraId="5CA23ED1" w14:textId="77777777" w:rsidR="0085705F" w:rsidRDefault="00000000">
            <w:pPr>
              <w:widowControl w:val="0"/>
              <w:jc w:val="center"/>
              <w:rPr>
                <w:color w:val="000000"/>
                <w:lang w:eastAsia="es-MX"/>
              </w:rPr>
            </w:pPr>
            <w:r>
              <w:rPr>
                <w:color w:val="000000"/>
                <w:lang w:eastAsia="es-MX"/>
              </w:rPr>
              <w:t>1</w:t>
            </w:r>
          </w:p>
        </w:tc>
        <w:tc>
          <w:tcPr>
            <w:tcW w:w="1299" w:type="dxa"/>
            <w:shd w:val="clear" w:color="auto" w:fill="auto"/>
            <w:vAlign w:val="bottom"/>
          </w:tcPr>
          <w:p w14:paraId="5750C253" w14:textId="77777777" w:rsidR="0085705F" w:rsidRDefault="00000000">
            <w:pPr>
              <w:widowControl w:val="0"/>
              <w:jc w:val="center"/>
              <w:rPr>
                <w:color w:val="000000"/>
                <w:lang w:eastAsia="es-MX"/>
              </w:rPr>
            </w:pPr>
            <w:r>
              <w:rPr>
                <w:color w:val="000000"/>
                <w:lang w:eastAsia="es-MX"/>
              </w:rPr>
              <w:t>4</w:t>
            </w:r>
          </w:p>
        </w:tc>
      </w:tr>
      <w:tr w:rsidR="0085705F" w14:paraId="0EE18686" w14:textId="77777777" w:rsidTr="00B87B8D">
        <w:trPr>
          <w:trHeight w:val="320"/>
          <w:jc w:val="center"/>
        </w:trPr>
        <w:tc>
          <w:tcPr>
            <w:tcW w:w="3380" w:type="dxa"/>
            <w:shd w:val="clear" w:color="auto" w:fill="auto"/>
            <w:vAlign w:val="bottom"/>
          </w:tcPr>
          <w:p w14:paraId="1F733D9A" w14:textId="77777777" w:rsidR="0085705F" w:rsidRDefault="00000000">
            <w:pPr>
              <w:widowControl w:val="0"/>
              <w:rPr>
                <w:color w:val="000000"/>
                <w:lang w:eastAsia="es-MX"/>
              </w:rPr>
            </w:pPr>
            <w:r>
              <w:rPr>
                <w:color w:val="000000"/>
                <w:lang w:eastAsia="es-MX"/>
              </w:rPr>
              <w:t>Toma de Riesgos</w:t>
            </w:r>
          </w:p>
        </w:tc>
        <w:tc>
          <w:tcPr>
            <w:tcW w:w="1799" w:type="dxa"/>
            <w:shd w:val="clear" w:color="auto" w:fill="auto"/>
            <w:vAlign w:val="bottom"/>
          </w:tcPr>
          <w:p w14:paraId="230F113E" w14:textId="77777777" w:rsidR="0085705F" w:rsidRDefault="00000000">
            <w:pPr>
              <w:widowControl w:val="0"/>
              <w:jc w:val="center"/>
              <w:rPr>
                <w:color w:val="000000"/>
                <w:lang w:eastAsia="es-MX"/>
              </w:rPr>
            </w:pPr>
            <w:r>
              <w:rPr>
                <w:color w:val="000000"/>
                <w:lang w:eastAsia="es-MX"/>
              </w:rPr>
              <w:t>4.00</w:t>
            </w:r>
          </w:p>
        </w:tc>
        <w:tc>
          <w:tcPr>
            <w:tcW w:w="1961" w:type="dxa"/>
            <w:shd w:val="clear" w:color="auto" w:fill="auto"/>
            <w:vAlign w:val="bottom"/>
          </w:tcPr>
          <w:p w14:paraId="14153844" w14:textId="77777777" w:rsidR="0085705F" w:rsidRDefault="00000000">
            <w:pPr>
              <w:widowControl w:val="0"/>
              <w:jc w:val="center"/>
              <w:rPr>
                <w:color w:val="000000"/>
                <w:lang w:eastAsia="es-MX"/>
              </w:rPr>
            </w:pPr>
            <w:r>
              <w:rPr>
                <w:color w:val="000000"/>
                <w:lang w:eastAsia="es-MX"/>
              </w:rPr>
              <w:t>2</w:t>
            </w:r>
          </w:p>
        </w:tc>
        <w:tc>
          <w:tcPr>
            <w:tcW w:w="1299" w:type="dxa"/>
            <w:shd w:val="clear" w:color="auto" w:fill="auto"/>
            <w:vAlign w:val="bottom"/>
          </w:tcPr>
          <w:p w14:paraId="0D1C39C9" w14:textId="77777777" w:rsidR="0085705F" w:rsidRDefault="00000000">
            <w:pPr>
              <w:widowControl w:val="0"/>
              <w:jc w:val="center"/>
              <w:rPr>
                <w:color w:val="000000"/>
                <w:lang w:eastAsia="es-MX"/>
              </w:rPr>
            </w:pPr>
            <w:r>
              <w:rPr>
                <w:color w:val="000000"/>
                <w:lang w:eastAsia="es-MX"/>
              </w:rPr>
              <w:t>5</w:t>
            </w:r>
          </w:p>
        </w:tc>
      </w:tr>
    </w:tbl>
    <w:p w14:paraId="7CF2867D" w14:textId="77777777" w:rsidR="0085705F" w:rsidRDefault="00000000">
      <w:pPr>
        <w:shd w:val="clear" w:color="auto" w:fill="FFFFFF"/>
        <w:spacing w:line="360" w:lineRule="auto"/>
        <w:jc w:val="center"/>
        <w:rPr>
          <w:rFonts w:eastAsia="Arial"/>
          <w:bCs/>
        </w:rPr>
      </w:pPr>
      <w:r>
        <w:rPr>
          <w:rFonts w:eastAsia="Arial"/>
          <w:bCs/>
        </w:rPr>
        <w:t>Fuente: Elaboración propia</w:t>
      </w:r>
    </w:p>
    <w:p w14:paraId="7F1E5202" w14:textId="77777777" w:rsidR="0085705F" w:rsidRDefault="0085705F">
      <w:pPr>
        <w:shd w:val="clear" w:color="auto" w:fill="FFFFFF"/>
        <w:spacing w:line="360" w:lineRule="auto"/>
        <w:jc w:val="center"/>
        <w:rPr>
          <w:rFonts w:eastAsia="Arial"/>
          <w:b/>
          <w:sz w:val="32"/>
          <w:szCs w:val="32"/>
        </w:rPr>
      </w:pPr>
    </w:p>
    <w:p w14:paraId="493D0672" w14:textId="77777777" w:rsidR="0085705F" w:rsidRDefault="00000000" w:rsidP="00B87B8D">
      <w:pPr>
        <w:shd w:val="clear" w:color="auto" w:fill="FFFFFF"/>
        <w:spacing w:line="360" w:lineRule="auto"/>
        <w:jc w:val="center"/>
        <w:rPr>
          <w:rFonts w:eastAsia="Arial"/>
          <w:b/>
          <w:sz w:val="32"/>
          <w:szCs w:val="32"/>
        </w:rPr>
      </w:pPr>
      <w:r>
        <w:rPr>
          <w:rFonts w:eastAsia="Arial"/>
          <w:b/>
          <w:sz w:val="32"/>
          <w:szCs w:val="32"/>
        </w:rPr>
        <w:t>Discusión</w:t>
      </w:r>
    </w:p>
    <w:p w14:paraId="452D16A9" w14:textId="77777777" w:rsidR="0085705F" w:rsidRDefault="00000000">
      <w:pPr>
        <w:shd w:val="clear" w:color="auto" w:fill="FFFFFF"/>
        <w:spacing w:line="360" w:lineRule="auto"/>
        <w:jc w:val="both"/>
        <w:rPr>
          <w:color w:val="000000"/>
          <w:lang w:eastAsia="es-MX"/>
        </w:rPr>
      </w:pPr>
      <w:r>
        <w:rPr>
          <w:color w:val="000000"/>
          <w:lang w:eastAsia="es-MX"/>
        </w:rPr>
        <w:t>Los rasgos de personalidad emprendedora que son representativos y con cargas factoriales más altas, según Pedrosa (2015), quien creó el instrumento de evaluación, no difieren mucho de los encontrados en los agricultores del municipio de Bahía de Banderas. Es decir, existen coincidencias en los rasgos con puntajes más altos, como Autoeficacia, Autonomía, Locus de control y Optimismo. Sin embargo, se encontraron diferencias en los rasgos de Innovación y Motivación al logro. También se coincide en los rasgos con puntajes bajos pero importantes, como la tolerancia al estrés y la toma de riesgos.</w:t>
      </w:r>
    </w:p>
    <w:p w14:paraId="6DCB23AA" w14:textId="77777777" w:rsidR="0085705F" w:rsidRDefault="00000000">
      <w:pPr>
        <w:shd w:val="clear" w:color="auto" w:fill="FFFFFF"/>
        <w:spacing w:line="360" w:lineRule="auto"/>
        <w:jc w:val="both"/>
        <w:rPr>
          <w:color w:val="000000"/>
          <w:lang w:eastAsia="es-MX"/>
        </w:rPr>
      </w:pPr>
      <w:r>
        <w:rPr>
          <w:color w:val="000000"/>
          <w:lang w:eastAsia="es-MX"/>
        </w:rPr>
        <w:tab/>
        <w:t>En términos generales y según los resultados encontrados, los ocho rasgos mostraron coeficientes aceptables y deben ser considerados al evaluar la personalidad emprendedora.</w:t>
      </w:r>
    </w:p>
    <w:p w14:paraId="25241B88" w14:textId="77777777" w:rsidR="0085705F" w:rsidRDefault="0085705F">
      <w:pPr>
        <w:shd w:val="clear" w:color="auto" w:fill="FFFFFF"/>
        <w:spacing w:line="360" w:lineRule="auto"/>
        <w:jc w:val="both"/>
        <w:rPr>
          <w:color w:val="000000"/>
          <w:lang w:eastAsia="es-MX"/>
        </w:rPr>
      </w:pPr>
    </w:p>
    <w:p w14:paraId="75410419" w14:textId="77777777" w:rsidR="0085705F" w:rsidRPr="00B87B8D" w:rsidRDefault="00000000" w:rsidP="00B87B8D">
      <w:pPr>
        <w:shd w:val="clear" w:color="auto" w:fill="FFFFFF"/>
        <w:spacing w:line="360" w:lineRule="auto"/>
        <w:jc w:val="center"/>
        <w:rPr>
          <w:sz w:val="28"/>
          <w:szCs w:val="28"/>
        </w:rPr>
      </w:pPr>
      <w:r w:rsidRPr="00B87B8D">
        <w:rPr>
          <w:b/>
          <w:bCs/>
          <w:color w:val="000000"/>
          <w:sz w:val="32"/>
          <w:szCs w:val="32"/>
          <w:lang w:eastAsia="es-MX"/>
        </w:rPr>
        <w:t>Conclusiones</w:t>
      </w:r>
    </w:p>
    <w:p w14:paraId="5A472F29" w14:textId="77777777" w:rsidR="0085705F" w:rsidRDefault="00000000">
      <w:pPr>
        <w:shd w:val="clear" w:color="auto" w:fill="FFFFFF"/>
        <w:spacing w:line="360" w:lineRule="auto"/>
        <w:jc w:val="both"/>
      </w:pPr>
      <w:r>
        <w:rPr>
          <w:color w:val="000000"/>
          <w:lang w:eastAsia="es-MX"/>
        </w:rPr>
        <w:t>En conclusión, los agricultores del municipio de Bahía de Banderas muestran rasgos de personalidad emprendedora con puntajes más altos en los siguientes aspectos: Autonomía, que implica la capacidad de organizar el tiempo de trabajo, tomar decisiones y fijar objetivos; Locus de control, que se refiere a ser consciente de que el éxito depende del esfuerzo propio y asumir la responsabilidad de los errores; Autoeficacia, que implica aprovechar los recursos y oportunidades, creer en la capacidad de superar desafíos y enfrentar problemas; y Optimismo, que implica creer en alcanzar las metas, ver los desafíos como oportunidades y encontrar aspectos positivos incluso en situaciones difíciles. Además, se observó una alta motivación de logro, disposición a asumir responsabilidad y esfuerzo extra para mejorar, así como una disposición a asumir riesgos en busca de recompensas valiosas.</w:t>
      </w:r>
    </w:p>
    <w:p w14:paraId="77E9304D" w14:textId="77777777" w:rsidR="0085705F" w:rsidRDefault="00000000">
      <w:pPr>
        <w:shd w:val="clear" w:color="auto" w:fill="FFFFFF"/>
        <w:spacing w:line="360" w:lineRule="auto"/>
        <w:jc w:val="both"/>
        <w:rPr>
          <w:color w:val="000000"/>
          <w:lang w:eastAsia="es-MX"/>
        </w:rPr>
      </w:pPr>
      <w:r>
        <w:rPr>
          <w:color w:val="000000"/>
          <w:lang w:eastAsia="es-MX"/>
        </w:rPr>
        <w:lastRenderedPageBreak/>
        <w:tab/>
        <w:t>En ese sentido, los rasgos de personalidad emprendedora de los agricultores con puntajes más bajos, es decir, aquellos que no figuran y prevalecen, son: Innovación. Este rasgo consiste en que el emprendedor crea ideas originales, apoya nuevas ideas, está dispuesto a aprender nuevas formas de trabajo e incorpora ideas nuevas en sus tareas. Tolerancia al estrés. Este rasgo consiste en que el emprendedor tenga control de sus emociones y sea capaz de concentrarse en situaciones estresantes y trabajar bajo presión.</w:t>
      </w:r>
    </w:p>
    <w:p w14:paraId="47EEF634" w14:textId="77777777" w:rsidR="0085705F" w:rsidRDefault="0085705F">
      <w:pPr>
        <w:shd w:val="clear" w:color="auto" w:fill="FFFFFF"/>
        <w:spacing w:line="360" w:lineRule="auto"/>
        <w:jc w:val="both"/>
        <w:rPr>
          <w:color w:val="000000"/>
          <w:lang w:eastAsia="es-MX"/>
        </w:rPr>
      </w:pPr>
    </w:p>
    <w:p w14:paraId="35680906" w14:textId="77777777" w:rsidR="0085705F" w:rsidRDefault="00000000" w:rsidP="00B87B8D">
      <w:pPr>
        <w:shd w:val="clear" w:color="auto" w:fill="FFFFFF"/>
        <w:spacing w:line="360" w:lineRule="auto"/>
        <w:jc w:val="center"/>
        <w:rPr>
          <w:b/>
          <w:bCs/>
          <w:sz w:val="28"/>
          <w:szCs w:val="28"/>
        </w:rPr>
      </w:pPr>
      <w:r>
        <w:rPr>
          <w:b/>
          <w:bCs/>
          <w:color w:val="000000"/>
          <w:sz w:val="28"/>
          <w:szCs w:val="28"/>
          <w:lang w:eastAsia="es-MX"/>
        </w:rPr>
        <w:t>Futuras líneas de investigación</w:t>
      </w:r>
    </w:p>
    <w:p w14:paraId="732F06BD" w14:textId="77777777" w:rsidR="0085705F" w:rsidRDefault="00000000">
      <w:pPr>
        <w:shd w:val="clear" w:color="auto" w:fill="FFFFFF"/>
        <w:spacing w:line="360" w:lineRule="auto"/>
        <w:jc w:val="both"/>
        <w:rPr>
          <w:color w:val="000000"/>
          <w:lang w:eastAsia="es-MX"/>
        </w:rPr>
      </w:pPr>
      <w:r>
        <w:rPr>
          <w:color w:val="000000"/>
          <w:lang w:eastAsia="es-MX"/>
        </w:rPr>
        <w:t>Se recomienda continuar indagando sobre los rasgos de personalidad emprendedora para generar modelos que contengan acciones que los fortalezcan y continuar fomentando actividades emprendedoras no solo en las universidades, sino también en dependencias de los diferentes niveles de gobierno.</w:t>
      </w:r>
    </w:p>
    <w:p w14:paraId="6E227F83" w14:textId="77777777" w:rsidR="0085705F" w:rsidRDefault="00000000">
      <w:pPr>
        <w:shd w:val="clear" w:color="auto" w:fill="FFFFFF"/>
        <w:spacing w:line="360" w:lineRule="auto"/>
        <w:jc w:val="both"/>
        <w:rPr>
          <w:color w:val="000000"/>
          <w:lang w:eastAsia="es-MX"/>
        </w:rPr>
      </w:pPr>
      <w:r>
        <w:rPr>
          <w:color w:val="000000"/>
          <w:lang w:eastAsia="es-MX"/>
        </w:rPr>
        <w:tab/>
        <w:t>Por último, también valdría la pena investigar y retomar las buenas prácticas de emprendimiento llevadas a cabo por los agricultores, las cuales servirán de punto de partida para nuevos planes de acción y líneas de investigación.</w:t>
      </w:r>
    </w:p>
    <w:p w14:paraId="18AAED85" w14:textId="77777777" w:rsidR="00B87B8D" w:rsidRDefault="00B87B8D">
      <w:pPr>
        <w:shd w:val="clear" w:color="auto" w:fill="FFFFFF"/>
        <w:spacing w:line="360" w:lineRule="auto"/>
        <w:jc w:val="both"/>
        <w:rPr>
          <w:color w:val="000000"/>
          <w:lang w:eastAsia="es-MX"/>
        </w:rPr>
      </w:pPr>
    </w:p>
    <w:p w14:paraId="6CA08A4F" w14:textId="5FAF1103" w:rsidR="0085705F" w:rsidRDefault="00000000" w:rsidP="00B87B8D">
      <w:pPr>
        <w:spacing w:line="360" w:lineRule="auto"/>
        <w:rPr>
          <w:rFonts w:asciiTheme="minorHAnsi" w:hAnsiTheme="minorHAnsi" w:cstheme="minorHAnsi"/>
          <w:b/>
          <w:sz w:val="28"/>
          <w:szCs w:val="28"/>
        </w:rPr>
      </w:pPr>
      <w:r w:rsidRPr="00B87B8D">
        <w:rPr>
          <w:rFonts w:asciiTheme="minorHAnsi" w:hAnsiTheme="minorHAnsi" w:cstheme="minorHAnsi"/>
          <w:b/>
          <w:sz w:val="28"/>
          <w:szCs w:val="28"/>
        </w:rPr>
        <w:t>Referencias</w:t>
      </w:r>
    </w:p>
    <w:p w14:paraId="4E841ACE" w14:textId="77777777" w:rsidR="00B87B8D" w:rsidRPr="00B87B8D" w:rsidRDefault="00B87B8D" w:rsidP="00B87B8D">
      <w:pPr>
        <w:spacing w:line="360" w:lineRule="auto"/>
        <w:ind w:left="709" w:hanging="709"/>
        <w:jc w:val="both"/>
        <w:rPr>
          <w:bCs/>
        </w:rPr>
      </w:pPr>
      <w:r w:rsidRPr="00B87B8D">
        <w:rPr>
          <w:bCs/>
        </w:rPr>
        <w:t xml:space="preserve">Adie, J., </w:t>
      </w:r>
      <w:proofErr w:type="gramStart"/>
      <w:r w:rsidRPr="00B87B8D">
        <w:rPr>
          <w:bCs/>
        </w:rPr>
        <w:t>y  Cárdenas</w:t>
      </w:r>
      <w:proofErr w:type="gramEnd"/>
      <w:r w:rsidRPr="00B87B8D">
        <w:rPr>
          <w:bCs/>
        </w:rPr>
        <w:t>, O. (2021). Perfil y características del emprendedor como aspectos determinantes en el progreso de ideas empresariales. Desarrollo Gerencial, 5. https://doi.org/10.17081/dege.13.1.4219</w:t>
      </w:r>
    </w:p>
    <w:p w14:paraId="09432C08" w14:textId="683F6F9C" w:rsidR="00B87B8D" w:rsidRPr="00B87B8D" w:rsidRDefault="00B87B8D" w:rsidP="00B87B8D">
      <w:pPr>
        <w:spacing w:line="360" w:lineRule="auto"/>
        <w:ind w:left="709" w:hanging="709"/>
        <w:jc w:val="both"/>
        <w:rPr>
          <w:bCs/>
        </w:rPr>
      </w:pPr>
      <w:r w:rsidRPr="00B87B8D">
        <w:rPr>
          <w:bCs/>
        </w:rPr>
        <w:t>Arias, F., y Ribes, G. (2019). Evolución del papel del emprendedor rural: del agricultor subordinado del siglo XVIII al empresario rural actual. Revista Venezolana de Gerencia, 16.  24(88):1005-1028. https://doi.org/10.37960/revista.v24i88.30161</w:t>
      </w:r>
    </w:p>
    <w:p w14:paraId="70FCF76F" w14:textId="77777777" w:rsidR="00B87B8D" w:rsidRPr="00B87B8D" w:rsidRDefault="00B87B8D" w:rsidP="00B87B8D">
      <w:pPr>
        <w:spacing w:line="360" w:lineRule="auto"/>
        <w:ind w:left="709" w:hanging="709"/>
        <w:jc w:val="both"/>
        <w:rPr>
          <w:bCs/>
        </w:rPr>
      </w:pPr>
      <w:r w:rsidRPr="00B87B8D">
        <w:rPr>
          <w:bCs/>
        </w:rPr>
        <w:t xml:space="preserve">Barajas, B., y </w:t>
      </w:r>
      <w:proofErr w:type="gramStart"/>
      <w:r w:rsidRPr="00B87B8D">
        <w:rPr>
          <w:bCs/>
        </w:rPr>
        <w:t>Ramírez ,</w:t>
      </w:r>
      <w:proofErr w:type="gramEnd"/>
      <w:r w:rsidRPr="00B87B8D">
        <w:rPr>
          <w:bCs/>
        </w:rPr>
        <w:t xml:space="preserve"> R. (2020). Responsabilidad Social del Estudiante en una universidad pública en México. De </w:t>
      </w:r>
      <w:proofErr w:type="gramStart"/>
      <w:r w:rsidRPr="00B87B8D">
        <w:rPr>
          <w:bCs/>
        </w:rPr>
        <w:t>Gerencia ,</w:t>
      </w:r>
      <w:proofErr w:type="gramEnd"/>
      <w:r w:rsidRPr="00B87B8D">
        <w:rPr>
          <w:bCs/>
        </w:rPr>
        <w:t xml:space="preserve"> 1140-1158.</w:t>
      </w:r>
    </w:p>
    <w:p w14:paraId="33AD56EF" w14:textId="77777777" w:rsidR="00B87B8D" w:rsidRPr="00B87B8D" w:rsidRDefault="00B87B8D" w:rsidP="00B87B8D">
      <w:pPr>
        <w:spacing w:line="360" w:lineRule="auto"/>
        <w:ind w:left="709" w:hanging="709"/>
        <w:jc w:val="both"/>
        <w:rPr>
          <w:bCs/>
        </w:rPr>
      </w:pPr>
      <w:r w:rsidRPr="00B87B8D">
        <w:rPr>
          <w:bCs/>
        </w:rPr>
        <w:t>Basurto, C. M. (2020). Liderazgo emprendedor. Obtenido de REDIB: https://www.redib.org/Record/oai_articulo3446351-liderazgo-emprendedorentrepreneurial-leadership</w:t>
      </w:r>
    </w:p>
    <w:p w14:paraId="1BECE12C" w14:textId="77777777" w:rsidR="00B87B8D" w:rsidRPr="00B87B8D" w:rsidRDefault="00B87B8D" w:rsidP="00B87B8D">
      <w:pPr>
        <w:spacing w:line="360" w:lineRule="auto"/>
        <w:ind w:left="709" w:hanging="709"/>
        <w:jc w:val="both"/>
        <w:rPr>
          <w:bCs/>
        </w:rPr>
      </w:pPr>
      <w:proofErr w:type="gramStart"/>
      <w:r w:rsidRPr="00B87B8D">
        <w:rPr>
          <w:bCs/>
          <w:lang w:val="en-US"/>
        </w:rPr>
        <w:t>Brandle ,</w:t>
      </w:r>
      <w:proofErr w:type="gramEnd"/>
      <w:r w:rsidRPr="00B87B8D">
        <w:rPr>
          <w:bCs/>
          <w:lang w:val="en-US"/>
        </w:rPr>
        <w:t xml:space="preserve"> L., Berger, E., y </w:t>
      </w:r>
      <w:proofErr w:type="spellStart"/>
      <w:r w:rsidRPr="00B87B8D">
        <w:rPr>
          <w:bCs/>
          <w:lang w:val="en-US"/>
        </w:rPr>
        <w:t>Kuckertz</w:t>
      </w:r>
      <w:proofErr w:type="spellEnd"/>
      <w:r w:rsidRPr="00B87B8D">
        <w:rPr>
          <w:bCs/>
          <w:lang w:val="en-US"/>
        </w:rPr>
        <w:t xml:space="preserve">, A. (2018). </w:t>
      </w:r>
      <w:r w:rsidRPr="00B87B8D">
        <w:rPr>
          <w:bCs/>
        </w:rPr>
        <w:t>Soy lo que soy: Cómo la identidad social de los empresarios nacientes afectan su autoeficacia empresarial</w:t>
      </w:r>
      <w:proofErr w:type="gramStart"/>
      <w:r w:rsidRPr="00B87B8D">
        <w:rPr>
          <w:bCs/>
        </w:rPr>
        <w:t>. .</w:t>
      </w:r>
      <w:proofErr w:type="gramEnd"/>
      <w:r w:rsidRPr="00B87B8D">
        <w:rPr>
          <w:bCs/>
        </w:rPr>
        <w:t xml:space="preserve"> Business Venturing, 17-23.</w:t>
      </w:r>
    </w:p>
    <w:p w14:paraId="6987205C" w14:textId="77777777" w:rsidR="00B87B8D" w:rsidRPr="00B87B8D" w:rsidRDefault="00B87B8D" w:rsidP="00B87B8D">
      <w:pPr>
        <w:spacing w:line="360" w:lineRule="auto"/>
        <w:ind w:left="709" w:hanging="709"/>
        <w:jc w:val="both"/>
        <w:rPr>
          <w:bCs/>
        </w:rPr>
      </w:pPr>
      <w:r w:rsidRPr="00B87B8D">
        <w:rPr>
          <w:bCs/>
        </w:rPr>
        <w:lastRenderedPageBreak/>
        <w:t xml:space="preserve">Burbano, J. (2019). La situación y el fomento de los emprendimientos rurales: aspectos que determinan la creación de agronegocios en Ecuador. </w:t>
      </w:r>
      <w:proofErr w:type="gramStart"/>
      <w:r w:rsidRPr="00B87B8D">
        <w:rPr>
          <w:bCs/>
        </w:rPr>
        <w:t>( tesis</w:t>
      </w:r>
      <w:proofErr w:type="gramEnd"/>
      <w:r w:rsidRPr="00B87B8D">
        <w:rPr>
          <w:bCs/>
        </w:rPr>
        <w:t xml:space="preserve"> doctoral).Valencia, Universidad Politecnica Valencia .</w:t>
      </w:r>
    </w:p>
    <w:p w14:paraId="7FF15F48" w14:textId="77777777" w:rsidR="00B87B8D" w:rsidRPr="00B87B8D" w:rsidRDefault="00B87B8D" w:rsidP="00B87B8D">
      <w:pPr>
        <w:spacing w:line="360" w:lineRule="auto"/>
        <w:ind w:left="709" w:hanging="709"/>
        <w:jc w:val="both"/>
        <w:rPr>
          <w:bCs/>
        </w:rPr>
      </w:pPr>
      <w:r w:rsidRPr="00B87B8D">
        <w:rPr>
          <w:bCs/>
        </w:rPr>
        <w:t>Bustamante, L. T. (2020). Especialización y competitividad en el sector agrícola mexicano: caso fresa. Agroproductividad, 2. https://doi.org/10.32854/agrop.vi.1697</w:t>
      </w:r>
    </w:p>
    <w:p w14:paraId="69E142A4" w14:textId="77777777" w:rsidR="00B87B8D" w:rsidRPr="00B87B8D" w:rsidRDefault="00B87B8D" w:rsidP="00B87B8D">
      <w:pPr>
        <w:spacing w:line="360" w:lineRule="auto"/>
        <w:ind w:left="709" w:hanging="709"/>
        <w:jc w:val="both"/>
        <w:rPr>
          <w:bCs/>
        </w:rPr>
      </w:pPr>
      <w:r w:rsidRPr="00B87B8D">
        <w:rPr>
          <w:bCs/>
        </w:rPr>
        <w:t>Camacho, G. M. (2018). Competencias directivas del empresario agroindustrial. Pensamiento y Gestión, 3.</w:t>
      </w:r>
    </w:p>
    <w:p w14:paraId="01C68697" w14:textId="77777777" w:rsidR="00B87B8D" w:rsidRPr="00B87B8D" w:rsidRDefault="00B87B8D" w:rsidP="00B87B8D">
      <w:pPr>
        <w:spacing w:line="360" w:lineRule="auto"/>
        <w:ind w:left="709" w:hanging="709"/>
        <w:jc w:val="both"/>
        <w:rPr>
          <w:bCs/>
        </w:rPr>
      </w:pPr>
      <w:proofErr w:type="gramStart"/>
      <w:r w:rsidRPr="00B87B8D">
        <w:rPr>
          <w:bCs/>
        </w:rPr>
        <w:t>Canales ,</w:t>
      </w:r>
      <w:proofErr w:type="gramEnd"/>
      <w:r w:rsidRPr="00B87B8D">
        <w:rPr>
          <w:bCs/>
        </w:rPr>
        <w:t xml:space="preserve"> G. ,. (2017). Emprendimiento de la población joven en México. Una perspectiva crítica. Redalyc, 16. https://doi.org//10.21933/J.EDSC.2017.12.211</w:t>
      </w:r>
    </w:p>
    <w:p w14:paraId="2736D168" w14:textId="77777777" w:rsidR="00B87B8D" w:rsidRPr="00B87B8D" w:rsidRDefault="00B87B8D" w:rsidP="00B87B8D">
      <w:pPr>
        <w:spacing w:line="360" w:lineRule="auto"/>
        <w:ind w:left="709" w:hanging="709"/>
        <w:jc w:val="both"/>
        <w:rPr>
          <w:bCs/>
        </w:rPr>
      </w:pPr>
      <w:r w:rsidRPr="00B87B8D">
        <w:rPr>
          <w:bCs/>
        </w:rPr>
        <w:t>Encueta Nacioanl Agropecuaria [ENA]. (2020). Encuesta Nacional Agropecuaria 2019. https://www.inegi.org.mx/contenidos/programas/ena/2019/doc/rrdp_ena2019.pdf</w:t>
      </w:r>
    </w:p>
    <w:p w14:paraId="7D0C440A" w14:textId="77777777" w:rsidR="00B87B8D" w:rsidRPr="00B87B8D" w:rsidRDefault="00B87B8D" w:rsidP="00B87B8D">
      <w:pPr>
        <w:spacing w:line="360" w:lineRule="auto"/>
        <w:ind w:left="709" w:hanging="709"/>
        <w:jc w:val="both"/>
        <w:rPr>
          <w:bCs/>
        </w:rPr>
      </w:pPr>
      <w:r w:rsidRPr="00B87B8D">
        <w:rPr>
          <w:bCs/>
        </w:rPr>
        <w:t>La Organización de las Naciones Unidas para la Alimentación [FAO]. (2020). México en una mirada. México: La Organización de las Naciones Unidas para la Alimentación y la Agricultura.</w:t>
      </w:r>
    </w:p>
    <w:p w14:paraId="5A9B3BDA" w14:textId="77777777" w:rsidR="00B87B8D" w:rsidRPr="00B87B8D" w:rsidRDefault="00B87B8D" w:rsidP="00B87B8D">
      <w:pPr>
        <w:spacing w:line="360" w:lineRule="auto"/>
        <w:ind w:left="709" w:hanging="709"/>
        <w:jc w:val="both"/>
        <w:rPr>
          <w:bCs/>
        </w:rPr>
      </w:pPr>
      <w:r w:rsidRPr="00B87B8D">
        <w:rPr>
          <w:bCs/>
        </w:rPr>
        <w:t>La Organización de las Naciones Unidas para la Alimentación [FAO]. (2022). Guía para el fortalecimiento de las capacidades funcionales para la innovación en la agricultura. Organización de las Naciones Unidas para la Alimentación, 90.</w:t>
      </w:r>
    </w:p>
    <w:p w14:paraId="1053FCBB" w14:textId="77777777" w:rsidR="00B87B8D" w:rsidRPr="00B87B8D" w:rsidRDefault="00B87B8D" w:rsidP="00B87B8D">
      <w:pPr>
        <w:spacing w:line="360" w:lineRule="auto"/>
        <w:ind w:left="709" w:hanging="709"/>
        <w:jc w:val="both"/>
        <w:rPr>
          <w:bCs/>
        </w:rPr>
      </w:pPr>
      <w:r w:rsidRPr="00B87B8D">
        <w:rPr>
          <w:bCs/>
        </w:rPr>
        <w:t>Galván, V. A. (2022). Productividad agrícola en México y sus determinantes: perspectivas del gasto público. Instituto de estudios avanzados Universidad de Santiago de Chile, 2. https://doi.org/10.35588/rivar.v9i27.5675</w:t>
      </w:r>
    </w:p>
    <w:p w14:paraId="01133FF2" w14:textId="77777777" w:rsidR="00B87B8D" w:rsidRPr="00B87B8D" w:rsidRDefault="00B87B8D" w:rsidP="00B87B8D">
      <w:pPr>
        <w:spacing w:line="360" w:lineRule="auto"/>
        <w:ind w:left="709" w:hanging="709"/>
        <w:jc w:val="both"/>
        <w:rPr>
          <w:bCs/>
        </w:rPr>
      </w:pPr>
      <w:r w:rsidRPr="00B87B8D">
        <w:rPr>
          <w:bCs/>
        </w:rPr>
        <w:t>Garay, A. (2018). Maquinaria agrícola y productores de amaranto (amaranthus spp.) en la región centro de México. Agroproductividad, 2.</w:t>
      </w:r>
    </w:p>
    <w:p w14:paraId="5A88C842" w14:textId="77777777" w:rsidR="00B87B8D" w:rsidRPr="00B87B8D" w:rsidRDefault="00B87B8D" w:rsidP="00B87B8D">
      <w:pPr>
        <w:spacing w:line="360" w:lineRule="auto"/>
        <w:ind w:left="709" w:hanging="709"/>
        <w:jc w:val="both"/>
        <w:rPr>
          <w:bCs/>
        </w:rPr>
      </w:pPr>
      <w:r w:rsidRPr="00B87B8D">
        <w:rPr>
          <w:bCs/>
        </w:rPr>
        <w:t xml:space="preserve">Gobierno de Bahía de Banderas. (2018). Plan municipal de desarrollo urbano de Bahía de Banderas estado de Nayarit. Bahía de Banderas: Gobierno de Bahía de Banderas Nayarit. </w:t>
      </w:r>
      <w:proofErr w:type="gramStart"/>
      <w:r w:rsidRPr="00B87B8D">
        <w:rPr>
          <w:bCs/>
        </w:rPr>
        <w:t>http://implan.bahiadebandera}s.gob</w:t>
      </w:r>
      <w:proofErr w:type="gramEnd"/>
      <w:r w:rsidRPr="00B87B8D">
        <w:rPr>
          <w:bCs/>
        </w:rPr>
        <w:t>.mx/acervo/planes-parciales</w:t>
      </w:r>
    </w:p>
    <w:p w14:paraId="4C775F4C" w14:textId="77777777" w:rsidR="00B87B8D" w:rsidRPr="00B87B8D" w:rsidRDefault="00B87B8D" w:rsidP="00B87B8D">
      <w:pPr>
        <w:spacing w:line="360" w:lineRule="auto"/>
        <w:ind w:left="709" w:hanging="709"/>
        <w:jc w:val="both"/>
        <w:rPr>
          <w:bCs/>
        </w:rPr>
      </w:pPr>
      <w:r w:rsidRPr="00B87B8D">
        <w:rPr>
          <w:bCs/>
        </w:rPr>
        <w:t>Gobierno de México. (2021). Ley de desarrollo agropecuario, rural y sustentable de la ciudad de México. Ciudad de México: Gobierno de la ciudad de México.</w:t>
      </w:r>
    </w:p>
    <w:p w14:paraId="1A8FCB51" w14:textId="77777777" w:rsidR="00B87B8D" w:rsidRPr="00B87B8D" w:rsidRDefault="00B87B8D" w:rsidP="00B87B8D">
      <w:pPr>
        <w:spacing w:line="360" w:lineRule="auto"/>
        <w:ind w:left="709" w:hanging="709"/>
        <w:jc w:val="both"/>
        <w:rPr>
          <w:bCs/>
        </w:rPr>
      </w:pPr>
      <w:r w:rsidRPr="00B87B8D">
        <w:rPr>
          <w:bCs/>
        </w:rPr>
        <w:t>González, M. (2019). Habilidades gerenciales y su influencia en la competitividad de las agroempresas del valle de Mexicali, México. Espacios, 8. ISSN 0798 1015</w:t>
      </w:r>
    </w:p>
    <w:p w14:paraId="19779AB3" w14:textId="77777777" w:rsidR="00B87B8D" w:rsidRPr="00B87B8D" w:rsidRDefault="00B87B8D" w:rsidP="00B87B8D">
      <w:pPr>
        <w:spacing w:line="360" w:lineRule="auto"/>
        <w:ind w:left="709" w:hanging="709"/>
        <w:jc w:val="both"/>
        <w:rPr>
          <w:bCs/>
        </w:rPr>
      </w:pPr>
      <w:proofErr w:type="gramStart"/>
      <w:r w:rsidRPr="00B87B8D">
        <w:rPr>
          <w:bCs/>
        </w:rPr>
        <w:t>Graziano ,</w:t>
      </w:r>
      <w:proofErr w:type="gramEnd"/>
      <w:r w:rsidRPr="00B87B8D">
        <w:rPr>
          <w:bCs/>
        </w:rPr>
        <w:t xml:space="preserve"> D. J. (2019). El sistema alimentario en México Oportunidades para el campo mexicano en la Agenda 2030 de Desarrollo Sostenible. Organización de las Naciones Unidas para la Alimentación y la Agricultura, 1. </w:t>
      </w:r>
    </w:p>
    <w:p w14:paraId="1C768851" w14:textId="77777777" w:rsidR="00B87B8D" w:rsidRPr="00B87B8D" w:rsidRDefault="00B87B8D" w:rsidP="00B87B8D">
      <w:pPr>
        <w:spacing w:line="360" w:lineRule="auto"/>
        <w:ind w:left="709" w:hanging="709"/>
        <w:jc w:val="both"/>
        <w:rPr>
          <w:bCs/>
        </w:rPr>
      </w:pPr>
      <w:r w:rsidRPr="00B87B8D">
        <w:rPr>
          <w:bCs/>
        </w:rPr>
        <w:lastRenderedPageBreak/>
        <w:t>Instituto Nacional de Estadística y Geografía [ INEGI]. (2019). Aspectos geográficos https://www.inegi.org.mx/contenidos/app/areasgeograficas/resumen/resumen_18.pdf</w:t>
      </w:r>
    </w:p>
    <w:p w14:paraId="0A584340" w14:textId="77777777" w:rsidR="00B87B8D" w:rsidRPr="00B87B8D" w:rsidRDefault="00B87B8D" w:rsidP="00B87B8D">
      <w:pPr>
        <w:spacing w:line="360" w:lineRule="auto"/>
        <w:ind w:left="709" w:hanging="709"/>
        <w:jc w:val="both"/>
        <w:rPr>
          <w:bCs/>
        </w:rPr>
      </w:pPr>
      <w:proofErr w:type="gramStart"/>
      <w:r w:rsidRPr="00B87B8D">
        <w:rPr>
          <w:bCs/>
        </w:rPr>
        <w:t>Jácome ,</w:t>
      </w:r>
      <w:proofErr w:type="gramEnd"/>
      <w:r w:rsidRPr="00B87B8D">
        <w:rPr>
          <w:bCs/>
        </w:rPr>
        <w:t xml:space="preserve"> L. I. (2018). Características del comportamiento emprendedor en estudiantes egresados universitarios del Ecuador. REDIB. </w:t>
      </w:r>
    </w:p>
    <w:p w14:paraId="7718AE16" w14:textId="77777777" w:rsidR="00B87B8D" w:rsidRPr="00B87B8D" w:rsidRDefault="00B87B8D" w:rsidP="00B87B8D">
      <w:pPr>
        <w:spacing w:line="360" w:lineRule="auto"/>
        <w:ind w:left="709" w:hanging="709"/>
        <w:jc w:val="both"/>
        <w:rPr>
          <w:bCs/>
        </w:rPr>
      </w:pPr>
      <w:r w:rsidRPr="00B87B8D">
        <w:rPr>
          <w:bCs/>
        </w:rPr>
        <w:t xml:space="preserve">Jaramillo, V. J. (2018). Importancia económica del traspatio y su relación con la seguridad alimentaria en comunidades de alta marginación en puebla, México. </w:t>
      </w:r>
      <w:proofErr w:type="gramStart"/>
      <w:r w:rsidRPr="00B87B8D">
        <w:rPr>
          <w:bCs/>
        </w:rPr>
        <w:t>Agroproductividad:,</w:t>
      </w:r>
      <w:proofErr w:type="gramEnd"/>
      <w:r w:rsidRPr="00B87B8D">
        <w:rPr>
          <w:bCs/>
        </w:rPr>
        <w:t xml:space="preserve"> 6.</w:t>
      </w:r>
    </w:p>
    <w:p w14:paraId="08DB78E8" w14:textId="77777777" w:rsidR="00B87B8D" w:rsidRPr="00B87B8D" w:rsidRDefault="00B87B8D" w:rsidP="00B87B8D">
      <w:pPr>
        <w:spacing w:line="360" w:lineRule="auto"/>
        <w:ind w:left="709" w:hanging="709"/>
        <w:jc w:val="both"/>
        <w:rPr>
          <w:bCs/>
        </w:rPr>
      </w:pPr>
      <w:proofErr w:type="gramStart"/>
      <w:r w:rsidRPr="00B87B8D">
        <w:rPr>
          <w:bCs/>
        </w:rPr>
        <w:t>Leiva ,</w:t>
      </w:r>
      <w:proofErr w:type="gramEnd"/>
      <w:r w:rsidRPr="00B87B8D">
        <w:rPr>
          <w:bCs/>
        </w:rPr>
        <w:t xml:space="preserve"> F. L. (2020). La definición de “agricultor” en el marco de la ley 20.247 de semillas y creaciones fitogenéticas uso propio de semillas de variedades protegidas y la excepción del agricultor. </w:t>
      </w:r>
      <w:proofErr w:type="gramStart"/>
      <w:r w:rsidRPr="00B87B8D">
        <w:rPr>
          <w:bCs/>
        </w:rPr>
        <w:t>ADLA ,</w:t>
      </w:r>
      <w:proofErr w:type="gramEnd"/>
      <w:r w:rsidRPr="00B87B8D">
        <w:rPr>
          <w:bCs/>
        </w:rPr>
        <w:t xml:space="preserve"> 7.</w:t>
      </w:r>
    </w:p>
    <w:p w14:paraId="66BA19F2" w14:textId="77777777" w:rsidR="00B87B8D" w:rsidRPr="00B87B8D" w:rsidRDefault="00B87B8D" w:rsidP="00B87B8D">
      <w:pPr>
        <w:spacing w:line="360" w:lineRule="auto"/>
        <w:ind w:left="709" w:hanging="709"/>
        <w:jc w:val="both"/>
        <w:rPr>
          <w:bCs/>
        </w:rPr>
      </w:pPr>
      <w:r w:rsidRPr="00B87B8D">
        <w:rPr>
          <w:bCs/>
        </w:rPr>
        <w:t>Mendoza, M. R. (2018). Productividad de la agricultura familiar en Chiautzingo, puebla: estudio de caso. Agroproductividad, 2. https://doi.org/10.32854/agrop.v11i9.1223</w:t>
      </w:r>
    </w:p>
    <w:p w14:paraId="0C824590" w14:textId="77777777" w:rsidR="00B87B8D" w:rsidRPr="00B87B8D" w:rsidRDefault="00B87B8D" w:rsidP="00B87B8D">
      <w:pPr>
        <w:spacing w:line="360" w:lineRule="auto"/>
        <w:ind w:left="709" w:hanging="709"/>
        <w:jc w:val="both"/>
        <w:rPr>
          <w:bCs/>
        </w:rPr>
      </w:pPr>
      <w:r w:rsidRPr="00B87B8D">
        <w:rPr>
          <w:bCs/>
        </w:rPr>
        <w:t>Merino, M. J. (2022). Emprendimiento de Comunidades Rurales y Desarrollo Local. Ciencias Económicas y Empresariales, 8.</w:t>
      </w:r>
    </w:p>
    <w:p w14:paraId="7CB36752" w14:textId="77777777" w:rsidR="00B87B8D" w:rsidRPr="00B87B8D" w:rsidRDefault="00B87B8D" w:rsidP="00B87B8D">
      <w:pPr>
        <w:spacing w:line="360" w:lineRule="auto"/>
        <w:ind w:left="709" w:hanging="709"/>
        <w:jc w:val="both"/>
        <w:rPr>
          <w:bCs/>
        </w:rPr>
      </w:pPr>
      <w:r w:rsidRPr="00B87B8D">
        <w:rPr>
          <w:bCs/>
        </w:rPr>
        <w:t xml:space="preserve">Millán, J. A. (2021). El Ecosistema Emprendedor en las Principales Instituciones de Enseñanza e Investigación Agrícola de México. Scielo,8. </w:t>
      </w:r>
    </w:p>
    <w:p w14:paraId="098FB5F8" w14:textId="77777777" w:rsidR="00B87B8D" w:rsidRPr="00B87B8D" w:rsidRDefault="00B87B8D" w:rsidP="00B87B8D">
      <w:pPr>
        <w:spacing w:line="360" w:lineRule="auto"/>
        <w:ind w:left="709" w:hanging="709"/>
        <w:jc w:val="both"/>
        <w:rPr>
          <w:bCs/>
        </w:rPr>
      </w:pPr>
      <w:r w:rsidRPr="00B87B8D">
        <w:rPr>
          <w:bCs/>
        </w:rPr>
        <w:t>Ocón, H. B. (2016). Reestructuración de la agricultura e inseguridad alimentaria. Las iniciativas y retos de los pequeños productores en Chiapas. Entre diversidades.</w:t>
      </w:r>
    </w:p>
    <w:p w14:paraId="6944A443" w14:textId="77777777" w:rsidR="00B87B8D" w:rsidRPr="00B87B8D" w:rsidRDefault="00B87B8D" w:rsidP="00B87B8D">
      <w:pPr>
        <w:spacing w:line="360" w:lineRule="auto"/>
        <w:ind w:left="709" w:hanging="709"/>
        <w:jc w:val="both"/>
        <w:rPr>
          <w:bCs/>
        </w:rPr>
      </w:pPr>
      <w:r w:rsidRPr="00B87B8D">
        <w:rPr>
          <w:bCs/>
        </w:rPr>
        <w:t xml:space="preserve"> </w:t>
      </w:r>
    </w:p>
    <w:p w14:paraId="095E8EE3" w14:textId="77777777" w:rsidR="00B87B8D" w:rsidRPr="00B87B8D" w:rsidRDefault="00B87B8D" w:rsidP="00B87B8D">
      <w:pPr>
        <w:spacing w:line="360" w:lineRule="auto"/>
        <w:ind w:left="709" w:hanging="709"/>
        <w:jc w:val="both"/>
        <w:rPr>
          <w:bCs/>
        </w:rPr>
      </w:pPr>
      <w:proofErr w:type="gramStart"/>
      <w:r w:rsidRPr="00B87B8D">
        <w:rPr>
          <w:bCs/>
        </w:rPr>
        <w:t>Ovalles ,</w:t>
      </w:r>
      <w:proofErr w:type="gramEnd"/>
      <w:r w:rsidRPr="00B87B8D">
        <w:rPr>
          <w:bCs/>
        </w:rPr>
        <w:t xml:space="preserve"> T. L. (2018). Habilidades y capacidades del emprendimiento: un estudio bibliométrico. Revista Venezolana de </w:t>
      </w:r>
      <w:proofErr w:type="gramStart"/>
      <w:r w:rsidRPr="00B87B8D">
        <w:rPr>
          <w:bCs/>
        </w:rPr>
        <w:t>Gerencia ,</w:t>
      </w:r>
      <w:proofErr w:type="gramEnd"/>
      <w:r w:rsidRPr="00B87B8D">
        <w:rPr>
          <w:bCs/>
        </w:rPr>
        <w:t xml:space="preserve"> 2. https://doi.org/10.37960/revista.v23i81.23477</w:t>
      </w:r>
    </w:p>
    <w:p w14:paraId="0B9C4733" w14:textId="77777777" w:rsidR="00B87B8D" w:rsidRPr="00B87B8D" w:rsidRDefault="00B87B8D" w:rsidP="00B87B8D">
      <w:pPr>
        <w:spacing w:line="360" w:lineRule="auto"/>
        <w:ind w:left="709" w:hanging="709"/>
        <w:jc w:val="both"/>
        <w:rPr>
          <w:bCs/>
        </w:rPr>
      </w:pPr>
      <w:r w:rsidRPr="00B87B8D">
        <w:rPr>
          <w:bCs/>
        </w:rPr>
        <w:t xml:space="preserve">Paredes, A. P. (2020). Características y elementos del fenómeno emprendedor en Villavicencio, Colombia. REDIB. </w:t>
      </w:r>
    </w:p>
    <w:p w14:paraId="056433DE" w14:textId="77777777" w:rsidR="00B87B8D" w:rsidRPr="00B87B8D" w:rsidRDefault="00B87B8D" w:rsidP="00B87B8D">
      <w:pPr>
        <w:spacing w:line="360" w:lineRule="auto"/>
        <w:ind w:left="709" w:hanging="709"/>
        <w:jc w:val="both"/>
        <w:rPr>
          <w:bCs/>
        </w:rPr>
      </w:pPr>
      <w:r w:rsidRPr="00B87B8D">
        <w:rPr>
          <w:bCs/>
        </w:rPr>
        <w:t xml:space="preserve">Paz, A. I. (2020). Perfil emprendedor en la formación universitaria venezolana. Revista de Ciencias Sociales. </w:t>
      </w:r>
    </w:p>
    <w:p w14:paraId="702671EF" w14:textId="77777777" w:rsidR="00B87B8D" w:rsidRPr="00B87B8D" w:rsidRDefault="00B87B8D" w:rsidP="00B87B8D">
      <w:pPr>
        <w:spacing w:line="360" w:lineRule="auto"/>
        <w:ind w:left="709" w:hanging="709"/>
        <w:jc w:val="both"/>
        <w:rPr>
          <w:bCs/>
        </w:rPr>
      </w:pPr>
      <w:proofErr w:type="gramStart"/>
      <w:r w:rsidRPr="00B87B8D">
        <w:rPr>
          <w:bCs/>
        </w:rPr>
        <w:t>Pedrosa ,</w:t>
      </w:r>
      <w:proofErr w:type="gramEnd"/>
      <w:r w:rsidRPr="00B87B8D">
        <w:rPr>
          <w:bCs/>
        </w:rPr>
        <w:t xml:space="preserve"> G. I. (2015). Evaluación de la personalidad emprendedora mediante un Test Adaptativo Informatizado. España: Universidad de Oviedo.</w:t>
      </w:r>
    </w:p>
    <w:p w14:paraId="0DEDD710" w14:textId="77777777" w:rsidR="00B87B8D" w:rsidRPr="00B87B8D" w:rsidRDefault="00B87B8D" w:rsidP="00B87B8D">
      <w:pPr>
        <w:spacing w:line="360" w:lineRule="auto"/>
        <w:ind w:left="709" w:hanging="709"/>
        <w:jc w:val="both"/>
        <w:rPr>
          <w:bCs/>
        </w:rPr>
      </w:pPr>
      <w:r w:rsidRPr="00B87B8D">
        <w:rPr>
          <w:bCs/>
        </w:rPr>
        <w:t>Pérez, S. G. (2021). Estudio de autopercepción de pequeños productores agrícolas. El caso de Huichapan Hidalgo, México. Polis Polis, 3.DOI: http://dx.doi.org/10.32735/S0718-6568/2021-N59-1474</w:t>
      </w:r>
    </w:p>
    <w:p w14:paraId="78603064" w14:textId="77777777" w:rsidR="00B87B8D" w:rsidRPr="00B87B8D" w:rsidRDefault="00B87B8D" w:rsidP="00B87B8D">
      <w:pPr>
        <w:spacing w:line="360" w:lineRule="auto"/>
        <w:ind w:left="709" w:hanging="709"/>
        <w:jc w:val="both"/>
        <w:rPr>
          <w:bCs/>
        </w:rPr>
      </w:pPr>
      <w:r w:rsidRPr="00B87B8D">
        <w:rPr>
          <w:bCs/>
        </w:rPr>
        <w:lastRenderedPageBreak/>
        <w:t xml:space="preserve">Ramos, E., Otero, C., </w:t>
      </w:r>
      <w:proofErr w:type="gramStart"/>
      <w:r w:rsidRPr="00B87B8D">
        <w:rPr>
          <w:bCs/>
        </w:rPr>
        <w:t>Heredia ,</w:t>
      </w:r>
      <w:proofErr w:type="gramEnd"/>
      <w:r w:rsidRPr="00B87B8D">
        <w:rPr>
          <w:bCs/>
        </w:rPr>
        <w:t xml:space="preserve"> F., y Sotomayor , G. (2022). Formación por competencias del profesional en administración: Desde un enfoque </w:t>
      </w:r>
      <w:proofErr w:type="gramStart"/>
      <w:r w:rsidRPr="00B87B8D">
        <w:rPr>
          <w:bCs/>
        </w:rPr>
        <w:t>contigencial .</w:t>
      </w:r>
      <w:proofErr w:type="gramEnd"/>
      <w:r w:rsidRPr="00B87B8D">
        <w:rPr>
          <w:bCs/>
        </w:rPr>
        <w:t xml:space="preserve"> Revista De ciencias Social Sociales, 2.</w:t>
      </w:r>
    </w:p>
    <w:p w14:paraId="21D42EA8" w14:textId="724F9AD1" w:rsidR="00F959C1" w:rsidRDefault="00B87B8D" w:rsidP="00A31404">
      <w:pPr>
        <w:spacing w:line="360" w:lineRule="auto"/>
        <w:ind w:left="709" w:hanging="709"/>
        <w:jc w:val="both"/>
        <w:rPr>
          <w:bCs/>
        </w:rPr>
      </w:pPr>
      <w:r w:rsidRPr="00B87B8D">
        <w:rPr>
          <w:bCs/>
        </w:rPr>
        <w:t xml:space="preserve">Real Academia Española [REA.]. (2022). Definicón de agricultor. Real Academia Española. </w:t>
      </w:r>
      <w:r w:rsidR="00F959C1" w:rsidRPr="00A31404">
        <w:rPr>
          <w:bCs/>
        </w:rPr>
        <w:t>https://dle.rae.es/agricultor</w:t>
      </w:r>
    </w:p>
    <w:p w14:paraId="425AD489" w14:textId="72F33A4F" w:rsidR="00F959C1" w:rsidRPr="00B87B8D" w:rsidRDefault="00F959C1" w:rsidP="00A31404">
      <w:pPr>
        <w:spacing w:line="360" w:lineRule="auto"/>
        <w:ind w:left="709" w:hanging="709"/>
        <w:jc w:val="both"/>
        <w:rPr>
          <w:bCs/>
        </w:rPr>
      </w:pPr>
      <w:r w:rsidRPr="00F959C1">
        <w:rPr>
          <w:bCs/>
        </w:rPr>
        <w:t>Rincón, N., Segovia, E., Aguilera, G., López, A., Zavarce, E., &amp; Leal, M. (2004). L</w:t>
      </w:r>
      <w:r>
        <w:rPr>
          <w:bCs/>
        </w:rPr>
        <w:t xml:space="preserve">os pequeños productores y su </w:t>
      </w:r>
      <w:r w:rsidRPr="00F959C1">
        <w:rPr>
          <w:bCs/>
        </w:rPr>
        <w:t>participación en el proceso de comercialización agrícola.</w:t>
      </w:r>
      <w:r>
        <w:rPr>
          <w:bCs/>
        </w:rPr>
        <w:t xml:space="preserve"> Revista </w:t>
      </w:r>
      <w:r w:rsidRPr="00F959C1">
        <w:rPr>
          <w:bCs/>
        </w:rPr>
        <w:t>de La Facultad de Agronomía, 21(2), 172–185</w:t>
      </w:r>
      <w:r>
        <w:rPr>
          <w:bCs/>
        </w:rPr>
        <w:t xml:space="preserve">. </w:t>
      </w:r>
      <w:r w:rsidRPr="00F959C1">
        <w:rPr>
          <w:bCs/>
        </w:rPr>
        <w:t>http://ve.scielo.org/scielo.php?script=sci_arttext&amp;pid=S0378</w:t>
      </w:r>
      <w:r>
        <w:rPr>
          <w:bCs/>
        </w:rPr>
        <w:t>-</w:t>
      </w:r>
      <w:r w:rsidRPr="00F959C1">
        <w:rPr>
          <w:bCs/>
        </w:rPr>
        <w:t>78182004000200007&amp;lng=es&amp;nrm=iso&amp;tlng=es</w:t>
      </w:r>
    </w:p>
    <w:p w14:paraId="6EE0BACF" w14:textId="77777777" w:rsidR="00B87B8D" w:rsidRPr="00B87B8D" w:rsidRDefault="00B87B8D" w:rsidP="00B87B8D">
      <w:pPr>
        <w:spacing w:line="360" w:lineRule="auto"/>
        <w:ind w:left="709" w:hanging="709"/>
        <w:jc w:val="both"/>
        <w:rPr>
          <w:bCs/>
        </w:rPr>
      </w:pPr>
      <w:r w:rsidRPr="00B87B8D">
        <w:rPr>
          <w:bCs/>
        </w:rPr>
        <w:t>Salazar, C. O. (2019). Competencias genéricas en la educación superior, una experiencia en la universidad del bio. Revista Venezolana. https://doi.org/10.37960/revista.v24i87.24638</w:t>
      </w:r>
    </w:p>
    <w:p w14:paraId="3E6B863E" w14:textId="77777777" w:rsidR="00B87B8D" w:rsidRPr="00B87B8D" w:rsidRDefault="00B87B8D" w:rsidP="00B87B8D">
      <w:pPr>
        <w:spacing w:line="360" w:lineRule="auto"/>
        <w:ind w:left="709" w:hanging="709"/>
        <w:jc w:val="both"/>
        <w:rPr>
          <w:bCs/>
        </w:rPr>
      </w:pPr>
      <w:r w:rsidRPr="00B87B8D">
        <w:rPr>
          <w:bCs/>
        </w:rPr>
        <w:t>Secretaría de Gobernación [SEGOB. (2022). Gobierno de México. Obtenido de SIAP: https://www.gob.mx/cms/uploads/attachment/file/729352/An_lisis_de_Empleo_en_Actividades_agropecuarias_y_pesqueras_1_Trim_2022.pdf</w:t>
      </w:r>
    </w:p>
    <w:p w14:paraId="3E09D9DB" w14:textId="77777777" w:rsidR="00B87B8D" w:rsidRPr="00B87B8D" w:rsidRDefault="00B87B8D" w:rsidP="00B87B8D">
      <w:pPr>
        <w:spacing w:line="360" w:lineRule="auto"/>
        <w:ind w:left="709" w:hanging="709"/>
        <w:jc w:val="both"/>
        <w:rPr>
          <w:bCs/>
        </w:rPr>
      </w:pPr>
      <w:proofErr w:type="gramStart"/>
      <w:r w:rsidRPr="00B87B8D">
        <w:rPr>
          <w:bCs/>
        </w:rPr>
        <w:t>Segura ,</w:t>
      </w:r>
      <w:proofErr w:type="gramEnd"/>
      <w:r w:rsidRPr="00B87B8D">
        <w:rPr>
          <w:bCs/>
        </w:rPr>
        <w:t xml:space="preserve"> M. (2018). El emprendimiento y los jóvenes. San Luis Potosí: Instituto Tecnológico de San Luis Potosí.</w:t>
      </w:r>
    </w:p>
    <w:p w14:paraId="1AF77E87" w14:textId="77777777" w:rsidR="00B87B8D" w:rsidRPr="00B87B8D" w:rsidRDefault="00B87B8D" w:rsidP="00B87B8D">
      <w:pPr>
        <w:spacing w:line="360" w:lineRule="auto"/>
        <w:ind w:left="709" w:hanging="709"/>
        <w:jc w:val="both"/>
        <w:rPr>
          <w:bCs/>
        </w:rPr>
      </w:pPr>
      <w:r w:rsidRPr="00B87B8D">
        <w:rPr>
          <w:bCs/>
        </w:rPr>
        <w:t>Servicio de Información Agroalimentaria y Pesquera [SIAP]. (2021). Expectativas Agroalimentarias 2022. México</w:t>
      </w:r>
    </w:p>
    <w:p w14:paraId="23BDBDF6" w14:textId="77777777" w:rsidR="00B87B8D" w:rsidRPr="00B87B8D" w:rsidRDefault="00B87B8D" w:rsidP="00B87B8D">
      <w:pPr>
        <w:spacing w:line="360" w:lineRule="auto"/>
        <w:ind w:left="709" w:hanging="709"/>
        <w:jc w:val="both"/>
        <w:rPr>
          <w:bCs/>
        </w:rPr>
      </w:pPr>
      <w:r w:rsidRPr="00B87B8D">
        <w:rPr>
          <w:bCs/>
        </w:rPr>
        <w:t xml:space="preserve">Universidad Autónoma de </w:t>
      </w:r>
      <w:proofErr w:type="gramStart"/>
      <w:r w:rsidRPr="00B87B8D">
        <w:rPr>
          <w:bCs/>
        </w:rPr>
        <w:t>Nayarit[</w:t>
      </w:r>
      <w:proofErr w:type="gramEnd"/>
      <w:r w:rsidRPr="00B87B8D">
        <w:rPr>
          <w:bCs/>
        </w:rPr>
        <w:t xml:space="preserve"> UAN]. (2021). Cómo impulsar el sector primario en Nayarit.https://www.uan.edu.mx/comunicados/como-impulsar-el-sector-primario-en-nayarit</w:t>
      </w:r>
    </w:p>
    <w:p w14:paraId="412D53B2" w14:textId="77777777" w:rsidR="00B87B8D" w:rsidRPr="00B87B8D" w:rsidRDefault="00B87B8D" w:rsidP="00B87B8D">
      <w:pPr>
        <w:spacing w:line="360" w:lineRule="auto"/>
        <w:ind w:left="709" w:hanging="709"/>
        <w:jc w:val="both"/>
        <w:rPr>
          <w:bCs/>
        </w:rPr>
      </w:pPr>
      <w:r w:rsidRPr="00B87B8D">
        <w:rPr>
          <w:bCs/>
        </w:rPr>
        <w:t>Urcola, M. (2019). Los sujetos del desarrollo rural en Argentina De agricultores familiares a emprendedores. Scielo, 19.</w:t>
      </w:r>
    </w:p>
    <w:p w14:paraId="02F09887" w14:textId="77777777" w:rsidR="00B87B8D" w:rsidRPr="00B87B8D" w:rsidRDefault="00B87B8D" w:rsidP="00B87B8D">
      <w:pPr>
        <w:spacing w:line="360" w:lineRule="auto"/>
        <w:ind w:left="709" w:hanging="709"/>
        <w:jc w:val="both"/>
        <w:rPr>
          <w:bCs/>
        </w:rPr>
      </w:pPr>
      <w:r w:rsidRPr="00B87B8D">
        <w:rPr>
          <w:bCs/>
        </w:rPr>
        <w:t>Vargas, M. d. (2018). Seguro para pequeños productores de maíz en el estado de Puebla. Redalyc.</w:t>
      </w:r>
    </w:p>
    <w:p w14:paraId="7C1CB9C7" w14:textId="631823BF" w:rsidR="00B87B8D" w:rsidRPr="00B87B8D" w:rsidRDefault="00B87B8D" w:rsidP="00B87B8D">
      <w:pPr>
        <w:spacing w:line="360" w:lineRule="auto"/>
        <w:ind w:left="709" w:hanging="709"/>
        <w:jc w:val="both"/>
        <w:rPr>
          <w:bCs/>
        </w:rPr>
      </w:pPr>
      <w:r w:rsidRPr="00B87B8D">
        <w:rPr>
          <w:bCs/>
        </w:rPr>
        <w:t>Villafañe, A. J. (2021). Perfil y características del emprendedor como aspectos determinantes en el progreso de ideas empresariales. Desarrollo Gerencial, 12. https://doi.org/10.17081/dege.13.1.4219</w:t>
      </w:r>
    </w:p>
    <w:p w14:paraId="65E6F2E8" w14:textId="77777777" w:rsidR="0085705F" w:rsidRDefault="0085705F"/>
    <w:p w14:paraId="640D9FFB" w14:textId="77777777" w:rsidR="00A31404" w:rsidRDefault="00A31404"/>
    <w:p w14:paraId="3B85E2CC" w14:textId="77777777" w:rsidR="00A31404" w:rsidRDefault="00A31404"/>
    <w:p w14:paraId="1B36AAF5" w14:textId="77777777" w:rsidR="00A31404" w:rsidRDefault="00A31404"/>
    <w:p w14:paraId="60B8024E" w14:textId="77777777" w:rsidR="00A31404" w:rsidRDefault="00A31404"/>
    <w:p w14:paraId="4218F23E" w14:textId="77777777" w:rsidR="00A31404" w:rsidRDefault="00A31404"/>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045"/>
        <w:gridCol w:w="6315"/>
      </w:tblGrid>
      <w:tr w:rsidR="00A31404" w:rsidRPr="00A31404" w14:paraId="2368C9ED" w14:textId="77777777" w:rsidTr="00A31404">
        <w:trPr>
          <w:jc w:val="center"/>
        </w:trPr>
        <w:tc>
          <w:tcPr>
            <w:tcW w:w="3045" w:type="dxa"/>
            <w:shd w:val="clear" w:color="auto" w:fill="auto"/>
            <w:tcMar>
              <w:top w:w="100" w:type="dxa"/>
              <w:left w:w="100" w:type="dxa"/>
              <w:bottom w:w="100" w:type="dxa"/>
              <w:right w:w="100" w:type="dxa"/>
            </w:tcMar>
          </w:tcPr>
          <w:p w14:paraId="71BA0208" w14:textId="77777777" w:rsidR="00A31404" w:rsidRPr="00A31404" w:rsidRDefault="00A31404" w:rsidP="006C5629">
            <w:pPr>
              <w:pStyle w:val="Ttulo3"/>
              <w:widowControl w:val="0"/>
              <w:spacing w:before="0"/>
              <w:rPr>
                <w:rFonts w:ascii="Times New Roman" w:hAnsi="Times New Roman" w:cs="Times New Roman"/>
                <w:color w:val="000000" w:themeColor="text1"/>
              </w:rPr>
            </w:pPr>
            <w:r w:rsidRPr="00A31404">
              <w:rPr>
                <w:rFonts w:ascii="Times New Roman" w:hAnsi="Times New Roman" w:cs="Times New Roman"/>
                <w:color w:val="000000" w:themeColor="text1"/>
              </w:rPr>
              <w:t>Rol de Contribución</w:t>
            </w:r>
          </w:p>
        </w:tc>
        <w:tc>
          <w:tcPr>
            <w:tcW w:w="6315" w:type="dxa"/>
            <w:shd w:val="clear" w:color="auto" w:fill="auto"/>
            <w:tcMar>
              <w:top w:w="100" w:type="dxa"/>
              <w:left w:w="100" w:type="dxa"/>
              <w:bottom w:w="100" w:type="dxa"/>
              <w:right w:w="100" w:type="dxa"/>
            </w:tcMar>
          </w:tcPr>
          <w:p w14:paraId="07ECD30A" w14:textId="7659E13B" w:rsidR="00A31404" w:rsidRPr="00A31404" w:rsidRDefault="00A31404" w:rsidP="006C5629">
            <w:pPr>
              <w:pStyle w:val="Ttulo3"/>
              <w:widowControl w:val="0"/>
              <w:spacing w:before="0"/>
              <w:rPr>
                <w:rFonts w:ascii="Times New Roman" w:hAnsi="Times New Roman" w:cs="Times New Roman"/>
                <w:color w:val="000000" w:themeColor="text1"/>
              </w:rPr>
            </w:pPr>
            <w:bookmarkStart w:id="2" w:name="_btsjgdfgjwkr" w:colFirst="0" w:colLast="0"/>
            <w:bookmarkEnd w:id="2"/>
            <w:r w:rsidRPr="00A31404">
              <w:rPr>
                <w:rFonts w:ascii="Times New Roman" w:hAnsi="Times New Roman" w:cs="Times New Roman"/>
                <w:color w:val="000000" w:themeColor="text1"/>
              </w:rPr>
              <w:t>Autor (es)</w:t>
            </w:r>
          </w:p>
        </w:tc>
      </w:tr>
      <w:tr w:rsidR="00A31404" w:rsidRPr="00A31404" w14:paraId="3E4FB25A" w14:textId="77777777" w:rsidTr="00A31404">
        <w:trPr>
          <w:jc w:val="center"/>
        </w:trPr>
        <w:tc>
          <w:tcPr>
            <w:tcW w:w="3045" w:type="dxa"/>
            <w:shd w:val="clear" w:color="auto" w:fill="auto"/>
            <w:tcMar>
              <w:top w:w="100" w:type="dxa"/>
              <w:left w:w="100" w:type="dxa"/>
              <w:bottom w:w="100" w:type="dxa"/>
              <w:right w:w="100" w:type="dxa"/>
            </w:tcMar>
          </w:tcPr>
          <w:p w14:paraId="061751C8" w14:textId="77777777" w:rsidR="00A31404" w:rsidRPr="00A31404" w:rsidRDefault="00A31404" w:rsidP="006C5629">
            <w:pPr>
              <w:widowControl w:val="0"/>
              <w:rPr>
                <w:color w:val="000000" w:themeColor="text1"/>
              </w:rPr>
            </w:pPr>
            <w:r w:rsidRPr="00A31404">
              <w:rPr>
                <w:color w:val="000000" w:themeColor="text1"/>
              </w:rPr>
              <w:t>Conceptualización</w:t>
            </w:r>
          </w:p>
        </w:tc>
        <w:tc>
          <w:tcPr>
            <w:tcW w:w="6315" w:type="dxa"/>
            <w:shd w:val="clear" w:color="auto" w:fill="auto"/>
            <w:tcMar>
              <w:top w:w="100" w:type="dxa"/>
              <w:left w:w="100" w:type="dxa"/>
              <w:bottom w:w="100" w:type="dxa"/>
              <w:right w:w="100" w:type="dxa"/>
            </w:tcMar>
          </w:tcPr>
          <w:p w14:paraId="47A9207A"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r w:rsidR="00A31404" w:rsidRPr="00A31404" w14:paraId="1950F39F" w14:textId="77777777" w:rsidTr="00A31404">
        <w:trPr>
          <w:jc w:val="center"/>
        </w:trPr>
        <w:tc>
          <w:tcPr>
            <w:tcW w:w="3045" w:type="dxa"/>
            <w:shd w:val="clear" w:color="auto" w:fill="auto"/>
            <w:tcMar>
              <w:top w:w="100" w:type="dxa"/>
              <w:left w:w="100" w:type="dxa"/>
              <w:bottom w:w="100" w:type="dxa"/>
              <w:right w:w="100" w:type="dxa"/>
            </w:tcMar>
          </w:tcPr>
          <w:p w14:paraId="1279EBDB" w14:textId="77777777" w:rsidR="00A31404" w:rsidRPr="00A31404" w:rsidRDefault="00A31404" w:rsidP="006C5629">
            <w:pPr>
              <w:widowControl w:val="0"/>
              <w:rPr>
                <w:color w:val="000000" w:themeColor="text1"/>
              </w:rPr>
            </w:pPr>
            <w:r w:rsidRPr="00A31404">
              <w:rPr>
                <w:color w:val="000000" w:themeColor="text1"/>
              </w:rPr>
              <w:t>Metodología</w:t>
            </w:r>
          </w:p>
        </w:tc>
        <w:tc>
          <w:tcPr>
            <w:tcW w:w="6315" w:type="dxa"/>
            <w:shd w:val="clear" w:color="auto" w:fill="auto"/>
            <w:tcMar>
              <w:top w:w="100" w:type="dxa"/>
              <w:left w:w="100" w:type="dxa"/>
              <w:bottom w:w="100" w:type="dxa"/>
              <w:right w:w="100" w:type="dxa"/>
            </w:tcMar>
          </w:tcPr>
          <w:p w14:paraId="6A59FD22"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r w:rsidR="00A31404" w:rsidRPr="00A31404" w14:paraId="2890EDA9" w14:textId="77777777" w:rsidTr="00A31404">
        <w:trPr>
          <w:jc w:val="center"/>
        </w:trPr>
        <w:tc>
          <w:tcPr>
            <w:tcW w:w="3045" w:type="dxa"/>
            <w:shd w:val="clear" w:color="auto" w:fill="auto"/>
            <w:tcMar>
              <w:top w:w="100" w:type="dxa"/>
              <w:left w:w="100" w:type="dxa"/>
              <w:bottom w:w="100" w:type="dxa"/>
              <w:right w:w="100" w:type="dxa"/>
            </w:tcMar>
          </w:tcPr>
          <w:p w14:paraId="519ECE50" w14:textId="77777777" w:rsidR="00A31404" w:rsidRPr="00A31404" w:rsidRDefault="00A31404" w:rsidP="006C5629">
            <w:pPr>
              <w:widowControl w:val="0"/>
              <w:rPr>
                <w:color w:val="000000" w:themeColor="text1"/>
              </w:rPr>
            </w:pPr>
            <w:r w:rsidRPr="00A31404">
              <w:rPr>
                <w:color w:val="000000" w:themeColor="text1"/>
              </w:rPr>
              <w:t>Software</w:t>
            </w:r>
          </w:p>
        </w:tc>
        <w:tc>
          <w:tcPr>
            <w:tcW w:w="6315" w:type="dxa"/>
            <w:shd w:val="clear" w:color="auto" w:fill="auto"/>
            <w:tcMar>
              <w:top w:w="100" w:type="dxa"/>
              <w:left w:w="100" w:type="dxa"/>
              <w:bottom w:w="100" w:type="dxa"/>
              <w:right w:w="100" w:type="dxa"/>
            </w:tcMar>
          </w:tcPr>
          <w:p w14:paraId="545DABB4"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r w:rsidR="00A31404" w:rsidRPr="00A31404" w14:paraId="7FB1F261" w14:textId="77777777" w:rsidTr="00A31404">
        <w:trPr>
          <w:jc w:val="center"/>
        </w:trPr>
        <w:tc>
          <w:tcPr>
            <w:tcW w:w="3045" w:type="dxa"/>
            <w:shd w:val="clear" w:color="auto" w:fill="auto"/>
            <w:tcMar>
              <w:top w:w="100" w:type="dxa"/>
              <w:left w:w="100" w:type="dxa"/>
              <w:bottom w:w="100" w:type="dxa"/>
              <w:right w:w="100" w:type="dxa"/>
            </w:tcMar>
          </w:tcPr>
          <w:p w14:paraId="5AFA3AFE" w14:textId="77777777" w:rsidR="00A31404" w:rsidRPr="00A31404" w:rsidRDefault="00A31404" w:rsidP="006C5629">
            <w:pPr>
              <w:widowControl w:val="0"/>
              <w:rPr>
                <w:color w:val="000000" w:themeColor="text1"/>
              </w:rPr>
            </w:pPr>
            <w:r w:rsidRPr="00A31404">
              <w:rPr>
                <w:color w:val="000000" w:themeColor="text1"/>
              </w:rPr>
              <w:t>Validación</w:t>
            </w:r>
          </w:p>
        </w:tc>
        <w:tc>
          <w:tcPr>
            <w:tcW w:w="6315" w:type="dxa"/>
            <w:shd w:val="clear" w:color="auto" w:fill="auto"/>
            <w:tcMar>
              <w:top w:w="100" w:type="dxa"/>
              <w:left w:w="100" w:type="dxa"/>
              <w:bottom w:w="100" w:type="dxa"/>
              <w:right w:w="100" w:type="dxa"/>
            </w:tcMar>
          </w:tcPr>
          <w:p w14:paraId="4CB610DE" w14:textId="77777777" w:rsidR="00A31404" w:rsidRPr="00A31404" w:rsidRDefault="00A31404" w:rsidP="006C5629">
            <w:pPr>
              <w:widowControl w:val="0"/>
              <w:rPr>
                <w:color w:val="000000" w:themeColor="text1"/>
              </w:rPr>
            </w:pPr>
            <w:r w:rsidRPr="00A31404">
              <w:rPr>
                <w:color w:val="000000" w:themeColor="text1"/>
              </w:rPr>
              <w:t>Mercedes Rosario Castellón Palacios</w:t>
            </w:r>
          </w:p>
        </w:tc>
      </w:tr>
      <w:tr w:rsidR="00A31404" w:rsidRPr="00A31404" w14:paraId="6F859653" w14:textId="77777777" w:rsidTr="00A31404">
        <w:trPr>
          <w:jc w:val="center"/>
        </w:trPr>
        <w:tc>
          <w:tcPr>
            <w:tcW w:w="3045" w:type="dxa"/>
            <w:shd w:val="clear" w:color="auto" w:fill="auto"/>
            <w:tcMar>
              <w:top w:w="100" w:type="dxa"/>
              <w:left w:w="100" w:type="dxa"/>
              <w:bottom w:w="100" w:type="dxa"/>
              <w:right w:w="100" w:type="dxa"/>
            </w:tcMar>
          </w:tcPr>
          <w:p w14:paraId="68AC7C5B" w14:textId="77777777" w:rsidR="00A31404" w:rsidRPr="00A31404" w:rsidRDefault="00A31404" w:rsidP="006C5629">
            <w:pPr>
              <w:widowControl w:val="0"/>
              <w:rPr>
                <w:color w:val="000000" w:themeColor="text1"/>
              </w:rPr>
            </w:pPr>
            <w:r w:rsidRPr="00A31404">
              <w:rPr>
                <w:color w:val="000000" w:themeColor="text1"/>
              </w:rPr>
              <w:t>Análisis Formal</w:t>
            </w:r>
          </w:p>
        </w:tc>
        <w:tc>
          <w:tcPr>
            <w:tcW w:w="6315" w:type="dxa"/>
            <w:shd w:val="clear" w:color="auto" w:fill="auto"/>
            <w:tcMar>
              <w:top w:w="100" w:type="dxa"/>
              <w:left w:w="100" w:type="dxa"/>
              <w:bottom w:w="100" w:type="dxa"/>
              <w:right w:w="100" w:type="dxa"/>
            </w:tcMar>
          </w:tcPr>
          <w:p w14:paraId="3C2B987C" w14:textId="77777777" w:rsidR="00A31404" w:rsidRPr="00A31404" w:rsidRDefault="00A31404" w:rsidP="006C5629">
            <w:pPr>
              <w:widowControl w:val="0"/>
              <w:rPr>
                <w:color w:val="000000" w:themeColor="text1"/>
              </w:rPr>
            </w:pPr>
            <w:r w:rsidRPr="00A31404">
              <w:rPr>
                <w:color w:val="000000" w:themeColor="text1"/>
              </w:rPr>
              <w:t>Mercedes Rosario Castellón Palacios</w:t>
            </w:r>
          </w:p>
        </w:tc>
      </w:tr>
      <w:tr w:rsidR="00A31404" w:rsidRPr="00A31404" w14:paraId="4665792B" w14:textId="77777777" w:rsidTr="00A31404">
        <w:trPr>
          <w:jc w:val="center"/>
        </w:trPr>
        <w:tc>
          <w:tcPr>
            <w:tcW w:w="3045" w:type="dxa"/>
            <w:shd w:val="clear" w:color="auto" w:fill="auto"/>
            <w:tcMar>
              <w:top w:w="100" w:type="dxa"/>
              <w:left w:w="100" w:type="dxa"/>
              <w:bottom w:w="100" w:type="dxa"/>
              <w:right w:w="100" w:type="dxa"/>
            </w:tcMar>
          </w:tcPr>
          <w:p w14:paraId="72E4E0B7" w14:textId="77777777" w:rsidR="00A31404" w:rsidRPr="00A31404" w:rsidRDefault="00A31404" w:rsidP="006C5629">
            <w:pPr>
              <w:widowControl w:val="0"/>
              <w:rPr>
                <w:color w:val="000000" w:themeColor="text1"/>
              </w:rPr>
            </w:pPr>
            <w:r w:rsidRPr="00A31404">
              <w:rPr>
                <w:color w:val="000000" w:themeColor="text1"/>
              </w:rPr>
              <w:t>Investigación</w:t>
            </w:r>
          </w:p>
        </w:tc>
        <w:tc>
          <w:tcPr>
            <w:tcW w:w="6315" w:type="dxa"/>
            <w:shd w:val="clear" w:color="auto" w:fill="auto"/>
            <w:tcMar>
              <w:top w:w="100" w:type="dxa"/>
              <w:left w:w="100" w:type="dxa"/>
              <w:bottom w:w="100" w:type="dxa"/>
              <w:right w:w="100" w:type="dxa"/>
            </w:tcMar>
          </w:tcPr>
          <w:p w14:paraId="518DC258"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r w:rsidR="00A31404" w:rsidRPr="00A31404" w14:paraId="086B09DB" w14:textId="77777777" w:rsidTr="00A31404">
        <w:trPr>
          <w:jc w:val="center"/>
        </w:trPr>
        <w:tc>
          <w:tcPr>
            <w:tcW w:w="3045" w:type="dxa"/>
            <w:shd w:val="clear" w:color="auto" w:fill="auto"/>
            <w:tcMar>
              <w:top w:w="100" w:type="dxa"/>
              <w:left w:w="100" w:type="dxa"/>
              <w:bottom w:w="100" w:type="dxa"/>
              <w:right w:w="100" w:type="dxa"/>
            </w:tcMar>
          </w:tcPr>
          <w:p w14:paraId="3DE6403C" w14:textId="77777777" w:rsidR="00A31404" w:rsidRPr="00A31404" w:rsidRDefault="00A31404" w:rsidP="006C5629">
            <w:pPr>
              <w:widowControl w:val="0"/>
              <w:rPr>
                <w:color w:val="000000" w:themeColor="text1"/>
              </w:rPr>
            </w:pPr>
            <w:r w:rsidRPr="00A31404">
              <w:rPr>
                <w:color w:val="000000" w:themeColor="text1"/>
              </w:rPr>
              <w:t>Recursos</w:t>
            </w:r>
          </w:p>
        </w:tc>
        <w:tc>
          <w:tcPr>
            <w:tcW w:w="6315" w:type="dxa"/>
            <w:shd w:val="clear" w:color="auto" w:fill="auto"/>
            <w:tcMar>
              <w:top w:w="100" w:type="dxa"/>
              <w:left w:w="100" w:type="dxa"/>
              <w:bottom w:w="100" w:type="dxa"/>
              <w:right w:w="100" w:type="dxa"/>
            </w:tcMar>
          </w:tcPr>
          <w:p w14:paraId="453B20ED"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r w:rsidR="00A31404" w:rsidRPr="00A31404" w14:paraId="2FDD8187" w14:textId="77777777" w:rsidTr="00A31404">
        <w:trPr>
          <w:jc w:val="center"/>
        </w:trPr>
        <w:tc>
          <w:tcPr>
            <w:tcW w:w="3045" w:type="dxa"/>
            <w:shd w:val="clear" w:color="auto" w:fill="auto"/>
            <w:tcMar>
              <w:top w:w="100" w:type="dxa"/>
              <w:left w:w="100" w:type="dxa"/>
              <w:bottom w:w="100" w:type="dxa"/>
              <w:right w:w="100" w:type="dxa"/>
            </w:tcMar>
          </w:tcPr>
          <w:p w14:paraId="0D65BD4D" w14:textId="77777777" w:rsidR="00A31404" w:rsidRPr="00A31404" w:rsidRDefault="00A31404" w:rsidP="006C5629">
            <w:pPr>
              <w:widowControl w:val="0"/>
              <w:rPr>
                <w:color w:val="000000" w:themeColor="text1"/>
              </w:rPr>
            </w:pPr>
            <w:r w:rsidRPr="00A31404">
              <w:rPr>
                <w:color w:val="000000" w:themeColor="text1"/>
              </w:rPr>
              <w:t>Curación de datos</w:t>
            </w:r>
          </w:p>
        </w:tc>
        <w:tc>
          <w:tcPr>
            <w:tcW w:w="6315" w:type="dxa"/>
            <w:shd w:val="clear" w:color="auto" w:fill="auto"/>
            <w:tcMar>
              <w:top w:w="100" w:type="dxa"/>
              <w:left w:w="100" w:type="dxa"/>
              <w:bottom w:w="100" w:type="dxa"/>
              <w:right w:w="100" w:type="dxa"/>
            </w:tcMar>
          </w:tcPr>
          <w:p w14:paraId="131BE2EE"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r w:rsidR="00A31404" w:rsidRPr="00A31404" w14:paraId="0C2C2D3F" w14:textId="77777777" w:rsidTr="00A31404">
        <w:trPr>
          <w:jc w:val="center"/>
        </w:trPr>
        <w:tc>
          <w:tcPr>
            <w:tcW w:w="3045" w:type="dxa"/>
            <w:shd w:val="clear" w:color="auto" w:fill="auto"/>
            <w:tcMar>
              <w:top w:w="100" w:type="dxa"/>
              <w:left w:w="100" w:type="dxa"/>
              <w:bottom w:w="100" w:type="dxa"/>
              <w:right w:w="100" w:type="dxa"/>
            </w:tcMar>
          </w:tcPr>
          <w:p w14:paraId="5FBEF34E" w14:textId="77777777" w:rsidR="00A31404" w:rsidRPr="00A31404" w:rsidRDefault="00A31404" w:rsidP="006C5629">
            <w:pPr>
              <w:widowControl w:val="0"/>
              <w:rPr>
                <w:color w:val="000000" w:themeColor="text1"/>
              </w:rPr>
            </w:pPr>
            <w:r w:rsidRPr="00A31404">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3B88DA51"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r w:rsidR="00A31404" w:rsidRPr="00A31404" w14:paraId="63F6D274" w14:textId="77777777" w:rsidTr="00A31404">
        <w:trPr>
          <w:jc w:val="center"/>
        </w:trPr>
        <w:tc>
          <w:tcPr>
            <w:tcW w:w="3045" w:type="dxa"/>
            <w:shd w:val="clear" w:color="auto" w:fill="auto"/>
            <w:tcMar>
              <w:top w:w="100" w:type="dxa"/>
              <w:left w:w="100" w:type="dxa"/>
              <w:bottom w:w="100" w:type="dxa"/>
              <w:right w:w="100" w:type="dxa"/>
            </w:tcMar>
          </w:tcPr>
          <w:p w14:paraId="15D078DF" w14:textId="77777777" w:rsidR="00A31404" w:rsidRPr="00A31404" w:rsidRDefault="00A31404" w:rsidP="006C5629">
            <w:pPr>
              <w:widowControl w:val="0"/>
              <w:rPr>
                <w:color w:val="000000" w:themeColor="text1"/>
              </w:rPr>
            </w:pPr>
            <w:r w:rsidRPr="00A31404">
              <w:rPr>
                <w:color w:val="000000" w:themeColor="text1"/>
              </w:rPr>
              <w:t>Escritura - Revisión y edición</w:t>
            </w:r>
          </w:p>
        </w:tc>
        <w:tc>
          <w:tcPr>
            <w:tcW w:w="6315" w:type="dxa"/>
            <w:shd w:val="clear" w:color="auto" w:fill="auto"/>
            <w:tcMar>
              <w:top w:w="100" w:type="dxa"/>
              <w:left w:w="100" w:type="dxa"/>
              <w:bottom w:w="100" w:type="dxa"/>
              <w:right w:w="100" w:type="dxa"/>
            </w:tcMar>
          </w:tcPr>
          <w:p w14:paraId="79B9B237" w14:textId="77777777" w:rsidR="00A31404" w:rsidRPr="00A31404" w:rsidRDefault="00A31404" w:rsidP="006C5629">
            <w:pPr>
              <w:widowControl w:val="0"/>
              <w:rPr>
                <w:color w:val="000000" w:themeColor="text1"/>
              </w:rPr>
            </w:pPr>
            <w:r w:rsidRPr="00A31404">
              <w:rPr>
                <w:color w:val="000000" w:themeColor="text1"/>
              </w:rPr>
              <w:t>Mercedes Rosario Castellón Palacios</w:t>
            </w:r>
          </w:p>
        </w:tc>
      </w:tr>
      <w:tr w:rsidR="00A31404" w:rsidRPr="00A31404" w14:paraId="73F50B9B" w14:textId="77777777" w:rsidTr="00A31404">
        <w:trPr>
          <w:jc w:val="center"/>
        </w:trPr>
        <w:tc>
          <w:tcPr>
            <w:tcW w:w="3045" w:type="dxa"/>
            <w:shd w:val="clear" w:color="auto" w:fill="auto"/>
            <w:tcMar>
              <w:top w:w="100" w:type="dxa"/>
              <w:left w:w="100" w:type="dxa"/>
              <w:bottom w:w="100" w:type="dxa"/>
              <w:right w:w="100" w:type="dxa"/>
            </w:tcMar>
          </w:tcPr>
          <w:p w14:paraId="0EF48A54" w14:textId="77777777" w:rsidR="00A31404" w:rsidRPr="00A31404" w:rsidRDefault="00A31404" w:rsidP="006C5629">
            <w:pPr>
              <w:widowControl w:val="0"/>
              <w:rPr>
                <w:color w:val="000000" w:themeColor="text1"/>
              </w:rPr>
            </w:pPr>
            <w:r w:rsidRPr="00A31404">
              <w:rPr>
                <w:color w:val="000000" w:themeColor="text1"/>
              </w:rPr>
              <w:t>Visualización</w:t>
            </w:r>
          </w:p>
        </w:tc>
        <w:tc>
          <w:tcPr>
            <w:tcW w:w="6315" w:type="dxa"/>
            <w:shd w:val="clear" w:color="auto" w:fill="auto"/>
            <w:tcMar>
              <w:top w:w="100" w:type="dxa"/>
              <w:left w:w="100" w:type="dxa"/>
              <w:bottom w:w="100" w:type="dxa"/>
              <w:right w:w="100" w:type="dxa"/>
            </w:tcMar>
          </w:tcPr>
          <w:p w14:paraId="566B785A" w14:textId="77777777" w:rsidR="00A31404" w:rsidRPr="00A31404" w:rsidRDefault="00A31404" w:rsidP="006C5629">
            <w:pPr>
              <w:widowControl w:val="0"/>
              <w:rPr>
                <w:color w:val="000000" w:themeColor="text1"/>
              </w:rPr>
            </w:pPr>
            <w:r w:rsidRPr="00A31404">
              <w:rPr>
                <w:color w:val="000000" w:themeColor="text1"/>
              </w:rPr>
              <w:t>Mercedes Rosario Castellón Palacios</w:t>
            </w:r>
          </w:p>
        </w:tc>
      </w:tr>
      <w:tr w:rsidR="00A31404" w:rsidRPr="00A31404" w14:paraId="7AEB3AB0" w14:textId="77777777" w:rsidTr="00A31404">
        <w:trPr>
          <w:jc w:val="center"/>
        </w:trPr>
        <w:tc>
          <w:tcPr>
            <w:tcW w:w="3045" w:type="dxa"/>
            <w:shd w:val="clear" w:color="auto" w:fill="auto"/>
            <w:tcMar>
              <w:top w:w="100" w:type="dxa"/>
              <w:left w:w="100" w:type="dxa"/>
              <w:bottom w:w="100" w:type="dxa"/>
              <w:right w:w="100" w:type="dxa"/>
            </w:tcMar>
          </w:tcPr>
          <w:p w14:paraId="1ACB1D44" w14:textId="77777777" w:rsidR="00A31404" w:rsidRPr="00A31404" w:rsidRDefault="00A31404" w:rsidP="006C5629">
            <w:pPr>
              <w:widowControl w:val="0"/>
              <w:rPr>
                <w:color w:val="000000" w:themeColor="text1"/>
              </w:rPr>
            </w:pPr>
            <w:r w:rsidRPr="00A31404">
              <w:rPr>
                <w:color w:val="000000" w:themeColor="text1"/>
              </w:rPr>
              <w:t>Supervisión</w:t>
            </w:r>
          </w:p>
        </w:tc>
        <w:tc>
          <w:tcPr>
            <w:tcW w:w="6315" w:type="dxa"/>
            <w:shd w:val="clear" w:color="auto" w:fill="auto"/>
            <w:tcMar>
              <w:top w:w="100" w:type="dxa"/>
              <w:left w:w="100" w:type="dxa"/>
              <w:bottom w:w="100" w:type="dxa"/>
              <w:right w:w="100" w:type="dxa"/>
            </w:tcMar>
          </w:tcPr>
          <w:p w14:paraId="7D2E792A"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r w:rsidR="00A31404" w:rsidRPr="00A31404" w14:paraId="0EFF41F2" w14:textId="77777777" w:rsidTr="00A31404">
        <w:trPr>
          <w:jc w:val="center"/>
        </w:trPr>
        <w:tc>
          <w:tcPr>
            <w:tcW w:w="3045" w:type="dxa"/>
            <w:shd w:val="clear" w:color="auto" w:fill="auto"/>
            <w:tcMar>
              <w:top w:w="100" w:type="dxa"/>
              <w:left w:w="100" w:type="dxa"/>
              <w:bottom w:w="100" w:type="dxa"/>
              <w:right w:w="100" w:type="dxa"/>
            </w:tcMar>
          </w:tcPr>
          <w:p w14:paraId="2D376AA6" w14:textId="77777777" w:rsidR="00A31404" w:rsidRPr="00A31404" w:rsidRDefault="00A31404" w:rsidP="006C5629">
            <w:pPr>
              <w:widowControl w:val="0"/>
              <w:rPr>
                <w:color w:val="000000" w:themeColor="text1"/>
              </w:rPr>
            </w:pPr>
            <w:r w:rsidRPr="00A31404">
              <w:rPr>
                <w:color w:val="000000" w:themeColor="text1"/>
              </w:rPr>
              <w:t>Administración de Proyectos</w:t>
            </w:r>
          </w:p>
        </w:tc>
        <w:tc>
          <w:tcPr>
            <w:tcW w:w="6315" w:type="dxa"/>
            <w:shd w:val="clear" w:color="auto" w:fill="auto"/>
            <w:tcMar>
              <w:top w:w="100" w:type="dxa"/>
              <w:left w:w="100" w:type="dxa"/>
              <w:bottom w:w="100" w:type="dxa"/>
              <w:right w:w="100" w:type="dxa"/>
            </w:tcMar>
          </w:tcPr>
          <w:p w14:paraId="42032DC2"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r w:rsidR="00A31404" w:rsidRPr="00A31404" w14:paraId="68A9C50E" w14:textId="77777777" w:rsidTr="00A31404">
        <w:trPr>
          <w:jc w:val="center"/>
        </w:trPr>
        <w:tc>
          <w:tcPr>
            <w:tcW w:w="3045" w:type="dxa"/>
            <w:shd w:val="clear" w:color="auto" w:fill="auto"/>
            <w:tcMar>
              <w:top w:w="100" w:type="dxa"/>
              <w:left w:w="100" w:type="dxa"/>
              <w:bottom w:w="100" w:type="dxa"/>
              <w:right w:w="100" w:type="dxa"/>
            </w:tcMar>
          </w:tcPr>
          <w:p w14:paraId="7191ABEA" w14:textId="77777777" w:rsidR="00A31404" w:rsidRPr="00A31404" w:rsidRDefault="00A31404" w:rsidP="006C5629">
            <w:pPr>
              <w:widowControl w:val="0"/>
              <w:rPr>
                <w:color w:val="000000" w:themeColor="text1"/>
              </w:rPr>
            </w:pPr>
            <w:r w:rsidRPr="00A31404">
              <w:rPr>
                <w:color w:val="000000" w:themeColor="text1"/>
              </w:rPr>
              <w:t>Adquisición de fondos</w:t>
            </w:r>
          </w:p>
        </w:tc>
        <w:tc>
          <w:tcPr>
            <w:tcW w:w="6315" w:type="dxa"/>
            <w:shd w:val="clear" w:color="auto" w:fill="auto"/>
            <w:tcMar>
              <w:top w:w="100" w:type="dxa"/>
              <w:left w:w="100" w:type="dxa"/>
              <w:bottom w:w="100" w:type="dxa"/>
              <w:right w:w="100" w:type="dxa"/>
            </w:tcMar>
          </w:tcPr>
          <w:p w14:paraId="7C7D2963" w14:textId="77777777" w:rsidR="00A31404" w:rsidRPr="00A31404" w:rsidRDefault="00A31404" w:rsidP="006C5629">
            <w:pPr>
              <w:widowControl w:val="0"/>
              <w:rPr>
                <w:color w:val="000000" w:themeColor="text1"/>
              </w:rPr>
            </w:pPr>
            <w:r w:rsidRPr="00A31404">
              <w:rPr>
                <w:color w:val="000000" w:themeColor="text1"/>
              </w:rPr>
              <w:t>Manuel Ernesto Becerra Bizarrón</w:t>
            </w:r>
          </w:p>
        </w:tc>
      </w:tr>
    </w:tbl>
    <w:p w14:paraId="1B1F678D" w14:textId="77777777" w:rsidR="00A31404" w:rsidRDefault="00A31404"/>
    <w:sectPr w:rsidR="00A31404" w:rsidSect="00B87B8D">
      <w:headerReference w:type="default" r:id="rId8"/>
      <w:footerReference w:type="default" r:id="rId9"/>
      <w:pgSz w:w="12240" w:h="15840"/>
      <w:pgMar w:top="993" w:right="1701" w:bottom="85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56CFE" w14:textId="77777777" w:rsidR="00E4223A" w:rsidRDefault="00E4223A" w:rsidP="00B87B8D">
      <w:r>
        <w:separator/>
      </w:r>
    </w:p>
  </w:endnote>
  <w:endnote w:type="continuationSeparator" w:id="0">
    <w:p w14:paraId="4387A545" w14:textId="77777777" w:rsidR="00E4223A" w:rsidRDefault="00E4223A" w:rsidP="00B8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3456" w14:textId="020DFE19" w:rsidR="00B87B8D" w:rsidRDefault="00B87B8D">
    <w:pPr>
      <w:pStyle w:val="Piedepgina"/>
    </w:pPr>
    <w:r>
      <w:t xml:space="preserve">        </w:t>
    </w:r>
    <w:r w:rsidRPr="002A3D98">
      <w:rPr>
        <w:noProof/>
        <w:lang w:val="es-ES" w:eastAsia="es-ES"/>
      </w:rPr>
      <w:drawing>
        <wp:inline distT="0" distB="0" distL="0" distR="0" wp14:anchorId="7E2F6B81" wp14:editId="7C3C2B72">
          <wp:extent cx="1600200" cy="419100"/>
          <wp:effectExtent l="0" t="0" r="0" b="0"/>
          <wp:docPr id="1176703302" name="Imagen 117670330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87B8D">
      <w:rPr>
        <w:rFonts w:asciiTheme="minorHAnsi" w:hAnsiTheme="minorHAnsi" w:cstheme="minorHAnsi"/>
        <w:b/>
        <w:sz w:val="22"/>
        <w:szCs w:val="12"/>
      </w:rPr>
      <w:t xml:space="preserve">Vol. 14, Núm. 27 Julio - </w:t>
    </w:r>
    <w:proofErr w:type="gramStart"/>
    <w:r w:rsidRPr="00B87B8D">
      <w:rPr>
        <w:rFonts w:asciiTheme="minorHAnsi" w:hAnsiTheme="minorHAnsi" w:cstheme="minorHAnsi"/>
        <w:b/>
        <w:sz w:val="22"/>
        <w:szCs w:val="12"/>
      </w:rPr>
      <w:t>Diciembre</w:t>
    </w:r>
    <w:proofErr w:type="gramEnd"/>
    <w:r w:rsidRPr="00B87B8D">
      <w:rPr>
        <w:rFonts w:asciiTheme="minorHAnsi" w:hAnsiTheme="minorHAnsi" w:cstheme="minorHAnsi"/>
        <w:b/>
        <w:sz w:val="22"/>
        <w:szCs w:val="12"/>
      </w:rPr>
      <w:t xml:space="preserve"> 2023, e</w:t>
    </w:r>
    <w:r w:rsidR="00225819">
      <w:rPr>
        <w:rFonts w:asciiTheme="minorHAnsi" w:hAnsiTheme="minorHAnsi" w:cstheme="minorHAnsi"/>
        <w:b/>
        <w:sz w:val="22"/>
        <w:szCs w:val="12"/>
      </w:rPr>
      <w:t>52</w:t>
    </w:r>
    <w:r w:rsidR="00476C9E">
      <w:rPr>
        <w:rFonts w:asciiTheme="minorHAnsi" w:hAnsiTheme="minorHAnsi" w:cstheme="minorHAnsi"/>
        <w:b/>
        <w:sz w:val="2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812AD" w14:textId="77777777" w:rsidR="00E4223A" w:rsidRDefault="00E4223A" w:rsidP="00B87B8D">
      <w:r>
        <w:separator/>
      </w:r>
    </w:p>
  </w:footnote>
  <w:footnote w:type="continuationSeparator" w:id="0">
    <w:p w14:paraId="4C216D1E" w14:textId="77777777" w:rsidR="00E4223A" w:rsidRDefault="00E4223A" w:rsidP="00B8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E866" w14:textId="69259611" w:rsidR="00B87B8D" w:rsidRDefault="00B87B8D" w:rsidP="00B87B8D">
    <w:pPr>
      <w:pStyle w:val="Encabezado"/>
      <w:jc w:val="center"/>
    </w:pPr>
    <w:r w:rsidRPr="002A3D98">
      <w:rPr>
        <w:noProof/>
        <w:lang w:val="es-ES" w:eastAsia="es-ES"/>
      </w:rPr>
      <w:drawing>
        <wp:inline distT="0" distB="0" distL="0" distR="0" wp14:anchorId="61FAFA91" wp14:editId="746B7832">
          <wp:extent cx="5397500" cy="635000"/>
          <wp:effectExtent l="0" t="0" r="0" b="0"/>
          <wp:docPr id="2004379388" name="Imagen 200437938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5F"/>
    <w:rsid w:val="000732F2"/>
    <w:rsid w:val="00222E53"/>
    <w:rsid w:val="00225819"/>
    <w:rsid w:val="00464C62"/>
    <w:rsid w:val="00476C9E"/>
    <w:rsid w:val="006806A3"/>
    <w:rsid w:val="006A3219"/>
    <w:rsid w:val="0085705F"/>
    <w:rsid w:val="009B6E07"/>
    <w:rsid w:val="00A31404"/>
    <w:rsid w:val="00A4627E"/>
    <w:rsid w:val="00B87B8D"/>
    <w:rsid w:val="00DF4B13"/>
    <w:rsid w:val="00E4223A"/>
    <w:rsid w:val="00F12876"/>
    <w:rsid w:val="00F959C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76F8"/>
  <w15:docId w15:val="{8F142D75-E771-4FB6-945C-C1EA077E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A54"/>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E00A5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semiHidden/>
    <w:unhideWhenUsed/>
    <w:qFormat/>
    <w:rsid w:val="00A31404"/>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C464F0"/>
    <w:rPr>
      <w:i/>
      <w:iCs/>
      <w:color w:val="404040" w:themeColor="text1" w:themeTint="BF"/>
    </w:rPr>
  </w:style>
  <w:style w:type="character" w:customStyle="1" w:styleId="Ttulo1Car">
    <w:name w:val="Título 1 Car"/>
    <w:basedOn w:val="Fuentedeprrafopredeter"/>
    <w:link w:val="Ttulo1"/>
    <w:uiPriority w:val="9"/>
    <w:qFormat/>
    <w:rsid w:val="00E00A5E"/>
    <w:rPr>
      <w:rFonts w:asciiTheme="majorHAnsi" w:eastAsiaTheme="majorEastAsia" w:hAnsiTheme="majorHAnsi" w:cstheme="majorBidi"/>
      <w:color w:val="2E74B5" w:themeColor="accent1" w:themeShade="BF"/>
      <w:sz w:val="32"/>
      <w:szCs w:val="32"/>
      <w:lang w:eastAsia="es-MX"/>
    </w:rPr>
  </w:style>
  <w:style w:type="character" w:customStyle="1" w:styleId="EnlacedeInternet">
    <w:name w:val="Enlace de Internet"/>
    <w:basedOn w:val="Fuentedeprrafopredeter"/>
    <w:uiPriority w:val="99"/>
    <w:unhideWhenUsed/>
    <w:rsid w:val="00DE0789"/>
    <w:rPr>
      <w:color w:val="0563C1" w:themeColor="hyperlink"/>
      <w:u w:val="single"/>
    </w:rPr>
  </w:style>
  <w:style w:type="character" w:styleId="Mencinsinresolver">
    <w:name w:val="Unresolved Mention"/>
    <w:basedOn w:val="Fuentedeprrafopredeter"/>
    <w:uiPriority w:val="99"/>
    <w:semiHidden/>
    <w:unhideWhenUsed/>
    <w:qFormat/>
    <w:rsid w:val="00DE0789"/>
    <w:rPr>
      <w:color w:val="605E5C"/>
      <w:shd w:val="clear" w:color="auto" w:fill="E1DFDD"/>
    </w:rPr>
  </w:style>
  <w:style w:type="character" w:customStyle="1" w:styleId="HTMLconformatoprevioCar">
    <w:name w:val="HTML con formato previo Car"/>
    <w:basedOn w:val="Fuentedeprrafopredeter"/>
    <w:link w:val="HTMLconformatoprevio"/>
    <w:uiPriority w:val="99"/>
    <w:qFormat/>
    <w:rsid w:val="001E6DB1"/>
    <w:rPr>
      <w:rFonts w:ascii="Courier New" w:eastAsia="Times New Roman" w:hAnsi="Courier New" w:cs="Courier New"/>
      <w:sz w:val="20"/>
      <w:szCs w:val="20"/>
      <w:lang w:eastAsia="es-MX"/>
    </w:rPr>
  </w:style>
  <w:style w:type="character" w:customStyle="1" w:styleId="y2iqfc">
    <w:name w:val="y2iqfc"/>
    <w:basedOn w:val="Fuentedeprrafopredeter"/>
    <w:qFormat/>
    <w:rsid w:val="001E6DB1"/>
  </w:style>
  <w:style w:type="character" w:customStyle="1" w:styleId="EncabezadoCar">
    <w:name w:val="Encabezado Car"/>
    <w:basedOn w:val="Fuentedeprrafopredeter"/>
    <w:link w:val="Encabezado"/>
    <w:uiPriority w:val="99"/>
    <w:qFormat/>
    <w:rsid w:val="002D7F36"/>
    <w:rPr>
      <w:rFonts w:ascii="Times New Roman" w:eastAsia="Times New Roman" w:hAnsi="Times New Roman" w:cs="Times New Roman"/>
      <w:sz w:val="24"/>
      <w:szCs w:val="24"/>
      <w:lang w:eastAsia="es-ES_tradnl"/>
    </w:rPr>
  </w:style>
  <w:style w:type="character" w:customStyle="1" w:styleId="PiedepginaCar">
    <w:name w:val="Pie de página Car"/>
    <w:basedOn w:val="Fuentedeprrafopredeter"/>
    <w:link w:val="Piedepgina"/>
    <w:uiPriority w:val="99"/>
    <w:qFormat/>
    <w:rsid w:val="002D7F36"/>
    <w:rPr>
      <w:rFonts w:ascii="Times New Roman" w:eastAsia="Times New Roman" w:hAnsi="Times New Roman" w:cs="Times New Roman"/>
      <w:sz w:val="24"/>
      <w:szCs w:val="24"/>
      <w:lang w:eastAsia="es-ES_tradnl"/>
    </w:rPr>
  </w:style>
  <w:style w:type="character" w:customStyle="1" w:styleId="Enlacedelndice">
    <w:name w:val="Enlace del índice"/>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Sinespaciado">
    <w:name w:val="No Spacing"/>
    <w:uiPriority w:val="1"/>
    <w:qFormat/>
    <w:rsid w:val="00924E93"/>
  </w:style>
  <w:style w:type="paragraph" w:styleId="Bibliografa">
    <w:name w:val="Bibliography"/>
    <w:basedOn w:val="Normal"/>
    <w:next w:val="Normal"/>
    <w:uiPriority w:val="37"/>
    <w:unhideWhenUsed/>
    <w:qFormat/>
    <w:rsid w:val="00E00A5E"/>
    <w:pPr>
      <w:spacing w:after="160" w:line="259" w:lineRule="auto"/>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qFormat/>
    <w:rsid w:val="0047343B"/>
  </w:style>
  <w:style w:type="paragraph" w:styleId="HTMLconformatoprevio">
    <w:name w:val="HTML Preformatted"/>
    <w:basedOn w:val="Normal"/>
    <w:link w:val="HTMLconformatoprevioCar"/>
    <w:uiPriority w:val="99"/>
    <w:unhideWhenUsed/>
    <w:qFormat/>
    <w:rsid w:val="001E6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D7F36"/>
    <w:pPr>
      <w:tabs>
        <w:tab w:val="center" w:pos="4419"/>
        <w:tab w:val="right" w:pos="8838"/>
      </w:tabs>
    </w:pPr>
  </w:style>
  <w:style w:type="paragraph" w:styleId="Piedepgina">
    <w:name w:val="footer"/>
    <w:basedOn w:val="Normal"/>
    <w:link w:val="PiedepginaCar"/>
    <w:uiPriority w:val="99"/>
    <w:unhideWhenUsed/>
    <w:rsid w:val="002D7F36"/>
    <w:pPr>
      <w:tabs>
        <w:tab w:val="center" w:pos="4419"/>
        <w:tab w:val="right" w:pos="8838"/>
      </w:tabs>
    </w:pPr>
  </w:style>
  <w:style w:type="table" w:styleId="Tablaconcuadrcula">
    <w:name w:val="Table Grid"/>
    <w:basedOn w:val="Tablanormal"/>
    <w:uiPriority w:val="39"/>
    <w:rsid w:val="00621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6212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F959C1"/>
    <w:rPr>
      <w:color w:val="0563C1" w:themeColor="hyperlink"/>
      <w:u w:val="single"/>
    </w:rPr>
  </w:style>
  <w:style w:type="character" w:customStyle="1" w:styleId="Ttulo3Car">
    <w:name w:val="Título 3 Car"/>
    <w:basedOn w:val="Fuentedeprrafopredeter"/>
    <w:link w:val="Ttulo3"/>
    <w:uiPriority w:val="9"/>
    <w:semiHidden/>
    <w:rsid w:val="00A31404"/>
    <w:rPr>
      <w:rFonts w:asciiTheme="majorHAnsi" w:eastAsiaTheme="majorEastAsia" w:hAnsiTheme="majorHAnsi" w:cstheme="majorBidi"/>
      <w:color w:val="1F4D78"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Cle20</b:Tag>
    <b:SourceType>DocumentFromInternetSite</b:SourceType>
    <b:Guid>{56B8FE8F-43C2-41C5-8D71-56F9A96A8360}</b:Guid>
    <b:Author>
      <b:Author>
        <b:NameList>
          <b:Person>
            <b:Last>Basurto</b:Last>
            <b:First>Clemente</b:First>
            <b:Middle>Moreira</b:Middle>
          </b:Person>
        </b:NameList>
      </b:Author>
    </b:Author>
    <b:Title>Liderazgo emprendedor</b:Title>
    <b:InternetSiteTitle>REDIB</b:InternetSiteTitle>
    <b:Year>2020</b:Year>
    <b:URL>https://www.redib.org/Record/oai_articulo3446351-liderazgo-emprendedorentrepreneurial-leadership</b:URL>
    <b:RefOrder>29</b:RefOrder>
  </b:Source>
  <b:Source>
    <b:Tag>Paz20</b:Tag>
    <b:SourceType>DocumentFromInternetSite</b:SourceType>
    <b:Guid>{F02E2CFC-0573-4E68-9D9B-78217F90BA0D}</b:Guid>
    <b:Author>
      <b:Author>
        <b:NameList>
          <b:Person>
            <b:Last>Paz Marcano</b:Last>
            <b:First>Annherys</b:First>
            <b:Middle>Isabel</b:Middle>
          </b:Person>
        </b:NameList>
      </b:Author>
    </b:Author>
    <b:Title>Perfil emprendedor en la formación universitaria venezolana</b:Title>
    <b:InternetSiteTitle>Revista de Ciencias Sociales</b:InternetSiteTitle>
    <b:Year>2020</b:Year>
    <b:URL>https://produccioncientificaluz.org/index.php/rcs/article/view/31317/32367</b:URL>
    <b:RefOrder>30</b:RefOrder>
  </b:Source>
  <b:Source>
    <b:Tag>AGR15</b:Tag>
    <b:SourceType>DocumentFromInternetSite</b:SourceType>
    <b:Guid>{4EFFBB4F-80D7-4537-8F97-E9BF2A5B436A}</b:Guid>
    <b:Author>
      <b:Author>
        <b:NameList>
          <b:Person>
            <b:Last>AGROASEMEX</b:Last>
          </b:Person>
        </b:NameList>
      </b:Author>
    </b:Author>
    <b:Title>Boletines informativos.</b:Title>
    <b:InternetSiteTitle>Reducción de primas de aseguramiento agrícola.</b:InternetSiteTitle>
    <b:Year>2015</b:Year>
    <b:URL>http://www.agroasemex.gob.mx/comunicados/boletines.</b:URL>
    <b:RefOrder>44</b:RefOrder>
  </b:Source>
  <b:Source>
    <b:Tag>Ser21</b:Tag>
    <b:SourceType>JournalArticle</b:SourceType>
    <b:Guid>{E8E99C28-98CE-4BC4-B6EC-576022DE38FD}</b:Guid>
    <b:Author>
      <b:Author>
        <b:NameList>
          <b:Person>
            <b:Last>Pérez</b:Last>
            <b:First>Sergio</b:First>
            <b:Middle>Gabriel Ceballos</b:Middle>
          </b:Person>
        </b:NameList>
      </b:Author>
    </b:Author>
    <b:Title>Estudio de autopercepción de pequeños productores agrícolas. El caso de Huichapan Hidalgo, México</b:Title>
    <b:InternetSiteTitle>OpenEditionjournals</b:InternetSiteTitle>
    <b:Year>2021</b:Year>
    <b:URL>https://journals.openedition.org/polis/20510</b:URL>
    <b:JournalName>Polis Polis</b:JournalName>
    <b:Pages>3</b:Pages>
    <b:RefOrder>2</b:RefOrder>
  </b:Source>
  <b:Source>
    <b:Tag>Bor04</b:Tag>
    <b:SourceType>JournalArticle</b:SourceType>
    <b:Guid>{9170E9C3-03B8-46AC-BE5E-9F2D7C70EB6C}</b:Guid>
    <b:Title>Los pequeños productores y su participación en el proceso de comercialización agrícola.</b:Title>
    <b:InternetSiteTitle>SCIELO</b:InternetSiteTitle>
    <b:Year>2004</b:Year>
    <b:URL>http://ve.scielo.org/scielo.php?pid=S0378-78182004000200007&amp;script=sci_arttext</b:URL>
    <b:Author>
      <b:Author>
        <b:NameList>
          <b:Person>
            <b:Last>Rricón</b:Last>
            <b:First>Borges</b:First>
          </b:Person>
        </b:NameList>
      </b:Author>
    </b:Author>
    <b:JournalName>Scielo</b:JournalName>
    <b:Pages>10</b:Pages>
    <b:RefOrder>13</b:RefOrder>
  </b:Source>
  <b:Source>
    <b:Tag>ENA14</b:Tag>
    <b:SourceType>DocumentFromInternetSite</b:SourceType>
    <b:Guid>{14375BF2-3844-4AD0-9E42-F1065B16CE25}</b:Guid>
    <b:Author>
      <b:Author>
        <b:NameList>
          <b:Person>
            <b:Last>ENA</b:Last>
          </b:Person>
        </b:NameList>
      </b:Author>
    </b:Author>
    <b:Title>Encuesta Nacional Agropecuaria 2019</b:Title>
    <b:InternetSiteTitle>INEGI.</b:InternetSiteTitle>
    <b:Year>2020</b:Year>
    <b:Month>México.</b:Month>
    <b:URL>https://www.inegi.org.mx/contenidos/programas/ena/2019/doc/rrdp_ena2019.pdf</b:URL>
    <b:RefOrder>16</b:RefOrder>
  </b:Source>
  <b:Source>
    <b:Tag>Men18</b:Tag>
    <b:SourceType>JournalArticle</b:SourceType>
    <b:Guid>{1445F328-C028-4075-982D-99FCFBD0A67F}</b:Guid>
    <b:JournalName>Agroproductividad</b:JournalName>
    <b:Year>2018</b:Year>
    <b:Pages>2</b:Pages>
    <b:Author>
      <b:Author>
        <b:NameList>
          <b:Person>
            <b:Last>Mendoza</b:Last>
            <b:First>Mendoza</b:First>
            <b:Middle>R</b:Middle>
          </b:Person>
        </b:NameList>
      </b:Author>
    </b:Author>
    <b:Title>Productividad de la agricultura familiar en Chiautzingo, puebla: estudio de caso</b:Title>
    <b:RefOrder>18</b:RefOrder>
  </b:Source>
  <b:Source>
    <b:Tag>Jar18</b:Tag>
    <b:SourceType>JournalArticle</b:SourceType>
    <b:Guid>{946C1290-4F14-4533-805D-CCFC8DE9EFE1}</b:Guid>
    <b:Title>Importancia económica del traspatio y su relación con la seguridad alimentaria en comunidades de alta marginación en puebla, México.</b:Title>
    <b:JournalName>Agroproductividad:</b:JournalName>
    <b:Year>2018</b:Year>
    <b:Pages>6</b:Pages>
    <b:Author>
      <b:Author>
        <b:NameList>
          <b:Person>
            <b:Last>Jaramillo</b:Last>
            <b:Middle>J.L</b:Middle>
            <b:First>Villanueva</b:First>
          </b:Person>
        </b:NameList>
      </b:Author>
    </b:Author>
    <b:RefOrder>3</b:RefOrder>
  </b:Source>
  <b:Source>
    <b:Tag>Urc19</b:Tag>
    <b:SourceType>JournalArticle</b:SourceType>
    <b:Guid>{62B2E852-FB3A-4DA7-A23C-4B569AE082ED}</b:Guid>
    <b:Title>Los sujetos del desarrollo rural en Argentina De agricultores familiares a emprendedores.</b:Title>
    <b:JournalName>Scielo</b:JournalName>
    <b:Year>2019</b:Year>
    <b:Pages>19</b:Pages>
    <b:Author>
      <b:Author>
        <b:NameList>
          <b:Person>
            <b:Last> Urcola</b:Last>
            <b:Middle>Marcos Andrés </b:Middle>
          </b:Person>
        </b:NameList>
      </b:Author>
    </b:Author>
    <b:RefOrder>27</b:RefOrder>
  </b:Source>
  <b:Source>
    <b:Tag>Ari19</b:Tag>
    <b:SourceType>JournalArticle</b:SourceType>
    <b:Guid>{13AF1613-897F-491A-8580-E9333BB0D8E2}</b:Guid>
    <b:Title>Evolución del papel del emprendedor rural: del agricultor subordinado del siglo XVIII al empresario rural actual</b:Title>
    <b:JournalName>Revista Venezolana de Gerencia (RVG</b:JournalName>
    <b:Year>2019</b:Year>
    <b:Pages>16</b:Pages>
    <b:Author>
      <b:Author>
        <b:NameList>
          <b:Person>
            <b:Last>Arias</b:Last>
            <b:First>Francisco</b:First>
          </b:Person>
          <b:Person>
            <b:Last>Ribes</b:Last>
            <b:Middle>Gabriela</b:Middle>
            <b:First>Giner</b:First>
          </b:Person>
        </b:NameList>
      </b:Author>
    </b:Author>
    <b:RefOrder>45</b:RefOrder>
  </b:Source>
  <b:Source>
    <b:Tag>Bur19</b:Tag>
    <b:SourceType>Book</b:SourceType>
    <b:Guid>{D304D73E-0085-4B12-A064-38F9365D4773}</b:Guid>
    <b:Title>La situación y el fomento de los emprendimientos rurales: aspectos que determinan la creación de agronegocios en Ecuador.</b:Title>
    <b:JournalName>Universidad Politecnica de valencia. </b:JournalName>
    <b:Year>2019</b:Year>
    <b:Pages>188</b:Pages>
    <b:Author>
      <b:Author>
        <b:NameList>
          <b:Person>
            <b:Last>Burbano</b:Last>
            <b:First>Javier</b:First>
          </b:Person>
        </b:NameList>
      </b:Author>
    </b:Author>
    <b:City>Valencia </b:City>
    <b:Publisher>Universidad Politecnica Valencia </b:Publisher>
    <b:RefOrder>24</b:RefOrder>
  </b:Source>
  <b:Source>
    <b:Tag>Gon19</b:Tag>
    <b:SourceType>JournalArticle</b:SourceType>
    <b:Guid>{45CEB862-3B57-436B-8BFD-D0061C9B2724}</b:Guid>
    <b:Title>Habilidades gerenciales y su influencia en la competitividad de las agroempresas del valle de Mexicali, México.</b:Title>
    <b:Year>2019</b:Year>
    <b:Author>
      <b:Author>
        <b:NameList>
          <b:Person>
            <b:Last>González</b:Last>
            <b:First>Miriam R</b:First>
          </b:Person>
        </b:NameList>
      </b:Author>
    </b:Author>
    <b:JournalName>Espacios</b:JournalName>
    <b:Pages>8</b:Pages>
    <b:RefOrder>20</b:RefOrder>
  </b:Source>
  <b:Source>
    <b:Tag>Cor22</b:Tag>
    <b:SourceType>JournalArticle</b:SourceType>
    <b:Guid>{19502D01-5E09-4455-8175-A30585D14DF5}</b:Guid>
    <b:Title>Capacitación para el emprendimiento agrícola: un análisis bibliométrico</b:Title>
    <b:JournalName>Revista Mexicana de Ciencias Agrícolas</b:JournalName>
    <b:Year>2022</b:Year>
    <b:Pages>3</b:Pages>
    <b:Author>
      <b:Author>
        <b:NameList>
          <b:Person>
            <b:Last>Cortés</b:Last>
            <b:Middle>Carlos Alberto</b:Middle>
            <b:First>Rodríguez</b:First>
          </b:Person>
        </b:NameList>
      </b:Author>
    </b:Author>
    <b:RefOrder>21</b:RefOrder>
  </b:Source>
  <b:Source>
    <b:Tag>Mer22</b:Tag>
    <b:SourceType>JournalArticle</b:SourceType>
    <b:Guid>{3CF3512B-7838-46AE-8BB3-179075A626E7}</b:Guid>
    <b:Title>Emprendimiento de Comunidades Rurales y Desarrollo Local</b:Title>
    <b:JournalName>Ciencias Económicas y Empresariales</b:JournalName>
    <b:Year>2022</b:Year>
    <b:Pages>8</b:Pages>
    <b:Author>
      <b:Author>
        <b:NameList>
          <b:Person>
            <b:Last>Merino</b:Last>
            <b:Middle>José Luis</b:Middle>
            <b:First>Murillo</b:First>
          </b:Person>
        </b:NameList>
      </b:Author>
    </b:Author>
    <b:RefOrder>22</b:RefOrder>
  </b:Source>
  <b:Source>
    <b:Tag>FAO20</b:Tag>
    <b:SourceType>Report</b:SourceType>
    <b:Guid>{19FAFDE1-76F6-4CD6-B09F-DEBE4BDDA831}</b:Guid>
    <b:Title>México en una mirada</b:Title>
    <b:Year>2020</b:Year>
    <b:Author>
      <b:Author>
        <b:Corporate>FAO </b:Corporate>
      </b:Author>
    </b:Author>
    <b:Publisher>La Organización de las Naciones Unidas para la Alimentación y la Agricultura</b:Publisher>
    <b:City>México</b:City>
    <b:RefOrder>6</b:RefOrder>
  </b:Source>
  <b:Source>
    <b:Tag>FAO22</b:Tag>
    <b:SourceType>JournalArticle</b:SourceType>
    <b:Guid>{250F625A-FECC-4CF0-83BD-41AA047AF502}</b:Guid>
    <b:Author>
      <b:Author>
        <b:NameList>
          <b:Person>
            <b:Last>FAO</b:Last>
          </b:Person>
        </b:NameList>
      </b:Author>
    </b:Author>
    <b:Title>Guía para el fortalecimiento de las capacidades funcionales para la innovación en la agricultura</b:Title>
    <b:JournalName>Organización de las Naciones Unidas para la Alimentación</b:JournalName>
    <b:Year>2022</b:Year>
    <b:Pages>90</b:Pages>
    <b:RefOrder>32</b:RefOrder>
  </b:Source>
  <b:Source>
    <b:Tag>SIA21</b:Tag>
    <b:SourceType>Report</b:SourceType>
    <b:Guid>{53EAC00C-F5F8-45C7-B24F-EFDF311604CF}</b:Guid>
    <b:Title>Expectativas Agroalimentarias 2022</b:Title>
    <b:Year>2021</b:Year>
    <b:Author>
      <b:Author>
        <b:NameList>
          <b:Person>
            <b:Last>SIAP</b:Last>
          </b:Person>
        </b:NameList>
      </b:Author>
    </b:Author>
    <b:Publisher>Servicio de Información Agroalimentaria y Pesquera</b:Publisher>
    <b:City>México</b:City>
    <b:RefOrder>7</b:RefOrder>
  </b:Source>
  <b:Source>
    <b:Tag>Gal22</b:Tag>
    <b:SourceType>JournalArticle</b:SourceType>
    <b:Guid>{359F9ED9-BDCE-4DA9-AD16-C4DF55003CD9}</b:Guid>
    <b:Title>Productividad agrícola en México y sus determinantes: perspectivas del gasto público</b:Title>
    <b:Year>2022</b:Year>
    <b:JournalName>Instituto de estudios avanzados Universidad de Santiago de Chile</b:JournalName>
    <b:Pages>2</b:Pages>
    <b:Author>
      <b:Author>
        <b:NameList>
          <b:Person>
            <b:Last>Galván</b:Last>
            <b:Middle>Antonio</b:Middle>
            <b:First>Vera</b:First>
          </b:Person>
        </b:NameList>
      </b:Author>
    </b:Author>
    <b:RefOrder>1</b:RefOrder>
  </b:Source>
  <b:Source>
    <b:Tag>Bus20</b:Tag>
    <b:SourceType>JournalArticle</b:SourceType>
    <b:Guid>{AFA5B449-9302-4CE1-9C28-1B39423ABD55}</b:Guid>
    <b:Title>Especialización y competitividad en el sector agrícola mexicano: caso fresa</b:Title>
    <b:JournalName>Agroproductividad</b:JournalName>
    <b:Year>2020</b:Year>
    <b:Pages>2</b:Pages>
    <b:Author>
      <b:Author>
        <b:NameList>
          <b:Person>
            <b:Last>Bustamante</b:Last>
            <b:Middle>Tzatzil Isela</b:Middle>
            <b:First>Lara</b:First>
          </b:Person>
        </b:NameList>
      </b:Author>
    </b:Author>
    <b:RefOrder>9</b:RefOrder>
  </b:Source>
  <b:Source>
    <b:Tag>INE19</b:Tag>
    <b:SourceType>DocumentFromInternetSite</b:SourceType>
    <b:Guid>{D1F84BB3-A2E0-488E-B198-EF76CB68B31D}</b:Guid>
    <b:Title>Instituto Nacional de Estadística y Geografía (INEGI)</b:Title>
    <b:Year>2019</b:Year>
    <b:Author>
      <b:Author>
        <b:NameList>
          <b:Person>
            <b:Last>INEGI</b:Last>
          </b:Person>
        </b:NameList>
      </b:Author>
    </b:Author>
    <b:InternetSiteTitle>Instituto Nacional de Estadística y Geografía (INEGI)</b:InternetSiteTitle>
    <b:URL>https://www.inegi.org.mx/contenidos/app/areasgeograficas/resumen/resumen_18.pdf</b:URL>
    <b:RefOrder>4</b:RefOrder>
  </b:Source>
  <b:Source>
    <b:Tag>Ser20</b:Tag>
    <b:SourceType>InternetSite</b:SourceType>
    <b:Guid>{65D9EC85-83D1-4192-ADE8-DEFABFB177E8}</b:Guid>
    <b:Title>SIAP</b:Title>
    <b:Year>2021</b:Year>
    <b:InternetSiteTitle>Servicio de Información Agroalimentaria y Pesquera</b:InternetSiteTitle>
    <b:URL>Servicio de Información Agroalimentaria y Pesquera</b:URL>
    <b:Author>
      <b:Author>
        <b:Corporate>SIAP</b:Corporate>
      </b:Author>
    </b:Author>
    <b:RefOrder>10</b:RefOrder>
  </b:Source>
  <b:Source>
    <b:Tag>Bra18</b:Tag>
    <b:SourceType>JournalArticle</b:SourceType>
    <b:Guid>{2FB378A1-8092-4690-850C-A8FBAFA36D42}</b:Guid>
    <b:Title>Soy lo que soy: Cómo la identidad social de los empresarios nacientes afectan su autoeficacia empresarial.  </b:Title>
    <b:JournalName>Business Venturing</b:JournalName>
    <b:Year>2018</b:Year>
    <b:Pages>17-23</b:Pages>
    <b:Author>
      <b:Author>
        <b:NameList>
          <b:Person>
            <b:Last>Brandle </b:Last>
            <b:First>L</b:First>
          </b:Person>
          <b:Person>
            <b:Last>Berger</b:Last>
            <b:First>E</b:First>
          </b:Person>
          <b:Person>
            <b:Last>Kuckertz</b:Last>
            <b:First>A</b:First>
          </b:Person>
        </b:NameList>
      </b:Author>
    </b:Author>
    <b:RefOrder>34</b:RefOrder>
  </b:Source>
  <b:Source>
    <b:Tag>Ram22</b:Tag>
    <b:SourceType>JournalArticle</b:SourceType>
    <b:Guid>{5F0FDE2A-879B-4730-BF2E-A6C95FA32089}</b:Guid>
    <b:Title>Formación por competencias del profesional en administración: Desde un enfoque contigencial </b:Title>
    <b:JournalName>Revista De ciencias Social Sociales</b:JournalName>
    <b:Year>2022</b:Year>
    <b:Pages>2</b:Pages>
    <b:Author>
      <b:Author>
        <b:NameList>
          <b:Person>
            <b:Last>Ramos</b:Last>
            <b:First>E. </b:First>
          </b:Person>
          <b:Person>
            <b:Last>Otero</b:Last>
            <b:First>C</b:First>
          </b:Person>
          <b:Person>
            <b:Last>Heredia </b:Last>
            <b:First>F</b:First>
          </b:Person>
          <b:Person>
            <b:Last>Sotomayor </b:Last>
            <b:First>G</b:First>
          </b:Person>
        </b:NameList>
      </b:Author>
    </b:Author>
    <b:RefOrder>36</b:RefOrder>
  </b:Source>
  <b:Source>
    <b:Tag>Ova18</b:Tag>
    <b:SourceType>JournalArticle</b:SourceType>
    <b:Guid>{1E5C2F52-BBD2-40D7-BCA8-BCAC3C58BA84}</b:Guid>
    <b:Title>Habilidades y capacidades del emprendimiento: un estudio bibliométrico</b:Title>
    <b:JournalName>Revista Venezolana de Gerencia </b:JournalName>
    <b:Year>2018</b:Year>
    <b:Pages>2</b:Pages>
    <b:Author>
      <b:Author>
        <b:NameList>
          <b:Person>
            <b:Last>Ovalles </b:Last>
            <b:Middle>Luis Vicente </b:Middle>
            <b:First>Toledo</b:First>
          </b:Person>
        </b:NameList>
      </b:Author>
    </b:Author>
    <b:RefOrder>39</b:RefOrder>
  </b:Source>
  <b:Source>
    <b:Tag>REA22</b:Tag>
    <b:SourceType>InternetSite</b:SourceType>
    <b:Guid>{AF47B1B8-2927-4766-B62C-93D81DFD3B17}</b:Guid>
    <b:Title>Real Academia Española </b:Title>
    <b:Year>2022</b:Year>
    <b:Author>
      <b:Author>
        <b:NameList>
          <b:Person>
            <b:Last>REA</b:Last>
          </b:Person>
        </b:NameList>
      </b:Author>
    </b:Author>
    <b:InternetSiteTitle>Real Academia Española </b:InternetSiteTitle>
    <b:URL>https://dle.rae.es/agricultor</b:URL>
    <b:RefOrder>40</b:RefOrder>
  </b:Source>
  <b:Source>
    <b:Tag>Cam18</b:Tag>
    <b:SourceType>JournalArticle</b:SourceType>
    <b:Guid>{D81D4CCA-2981-4C33-8238-DDAB364C44FB}</b:Guid>
    <b:Title>Competencias directivas del empresario agroindustrial</b:Title>
    <b:Year>2018</b:Year>
    <b:Author>
      <b:Author>
        <b:NameList>
          <b:Person>
            <b:Last>Camacho</b:Last>
            <b:First>Gómez</b:First>
            <b:Middle>Manuela</b:Middle>
          </b:Person>
        </b:NameList>
      </b:Author>
    </b:Author>
    <b:JournalName>Pensamiento yGestión</b:JournalName>
    <b:Pages>3</b:Pages>
    <b:RefOrder>19</b:RefOrder>
  </b:Source>
  <b:Source>
    <b:Tag>Gar18</b:Tag>
    <b:SourceType>JournalArticle</b:SourceType>
    <b:Guid>{14DA352E-6776-4EF5-9586-318D97EA6F0F}</b:Guid>
    <b:Title>Maquinaria agrícola y productores de amaranto (amaranthus spp.) en la región centro de México</b:Title>
    <b:JournalName>Agroproductividad</b:JournalName>
    <b:Year>2018</b:Year>
    <b:Pages>2</b:Pages>
    <b:Author>
      <b:Author>
        <b:NameList>
          <b:Person>
            <b:Last>Garay</b:Last>
            <b:First>Ayala</b:First>
          </b:Person>
        </b:NameList>
      </b:Author>
    </b:Author>
    <b:RefOrder>17</b:RefOrder>
  </b:Source>
  <b:Source>
    <b:Tag>Gob18</b:Tag>
    <b:SourceType>Report</b:SourceType>
    <b:Guid>{C6ECEB4B-2D3B-414D-8DE7-33919054D829}</b:Guid>
    <b:Author>
      <b:Author>
        <b:Corporate>Gobierno de Bahía de Banderas</b:Corporate>
      </b:Author>
    </b:Author>
    <b:Title>Plan municipal de desarrollo urbano de Bahía de Banderas estado de Nayarit.</b:Title>
    <b:Year>2018</b:Year>
    <b:Publisher>Gobierno de Bahía de Banderas Nayarit</b:Publisher>
    <b:City>Bahía de Banderas</b:City>
    <b:RefOrder>11</b:RefOrder>
  </b:Source>
  <b:Source>
    <b:Tag>Gob</b:Tag>
    <b:SourceType>Report</b:SourceType>
    <b:Guid>{3A12668B-C8BF-4954-B04C-FED514C056A4}</b:Guid>
    <b:Author>
      <b:Author>
        <b:Corporate>Gobierno de México</b:Corporate>
      </b:Author>
    </b:Author>
    <b:Title>Ley de desarrollo agropecuario, rural y sustentable de la ciudad de México</b:Title>
    <b:Year>2021</b:Year>
    <b:Publisher>Gobierno de la ciudad de México</b:Publisher>
    <b:City>Ciudad de México</b:City>
    <b:RefOrder>42</b:RefOrder>
  </b:Source>
  <b:Source>
    <b:Tag>Ped15</b:Tag>
    <b:SourceType>Book</b:SourceType>
    <b:Guid>{51DBD173-F6B3-439C-8859-7D05E430D17E}</b:Guid>
    <b:Title>Evaluación de la personalidad emprendedora mediante un Test Adaptativo Informatizado</b:Title>
    <b:Year>2015</b:Year>
    <b:Publisher>Universidad de Oviedo</b:Publisher>
    <b:City>España</b:City>
    <b:Author>
      <b:Author>
        <b:NameList>
          <b:Person>
            <b:Last>Pedrosa </b:Last>
            <b:Middle>Ignacio P</b:Middle>
            <b:First>García</b:First>
          </b:Person>
        </b:NameList>
      </b:Author>
    </b:Author>
    <b:RefOrder>43</b:RefOrder>
  </b:Source>
  <b:Source>
    <b:Tag>Gra19</b:Tag>
    <b:SourceType>JournalArticle</b:SourceType>
    <b:Guid>{D2E992A2-4496-421D-A2CF-429A78B40181}</b:Guid>
    <b:Title>El sistema alimentario en México Oportunidades para el campo mexicano en la Agenda 2030 de Desarrollo Sostenible</b:Title>
    <b:JournalName>Organización de las Naciones Unidas para la Alimentación y la Agricultura</b:JournalName>
    <b:Year>2019</b:Year>
    <b:Pages>1</b:Pages>
    <b:Author>
      <b:Author>
        <b:NameList>
          <b:Person>
            <b:Last>Graziano</b:Last>
            <b:First>da</b:First>
            <b:Middle>Silva José</b:Middle>
          </b:Person>
        </b:NameList>
      </b:Author>
    </b:Author>
    <b:RefOrder>5</b:RefOrder>
  </b:Source>
  <b:Source>
    <b:Tag>Can17</b:Tag>
    <b:SourceType>JournalArticle</b:SourceType>
    <b:Guid>{BCA1AE41-85A9-49FB-AE62-53FD9893C0D1}</b:Guid>
    <b:Title>Emprendimiento de la población joven en México. Una perspectiva crítica</b:Title>
    <b:JournalName>Redalyc</b:JournalName>
    <b:Year>2017</b:Year>
    <b:Pages>16</b:Pages>
    <b:Author>
      <b:Author>
        <b:NameList>
          <b:Person>
            <b:Last>Canales</b:Last>
            <b:First>García</b:First>
            <b:Middle>, Rosa Azalea</b:Middle>
          </b:Person>
        </b:NameList>
      </b:Author>
    </b:Author>
    <b:RefOrder>23</b:RefOrder>
  </b:Source>
  <b:Source>
    <b:Tag>Seg18</b:Tag>
    <b:SourceType>Book</b:SourceType>
    <b:Guid>{490198D1-40BF-4B50-9F3C-9C1330FDBA8F}</b:Guid>
    <b:Title>El emprendimiento y los jóvenes</b:Title>
    <b:Year>2018</b:Year>
    <b:Pages>330</b:Pages>
    <b:Author>
      <b:Author>
        <b:NameList>
          <b:Person>
            <b:Last>Segura</b:Last>
            <b:First>Mojica</b:First>
          </b:Person>
        </b:NameList>
      </b:Author>
    </b:Author>
    <b:City>San Luis Potosí</b:City>
    <b:Publisher>Instituto Tecnológico de San Luis Potosí</b:Publisher>
    <b:RefOrder>26</b:RefOrder>
  </b:Source>
  <b:Source>
    <b:Tag>Bar20</b:Tag>
    <b:SourceType>JournalArticle</b:SourceType>
    <b:Guid>{2C8B6368-7345-43DD-8931-0A600FBC0452}</b:Guid>
    <b:Title>Responsabilidad Social del Estudiante en  una universidad pública en México</b:Title>
    <b:JournalName>De Gerencia</b:JournalName>
    <b:Year>2020</b:Year>
    <b:Pages>1140-1158</b:Pages>
    <b:Author>
      <b:Author>
        <b:NameList>
          <b:Person>
            <b:Last>Barajas</b:Last>
            <b:First>Benítez</b:First>
            <b:Middle>B</b:Middle>
          </b:Person>
          <b:Person>
            <b:Last>Ramírez</b:Last>
            <b:First>R</b:First>
          </b:Person>
        </b:NameList>
      </b:Author>
    </b:Author>
    <b:RefOrder>35</b:RefOrder>
  </b:Source>
  <b:Source>
    <b:Tag>SEG22</b:Tag>
    <b:SourceType>InternetSite</b:SourceType>
    <b:Guid>{E7438412-64C0-4317-A711-C9FF1F40FB1E}</b:Guid>
    <b:Title>Secretaría de Gobierno</b:Title>
    <b:Year>2022</b:Year>
    <b:Publisher>SIAP</b:Publisher>
    <b:City>México</b:City>
    <b:Author>
      <b:Author>
        <b:Corporate>SEGOB</b:Corporate>
      </b:Author>
    </b:Author>
    <b:InternetSiteTitle>SIAP</b:InternetSiteTitle>
    <b:Month>05</b:Month>
    <b:Day>30</b:Day>
    <b:URL>https://www.gob.mx/cms/uploads/attachment/file/729352/An_lisis_de_Empleo_en_Actividades_agropecuarias_y_pesqueras_1_Trim_2022.pdf</b:URL>
    <b:RefOrder>8</b:RefOrder>
  </b:Source>
  <b:Source>
    <b:Tag>UAN21</b:Tag>
    <b:SourceType>InternetSite</b:SourceType>
    <b:Guid>{E6709ACB-13C5-4BC2-A3B3-CC347CA47082}</b:Guid>
    <b:Author>
      <b:Author>
        <b:Corporate>UAN</b:Corporate>
      </b:Author>
    </b:Author>
    <b:Title>Universidad Autónoma de Nayarit</b:Title>
    <b:Year>2021</b:Year>
    <b:Month>10</b:Month>
    <b:Day>06</b:Day>
    <b:URL>https://www.uan.edu.mx/comunicados/como-impulsar-el-sector-primario-en-nayarit</b:URL>
    <b:InternetSiteTitle>Universidad Autónoma de Nayarit</b:InternetSiteTitle>
    <b:RefOrder>12</b:RefOrder>
  </b:Source>
  <b:Source>
    <b:Tag>Jon21</b:Tag>
    <b:SourceType>JournalArticle</b:SourceType>
    <b:Guid>{3A030533-F172-46C5-9DFF-11EC6086DFF7}</b:Guid>
    <b:Author>
      <b:Author>
        <b:NameList>
          <b:Person>
            <b:Last>Adie Villafañe</b:Last>
            <b:First>Jhonatan</b:First>
          </b:Person>
          <b:Person>
            <b:Last>Cárdenas</b:Last>
            <b:First>Ortiz</b:First>
            <b:Middle>Luis Carlos</b:Middle>
          </b:Person>
        </b:NameList>
      </b:Author>
    </b:Author>
    <b:Title>Perfil y características del emprendedor como aspectos determinantes en el progreso de ideas empresariales</b:Title>
    <b:InternetSiteTitle>REDIB</b:InternetSiteTitle>
    <b:Year>2021</b:Year>
    <b:URL>https://www.redib.org/Record/oai_articulo3092989-perfil-y-caracter%C3%ADsticas-del-emprendedor-como-aspectos-determinantes-en-el-progreso-de-ideas-empresariales</b:URL>
    <b:JournalName>Desarrollo Gerencial</b:JournalName>
    <b:Pages>5</b:Pages>
    <b:RefOrder>38</b:RefOrder>
  </b:Source>
  <b:Source>
    <b:Tag>Ibe18</b:Tag>
    <b:SourceType>JournalArticle</b:SourceType>
    <b:Guid>{30051A33-A5C7-47E3-8C10-24431F22949F}</b:Guid>
    <b:Author>
      <b:Author>
        <b:NameList>
          <b:Person>
            <b:Last>Jácome </b:Last>
            <b:Middle>Ibett M</b:Middle>
            <b:First>Lara </b:First>
          </b:Person>
        </b:NameList>
      </b:Author>
    </b:Author>
    <b:Title>Características del comportamiento emprendedor en estudiantes egresados universitarios del Ecuador</b:Title>
    <b:InternetSiteTitle>REDIB</b:InternetSiteTitle>
    <b:Year>2018</b:Year>
    <b:URL>https://www.redib.org/Record/oai_articulo2445063-caracter%C3%ADsticas-del-comportamiento-emprendedor-en-estudiantes-egresados-universitarios-del-ecuador</b:URL>
    <b:JournalName>REDIB</b:JournalName>
    <b:RefOrder>37</b:RefOrder>
  </b:Source>
  <b:Source>
    <b:Tag>Lei20</b:Tag>
    <b:SourceType>JournalArticle</b:SourceType>
    <b:Guid>{A1A6D311-B0DF-481C-AAA2-12D03A5538DC}</b:Guid>
    <b:Title>La definición de “agricultor” en el marco de la ley 20.247 de semillas y creaciones fitogenéticas uso propio de semillas de variedades protegidas y la excepción del agricultor</b:Title>
    <b:Year>2020</b:Year>
    <b:JournalName>ADLA</b:JournalName>
    <b:Pages>7</b:Pages>
    <b:Author>
      <b:Author>
        <b:NameList>
          <b:Person>
            <b:Last>Leiva</b:Last>
            <b:First>Fernández</b:First>
            <b:Middle>Luis</b:Middle>
          </b:Person>
        </b:NameList>
      </b:Author>
    </b:Author>
    <b:RefOrder>41</b:RefOrder>
  </b:Source>
  <b:Source>
    <b:Tag>Jim21</b:Tag>
    <b:SourceType>JournalArticle</b:SourceType>
    <b:Guid>{3D4F9B08-7B1B-4C8A-9CC6-81C69AC07A7C}</b:Guid>
    <b:Author>
      <b:Author>
        <b:NameList>
          <b:Person>
            <b:Last>Millán</b:Last>
            <b:First>Jimena</b:First>
            <b:Middle>Achiquen</b:Middle>
          </b:Person>
        </b:NameList>
      </b:Author>
    </b:Author>
    <b:Title>El Ecosistema Emprendedor en las Principales Instituciones de Enseñanza e Investigación Agrícola de México</b:Title>
    <b:InternetSiteTitle>Scielo</b:InternetSiteTitle>
    <b:Year>2021</b:Year>
    <b:URL>https://www.scielo.cl/scielo.php?script=sci_arttext&amp;pid=S0718-27242021000300021&amp;lang=es</b:URL>
    <b:JournalName>Scielo</b:JournalName>
    <b:Pages>8</b:Pages>
    <b:RefOrder>28</b:RefOrder>
  </b:Source>
  <b:Source>
    <b:Tag>Héc</b:Tag>
    <b:SourceType>JournalArticle</b:SourceType>
    <b:Guid>{3E40722A-6170-4348-83DE-3CC67974DF3D}</b:Guid>
    <b:Title>Reestructuración de la agricultura e inseguridad alimentaria. Las iniciativas y retos de los pequeños productores en Chiapas</b:Title>
    <b:InternetSiteTitle>Reestructuración de la agricultura e inseguridad alimentaria. Las iniciativas y retos de los pequeños productores en Chiapas</b:InternetSiteTitle>
    <b:URL>https://www.redib.org/Record/oai_articulo1791035-reestructuraci%C3%B3n-de-la-agricultura-e-inseguridad-alimentaria-las-iniciativas-y-retos-de-los-peque%C3%B1os-productores-en-chiapas</b:URL>
    <b:Author>
      <b:Author>
        <b:NameList>
          <b:Person>
            <b:Last>Ocón</b:Last>
            <b:First>Héctor</b:First>
            <b:Middle>B. Fletes</b:Middle>
          </b:Person>
        </b:NameList>
      </b:Author>
    </b:Author>
    <b:Year>2016</b:Year>
    <b:JournalName>EntreDiversidades</b:JournalName>
    <b:RefOrder>14</b:RefOrder>
  </b:Source>
  <b:Source>
    <b:Tag>Alf20</b:Tag>
    <b:SourceType>JournalArticle</b:SourceType>
    <b:Guid>{7DA3689C-2535-41A0-91B8-736742B230AF}</b:Guid>
    <b:Author>
      <b:Author>
        <b:NameList>
          <b:Person>
            <b:Last>Paredes</b:Last>
            <b:First>Alfredo</b:First>
            <b:Middle>Pérez</b:Middle>
          </b:Person>
        </b:NameList>
      </b:Author>
    </b:Author>
    <b:Title>Características y elementos del fenómeno emprendedor en Villavicencio, Colombia</b:Title>
    <b:InternetSiteTitle>REDIB</b:InternetSiteTitle>
    <b:Year>2020</b:Year>
    <b:URL>https://www.redib.org/Record/oai_articulo3754314-caracter%C3%ADsticas-y-elementos-del-fen%C3%B3meno-emprendedor-en-villavicencio-colombia</b:URL>
    <b:JournalName>REDIB</b:JournalName>
    <b:RefOrder>31</b:RefOrder>
  </b:Source>
  <b:Source>
    <b:Tag>Sal19</b:Tag>
    <b:SourceType>JournalArticle</b:SourceType>
    <b:Guid>{2E40FF26-B68B-4AB2-B83E-0C68241FD604}</b:Guid>
    <b:Author>
      <b:Author>
        <b:NameList>
          <b:Person>
            <b:Last>Salazar</b:Last>
            <b:First>C.,</b:First>
            <b:Middle>Olguín, C., &amp; Muñoz</b:Middle>
          </b:Person>
        </b:NameList>
      </b:Author>
    </b:Author>
    <b:Title>Competencias genéricas en la educación superior, una experiencia en la universidad del bio</b:Title>
    <b:InternetSiteTitle>Revista Venezolana</b:InternetSiteTitle>
    <b:Year>2019</b:Year>
    <b:URL>https://doi.org/10.37960/revista.v24i87.24638</b:URL>
    <b:JournalName>Revista Venezolana</b:JournalName>
    <b:RefOrder>33</b:RefOrder>
  </b:Source>
  <b:Source>
    <b:Tag>Mad18</b:Tag>
    <b:SourceType>JournalArticle</b:SourceType>
    <b:Guid>{760CE4E2-A731-46C2-B5E1-724A3DAF3E23}</b:Guid>
    <b:Author>
      <b:Author>
        <b:NameList>
          <b:Person>
            <b:Last>Vargas</b:Last>
            <b:First>Ma.</b:First>
            <b:Middle>del Rocío Ayvar</b:Middle>
          </b:Person>
        </b:NameList>
      </b:Author>
    </b:Author>
    <b:Title>Seguro para pequeños productores de maíz en el estado de Puebla</b:Title>
    <b:InternetSiteTitle>Redalyc</b:InternetSiteTitle>
    <b:Year>2018</b:Year>
    <b:URL>https://www.redalyc.org/journal/2631/263158493005/</b:URL>
    <b:JournalName>Redalyc</b:JournalName>
    <b:RefOrder>15</b:RefOrder>
  </b:Source>
  <b:Source>
    <b:Tag>Vil21</b:Tag>
    <b:SourceType>JournalArticle</b:SourceType>
    <b:Guid>{2FDD275F-B968-4C8B-8F98-63B321026576}</b:Guid>
    <b:Title>Perfil y características del emprendedor como aspectos determinantes en el progreso de ideas empresariales</b:Title>
    <b:JournalName>Desarrollo Gerencial</b:JournalName>
    <b:Year>2021</b:Year>
    <b:Pages>12</b:Pages>
    <b:Author>
      <b:Author>
        <b:NameList>
          <b:Person>
            <b:Last>Villafañe</b:Last>
            <b:Middle>Jonathan </b:Middle>
            <b:First>Adie</b:First>
          </b:Person>
        </b:NameList>
      </b:Author>
    </b:Author>
    <b:RefOrder>25</b:RefOrder>
  </b:Source>
</b:Sources>
</file>

<file path=customXml/itemProps1.xml><?xml version="1.0" encoding="utf-8"?>
<ds:datastoreItem xmlns:ds="http://schemas.openxmlformats.org/officeDocument/2006/customXml" ds:itemID="{2A7FFE9D-2FD1-4B9E-9EEB-E7222A07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6254</Words>
  <Characters>34400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Rosario Castellón Palacios</dc:creator>
  <dc:description/>
  <cp:lastModifiedBy>Gustavo Toledo</cp:lastModifiedBy>
  <cp:revision>13</cp:revision>
  <cp:lastPrinted>2024-06-21T17:07:00Z</cp:lastPrinted>
  <dcterms:created xsi:type="dcterms:W3CDTF">2023-05-02T20:02:00Z</dcterms:created>
  <dcterms:modified xsi:type="dcterms:W3CDTF">2024-06-21T17:07:00Z</dcterms:modified>
  <dc:language>es-MX</dc:language>
</cp:coreProperties>
</file>