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A778" w14:textId="4E9818ED" w:rsidR="00E35830" w:rsidRDefault="003E0D8A" w:rsidP="003E0D8A">
      <w:pPr>
        <w:pStyle w:val="Ttulo"/>
        <w:spacing w:line="240" w:lineRule="auto"/>
        <w:contextualSpacing w:val="0"/>
        <w:jc w:val="right"/>
        <w:rPr>
          <w:rFonts w:ascii="Times New Roman" w:hAnsi="Times New Roman" w:cs="Times New Roman"/>
          <w:b w:val="0"/>
          <w:sz w:val="28"/>
          <w:szCs w:val="28"/>
          <w:lang w:val="es-ES_tradnl"/>
        </w:rPr>
      </w:pPr>
      <w:bookmarkStart w:id="0" w:name="h.lifcotffs9po" w:colFirst="0" w:colLast="0"/>
      <w:bookmarkEnd w:id="0"/>
      <w:r>
        <w:rPr>
          <w:rFonts w:ascii="Calibri" w:eastAsiaTheme="minorEastAsia" w:hAnsi="Calibri" w:cs="Calibri"/>
          <w:b w:val="0"/>
          <w:color w:val="7030A0"/>
          <w:szCs w:val="36"/>
          <w:highlight w:val="none"/>
          <w:shd w:val="solid" w:color="FFFFFF" w:fill="auto"/>
          <w:lang w:val="es-MX" w:eastAsia="ru-RU"/>
        </w:rPr>
        <w:t>E</w:t>
      </w:r>
      <w:r w:rsidRPr="003E0D8A">
        <w:rPr>
          <w:rFonts w:ascii="Calibri" w:eastAsiaTheme="minorEastAsia" w:hAnsi="Calibri" w:cs="Calibri"/>
          <w:b w:val="0"/>
          <w:color w:val="7030A0"/>
          <w:szCs w:val="36"/>
          <w:highlight w:val="none"/>
          <w:shd w:val="solid" w:color="FFFFFF" w:fill="auto"/>
          <w:lang w:val="es-MX" w:eastAsia="ru-RU"/>
        </w:rPr>
        <w:t xml:space="preserve">l  desarrollo social a través de la valoración del sistema estético-comunicativo de los pueblos nativos de </w:t>
      </w:r>
      <w:r>
        <w:rPr>
          <w:rFonts w:ascii="Calibri" w:eastAsiaTheme="minorEastAsia" w:hAnsi="Calibri" w:cs="Calibri"/>
          <w:b w:val="0"/>
          <w:color w:val="7030A0"/>
          <w:szCs w:val="36"/>
          <w:highlight w:val="none"/>
          <w:shd w:val="solid" w:color="FFFFFF" w:fill="auto"/>
          <w:lang w:val="es-MX" w:eastAsia="ru-RU"/>
        </w:rPr>
        <w:t>B</w:t>
      </w:r>
      <w:r w:rsidRPr="003E0D8A">
        <w:rPr>
          <w:rFonts w:ascii="Calibri" w:eastAsiaTheme="minorEastAsia" w:hAnsi="Calibri" w:cs="Calibri"/>
          <w:b w:val="0"/>
          <w:color w:val="7030A0"/>
          <w:szCs w:val="36"/>
          <w:highlight w:val="none"/>
          <w:shd w:val="solid" w:color="FFFFFF" w:fill="auto"/>
          <w:lang w:val="es-MX" w:eastAsia="ru-RU"/>
        </w:rPr>
        <w:t xml:space="preserve">aja </w:t>
      </w:r>
      <w:r>
        <w:rPr>
          <w:rFonts w:ascii="Calibri" w:eastAsiaTheme="minorEastAsia" w:hAnsi="Calibri" w:cs="Calibri"/>
          <w:b w:val="0"/>
          <w:color w:val="7030A0"/>
          <w:szCs w:val="36"/>
          <w:highlight w:val="none"/>
          <w:shd w:val="solid" w:color="FFFFFF" w:fill="auto"/>
          <w:lang w:val="es-MX" w:eastAsia="ru-RU"/>
        </w:rPr>
        <w:t>C</w:t>
      </w:r>
      <w:r w:rsidRPr="003E0D8A">
        <w:rPr>
          <w:rFonts w:ascii="Calibri" w:eastAsiaTheme="minorEastAsia" w:hAnsi="Calibri" w:cs="Calibri"/>
          <w:b w:val="0"/>
          <w:color w:val="7030A0"/>
          <w:szCs w:val="36"/>
          <w:highlight w:val="none"/>
          <w:shd w:val="solid" w:color="FFFFFF" w:fill="auto"/>
          <w:lang w:val="es-MX" w:eastAsia="ru-RU"/>
        </w:rPr>
        <w:t>alifornia</w:t>
      </w:r>
      <w:r w:rsidR="00E35830" w:rsidRPr="00E35830">
        <w:rPr>
          <w:rFonts w:ascii="Times New Roman" w:hAnsi="Times New Roman" w:cs="Times New Roman"/>
          <w:b w:val="0"/>
          <w:sz w:val="28"/>
          <w:szCs w:val="28"/>
          <w:lang w:val="es-ES_tradnl"/>
        </w:rPr>
        <w:t>.</w:t>
      </w:r>
    </w:p>
    <w:p w14:paraId="2D1A4402" w14:textId="77777777" w:rsidR="003E0D8A" w:rsidRDefault="003E0D8A" w:rsidP="003E0D8A">
      <w:pPr>
        <w:pStyle w:val="Normal1"/>
        <w:rPr>
          <w:lang w:val="es-ES_tradnl"/>
        </w:rPr>
      </w:pPr>
    </w:p>
    <w:p w14:paraId="63AFCF2D" w14:textId="5CA45657" w:rsidR="003E0D8A" w:rsidRPr="008203BD" w:rsidRDefault="003E0D8A" w:rsidP="003E0D8A">
      <w:pPr>
        <w:pStyle w:val="Normal1"/>
        <w:jc w:val="right"/>
        <w:rPr>
          <w:rFonts w:ascii="Calibri" w:eastAsiaTheme="minorEastAsia" w:hAnsi="Calibri" w:cs="Calibri"/>
          <w:i/>
          <w:color w:val="7030A0"/>
          <w:sz w:val="28"/>
          <w:szCs w:val="36"/>
          <w:shd w:val="solid" w:color="FFFFFF" w:fill="auto"/>
          <w:lang w:eastAsia="ru-RU"/>
        </w:rPr>
      </w:pPr>
      <w:r w:rsidRPr="008203BD">
        <w:rPr>
          <w:rFonts w:ascii="Calibri" w:eastAsiaTheme="minorEastAsia" w:hAnsi="Calibri" w:cs="Calibri"/>
          <w:i/>
          <w:color w:val="7030A0"/>
          <w:sz w:val="28"/>
          <w:szCs w:val="36"/>
          <w:shd w:val="solid" w:color="FFFFFF" w:fill="auto"/>
          <w:lang w:eastAsia="ru-RU"/>
        </w:rPr>
        <w:t>Social development through the assessment of aesthetic communication system of the native peoples of Baja California.</w:t>
      </w:r>
    </w:p>
    <w:p w14:paraId="025F4B94" w14:textId="77777777" w:rsidR="00C508B6" w:rsidRPr="00C508B6" w:rsidRDefault="00C508B6" w:rsidP="00C508B6">
      <w:pPr>
        <w:pStyle w:val="Normal1"/>
      </w:pPr>
    </w:p>
    <w:p w14:paraId="5FFC20C9" w14:textId="77777777" w:rsidR="00E35830" w:rsidRPr="008203BD" w:rsidRDefault="00E35830" w:rsidP="003765D5">
      <w:pPr>
        <w:pStyle w:val="Normal1"/>
        <w:spacing w:line="240" w:lineRule="auto"/>
        <w:jc w:val="center"/>
        <w:rPr>
          <w:rFonts w:ascii="Times New Roman" w:hAnsi="Times New Roman" w:cs="Times New Roman"/>
          <w:bCs/>
        </w:rPr>
      </w:pPr>
    </w:p>
    <w:p w14:paraId="29A906DE" w14:textId="2316FCA1" w:rsidR="003765D5" w:rsidRPr="003E0D8A" w:rsidRDefault="003765D5" w:rsidP="003E0D8A">
      <w:pPr>
        <w:pStyle w:val="Normal1"/>
        <w:spacing w:line="240" w:lineRule="auto"/>
        <w:jc w:val="right"/>
        <w:rPr>
          <w:rFonts w:ascii="Calibri" w:eastAsia="Calibri" w:hAnsi="Calibri" w:cs="Calibri"/>
          <w:b/>
          <w:color w:val="auto"/>
          <w:sz w:val="24"/>
          <w:lang w:val="es-MX"/>
        </w:rPr>
      </w:pPr>
      <w:r w:rsidRPr="003E0D8A">
        <w:rPr>
          <w:rFonts w:ascii="Calibri" w:eastAsia="Calibri" w:hAnsi="Calibri" w:cs="Calibri"/>
          <w:b/>
          <w:color w:val="auto"/>
          <w:sz w:val="24"/>
          <w:lang w:val="es-MX"/>
        </w:rPr>
        <w:t>Isabel Salinas Gutiérrez</w:t>
      </w:r>
      <w:r w:rsidR="009F1556">
        <w:rPr>
          <w:rFonts w:ascii="Calibri" w:eastAsia="Calibri" w:hAnsi="Calibri" w:cs="Calibri"/>
          <w:b/>
          <w:color w:val="auto"/>
          <w:sz w:val="24"/>
          <w:lang w:val="es-MX"/>
        </w:rPr>
        <w:br/>
      </w:r>
      <w:r w:rsidR="009F1556" w:rsidRPr="009F1556">
        <w:rPr>
          <w:rFonts w:ascii="Calibri" w:eastAsia="Calibri" w:hAnsi="Calibri" w:cs="Calibri"/>
          <w:color w:val="auto"/>
          <w:sz w:val="24"/>
          <w:lang w:val="es-MX"/>
        </w:rPr>
        <w:t>Universidad Autonoma de Baja California</w:t>
      </w:r>
      <w:r w:rsidR="008203BD">
        <w:rPr>
          <w:rFonts w:ascii="Calibri" w:eastAsia="Calibri" w:hAnsi="Calibri" w:cs="Calibri"/>
          <w:sz w:val="24"/>
          <w:lang w:val="es-ES"/>
        </w:rPr>
        <w:t>, México</w:t>
      </w:r>
      <w:r w:rsidR="009F1556">
        <w:rPr>
          <w:rFonts w:ascii="Calibri" w:eastAsia="Calibri" w:hAnsi="Calibri" w:cs="Calibri"/>
          <w:color w:val="auto"/>
          <w:sz w:val="24"/>
          <w:lang w:val="es-MX"/>
        </w:rPr>
        <w:br/>
      </w:r>
      <w:r w:rsidR="009F1556" w:rsidRPr="009F1556">
        <w:rPr>
          <w:rStyle w:val="Hipervnculo"/>
          <w:rFonts w:ascii="Calibri" w:eastAsia="Times New Roman" w:hAnsi="Calibri"/>
          <w:color w:val="FF0000"/>
          <w:sz w:val="24"/>
          <w:szCs w:val="22"/>
          <w:u w:val="none"/>
          <w:lang w:val="es-MX" w:eastAsia="es-MX"/>
        </w:rPr>
        <w:t>isabel.salinas@uabc.edu.mx</w:t>
      </w:r>
    </w:p>
    <w:p w14:paraId="3C012DFD" w14:textId="77777777" w:rsidR="003E0D8A" w:rsidRDefault="003E0D8A" w:rsidP="003E0D8A">
      <w:pPr>
        <w:pStyle w:val="Normal1"/>
        <w:spacing w:line="240" w:lineRule="auto"/>
        <w:jc w:val="right"/>
        <w:rPr>
          <w:rFonts w:ascii="Times New Roman" w:hAnsi="Times New Roman" w:cs="Times New Roman"/>
          <w:bCs/>
          <w:lang w:val="es-MX"/>
        </w:rPr>
      </w:pPr>
    </w:p>
    <w:p w14:paraId="54793D80" w14:textId="190C889C" w:rsidR="003765D5" w:rsidRPr="003E0D8A" w:rsidRDefault="003765D5" w:rsidP="003E0D8A">
      <w:pPr>
        <w:pStyle w:val="Normal1"/>
        <w:spacing w:line="240" w:lineRule="auto"/>
        <w:jc w:val="right"/>
        <w:rPr>
          <w:rFonts w:ascii="Calibri" w:eastAsia="Calibri" w:hAnsi="Calibri" w:cs="Calibri"/>
          <w:b/>
          <w:color w:val="auto"/>
          <w:sz w:val="24"/>
          <w:lang w:val="es-MX"/>
        </w:rPr>
      </w:pPr>
      <w:r w:rsidRPr="003E0D8A">
        <w:rPr>
          <w:rFonts w:ascii="Calibri" w:eastAsia="Calibri" w:hAnsi="Calibri" w:cs="Calibri"/>
          <w:b/>
          <w:color w:val="auto"/>
          <w:sz w:val="24"/>
          <w:lang w:val="es-MX"/>
        </w:rPr>
        <w:t>Ervey Leonel Hernandez Torres</w:t>
      </w:r>
      <w:r w:rsidR="009F1556">
        <w:rPr>
          <w:rFonts w:ascii="Calibri" w:eastAsia="Calibri" w:hAnsi="Calibri" w:cs="Calibri"/>
          <w:b/>
          <w:color w:val="auto"/>
          <w:sz w:val="24"/>
          <w:lang w:val="es-MX"/>
        </w:rPr>
        <w:br/>
      </w:r>
      <w:r w:rsidR="009F1556" w:rsidRPr="009F1556">
        <w:rPr>
          <w:rFonts w:ascii="Calibri" w:eastAsia="Calibri" w:hAnsi="Calibri" w:cs="Calibri"/>
          <w:color w:val="auto"/>
          <w:sz w:val="24"/>
          <w:lang w:val="es-MX"/>
        </w:rPr>
        <w:t>Universidad Autonoma de Baja California</w:t>
      </w:r>
      <w:r w:rsidR="008203BD">
        <w:rPr>
          <w:rFonts w:ascii="Calibri" w:eastAsia="Calibri" w:hAnsi="Calibri" w:cs="Calibri"/>
          <w:sz w:val="24"/>
          <w:lang w:val="es-ES"/>
        </w:rPr>
        <w:t>, México</w:t>
      </w:r>
      <w:r w:rsidR="009F1556">
        <w:rPr>
          <w:rFonts w:ascii="Calibri" w:eastAsia="Calibri" w:hAnsi="Calibri" w:cs="Calibri"/>
          <w:color w:val="auto"/>
          <w:sz w:val="24"/>
          <w:lang w:val="es-MX"/>
        </w:rPr>
        <w:br/>
      </w:r>
      <w:r w:rsidR="009F1556" w:rsidRPr="009F1556">
        <w:rPr>
          <w:rStyle w:val="Hipervnculo"/>
          <w:rFonts w:ascii="Calibri" w:eastAsia="Times New Roman" w:hAnsi="Calibri"/>
          <w:color w:val="FF0000"/>
          <w:sz w:val="24"/>
          <w:szCs w:val="22"/>
          <w:u w:val="none"/>
          <w:lang w:val="es-MX" w:eastAsia="es-MX"/>
        </w:rPr>
        <w:t>ervey.hernandez@uabc.edu.mx</w:t>
      </w:r>
    </w:p>
    <w:p w14:paraId="144E2059" w14:textId="77777777" w:rsidR="003E0D8A" w:rsidRDefault="003E0D8A" w:rsidP="003E0D8A">
      <w:pPr>
        <w:pStyle w:val="Normal1"/>
        <w:spacing w:line="240" w:lineRule="auto"/>
        <w:jc w:val="right"/>
        <w:rPr>
          <w:rFonts w:ascii="Times New Roman" w:hAnsi="Times New Roman" w:cs="Times New Roman"/>
          <w:bCs/>
          <w:lang w:val="es-MX"/>
        </w:rPr>
      </w:pPr>
    </w:p>
    <w:p w14:paraId="4A3942F2" w14:textId="6D5E3B3C" w:rsidR="003765D5" w:rsidRPr="003E0D8A" w:rsidRDefault="003765D5" w:rsidP="003E0D8A">
      <w:pPr>
        <w:pStyle w:val="Normal1"/>
        <w:spacing w:line="240" w:lineRule="auto"/>
        <w:jc w:val="right"/>
        <w:rPr>
          <w:rFonts w:ascii="Calibri" w:eastAsia="Calibri" w:hAnsi="Calibri" w:cs="Calibri"/>
          <w:b/>
          <w:color w:val="auto"/>
          <w:sz w:val="24"/>
          <w:lang w:val="es-MX"/>
        </w:rPr>
      </w:pPr>
      <w:r w:rsidRPr="003E0D8A">
        <w:rPr>
          <w:rFonts w:ascii="Calibri" w:eastAsia="Calibri" w:hAnsi="Calibri" w:cs="Calibri"/>
          <w:b/>
          <w:color w:val="auto"/>
          <w:sz w:val="24"/>
          <w:lang w:val="es-MX"/>
        </w:rPr>
        <w:t>Susana Rodríguez Gutiérrez</w:t>
      </w:r>
      <w:r w:rsidR="009F1556">
        <w:rPr>
          <w:rFonts w:ascii="Calibri" w:eastAsia="Calibri" w:hAnsi="Calibri" w:cs="Calibri"/>
          <w:b/>
          <w:color w:val="auto"/>
          <w:sz w:val="24"/>
          <w:lang w:val="es-MX"/>
        </w:rPr>
        <w:br/>
      </w:r>
      <w:r w:rsidR="009F1556" w:rsidRPr="009F1556">
        <w:rPr>
          <w:rFonts w:ascii="Calibri" w:eastAsia="Calibri" w:hAnsi="Calibri" w:cs="Calibri"/>
          <w:color w:val="auto"/>
          <w:sz w:val="24"/>
          <w:lang w:val="es-MX"/>
        </w:rPr>
        <w:t>Universidad Autonoma de Baja California</w:t>
      </w:r>
      <w:r w:rsidR="008203BD">
        <w:rPr>
          <w:rFonts w:ascii="Calibri" w:eastAsia="Calibri" w:hAnsi="Calibri" w:cs="Calibri"/>
          <w:sz w:val="24"/>
          <w:lang w:val="es-ES"/>
        </w:rPr>
        <w:t>, México</w:t>
      </w:r>
      <w:bookmarkStart w:id="1" w:name="_GoBack"/>
      <w:bookmarkEnd w:id="1"/>
      <w:r w:rsidR="009F1556">
        <w:rPr>
          <w:rFonts w:ascii="Calibri" w:eastAsia="Calibri" w:hAnsi="Calibri" w:cs="Calibri"/>
          <w:color w:val="auto"/>
          <w:sz w:val="24"/>
          <w:lang w:val="es-MX"/>
        </w:rPr>
        <w:br/>
      </w:r>
      <w:r w:rsidR="009F1556" w:rsidRPr="009F1556">
        <w:rPr>
          <w:rStyle w:val="Hipervnculo"/>
          <w:rFonts w:ascii="Calibri" w:eastAsia="Times New Roman" w:hAnsi="Calibri"/>
          <w:color w:val="FF0000"/>
          <w:sz w:val="24"/>
          <w:szCs w:val="22"/>
          <w:u w:val="none"/>
          <w:lang w:val="es-MX" w:eastAsia="es-MX"/>
        </w:rPr>
        <w:t>srodriguez61@uabc.edu.mx</w:t>
      </w:r>
    </w:p>
    <w:p w14:paraId="678DED27" w14:textId="77777777" w:rsidR="00E35830" w:rsidRDefault="00E35830" w:rsidP="00E35830">
      <w:pPr>
        <w:pStyle w:val="Ttulo1"/>
        <w:contextualSpacing w:val="0"/>
        <w:jc w:val="center"/>
        <w:rPr>
          <w:rFonts w:ascii="Times New Roman" w:hAnsi="Times New Roman" w:cs="Times New Roman"/>
          <w:color w:val="auto"/>
          <w:sz w:val="22"/>
          <w:szCs w:val="22"/>
          <w:lang w:val="es-ES_tradnl"/>
        </w:rPr>
      </w:pPr>
    </w:p>
    <w:p w14:paraId="5894AF8C" w14:textId="77777777" w:rsidR="003E0D8A" w:rsidRDefault="003E0D8A" w:rsidP="00FB4DD4">
      <w:pPr>
        <w:pStyle w:val="Ttulo1"/>
        <w:contextualSpacing w:val="0"/>
        <w:jc w:val="left"/>
        <w:rPr>
          <w:rFonts w:ascii="Times New Roman" w:hAnsi="Times New Roman" w:cs="Times New Roman"/>
          <w:color w:val="auto"/>
          <w:sz w:val="22"/>
          <w:szCs w:val="22"/>
          <w:lang w:val="es-ES_tradnl"/>
        </w:rPr>
      </w:pPr>
    </w:p>
    <w:p w14:paraId="5B1F62C0" w14:textId="77777777" w:rsidR="003E0D8A" w:rsidRDefault="003E0D8A" w:rsidP="00FB4DD4">
      <w:pPr>
        <w:pStyle w:val="Ttulo1"/>
        <w:contextualSpacing w:val="0"/>
        <w:jc w:val="left"/>
        <w:rPr>
          <w:rFonts w:ascii="Times New Roman" w:hAnsi="Times New Roman" w:cs="Times New Roman"/>
          <w:color w:val="auto"/>
          <w:sz w:val="22"/>
          <w:szCs w:val="22"/>
          <w:lang w:val="es-ES_tradnl"/>
        </w:rPr>
      </w:pPr>
    </w:p>
    <w:p w14:paraId="299A234E" w14:textId="6B97EF78" w:rsidR="00E35830" w:rsidRPr="003E0D8A" w:rsidRDefault="003E0D8A" w:rsidP="00FB4DD4">
      <w:pPr>
        <w:pStyle w:val="Ttulo1"/>
        <w:contextualSpacing w:val="0"/>
        <w:jc w:val="left"/>
        <w:rPr>
          <w:rFonts w:ascii="Calibri" w:eastAsia="Times New Roman" w:hAnsi="Calibri" w:cs="Calibri"/>
          <w:b w:val="0"/>
          <w:color w:val="7030A0"/>
          <w:sz w:val="28"/>
          <w:szCs w:val="28"/>
          <w:highlight w:val="none"/>
          <w:lang w:val="es-ES" w:eastAsia="es-ES"/>
        </w:rPr>
      </w:pPr>
      <w:r>
        <w:rPr>
          <w:rFonts w:ascii="Calibri" w:eastAsia="Times New Roman" w:hAnsi="Calibri" w:cs="Calibri"/>
          <w:b w:val="0"/>
          <w:color w:val="7030A0"/>
          <w:sz w:val="28"/>
          <w:szCs w:val="28"/>
          <w:highlight w:val="none"/>
          <w:lang w:val="es-ES" w:eastAsia="es-ES"/>
        </w:rPr>
        <w:t>R</w:t>
      </w:r>
      <w:r w:rsidRPr="003E0D8A">
        <w:rPr>
          <w:rFonts w:ascii="Calibri" w:eastAsia="Times New Roman" w:hAnsi="Calibri" w:cs="Calibri"/>
          <w:b w:val="0"/>
          <w:color w:val="7030A0"/>
          <w:sz w:val="28"/>
          <w:szCs w:val="28"/>
          <w:highlight w:val="none"/>
          <w:lang w:val="es-ES" w:eastAsia="es-ES"/>
        </w:rPr>
        <w:t>esumen</w:t>
      </w:r>
    </w:p>
    <w:p w14:paraId="008CD681" w14:textId="5A8DFC94" w:rsidR="00092689" w:rsidRPr="003E0D8A" w:rsidRDefault="003E0D8A" w:rsidP="003E0D8A">
      <w:pPr>
        <w:pStyle w:val="Normal1"/>
        <w:spacing w:line="360" w:lineRule="auto"/>
        <w:jc w:val="both"/>
        <w:rPr>
          <w:rFonts w:ascii="Times New Roman" w:hAnsi="Times New Roman" w:cs="Times New Roman"/>
          <w:color w:val="333333"/>
          <w:highlight w:val="white"/>
          <w:lang w:val="es-ES_tradnl"/>
        </w:rPr>
      </w:pPr>
      <w:r>
        <w:rPr>
          <w:rFonts w:ascii="Times New Roman" w:hAnsi="Times New Roman" w:cs="Times New Roman"/>
          <w:color w:val="000000" w:themeColor="text1"/>
          <w:sz w:val="24"/>
          <w:highlight w:val="white"/>
          <w:lang w:val="es-ES_tradnl"/>
        </w:rPr>
        <w:br/>
      </w:r>
      <w:r w:rsidR="00092689" w:rsidRPr="003E0D8A">
        <w:rPr>
          <w:rFonts w:ascii="Times New Roman" w:hAnsi="Times New Roman" w:cs="Times New Roman"/>
          <w:color w:val="000000" w:themeColor="text1"/>
          <w:sz w:val="24"/>
          <w:highlight w:val="white"/>
          <w:lang w:val="es-ES_tradnl"/>
        </w:rPr>
        <w:t>El presente articulo tiene la finalidad de mostrar la correlación entre l</w:t>
      </w:r>
      <w:r w:rsidR="00B048DD" w:rsidRPr="003E0D8A">
        <w:rPr>
          <w:rFonts w:ascii="Times New Roman" w:hAnsi="Times New Roman" w:cs="Times New Roman"/>
          <w:color w:val="000000" w:themeColor="text1"/>
          <w:sz w:val="24"/>
          <w:highlight w:val="white"/>
          <w:lang w:val="es-ES_tradnl"/>
        </w:rPr>
        <w:t>as variables: identidad gráfica</w:t>
      </w:r>
      <w:r w:rsidR="00092689" w:rsidRPr="003E0D8A">
        <w:rPr>
          <w:rFonts w:ascii="Times New Roman" w:hAnsi="Times New Roman" w:cs="Times New Roman"/>
          <w:color w:val="000000" w:themeColor="text1"/>
          <w:sz w:val="24"/>
          <w:highlight w:val="white"/>
          <w:lang w:val="es-ES_tradnl"/>
        </w:rPr>
        <w:t xml:space="preserve">– </w:t>
      </w:r>
      <w:r w:rsidR="005A7783" w:rsidRPr="003E0D8A">
        <w:rPr>
          <w:rFonts w:ascii="Times New Roman" w:hAnsi="Times New Roman" w:cs="Times New Roman"/>
          <w:color w:val="000000" w:themeColor="text1"/>
          <w:sz w:val="24"/>
          <w:highlight w:val="white"/>
          <w:lang w:val="es-ES_tradnl"/>
        </w:rPr>
        <w:t>valoración</w:t>
      </w:r>
      <w:r w:rsidR="00092689" w:rsidRPr="003E0D8A">
        <w:rPr>
          <w:rFonts w:ascii="Times New Roman" w:hAnsi="Times New Roman" w:cs="Times New Roman"/>
          <w:color w:val="000000" w:themeColor="text1"/>
          <w:sz w:val="24"/>
          <w:highlight w:val="white"/>
          <w:lang w:val="es-ES_tradnl"/>
        </w:rPr>
        <w:t xml:space="preserve"> </w:t>
      </w:r>
      <w:r w:rsidR="005A7783" w:rsidRPr="003E0D8A">
        <w:rPr>
          <w:rFonts w:ascii="Times New Roman" w:hAnsi="Times New Roman" w:cs="Times New Roman"/>
          <w:color w:val="000000" w:themeColor="text1"/>
          <w:sz w:val="24"/>
          <w:highlight w:val="white"/>
          <w:lang w:val="es-ES_tradnl"/>
        </w:rPr>
        <w:t>del sistema</w:t>
      </w:r>
      <w:r w:rsidR="00092689" w:rsidRPr="003E0D8A">
        <w:rPr>
          <w:rFonts w:ascii="Times New Roman" w:hAnsi="Times New Roman" w:cs="Times New Roman"/>
          <w:color w:val="000000" w:themeColor="text1"/>
          <w:sz w:val="24"/>
          <w:highlight w:val="white"/>
          <w:lang w:val="es-ES_tradnl"/>
        </w:rPr>
        <w:t xml:space="preserve"> </w:t>
      </w:r>
      <w:r w:rsidR="00B048DD" w:rsidRPr="003E0D8A">
        <w:rPr>
          <w:rFonts w:ascii="Times New Roman" w:hAnsi="Times New Roman" w:cs="Times New Roman"/>
          <w:color w:val="000000" w:themeColor="text1"/>
          <w:sz w:val="24"/>
          <w:highlight w:val="white"/>
          <w:lang w:val="es-ES_tradnl"/>
        </w:rPr>
        <w:t>estético-</w:t>
      </w:r>
      <w:r w:rsidR="005A7783" w:rsidRPr="003E0D8A">
        <w:rPr>
          <w:rFonts w:ascii="Times New Roman" w:hAnsi="Times New Roman" w:cs="Times New Roman"/>
          <w:color w:val="000000" w:themeColor="text1"/>
          <w:sz w:val="24"/>
          <w:highlight w:val="white"/>
          <w:lang w:val="es-ES_tradnl"/>
        </w:rPr>
        <w:t>comunicativo</w:t>
      </w:r>
      <w:r w:rsidR="00092689" w:rsidRPr="003E0D8A">
        <w:rPr>
          <w:rFonts w:ascii="Times New Roman" w:hAnsi="Times New Roman" w:cs="Times New Roman"/>
          <w:color w:val="000000" w:themeColor="text1"/>
          <w:sz w:val="24"/>
          <w:highlight w:val="white"/>
          <w:lang w:val="es-ES_tradnl"/>
        </w:rPr>
        <w:t xml:space="preserve"> </w:t>
      </w:r>
      <w:r w:rsidR="00BE22A6" w:rsidRPr="003E0D8A">
        <w:rPr>
          <w:rFonts w:ascii="Times New Roman" w:hAnsi="Times New Roman" w:cs="Times New Roman"/>
          <w:color w:val="000000" w:themeColor="text1"/>
          <w:sz w:val="24"/>
          <w:highlight w:val="white"/>
          <w:lang w:val="es-ES_tradnl"/>
        </w:rPr>
        <w:t>Kumiai</w:t>
      </w:r>
      <w:r w:rsidR="00092689" w:rsidRPr="003E0D8A">
        <w:rPr>
          <w:rFonts w:ascii="Times New Roman" w:hAnsi="Times New Roman" w:cs="Times New Roman"/>
          <w:color w:val="000000" w:themeColor="text1"/>
          <w:sz w:val="24"/>
          <w:highlight w:val="white"/>
          <w:lang w:val="es-ES_tradnl"/>
        </w:rPr>
        <w:t>- objeto deseado- objeto de consumo.</w:t>
      </w:r>
      <w:r w:rsidR="00365B45" w:rsidRPr="003E0D8A">
        <w:rPr>
          <w:rFonts w:ascii="Times New Roman" w:hAnsi="Times New Roman" w:cs="Times New Roman"/>
          <w:color w:val="000000" w:themeColor="text1"/>
          <w:sz w:val="24"/>
          <w:highlight w:val="white"/>
          <w:lang w:val="es-ES_tradnl"/>
        </w:rPr>
        <w:t xml:space="preserve"> </w:t>
      </w:r>
      <w:r w:rsidR="005851B4" w:rsidRPr="003E0D8A">
        <w:rPr>
          <w:rFonts w:ascii="Times New Roman" w:hAnsi="Times New Roman" w:cs="Times New Roman"/>
          <w:color w:val="000000" w:themeColor="text1"/>
          <w:sz w:val="24"/>
          <w:highlight w:val="white"/>
          <w:lang w:val="es-ES_tradnl"/>
        </w:rPr>
        <w:t>Baja California es la tierra originaria de los pueblos Yumanos que se componen de las familias Cucapá, Kiliwa, Paipai, Cochimí y Kumiai, estos últimos tienen la peculiaridad de que su territorio original se encuentra dividido por la frontera políti</w:t>
      </w:r>
      <w:r w:rsidR="006A228E" w:rsidRPr="003E0D8A">
        <w:rPr>
          <w:rFonts w:ascii="Times New Roman" w:hAnsi="Times New Roman" w:cs="Times New Roman"/>
          <w:color w:val="000000" w:themeColor="text1"/>
          <w:sz w:val="24"/>
          <w:highlight w:val="white"/>
          <w:lang w:val="es-ES_tradnl"/>
        </w:rPr>
        <w:t>ca entre México y Estado Unidos</w:t>
      </w:r>
      <w:r w:rsidR="005851B4" w:rsidRPr="003E0D8A">
        <w:rPr>
          <w:rFonts w:ascii="Times New Roman" w:hAnsi="Times New Roman" w:cs="Times New Roman"/>
          <w:color w:val="000000" w:themeColor="text1"/>
          <w:sz w:val="24"/>
          <w:highlight w:val="white"/>
          <w:lang w:val="es-ES_tradnl"/>
        </w:rPr>
        <w:t>. Es un caso</w:t>
      </w:r>
      <w:r w:rsidR="00517FD7" w:rsidRPr="003E0D8A">
        <w:rPr>
          <w:rFonts w:ascii="Times New Roman" w:hAnsi="Times New Roman" w:cs="Times New Roman"/>
          <w:color w:val="000000" w:themeColor="text1"/>
          <w:sz w:val="24"/>
          <w:highlight w:val="white"/>
          <w:lang w:val="es-ES_tradnl"/>
        </w:rPr>
        <w:t xml:space="preserve"> </w:t>
      </w:r>
      <w:r w:rsidR="00920329" w:rsidRPr="003E0D8A">
        <w:rPr>
          <w:rFonts w:ascii="Times New Roman" w:hAnsi="Times New Roman" w:cs="Times New Roman"/>
          <w:color w:val="000000" w:themeColor="text1"/>
          <w:sz w:val="24"/>
          <w:highlight w:val="white"/>
          <w:lang w:val="es-ES_tradnl"/>
        </w:rPr>
        <w:t>especial donde se</w:t>
      </w:r>
      <w:r w:rsidR="00517FD7" w:rsidRPr="003E0D8A">
        <w:rPr>
          <w:rFonts w:ascii="Times New Roman" w:hAnsi="Times New Roman" w:cs="Times New Roman"/>
          <w:color w:val="000000" w:themeColor="text1"/>
          <w:sz w:val="24"/>
          <w:highlight w:val="white"/>
          <w:lang w:val="es-ES_tradnl"/>
        </w:rPr>
        <w:t xml:space="preserve"> </w:t>
      </w:r>
      <w:r w:rsidR="00920329" w:rsidRPr="003E0D8A">
        <w:rPr>
          <w:rFonts w:ascii="Times New Roman" w:hAnsi="Times New Roman" w:cs="Times New Roman"/>
          <w:color w:val="000000" w:themeColor="text1"/>
          <w:sz w:val="24"/>
          <w:highlight w:val="white"/>
          <w:lang w:val="es-ES_tradnl"/>
        </w:rPr>
        <w:t>puede</w:t>
      </w:r>
      <w:r w:rsidR="00517FD7" w:rsidRPr="003E0D8A">
        <w:rPr>
          <w:rFonts w:ascii="Times New Roman" w:hAnsi="Times New Roman" w:cs="Times New Roman"/>
          <w:color w:val="000000" w:themeColor="text1"/>
          <w:sz w:val="24"/>
          <w:highlight w:val="white"/>
          <w:lang w:val="es-ES_tradnl"/>
        </w:rPr>
        <w:t xml:space="preserve"> observar</w:t>
      </w:r>
      <w:r w:rsidR="005851B4" w:rsidRPr="003E0D8A">
        <w:rPr>
          <w:rFonts w:ascii="Times New Roman" w:hAnsi="Times New Roman" w:cs="Times New Roman"/>
          <w:color w:val="000000" w:themeColor="text1"/>
          <w:sz w:val="24"/>
          <w:highlight w:val="white"/>
          <w:lang w:val="es-ES_tradnl"/>
        </w:rPr>
        <w:t xml:space="preserve"> </w:t>
      </w:r>
      <w:r w:rsidR="00517FD7" w:rsidRPr="003E0D8A">
        <w:rPr>
          <w:rFonts w:ascii="Times New Roman" w:hAnsi="Times New Roman" w:cs="Times New Roman"/>
          <w:color w:val="000000" w:themeColor="text1"/>
          <w:sz w:val="24"/>
          <w:highlight w:val="white"/>
          <w:lang w:val="es-ES_tradnl"/>
        </w:rPr>
        <w:t>cómo</w:t>
      </w:r>
      <w:r w:rsidR="006A228E" w:rsidRPr="003E0D8A">
        <w:rPr>
          <w:rFonts w:ascii="Times New Roman" w:hAnsi="Times New Roman" w:cs="Times New Roman"/>
          <w:color w:val="000000" w:themeColor="text1"/>
          <w:sz w:val="24"/>
          <w:highlight w:val="white"/>
          <w:lang w:val="es-ES_tradnl"/>
        </w:rPr>
        <w:t xml:space="preserve"> la identidad de</w:t>
      </w:r>
      <w:r w:rsidR="00920329" w:rsidRPr="003E0D8A">
        <w:rPr>
          <w:rFonts w:ascii="Times New Roman" w:hAnsi="Times New Roman" w:cs="Times New Roman"/>
          <w:color w:val="000000" w:themeColor="text1"/>
          <w:sz w:val="24"/>
          <w:highlight w:val="white"/>
          <w:lang w:val="es-ES_tradnl"/>
        </w:rPr>
        <w:t>l</w:t>
      </w:r>
      <w:r w:rsidR="005851B4" w:rsidRPr="003E0D8A">
        <w:rPr>
          <w:rFonts w:ascii="Times New Roman" w:hAnsi="Times New Roman" w:cs="Times New Roman"/>
          <w:color w:val="000000" w:themeColor="text1"/>
          <w:sz w:val="24"/>
          <w:highlight w:val="white"/>
          <w:lang w:val="es-ES_tradnl"/>
        </w:rPr>
        <w:t xml:space="preserve"> grupo ha </w:t>
      </w:r>
      <w:r w:rsidR="005715D4" w:rsidRPr="003E0D8A">
        <w:rPr>
          <w:rFonts w:ascii="Times New Roman" w:hAnsi="Times New Roman" w:cs="Times New Roman"/>
          <w:color w:val="000000" w:themeColor="text1"/>
          <w:sz w:val="24"/>
          <w:highlight w:val="white"/>
          <w:lang w:val="es-ES_tradnl"/>
        </w:rPr>
        <w:t>prevalecido</w:t>
      </w:r>
      <w:r w:rsidR="005851B4" w:rsidRPr="003E0D8A">
        <w:rPr>
          <w:rFonts w:ascii="Times New Roman" w:hAnsi="Times New Roman" w:cs="Times New Roman"/>
          <w:color w:val="000000" w:themeColor="text1"/>
          <w:sz w:val="24"/>
          <w:highlight w:val="white"/>
          <w:lang w:val="es-ES_tradnl"/>
        </w:rPr>
        <w:t xml:space="preserve"> a través de generaciones a pesar de las circunstancias geo-</w:t>
      </w:r>
      <w:r w:rsidR="00517FD7" w:rsidRPr="003E0D8A">
        <w:rPr>
          <w:rFonts w:ascii="Times New Roman" w:hAnsi="Times New Roman" w:cs="Times New Roman"/>
          <w:color w:val="000000" w:themeColor="text1"/>
          <w:sz w:val="24"/>
          <w:highlight w:val="white"/>
          <w:lang w:val="es-ES_tradnl"/>
        </w:rPr>
        <w:t>sociales</w:t>
      </w:r>
      <w:r w:rsidR="00920329" w:rsidRPr="003E0D8A">
        <w:rPr>
          <w:rFonts w:ascii="Times New Roman" w:hAnsi="Times New Roman" w:cs="Times New Roman"/>
          <w:color w:val="000000" w:themeColor="text1"/>
          <w:sz w:val="24"/>
          <w:highlight w:val="white"/>
          <w:lang w:val="es-ES_tradnl"/>
        </w:rPr>
        <w:t xml:space="preserve"> y de políticas internacionales</w:t>
      </w:r>
      <w:r w:rsidR="005851B4" w:rsidRPr="003E0D8A">
        <w:rPr>
          <w:rFonts w:ascii="Times New Roman" w:hAnsi="Times New Roman" w:cs="Times New Roman"/>
          <w:color w:val="000000" w:themeColor="text1"/>
          <w:sz w:val="24"/>
          <w:highlight w:val="white"/>
          <w:lang w:val="es-ES_tradnl"/>
        </w:rPr>
        <w:t xml:space="preserve">, </w:t>
      </w:r>
      <w:r w:rsidR="00092689" w:rsidRPr="003E0D8A">
        <w:rPr>
          <w:rFonts w:ascii="Times New Roman" w:hAnsi="Times New Roman" w:cs="Times New Roman"/>
          <w:color w:val="000000" w:themeColor="text1"/>
          <w:sz w:val="24"/>
          <w:highlight w:val="white"/>
          <w:lang w:val="es-ES_tradnl"/>
        </w:rPr>
        <w:t>sin embargo las</w:t>
      </w:r>
      <w:r w:rsidR="00920329" w:rsidRPr="003E0D8A">
        <w:rPr>
          <w:rFonts w:ascii="Times New Roman" w:hAnsi="Times New Roman" w:cs="Times New Roman"/>
          <w:color w:val="000000" w:themeColor="text1"/>
          <w:sz w:val="24"/>
          <w:highlight w:val="white"/>
          <w:lang w:val="es-ES_tradnl"/>
        </w:rPr>
        <w:t xml:space="preserve"> comunidades </w:t>
      </w:r>
      <w:r w:rsidR="00092689" w:rsidRPr="003E0D8A">
        <w:rPr>
          <w:rFonts w:ascii="Times New Roman" w:hAnsi="Times New Roman" w:cs="Times New Roman"/>
          <w:color w:val="000000" w:themeColor="text1"/>
          <w:sz w:val="24"/>
          <w:highlight w:val="white"/>
          <w:lang w:val="es-ES_tradnl"/>
        </w:rPr>
        <w:t xml:space="preserve">de ambos lados de la frontera </w:t>
      </w:r>
      <w:r w:rsidR="00920329" w:rsidRPr="003E0D8A">
        <w:rPr>
          <w:rFonts w:ascii="Times New Roman" w:hAnsi="Times New Roman" w:cs="Times New Roman"/>
          <w:color w:val="000000" w:themeColor="text1"/>
          <w:sz w:val="24"/>
          <w:highlight w:val="white"/>
          <w:lang w:val="es-ES_tradnl"/>
        </w:rPr>
        <w:t>cuentan con diferentes</w:t>
      </w:r>
      <w:r w:rsidR="00A81F42" w:rsidRPr="003E0D8A">
        <w:rPr>
          <w:rFonts w:ascii="Times New Roman" w:hAnsi="Times New Roman" w:cs="Times New Roman"/>
          <w:color w:val="000000" w:themeColor="text1"/>
          <w:sz w:val="24"/>
          <w:highlight w:val="white"/>
          <w:lang w:val="es-ES_tradnl"/>
        </w:rPr>
        <w:t xml:space="preserve"> nivel</w:t>
      </w:r>
      <w:r w:rsidR="00920329" w:rsidRPr="003E0D8A">
        <w:rPr>
          <w:rFonts w:ascii="Times New Roman" w:hAnsi="Times New Roman" w:cs="Times New Roman"/>
          <w:color w:val="000000" w:themeColor="text1"/>
          <w:sz w:val="24"/>
          <w:highlight w:val="white"/>
          <w:lang w:val="es-ES_tradnl"/>
        </w:rPr>
        <w:t>es</w:t>
      </w:r>
      <w:r w:rsidR="00A81F42" w:rsidRPr="003E0D8A">
        <w:rPr>
          <w:rFonts w:ascii="Times New Roman" w:hAnsi="Times New Roman" w:cs="Times New Roman"/>
          <w:color w:val="000000" w:themeColor="text1"/>
          <w:sz w:val="24"/>
          <w:highlight w:val="white"/>
          <w:lang w:val="es-ES_tradnl"/>
        </w:rPr>
        <w:t xml:space="preserve"> de desarrollo social</w:t>
      </w:r>
      <w:r w:rsidR="0066096B" w:rsidRPr="003E0D8A">
        <w:rPr>
          <w:rFonts w:ascii="Times New Roman" w:hAnsi="Times New Roman" w:cs="Times New Roman"/>
          <w:color w:val="000000" w:themeColor="text1"/>
          <w:sz w:val="24"/>
          <w:highlight w:val="white"/>
          <w:lang w:val="es-ES_tradnl"/>
        </w:rPr>
        <w:t>,</w:t>
      </w:r>
      <w:r w:rsidR="00A81F42" w:rsidRPr="003E0D8A">
        <w:rPr>
          <w:rFonts w:ascii="Times New Roman" w:hAnsi="Times New Roman" w:cs="Times New Roman"/>
          <w:color w:val="000000" w:themeColor="text1"/>
          <w:sz w:val="24"/>
          <w:highlight w:val="white"/>
          <w:lang w:val="es-ES_tradnl"/>
        </w:rPr>
        <w:t xml:space="preserve"> en parte</w:t>
      </w:r>
      <w:r w:rsidR="0066096B" w:rsidRPr="003E0D8A">
        <w:rPr>
          <w:rFonts w:ascii="Times New Roman" w:hAnsi="Times New Roman" w:cs="Times New Roman"/>
          <w:color w:val="000000" w:themeColor="text1"/>
          <w:sz w:val="24"/>
          <w:highlight w:val="white"/>
          <w:lang w:val="es-ES_tradnl"/>
        </w:rPr>
        <w:t>,</w:t>
      </w:r>
      <w:r w:rsidR="00A81F42" w:rsidRPr="003E0D8A">
        <w:rPr>
          <w:rFonts w:ascii="Times New Roman" w:hAnsi="Times New Roman" w:cs="Times New Roman"/>
          <w:color w:val="000000" w:themeColor="text1"/>
          <w:sz w:val="24"/>
          <w:highlight w:val="white"/>
          <w:lang w:val="es-ES_tradnl"/>
        </w:rPr>
        <w:t xml:space="preserve"> debido al nivel de </w:t>
      </w:r>
      <w:r w:rsidR="006A228E" w:rsidRPr="003E0D8A">
        <w:rPr>
          <w:rFonts w:ascii="Times New Roman" w:hAnsi="Times New Roman" w:cs="Times New Roman"/>
          <w:color w:val="000000" w:themeColor="text1"/>
          <w:sz w:val="24"/>
          <w:highlight w:val="white"/>
          <w:lang w:val="es-ES_tradnl"/>
        </w:rPr>
        <w:t xml:space="preserve">valoración, </w:t>
      </w:r>
      <w:r w:rsidR="00A81F42" w:rsidRPr="003E0D8A">
        <w:rPr>
          <w:rFonts w:ascii="Times New Roman" w:hAnsi="Times New Roman" w:cs="Times New Roman"/>
          <w:color w:val="000000" w:themeColor="text1"/>
          <w:sz w:val="24"/>
          <w:highlight w:val="white"/>
          <w:lang w:val="es-ES_tradnl"/>
        </w:rPr>
        <w:t>y utilización</w:t>
      </w:r>
      <w:r w:rsidR="000F3AAA" w:rsidRPr="003E0D8A">
        <w:rPr>
          <w:rFonts w:ascii="Times New Roman" w:hAnsi="Times New Roman" w:cs="Times New Roman"/>
          <w:color w:val="000000" w:themeColor="text1"/>
          <w:sz w:val="24"/>
          <w:highlight w:val="white"/>
          <w:lang w:val="es-ES_tradnl"/>
        </w:rPr>
        <w:t xml:space="preserve"> comercial</w:t>
      </w:r>
      <w:r w:rsidR="00A81F42" w:rsidRPr="003E0D8A">
        <w:rPr>
          <w:rFonts w:ascii="Times New Roman" w:hAnsi="Times New Roman" w:cs="Times New Roman"/>
          <w:color w:val="000000" w:themeColor="text1"/>
          <w:sz w:val="24"/>
          <w:highlight w:val="white"/>
          <w:lang w:val="es-ES_tradnl"/>
        </w:rPr>
        <w:t xml:space="preserve"> de su identidad nativa.</w:t>
      </w:r>
      <w:r w:rsidR="000F3AAA" w:rsidRPr="003E0D8A">
        <w:rPr>
          <w:rFonts w:ascii="Times New Roman" w:hAnsi="Times New Roman" w:cs="Times New Roman"/>
          <w:color w:val="000000" w:themeColor="text1"/>
          <w:sz w:val="24"/>
          <w:highlight w:val="white"/>
          <w:lang w:val="es-ES_tradnl"/>
        </w:rPr>
        <w:t xml:space="preserve"> </w:t>
      </w:r>
      <w:r w:rsidR="00DB7A3F" w:rsidRPr="003E0D8A">
        <w:rPr>
          <w:rFonts w:ascii="Times New Roman" w:hAnsi="Times New Roman" w:cs="Times New Roman"/>
          <w:color w:val="000000" w:themeColor="text1"/>
          <w:sz w:val="24"/>
          <w:lang w:val="es-ES_tradnl"/>
        </w:rPr>
        <w:t xml:space="preserve">El </w:t>
      </w:r>
      <w:r w:rsidR="00A81F42" w:rsidRPr="003E0D8A">
        <w:rPr>
          <w:rFonts w:ascii="Times New Roman" w:hAnsi="Times New Roman" w:cs="Times New Roman"/>
          <w:color w:val="000000" w:themeColor="text1"/>
          <w:sz w:val="24"/>
          <w:lang w:val="es-ES_tradnl"/>
        </w:rPr>
        <w:t xml:space="preserve">caso de estudio se ubica en el asentamiento Kumiai del </w:t>
      </w:r>
      <w:r w:rsidR="009176DB" w:rsidRPr="003E0D8A">
        <w:rPr>
          <w:rFonts w:ascii="Times New Roman" w:hAnsi="Times New Roman" w:cs="Times New Roman"/>
          <w:color w:val="000000" w:themeColor="text1"/>
          <w:sz w:val="24"/>
          <w:lang w:val="es-ES_tradnl"/>
        </w:rPr>
        <w:t xml:space="preserve">poblado de </w:t>
      </w:r>
      <w:r w:rsidR="00DB7A3F" w:rsidRPr="003E0D8A">
        <w:rPr>
          <w:rFonts w:ascii="Times New Roman" w:hAnsi="Times New Roman" w:cs="Times New Roman"/>
          <w:color w:val="000000" w:themeColor="text1"/>
          <w:sz w:val="24"/>
          <w:lang w:val="es-ES_tradnl"/>
        </w:rPr>
        <w:t xml:space="preserve">San Antonio de Necua, Baja California México, donde </w:t>
      </w:r>
      <w:r w:rsidR="008757F5" w:rsidRPr="003E0D8A">
        <w:rPr>
          <w:rFonts w:ascii="Times New Roman" w:hAnsi="Times New Roman" w:cs="Times New Roman"/>
          <w:color w:val="000000" w:themeColor="text1"/>
          <w:sz w:val="24"/>
          <w:lang w:val="es-ES_tradnl"/>
        </w:rPr>
        <w:t>la comunidad cuenta con un centro eco</w:t>
      </w:r>
      <w:r w:rsidR="003B21BD" w:rsidRPr="003E0D8A">
        <w:rPr>
          <w:rFonts w:ascii="Times New Roman" w:hAnsi="Times New Roman" w:cs="Times New Roman"/>
          <w:color w:val="000000" w:themeColor="text1"/>
          <w:sz w:val="24"/>
          <w:lang w:val="es-ES_tradnl"/>
        </w:rPr>
        <w:t>-</w:t>
      </w:r>
      <w:r w:rsidR="000F3AAA" w:rsidRPr="003E0D8A">
        <w:rPr>
          <w:rFonts w:ascii="Times New Roman" w:hAnsi="Times New Roman" w:cs="Times New Roman"/>
          <w:color w:val="000000" w:themeColor="text1"/>
          <w:sz w:val="24"/>
          <w:lang w:val="es-ES_tradnl"/>
        </w:rPr>
        <w:t>turístico</w:t>
      </w:r>
      <w:r w:rsidR="008757F5" w:rsidRPr="003E0D8A">
        <w:rPr>
          <w:rFonts w:ascii="Times New Roman" w:hAnsi="Times New Roman" w:cs="Times New Roman"/>
          <w:color w:val="000000" w:themeColor="text1"/>
          <w:sz w:val="24"/>
          <w:lang w:val="es-ES_tradnl"/>
        </w:rPr>
        <w:t xml:space="preserve"> </w:t>
      </w:r>
      <w:r w:rsidR="00092689" w:rsidRPr="003E0D8A">
        <w:rPr>
          <w:rFonts w:ascii="Times New Roman" w:hAnsi="Times New Roman" w:cs="Times New Roman"/>
          <w:color w:val="000000" w:themeColor="text1"/>
          <w:sz w:val="24"/>
          <w:lang w:val="es-ES_tradnl"/>
        </w:rPr>
        <w:lastRenderedPageBreak/>
        <w:t>sin la debida utilización</w:t>
      </w:r>
      <w:r w:rsidR="00DB7A3F" w:rsidRPr="003E0D8A">
        <w:rPr>
          <w:rFonts w:ascii="Times New Roman" w:hAnsi="Times New Roman" w:cs="Times New Roman"/>
          <w:color w:val="000000" w:themeColor="text1"/>
          <w:sz w:val="24"/>
          <w:lang w:val="es-ES_tradnl"/>
        </w:rPr>
        <w:t xml:space="preserve"> de su </w:t>
      </w:r>
      <w:r w:rsidR="00092689" w:rsidRPr="003E0D8A">
        <w:rPr>
          <w:rFonts w:ascii="Times New Roman" w:hAnsi="Times New Roman" w:cs="Times New Roman"/>
          <w:color w:val="000000" w:themeColor="text1"/>
          <w:sz w:val="24"/>
          <w:lang w:val="es-ES_tradnl"/>
        </w:rPr>
        <w:t xml:space="preserve">estética e </w:t>
      </w:r>
      <w:r w:rsidR="00DB7A3F" w:rsidRPr="003E0D8A">
        <w:rPr>
          <w:rFonts w:ascii="Times New Roman" w:hAnsi="Times New Roman" w:cs="Times New Roman"/>
          <w:color w:val="000000" w:themeColor="text1"/>
          <w:sz w:val="24"/>
          <w:lang w:val="es-ES_tradnl"/>
        </w:rPr>
        <w:t xml:space="preserve">identidad nativa para una correcta identificación y posicionamiento </w:t>
      </w:r>
      <w:r w:rsidR="003B21BD" w:rsidRPr="003E0D8A">
        <w:rPr>
          <w:rFonts w:ascii="Times New Roman" w:hAnsi="Times New Roman" w:cs="Times New Roman"/>
          <w:color w:val="000000" w:themeColor="text1"/>
          <w:sz w:val="24"/>
          <w:lang w:val="es-ES_tradnl"/>
        </w:rPr>
        <w:t>de sus servicios</w:t>
      </w:r>
      <w:r w:rsidR="0066096B" w:rsidRPr="003E0D8A">
        <w:rPr>
          <w:rFonts w:ascii="Times New Roman" w:hAnsi="Times New Roman" w:cs="Times New Roman"/>
          <w:color w:val="000000" w:themeColor="text1"/>
          <w:sz w:val="24"/>
          <w:lang w:val="es-ES_tradnl"/>
        </w:rPr>
        <w:t>.</w:t>
      </w:r>
    </w:p>
    <w:p w14:paraId="48C6D18E" w14:textId="77777777" w:rsidR="00092689" w:rsidRPr="003E0D8A" w:rsidRDefault="00092689" w:rsidP="001B4BA5">
      <w:pPr>
        <w:pStyle w:val="Normal1"/>
        <w:jc w:val="both"/>
        <w:rPr>
          <w:rFonts w:ascii="Calibri" w:eastAsia="Times New Roman" w:hAnsi="Calibri" w:cs="Calibri"/>
          <w:color w:val="7030A0"/>
          <w:sz w:val="28"/>
          <w:szCs w:val="28"/>
          <w:lang w:val="es-ES" w:eastAsia="es-ES"/>
        </w:rPr>
      </w:pPr>
    </w:p>
    <w:p w14:paraId="7B432E13" w14:textId="2B090CDB" w:rsidR="002E410A" w:rsidRPr="002E410A" w:rsidRDefault="003E0D8A" w:rsidP="002E410A">
      <w:pPr>
        <w:pStyle w:val="Normal1"/>
        <w:jc w:val="both"/>
        <w:rPr>
          <w:rFonts w:ascii="Times New Roman" w:hAnsi="Times New Roman" w:cs="Times New Roman"/>
          <w:i/>
          <w:color w:val="333333"/>
          <w:highlight w:val="white"/>
          <w:lang w:val="es-ES_tradnl"/>
        </w:rPr>
      </w:pPr>
      <w:r>
        <w:rPr>
          <w:rFonts w:ascii="Calibri" w:eastAsia="Times New Roman" w:hAnsi="Calibri" w:cs="Calibri"/>
          <w:color w:val="7030A0"/>
          <w:sz w:val="28"/>
          <w:szCs w:val="28"/>
          <w:lang w:val="es-ES" w:eastAsia="es-ES"/>
        </w:rPr>
        <w:t>P</w:t>
      </w:r>
      <w:r w:rsidRPr="003E0D8A">
        <w:rPr>
          <w:rFonts w:ascii="Calibri" w:eastAsia="Times New Roman" w:hAnsi="Calibri" w:cs="Calibri"/>
          <w:color w:val="7030A0"/>
          <w:sz w:val="28"/>
          <w:szCs w:val="28"/>
          <w:lang w:val="es-ES" w:eastAsia="es-ES"/>
        </w:rPr>
        <w:t>alabras clave:</w:t>
      </w:r>
      <w:r>
        <w:rPr>
          <w:rFonts w:ascii="Times New Roman" w:hAnsi="Times New Roman" w:cs="Times New Roman"/>
          <w:color w:val="auto"/>
          <w:szCs w:val="22"/>
          <w:lang w:val="es-ES_tradnl"/>
        </w:rPr>
        <w:t xml:space="preserve"> </w:t>
      </w:r>
      <w:r w:rsidR="002E410A" w:rsidRPr="003E0D8A">
        <w:rPr>
          <w:rFonts w:ascii="Times New Roman" w:hAnsi="Times New Roman" w:cs="Times New Roman"/>
          <w:color w:val="000000" w:themeColor="text1"/>
          <w:sz w:val="24"/>
          <w:highlight w:val="white"/>
          <w:lang w:val="es-ES_tradnl"/>
        </w:rPr>
        <w:t xml:space="preserve">sistema estético-comunicativo </w:t>
      </w:r>
      <w:r w:rsidR="00BE22A6" w:rsidRPr="003E0D8A">
        <w:rPr>
          <w:rFonts w:ascii="Times New Roman" w:hAnsi="Times New Roman" w:cs="Times New Roman"/>
          <w:color w:val="000000" w:themeColor="text1"/>
          <w:sz w:val="24"/>
          <w:highlight w:val="white"/>
          <w:lang w:val="es-ES_tradnl"/>
        </w:rPr>
        <w:t>Kumiai</w:t>
      </w:r>
      <w:r w:rsidR="002E410A" w:rsidRPr="003E0D8A">
        <w:rPr>
          <w:rFonts w:ascii="Times New Roman" w:hAnsi="Times New Roman" w:cs="Times New Roman"/>
          <w:color w:val="000000" w:themeColor="text1"/>
          <w:sz w:val="24"/>
          <w:highlight w:val="white"/>
          <w:lang w:val="es-ES_tradnl"/>
        </w:rPr>
        <w:t>, objeto</w:t>
      </w:r>
      <w:r w:rsidR="00BE22A6" w:rsidRPr="003E0D8A">
        <w:rPr>
          <w:rFonts w:ascii="Times New Roman" w:hAnsi="Times New Roman" w:cs="Times New Roman"/>
          <w:color w:val="000000" w:themeColor="text1"/>
          <w:sz w:val="24"/>
          <w:highlight w:val="white"/>
          <w:lang w:val="es-ES_tradnl"/>
        </w:rPr>
        <w:t xml:space="preserve"> de consumo, desarrollo Kumiai.</w:t>
      </w:r>
    </w:p>
    <w:p w14:paraId="11557DD5" w14:textId="0B1A20F5" w:rsidR="003E0D8A" w:rsidRPr="008203BD" w:rsidRDefault="009F1556" w:rsidP="00601F21">
      <w:pPr>
        <w:pStyle w:val="Normal1"/>
        <w:widowControl w:val="0"/>
        <w:jc w:val="both"/>
        <w:rPr>
          <w:rFonts w:ascii="Calibri" w:eastAsia="Times New Roman" w:hAnsi="Calibri" w:cs="Calibri"/>
          <w:color w:val="7030A0"/>
          <w:sz w:val="28"/>
          <w:szCs w:val="28"/>
          <w:lang w:eastAsia="es-ES"/>
        </w:rPr>
      </w:pPr>
      <w:r w:rsidRPr="008203BD">
        <w:rPr>
          <w:rFonts w:ascii="Calibri" w:eastAsia="Times New Roman" w:hAnsi="Calibri" w:cs="Calibri"/>
          <w:color w:val="7030A0"/>
          <w:sz w:val="28"/>
          <w:szCs w:val="28"/>
          <w:lang w:eastAsia="es-ES"/>
        </w:rPr>
        <w:br/>
      </w:r>
      <w:r w:rsidR="003E0D8A" w:rsidRPr="008203BD">
        <w:rPr>
          <w:rFonts w:ascii="Calibri" w:eastAsia="Times New Roman" w:hAnsi="Calibri" w:cs="Calibri"/>
          <w:color w:val="7030A0"/>
          <w:sz w:val="28"/>
          <w:szCs w:val="28"/>
          <w:lang w:eastAsia="es-ES"/>
        </w:rPr>
        <w:t>Abstract</w:t>
      </w:r>
    </w:p>
    <w:p w14:paraId="17C91C17" w14:textId="77777777" w:rsidR="003E0D8A" w:rsidRPr="008203BD" w:rsidRDefault="003E0D8A" w:rsidP="00601F21">
      <w:pPr>
        <w:pStyle w:val="Normal1"/>
        <w:widowControl w:val="0"/>
        <w:jc w:val="both"/>
        <w:rPr>
          <w:rFonts w:ascii="Calibri" w:eastAsia="Times New Roman" w:hAnsi="Calibri" w:cs="Calibri"/>
          <w:color w:val="7030A0"/>
          <w:sz w:val="28"/>
          <w:szCs w:val="28"/>
          <w:lang w:eastAsia="es-ES"/>
        </w:rPr>
      </w:pPr>
    </w:p>
    <w:p w14:paraId="5F21154D" w14:textId="5FB75015" w:rsidR="003E0D8A" w:rsidRPr="008203BD" w:rsidRDefault="003E0D8A" w:rsidP="003E0D8A">
      <w:pPr>
        <w:pStyle w:val="Normal1"/>
        <w:widowControl w:val="0"/>
        <w:spacing w:line="360" w:lineRule="auto"/>
        <w:jc w:val="both"/>
        <w:rPr>
          <w:rFonts w:ascii="Calibri" w:eastAsia="Times New Roman" w:hAnsi="Calibri" w:cs="Calibri"/>
          <w:color w:val="7030A0"/>
          <w:sz w:val="28"/>
          <w:szCs w:val="28"/>
          <w:lang w:eastAsia="es-ES"/>
        </w:rPr>
      </w:pPr>
      <w:r w:rsidRPr="008203BD">
        <w:rPr>
          <w:rFonts w:ascii="Times New Roman" w:hAnsi="Times New Roman" w:cs="Times New Roman"/>
          <w:color w:val="000000" w:themeColor="text1"/>
          <w:sz w:val="24"/>
          <w:highlight w:val="white"/>
        </w:rPr>
        <w:t>This article aims to show the correlation between variables graphically aesthetic identity assessment Kumiai- object desired- communication system object of consumption. Baja California is the original land of the Yuman peoples comprise Cucapá families, Kiliwa, Paipai, Kumiai Cochimí and latter are unusual in that their original territory is divided by the political border between Mexico and the United States. It is a special case where you can see how the group identity has prevailed through generations despite the geo-economic circumstances and international policies, however the communities on both sides of the border have different levels of social development, in part because of the level of valuation, and commercial use of their native identity. The case study is located in the Kumiai settlement of the town of San Antonio de Necua, Baja California Mexico, where the community has an eco-resort without the proper use of its aesthetic and native identity for proper identification and positioning of their services.</w:t>
      </w:r>
    </w:p>
    <w:p w14:paraId="349095A8" w14:textId="77777777" w:rsidR="003E0D8A" w:rsidRPr="008203BD" w:rsidRDefault="003E0D8A" w:rsidP="00601F21">
      <w:pPr>
        <w:pStyle w:val="Normal1"/>
        <w:widowControl w:val="0"/>
        <w:jc w:val="both"/>
        <w:rPr>
          <w:rFonts w:ascii="Calibri" w:eastAsia="Times New Roman" w:hAnsi="Calibri" w:cs="Calibri"/>
          <w:color w:val="7030A0"/>
          <w:sz w:val="28"/>
          <w:szCs w:val="28"/>
          <w:lang w:eastAsia="es-ES"/>
        </w:rPr>
      </w:pPr>
    </w:p>
    <w:p w14:paraId="0F726DF7" w14:textId="7D4CE1BC" w:rsidR="003E0D8A" w:rsidRPr="008203BD" w:rsidRDefault="003E0D8A" w:rsidP="003E0D8A">
      <w:pPr>
        <w:pStyle w:val="Normal1"/>
        <w:widowControl w:val="0"/>
        <w:spacing w:line="360" w:lineRule="auto"/>
        <w:jc w:val="both"/>
        <w:rPr>
          <w:rFonts w:ascii="Times New Roman" w:hAnsi="Times New Roman" w:cs="Times New Roman"/>
          <w:color w:val="000000" w:themeColor="text1"/>
          <w:sz w:val="24"/>
        </w:rPr>
      </w:pPr>
      <w:r w:rsidRPr="008203BD">
        <w:rPr>
          <w:rFonts w:ascii="Calibri" w:eastAsia="Times New Roman" w:hAnsi="Calibri" w:cs="Calibri"/>
          <w:color w:val="7030A0"/>
          <w:sz w:val="28"/>
          <w:szCs w:val="28"/>
          <w:lang w:eastAsia="es-ES"/>
        </w:rPr>
        <w:t xml:space="preserve">Key Words: </w:t>
      </w:r>
      <w:r w:rsidRPr="008203BD">
        <w:rPr>
          <w:rFonts w:ascii="Times New Roman" w:hAnsi="Times New Roman" w:cs="Times New Roman"/>
          <w:color w:val="000000" w:themeColor="text1"/>
          <w:sz w:val="24"/>
          <w:highlight w:val="white"/>
        </w:rPr>
        <w:t>Kumiai aesthetic-communicative system, object of consumption, development Kumiai</w:t>
      </w:r>
      <w:r w:rsidRPr="008203BD">
        <w:rPr>
          <w:rFonts w:ascii="Times New Roman" w:hAnsi="Times New Roman" w:cs="Times New Roman"/>
          <w:color w:val="000000" w:themeColor="text1"/>
          <w:sz w:val="24"/>
        </w:rPr>
        <w:t>.</w:t>
      </w:r>
    </w:p>
    <w:p w14:paraId="7A3278B0" w14:textId="77777777" w:rsidR="003E0D8A" w:rsidRPr="008203BD" w:rsidRDefault="003E0D8A" w:rsidP="003E0D8A">
      <w:pPr>
        <w:pStyle w:val="Normal1"/>
        <w:widowControl w:val="0"/>
        <w:spacing w:line="360" w:lineRule="auto"/>
        <w:jc w:val="both"/>
        <w:rPr>
          <w:rFonts w:ascii="Times New Roman" w:hAnsi="Times New Roman" w:cs="Times New Roman"/>
          <w:color w:val="000000" w:themeColor="text1"/>
          <w:sz w:val="24"/>
        </w:rPr>
      </w:pPr>
    </w:p>
    <w:p w14:paraId="097CD56C" w14:textId="5CC25C7B" w:rsidR="003E0D8A" w:rsidRDefault="003E0D8A" w:rsidP="003E0D8A">
      <w:pPr>
        <w:spacing w:line="480" w:lineRule="auto"/>
        <w:rPr>
          <w:rFonts w:ascii="Calibri" w:eastAsia="Times New Roman" w:hAnsi="Calibri" w:cs="Calibri"/>
          <w:color w:val="7030A0"/>
          <w:sz w:val="28"/>
          <w:szCs w:val="28"/>
          <w:lang w:val="es-ES" w:eastAsia="es-E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49454D">
        <w:rPr>
          <w:rFonts w:ascii="Times New Roman" w:eastAsia="Calibri" w:hAnsi="Times New Roman" w:cs="Times New Roman"/>
          <w:color w:val="000000" w:themeColor="text1"/>
          <w:sz w:val="24"/>
          <w:szCs w:val="24"/>
          <w:lang w:val="es-ES"/>
        </w:rPr>
        <w:t>Diciembre</w:t>
      </w:r>
      <w:r>
        <w:rPr>
          <w:rFonts w:ascii="Times New Roman" w:eastAsia="Calibri" w:hAnsi="Times New Roman" w:cs="Times New Roman"/>
          <w:color w:val="000000" w:themeColor="text1"/>
          <w:sz w:val="24"/>
          <w:szCs w:val="24"/>
          <w:lang w:val="es-ES"/>
        </w:rPr>
        <w:t xml:space="preserve"> 201</w:t>
      </w:r>
      <w:r w:rsidR="0049454D">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49454D">
        <w:rPr>
          <w:rFonts w:ascii="Times New Roman" w:eastAsia="Calibri" w:hAnsi="Times New Roman" w:cs="Times New Roman"/>
          <w:color w:val="000000" w:themeColor="text1"/>
          <w:sz w:val="24"/>
          <w:szCs w:val="24"/>
          <w:lang w:val="es-ES"/>
        </w:rPr>
        <w:t>Mayo</w:t>
      </w:r>
      <w:r>
        <w:rPr>
          <w:rFonts w:ascii="Times New Roman" w:eastAsia="Calibri" w:hAnsi="Times New Roman" w:cs="Times New Roman"/>
          <w:color w:val="000000" w:themeColor="text1"/>
          <w:sz w:val="24"/>
          <w:szCs w:val="24"/>
          <w:lang w:val="es-ES"/>
        </w:rPr>
        <w:t xml:space="preserve"> 2015</w:t>
      </w:r>
      <w:r w:rsidR="001A173F">
        <w:rPr>
          <w:rFonts w:cs="Calibri"/>
        </w:rPr>
        <w:pict w14:anchorId="151447E9">
          <v:rect id="_x0000_i1025" style="width:0;height:1.5pt" o:hralign="center" o:hrstd="t" o:hr="t" fillcolor="#a0a0a0" stroked="f"/>
        </w:pict>
      </w:r>
    </w:p>
    <w:p w14:paraId="133B11A1" w14:textId="33F146FE" w:rsidR="003E0D8A" w:rsidRDefault="003E0D8A" w:rsidP="00601F21">
      <w:pPr>
        <w:pStyle w:val="Normal1"/>
        <w:widowControl w:val="0"/>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 xml:space="preserve"> </w:t>
      </w:r>
    </w:p>
    <w:p w14:paraId="0E269620" w14:textId="77777777" w:rsidR="003E0D8A" w:rsidRDefault="003E0D8A" w:rsidP="00601F21">
      <w:pPr>
        <w:pStyle w:val="Normal1"/>
        <w:widowControl w:val="0"/>
        <w:jc w:val="both"/>
        <w:rPr>
          <w:rFonts w:ascii="Calibri" w:eastAsia="Times New Roman" w:hAnsi="Calibri" w:cs="Calibri"/>
          <w:color w:val="7030A0"/>
          <w:sz w:val="28"/>
          <w:szCs w:val="28"/>
          <w:lang w:val="es-ES" w:eastAsia="es-ES"/>
        </w:rPr>
      </w:pPr>
    </w:p>
    <w:p w14:paraId="046F102E" w14:textId="77777777" w:rsidR="009F1556" w:rsidRDefault="009F1556" w:rsidP="00601F21">
      <w:pPr>
        <w:pStyle w:val="Normal1"/>
        <w:widowControl w:val="0"/>
        <w:jc w:val="both"/>
        <w:rPr>
          <w:rFonts w:ascii="Calibri" w:eastAsia="Times New Roman" w:hAnsi="Calibri" w:cs="Calibri"/>
          <w:color w:val="7030A0"/>
          <w:sz w:val="28"/>
          <w:szCs w:val="28"/>
          <w:lang w:val="es-ES" w:eastAsia="es-ES"/>
        </w:rPr>
      </w:pPr>
    </w:p>
    <w:p w14:paraId="33CC5887" w14:textId="77777777" w:rsidR="009F1556" w:rsidRDefault="009F1556" w:rsidP="00601F21">
      <w:pPr>
        <w:pStyle w:val="Normal1"/>
        <w:widowControl w:val="0"/>
        <w:jc w:val="both"/>
        <w:rPr>
          <w:rFonts w:ascii="Calibri" w:eastAsia="Times New Roman" w:hAnsi="Calibri" w:cs="Calibri"/>
          <w:color w:val="7030A0"/>
          <w:sz w:val="28"/>
          <w:szCs w:val="28"/>
          <w:lang w:val="es-ES" w:eastAsia="es-ES"/>
        </w:rPr>
      </w:pPr>
    </w:p>
    <w:p w14:paraId="6DA6BE9F" w14:textId="27D0F50E" w:rsidR="00601F21" w:rsidRPr="003E0D8A" w:rsidRDefault="003E0D8A" w:rsidP="00601F21">
      <w:pPr>
        <w:pStyle w:val="Normal1"/>
        <w:widowControl w:val="0"/>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I</w:t>
      </w:r>
      <w:r w:rsidRPr="003E0D8A">
        <w:rPr>
          <w:rFonts w:ascii="Calibri" w:eastAsia="Times New Roman" w:hAnsi="Calibri" w:cs="Calibri"/>
          <w:color w:val="7030A0"/>
          <w:sz w:val="28"/>
          <w:szCs w:val="28"/>
          <w:lang w:val="es-ES" w:eastAsia="es-ES"/>
        </w:rPr>
        <w:t>ntroducción</w:t>
      </w:r>
    </w:p>
    <w:p w14:paraId="30EBC882" w14:textId="3EBDB070" w:rsidR="00601F21" w:rsidRP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Pr>
          <w:rFonts w:ascii="Times New Roman" w:hAnsi="Times New Roman" w:cs="Times New Roman"/>
          <w:color w:val="000000" w:themeColor="text1"/>
          <w:sz w:val="24"/>
          <w:highlight w:val="white"/>
          <w:lang w:val="es-ES_tradnl"/>
        </w:rPr>
        <w:br/>
      </w:r>
      <w:r w:rsidR="00601F21" w:rsidRPr="003E0D8A">
        <w:rPr>
          <w:rFonts w:ascii="Times New Roman" w:hAnsi="Times New Roman" w:cs="Times New Roman"/>
          <w:color w:val="000000" w:themeColor="text1"/>
          <w:sz w:val="24"/>
          <w:highlight w:val="white"/>
          <w:lang w:val="es-ES_tradnl"/>
        </w:rPr>
        <w:t xml:space="preserve">El tema central de toda identidad es el sentido de pertenencia de los individuos a su grupo de origen. Este proyecto propone </w:t>
      </w:r>
      <w:r w:rsidR="00FB4DD4" w:rsidRPr="003E0D8A">
        <w:rPr>
          <w:rFonts w:ascii="Times New Roman" w:hAnsi="Times New Roman" w:cs="Times New Roman"/>
          <w:color w:val="000000" w:themeColor="text1"/>
          <w:sz w:val="24"/>
          <w:highlight w:val="white"/>
          <w:lang w:val="es-ES_tradnl"/>
        </w:rPr>
        <w:t>una valoración de la estética</w:t>
      </w:r>
      <w:r w:rsidR="00601F21" w:rsidRPr="003E0D8A">
        <w:rPr>
          <w:rFonts w:ascii="Times New Roman" w:hAnsi="Times New Roman" w:cs="Times New Roman"/>
          <w:color w:val="000000" w:themeColor="text1"/>
          <w:sz w:val="24"/>
          <w:highlight w:val="white"/>
          <w:lang w:val="es-ES_tradnl"/>
        </w:rPr>
        <w:t xml:space="preserve"> </w:t>
      </w:r>
      <w:r w:rsidR="00574847" w:rsidRPr="003E0D8A">
        <w:rPr>
          <w:rFonts w:ascii="Times New Roman" w:hAnsi="Times New Roman" w:cs="Times New Roman"/>
          <w:color w:val="000000" w:themeColor="text1"/>
          <w:sz w:val="24"/>
          <w:highlight w:val="white"/>
          <w:lang w:val="es-ES_tradnl"/>
        </w:rPr>
        <w:t>y cultura nativa</w:t>
      </w:r>
      <w:r w:rsidR="00601F21" w:rsidRPr="003E0D8A">
        <w:rPr>
          <w:rFonts w:ascii="Times New Roman" w:hAnsi="Times New Roman" w:cs="Times New Roman"/>
          <w:color w:val="000000" w:themeColor="text1"/>
          <w:sz w:val="24"/>
          <w:highlight w:val="white"/>
          <w:lang w:val="es-ES_tradnl"/>
        </w:rPr>
        <w:t xml:space="preserve">, para </w:t>
      </w:r>
      <w:r w:rsidR="0026276E" w:rsidRPr="003E0D8A">
        <w:rPr>
          <w:rFonts w:ascii="Times New Roman" w:hAnsi="Times New Roman" w:cs="Times New Roman"/>
          <w:color w:val="000000" w:themeColor="text1"/>
          <w:sz w:val="24"/>
          <w:highlight w:val="white"/>
          <w:lang w:val="es-ES_tradnl"/>
        </w:rPr>
        <w:t xml:space="preserve">que los consumidores de productos turístico y culturales entiendan </w:t>
      </w:r>
      <w:r w:rsidR="005A7783" w:rsidRPr="003E0D8A">
        <w:rPr>
          <w:rFonts w:ascii="Times New Roman" w:hAnsi="Times New Roman" w:cs="Times New Roman"/>
          <w:color w:val="000000" w:themeColor="text1"/>
          <w:sz w:val="24"/>
          <w:highlight w:val="white"/>
          <w:lang w:val="es-ES_tradnl"/>
        </w:rPr>
        <w:t xml:space="preserve">la producción nativa </w:t>
      </w:r>
      <w:r w:rsidR="0026276E" w:rsidRPr="003E0D8A">
        <w:rPr>
          <w:rFonts w:ascii="Times New Roman" w:hAnsi="Times New Roman" w:cs="Times New Roman"/>
          <w:color w:val="000000" w:themeColor="text1"/>
          <w:sz w:val="24"/>
          <w:highlight w:val="white"/>
          <w:lang w:val="es-ES_tradnl"/>
        </w:rPr>
        <w:t>como un objeto deseable a la vez que se refuerza la identidad y sentido de pertenencia de los miembros del grupo.</w:t>
      </w:r>
    </w:p>
    <w:p w14:paraId="6077E8AF" w14:textId="35794F89"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En realidad la pérdida de las tradiciones es un problemática histórica que tiene implicaciones económicas,  culturales, y de otras índoles que no son el motivo de esta investigación, pero que debemos entenderlas como una variable a observar. Al respecto Olmos apunta:  El proceso de desintegración y de aculturación entre estos grupos está impulsando por razones diversas. Inicialmente, desde tiempo de la Colonia, se distingue la mala administración de las primeras misiones, así como la concentración de la población fuera de sus lugares de origen, lo cual tuvo como resultado el exterminio de su propio medio ecológico y de su cultura. A partir del siglo XVIII la mayor parte de los grupos del sur de la península había desaparecido.(Olmos 201</w:t>
      </w:r>
      <w:r w:rsidR="003116D3" w:rsidRPr="003E0D8A">
        <w:rPr>
          <w:rFonts w:ascii="Times New Roman" w:hAnsi="Times New Roman" w:cs="Times New Roman"/>
          <w:color w:val="000000" w:themeColor="text1"/>
          <w:sz w:val="24"/>
          <w:highlight w:val="white"/>
          <w:lang w:val="es-ES_tradnl"/>
        </w:rPr>
        <w:t>1</w:t>
      </w:r>
      <w:r w:rsidRPr="003E0D8A">
        <w:rPr>
          <w:rFonts w:ascii="Times New Roman" w:hAnsi="Times New Roman" w:cs="Times New Roman"/>
          <w:color w:val="000000" w:themeColor="text1"/>
          <w:sz w:val="24"/>
          <w:highlight w:val="white"/>
          <w:lang w:val="es-ES_tradnl"/>
        </w:rPr>
        <w:t>)</w:t>
      </w:r>
    </w:p>
    <w:p w14:paraId="1596913E" w14:textId="77777777" w:rsidR="00F42052" w:rsidRDefault="00601F21" w:rsidP="003E0D8A">
      <w:pPr>
        <w:pStyle w:val="Normal1"/>
        <w:widowControl w:val="0"/>
        <w:spacing w:line="360" w:lineRule="auto"/>
        <w:jc w:val="both"/>
        <w:rPr>
          <w:rFonts w:ascii="Times New Roman" w:hAnsi="Times New Roman" w:cs="Times New Roman"/>
          <w:lang w:val="es-ES_tradnl"/>
        </w:rPr>
      </w:pPr>
      <w:r w:rsidRPr="003E0D8A">
        <w:rPr>
          <w:rFonts w:ascii="Times New Roman" w:hAnsi="Times New Roman" w:cs="Times New Roman"/>
          <w:color w:val="000000" w:themeColor="text1"/>
          <w:sz w:val="24"/>
          <w:highlight w:val="white"/>
          <w:lang w:val="es-ES_tradnl"/>
        </w:rPr>
        <w:t xml:space="preserve">Los indígenas de la familia yumana de Baja California no suman más de un millar de personas entre los cinco pueblos autóctonos </w:t>
      </w:r>
      <w:r w:rsidR="004060ED" w:rsidRPr="003E0D8A">
        <w:rPr>
          <w:rFonts w:ascii="Times New Roman" w:hAnsi="Times New Roman" w:cs="Times New Roman"/>
          <w:color w:val="000000" w:themeColor="text1"/>
          <w:sz w:val="24"/>
          <w:highlight w:val="white"/>
          <w:lang w:val="es-ES_tradnl"/>
        </w:rPr>
        <w:t>(</w:t>
      </w:r>
      <w:r w:rsidRPr="003E0D8A">
        <w:rPr>
          <w:rFonts w:ascii="Times New Roman" w:hAnsi="Times New Roman" w:cs="Times New Roman"/>
          <w:color w:val="000000" w:themeColor="text1"/>
          <w:sz w:val="24"/>
          <w:highlight w:val="white"/>
          <w:lang w:val="es-ES_tradnl"/>
        </w:rPr>
        <w:t>ver tabla 1).</w:t>
      </w:r>
      <w:r w:rsidRPr="005A7783">
        <w:rPr>
          <w:rFonts w:ascii="Times New Roman" w:hAnsi="Times New Roman" w:cs="Times New Roman"/>
          <w:lang w:val="es-ES_tradnl"/>
        </w:rPr>
        <w:t xml:space="preserve"> </w:t>
      </w:r>
    </w:p>
    <w:p w14:paraId="416D0624"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0E91576B"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78D34A28"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5CD0D9C4"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533F09FF"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346F54A7"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2E0F5C6B"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1E592EDE"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5E67C4C0"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4DF3EC3D"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21BACEFB"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16A33F77"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0FC66843" w14:textId="77777777" w:rsidR="009F1556" w:rsidRDefault="009F1556" w:rsidP="003E0D8A">
      <w:pPr>
        <w:pStyle w:val="Normal1"/>
        <w:widowControl w:val="0"/>
        <w:spacing w:line="360" w:lineRule="auto"/>
        <w:jc w:val="both"/>
        <w:rPr>
          <w:rFonts w:ascii="Times New Roman" w:hAnsi="Times New Roman" w:cs="Times New Roman"/>
          <w:lang w:val="es-ES_tradnl"/>
        </w:rPr>
      </w:pPr>
    </w:p>
    <w:p w14:paraId="499A9660" w14:textId="77777777" w:rsidR="009F1556" w:rsidRDefault="009F1556" w:rsidP="003E0D8A">
      <w:pPr>
        <w:pStyle w:val="Normal1"/>
        <w:widowControl w:val="0"/>
        <w:spacing w:line="360" w:lineRule="auto"/>
        <w:jc w:val="both"/>
        <w:rPr>
          <w:rFonts w:ascii="Times New Roman" w:hAnsi="Times New Roman" w:cs="Times New Roman"/>
          <w:highlight w:val="yellow"/>
          <w:lang w:val="es-ES_tradnl"/>
        </w:rPr>
      </w:pPr>
    </w:p>
    <w:p w14:paraId="01DD66D9" w14:textId="77777777" w:rsidR="00F42052" w:rsidRDefault="00F42052" w:rsidP="00601F21">
      <w:pPr>
        <w:pStyle w:val="Normal1"/>
        <w:widowControl w:val="0"/>
        <w:jc w:val="both"/>
        <w:rPr>
          <w:rFonts w:ascii="Times New Roman" w:hAnsi="Times New Roman" w:cs="Times New Roman"/>
          <w:highlight w:val="yellow"/>
          <w:lang w:val="es-ES_tradnl"/>
        </w:rPr>
      </w:pPr>
    </w:p>
    <w:p w14:paraId="34F66204" w14:textId="77777777" w:rsidR="00F42052" w:rsidRPr="00374685" w:rsidRDefault="00F42052" w:rsidP="00F42052">
      <w:pPr>
        <w:pStyle w:val="Ttulo"/>
        <w:pBdr>
          <w:bottom w:val="single" w:sz="4" w:space="1" w:color="auto"/>
        </w:pBdr>
        <w:spacing w:line="240" w:lineRule="auto"/>
        <w:contextualSpacing w:val="0"/>
        <w:rPr>
          <w:rFonts w:ascii="Times New Roman" w:hAnsi="Times New Roman" w:cs="Times New Roman"/>
          <w:sz w:val="20"/>
          <w:lang w:val="es-ES_tradnl"/>
        </w:rPr>
      </w:pPr>
      <w:bookmarkStart w:id="2" w:name="OLE_LINK2"/>
      <w:r w:rsidRPr="00374685">
        <w:rPr>
          <w:rFonts w:ascii="Times New Roman" w:hAnsi="Times New Roman" w:cs="Times New Roman"/>
          <w:i/>
          <w:color w:val="333333"/>
          <w:sz w:val="20"/>
          <w:lang w:val="es-ES_tradnl"/>
        </w:rPr>
        <w:t xml:space="preserve">Tabla 1.  Población indígena de Baja California   </w:t>
      </w:r>
    </w:p>
    <w:p w14:paraId="6B1AF0BE" w14:textId="77777777" w:rsidR="00F42052" w:rsidRPr="00854D85" w:rsidRDefault="00F42052" w:rsidP="00F42052">
      <w:pPr>
        <w:pStyle w:val="Normal1"/>
        <w:widowControl w:val="0"/>
        <w:pBdr>
          <w:bottom w:val="single" w:sz="4" w:space="1" w:color="auto"/>
        </w:pBdr>
        <w:spacing w:line="240" w:lineRule="auto"/>
        <w:jc w:val="center"/>
        <w:rPr>
          <w:rFonts w:ascii="Times New Roman" w:hAnsi="Times New Roman" w:cs="Times New Roman"/>
          <w:lang w:val="es-ES_tradnl"/>
        </w:rPr>
      </w:pPr>
      <w:r w:rsidRPr="00854D85">
        <w:rPr>
          <w:rFonts w:ascii="Times New Roman" w:hAnsi="Times New Roman" w:cs="Times New Roman"/>
          <w:i/>
          <w:color w:val="333333"/>
          <w:sz w:val="18"/>
          <w:highlight w:val="white"/>
          <w:lang w:val="es-ES_tradnl"/>
        </w:rPr>
        <w:t xml:space="preserve">       </w:t>
      </w:r>
    </w:p>
    <w:tbl>
      <w:tblPr>
        <w:tblW w:w="9360" w:type="dxa"/>
        <w:tblLayout w:type="fixed"/>
        <w:tblLook w:val="0600" w:firstRow="0" w:lastRow="0" w:firstColumn="0" w:lastColumn="0" w:noHBand="1" w:noVBand="1"/>
      </w:tblPr>
      <w:tblGrid>
        <w:gridCol w:w="1394"/>
        <w:gridCol w:w="2410"/>
        <w:gridCol w:w="1394"/>
        <w:gridCol w:w="1648"/>
        <w:gridCol w:w="2514"/>
      </w:tblGrid>
      <w:tr w:rsidR="00F42052" w:rsidRPr="00B675EB" w14:paraId="20FA2118" w14:textId="77777777" w:rsidTr="008C1629">
        <w:tc>
          <w:tcPr>
            <w:tcW w:w="1394" w:type="dxa"/>
            <w:tcBorders>
              <w:bottom w:val="single" w:sz="4" w:space="0" w:color="auto"/>
            </w:tcBorders>
            <w:tcMar>
              <w:top w:w="100" w:type="dxa"/>
              <w:left w:w="100" w:type="dxa"/>
              <w:bottom w:w="100" w:type="dxa"/>
              <w:right w:w="100" w:type="dxa"/>
            </w:tcMar>
          </w:tcPr>
          <w:p w14:paraId="03929932"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Grupo</w:t>
            </w:r>
          </w:p>
        </w:tc>
        <w:tc>
          <w:tcPr>
            <w:tcW w:w="2410" w:type="dxa"/>
            <w:tcBorders>
              <w:bottom w:val="single" w:sz="4" w:space="0" w:color="auto"/>
            </w:tcBorders>
            <w:tcMar>
              <w:top w:w="100" w:type="dxa"/>
              <w:left w:w="100" w:type="dxa"/>
              <w:bottom w:w="100" w:type="dxa"/>
              <w:right w:w="100" w:type="dxa"/>
            </w:tcMar>
          </w:tcPr>
          <w:p w14:paraId="2A0BC37F"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Localidad</w:t>
            </w:r>
          </w:p>
        </w:tc>
        <w:tc>
          <w:tcPr>
            <w:tcW w:w="1394" w:type="dxa"/>
            <w:tcBorders>
              <w:bottom w:val="single" w:sz="4" w:space="0" w:color="auto"/>
            </w:tcBorders>
            <w:tcMar>
              <w:top w:w="100" w:type="dxa"/>
              <w:left w:w="100" w:type="dxa"/>
              <w:bottom w:w="100" w:type="dxa"/>
              <w:right w:w="100" w:type="dxa"/>
            </w:tcMar>
          </w:tcPr>
          <w:p w14:paraId="205798AF"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Población</w:t>
            </w:r>
          </w:p>
        </w:tc>
        <w:tc>
          <w:tcPr>
            <w:tcW w:w="1648" w:type="dxa"/>
            <w:tcBorders>
              <w:bottom w:val="single" w:sz="4" w:space="0" w:color="auto"/>
            </w:tcBorders>
            <w:tcMar>
              <w:top w:w="100" w:type="dxa"/>
              <w:left w:w="100" w:type="dxa"/>
              <w:bottom w:w="100" w:type="dxa"/>
              <w:right w:w="100" w:type="dxa"/>
            </w:tcMar>
          </w:tcPr>
          <w:p w14:paraId="5B89383B"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Municipio</w:t>
            </w:r>
          </w:p>
        </w:tc>
        <w:tc>
          <w:tcPr>
            <w:tcW w:w="2514" w:type="dxa"/>
            <w:tcBorders>
              <w:bottom w:val="single" w:sz="4" w:space="0" w:color="auto"/>
            </w:tcBorders>
            <w:tcMar>
              <w:top w:w="100" w:type="dxa"/>
              <w:left w:w="100" w:type="dxa"/>
              <w:bottom w:w="100" w:type="dxa"/>
              <w:right w:w="100" w:type="dxa"/>
            </w:tcMar>
          </w:tcPr>
          <w:p w14:paraId="3A3F144A"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Habitantes de lengua indígena</w:t>
            </w:r>
          </w:p>
        </w:tc>
      </w:tr>
      <w:tr w:rsidR="00F42052" w:rsidRPr="00B675EB" w14:paraId="07F8D5D9"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36D450C3"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Cucapá</w:t>
            </w:r>
          </w:p>
        </w:tc>
        <w:tc>
          <w:tcPr>
            <w:tcW w:w="2410" w:type="dxa"/>
            <w:tcBorders>
              <w:top w:val="single" w:sz="4" w:space="0" w:color="auto"/>
              <w:bottom w:val="single" w:sz="4" w:space="0" w:color="auto"/>
            </w:tcBorders>
            <w:tcMar>
              <w:top w:w="100" w:type="dxa"/>
              <w:left w:w="100" w:type="dxa"/>
              <w:bottom w:w="100" w:type="dxa"/>
              <w:right w:w="100" w:type="dxa"/>
            </w:tcMar>
          </w:tcPr>
          <w:p w14:paraId="0A2B27C7"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Cucapá el Mayor</w:t>
            </w:r>
          </w:p>
        </w:tc>
        <w:tc>
          <w:tcPr>
            <w:tcW w:w="1394" w:type="dxa"/>
            <w:tcBorders>
              <w:top w:val="single" w:sz="4" w:space="0" w:color="auto"/>
              <w:bottom w:val="single" w:sz="4" w:space="0" w:color="auto"/>
            </w:tcBorders>
            <w:tcMar>
              <w:top w:w="100" w:type="dxa"/>
              <w:left w:w="100" w:type="dxa"/>
              <w:bottom w:w="100" w:type="dxa"/>
              <w:right w:w="100" w:type="dxa"/>
            </w:tcMar>
          </w:tcPr>
          <w:p w14:paraId="34A1B617"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300</w:t>
            </w:r>
          </w:p>
        </w:tc>
        <w:tc>
          <w:tcPr>
            <w:tcW w:w="1648" w:type="dxa"/>
            <w:tcBorders>
              <w:top w:val="single" w:sz="4" w:space="0" w:color="auto"/>
              <w:bottom w:val="single" w:sz="4" w:space="0" w:color="auto"/>
            </w:tcBorders>
            <w:tcMar>
              <w:top w:w="100" w:type="dxa"/>
              <w:left w:w="100" w:type="dxa"/>
              <w:bottom w:w="100" w:type="dxa"/>
              <w:right w:w="100" w:type="dxa"/>
            </w:tcMar>
          </w:tcPr>
          <w:p w14:paraId="3AD35E0F"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Mexicali</w:t>
            </w:r>
          </w:p>
        </w:tc>
        <w:tc>
          <w:tcPr>
            <w:tcW w:w="2514" w:type="dxa"/>
            <w:tcBorders>
              <w:top w:val="single" w:sz="4" w:space="0" w:color="auto"/>
              <w:bottom w:val="single" w:sz="4" w:space="0" w:color="auto"/>
            </w:tcBorders>
            <w:tcMar>
              <w:top w:w="100" w:type="dxa"/>
              <w:left w:w="100" w:type="dxa"/>
              <w:bottom w:w="100" w:type="dxa"/>
              <w:right w:w="100" w:type="dxa"/>
            </w:tcMar>
          </w:tcPr>
          <w:p w14:paraId="59CC26C9"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75</w:t>
            </w:r>
          </w:p>
        </w:tc>
      </w:tr>
      <w:tr w:rsidR="00F42052" w:rsidRPr="00B675EB" w14:paraId="607FA2D3"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70309DBA"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b/>
                <w:i/>
                <w:color w:val="333333"/>
                <w:sz w:val="18"/>
                <w:lang w:val="es-ES_tradnl"/>
              </w:rPr>
              <w:t>K' miai</w:t>
            </w:r>
          </w:p>
        </w:tc>
        <w:tc>
          <w:tcPr>
            <w:tcW w:w="2410" w:type="dxa"/>
            <w:tcBorders>
              <w:top w:val="single" w:sz="4" w:space="0" w:color="auto"/>
              <w:bottom w:val="single" w:sz="4" w:space="0" w:color="auto"/>
            </w:tcBorders>
            <w:tcMar>
              <w:top w:w="100" w:type="dxa"/>
              <w:left w:w="100" w:type="dxa"/>
              <w:bottom w:w="100" w:type="dxa"/>
              <w:right w:w="100" w:type="dxa"/>
            </w:tcMar>
          </w:tcPr>
          <w:p w14:paraId="141FD5BE"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b/>
                <w:i/>
                <w:color w:val="333333"/>
                <w:sz w:val="18"/>
                <w:lang w:val="es-ES_tradnl"/>
              </w:rPr>
              <w:t>La Huerta y Cañón de los encinos, San Antonio Necua, Juntas de Neji y anexas, Peña Blanca, Tanamá, Aguaje de la Tuna, San José de Tecate y San José de la Zorra</w:t>
            </w:r>
          </w:p>
        </w:tc>
        <w:tc>
          <w:tcPr>
            <w:tcW w:w="1394" w:type="dxa"/>
            <w:tcBorders>
              <w:top w:val="single" w:sz="4" w:space="0" w:color="auto"/>
              <w:bottom w:val="single" w:sz="4" w:space="0" w:color="auto"/>
            </w:tcBorders>
            <w:tcMar>
              <w:top w:w="100" w:type="dxa"/>
              <w:left w:w="100" w:type="dxa"/>
              <w:bottom w:w="100" w:type="dxa"/>
              <w:right w:w="100" w:type="dxa"/>
            </w:tcMar>
          </w:tcPr>
          <w:p w14:paraId="2457A687"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b/>
                <w:i/>
                <w:color w:val="333333"/>
                <w:sz w:val="18"/>
                <w:lang w:val="es-ES_tradnl"/>
              </w:rPr>
              <w:t>585</w:t>
            </w:r>
          </w:p>
        </w:tc>
        <w:tc>
          <w:tcPr>
            <w:tcW w:w="1648" w:type="dxa"/>
            <w:tcBorders>
              <w:top w:val="single" w:sz="4" w:space="0" w:color="auto"/>
              <w:bottom w:val="single" w:sz="4" w:space="0" w:color="auto"/>
            </w:tcBorders>
            <w:tcMar>
              <w:top w:w="100" w:type="dxa"/>
              <w:left w:w="100" w:type="dxa"/>
              <w:bottom w:w="100" w:type="dxa"/>
              <w:right w:w="100" w:type="dxa"/>
            </w:tcMar>
          </w:tcPr>
          <w:p w14:paraId="519C4DFA"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b/>
                <w:i/>
                <w:color w:val="333333"/>
                <w:sz w:val="18"/>
                <w:lang w:val="es-ES_tradnl"/>
              </w:rPr>
              <w:t>Tecate y Rosarito</w:t>
            </w:r>
          </w:p>
        </w:tc>
        <w:tc>
          <w:tcPr>
            <w:tcW w:w="2514" w:type="dxa"/>
            <w:tcBorders>
              <w:top w:val="single" w:sz="4" w:space="0" w:color="auto"/>
              <w:bottom w:val="single" w:sz="4" w:space="0" w:color="auto"/>
            </w:tcBorders>
            <w:tcMar>
              <w:top w:w="100" w:type="dxa"/>
              <w:left w:w="100" w:type="dxa"/>
              <w:bottom w:w="100" w:type="dxa"/>
              <w:right w:w="100" w:type="dxa"/>
            </w:tcMar>
          </w:tcPr>
          <w:p w14:paraId="74684DDA"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b/>
                <w:i/>
                <w:color w:val="333333"/>
                <w:sz w:val="18"/>
                <w:lang w:val="es-ES_tradnl"/>
              </w:rPr>
              <w:t>63</w:t>
            </w:r>
          </w:p>
        </w:tc>
      </w:tr>
      <w:tr w:rsidR="00F42052" w:rsidRPr="00B675EB" w14:paraId="653A22AA"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1B965198"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Kiliwa</w:t>
            </w:r>
          </w:p>
        </w:tc>
        <w:tc>
          <w:tcPr>
            <w:tcW w:w="2410" w:type="dxa"/>
            <w:tcBorders>
              <w:top w:val="single" w:sz="4" w:space="0" w:color="auto"/>
              <w:bottom w:val="single" w:sz="4" w:space="0" w:color="auto"/>
            </w:tcBorders>
            <w:tcMar>
              <w:top w:w="100" w:type="dxa"/>
              <w:left w:w="100" w:type="dxa"/>
              <w:bottom w:w="100" w:type="dxa"/>
              <w:right w:w="100" w:type="dxa"/>
            </w:tcMar>
          </w:tcPr>
          <w:p w14:paraId="70C4FEFF"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Ejido Tribu Quilihuas</w:t>
            </w:r>
          </w:p>
        </w:tc>
        <w:tc>
          <w:tcPr>
            <w:tcW w:w="1394" w:type="dxa"/>
            <w:tcBorders>
              <w:top w:val="single" w:sz="4" w:space="0" w:color="auto"/>
              <w:bottom w:val="single" w:sz="4" w:space="0" w:color="auto"/>
            </w:tcBorders>
            <w:tcMar>
              <w:top w:w="100" w:type="dxa"/>
              <w:left w:w="100" w:type="dxa"/>
              <w:bottom w:w="100" w:type="dxa"/>
              <w:right w:w="100" w:type="dxa"/>
            </w:tcMar>
          </w:tcPr>
          <w:p w14:paraId="5077611D"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87</w:t>
            </w:r>
          </w:p>
        </w:tc>
        <w:tc>
          <w:tcPr>
            <w:tcW w:w="1648" w:type="dxa"/>
            <w:tcBorders>
              <w:top w:val="single" w:sz="4" w:space="0" w:color="auto"/>
              <w:bottom w:val="single" w:sz="4" w:space="0" w:color="auto"/>
            </w:tcBorders>
            <w:tcMar>
              <w:top w:w="100" w:type="dxa"/>
              <w:left w:w="100" w:type="dxa"/>
              <w:bottom w:w="100" w:type="dxa"/>
              <w:right w:w="100" w:type="dxa"/>
            </w:tcMar>
          </w:tcPr>
          <w:p w14:paraId="0ED585B5"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Ensenada</w:t>
            </w:r>
          </w:p>
        </w:tc>
        <w:tc>
          <w:tcPr>
            <w:tcW w:w="2514" w:type="dxa"/>
            <w:tcBorders>
              <w:top w:val="single" w:sz="4" w:space="0" w:color="auto"/>
              <w:bottom w:val="single" w:sz="4" w:space="0" w:color="auto"/>
            </w:tcBorders>
            <w:tcMar>
              <w:top w:w="100" w:type="dxa"/>
              <w:left w:w="100" w:type="dxa"/>
              <w:bottom w:w="100" w:type="dxa"/>
              <w:right w:w="100" w:type="dxa"/>
            </w:tcMar>
          </w:tcPr>
          <w:p w14:paraId="30772102"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5</w:t>
            </w:r>
          </w:p>
        </w:tc>
      </w:tr>
      <w:tr w:rsidR="00F42052" w:rsidRPr="00B675EB" w14:paraId="3979B5E1"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0250C4E7"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Paipai</w:t>
            </w:r>
          </w:p>
        </w:tc>
        <w:tc>
          <w:tcPr>
            <w:tcW w:w="2410" w:type="dxa"/>
            <w:tcBorders>
              <w:top w:val="single" w:sz="4" w:space="0" w:color="auto"/>
              <w:bottom w:val="single" w:sz="4" w:space="0" w:color="auto"/>
            </w:tcBorders>
            <w:tcMar>
              <w:top w:w="100" w:type="dxa"/>
              <w:left w:w="100" w:type="dxa"/>
              <w:bottom w:w="100" w:type="dxa"/>
              <w:right w:w="100" w:type="dxa"/>
            </w:tcMar>
          </w:tcPr>
          <w:p w14:paraId="6F9E9008"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Misión de Santa Catarina, San Isidoro, Jamau</w:t>
            </w:r>
          </w:p>
        </w:tc>
        <w:tc>
          <w:tcPr>
            <w:tcW w:w="1394" w:type="dxa"/>
            <w:tcBorders>
              <w:top w:val="single" w:sz="4" w:space="0" w:color="auto"/>
              <w:bottom w:val="single" w:sz="4" w:space="0" w:color="auto"/>
            </w:tcBorders>
            <w:tcMar>
              <w:top w:w="100" w:type="dxa"/>
              <w:left w:w="100" w:type="dxa"/>
              <w:bottom w:w="100" w:type="dxa"/>
              <w:right w:w="100" w:type="dxa"/>
            </w:tcMar>
          </w:tcPr>
          <w:p w14:paraId="31087301"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508</w:t>
            </w:r>
          </w:p>
        </w:tc>
        <w:tc>
          <w:tcPr>
            <w:tcW w:w="1648" w:type="dxa"/>
            <w:tcBorders>
              <w:top w:val="single" w:sz="4" w:space="0" w:color="auto"/>
              <w:bottom w:val="single" w:sz="4" w:space="0" w:color="auto"/>
            </w:tcBorders>
            <w:tcMar>
              <w:top w:w="100" w:type="dxa"/>
              <w:left w:w="100" w:type="dxa"/>
              <w:bottom w:w="100" w:type="dxa"/>
              <w:right w:w="100" w:type="dxa"/>
            </w:tcMar>
          </w:tcPr>
          <w:p w14:paraId="2C30ADBA"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Ensenada</w:t>
            </w:r>
          </w:p>
        </w:tc>
        <w:tc>
          <w:tcPr>
            <w:tcW w:w="2514" w:type="dxa"/>
            <w:tcBorders>
              <w:top w:val="single" w:sz="4" w:space="0" w:color="auto"/>
              <w:bottom w:val="single" w:sz="4" w:space="0" w:color="auto"/>
            </w:tcBorders>
            <w:tcMar>
              <w:top w:w="100" w:type="dxa"/>
              <w:left w:w="100" w:type="dxa"/>
              <w:bottom w:w="100" w:type="dxa"/>
              <w:right w:w="100" w:type="dxa"/>
            </w:tcMar>
          </w:tcPr>
          <w:p w14:paraId="62859388"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60</w:t>
            </w:r>
          </w:p>
        </w:tc>
      </w:tr>
      <w:tr w:rsidR="00F42052" w:rsidRPr="00B675EB" w14:paraId="127EB8DE"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0D433AAE" w14:textId="77777777" w:rsidR="00F42052" w:rsidRPr="004948C0" w:rsidRDefault="00F42052" w:rsidP="00A56452">
            <w:pPr>
              <w:pStyle w:val="Normal1"/>
              <w:widowControl w:val="0"/>
              <w:spacing w:line="240" w:lineRule="auto"/>
              <w:rPr>
                <w:rFonts w:ascii="Times New Roman" w:hAnsi="Times New Roman" w:cs="Times New Roman"/>
                <w:lang w:val="es-ES_tradnl"/>
              </w:rPr>
            </w:pPr>
            <w:r w:rsidRPr="004948C0">
              <w:rPr>
                <w:rFonts w:ascii="Times New Roman" w:hAnsi="Times New Roman" w:cs="Times New Roman"/>
                <w:i/>
                <w:color w:val="333333"/>
                <w:sz w:val="18"/>
                <w:lang w:val="es-ES_tradnl"/>
              </w:rPr>
              <w:t>Cochimi</w:t>
            </w:r>
          </w:p>
        </w:tc>
        <w:tc>
          <w:tcPr>
            <w:tcW w:w="2410" w:type="dxa"/>
            <w:tcBorders>
              <w:top w:val="single" w:sz="4" w:space="0" w:color="auto"/>
              <w:bottom w:val="single" w:sz="4" w:space="0" w:color="auto"/>
            </w:tcBorders>
            <w:tcMar>
              <w:top w:w="100" w:type="dxa"/>
              <w:left w:w="100" w:type="dxa"/>
              <w:bottom w:w="100" w:type="dxa"/>
              <w:right w:w="100" w:type="dxa"/>
            </w:tcMar>
          </w:tcPr>
          <w:p w14:paraId="672ED2B1" w14:textId="77777777" w:rsidR="00F42052" w:rsidRPr="004948C0" w:rsidRDefault="00F42052" w:rsidP="00A56452">
            <w:pPr>
              <w:pStyle w:val="Normal1"/>
              <w:widowControl w:val="0"/>
              <w:spacing w:line="240" w:lineRule="auto"/>
              <w:rPr>
                <w:rFonts w:ascii="Times New Roman" w:hAnsi="Times New Roman" w:cs="Times New Roman"/>
                <w:lang w:val="es-ES_tradnl"/>
              </w:rPr>
            </w:pPr>
            <w:r w:rsidRPr="004948C0">
              <w:rPr>
                <w:rFonts w:ascii="Times New Roman" w:hAnsi="Times New Roman" w:cs="Times New Roman"/>
                <w:i/>
                <w:color w:val="333333"/>
                <w:sz w:val="18"/>
                <w:lang w:val="es-ES_tradnl"/>
              </w:rPr>
              <w:t>Misión de Santa Gertrudis la Magna</w:t>
            </w:r>
          </w:p>
        </w:tc>
        <w:tc>
          <w:tcPr>
            <w:tcW w:w="1394" w:type="dxa"/>
            <w:tcBorders>
              <w:top w:val="single" w:sz="4" w:space="0" w:color="auto"/>
              <w:bottom w:val="single" w:sz="4" w:space="0" w:color="auto"/>
            </w:tcBorders>
            <w:tcMar>
              <w:top w:w="100" w:type="dxa"/>
              <w:left w:w="100" w:type="dxa"/>
              <w:bottom w:w="100" w:type="dxa"/>
              <w:right w:w="100" w:type="dxa"/>
            </w:tcMar>
          </w:tcPr>
          <w:p w14:paraId="0A55B3F6" w14:textId="77777777" w:rsidR="00F42052" w:rsidRPr="004948C0" w:rsidRDefault="00F42052" w:rsidP="00A56452">
            <w:pPr>
              <w:pStyle w:val="Normal1"/>
              <w:widowControl w:val="0"/>
              <w:spacing w:line="240" w:lineRule="auto"/>
              <w:rPr>
                <w:rFonts w:ascii="Times New Roman" w:hAnsi="Times New Roman" w:cs="Times New Roman"/>
                <w:lang w:val="es-ES_tradnl"/>
              </w:rPr>
            </w:pPr>
            <w:r w:rsidRPr="004948C0">
              <w:rPr>
                <w:rFonts w:ascii="Times New Roman" w:hAnsi="Times New Roman" w:cs="Times New Roman"/>
                <w:i/>
                <w:color w:val="333333"/>
                <w:sz w:val="18"/>
                <w:lang w:val="es-ES_tradnl"/>
              </w:rPr>
              <w:t>483</w:t>
            </w:r>
          </w:p>
        </w:tc>
        <w:tc>
          <w:tcPr>
            <w:tcW w:w="1648" w:type="dxa"/>
            <w:tcBorders>
              <w:top w:val="single" w:sz="4" w:space="0" w:color="auto"/>
              <w:bottom w:val="single" w:sz="4" w:space="0" w:color="auto"/>
            </w:tcBorders>
            <w:tcMar>
              <w:top w:w="100" w:type="dxa"/>
              <w:left w:w="100" w:type="dxa"/>
              <w:bottom w:w="100" w:type="dxa"/>
              <w:right w:w="100" w:type="dxa"/>
            </w:tcMar>
          </w:tcPr>
          <w:p w14:paraId="14E587D0" w14:textId="77777777" w:rsidR="00F42052" w:rsidRPr="004948C0" w:rsidRDefault="00F42052" w:rsidP="00A56452">
            <w:pPr>
              <w:pStyle w:val="Normal1"/>
              <w:widowControl w:val="0"/>
              <w:spacing w:line="240" w:lineRule="auto"/>
              <w:rPr>
                <w:rFonts w:ascii="Times New Roman" w:hAnsi="Times New Roman" w:cs="Times New Roman"/>
                <w:lang w:val="es-ES_tradnl"/>
              </w:rPr>
            </w:pPr>
            <w:r w:rsidRPr="004948C0">
              <w:rPr>
                <w:rFonts w:ascii="Times New Roman" w:hAnsi="Times New Roman" w:cs="Times New Roman"/>
                <w:i/>
                <w:color w:val="333333"/>
                <w:sz w:val="18"/>
                <w:lang w:val="es-ES_tradnl"/>
              </w:rPr>
              <w:t>Ensenada</w:t>
            </w:r>
          </w:p>
        </w:tc>
        <w:tc>
          <w:tcPr>
            <w:tcW w:w="2514" w:type="dxa"/>
            <w:tcBorders>
              <w:top w:val="single" w:sz="4" w:space="0" w:color="auto"/>
              <w:bottom w:val="single" w:sz="4" w:space="0" w:color="auto"/>
            </w:tcBorders>
            <w:tcMar>
              <w:top w:w="100" w:type="dxa"/>
              <w:left w:w="100" w:type="dxa"/>
              <w:bottom w:w="100" w:type="dxa"/>
              <w:right w:w="100" w:type="dxa"/>
            </w:tcMar>
          </w:tcPr>
          <w:p w14:paraId="4497E6D1"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4948C0">
              <w:rPr>
                <w:rFonts w:ascii="Times New Roman" w:hAnsi="Times New Roman" w:cs="Times New Roman"/>
                <w:i/>
                <w:color w:val="333333"/>
                <w:sz w:val="18"/>
                <w:lang w:val="es-ES_tradnl"/>
              </w:rPr>
              <w:t>0</w:t>
            </w:r>
          </w:p>
        </w:tc>
      </w:tr>
      <w:tr w:rsidR="00F42052" w:rsidRPr="00B675EB" w14:paraId="5EFD6A88" w14:textId="77777777" w:rsidTr="008C1629">
        <w:tc>
          <w:tcPr>
            <w:tcW w:w="1394" w:type="dxa"/>
            <w:tcBorders>
              <w:top w:val="single" w:sz="4" w:space="0" w:color="auto"/>
              <w:bottom w:val="single" w:sz="4" w:space="0" w:color="auto"/>
            </w:tcBorders>
            <w:tcMar>
              <w:top w:w="100" w:type="dxa"/>
              <w:left w:w="100" w:type="dxa"/>
              <w:bottom w:w="100" w:type="dxa"/>
              <w:right w:w="100" w:type="dxa"/>
            </w:tcMar>
          </w:tcPr>
          <w:p w14:paraId="2286E76E"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Total</w:t>
            </w:r>
          </w:p>
        </w:tc>
        <w:tc>
          <w:tcPr>
            <w:tcW w:w="2410" w:type="dxa"/>
            <w:tcBorders>
              <w:top w:val="single" w:sz="4" w:space="0" w:color="auto"/>
              <w:bottom w:val="single" w:sz="4" w:space="0" w:color="auto"/>
            </w:tcBorders>
            <w:tcMar>
              <w:top w:w="100" w:type="dxa"/>
              <w:left w:w="100" w:type="dxa"/>
              <w:bottom w:w="100" w:type="dxa"/>
              <w:right w:w="100" w:type="dxa"/>
            </w:tcMar>
          </w:tcPr>
          <w:p w14:paraId="2C692514"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 xml:space="preserve"> </w:t>
            </w:r>
          </w:p>
        </w:tc>
        <w:tc>
          <w:tcPr>
            <w:tcW w:w="1394" w:type="dxa"/>
            <w:tcBorders>
              <w:top w:val="single" w:sz="4" w:space="0" w:color="auto"/>
              <w:bottom w:val="single" w:sz="4" w:space="0" w:color="auto"/>
            </w:tcBorders>
            <w:tcMar>
              <w:top w:w="100" w:type="dxa"/>
              <w:left w:w="100" w:type="dxa"/>
              <w:bottom w:w="100" w:type="dxa"/>
              <w:right w:w="100" w:type="dxa"/>
            </w:tcMar>
          </w:tcPr>
          <w:p w14:paraId="58C039FE"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1963</w:t>
            </w:r>
          </w:p>
        </w:tc>
        <w:tc>
          <w:tcPr>
            <w:tcW w:w="1648" w:type="dxa"/>
            <w:tcBorders>
              <w:top w:val="single" w:sz="4" w:space="0" w:color="auto"/>
              <w:bottom w:val="single" w:sz="4" w:space="0" w:color="auto"/>
            </w:tcBorders>
            <w:tcMar>
              <w:top w:w="100" w:type="dxa"/>
              <w:left w:w="100" w:type="dxa"/>
              <w:bottom w:w="100" w:type="dxa"/>
              <w:right w:w="100" w:type="dxa"/>
            </w:tcMar>
          </w:tcPr>
          <w:p w14:paraId="617DBB49"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 xml:space="preserve"> </w:t>
            </w:r>
          </w:p>
        </w:tc>
        <w:tc>
          <w:tcPr>
            <w:tcW w:w="2514" w:type="dxa"/>
            <w:tcBorders>
              <w:top w:val="single" w:sz="4" w:space="0" w:color="auto"/>
              <w:bottom w:val="single" w:sz="4" w:space="0" w:color="auto"/>
            </w:tcBorders>
            <w:tcMar>
              <w:top w:w="100" w:type="dxa"/>
              <w:left w:w="100" w:type="dxa"/>
              <w:bottom w:w="100" w:type="dxa"/>
              <w:right w:w="100" w:type="dxa"/>
            </w:tcMar>
          </w:tcPr>
          <w:p w14:paraId="2F86BC95" w14:textId="77777777" w:rsidR="00F42052" w:rsidRPr="00B675EB" w:rsidRDefault="00F42052" w:rsidP="00A56452">
            <w:pPr>
              <w:pStyle w:val="Normal1"/>
              <w:widowControl w:val="0"/>
              <w:spacing w:line="240" w:lineRule="auto"/>
              <w:rPr>
                <w:rFonts w:ascii="Times New Roman" w:hAnsi="Times New Roman" w:cs="Times New Roman"/>
                <w:lang w:val="es-ES_tradnl"/>
              </w:rPr>
            </w:pPr>
            <w:r w:rsidRPr="00B675EB">
              <w:rPr>
                <w:rFonts w:ascii="Times New Roman" w:hAnsi="Times New Roman" w:cs="Times New Roman"/>
                <w:i/>
                <w:color w:val="333333"/>
                <w:sz w:val="18"/>
                <w:highlight w:val="white"/>
                <w:lang w:val="es-ES_tradnl"/>
              </w:rPr>
              <w:t>203</w:t>
            </w:r>
          </w:p>
        </w:tc>
      </w:tr>
    </w:tbl>
    <w:p w14:paraId="3AECCB68" w14:textId="77777777" w:rsidR="00F42052" w:rsidRDefault="00F42052" w:rsidP="00F42052">
      <w:pPr>
        <w:pStyle w:val="Normal1"/>
        <w:widowControl w:val="0"/>
        <w:jc w:val="both"/>
        <w:rPr>
          <w:rFonts w:ascii="Times New Roman" w:hAnsi="Times New Roman" w:cs="Times New Roman"/>
          <w:i/>
          <w:color w:val="333333"/>
          <w:sz w:val="18"/>
          <w:lang w:val="es-ES_tradnl"/>
        </w:rPr>
      </w:pPr>
      <w:r w:rsidRPr="00B675EB">
        <w:rPr>
          <w:rFonts w:ascii="Times New Roman" w:hAnsi="Times New Roman" w:cs="Times New Roman"/>
          <w:i/>
          <w:color w:val="333333"/>
          <w:sz w:val="18"/>
          <w:highlight w:val="white"/>
          <w:lang w:val="es-ES_tradnl"/>
        </w:rPr>
        <w:t>Tabla 1. (Olmos 2011) a partir de la información publicada por CDI. Delegación Baja California. Responsable Norma Alicia Carbajal Acosta. 2010.</w:t>
      </w:r>
    </w:p>
    <w:bookmarkEnd w:id="2"/>
    <w:p w14:paraId="25BF3F91" w14:textId="77777777" w:rsidR="00F42052" w:rsidRDefault="00F42052" w:rsidP="00601F21">
      <w:pPr>
        <w:pStyle w:val="Normal1"/>
        <w:widowControl w:val="0"/>
        <w:jc w:val="both"/>
        <w:rPr>
          <w:rFonts w:ascii="Times New Roman" w:hAnsi="Times New Roman" w:cs="Times New Roman"/>
          <w:highlight w:val="yellow"/>
          <w:lang w:val="es-ES_tradnl"/>
        </w:rPr>
      </w:pPr>
    </w:p>
    <w:p w14:paraId="73266A05" w14:textId="63F23C3C"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Sin embargo, pese a la caída vertiginosa de la población indígena sobreviviente de la asimilación y la aculturación, existe todavía una población cuyas características culturales permiten hacer analogías y relaciones entre estos grupos y otros que viven en los Estados Unidos (del grupo llamados Kumeyaay-Diegueño, que se encuentran en las reservaciones de Sycuan, Viejas, Barona, Campo, Capitán Grande, Cuyapaipe, Inaja, Jamul, La Posta, Manzanita, Mesa Grande, San Pascual, y Santa Ysabel)  Para los k’miai, son los diegueños de la Alta California sus parientes cercanos  con una lengua común (Olmos 201</w:t>
      </w:r>
      <w:r w:rsidR="003116D3" w:rsidRPr="003E0D8A">
        <w:rPr>
          <w:rFonts w:ascii="Times New Roman" w:hAnsi="Times New Roman" w:cs="Times New Roman"/>
          <w:color w:val="000000" w:themeColor="text1"/>
          <w:sz w:val="24"/>
          <w:highlight w:val="white"/>
          <w:lang w:val="es-ES_tradnl"/>
        </w:rPr>
        <w:t>1</w:t>
      </w:r>
      <w:r w:rsidRPr="003E0D8A">
        <w:rPr>
          <w:rFonts w:ascii="Times New Roman" w:hAnsi="Times New Roman" w:cs="Times New Roman"/>
          <w:color w:val="000000" w:themeColor="text1"/>
          <w:sz w:val="24"/>
          <w:highlight w:val="white"/>
          <w:lang w:val="es-ES_tradnl"/>
        </w:rPr>
        <w:t xml:space="preserve">). </w:t>
      </w:r>
    </w:p>
    <w:p w14:paraId="66631F28"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23BE49F7" w14:textId="0B20B764"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Y esos Kumiai-diegueños </w:t>
      </w:r>
      <w:r w:rsidR="00BE22A6" w:rsidRPr="003E0D8A">
        <w:rPr>
          <w:rFonts w:ascii="Times New Roman" w:hAnsi="Times New Roman" w:cs="Times New Roman"/>
          <w:color w:val="000000" w:themeColor="text1"/>
          <w:sz w:val="24"/>
          <w:highlight w:val="white"/>
          <w:lang w:val="es-ES_tradnl"/>
        </w:rPr>
        <w:t>también llamados Kumeyaay</w:t>
      </w:r>
      <w:r w:rsidR="0026276E" w:rsidRPr="003E0D8A">
        <w:rPr>
          <w:rFonts w:ascii="Times New Roman" w:hAnsi="Times New Roman" w:cs="Times New Roman"/>
          <w:color w:val="000000" w:themeColor="text1"/>
          <w:sz w:val="24"/>
          <w:highlight w:val="white"/>
          <w:lang w:val="es-ES_tradnl"/>
        </w:rPr>
        <w:t xml:space="preserve">-Ipai </w:t>
      </w:r>
      <w:r w:rsidRPr="003E0D8A">
        <w:rPr>
          <w:rFonts w:ascii="Times New Roman" w:hAnsi="Times New Roman" w:cs="Times New Roman"/>
          <w:color w:val="000000" w:themeColor="text1"/>
          <w:sz w:val="24"/>
          <w:highlight w:val="white"/>
          <w:lang w:val="es-ES_tradnl"/>
        </w:rPr>
        <w:t xml:space="preserve">están aprovechando eficazmente su raíz identitaria en la promoción de sus casinos y centros de convenciones como Sycuan, Barona, Viejas, y </w:t>
      </w:r>
      <w:r w:rsidR="00D268B4" w:rsidRPr="003E0D8A">
        <w:rPr>
          <w:rFonts w:ascii="Times New Roman" w:hAnsi="Times New Roman" w:cs="Times New Roman"/>
          <w:color w:val="000000" w:themeColor="text1"/>
          <w:sz w:val="24"/>
          <w:highlight w:val="white"/>
          <w:lang w:val="es-ES_tradnl"/>
        </w:rPr>
        <w:t xml:space="preserve">otorgando un valor </w:t>
      </w:r>
      <w:r w:rsidR="0026276E" w:rsidRPr="003E0D8A">
        <w:rPr>
          <w:rFonts w:ascii="Times New Roman" w:hAnsi="Times New Roman" w:cs="Times New Roman"/>
          <w:color w:val="000000" w:themeColor="text1"/>
          <w:sz w:val="24"/>
          <w:highlight w:val="white"/>
          <w:lang w:val="es-ES_tradnl"/>
        </w:rPr>
        <w:t>turístico</w:t>
      </w:r>
      <w:r w:rsidRPr="003E0D8A">
        <w:rPr>
          <w:rFonts w:ascii="Times New Roman" w:hAnsi="Times New Roman" w:cs="Times New Roman"/>
          <w:color w:val="000000" w:themeColor="text1"/>
          <w:sz w:val="24"/>
          <w:highlight w:val="white"/>
          <w:lang w:val="es-ES_tradnl"/>
        </w:rPr>
        <w:t xml:space="preserve"> </w:t>
      </w:r>
      <w:r w:rsidR="00D268B4" w:rsidRPr="003E0D8A">
        <w:rPr>
          <w:rFonts w:ascii="Times New Roman" w:hAnsi="Times New Roman" w:cs="Times New Roman"/>
          <w:color w:val="000000" w:themeColor="text1"/>
          <w:sz w:val="24"/>
          <w:highlight w:val="white"/>
          <w:lang w:val="es-ES_tradnl"/>
        </w:rPr>
        <w:t>a</w:t>
      </w:r>
      <w:r w:rsidRPr="003E0D8A">
        <w:rPr>
          <w:rFonts w:ascii="Times New Roman" w:hAnsi="Times New Roman" w:cs="Times New Roman"/>
          <w:color w:val="000000" w:themeColor="text1"/>
          <w:sz w:val="24"/>
          <w:highlight w:val="white"/>
          <w:lang w:val="es-ES_tradnl"/>
        </w:rPr>
        <w:t xml:space="preserve"> la idea de conocer la vida en la reservación nativa.</w:t>
      </w:r>
    </w:p>
    <w:p w14:paraId="2FF85F0C"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56283DDB" w14:textId="06324521"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Por lo tanto la problemática que sí podemos atender desde la función social del diseño gráfico es </w:t>
      </w:r>
      <w:r w:rsidR="00804DA0" w:rsidRPr="003E0D8A">
        <w:rPr>
          <w:rFonts w:ascii="Times New Roman" w:hAnsi="Times New Roman" w:cs="Times New Roman"/>
          <w:color w:val="000000" w:themeColor="text1"/>
          <w:sz w:val="24"/>
          <w:highlight w:val="white"/>
          <w:lang w:val="es-ES_tradnl"/>
        </w:rPr>
        <w:t xml:space="preserve">la noción de otorgarle un valor a la producción artística y de estos pueblos con </w:t>
      </w:r>
      <w:r w:rsidR="00804DA0" w:rsidRPr="003E0D8A">
        <w:rPr>
          <w:rFonts w:ascii="Times New Roman" w:hAnsi="Times New Roman" w:cs="Times New Roman"/>
          <w:color w:val="000000" w:themeColor="text1"/>
          <w:sz w:val="24"/>
          <w:highlight w:val="white"/>
          <w:lang w:val="es-ES_tradnl"/>
        </w:rPr>
        <w:lastRenderedPageBreak/>
        <w:t xml:space="preserve">lo que se </w:t>
      </w:r>
      <w:r w:rsidRPr="003E0D8A">
        <w:rPr>
          <w:rFonts w:ascii="Times New Roman" w:hAnsi="Times New Roman" w:cs="Times New Roman"/>
          <w:color w:val="000000" w:themeColor="text1"/>
          <w:sz w:val="24"/>
          <w:highlight w:val="white"/>
          <w:lang w:val="es-ES_tradnl"/>
        </w:rPr>
        <w:t>transmitir  la idea de prevalecer, de distinguir el ‘nosotros’ por medio de la oposición a un ‘ellos’. Utilizar la identidad gráfica como un paradigma del sistema estético-económico y comunicar que alguien está consolidado, como cultura, como comunidad y como producto cultural.</w:t>
      </w:r>
    </w:p>
    <w:p w14:paraId="60D9CC14"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1E770D16"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Suele considerarse a la identidad gráfica como una necesidad del mundo industrializado principalmente porque se ha convertido en una herramienta básica de la mercadotecnia  y es esencial para las formas de comercialización moderna. Sin embargo la  identificación por medio de gráficos existe desde la antigüedad. El grado de iconicidad o abstracción de los conceptos y las técnicas son las que han variado dependiendo de los propósitos a comunicarse. </w:t>
      </w:r>
    </w:p>
    <w:p w14:paraId="2D51817F" w14:textId="77777777" w:rsidR="003E0D8A" w:rsidRDefault="003E0D8A" w:rsidP="003E0D8A">
      <w:pPr>
        <w:pStyle w:val="Normal1"/>
        <w:widowControl w:val="0"/>
        <w:spacing w:line="360" w:lineRule="auto"/>
        <w:ind w:right="30"/>
        <w:jc w:val="both"/>
        <w:rPr>
          <w:rFonts w:ascii="Times New Roman" w:hAnsi="Times New Roman" w:cs="Times New Roman"/>
          <w:color w:val="000000" w:themeColor="text1"/>
          <w:sz w:val="24"/>
          <w:highlight w:val="white"/>
          <w:lang w:val="es-ES_tradnl"/>
        </w:rPr>
      </w:pPr>
    </w:p>
    <w:p w14:paraId="583DB518" w14:textId="01111266" w:rsidR="00601F21" w:rsidRPr="003E0D8A" w:rsidRDefault="00601F21" w:rsidP="003E0D8A">
      <w:pPr>
        <w:pStyle w:val="Normal1"/>
        <w:widowControl w:val="0"/>
        <w:spacing w:line="360" w:lineRule="auto"/>
        <w:ind w:right="30"/>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La tendencia ancestral de los humanos a marcar su propio cuerpo para incorporar señales distintivas, tenía una función esencial identitaria: la de reconocerse —y manifestarse a los demás— como integrante de un grupo o una tribu. Otras intenciones se unían a esta autoexpresión marcaria de pertenencia, ya fueran de significación jerárquica en el grupo, ya tuvieran carácter ornamental, decorativo o estético. (Costa, </w:t>
      </w:r>
      <w:r w:rsidR="00620A88" w:rsidRPr="003E0D8A">
        <w:rPr>
          <w:rFonts w:ascii="Times New Roman" w:hAnsi="Times New Roman" w:cs="Times New Roman"/>
          <w:color w:val="000000" w:themeColor="text1"/>
          <w:sz w:val="24"/>
          <w:highlight w:val="white"/>
          <w:lang w:val="es-ES_tradnl"/>
        </w:rPr>
        <w:t>199</w:t>
      </w:r>
      <w:r w:rsidRPr="003E0D8A">
        <w:rPr>
          <w:rFonts w:ascii="Times New Roman" w:hAnsi="Times New Roman" w:cs="Times New Roman"/>
          <w:color w:val="000000" w:themeColor="text1"/>
          <w:sz w:val="24"/>
          <w:highlight w:val="white"/>
          <w:lang w:val="es-ES_tradnl"/>
        </w:rPr>
        <w:t>)</w:t>
      </w:r>
    </w:p>
    <w:p w14:paraId="2AE1B563"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52594B16" w14:textId="26CA991B" w:rsidR="00601F21"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Esta práctica de marcaje del propio cuerpo en los pueblos primitivos es evidente que no tiene relación alguna con el marcaje de los productos en la actualidad. Pero sí existe algo que es común a ambas prácticas: </w:t>
      </w:r>
      <w:r w:rsidR="008C24F3" w:rsidRPr="003E0D8A">
        <w:rPr>
          <w:rFonts w:ascii="Times New Roman" w:hAnsi="Times New Roman" w:cs="Times New Roman"/>
          <w:color w:val="000000" w:themeColor="text1"/>
          <w:sz w:val="24"/>
          <w:highlight w:val="white"/>
          <w:lang w:val="es-ES_tradnl"/>
        </w:rPr>
        <w:t>darse</w:t>
      </w:r>
      <w:r w:rsidRPr="003E0D8A">
        <w:rPr>
          <w:rFonts w:ascii="Times New Roman" w:hAnsi="Times New Roman" w:cs="Times New Roman"/>
          <w:color w:val="000000" w:themeColor="text1"/>
          <w:sz w:val="24"/>
          <w:highlight w:val="white"/>
          <w:lang w:val="es-ES_tradnl"/>
        </w:rPr>
        <w:t xml:space="preserve"> a conocer, hacer reconocer y recordar la pertenencia de un individuo a un grupo, o de un conjunto diverso de productos y servicios a una organización mediante signos característicos tipificados.</w:t>
      </w:r>
    </w:p>
    <w:p w14:paraId="0914EACB" w14:textId="77777777" w:rsidR="003E0D8A" w:rsidRP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6A25E03"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La costumbre de identificar es pues inherente a la sociedad humana por lo que se comprueba que existe una relación imagen-sociedad. Sin embargo cuando el diseñador obra como codificador de la relación entre emisor y receptor es cuando el logotipo adquiere unas condiciones propias que son “producto de una muy refinada profesionalización de lo gráfico” (Tapia, 1999)</w:t>
      </w:r>
    </w:p>
    <w:p w14:paraId="5DFD7CD1" w14:textId="596EE0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Por otra parte la identidad de las comunidades se construye y comunica en gran medida través de los objetos cotidianos generados en la </w:t>
      </w:r>
      <w:r w:rsidR="006F1F8C" w:rsidRPr="003E0D8A">
        <w:rPr>
          <w:rFonts w:ascii="Times New Roman" w:hAnsi="Times New Roman" w:cs="Times New Roman"/>
          <w:color w:val="000000" w:themeColor="text1"/>
          <w:sz w:val="24"/>
          <w:highlight w:val="white"/>
          <w:lang w:val="es-ES_tradnl"/>
        </w:rPr>
        <w:t>misma</w:t>
      </w:r>
      <w:r w:rsidRPr="003E0D8A">
        <w:rPr>
          <w:rFonts w:ascii="Times New Roman" w:hAnsi="Times New Roman" w:cs="Times New Roman"/>
          <w:color w:val="000000" w:themeColor="text1"/>
          <w:sz w:val="24"/>
          <w:highlight w:val="white"/>
          <w:lang w:val="es-ES_tradnl"/>
        </w:rPr>
        <w:t xml:space="preserve">. En ese sentido, podemos </w:t>
      </w:r>
      <w:r w:rsidRPr="003E0D8A">
        <w:rPr>
          <w:rFonts w:ascii="Times New Roman" w:hAnsi="Times New Roman" w:cs="Times New Roman"/>
          <w:color w:val="000000" w:themeColor="text1"/>
          <w:sz w:val="24"/>
          <w:highlight w:val="white"/>
          <w:lang w:val="es-ES_tradnl"/>
        </w:rPr>
        <w:lastRenderedPageBreak/>
        <w:t>considerar entonces que la imagen que percibimos de una cultura se fortalece o debilita en medida que se socializa la identidad gráfica de sus objetos. Vasijas, vestidos, manteles, objetos de la vida diaria pueden convertirse en canales de comunicación visual que transmiten la esencia cultural de los pueblos (Julier, 2010).</w:t>
      </w:r>
    </w:p>
    <w:p w14:paraId="76FB9A0B"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60AA550F" w14:textId="407F5B26"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Dicha identidad estará invariablemente dotada de una estética particular que gozará de la aceptación o rechazo de determinados receptores. Si apelamos a este paradigma, esta estética llega a convertirse en un objeto deseado, que puede materializarse en un objeto de consumo. En este mismo tenor, Ehrenberg (1991) argumenta que si el artista no aprende a hacer acto de presencia en el mercado y ante su sociedad, no logrará añadir sus aportaciones a nuestra historia del arte. Los artistas deben generar mecanismos que den razón y fuerza a su cultura, convirtiéndola en un centro de importancia regional.</w:t>
      </w:r>
    </w:p>
    <w:p w14:paraId="018E1950"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36DC504"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bookmarkStart w:id="3" w:name="h.roftdvjgoex3" w:colFirst="0" w:colLast="0"/>
      <w:bookmarkEnd w:id="3"/>
      <w:r w:rsidRPr="003E0D8A">
        <w:rPr>
          <w:rFonts w:ascii="Times New Roman" w:hAnsi="Times New Roman" w:cs="Times New Roman"/>
          <w:color w:val="000000" w:themeColor="text1"/>
          <w:sz w:val="24"/>
          <w:highlight w:val="white"/>
          <w:lang w:val="es-ES_tradnl"/>
        </w:rPr>
        <w:t>En términos de diseño, la estética de los pueblos yumanos ha sido poco estudiada. Entre los que se han ocupado del tema está  Miguel Olmos Aguilera, investigador del COLEF, quien recomienda revisar el potencial de la estética del objeto en algunos grupos indígenas del norte de México y “realizar el análisis directo de las imágenes de las artes indígenas, lo que nos da un campo sólido sobre el que se cimentan conclusiones e hipótesis a propósito del sistema estético de los pueblos del noroeste” (Olmos, 2011)</w:t>
      </w:r>
    </w:p>
    <w:p w14:paraId="1D058217" w14:textId="306C7C6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Por otra parte el Instituto de</w:t>
      </w:r>
      <w:r w:rsidR="00A069BC" w:rsidRPr="003E0D8A">
        <w:rPr>
          <w:rFonts w:ascii="Times New Roman" w:hAnsi="Times New Roman" w:cs="Times New Roman"/>
          <w:color w:val="000000" w:themeColor="text1"/>
          <w:sz w:val="24"/>
          <w:highlight w:val="white"/>
          <w:lang w:val="es-ES_tradnl"/>
        </w:rPr>
        <w:t xml:space="preserve"> Investigaciones Culturales-UABC</w:t>
      </w:r>
      <w:r w:rsidRPr="003E0D8A">
        <w:rPr>
          <w:rFonts w:ascii="Times New Roman" w:hAnsi="Times New Roman" w:cs="Times New Roman"/>
          <w:color w:val="000000" w:themeColor="text1"/>
          <w:sz w:val="24"/>
          <w:highlight w:val="white"/>
          <w:lang w:val="es-ES_tradnl"/>
        </w:rPr>
        <w:t xml:space="preserve"> Museo con la colaboración del Instituto Nacional de Antropología e Historia (INAH) han impactado en el rescate de la producción artesanal y del aspecto de sus códigos visuales resultando en la exposición “Yumanos:</w:t>
      </w:r>
      <w:r w:rsidR="008C24F3" w:rsidRPr="003E0D8A">
        <w:rPr>
          <w:rFonts w:ascii="Times New Roman" w:hAnsi="Times New Roman" w:cs="Times New Roman"/>
          <w:color w:val="000000" w:themeColor="text1"/>
          <w:sz w:val="24"/>
          <w:highlight w:val="white"/>
          <w:lang w:val="es-ES_tradnl"/>
        </w:rPr>
        <w:t xml:space="preserve"> </w:t>
      </w:r>
      <w:r w:rsidRPr="003E0D8A">
        <w:rPr>
          <w:rFonts w:ascii="Times New Roman" w:hAnsi="Times New Roman" w:cs="Times New Roman"/>
          <w:color w:val="000000" w:themeColor="text1"/>
          <w:sz w:val="24"/>
          <w:highlight w:val="white"/>
          <w:lang w:val="es-ES_tradnl"/>
        </w:rPr>
        <w:t>Jalkutat, el Mundo y la Serpiente Divina” una exhibición que logró mostrar la vida cotidiana y presencia actual de los pueblos indígenas de Baja California, a través de una colección de objetos que en su mayoría son parte del patrimonio de la UABC y que estuvo montada hasta mayo de 2013. Esta exhibición logró socializar en la región la estética de los pueblos yumanos.</w:t>
      </w:r>
      <w:bookmarkStart w:id="4" w:name="h.v3qwbeugosz5" w:colFirst="0" w:colLast="0"/>
      <w:bookmarkEnd w:id="4"/>
    </w:p>
    <w:p w14:paraId="775C800C" w14:textId="77777777" w:rsidR="00601F21" w:rsidRPr="00455D8B" w:rsidRDefault="00601F21" w:rsidP="00601F21">
      <w:pPr>
        <w:pStyle w:val="Normal1"/>
        <w:widowControl w:val="0"/>
        <w:jc w:val="both"/>
        <w:rPr>
          <w:rFonts w:ascii="Times New Roman" w:hAnsi="Times New Roman" w:cs="Times New Roman"/>
          <w:color w:val="auto"/>
          <w:lang w:val="es-ES_tradnl"/>
        </w:rPr>
      </w:pPr>
      <w:bookmarkStart w:id="5" w:name="h.gp3vylcprwqc" w:colFirst="0" w:colLast="0"/>
      <w:bookmarkEnd w:id="5"/>
    </w:p>
    <w:p w14:paraId="2944331E" w14:textId="77777777" w:rsidR="00F42052" w:rsidRDefault="00F42052" w:rsidP="00601F21">
      <w:pPr>
        <w:pStyle w:val="Normal1"/>
        <w:widowControl w:val="0"/>
        <w:jc w:val="both"/>
        <w:rPr>
          <w:rFonts w:ascii="Times New Roman" w:hAnsi="Times New Roman" w:cs="Times New Roman"/>
          <w:b/>
          <w:color w:val="auto"/>
          <w:szCs w:val="22"/>
          <w:lang w:val="es-ES_tradnl"/>
        </w:rPr>
      </w:pPr>
      <w:bookmarkStart w:id="6" w:name="OLE_LINK1"/>
    </w:p>
    <w:p w14:paraId="4A87B804" w14:textId="77777777" w:rsidR="009F1556" w:rsidRDefault="009F1556" w:rsidP="00601F21">
      <w:pPr>
        <w:pStyle w:val="Normal1"/>
        <w:widowControl w:val="0"/>
        <w:jc w:val="both"/>
        <w:rPr>
          <w:rFonts w:ascii="Times New Roman" w:hAnsi="Times New Roman" w:cs="Times New Roman"/>
          <w:b/>
          <w:color w:val="auto"/>
          <w:szCs w:val="22"/>
          <w:lang w:val="es-ES_tradnl"/>
        </w:rPr>
      </w:pPr>
    </w:p>
    <w:p w14:paraId="53AB54CF" w14:textId="77777777" w:rsidR="009F1556" w:rsidRDefault="009F1556" w:rsidP="00601F21">
      <w:pPr>
        <w:pStyle w:val="Normal1"/>
        <w:widowControl w:val="0"/>
        <w:jc w:val="both"/>
        <w:rPr>
          <w:rFonts w:ascii="Times New Roman" w:hAnsi="Times New Roman" w:cs="Times New Roman"/>
          <w:b/>
          <w:color w:val="auto"/>
          <w:szCs w:val="22"/>
          <w:lang w:val="es-ES_tradnl"/>
        </w:rPr>
      </w:pPr>
    </w:p>
    <w:p w14:paraId="6EE15D7E" w14:textId="77777777" w:rsidR="009F1556" w:rsidRDefault="009F1556" w:rsidP="00601F21">
      <w:pPr>
        <w:pStyle w:val="Normal1"/>
        <w:widowControl w:val="0"/>
        <w:jc w:val="both"/>
        <w:rPr>
          <w:rFonts w:ascii="Times New Roman" w:hAnsi="Times New Roman" w:cs="Times New Roman"/>
          <w:b/>
          <w:color w:val="auto"/>
          <w:szCs w:val="22"/>
          <w:lang w:val="es-ES_tradnl"/>
        </w:rPr>
      </w:pPr>
    </w:p>
    <w:p w14:paraId="56CC91E0" w14:textId="77777777" w:rsidR="009F1556" w:rsidRDefault="009F1556" w:rsidP="00601F21">
      <w:pPr>
        <w:pStyle w:val="Normal1"/>
        <w:widowControl w:val="0"/>
        <w:jc w:val="both"/>
        <w:rPr>
          <w:rFonts w:ascii="Times New Roman" w:hAnsi="Times New Roman" w:cs="Times New Roman"/>
          <w:b/>
          <w:color w:val="auto"/>
          <w:szCs w:val="22"/>
          <w:lang w:val="es-ES_tradnl"/>
        </w:rPr>
      </w:pPr>
    </w:p>
    <w:p w14:paraId="76613B95" w14:textId="35927F24" w:rsidR="00601F21" w:rsidRDefault="002834F0" w:rsidP="00601F21">
      <w:pPr>
        <w:pStyle w:val="Normal1"/>
        <w:widowControl w:val="0"/>
        <w:jc w:val="both"/>
        <w:rPr>
          <w:rFonts w:ascii="Times New Roman" w:hAnsi="Times New Roman" w:cs="Times New Roman"/>
          <w:b/>
          <w:color w:val="auto"/>
          <w:szCs w:val="22"/>
          <w:lang w:val="es-ES_tradnl"/>
        </w:rPr>
      </w:pPr>
      <w:r>
        <w:rPr>
          <w:rFonts w:ascii="Times New Roman" w:hAnsi="Times New Roman" w:cs="Times New Roman"/>
          <w:b/>
          <w:color w:val="auto"/>
          <w:szCs w:val="22"/>
          <w:lang w:val="es-ES_tradnl"/>
        </w:rPr>
        <w:lastRenderedPageBreak/>
        <w:t>DESARROLLO</w:t>
      </w:r>
      <w:r w:rsidR="008F7C3C">
        <w:rPr>
          <w:rFonts w:ascii="Times New Roman" w:hAnsi="Times New Roman" w:cs="Times New Roman"/>
          <w:b/>
          <w:color w:val="auto"/>
          <w:szCs w:val="22"/>
          <w:lang w:val="es-ES_tradnl"/>
        </w:rPr>
        <w:t xml:space="preserve"> </w:t>
      </w:r>
    </w:p>
    <w:p w14:paraId="5C8D7118" w14:textId="77777777" w:rsidR="004948C0" w:rsidRDefault="004948C0" w:rsidP="00601F21">
      <w:pPr>
        <w:pStyle w:val="Normal1"/>
        <w:widowControl w:val="0"/>
        <w:jc w:val="both"/>
        <w:rPr>
          <w:rFonts w:ascii="Times New Roman" w:hAnsi="Times New Roman" w:cs="Times New Roman"/>
          <w:b/>
          <w:color w:val="auto"/>
          <w:szCs w:val="22"/>
          <w:lang w:val="es-ES_tradnl"/>
        </w:rPr>
      </w:pPr>
    </w:p>
    <w:p w14:paraId="72A8E568" w14:textId="3037B304" w:rsidR="004948C0" w:rsidRPr="003E0D8A" w:rsidRDefault="004948C0" w:rsidP="003E0D8A">
      <w:pPr>
        <w:pStyle w:val="Ttulo1"/>
        <w:spacing w:line="360" w:lineRule="auto"/>
        <w:contextualSpacing w:val="0"/>
        <w:rPr>
          <w:rFonts w:ascii="Times New Roman" w:hAnsi="Times New Roman" w:cs="Times New Roman"/>
          <w:b w:val="0"/>
          <w:color w:val="000000" w:themeColor="text1"/>
          <w:sz w:val="24"/>
          <w:szCs w:val="24"/>
          <w:lang w:val="es-ES_tradnl"/>
        </w:rPr>
      </w:pPr>
      <w:r w:rsidRPr="003E0D8A">
        <w:rPr>
          <w:rFonts w:ascii="Times New Roman" w:hAnsi="Times New Roman" w:cs="Times New Roman"/>
          <w:b w:val="0"/>
          <w:color w:val="000000" w:themeColor="text1"/>
          <w:sz w:val="24"/>
          <w:szCs w:val="24"/>
          <w:lang w:val="es-ES_tradnl"/>
        </w:rPr>
        <w:t xml:space="preserve">El objetivo </w:t>
      </w:r>
      <w:r w:rsidR="00ED182B" w:rsidRPr="003E0D8A">
        <w:rPr>
          <w:rFonts w:ascii="Times New Roman" w:hAnsi="Times New Roman" w:cs="Times New Roman"/>
          <w:b w:val="0"/>
          <w:color w:val="000000" w:themeColor="text1"/>
          <w:sz w:val="24"/>
          <w:szCs w:val="24"/>
          <w:lang w:val="es-ES_tradnl"/>
        </w:rPr>
        <w:t>de</w:t>
      </w:r>
      <w:r w:rsidRPr="003E0D8A">
        <w:rPr>
          <w:rFonts w:ascii="Times New Roman" w:hAnsi="Times New Roman" w:cs="Times New Roman"/>
          <w:b w:val="0"/>
          <w:color w:val="000000" w:themeColor="text1"/>
          <w:sz w:val="24"/>
          <w:szCs w:val="24"/>
          <w:lang w:val="es-ES_tradnl"/>
        </w:rPr>
        <w:t xml:space="preserve"> esta investigación es mostrar cómo el diseño gráfico no sólo puede generar extraordinarios éxitos de productos comerciales sino </w:t>
      </w:r>
      <w:r w:rsidR="00ED182B" w:rsidRPr="003E0D8A">
        <w:rPr>
          <w:rFonts w:ascii="Times New Roman" w:hAnsi="Times New Roman" w:cs="Times New Roman"/>
          <w:b w:val="0"/>
          <w:color w:val="000000" w:themeColor="text1"/>
          <w:sz w:val="24"/>
          <w:szCs w:val="24"/>
          <w:lang w:val="es-ES_tradnl"/>
        </w:rPr>
        <w:t>también</w:t>
      </w:r>
      <w:r w:rsidRPr="003E0D8A">
        <w:rPr>
          <w:rFonts w:ascii="Times New Roman" w:hAnsi="Times New Roman" w:cs="Times New Roman"/>
          <w:b w:val="0"/>
          <w:color w:val="000000" w:themeColor="text1"/>
          <w:sz w:val="24"/>
          <w:szCs w:val="24"/>
          <w:lang w:val="es-ES_tradnl"/>
        </w:rPr>
        <w:t xml:space="preserve"> culturales</w:t>
      </w:r>
      <w:r w:rsidR="00ED182B" w:rsidRPr="003E0D8A">
        <w:rPr>
          <w:rFonts w:ascii="Times New Roman" w:hAnsi="Times New Roman" w:cs="Times New Roman"/>
          <w:b w:val="0"/>
          <w:color w:val="000000" w:themeColor="text1"/>
          <w:sz w:val="24"/>
          <w:szCs w:val="24"/>
          <w:lang w:val="es-ES_tradnl"/>
        </w:rPr>
        <w:t xml:space="preserve">. </w:t>
      </w:r>
      <w:r w:rsidRPr="003E0D8A">
        <w:rPr>
          <w:rFonts w:ascii="Times New Roman" w:hAnsi="Times New Roman" w:cs="Times New Roman"/>
          <w:b w:val="0"/>
          <w:color w:val="000000" w:themeColor="text1"/>
          <w:sz w:val="24"/>
          <w:szCs w:val="24"/>
          <w:lang w:val="es-ES_tradnl"/>
        </w:rPr>
        <w:t xml:space="preserve">Esto </w:t>
      </w:r>
      <w:r w:rsidR="00ED182B" w:rsidRPr="003E0D8A">
        <w:rPr>
          <w:rFonts w:ascii="Times New Roman" w:hAnsi="Times New Roman" w:cs="Times New Roman"/>
          <w:b w:val="0"/>
          <w:color w:val="000000" w:themeColor="text1"/>
          <w:sz w:val="24"/>
          <w:szCs w:val="24"/>
          <w:lang w:val="es-ES_tradnl"/>
        </w:rPr>
        <w:t>p</w:t>
      </w:r>
      <w:r w:rsidRPr="003E0D8A">
        <w:rPr>
          <w:rFonts w:ascii="Times New Roman" w:hAnsi="Times New Roman" w:cs="Times New Roman"/>
          <w:b w:val="0"/>
          <w:color w:val="000000" w:themeColor="text1"/>
          <w:sz w:val="24"/>
          <w:szCs w:val="24"/>
          <w:lang w:val="es-ES_tradnl"/>
        </w:rPr>
        <w:t xml:space="preserve">ara probar una hipótesis de correlación entre las variables: identidad </w:t>
      </w:r>
      <w:r w:rsidR="00ED182B" w:rsidRPr="003E0D8A">
        <w:rPr>
          <w:rFonts w:ascii="Times New Roman" w:hAnsi="Times New Roman" w:cs="Times New Roman"/>
          <w:b w:val="0"/>
          <w:color w:val="000000" w:themeColor="text1"/>
          <w:sz w:val="24"/>
          <w:szCs w:val="24"/>
          <w:lang w:val="es-ES_tradnl"/>
        </w:rPr>
        <w:t>gráfica–</w:t>
      </w:r>
      <w:r w:rsidRPr="003E0D8A">
        <w:rPr>
          <w:rFonts w:ascii="Times New Roman" w:hAnsi="Times New Roman" w:cs="Times New Roman"/>
          <w:b w:val="0"/>
          <w:color w:val="000000" w:themeColor="text1"/>
          <w:sz w:val="24"/>
          <w:szCs w:val="24"/>
          <w:lang w:val="es-ES_tradnl"/>
        </w:rPr>
        <w:t xml:space="preserve"> </w:t>
      </w:r>
      <w:r w:rsidR="00F42052" w:rsidRPr="003E0D8A">
        <w:rPr>
          <w:rFonts w:ascii="Times New Roman" w:hAnsi="Times New Roman" w:cs="Times New Roman"/>
          <w:b w:val="0"/>
          <w:color w:val="000000" w:themeColor="text1"/>
          <w:sz w:val="24"/>
          <w:szCs w:val="24"/>
          <w:lang w:val="es-ES_tradnl"/>
        </w:rPr>
        <w:t>valoración</w:t>
      </w:r>
      <w:r w:rsidR="00ED182B" w:rsidRPr="003E0D8A">
        <w:rPr>
          <w:rFonts w:ascii="Times New Roman" w:hAnsi="Times New Roman" w:cs="Times New Roman"/>
          <w:b w:val="0"/>
          <w:color w:val="000000" w:themeColor="text1"/>
          <w:sz w:val="24"/>
          <w:szCs w:val="24"/>
          <w:lang w:val="es-ES_tradnl"/>
        </w:rPr>
        <w:t xml:space="preserve"> del sistema estético-comunicativo</w:t>
      </w:r>
      <w:r w:rsidRPr="003E0D8A">
        <w:rPr>
          <w:rFonts w:ascii="Times New Roman" w:hAnsi="Times New Roman" w:cs="Times New Roman"/>
          <w:b w:val="0"/>
          <w:color w:val="000000" w:themeColor="text1"/>
          <w:sz w:val="24"/>
          <w:szCs w:val="24"/>
          <w:lang w:val="es-ES_tradnl"/>
        </w:rPr>
        <w:t xml:space="preserve"> </w:t>
      </w:r>
      <w:r w:rsidR="00155A13" w:rsidRPr="003E0D8A">
        <w:rPr>
          <w:rFonts w:ascii="Times New Roman" w:hAnsi="Times New Roman" w:cs="Times New Roman"/>
          <w:b w:val="0"/>
          <w:color w:val="000000" w:themeColor="text1"/>
          <w:sz w:val="24"/>
          <w:szCs w:val="24"/>
          <w:lang w:val="es-ES_tradnl"/>
        </w:rPr>
        <w:t>Kumiai</w:t>
      </w:r>
      <w:r w:rsidR="00ED182B" w:rsidRPr="003E0D8A">
        <w:rPr>
          <w:rFonts w:ascii="Times New Roman" w:hAnsi="Times New Roman" w:cs="Times New Roman"/>
          <w:b w:val="0"/>
          <w:color w:val="000000" w:themeColor="text1"/>
          <w:sz w:val="24"/>
          <w:szCs w:val="24"/>
          <w:lang w:val="es-ES_tradnl"/>
        </w:rPr>
        <w:t>–</w:t>
      </w:r>
      <w:r w:rsidRPr="003E0D8A">
        <w:rPr>
          <w:rFonts w:ascii="Times New Roman" w:hAnsi="Times New Roman" w:cs="Times New Roman"/>
          <w:b w:val="0"/>
          <w:color w:val="000000" w:themeColor="text1"/>
          <w:sz w:val="24"/>
          <w:szCs w:val="24"/>
          <w:lang w:val="es-ES_tradnl"/>
        </w:rPr>
        <w:t xml:space="preserve"> objeto deseado</w:t>
      </w:r>
      <w:r w:rsidR="00ED182B" w:rsidRPr="003E0D8A">
        <w:rPr>
          <w:rFonts w:ascii="Times New Roman" w:hAnsi="Times New Roman" w:cs="Times New Roman"/>
          <w:b w:val="0"/>
          <w:color w:val="000000" w:themeColor="text1"/>
          <w:sz w:val="24"/>
          <w:szCs w:val="24"/>
          <w:lang w:val="es-ES_tradnl"/>
        </w:rPr>
        <w:t>–</w:t>
      </w:r>
      <w:r w:rsidRPr="003E0D8A">
        <w:rPr>
          <w:rFonts w:ascii="Times New Roman" w:hAnsi="Times New Roman" w:cs="Times New Roman"/>
          <w:b w:val="0"/>
          <w:color w:val="000000" w:themeColor="text1"/>
          <w:sz w:val="24"/>
          <w:szCs w:val="24"/>
          <w:lang w:val="es-ES_tradnl"/>
        </w:rPr>
        <w:t xml:space="preserve"> objeto de consumo.</w:t>
      </w:r>
    </w:p>
    <w:p w14:paraId="55048A3E" w14:textId="77777777" w:rsidR="003E0D8A" w:rsidRDefault="003E0D8A" w:rsidP="003E0D8A">
      <w:pPr>
        <w:pStyle w:val="Ttulo1"/>
        <w:spacing w:line="360" w:lineRule="auto"/>
        <w:contextualSpacing w:val="0"/>
        <w:rPr>
          <w:rFonts w:ascii="Times New Roman" w:hAnsi="Times New Roman" w:cs="Times New Roman"/>
          <w:b w:val="0"/>
          <w:color w:val="000000" w:themeColor="text1"/>
          <w:sz w:val="24"/>
          <w:szCs w:val="24"/>
          <w:lang w:val="es-ES_tradnl"/>
        </w:rPr>
      </w:pPr>
    </w:p>
    <w:p w14:paraId="7CB92907" w14:textId="594502F1" w:rsidR="004948C0" w:rsidRPr="003E0D8A" w:rsidRDefault="004948C0" w:rsidP="003E0D8A">
      <w:pPr>
        <w:pStyle w:val="Ttulo1"/>
        <w:spacing w:line="360" w:lineRule="auto"/>
        <w:contextualSpacing w:val="0"/>
        <w:rPr>
          <w:rFonts w:ascii="Times New Roman" w:hAnsi="Times New Roman" w:cs="Times New Roman"/>
          <w:b w:val="0"/>
          <w:color w:val="000000" w:themeColor="text1"/>
          <w:sz w:val="24"/>
          <w:szCs w:val="24"/>
          <w:lang w:val="es-ES_tradnl"/>
        </w:rPr>
      </w:pPr>
      <w:r w:rsidRPr="003E0D8A">
        <w:rPr>
          <w:rFonts w:ascii="Times New Roman" w:hAnsi="Times New Roman" w:cs="Times New Roman"/>
          <w:b w:val="0"/>
          <w:color w:val="000000" w:themeColor="text1"/>
          <w:sz w:val="24"/>
          <w:szCs w:val="24"/>
          <w:lang w:val="es-ES_tradnl"/>
        </w:rPr>
        <w:t>Para lograrlo se propone</w:t>
      </w:r>
      <w:r w:rsidR="00155A13" w:rsidRPr="003E0D8A">
        <w:rPr>
          <w:rFonts w:ascii="Times New Roman" w:hAnsi="Times New Roman" w:cs="Times New Roman"/>
          <w:b w:val="0"/>
          <w:color w:val="000000" w:themeColor="text1"/>
          <w:sz w:val="24"/>
          <w:szCs w:val="24"/>
          <w:lang w:val="es-ES_tradnl"/>
        </w:rPr>
        <w:t>n dos fases. Primero,</w:t>
      </w:r>
      <w:r w:rsidRPr="003E0D8A">
        <w:rPr>
          <w:rFonts w:ascii="Times New Roman" w:hAnsi="Times New Roman" w:cs="Times New Roman"/>
          <w:b w:val="0"/>
          <w:color w:val="000000" w:themeColor="text1"/>
          <w:sz w:val="24"/>
          <w:szCs w:val="24"/>
          <w:lang w:val="es-ES_tradnl"/>
        </w:rPr>
        <w:t xml:space="preserve"> otorgar valor</w:t>
      </w:r>
      <w:r w:rsidR="00ED182B" w:rsidRPr="003E0D8A">
        <w:rPr>
          <w:rFonts w:ascii="Times New Roman" w:hAnsi="Times New Roman" w:cs="Times New Roman"/>
          <w:b w:val="0"/>
          <w:color w:val="000000" w:themeColor="text1"/>
          <w:sz w:val="24"/>
          <w:szCs w:val="24"/>
          <w:lang w:val="es-ES_tradnl"/>
        </w:rPr>
        <w:t>es</w:t>
      </w:r>
      <w:r w:rsidRPr="003E0D8A">
        <w:rPr>
          <w:rFonts w:ascii="Times New Roman" w:hAnsi="Times New Roman" w:cs="Times New Roman"/>
          <w:b w:val="0"/>
          <w:color w:val="000000" w:themeColor="text1"/>
          <w:sz w:val="24"/>
          <w:szCs w:val="24"/>
          <w:lang w:val="es-ES_tradnl"/>
        </w:rPr>
        <w:t xml:space="preserve"> </w:t>
      </w:r>
      <w:r w:rsidR="00301626" w:rsidRPr="003E0D8A">
        <w:rPr>
          <w:rFonts w:ascii="Times New Roman" w:hAnsi="Times New Roman" w:cs="Times New Roman"/>
          <w:b w:val="0"/>
          <w:color w:val="000000" w:themeColor="text1"/>
          <w:sz w:val="24"/>
          <w:szCs w:val="24"/>
          <w:lang w:val="es-ES_tradnl"/>
        </w:rPr>
        <w:t>o ponderaciones</w:t>
      </w:r>
      <w:r w:rsidRPr="003E0D8A">
        <w:rPr>
          <w:rFonts w:ascii="Times New Roman" w:hAnsi="Times New Roman" w:cs="Times New Roman"/>
          <w:b w:val="0"/>
          <w:color w:val="000000" w:themeColor="text1"/>
          <w:sz w:val="24"/>
          <w:szCs w:val="24"/>
          <w:lang w:val="es-ES_tradnl"/>
        </w:rPr>
        <w:t xml:space="preserve"> comercial</w:t>
      </w:r>
      <w:r w:rsidR="00301626" w:rsidRPr="003E0D8A">
        <w:rPr>
          <w:rFonts w:ascii="Times New Roman" w:hAnsi="Times New Roman" w:cs="Times New Roman"/>
          <w:b w:val="0"/>
          <w:color w:val="000000" w:themeColor="text1"/>
          <w:sz w:val="24"/>
          <w:szCs w:val="24"/>
          <w:lang w:val="es-ES_tradnl"/>
        </w:rPr>
        <w:t>es</w:t>
      </w:r>
      <w:r w:rsidRPr="003E0D8A">
        <w:rPr>
          <w:rFonts w:ascii="Times New Roman" w:hAnsi="Times New Roman" w:cs="Times New Roman"/>
          <w:b w:val="0"/>
          <w:color w:val="000000" w:themeColor="text1"/>
          <w:sz w:val="24"/>
          <w:szCs w:val="24"/>
          <w:lang w:val="es-ES_tradnl"/>
        </w:rPr>
        <w:t xml:space="preserve"> a los criterios </w:t>
      </w:r>
      <w:r w:rsidR="00ED182B" w:rsidRPr="003E0D8A">
        <w:rPr>
          <w:rFonts w:ascii="Times New Roman" w:hAnsi="Times New Roman" w:cs="Times New Roman"/>
          <w:b w:val="0"/>
          <w:color w:val="000000" w:themeColor="text1"/>
          <w:sz w:val="24"/>
          <w:szCs w:val="24"/>
          <w:lang w:val="es-ES_tradnl"/>
        </w:rPr>
        <w:t xml:space="preserve">utilizados por las comunidades </w:t>
      </w:r>
      <w:r w:rsidR="00155A13" w:rsidRPr="003E0D8A">
        <w:rPr>
          <w:rFonts w:ascii="Times New Roman" w:hAnsi="Times New Roman" w:cs="Times New Roman"/>
          <w:b w:val="0"/>
          <w:color w:val="000000" w:themeColor="text1"/>
          <w:sz w:val="24"/>
          <w:szCs w:val="24"/>
          <w:lang w:val="es-ES_tradnl"/>
        </w:rPr>
        <w:t xml:space="preserve">Kumiai </w:t>
      </w:r>
      <w:r w:rsidR="00ED182B" w:rsidRPr="003E0D8A">
        <w:rPr>
          <w:rFonts w:ascii="Times New Roman" w:hAnsi="Times New Roman" w:cs="Times New Roman"/>
          <w:b w:val="0"/>
          <w:color w:val="000000" w:themeColor="text1"/>
          <w:sz w:val="24"/>
          <w:szCs w:val="24"/>
          <w:lang w:val="es-ES_tradnl"/>
        </w:rPr>
        <w:t xml:space="preserve">de ambos lados de la frontera </w:t>
      </w:r>
      <w:r w:rsidRPr="003E0D8A">
        <w:rPr>
          <w:rFonts w:ascii="Times New Roman" w:hAnsi="Times New Roman" w:cs="Times New Roman"/>
          <w:b w:val="0"/>
          <w:color w:val="000000" w:themeColor="text1"/>
          <w:sz w:val="24"/>
          <w:szCs w:val="24"/>
          <w:lang w:val="es-ES_tradnl"/>
        </w:rPr>
        <w:t xml:space="preserve"> </w:t>
      </w:r>
      <w:r w:rsidR="00301626" w:rsidRPr="003E0D8A">
        <w:rPr>
          <w:rFonts w:ascii="Times New Roman" w:hAnsi="Times New Roman" w:cs="Times New Roman"/>
          <w:b w:val="0"/>
          <w:color w:val="000000" w:themeColor="text1"/>
          <w:sz w:val="24"/>
          <w:szCs w:val="24"/>
          <w:lang w:val="es-ES_tradnl"/>
        </w:rPr>
        <w:t xml:space="preserve">para difusión de su </w:t>
      </w:r>
      <w:r w:rsidR="00155A13" w:rsidRPr="003E0D8A">
        <w:rPr>
          <w:rFonts w:ascii="Times New Roman" w:hAnsi="Times New Roman" w:cs="Times New Roman"/>
          <w:b w:val="0"/>
          <w:color w:val="000000" w:themeColor="text1"/>
          <w:sz w:val="24"/>
          <w:szCs w:val="24"/>
          <w:lang w:val="es-ES_tradnl"/>
        </w:rPr>
        <w:t>sistema estético-comunicativo.</w:t>
      </w:r>
    </w:p>
    <w:p w14:paraId="2A3845D7"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bookmarkStart w:id="7" w:name="h.o9ckw46s8eh" w:colFirst="0" w:colLast="0"/>
      <w:bookmarkStart w:id="8" w:name="h.2x0xhxmwdat0" w:colFirst="0" w:colLast="0"/>
      <w:bookmarkEnd w:id="6"/>
      <w:bookmarkEnd w:id="7"/>
      <w:bookmarkEnd w:id="8"/>
    </w:p>
    <w:p w14:paraId="054FB35C" w14:textId="409E3821" w:rsidR="00ED182B" w:rsidRPr="003E0D8A" w:rsidRDefault="00ED182B"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Para desarrollar l</w:t>
      </w:r>
      <w:r w:rsidR="00301626" w:rsidRPr="003E0D8A">
        <w:rPr>
          <w:rFonts w:ascii="Times New Roman" w:hAnsi="Times New Roman" w:cs="Times New Roman"/>
          <w:color w:val="000000" w:themeColor="text1"/>
          <w:sz w:val="24"/>
          <w:highlight w:val="white"/>
          <w:lang w:val="es-ES_tradnl"/>
        </w:rPr>
        <w:t>os criterios que involucran los</w:t>
      </w:r>
      <w:r w:rsidRPr="003E0D8A">
        <w:rPr>
          <w:rFonts w:ascii="Times New Roman" w:hAnsi="Times New Roman" w:cs="Times New Roman"/>
          <w:color w:val="000000" w:themeColor="text1"/>
          <w:sz w:val="24"/>
          <w:highlight w:val="white"/>
          <w:lang w:val="es-ES_tradnl"/>
        </w:rPr>
        <w:t xml:space="preserve"> resultados, se utilizó metodología de valuación de marcas, concretamente,  el Método de Toma de Decisiones multicriterio, mediante el proceso de Toma de</w:t>
      </w:r>
      <w:r w:rsidR="00155A13" w:rsidRPr="003E0D8A">
        <w:rPr>
          <w:rFonts w:ascii="Times New Roman" w:hAnsi="Times New Roman" w:cs="Times New Roman"/>
          <w:color w:val="000000" w:themeColor="text1"/>
          <w:sz w:val="24"/>
          <w:highlight w:val="white"/>
          <w:lang w:val="es-ES_tradnl"/>
        </w:rPr>
        <w:t xml:space="preserve"> Decisiones</w:t>
      </w:r>
      <w:r w:rsidRPr="003E0D8A">
        <w:rPr>
          <w:rFonts w:ascii="Times New Roman" w:hAnsi="Times New Roman" w:cs="Times New Roman"/>
          <w:color w:val="000000" w:themeColor="text1"/>
          <w:sz w:val="24"/>
          <w:highlight w:val="white"/>
          <w:lang w:val="es-ES_tradnl"/>
        </w:rPr>
        <w:t xml:space="preserve"> Analítico Jerárquico.  </w:t>
      </w:r>
      <w:r w:rsidR="00301626" w:rsidRPr="003E0D8A">
        <w:rPr>
          <w:rFonts w:ascii="Times New Roman" w:hAnsi="Times New Roman" w:cs="Times New Roman"/>
          <w:color w:val="000000" w:themeColor="text1"/>
          <w:sz w:val="24"/>
          <w:highlight w:val="white"/>
          <w:lang w:val="es-ES_tradnl"/>
        </w:rPr>
        <w:t>Apoyado en</w:t>
      </w:r>
      <w:r w:rsidRPr="003E0D8A">
        <w:rPr>
          <w:rFonts w:ascii="Times New Roman" w:hAnsi="Times New Roman" w:cs="Times New Roman"/>
          <w:color w:val="000000" w:themeColor="text1"/>
          <w:sz w:val="24"/>
          <w:highlight w:val="white"/>
          <w:lang w:val="es-ES_tradnl"/>
        </w:rPr>
        <w:t xml:space="preserve"> el Método de la escala de </w:t>
      </w:r>
      <w:r w:rsidR="00301626" w:rsidRPr="003E0D8A">
        <w:rPr>
          <w:rFonts w:ascii="Times New Roman" w:hAnsi="Times New Roman" w:cs="Times New Roman"/>
          <w:color w:val="000000" w:themeColor="text1"/>
          <w:sz w:val="24"/>
          <w:highlight w:val="white"/>
          <w:lang w:val="es-ES_tradnl"/>
        </w:rPr>
        <w:t>Saaty para AHP (Saaty, T. 1980)</w:t>
      </w:r>
      <w:r w:rsidRPr="003E0D8A">
        <w:rPr>
          <w:rFonts w:ascii="Times New Roman" w:hAnsi="Times New Roman" w:cs="Times New Roman"/>
          <w:color w:val="000000" w:themeColor="text1"/>
          <w:sz w:val="24"/>
          <w:highlight w:val="white"/>
          <w:lang w:val="es-ES_tradnl"/>
        </w:rPr>
        <w:t>, mediante este procedimiento se puede establecer la comparación entre dos objetos o dos conceptos, lo cual puede homologar criterios de manera subjetiv</w:t>
      </w:r>
      <w:r w:rsidR="00155A13" w:rsidRPr="003E0D8A">
        <w:rPr>
          <w:rFonts w:ascii="Times New Roman" w:hAnsi="Times New Roman" w:cs="Times New Roman"/>
          <w:color w:val="000000" w:themeColor="text1"/>
          <w:sz w:val="24"/>
          <w:highlight w:val="white"/>
          <w:lang w:val="es-ES_tradnl"/>
        </w:rPr>
        <w:t>a (criterios cualitativos)</w:t>
      </w:r>
      <w:r w:rsidRPr="003E0D8A">
        <w:rPr>
          <w:rFonts w:ascii="Times New Roman" w:hAnsi="Times New Roman" w:cs="Times New Roman"/>
          <w:color w:val="000000" w:themeColor="text1"/>
          <w:sz w:val="24"/>
          <w:highlight w:val="white"/>
          <w:lang w:val="es-ES_tradnl"/>
        </w:rPr>
        <w:t xml:space="preserve"> y otros mediante formulas (criterios cuantitativos de comparación). En este caso se refiere a los criterios</w:t>
      </w:r>
      <w:r w:rsidR="004303E9" w:rsidRPr="003E0D8A">
        <w:rPr>
          <w:rFonts w:ascii="Times New Roman" w:hAnsi="Times New Roman" w:cs="Times New Roman"/>
          <w:color w:val="000000" w:themeColor="text1"/>
          <w:sz w:val="24"/>
          <w:highlight w:val="white"/>
          <w:lang w:val="es-ES_tradnl"/>
        </w:rPr>
        <w:t xml:space="preserve"> que utiliza cada </w:t>
      </w:r>
      <w:r w:rsidR="00155A13" w:rsidRPr="003E0D8A">
        <w:rPr>
          <w:rFonts w:ascii="Times New Roman" w:hAnsi="Times New Roman" w:cs="Times New Roman"/>
          <w:color w:val="000000" w:themeColor="text1"/>
          <w:sz w:val="24"/>
          <w:highlight w:val="white"/>
          <w:lang w:val="es-ES_tradnl"/>
        </w:rPr>
        <w:t>comunidad</w:t>
      </w:r>
      <w:r w:rsidR="004303E9" w:rsidRPr="003E0D8A">
        <w:rPr>
          <w:rFonts w:ascii="Times New Roman" w:hAnsi="Times New Roman" w:cs="Times New Roman"/>
          <w:color w:val="000000" w:themeColor="text1"/>
          <w:sz w:val="24"/>
          <w:highlight w:val="white"/>
          <w:lang w:val="es-ES_tradnl"/>
        </w:rPr>
        <w:t xml:space="preserve"> </w:t>
      </w:r>
      <w:r w:rsidR="00155A13" w:rsidRPr="003E0D8A">
        <w:rPr>
          <w:rFonts w:ascii="Times New Roman" w:hAnsi="Times New Roman" w:cs="Times New Roman"/>
          <w:color w:val="000000" w:themeColor="text1"/>
          <w:sz w:val="24"/>
          <w:highlight w:val="white"/>
          <w:lang w:val="es-ES_tradnl"/>
        </w:rPr>
        <w:t>Kumiai</w:t>
      </w:r>
      <w:r w:rsidR="004303E9" w:rsidRPr="003E0D8A">
        <w:rPr>
          <w:rFonts w:ascii="Times New Roman" w:hAnsi="Times New Roman" w:cs="Times New Roman"/>
          <w:color w:val="000000" w:themeColor="text1"/>
          <w:sz w:val="24"/>
          <w:highlight w:val="white"/>
          <w:lang w:val="es-ES_tradnl"/>
        </w:rPr>
        <w:t xml:space="preserve"> para la difusión de su cultura y oferta de sus servicios.</w:t>
      </w:r>
    </w:p>
    <w:p w14:paraId="3456EB93"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708F5022" w14:textId="55C80EA2" w:rsidR="00ED182B" w:rsidRDefault="00ED182B"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La ponderación de los resultados se realiza mediante una comparativa, asignando niveles de importancia a cada uno de los factores, según la importancia con</w:t>
      </w:r>
      <w:r w:rsidR="0090125B" w:rsidRPr="003E0D8A">
        <w:rPr>
          <w:rFonts w:ascii="Times New Roman" w:hAnsi="Times New Roman" w:cs="Times New Roman"/>
          <w:color w:val="000000" w:themeColor="text1"/>
          <w:sz w:val="24"/>
          <w:highlight w:val="white"/>
          <w:lang w:val="es-ES_tradnl"/>
        </w:rPr>
        <w:t xml:space="preserve">siderada de manera arbitraria </w:t>
      </w:r>
      <w:r w:rsidRPr="003E0D8A">
        <w:rPr>
          <w:rFonts w:ascii="Times New Roman" w:hAnsi="Times New Roman" w:cs="Times New Roman"/>
          <w:color w:val="000000" w:themeColor="text1"/>
          <w:sz w:val="24"/>
          <w:highlight w:val="white"/>
          <w:lang w:val="es-ES_tradnl"/>
        </w:rPr>
        <w:t>o discrecional se le pueda asignar. Los factores que se tomaron en cuenta</w:t>
      </w:r>
      <w:r w:rsidR="004303E9" w:rsidRPr="003E0D8A">
        <w:rPr>
          <w:rFonts w:ascii="Times New Roman" w:hAnsi="Times New Roman" w:cs="Times New Roman"/>
          <w:color w:val="000000" w:themeColor="text1"/>
          <w:sz w:val="24"/>
          <w:highlight w:val="white"/>
          <w:lang w:val="es-ES_tradnl"/>
        </w:rPr>
        <w:t xml:space="preserve"> son:</w:t>
      </w:r>
    </w:p>
    <w:p w14:paraId="05983455"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B1C50C2"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852FEF0"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30B1C93"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C53EFA5"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010515D2" w14:textId="77777777" w:rsidR="009F1556" w:rsidRDefault="009F1556"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B22CBCB" w14:textId="77777777" w:rsidR="009F1556" w:rsidRDefault="009F1556"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75FCB1A6" w14:textId="77777777" w:rsidR="009F1556" w:rsidRPr="003E0D8A" w:rsidRDefault="009F1556"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50172EA0" w14:textId="1A4E14E3" w:rsidR="004303E9" w:rsidRDefault="004303E9" w:rsidP="00ED182B">
      <w:pPr>
        <w:pStyle w:val="Normal1"/>
        <w:widowControl w:val="0"/>
        <w:jc w:val="both"/>
        <w:rPr>
          <w:rFonts w:ascii="Times New Roman" w:hAnsi="Times New Roman" w:cs="Times New Roman"/>
          <w:color w:val="333333"/>
          <w:lang w:val="es-ES_tradnl"/>
        </w:rPr>
      </w:pPr>
    </w:p>
    <w:p w14:paraId="51C08F4F" w14:textId="3C0940DA" w:rsidR="00AE12AB" w:rsidRDefault="00874883" w:rsidP="00874883">
      <w:pPr>
        <w:pStyle w:val="Normal1"/>
        <w:widowControl w:val="0"/>
        <w:pBdr>
          <w:bottom w:val="single" w:sz="4" w:space="1" w:color="auto"/>
        </w:pBdr>
        <w:jc w:val="both"/>
        <w:rPr>
          <w:rFonts w:ascii="Times New Roman" w:hAnsi="Times New Roman" w:cs="Times New Roman"/>
          <w:color w:val="333333"/>
          <w:lang w:val="es-ES_tradnl"/>
        </w:rPr>
      </w:pPr>
      <w:r>
        <w:rPr>
          <w:rFonts w:ascii="Times New Roman" w:hAnsi="Times New Roman" w:cs="Times New Roman"/>
          <w:b/>
          <w:i/>
          <w:color w:val="333333"/>
          <w:sz w:val="18"/>
          <w:lang w:val="es-ES_tradnl"/>
        </w:rPr>
        <w:lastRenderedPageBreak/>
        <w:t xml:space="preserve">Tabla </w:t>
      </w:r>
      <w:r w:rsidR="00F92758">
        <w:rPr>
          <w:rFonts w:ascii="Times New Roman" w:hAnsi="Times New Roman" w:cs="Times New Roman"/>
          <w:b/>
          <w:i/>
          <w:color w:val="333333"/>
          <w:sz w:val="18"/>
          <w:lang w:val="es-ES_tradnl"/>
        </w:rPr>
        <w:t>2</w:t>
      </w:r>
      <w:r>
        <w:rPr>
          <w:rFonts w:ascii="Times New Roman" w:hAnsi="Times New Roman" w:cs="Times New Roman"/>
          <w:b/>
          <w:i/>
          <w:color w:val="333333"/>
          <w:sz w:val="18"/>
          <w:lang w:val="es-ES_tradnl"/>
        </w:rPr>
        <w:t xml:space="preserve">. </w:t>
      </w:r>
      <w:r w:rsidRPr="00A56E12">
        <w:rPr>
          <w:rFonts w:ascii="Times New Roman" w:hAnsi="Times New Roman" w:cs="Times New Roman"/>
          <w:b/>
          <w:i/>
          <w:color w:val="333333"/>
          <w:sz w:val="18"/>
          <w:lang w:val="es-ES_tradnl"/>
        </w:rPr>
        <w:t>Criterios Considerados</w:t>
      </w:r>
    </w:p>
    <w:tbl>
      <w:tblPr>
        <w:tblW w:w="8730" w:type="dxa"/>
        <w:tblInd w:w="108" w:type="dxa"/>
        <w:tblLayout w:type="fixed"/>
        <w:tblLook w:val="04A0" w:firstRow="1" w:lastRow="0" w:firstColumn="1" w:lastColumn="0" w:noHBand="0" w:noVBand="1"/>
      </w:tblPr>
      <w:tblGrid>
        <w:gridCol w:w="1247"/>
        <w:gridCol w:w="1247"/>
        <w:gridCol w:w="1247"/>
        <w:gridCol w:w="1247"/>
        <w:gridCol w:w="1247"/>
        <w:gridCol w:w="1247"/>
        <w:gridCol w:w="1248"/>
      </w:tblGrid>
      <w:tr w:rsidR="00AE12AB" w:rsidRPr="00AE12AB" w14:paraId="0A700F2C" w14:textId="77777777" w:rsidTr="00A353AC">
        <w:trPr>
          <w:trHeight w:val="576"/>
        </w:trPr>
        <w:tc>
          <w:tcPr>
            <w:tcW w:w="1247" w:type="dxa"/>
            <w:tcBorders>
              <w:bottom w:val="single" w:sz="4" w:space="0" w:color="auto"/>
            </w:tcBorders>
            <w:shd w:val="clear" w:color="auto" w:fill="auto"/>
            <w:noWrap/>
            <w:vAlign w:val="center"/>
            <w:hideMark/>
          </w:tcPr>
          <w:p w14:paraId="20B187D4" w14:textId="77777777"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Comparables</w:t>
            </w:r>
          </w:p>
        </w:tc>
        <w:tc>
          <w:tcPr>
            <w:tcW w:w="1247" w:type="dxa"/>
            <w:tcBorders>
              <w:bottom w:val="single" w:sz="4" w:space="0" w:color="auto"/>
            </w:tcBorders>
            <w:shd w:val="clear" w:color="auto" w:fill="auto"/>
            <w:vAlign w:val="bottom"/>
            <w:hideMark/>
          </w:tcPr>
          <w:p w14:paraId="55B48ECE" w14:textId="77777777"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 </w:t>
            </w:r>
          </w:p>
        </w:tc>
        <w:tc>
          <w:tcPr>
            <w:tcW w:w="1247" w:type="dxa"/>
            <w:tcBorders>
              <w:bottom w:val="single" w:sz="4" w:space="0" w:color="auto"/>
            </w:tcBorders>
            <w:shd w:val="clear" w:color="auto" w:fill="auto"/>
            <w:noWrap/>
            <w:vAlign w:val="center"/>
            <w:hideMark/>
          </w:tcPr>
          <w:p w14:paraId="0AD756EC" w14:textId="77777777"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Museo</w:t>
            </w:r>
          </w:p>
        </w:tc>
        <w:tc>
          <w:tcPr>
            <w:tcW w:w="1247" w:type="dxa"/>
            <w:tcBorders>
              <w:bottom w:val="single" w:sz="4" w:space="0" w:color="auto"/>
            </w:tcBorders>
            <w:shd w:val="clear" w:color="auto" w:fill="auto"/>
            <w:noWrap/>
            <w:vAlign w:val="center"/>
            <w:hideMark/>
          </w:tcPr>
          <w:p w14:paraId="022E464C" w14:textId="5042B42A" w:rsidR="00AE12AB" w:rsidRPr="00AE12AB" w:rsidRDefault="00F5770E"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Núm.</w:t>
            </w:r>
            <w:r w:rsidR="00AE12AB" w:rsidRPr="00AE12AB">
              <w:rPr>
                <w:rFonts w:ascii="Times New Roman" w:hAnsi="Times New Roman" w:cs="Times New Roman"/>
                <w:b/>
                <w:i/>
                <w:color w:val="333333"/>
                <w:sz w:val="18"/>
                <w:lang w:val="es-ES_tradnl"/>
              </w:rPr>
              <w:t xml:space="preserve"> de Piezas</w:t>
            </w:r>
          </w:p>
        </w:tc>
        <w:tc>
          <w:tcPr>
            <w:tcW w:w="1247" w:type="dxa"/>
            <w:tcBorders>
              <w:bottom w:val="single" w:sz="4" w:space="0" w:color="auto"/>
            </w:tcBorders>
            <w:shd w:val="clear" w:color="auto" w:fill="auto"/>
            <w:vAlign w:val="center"/>
            <w:hideMark/>
          </w:tcPr>
          <w:p w14:paraId="444B8BAE" w14:textId="783D3626"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tipo de organización</w:t>
            </w:r>
          </w:p>
        </w:tc>
        <w:tc>
          <w:tcPr>
            <w:tcW w:w="1247" w:type="dxa"/>
            <w:tcBorders>
              <w:left w:val="nil"/>
              <w:bottom w:val="single" w:sz="4" w:space="0" w:color="auto"/>
            </w:tcBorders>
            <w:shd w:val="clear" w:color="auto" w:fill="auto"/>
            <w:vAlign w:val="center"/>
            <w:hideMark/>
          </w:tcPr>
          <w:p w14:paraId="213A634A" w14:textId="15F43294"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medios de promoción de sus servicios</w:t>
            </w:r>
          </w:p>
        </w:tc>
        <w:tc>
          <w:tcPr>
            <w:tcW w:w="1248" w:type="dxa"/>
            <w:tcBorders>
              <w:bottom w:val="single" w:sz="4" w:space="0" w:color="auto"/>
            </w:tcBorders>
            <w:shd w:val="clear" w:color="auto" w:fill="auto"/>
            <w:vAlign w:val="center"/>
            <w:hideMark/>
          </w:tcPr>
          <w:p w14:paraId="57FFC687" w14:textId="77777777" w:rsidR="00AE12AB" w:rsidRPr="00AE12AB" w:rsidRDefault="00AE12AB" w:rsidP="00AE12AB">
            <w:pPr>
              <w:pStyle w:val="Normal1"/>
              <w:widowControl w:val="0"/>
              <w:spacing w:line="240" w:lineRule="auto"/>
              <w:jc w:val="center"/>
              <w:rPr>
                <w:rFonts w:ascii="Times New Roman" w:hAnsi="Times New Roman" w:cs="Times New Roman"/>
                <w:b/>
                <w:i/>
                <w:color w:val="333333"/>
                <w:sz w:val="18"/>
                <w:lang w:val="es-ES_tradnl"/>
              </w:rPr>
            </w:pPr>
            <w:r w:rsidRPr="00AE12AB">
              <w:rPr>
                <w:rFonts w:ascii="Times New Roman" w:hAnsi="Times New Roman" w:cs="Times New Roman"/>
                <w:b/>
                <w:i/>
                <w:color w:val="333333"/>
                <w:sz w:val="18"/>
                <w:lang w:val="es-ES_tradnl"/>
              </w:rPr>
              <w:t>Cursos - Talleres - Actividades</w:t>
            </w:r>
          </w:p>
        </w:tc>
      </w:tr>
      <w:tr w:rsidR="00AE12AB" w:rsidRPr="00AE12AB" w14:paraId="578D662F" w14:textId="77777777" w:rsidTr="00F92758">
        <w:trPr>
          <w:trHeight w:val="269"/>
        </w:trPr>
        <w:tc>
          <w:tcPr>
            <w:tcW w:w="1247" w:type="dxa"/>
            <w:tcBorders>
              <w:top w:val="single" w:sz="4" w:space="0" w:color="auto"/>
              <w:bottom w:val="single" w:sz="4" w:space="0" w:color="auto"/>
            </w:tcBorders>
            <w:shd w:val="clear" w:color="auto" w:fill="auto"/>
            <w:noWrap/>
            <w:vAlign w:val="bottom"/>
            <w:hideMark/>
          </w:tcPr>
          <w:p w14:paraId="0802D491"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Comp1</w:t>
            </w:r>
          </w:p>
        </w:tc>
        <w:tc>
          <w:tcPr>
            <w:tcW w:w="1247" w:type="dxa"/>
            <w:tcBorders>
              <w:top w:val="single" w:sz="4" w:space="0" w:color="auto"/>
              <w:bottom w:val="single" w:sz="4" w:space="0" w:color="auto"/>
            </w:tcBorders>
            <w:shd w:val="clear" w:color="auto" w:fill="auto"/>
            <w:vAlign w:val="bottom"/>
            <w:hideMark/>
          </w:tcPr>
          <w:p w14:paraId="6FA18063"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Barona Cultural Center and Museum</w:t>
            </w:r>
          </w:p>
        </w:tc>
        <w:tc>
          <w:tcPr>
            <w:tcW w:w="1247" w:type="dxa"/>
            <w:tcBorders>
              <w:top w:val="single" w:sz="4" w:space="0" w:color="auto"/>
              <w:bottom w:val="single" w:sz="4" w:space="0" w:color="auto"/>
            </w:tcBorders>
            <w:shd w:val="clear" w:color="auto" w:fill="auto"/>
            <w:noWrap/>
            <w:vAlign w:val="bottom"/>
            <w:hideMark/>
          </w:tcPr>
          <w:p w14:paraId="21C73B45"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7" w:type="dxa"/>
            <w:tcBorders>
              <w:top w:val="single" w:sz="4" w:space="0" w:color="auto"/>
              <w:bottom w:val="single" w:sz="4" w:space="0" w:color="auto"/>
            </w:tcBorders>
            <w:shd w:val="clear" w:color="auto" w:fill="auto"/>
            <w:noWrap/>
            <w:vAlign w:val="bottom"/>
            <w:hideMark/>
          </w:tcPr>
          <w:p w14:paraId="73398FB8"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22,000</w:t>
            </w:r>
          </w:p>
        </w:tc>
        <w:tc>
          <w:tcPr>
            <w:tcW w:w="1247" w:type="dxa"/>
            <w:tcBorders>
              <w:top w:val="single" w:sz="4" w:space="0" w:color="auto"/>
              <w:bottom w:val="single" w:sz="4" w:space="0" w:color="auto"/>
            </w:tcBorders>
            <w:shd w:val="clear" w:color="auto" w:fill="auto"/>
            <w:noWrap/>
            <w:vAlign w:val="bottom"/>
            <w:hideMark/>
          </w:tcPr>
          <w:p w14:paraId="024B74E4"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por parte de la tribu</w:t>
            </w:r>
          </w:p>
        </w:tc>
        <w:tc>
          <w:tcPr>
            <w:tcW w:w="1247" w:type="dxa"/>
            <w:tcBorders>
              <w:top w:val="single" w:sz="4" w:space="0" w:color="auto"/>
              <w:left w:val="nil"/>
              <w:bottom w:val="single" w:sz="4" w:space="0" w:color="auto"/>
            </w:tcBorders>
            <w:shd w:val="clear" w:color="auto" w:fill="auto"/>
            <w:vAlign w:val="bottom"/>
            <w:hideMark/>
          </w:tcPr>
          <w:p w14:paraId="23D009CC"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7F14AF13"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r>
      <w:tr w:rsidR="00AE12AB" w:rsidRPr="00AE12AB" w14:paraId="26EA9F61" w14:textId="77777777" w:rsidTr="00F92758">
        <w:trPr>
          <w:trHeight w:val="566"/>
        </w:trPr>
        <w:tc>
          <w:tcPr>
            <w:tcW w:w="1247" w:type="dxa"/>
            <w:tcBorders>
              <w:top w:val="single" w:sz="4" w:space="0" w:color="auto"/>
              <w:bottom w:val="single" w:sz="4" w:space="0" w:color="auto"/>
            </w:tcBorders>
            <w:shd w:val="clear" w:color="auto" w:fill="auto"/>
            <w:noWrap/>
            <w:vAlign w:val="bottom"/>
            <w:hideMark/>
          </w:tcPr>
          <w:p w14:paraId="669603B2"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Comp2</w:t>
            </w:r>
          </w:p>
        </w:tc>
        <w:tc>
          <w:tcPr>
            <w:tcW w:w="1247" w:type="dxa"/>
            <w:tcBorders>
              <w:top w:val="single" w:sz="4" w:space="0" w:color="auto"/>
              <w:bottom w:val="single" w:sz="4" w:space="0" w:color="auto"/>
            </w:tcBorders>
            <w:shd w:val="clear" w:color="auto" w:fill="auto"/>
            <w:vAlign w:val="bottom"/>
            <w:hideMark/>
          </w:tcPr>
          <w:p w14:paraId="2418AFB6" w14:textId="369B385F" w:rsidR="00AE12AB" w:rsidRPr="00874883" w:rsidRDefault="00521908"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Sycuan Band of the Kumeyaay N</w:t>
            </w:r>
            <w:r w:rsidR="00AE12AB" w:rsidRPr="00874883">
              <w:rPr>
                <w:rFonts w:ascii="Times New Roman" w:hAnsi="Times New Roman" w:cs="Times New Roman"/>
                <w:i/>
                <w:color w:val="333333"/>
                <w:sz w:val="18"/>
                <w:lang w:val="es-ES_tradnl"/>
              </w:rPr>
              <w:t>ation</w:t>
            </w:r>
          </w:p>
        </w:tc>
        <w:tc>
          <w:tcPr>
            <w:tcW w:w="1247" w:type="dxa"/>
            <w:tcBorders>
              <w:top w:val="single" w:sz="4" w:space="0" w:color="auto"/>
              <w:bottom w:val="single" w:sz="4" w:space="0" w:color="auto"/>
            </w:tcBorders>
            <w:shd w:val="clear" w:color="auto" w:fill="auto"/>
            <w:noWrap/>
            <w:vAlign w:val="bottom"/>
            <w:hideMark/>
          </w:tcPr>
          <w:p w14:paraId="6219B01B"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no</w:t>
            </w:r>
          </w:p>
        </w:tc>
        <w:tc>
          <w:tcPr>
            <w:tcW w:w="1247" w:type="dxa"/>
            <w:tcBorders>
              <w:top w:val="single" w:sz="4" w:space="0" w:color="auto"/>
              <w:bottom w:val="single" w:sz="4" w:space="0" w:color="auto"/>
            </w:tcBorders>
            <w:shd w:val="clear" w:color="auto" w:fill="auto"/>
            <w:noWrap/>
            <w:vAlign w:val="bottom"/>
            <w:hideMark/>
          </w:tcPr>
          <w:p w14:paraId="0E85F798"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0</w:t>
            </w:r>
          </w:p>
        </w:tc>
        <w:tc>
          <w:tcPr>
            <w:tcW w:w="1247" w:type="dxa"/>
            <w:tcBorders>
              <w:top w:val="single" w:sz="4" w:space="0" w:color="auto"/>
              <w:bottom w:val="single" w:sz="4" w:space="0" w:color="auto"/>
            </w:tcBorders>
            <w:shd w:val="clear" w:color="auto" w:fill="auto"/>
            <w:noWrap/>
            <w:vAlign w:val="bottom"/>
            <w:hideMark/>
          </w:tcPr>
          <w:p w14:paraId="44783864"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por parte de la tribu</w:t>
            </w:r>
          </w:p>
        </w:tc>
        <w:tc>
          <w:tcPr>
            <w:tcW w:w="1247" w:type="dxa"/>
            <w:tcBorders>
              <w:top w:val="single" w:sz="4" w:space="0" w:color="auto"/>
              <w:left w:val="nil"/>
              <w:bottom w:val="single" w:sz="4" w:space="0" w:color="auto"/>
            </w:tcBorders>
            <w:shd w:val="clear" w:color="auto" w:fill="auto"/>
            <w:vAlign w:val="bottom"/>
            <w:hideMark/>
          </w:tcPr>
          <w:p w14:paraId="53183AAE"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639003B2"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r>
      <w:tr w:rsidR="00AE12AB" w:rsidRPr="00AE12AB" w14:paraId="0CAE8565" w14:textId="77777777" w:rsidTr="00F92758">
        <w:trPr>
          <w:trHeight w:val="600"/>
        </w:trPr>
        <w:tc>
          <w:tcPr>
            <w:tcW w:w="1247" w:type="dxa"/>
            <w:tcBorders>
              <w:top w:val="single" w:sz="4" w:space="0" w:color="auto"/>
              <w:bottom w:val="single" w:sz="4" w:space="0" w:color="auto"/>
            </w:tcBorders>
            <w:shd w:val="clear" w:color="auto" w:fill="auto"/>
            <w:noWrap/>
            <w:vAlign w:val="bottom"/>
            <w:hideMark/>
          </w:tcPr>
          <w:p w14:paraId="11F10C4E"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Comp3</w:t>
            </w:r>
          </w:p>
        </w:tc>
        <w:tc>
          <w:tcPr>
            <w:tcW w:w="1247" w:type="dxa"/>
            <w:tcBorders>
              <w:top w:val="single" w:sz="4" w:space="0" w:color="auto"/>
              <w:bottom w:val="single" w:sz="4" w:space="0" w:color="auto"/>
            </w:tcBorders>
            <w:shd w:val="clear" w:color="auto" w:fill="auto"/>
            <w:vAlign w:val="bottom"/>
            <w:hideMark/>
          </w:tcPr>
          <w:p w14:paraId="6771CB6C" w14:textId="360B0B4C"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Vieja</w:t>
            </w:r>
            <w:r w:rsidR="00521908" w:rsidRPr="00874883">
              <w:rPr>
                <w:rFonts w:ascii="Times New Roman" w:hAnsi="Times New Roman" w:cs="Times New Roman"/>
                <w:i/>
                <w:color w:val="333333"/>
                <w:sz w:val="18"/>
                <w:lang w:val="es-ES_tradnl"/>
              </w:rPr>
              <w:t>s Band of K</w:t>
            </w:r>
            <w:r w:rsidRPr="00874883">
              <w:rPr>
                <w:rFonts w:ascii="Times New Roman" w:hAnsi="Times New Roman" w:cs="Times New Roman"/>
                <w:i/>
                <w:color w:val="333333"/>
                <w:sz w:val="18"/>
                <w:lang w:val="es-ES_tradnl"/>
              </w:rPr>
              <w:t>umeyaay Indians</w:t>
            </w:r>
          </w:p>
        </w:tc>
        <w:tc>
          <w:tcPr>
            <w:tcW w:w="1247" w:type="dxa"/>
            <w:tcBorders>
              <w:top w:val="single" w:sz="4" w:space="0" w:color="auto"/>
              <w:bottom w:val="single" w:sz="4" w:space="0" w:color="auto"/>
            </w:tcBorders>
            <w:shd w:val="clear" w:color="auto" w:fill="auto"/>
            <w:noWrap/>
            <w:vAlign w:val="bottom"/>
            <w:hideMark/>
          </w:tcPr>
          <w:p w14:paraId="1395EC31"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no</w:t>
            </w:r>
          </w:p>
        </w:tc>
        <w:tc>
          <w:tcPr>
            <w:tcW w:w="1247" w:type="dxa"/>
            <w:tcBorders>
              <w:top w:val="single" w:sz="4" w:space="0" w:color="auto"/>
              <w:bottom w:val="single" w:sz="4" w:space="0" w:color="auto"/>
            </w:tcBorders>
            <w:shd w:val="clear" w:color="auto" w:fill="auto"/>
            <w:noWrap/>
            <w:vAlign w:val="bottom"/>
            <w:hideMark/>
          </w:tcPr>
          <w:p w14:paraId="7992D43C"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0</w:t>
            </w:r>
          </w:p>
        </w:tc>
        <w:tc>
          <w:tcPr>
            <w:tcW w:w="1247" w:type="dxa"/>
            <w:tcBorders>
              <w:top w:val="single" w:sz="4" w:space="0" w:color="auto"/>
              <w:bottom w:val="single" w:sz="4" w:space="0" w:color="auto"/>
            </w:tcBorders>
            <w:shd w:val="clear" w:color="auto" w:fill="auto"/>
            <w:noWrap/>
            <w:vAlign w:val="bottom"/>
            <w:hideMark/>
          </w:tcPr>
          <w:p w14:paraId="10E50A18"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por parte de la tribu</w:t>
            </w:r>
          </w:p>
        </w:tc>
        <w:tc>
          <w:tcPr>
            <w:tcW w:w="1247" w:type="dxa"/>
            <w:tcBorders>
              <w:top w:val="single" w:sz="4" w:space="0" w:color="auto"/>
              <w:left w:val="nil"/>
              <w:bottom w:val="single" w:sz="4" w:space="0" w:color="auto"/>
            </w:tcBorders>
            <w:shd w:val="clear" w:color="auto" w:fill="auto"/>
            <w:vAlign w:val="bottom"/>
            <w:hideMark/>
          </w:tcPr>
          <w:p w14:paraId="3DC0FDC8"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2FD4AAF0"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no</w:t>
            </w:r>
          </w:p>
        </w:tc>
      </w:tr>
      <w:tr w:rsidR="00AE12AB" w:rsidRPr="00AE12AB" w14:paraId="5846C49F" w14:textId="77777777" w:rsidTr="00F92758">
        <w:trPr>
          <w:trHeight w:val="900"/>
        </w:trPr>
        <w:tc>
          <w:tcPr>
            <w:tcW w:w="1247" w:type="dxa"/>
            <w:tcBorders>
              <w:top w:val="single" w:sz="4" w:space="0" w:color="auto"/>
              <w:bottom w:val="single" w:sz="4" w:space="0" w:color="auto"/>
            </w:tcBorders>
            <w:shd w:val="clear" w:color="auto" w:fill="auto"/>
            <w:noWrap/>
            <w:vAlign w:val="bottom"/>
            <w:hideMark/>
          </w:tcPr>
          <w:p w14:paraId="1E401CC1"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Comp4</w:t>
            </w:r>
          </w:p>
        </w:tc>
        <w:tc>
          <w:tcPr>
            <w:tcW w:w="1247" w:type="dxa"/>
            <w:tcBorders>
              <w:top w:val="single" w:sz="4" w:space="0" w:color="auto"/>
              <w:bottom w:val="single" w:sz="4" w:space="0" w:color="auto"/>
            </w:tcBorders>
            <w:shd w:val="clear" w:color="auto" w:fill="auto"/>
            <w:vAlign w:val="bottom"/>
            <w:hideMark/>
          </w:tcPr>
          <w:p w14:paraId="1C9BE046"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Kumeyaay Ipai Interpretative Center</w:t>
            </w:r>
          </w:p>
        </w:tc>
        <w:tc>
          <w:tcPr>
            <w:tcW w:w="1247" w:type="dxa"/>
            <w:tcBorders>
              <w:top w:val="single" w:sz="4" w:space="0" w:color="auto"/>
              <w:bottom w:val="single" w:sz="4" w:space="0" w:color="auto"/>
            </w:tcBorders>
            <w:shd w:val="clear" w:color="auto" w:fill="auto"/>
            <w:noWrap/>
            <w:vAlign w:val="bottom"/>
            <w:hideMark/>
          </w:tcPr>
          <w:p w14:paraId="22F78DD6" w14:textId="2AC0A0E4" w:rsidR="00AE12AB" w:rsidRPr="00874883" w:rsidRDefault="00521908"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exhibición</w:t>
            </w:r>
            <w:r w:rsidR="00AE12AB" w:rsidRPr="00874883">
              <w:rPr>
                <w:rFonts w:ascii="Times New Roman" w:hAnsi="Times New Roman" w:cs="Times New Roman"/>
                <w:i/>
                <w:color w:val="333333"/>
                <w:sz w:val="18"/>
                <w:lang w:val="es-ES_tradnl"/>
              </w:rPr>
              <w:t>, si</w:t>
            </w:r>
          </w:p>
        </w:tc>
        <w:tc>
          <w:tcPr>
            <w:tcW w:w="1247" w:type="dxa"/>
            <w:tcBorders>
              <w:top w:val="single" w:sz="4" w:space="0" w:color="auto"/>
              <w:bottom w:val="single" w:sz="4" w:space="0" w:color="auto"/>
            </w:tcBorders>
            <w:shd w:val="clear" w:color="auto" w:fill="auto"/>
            <w:noWrap/>
            <w:vAlign w:val="bottom"/>
            <w:hideMark/>
          </w:tcPr>
          <w:p w14:paraId="0E090B42"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300</w:t>
            </w:r>
          </w:p>
        </w:tc>
        <w:tc>
          <w:tcPr>
            <w:tcW w:w="1247" w:type="dxa"/>
            <w:tcBorders>
              <w:top w:val="single" w:sz="4" w:space="0" w:color="auto"/>
              <w:bottom w:val="single" w:sz="4" w:space="0" w:color="auto"/>
            </w:tcBorders>
            <w:shd w:val="clear" w:color="auto" w:fill="auto"/>
            <w:vAlign w:val="bottom"/>
            <w:hideMark/>
          </w:tcPr>
          <w:p w14:paraId="0C01A584" w14:textId="111EAA09"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Cd. de Poway California</w:t>
            </w:r>
          </w:p>
        </w:tc>
        <w:tc>
          <w:tcPr>
            <w:tcW w:w="1247" w:type="dxa"/>
            <w:tcBorders>
              <w:top w:val="single" w:sz="4" w:space="0" w:color="auto"/>
              <w:left w:val="nil"/>
              <w:bottom w:val="single" w:sz="4" w:space="0" w:color="auto"/>
            </w:tcBorders>
            <w:shd w:val="clear" w:color="auto" w:fill="auto"/>
            <w:vAlign w:val="bottom"/>
            <w:hideMark/>
          </w:tcPr>
          <w:p w14:paraId="363777D2"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08FC75FB"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r>
      <w:tr w:rsidR="00AE12AB" w:rsidRPr="00AE12AB" w14:paraId="7F1806E2" w14:textId="77777777" w:rsidTr="00F92758">
        <w:trPr>
          <w:trHeight w:val="521"/>
        </w:trPr>
        <w:tc>
          <w:tcPr>
            <w:tcW w:w="1247" w:type="dxa"/>
            <w:tcBorders>
              <w:top w:val="single" w:sz="4" w:space="0" w:color="auto"/>
              <w:bottom w:val="single" w:sz="4" w:space="0" w:color="auto"/>
            </w:tcBorders>
            <w:shd w:val="clear" w:color="auto" w:fill="auto"/>
            <w:noWrap/>
            <w:vAlign w:val="bottom"/>
            <w:hideMark/>
          </w:tcPr>
          <w:p w14:paraId="2DF1E892"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Comp5</w:t>
            </w:r>
          </w:p>
        </w:tc>
        <w:tc>
          <w:tcPr>
            <w:tcW w:w="1247" w:type="dxa"/>
            <w:tcBorders>
              <w:top w:val="single" w:sz="4" w:space="0" w:color="auto"/>
              <w:bottom w:val="single" w:sz="4" w:space="0" w:color="auto"/>
            </w:tcBorders>
            <w:shd w:val="clear" w:color="auto" w:fill="auto"/>
            <w:vAlign w:val="bottom"/>
            <w:hideMark/>
          </w:tcPr>
          <w:p w14:paraId="3473F697" w14:textId="012AA85D"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 xml:space="preserve">Tipai Wamp Centro </w:t>
            </w:r>
            <w:r w:rsidR="00521908" w:rsidRPr="00874883">
              <w:rPr>
                <w:rFonts w:ascii="Times New Roman" w:hAnsi="Times New Roman" w:cs="Times New Roman"/>
                <w:i/>
                <w:color w:val="333333"/>
                <w:sz w:val="18"/>
                <w:lang w:val="es-ES_tradnl"/>
              </w:rPr>
              <w:t>Ecoturístico</w:t>
            </w:r>
            <w:r w:rsidRPr="00874883">
              <w:rPr>
                <w:rFonts w:ascii="Times New Roman" w:hAnsi="Times New Roman" w:cs="Times New Roman"/>
                <w:i/>
                <w:color w:val="333333"/>
                <w:sz w:val="18"/>
                <w:lang w:val="es-ES_tradnl"/>
              </w:rPr>
              <w:t xml:space="preserve"> en San José de la Zorra</w:t>
            </w:r>
          </w:p>
        </w:tc>
        <w:tc>
          <w:tcPr>
            <w:tcW w:w="1247" w:type="dxa"/>
            <w:tcBorders>
              <w:top w:val="single" w:sz="4" w:space="0" w:color="auto"/>
              <w:bottom w:val="single" w:sz="4" w:space="0" w:color="auto"/>
            </w:tcBorders>
            <w:shd w:val="clear" w:color="auto" w:fill="auto"/>
            <w:noWrap/>
            <w:vAlign w:val="bottom"/>
            <w:hideMark/>
          </w:tcPr>
          <w:p w14:paraId="5FC7D89E"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no</w:t>
            </w:r>
          </w:p>
        </w:tc>
        <w:tc>
          <w:tcPr>
            <w:tcW w:w="1247" w:type="dxa"/>
            <w:tcBorders>
              <w:top w:val="single" w:sz="4" w:space="0" w:color="auto"/>
              <w:bottom w:val="single" w:sz="4" w:space="0" w:color="auto"/>
            </w:tcBorders>
            <w:shd w:val="clear" w:color="auto" w:fill="auto"/>
            <w:noWrap/>
            <w:vAlign w:val="bottom"/>
            <w:hideMark/>
          </w:tcPr>
          <w:p w14:paraId="10CE1678"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0</w:t>
            </w:r>
          </w:p>
        </w:tc>
        <w:tc>
          <w:tcPr>
            <w:tcW w:w="1247" w:type="dxa"/>
            <w:tcBorders>
              <w:top w:val="single" w:sz="4" w:space="0" w:color="auto"/>
              <w:bottom w:val="single" w:sz="4" w:space="0" w:color="auto"/>
            </w:tcBorders>
            <w:shd w:val="clear" w:color="auto" w:fill="auto"/>
            <w:noWrap/>
            <w:vAlign w:val="bottom"/>
            <w:hideMark/>
          </w:tcPr>
          <w:p w14:paraId="4D40B0BE"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por parte de la tribu</w:t>
            </w:r>
          </w:p>
        </w:tc>
        <w:tc>
          <w:tcPr>
            <w:tcW w:w="1247" w:type="dxa"/>
            <w:tcBorders>
              <w:top w:val="single" w:sz="4" w:space="0" w:color="auto"/>
              <w:left w:val="nil"/>
              <w:bottom w:val="single" w:sz="4" w:space="0" w:color="auto"/>
            </w:tcBorders>
            <w:shd w:val="clear" w:color="auto" w:fill="auto"/>
            <w:vAlign w:val="bottom"/>
            <w:hideMark/>
          </w:tcPr>
          <w:p w14:paraId="45C936E0"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534AFEA6"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r>
      <w:tr w:rsidR="00AE12AB" w:rsidRPr="00AE12AB" w14:paraId="1E966005" w14:textId="77777777" w:rsidTr="00F92758">
        <w:trPr>
          <w:trHeight w:val="512"/>
        </w:trPr>
        <w:tc>
          <w:tcPr>
            <w:tcW w:w="1247" w:type="dxa"/>
            <w:tcBorders>
              <w:top w:val="single" w:sz="4" w:space="0" w:color="auto"/>
              <w:bottom w:val="single" w:sz="4" w:space="0" w:color="auto"/>
            </w:tcBorders>
            <w:shd w:val="clear" w:color="auto" w:fill="auto"/>
            <w:noWrap/>
            <w:vAlign w:val="bottom"/>
            <w:hideMark/>
          </w:tcPr>
          <w:p w14:paraId="57CD1179"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Comp6</w:t>
            </w:r>
          </w:p>
        </w:tc>
        <w:tc>
          <w:tcPr>
            <w:tcW w:w="1247" w:type="dxa"/>
            <w:tcBorders>
              <w:top w:val="single" w:sz="4" w:space="0" w:color="auto"/>
              <w:bottom w:val="single" w:sz="4" w:space="0" w:color="auto"/>
            </w:tcBorders>
            <w:shd w:val="clear" w:color="auto" w:fill="auto"/>
            <w:vAlign w:val="bottom"/>
            <w:hideMark/>
          </w:tcPr>
          <w:p w14:paraId="71243515"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Museo Kumiai de San José de Tecate</w:t>
            </w:r>
          </w:p>
        </w:tc>
        <w:tc>
          <w:tcPr>
            <w:tcW w:w="1247" w:type="dxa"/>
            <w:tcBorders>
              <w:top w:val="single" w:sz="4" w:space="0" w:color="auto"/>
              <w:bottom w:val="single" w:sz="4" w:space="0" w:color="auto"/>
            </w:tcBorders>
            <w:shd w:val="clear" w:color="auto" w:fill="auto"/>
            <w:noWrap/>
            <w:vAlign w:val="bottom"/>
            <w:hideMark/>
          </w:tcPr>
          <w:p w14:paraId="15155693"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7" w:type="dxa"/>
            <w:tcBorders>
              <w:top w:val="single" w:sz="4" w:space="0" w:color="auto"/>
              <w:bottom w:val="single" w:sz="4" w:space="0" w:color="auto"/>
            </w:tcBorders>
            <w:shd w:val="clear" w:color="auto" w:fill="auto"/>
            <w:noWrap/>
            <w:vAlign w:val="bottom"/>
            <w:hideMark/>
          </w:tcPr>
          <w:p w14:paraId="6EA70743"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60</w:t>
            </w:r>
          </w:p>
        </w:tc>
        <w:tc>
          <w:tcPr>
            <w:tcW w:w="1247" w:type="dxa"/>
            <w:tcBorders>
              <w:top w:val="single" w:sz="4" w:space="0" w:color="auto"/>
              <w:bottom w:val="single" w:sz="4" w:space="0" w:color="auto"/>
            </w:tcBorders>
            <w:shd w:val="clear" w:color="auto" w:fill="auto"/>
            <w:vAlign w:val="bottom"/>
            <w:hideMark/>
          </w:tcPr>
          <w:p w14:paraId="18CE8895" w14:textId="53E4F1D7" w:rsidR="00AE12AB" w:rsidRPr="00874883" w:rsidRDefault="00521908"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C</w:t>
            </w:r>
            <w:r w:rsidR="00AE12AB" w:rsidRPr="00874883">
              <w:rPr>
                <w:rFonts w:ascii="Times New Roman" w:hAnsi="Times New Roman" w:cs="Times New Roman"/>
                <w:i/>
                <w:color w:val="333333"/>
                <w:sz w:val="18"/>
                <w:lang w:val="es-ES_tradnl"/>
              </w:rPr>
              <w:t xml:space="preserve">orredor </w:t>
            </w:r>
            <w:r w:rsidRPr="00874883">
              <w:rPr>
                <w:rFonts w:ascii="Times New Roman" w:hAnsi="Times New Roman" w:cs="Times New Roman"/>
                <w:i/>
                <w:color w:val="333333"/>
                <w:sz w:val="18"/>
                <w:lang w:val="es-ES_tradnl"/>
              </w:rPr>
              <w:t>Histórico</w:t>
            </w:r>
            <w:r w:rsidR="00AE12AB" w:rsidRPr="00874883">
              <w:rPr>
                <w:rFonts w:ascii="Times New Roman" w:hAnsi="Times New Roman" w:cs="Times New Roman"/>
                <w:i/>
                <w:color w:val="333333"/>
                <w:sz w:val="18"/>
                <w:lang w:val="es-ES_tradnl"/>
              </w:rPr>
              <w:t xml:space="preserve"> CAREM A.C.</w:t>
            </w:r>
          </w:p>
        </w:tc>
        <w:tc>
          <w:tcPr>
            <w:tcW w:w="1247" w:type="dxa"/>
            <w:tcBorders>
              <w:top w:val="single" w:sz="4" w:space="0" w:color="auto"/>
              <w:left w:val="nil"/>
              <w:bottom w:val="single" w:sz="4" w:space="0" w:color="auto"/>
            </w:tcBorders>
            <w:shd w:val="clear" w:color="auto" w:fill="auto"/>
            <w:vAlign w:val="bottom"/>
            <w:hideMark/>
          </w:tcPr>
          <w:p w14:paraId="465A7DB1"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1894C6AB"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si</w:t>
            </w:r>
          </w:p>
        </w:tc>
      </w:tr>
      <w:tr w:rsidR="00AE12AB" w:rsidRPr="00AE12AB" w14:paraId="6A688FB7" w14:textId="77777777" w:rsidTr="00F92758">
        <w:trPr>
          <w:trHeight w:val="710"/>
        </w:trPr>
        <w:tc>
          <w:tcPr>
            <w:tcW w:w="1247" w:type="dxa"/>
            <w:tcBorders>
              <w:top w:val="single" w:sz="4" w:space="0" w:color="auto"/>
              <w:bottom w:val="single" w:sz="4" w:space="0" w:color="auto"/>
            </w:tcBorders>
            <w:shd w:val="clear" w:color="auto" w:fill="auto"/>
            <w:noWrap/>
            <w:vAlign w:val="bottom"/>
            <w:hideMark/>
          </w:tcPr>
          <w:p w14:paraId="09EE67C0" w14:textId="77777777" w:rsidR="00AE12AB" w:rsidRPr="00874883" w:rsidRDefault="00AE12AB"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Sujeto</w:t>
            </w:r>
          </w:p>
        </w:tc>
        <w:tc>
          <w:tcPr>
            <w:tcW w:w="1247" w:type="dxa"/>
            <w:tcBorders>
              <w:top w:val="single" w:sz="4" w:space="0" w:color="auto"/>
              <w:bottom w:val="single" w:sz="4" w:space="0" w:color="auto"/>
            </w:tcBorders>
            <w:shd w:val="clear" w:color="auto" w:fill="auto"/>
            <w:vAlign w:val="bottom"/>
            <w:hideMark/>
          </w:tcPr>
          <w:p w14:paraId="1A0EF29D" w14:textId="0E75937F"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 xml:space="preserve">Centro </w:t>
            </w:r>
            <w:r w:rsidR="00521908" w:rsidRPr="003B605D">
              <w:rPr>
                <w:rFonts w:ascii="Times New Roman" w:hAnsi="Times New Roman" w:cs="Times New Roman"/>
                <w:b/>
                <w:i/>
                <w:color w:val="333333"/>
                <w:sz w:val="18"/>
                <w:lang w:val="es-ES_tradnl"/>
              </w:rPr>
              <w:t>Ecoturístico</w:t>
            </w:r>
            <w:r w:rsidRPr="003B605D">
              <w:rPr>
                <w:rFonts w:ascii="Times New Roman" w:hAnsi="Times New Roman" w:cs="Times New Roman"/>
                <w:b/>
                <w:i/>
                <w:color w:val="333333"/>
                <w:sz w:val="18"/>
                <w:lang w:val="es-ES_tradnl"/>
              </w:rPr>
              <w:t xml:space="preserve"> Siñaw Kuatay San </w:t>
            </w:r>
            <w:r w:rsidR="00521908" w:rsidRPr="003B605D">
              <w:rPr>
                <w:rFonts w:ascii="Times New Roman" w:hAnsi="Times New Roman" w:cs="Times New Roman"/>
                <w:b/>
                <w:i/>
                <w:color w:val="333333"/>
                <w:sz w:val="18"/>
                <w:lang w:val="es-ES_tradnl"/>
              </w:rPr>
              <w:t>José</w:t>
            </w:r>
            <w:r w:rsidRPr="003B605D">
              <w:rPr>
                <w:rFonts w:ascii="Times New Roman" w:hAnsi="Times New Roman" w:cs="Times New Roman"/>
                <w:b/>
                <w:i/>
                <w:color w:val="333333"/>
                <w:sz w:val="18"/>
                <w:lang w:val="es-ES_tradnl"/>
              </w:rPr>
              <w:t xml:space="preserve"> de Necua</w:t>
            </w:r>
          </w:p>
        </w:tc>
        <w:tc>
          <w:tcPr>
            <w:tcW w:w="1247" w:type="dxa"/>
            <w:tcBorders>
              <w:top w:val="single" w:sz="4" w:space="0" w:color="auto"/>
              <w:bottom w:val="single" w:sz="4" w:space="0" w:color="auto"/>
            </w:tcBorders>
            <w:shd w:val="clear" w:color="auto" w:fill="auto"/>
            <w:vAlign w:val="bottom"/>
            <w:hideMark/>
          </w:tcPr>
          <w:p w14:paraId="4A7E3DE9" w14:textId="77777777"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w:t>
            </w:r>
          </w:p>
        </w:tc>
        <w:tc>
          <w:tcPr>
            <w:tcW w:w="1247" w:type="dxa"/>
            <w:tcBorders>
              <w:top w:val="single" w:sz="4" w:space="0" w:color="auto"/>
              <w:bottom w:val="single" w:sz="4" w:space="0" w:color="auto"/>
            </w:tcBorders>
            <w:shd w:val="clear" w:color="auto" w:fill="auto"/>
            <w:noWrap/>
            <w:vAlign w:val="bottom"/>
            <w:hideMark/>
          </w:tcPr>
          <w:p w14:paraId="6819FB6B" w14:textId="77777777"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90</w:t>
            </w:r>
          </w:p>
        </w:tc>
        <w:tc>
          <w:tcPr>
            <w:tcW w:w="1247" w:type="dxa"/>
            <w:tcBorders>
              <w:top w:val="single" w:sz="4" w:space="0" w:color="auto"/>
              <w:bottom w:val="single" w:sz="4" w:space="0" w:color="auto"/>
            </w:tcBorders>
            <w:shd w:val="clear" w:color="auto" w:fill="auto"/>
            <w:noWrap/>
            <w:vAlign w:val="bottom"/>
            <w:hideMark/>
          </w:tcPr>
          <w:p w14:paraId="47CF27AA" w14:textId="77777777"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por parte de la tribu</w:t>
            </w:r>
          </w:p>
        </w:tc>
        <w:tc>
          <w:tcPr>
            <w:tcW w:w="1247" w:type="dxa"/>
            <w:tcBorders>
              <w:top w:val="single" w:sz="4" w:space="0" w:color="auto"/>
              <w:left w:val="nil"/>
              <w:bottom w:val="single" w:sz="4" w:space="0" w:color="auto"/>
            </w:tcBorders>
            <w:shd w:val="clear" w:color="auto" w:fill="auto"/>
            <w:noWrap/>
            <w:vAlign w:val="bottom"/>
            <w:hideMark/>
          </w:tcPr>
          <w:p w14:paraId="71317EE5" w14:textId="77777777"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w:t>
            </w:r>
          </w:p>
        </w:tc>
        <w:tc>
          <w:tcPr>
            <w:tcW w:w="1248" w:type="dxa"/>
            <w:tcBorders>
              <w:top w:val="single" w:sz="4" w:space="0" w:color="auto"/>
              <w:bottom w:val="single" w:sz="4" w:space="0" w:color="auto"/>
            </w:tcBorders>
            <w:shd w:val="clear" w:color="auto" w:fill="auto"/>
            <w:noWrap/>
            <w:vAlign w:val="bottom"/>
            <w:hideMark/>
          </w:tcPr>
          <w:p w14:paraId="12DE04BD" w14:textId="77777777" w:rsidR="00AE12AB" w:rsidRPr="003B605D" w:rsidRDefault="00AE12AB"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w:t>
            </w:r>
          </w:p>
        </w:tc>
      </w:tr>
    </w:tbl>
    <w:p w14:paraId="6346A81B" w14:textId="77777777" w:rsidR="00AE12AB" w:rsidRDefault="00AE12AB" w:rsidP="00ED182B">
      <w:pPr>
        <w:pStyle w:val="Normal1"/>
        <w:widowControl w:val="0"/>
        <w:jc w:val="both"/>
        <w:rPr>
          <w:rFonts w:ascii="Times New Roman" w:hAnsi="Times New Roman" w:cs="Times New Roman"/>
          <w:color w:val="333333"/>
          <w:lang w:val="es-ES_tradnl"/>
        </w:rPr>
      </w:pPr>
    </w:p>
    <w:p w14:paraId="24647FDA" w14:textId="77777777" w:rsidR="004303E9" w:rsidRDefault="004303E9" w:rsidP="00ED182B">
      <w:pPr>
        <w:pStyle w:val="Normal1"/>
        <w:widowControl w:val="0"/>
        <w:jc w:val="both"/>
        <w:rPr>
          <w:rFonts w:ascii="Times New Roman" w:hAnsi="Times New Roman" w:cs="Times New Roman"/>
          <w:color w:val="333333"/>
          <w:lang w:val="es-ES_tradnl"/>
        </w:rPr>
      </w:pPr>
    </w:p>
    <w:p w14:paraId="70A860AB" w14:textId="58D2BA76" w:rsidR="00F92758" w:rsidRDefault="00F92758" w:rsidP="00F92758">
      <w:pPr>
        <w:pStyle w:val="Normal1"/>
        <w:widowControl w:val="0"/>
        <w:pBdr>
          <w:bottom w:val="single" w:sz="4" w:space="1" w:color="auto"/>
        </w:pBdr>
        <w:jc w:val="both"/>
        <w:rPr>
          <w:rFonts w:ascii="Times New Roman" w:hAnsi="Times New Roman" w:cs="Times New Roman"/>
          <w:color w:val="333333"/>
          <w:lang w:val="es-ES_tradnl"/>
        </w:rPr>
      </w:pPr>
      <w:r>
        <w:rPr>
          <w:rFonts w:ascii="Times New Roman" w:hAnsi="Times New Roman" w:cs="Times New Roman"/>
          <w:b/>
          <w:i/>
          <w:color w:val="333333"/>
          <w:sz w:val="18"/>
          <w:lang w:val="es-ES_tradnl"/>
        </w:rPr>
        <w:t xml:space="preserve">Continuación Tabla 2. </w:t>
      </w:r>
      <w:r w:rsidRPr="00A56E12">
        <w:rPr>
          <w:rFonts w:ascii="Times New Roman" w:hAnsi="Times New Roman" w:cs="Times New Roman"/>
          <w:b/>
          <w:i/>
          <w:color w:val="333333"/>
          <w:sz w:val="18"/>
          <w:lang w:val="es-ES_tradnl"/>
        </w:rPr>
        <w:t>Criterios Considerados</w:t>
      </w:r>
    </w:p>
    <w:tbl>
      <w:tblPr>
        <w:tblW w:w="8155" w:type="dxa"/>
        <w:tblInd w:w="108" w:type="dxa"/>
        <w:tblLayout w:type="fixed"/>
        <w:tblLook w:val="04A0" w:firstRow="1" w:lastRow="0" w:firstColumn="1" w:lastColumn="0" w:noHBand="0" w:noVBand="1"/>
      </w:tblPr>
      <w:tblGrid>
        <w:gridCol w:w="1359"/>
        <w:gridCol w:w="1359"/>
        <w:gridCol w:w="1359"/>
        <w:gridCol w:w="1359"/>
        <w:gridCol w:w="1359"/>
        <w:gridCol w:w="1360"/>
      </w:tblGrid>
      <w:tr w:rsidR="005F5B5D" w:rsidRPr="00874883" w14:paraId="4145CD64" w14:textId="77777777" w:rsidTr="00A353AC">
        <w:trPr>
          <w:trHeight w:val="683"/>
        </w:trPr>
        <w:tc>
          <w:tcPr>
            <w:tcW w:w="1359" w:type="dxa"/>
            <w:tcBorders>
              <w:top w:val="single" w:sz="4" w:space="0" w:color="auto"/>
              <w:bottom w:val="single" w:sz="4" w:space="0" w:color="auto"/>
            </w:tcBorders>
            <w:vAlign w:val="bottom"/>
          </w:tcPr>
          <w:p w14:paraId="0A1F40B9" w14:textId="1277B2FD"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p>
        </w:tc>
        <w:tc>
          <w:tcPr>
            <w:tcW w:w="1359" w:type="dxa"/>
            <w:tcBorders>
              <w:top w:val="single" w:sz="4" w:space="0" w:color="auto"/>
              <w:bottom w:val="single" w:sz="4" w:space="0" w:color="auto"/>
            </w:tcBorders>
            <w:shd w:val="clear" w:color="auto" w:fill="auto"/>
            <w:vAlign w:val="center"/>
            <w:hideMark/>
          </w:tcPr>
          <w:p w14:paraId="1EDD0B1E" w14:textId="2CE9383D" w:rsidR="005F5B5D" w:rsidRPr="005F5B5D" w:rsidRDefault="005F5B5D" w:rsidP="00D75222">
            <w:pPr>
              <w:pStyle w:val="Normal1"/>
              <w:widowControl w:val="0"/>
              <w:spacing w:line="240" w:lineRule="auto"/>
              <w:rPr>
                <w:rFonts w:ascii="Times New Roman" w:hAnsi="Times New Roman" w:cs="Times New Roman"/>
                <w:b/>
                <w:i/>
                <w:color w:val="333333"/>
                <w:sz w:val="18"/>
                <w:lang w:val="es-ES_tradnl"/>
              </w:rPr>
            </w:pPr>
            <w:r w:rsidRPr="005F5B5D">
              <w:rPr>
                <w:rFonts w:ascii="Times New Roman" w:hAnsi="Times New Roman" w:cs="Times New Roman"/>
                <w:b/>
                <w:i/>
                <w:color w:val="333333"/>
                <w:sz w:val="18"/>
                <w:lang w:val="es-ES_tradnl"/>
              </w:rPr>
              <w:t xml:space="preserve">Servicio de hospedaje </w:t>
            </w:r>
          </w:p>
        </w:tc>
        <w:tc>
          <w:tcPr>
            <w:tcW w:w="1359" w:type="dxa"/>
            <w:tcBorders>
              <w:top w:val="single" w:sz="4" w:space="0" w:color="auto"/>
              <w:bottom w:val="single" w:sz="4" w:space="0" w:color="auto"/>
            </w:tcBorders>
            <w:shd w:val="clear" w:color="auto" w:fill="auto"/>
            <w:vAlign w:val="center"/>
            <w:hideMark/>
          </w:tcPr>
          <w:p w14:paraId="2100465B" w14:textId="7368C914" w:rsidR="005F5B5D" w:rsidRPr="005F5B5D" w:rsidRDefault="005F5B5D" w:rsidP="00D75222">
            <w:pPr>
              <w:pStyle w:val="Normal1"/>
              <w:widowControl w:val="0"/>
              <w:spacing w:line="240" w:lineRule="auto"/>
              <w:rPr>
                <w:rFonts w:ascii="Times New Roman" w:hAnsi="Times New Roman" w:cs="Times New Roman"/>
                <w:b/>
                <w:i/>
                <w:color w:val="333333"/>
                <w:sz w:val="18"/>
                <w:lang w:val="es-ES_tradnl"/>
              </w:rPr>
            </w:pPr>
            <w:r w:rsidRPr="005F5B5D">
              <w:rPr>
                <w:rFonts w:ascii="Times New Roman" w:hAnsi="Times New Roman" w:cs="Times New Roman"/>
                <w:b/>
                <w:i/>
                <w:color w:val="333333"/>
                <w:sz w:val="18"/>
                <w:lang w:val="es-ES_tradnl"/>
              </w:rPr>
              <w:t>Medios fijos de difusión de su cultura</w:t>
            </w:r>
          </w:p>
        </w:tc>
        <w:tc>
          <w:tcPr>
            <w:tcW w:w="1359" w:type="dxa"/>
            <w:tcBorders>
              <w:top w:val="single" w:sz="4" w:space="0" w:color="auto"/>
              <w:bottom w:val="single" w:sz="4" w:space="0" w:color="auto"/>
            </w:tcBorders>
            <w:shd w:val="clear" w:color="auto" w:fill="auto"/>
            <w:vAlign w:val="center"/>
            <w:hideMark/>
          </w:tcPr>
          <w:p w14:paraId="2297DD56" w14:textId="77777777" w:rsidR="005F5B5D" w:rsidRPr="005F5B5D" w:rsidRDefault="005F5B5D" w:rsidP="00D75222">
            <w:pPr>
              <w:pStyle w:val="Normal1"/>
              <w:widowControl w:val="0"/>
              <w:spacing w:line="240" w:lineRule="auto"/>
              <w:rPr>
                <w:rFonts w:ascii="Times New Roman" w:hAnsi="Times New Roman" w:cs="Times New Roman"/>
                <w:b/>
                <w:i/>
                <w:color w:val="333333"/>
                <w:sz w:val="18"/>
                <w:lang w:val="es-ES_tradnl"/>
              </w:rPr>
            </w:pPr>
            <w:r w:rsidRPr="005F5B5D">
              <w:rPr>
                <w:rFonts w:ascii="Times New Roman" w:hAnsi="Times New Roman" w:cs="Times New Roman"/>
                <w:b/>
                <w:i/>
                <w:color w:val="333333"/>
                <w:sz w:val="18"/>
                <w:lang w:val="es-ES_tradnl"/>
              </w:rPr>
              <w:t>identidad grafica definida</w:t>
            </w:r>
          </w:p>
        </w:tc>
        <w:tc>
          <w:tcPr>
            <w:tcW w:w="1359" w:type="dxa"/>
            <w:tcBorders>
              <w:top w:val="single" w:sz="4" w:space="0" w:color="auto"/>
              <w:bottom w:val="single" w:sz="4" w:space="0" w:color="auto"/>
            </w:tcBorders>
            <w:shd w:val="clear" w:color="auto" w:fill="auto"/>
            <w:vAlign w:val="center"/>
            <w:hideMark/>
          </w:tcPr>
          <w:p w14:paraId="371302A3" w14:textId="77777777" w:rsidR="005F5B5D" w:rsidRPr="005F5B5D" w:rsidRDefault="005F5B5D" w:rsidP="00D75222">
            <w:pPr>
              <w:pStyle w:val="Normal1"/>
              <w:widowControl w:val="0"/>
              <w:spacing w:line="240" w:lineRule="auto"/>
              <w:rPr>
                <w:rFonts w:ascii="Times New Roman" w:hAnsi="Times New Roman" w:cs="Times New Roman"/>
                <w:b/>
                <w:i/>
                <w:color w:val="333333"/>
                <w:sz w:val="18"/>
                <w:lang w:val="es-ES_tradnl"/>
              </w:rPr>
            </w:pPr>
            <w:r w:rsidRPr="005F5B5D">
              <w:rPr>
                <w:rFonts w:ascii="Times New Roman" w:hAnsi="Times New Roman" w:cs="Times New Roman"/>
                <w:b/>
                <w:i/>
                <w:color w:val="333333"/>
                <w:sz w:val="18"/>
                <w:lang w:val="es-ES_tradnl"/>
              </w:rPr>
              <w:t>Tipo de Apoyo institucional</w:t>
            </w:r>
          </w:p>
        </w:tc>
        <w:tc>
          <w:tcPr>
            <w:tcW w:w="1360" w:type="dxa"/>
            <w:tcBorders>
              <w:top w:val="single" w:sz="4" w:space="0" w:color="auto"/>
              <w:bottom w:val="single" w:sz="4" w:space="0" w:color="auto"/>
            </w:tcBorders>
            <w:shd w:val="clear" w:color="auto" w:fill="auto"/>
            <w:vAlign w:val="center"/>
            <w:hideMark/>
          </w:tcPr>
          <w:p w14:paraId="6F58EB3F" w14:textId="6E33876B" w:rsidR="005F5B5D" w:rsidRPr="005F5B5D" w:rsidRDefault="005F5B5D" w:rsidP="00D75222">
            <w:pPr>
              <w:pStyle w:val="Normal1"/>
              <w:widowControl w:val="0"/>
              <w:spacing w:line="240" w:lineRule="auto"/>
              <w:rPr>
                <w:rFonts w:ascii="Times New Roman" w:hAnsi="Times New Roman" w:cs="Times New Roman"/>
                <w:b/>
                <w:i/>
                <w:color w:val="333333"/>
                <w:sz w:val="18"/>
                <w:lang w:val="es-ES_tradnl"/>
              </w:rPr>
            </w:pPr>
            <w:r w:rsidRPr="005F5B5D">
              <w:rPr>
                <w:rFonts w:ascii="Times New Roman" w:hAnsi="Times New Roman" w:cs="Times New Roman"/>
                <w:b/>
                <w:i/>
                <w:color w:val="333333"/>
                <w:sz w:val="18"/>
                <w:lang w:val="es-ES_tradnl"/>
              </w:rPr>
              <w:t>venta de artesanía</w:t>
            </w:r>
          </w:p>
        </w:tc>
      </w:tr>
      <w:tr w:rsidR="005F5B5D" w:rsidRPr="00874883" w14:paraId="2E2547D7" w14:textId="77777777" w:rsidTr="00D75222">
        <w:trPr>
          <w:trHeight w:val="350"/>
        </w:trPr>
        <w:tc>
          <w:tcPr>
            <w:tcW w:w="1359" w:type="dxa"/>
            <w:tcBorders>
              <w:top w:val="single" w:sz="4" w:space="0" w:color="auto"/>
              <w:bottom w:val="single" w:sz="4" w:space="0" w:color="auto"/>
            </w:tcBorders>
            <w:vAlign w:val="bottom"/>
          </w:tcPr>
          <w:p w14:paraId="3ECF99ED" w14:textId="03E2BD19"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Barona Cultural Center and Museum</w:t>
            </w:r>
          </w:p>
        </w:tc>
        <w:tc>
          <w:tcPr>
            <w:tcW w:w="1359" w:type="dxa"/>
            <w:tcBorders>
              <w:top w:val="single" w:sz="4" w:space="0" w:color="auto"/>
              <w:bottom w:val="single" w:sz="4" w:space="0" w:color="auto"/>
            </w:tcBorders>
            <w:shd w:val="clear" w:color="auto" w:fill="auto"/>
            <w:vAlign w:val="bottom"/>
            <w:hideMark/>
          </w:tcPr>
          <w:p w14:paraId="2DE558C2" w14:textId="6C02B466"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528AE5BD"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359C66A4"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4C1A7965" w14:textId="419E33E4"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ninguno</w:t>
            </w:r>
          </w:p>
        </w:tc>
        <w:tc>
          <w:tcPr>
            <w:tcW w:w="1360" w:type="dxa"/>
            <w:tcBorders>
              <w:top w:val="single" w:sz="4" w:space="0" w:color="auto"/>
              <w:bottom w:val="single" w:sz="4" w:space="0" w:color="auto"/>
            </w:tcBorders>
            <w:shd w:val="clear" w:color="auto" w:fill="auto"/>
            <w:noWrap/>
            <w:vAlign w:val="bottom"/>
            <w:hideMark/>
          </w:tcPr>
          <w:p w14:paraId="2EAFED09"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r>
      <w:tr w:rsidR="005F5B5D" w:rsidRPr="00874883" w14:paraId="6E3B6E2C" w14:textId="77777777" w:rsidTr="00D75222">
        <w:trPr>
          <w:trHeight w:val="350"/>
        </w:trPr>
        <w:tc>
          <w:tcPr>
            <w:tcW w:w="1359" w:type="dxa"/>
            <w:tcBorders>
              <w:top w:val="single" w:sz="4" w:space="0" w:color="auto"/>
              <w:bottom w:val="single" w:sz="4" w:space="0" w:color="auto"/>
            </w:tcBorders>
            <w:vAlign w:val="bottom"/>
          </w:tcPr>
          <w:p w14:paraId="651777C6" w14:textId="5504A0BA"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Sycuan Band of the Kumeyaay Nation</w:t>
            </w:r>
          </w:p>
        </w:tc>
        <w:tc>
          <w:tcPr>
            <w:tcW w:w="1359" w:type="dxa"/>
            <w:tcBorders>
              <w:top w:val="single" w:sz="4" w:space="0" w:color="auto"/>
              <w:bottom w:val="single" w:sz="4" w:space="0" w:color="auto"/>
            </w:tcBorders>
            <w:shd w:val="clear" w:color="auto" w:fill="auto"/>
            <w:vAlign w:val="bottom"/>
            <w:hideMark/>
          </w:tcPr>
          <w:p w14:paraId="6741C737" w14:textId="3D50F01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61846717"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2F73BC97"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0616C187" w14:textId="0C121D9D"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ninguno</w:t>
            </w:r>
          </w:p>
        </w:tc>
        <w:tc>
          <w:tcPr>
            <w:tcW w:w="1360" w:type="dxa"/>
            <w:tcBorders>
              <w:top w:val="single" w:sz="4" w:space="0" w:color="auto"/>
              <w:bottom w:val="single" w:sz="4" w:space="0" w:color="auto"/>
            </w:tcBorders>
            <w:shd w:val="clear" w:color="auto" w:fill="auto"/>
            <w:vAlign w:val="bottom"/>
            <w:hideMark/>
          </w:tcPr>
          <w:p w14:paraId="320B1543" w14:textId="6B1A0688"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r>
      <w:tr w:rsidR="005F5B5D" w:rsidRPr="00874883" w14:paraId="14CEE1A3" w14:textId="77777777" w:rsidTr="00D75222">
        <w:trPr>
          <w:trHeight w:val="350"/>
        </w:trPr>
        <w:tc>
          <w:tcPr>
            <w:tcW w:w="1359" w:type="dxa"/>
            <w:tcBorders>
              <w:top w:val="single" w:sz="4" w:space="0" w:color="auto"/>
              <w:bottom w:val="single" w:sz="4" w:space="0" w:color="auto"/>
            </w:tcBorders>
            <w:vAlign w:val="bottom"/>
          </w:tcPr>
          <w:p w14:paraId="45099295" w14:textId="0F47A102"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Viejas Band of Kumeyaay Indians</w:t>
            </w:r>
          </w:p>
        </w:tc>
        <w:tc>
          <w:tcPr>
            <w:tcW w:w="1359" w:type="dxa"/>
            <w:tcBorders>
              <w:top w:val="single" w:sz="4" w:space="0" w:color="auto"/>
              <w:bottom w:val="single" w:sz="4" w:space="0" w:color="auto"/>
            </w:tcBorders>
            <w:shd w:val="clear" w:color="auto" w:fill="auto"/>
            <w:vAlign w:val="bottom"/>
            <w:hideMark/>
          </w:tcPr>
          <w:p w14:paraId="78FE8F15" w14:textId="505AC3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58C417A2"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75CB7731"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19A88EBC" w14:textId="774FB328"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ninguno o</w:t>
            </w:r>
          </w:p>
        </w:tc>
        <w:tc>
          <w:tcPr>
            <w:tcW w:w="1360" w:type="dxa"/>
            <w:tcBorders>
              <w:top w:val="single" w:sz="4" w:space="0" w:color="auto"/>
              <w:bottom w:val="single" w:sz="4" w:space="0" w:color="auto"/>
            </w:tcBorders>
            <w:shd w:val="clear" w:color="auto" w:fill="auto"/>
            <w:noWrap/>
            <w:vAlign w:val="bottom"/>
            <w:hideMark/>
          </w:tcPr>
          <w:p w14:paraId="7278868E"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r>
      <w:tr w:rsidR="005F5B5D" w:rsidRPr="00874883" w14:paraId="2FF42F21" w14:textId="77777777" w:rsidTr="00D75222">
        <w:trPr>
          <w:trHeight w:val="350"/>
        </w:trPr>
        <w:tc>
          <w:tcPr>
            <w:tcW w:w="1359" w:type="dxa"/>
            <w:tcBorders>
              <w:top w:val="single" w:sz="4" w:space="0" w:color="auto"/>
              <w:bottom w:val="single" w:sz="4" w:space="0" w:color="auto"/>
            </w:tcBorders>
            <w:vAlign w:val="bottom"/>
          </w:tcPr>
          <w:p w14:paraId="63A72EBF" w14:textId="5FB0E57D"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Kumeyaay Ipai Interpretative Center</w:t>
            </w:r>
          </w:p>
        </w:tc>
        <w:tc>
          <w:tcPr>
            <w:tcW w:w="1359" w:type="dxa"/>
            <w:tcBorders>
              <w:top w:val="single" w:sz="4" w:space="0" w:color="auto"/>
              <w:bottom w:val="single" w:sz="4" w:space="0" w:color="auto"/>
            </w:tcBorders>
            <w:shd w:val="clear" w:color="auto" w:fill="auto"/>
            <w:vAlign w:val="bottom"/>
            <w:hideMark/>
          </w:tcPr>
          <w:p w14:paraId="5FB2DAFE" w14:textId="1B493C9E"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6B8825A0"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611865C8"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 / mala</w:t>
            </w:r>
          </w:p>
        </w:tc>
        <w:tc>
          <w:tcPr>
            <w:tcW w:w="1359" w:type="dxa"/>
            <w:tcBorders>
              <w:top w:val="single" w:sz="4" w:space="0" w:color="auto"/>
              <w:bottom w:val="single" w:sz="4" w:space="0" w:color="auto"/>
            </w:tcBorders>
            <w:shd w:val="clear" w:color="auto" w:fill="auto"/>
            <w:vAlign w:val="bottom"/>
            <w:hideMark/>
          </w:tcPr>
          <w:p w14:paraId="000590D6"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ciudad de Poway</w:t>
            </w:r>
          </w:p>
        </w:tc>
        <w:tc>
          <w:tcPr>
            <w:tcW w:w="1360" w:type="dxa"/>
            <w:tcBorders>
              <w:top w:val="single" w:sz="4" w:space="0" w:color="auto"/>
              <w:bottom w:val="single" w:sz="4" w:space="0" w:color="auto"/>
            </w:tcBorders>
            <w:shd w:val="clear" w:color="auto" w:fill="auto"/>
            <w:noWrap/>
            <w:vAlign w:val="bottom"/>
            <w:hideMark/>
          </w:tcPr>
          <w:p w14:paraId="709219C9"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r>
      <w:tr w:rsidR="005F5B5D" w:rsidRPr="00874883" w14:paraId="731AC0FF" w14:textId="77777777" w:rsidTr="00D75222">
        <w:trPr>
          <w:trHeight w:val="350"/>
        </w:trPr>
        <w:tc>
          <w:tcPr>
            <w:tcW w:w="1359" w:type="dxa"/>
            <w:tcBorders>
              <w:top w:val="single" w:sz="4" w:space="0" w:color="auto"/>
              <w:bottom w:val="single" w:sz="4" w:space="0" w:color="auto"/>
            </w:tcBorders>
            <w:vAlign w:val="bottom"/>
          </w:tcPr>
          <w:p w14:paraId="20388005" w14:textId="3DA1FFE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t>Tipai Wamp Centro Ecoturístico en San José de la Zorra</w:t>
            </w:r>
          </w:p>
        </w:tc>
        <w:tc>
          <w:tcPr>
            <w:tcW w:w="1359" w:type="dxa"/>
            <w:tcBorders>
              <w:top w:val="single" w:sz="4" w:space="0" w:color="auto"/>
              <w:bottom w:val="single" w:sz="4" w:space="0" w:color="auto"/>
            </w:tcBorders>
            <w:shd w:val="clear" w:color="auto" w:fill="auto"/>
            <w:vAlign w:val="bottom"/>
            <w:hideMark/>
          </w:tcPr>
          <w:p w14:paraId="45C0D709" w14:textId="1FB93BD1"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12064A24"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165700B3"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22C2A0A8" w14:textId="533EBD53"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ninguno</w:t>
            </w:r>
          </w:p>
        </w:tc>
        <w:tc>
          <w:tcPr>
            <w:tcW w:w="1360" w:type="dxa"/>
            <w:tcBorders>
              <w:top w:val="single" w:sz="4" w:space="0" w:color="auto"/>
              <w:bottom w:val="single" w:sz="4" w:space="0" w:color="auto"/>
            </w:tcBorders>
            <w:shd w:val="clear" w:color="auto" w:fill="auto"/>
            <w:vAlign w:val="bottom"/>
            <w:hideMark/>
          </w:tcPr>
          <w:p w14:paraId="1F9A0767" w14:textId="7B533F38"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r>
      <w:tr w:rsidR="005F5B5D" w:rsidRPr="00874883" w14:paraId="0AFD525E" w14:textId="77777777" w:rsidTr="00D75222">
        <w:trPr>
          <w:trHeight w:val="800"/>
        </w:trPr>
        <w:tc>
          <w:tcPr>
            <w:tcW w:w="1359" w:type="dxa"/>
            <w:tcBorders>
              <w:top w:val="single" w:sz="4" w:space="0" w:color="auto"/>
              <w:bottom w:val="single" w:sz="4" w:space="0" w:color="auto"/>
            </w:tcBorders>
            <w:vAlign w:val="bottom"/>
          </w:tcPr>
          <w:p w14:paraId="709319CC" w14:textId="44C2DEF1"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874883">
              <w:rPr>
                <w:rFonts w:ascii="Times New Roman" w:hAnsi="Times New Roman" w:cs="Times New Roman"/>
                <w:i/>
                <w:color w:val="333333"/>
                <w:sz w:val="18"/>
                <w:lang w:val="es-ES_tradnl"/>
              </w:rPr>
              <w:lastRenderedPageBreak/>
              <w:t>Museo Kumiai de San José de Tecate</w:t>
            </w:r>
          </w:p>
        </w:tc>
        <w:tc>
          <w:tcPr>
            <w:tcW w:w="1359" w:type="dxa"/>
            <w:tcBorders>
              <w:top w:val="single" w:sz="4" w:space="0" w:color="auto"/>
              <w:bottom w:val="single" w:sz="4" w:space="0" w:color="auto"/>
            </w:tcBorders>
            <w:shd w:val="clear" w:color="auto" w:fill="auto"/>
            <w:vAlign w:val="bottom"/>
            <w:hideMark/>
          </w:tcPr>
          <w:p w14:paraId="646AFAE2" w14:textId="3293F10C"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7727A0DE"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46534CA6"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no</w:t>
            </w:r>
          </w:p>
        </w:tc>
        <w:tc>
          <w:tcPr>
            <w:tcW w:w="1359" w:type="dxa"/>
            <w:tcBorders>
              <w:top w:val="single" w:sz="4" w:space="0" w:color="auto"/>
              <w:bottom w:val="single" w:sz="4" w:space="0" w:color="auto"/>
            </w:tcBorders>
            <w:shd w:val="clear" w:color="auto" w:fill="auto"/>
            <w:vAlign w:val="bottom"/>
            <w:hideMark/>
          </w:tcPr>
          <w:p w14:paraId="04B05AA5" w14:textId="3243DAD4"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Fundación la Puerta</w:t>
            </w:r>
            <w:r w:rsidRPr="00F92758">
              <w:rPr>
                <w:rFonts w:ascii="Times New Roman" w:hAnsi="Times New Roman" w:cs="Times New Roman"/>
                <w:i/>
                <w:color w:val="333333"/>
                <w:sz w:val="18"/>
                <w:lang w:val="es-ES_tradnl"/>
              </w:rPr>
              <w:br/>
              <w:t>Municipio de Tecate</w:t>
            </w:r>
          </w:p>
        </w:tc>
        <w:tc>
          <w:tcPr>
            <w:tcW w:w="1360" w:type="dxa"/>
            <w:tcBorders>
              <w:top w:val="single" w:sz="4" w:space="0" w:color="auto"/>
              <w:bottom w:val="single" w:sz="4" w:space="0" w:color="auto"/>
            </w:tcBorders>
            <w:shd w:val="clear" w:color="auto" w:fill="auto"/>
            <w:noWrap/>
            <w:vAlign w:val="bottom"/>
            <w:hideMark/>
          </w:tcPr>
          <w:p w14:paraId="7C92135A" w14:textId="77777777" w:rsidR="005F5B5D" w:rsidRPr="00F92758" w:rsidRDefault="005F5B5D" w:rsidP="00D75222">
            <w:pPr>
              <w:pStyle w:val="Normal1"/>
              <w:widowControl w:val="0"/>
              <w:spacing w:line="240" w:lineRule="auto"/>
              <w:rPr>
                <w:rFonts w:ascii="Times New Roman" w:hAnsi="Times New Roman" w:cs="Times New Roman"/>
                <w:i/>
                <w:color w:val="333333"/>
                <w:sz w:val="18"/>
                <w:lang w:val="es-ES_tradnl"/>
              </w:rPr>
            </w:pPr>
            <w:r w:rsidRPr="00F92758">
              <w:rPr>
                <w:rFonts w:ascii="Times New Roman" w:hAnsi="Times New Roman" w:cs="Times New Roman"/>
                <w:i/>
                <w:color w:val="333333"/>
                <w:sz w:val="18"/>
                <w:lang w:val="es-ES_tradnl"/>
              </w:rPr>
              <w:t>si</w:t>
            </w:r>
          </w:p>
        </w:tc>
      </w:tr>
      <w:tr w:rsidR="005F5B5D" w:rsidRPr="00874883" w14:paraId="15A94879" w14:textId="77777777" w:rsidTr="00D75222">
        <w:trPr>
          <w:trHeight w:val="1043"/>
        </w:trPr>
        <w:tc>
          <w:tcPr>
            <w:tcW w:w="1359" w:type="dxa"/>
            <w:tcBorders>
              <w:top w:val="single" w:sz="4" w:space="0" w:color="auto"/>
              <w:bottom w:val="single" w:sz="4" w:space="0" w:color="auto"/>
            </w:tcBorders>
            <w:vAlign w:val="bottom"/>
          </w:tcPr>
          <w:p w14:paraId="11032E0F" w14:textId="3F25039A"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Centro Ecoturístico Siñaw Kuatay San José de Necua</w:t>
            </w:r>
          </w:p>
        </w:tc>
        <w:tc>
          <w:tcPr>
            <w:tcW w:w="1359" w:type="dxa"/>
            <w:tcBorders>
              <w:top w:val="single" w:sz="4" w:space="0" w:color="auto"/>
              <w:bottom w:val="single" w:sz="4" w:space="0" w:color="auto"/>
            </w:tcBorders>
            <w:shd w:val="clear" w:color="auto" w:fill="auto"/>
            <w:noWrap/>
            <w:vAlign w:val="bottom"/>
            <w:hideMark/>
          </w:tcPr>
          <w:p w14:paraId="334D9E91" w14:textId="5651890A"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w:t>
            </w:r>
          </w:p>
        </w:tc>
        <w:tc>
          <w:tcPr>
            <w:tcW w:w="1359" w:type="dxa"/>
            <w:tcBorders>
              <w:top w:val="single" w:sz="4" w:space="0" w:color="auto"/>
              <w:bottom w:val="single" w:sz="4" w:space="0" w:color="auto"/>
            </w:tcBorders>
            <w:shd w:val="clear" w:color="auto" w:fill="auto"/>
            <w:noWrap/>
            <w:vAlign w:val="bottom"/>
            <w:hideMark/>
          </w:tcPr>
          <w:p w14:paraId="43C8DFEA" w14:textId="77777777"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no</w:t>
            </w:r>
          </w:p>
        </w:tc>
        <w:tc>
          <w:tcPr>
            <w:tcW w:w="1359" w:type="dxa"/>
            <w:tcBorders>
              <w:top w:val="single" w:sz="4" w:space="0" w:color="auto"/>
              <w:bottom w:val="single" w:sz="4" w:space="0" w:color="auto"/>
            </w:tcBorders>
            <w:shd w:val="clear" w:color="auto" w:fill="auto"/>
            <w:noWrap/>
            <w:vAlign w:val="bottom"/>
            <w:hideMark/>
          </w:tcPr>
          <w:p w14:paraId="0C42F98A" w14:textId="77777777"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 mala</w:t>
            </w:r>
          </w:p>
        </w:tc>
        <w:tc>
          <w:tcPr>
            <w:tcW w:w="1359" w:type="dxa"/>
            <w:tcBorders>
              <w:top w:val="single" w:sz="4" w:space="0" w:color="auto"/>
              <w:bottom w:val="single" w:sz="4" w:space="0" w:color="auto"/>
            </w:tcBorders>
            <w:shd w:val="clear" w:color="auto" w:fill="auto"/>
            <w:vAlign w:val="bottom"/>
            <w:hideMark/>
          </w:tcPr>
          <w:p w14:paraId="006BDB55" w14:textId="36EA4AEC"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Comisión Nacional para el desarrollo de los  pueblos indígenas CDI</w:t>
            </w:r>
          </w:p>
        </w:tc>
        <w:tc>
          <w:tcPr>
            <w:tcW w:w="1360" w:type="dxa"/>
            <w:tcBorders>
              <w:top w:val="single" w:sz="4" w:space="0" w:color="auto"/>
              <w:bottom w:val="single" w:sz="4" w:space="0" w:color="auto"/>
            </w:tcBorders>
            <w:shd w:val="clear" w:color="auto" w:fill="auto"/>
            <w:noWrap/>
            <w:vAlign w:val="bottom"/>
            <w:hideMark/>
          </w:tcPr>
          <w:p w14:paraId="44CA0832" w14:textId="77777777" w:rsidR="005F5B5D" w:rsidRPr="003B605D" w:rsidRDefault="005F5B5D" w:rsidP="00D75222">
            <w:pPr>
              <w:pStyle w:val="Normal1"/>
              <w:widowControl w:val="0"/>
              <w:spacing w:line="240" w:lineRule="auto"/>
              <w:rPr>
                <w:rFonts w:ascii="Times New Roman" w:hAnsi="Times New Roman" w:cs="Times New Roman"/>
                <w:b/>
                <w:i/>
                <w:color w:val="333333"/>
                <w:sz w:val="18"/>
                <w:lang w:val="es-ES_tradnl"/>
              </w:rPr>
            </w:pPr>
            <w:r w:rsidRPr="003B605D">
              <w:rPr>
                <w:rFonts w:ascii="Times New Roman" w:hAnsi="Times New Roman" w:cs="Times New Roman"/>
                <w:b/>
                <w:i/>
                <w:color w:val="333333"/>
                <w:sz w:val="18"/>
                <w:lang w:val="es-ES_tradnl"/>
              </w:rPr>
              <w:t>si</w:t>
            </w:r>
          </w:p>
        </w:tc>
      </w:tr>
    </w:tbl>
    <w:p w14:paraId="4CAE44BD" w14:textId="77777777" w:rsidR="00874883" w:rsidRDefault="00874883" w:rsidP="00ED182B">
      <w:pPr>
        <w:pStyle w:val="Normal1"/>
        <w:widowControl w:val="0"/>
        <w:jc w:val="both"/>
        <w:rPr>
          <w:rFonts w:ascii="Times New Roman" w:hAnsi="Times New Roman" w:cs="Times New Roman"/>
          <w:color w:val="333333"/>
          <w:lang w:val="es-ES_tradnl"/>
        </w:rPr>
      </w:pPr>
    </w:p>
    <w:p w14:paraId="548FDDE0" w14:textId="77777777" w:rsidR="00874883" w:rsidRDefault="00874883" w:rsidP="00ED182B">
      <w:pPr>
        <w:pStyle w:val="Normal1"/>
        <w:widowControl w:val="0"/>
        <w:jc w:val="both"/>
        <w:rPr>
          <w:rFonts w:ascii="Times New Roman" w:hAnsi="Times New Roman" w:cs="Times New Roman"/>
          <w:color w:val="333333"/>
          <w:lang w:val="es-ES_tradnl"/>
        </w:rPr>
      </w:pPr>
    </w:p>
    <w:p w14:paraId="7A42F64C" w14:textId="76616A19" w:rsidR="00ED182B" w:rsidRPr="003E0D8A" w:rsidRDefault="00ED182B"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Los métodos de toma de decisiones multicriterio, ofrecen distintos tipos de aplicación para la resolución de problemas, aportado un proceso científico y de transparencia en la toma de cada decisión, este tipo de métodos se pueden utilizar en la toma de</w:t>
      </w:r>
      <w:r w:rsidR="004303E9" w:rsidRPr="003E0D8A">
        <w:rPr>
          <w:rFonts w:ascii="Times New Roman" w:hAnsi="Times New Roman" w:cs="Times New Roman"/>
          <w:color w:val="000000" w:themeColor="text1"/>
          <w:sz w:val="24"/>
          <w:highlight w:val="white"/>
          <w:lang w:val="es-ES_tradnl"/>
        </w:rPr>
        <w:t xml:space="preserve"> decisiones de diferente índole. Esta metodología tiene su origen en</w:t>
      </w:r>
      <w:r w:rsidRPr="003E0D8A">
        <w:rPr>
          <w:rFonts w:ascii="Times New Roman" w:hAnsi="Times New Roman" w:cs="Times New Roman"/>
          <w:color w:val="000000" w:themeColor="text1"/>
          <w:sz w:val="24"/>
          <w:highlight w:val="white"/>
          <w:lang w:val="es-ES_tradnl"/>
        </w:rPr>
        <w:t xml:space="preserve"> </w:t>
      </w:r>
      <w:r w:rsidR="004303E9" w:rsidRPr="003E0D8A">
        <w:rPr>
          <w:rFonts w:ascii="Times New Roman" w:hAnsi="Times New Roman" w:cs="Times New Roman"/>
          <w:color w:val="000000" w:themeColor="text1"/>
          <w:sz w:val="24"/>
          <w:highlight w:val="white"/>
          <w:lang w:val="es-ES_tradnl"/>
        </w:rPr>
        <w:t>el campo</w:t>
      </w:r>
      <w:r w:rsidRPr="003E0D8A">
        <w:rPr>
          <w:rFonts w:ascii="Times New Roman" w:hAnsi="Times New Roman" w:cs="Times New Roman"/>
          <w:color w:val="000000" w:themeColor="text1"/>
          <w:sz w:val="24"/>
          <w:highlight w:val="white"/>
          <w:lang w:val="es-ES_tradnl"/>
        </w:rPr>
        <w:t xml:space="preserve"> de la valuación de bienes muebles</w:t>
      </w:r>
      <w:r w:rsidR="00921F83" w:rsidRPr="003E0D8A">
        <w:rPr>
          <w:rFonts w:ascii="Times New Roman" w:hAnsi="Times New Roman" w:cs="Times New Roman"/>
          <w:color w:val="000000" w:themeColor="text1"/>
          <w:sz w:val="24"/>
          <w:highlight w:val="white"/>
          <w:lang w:val="es-ES_tradnl"/>
        </w:rPr>
        <w:t xml:space="preserve">, </w:t>
      </w:r>
      <w:r w:rsidRPr="003E0D8A">
        <w:rPr>
          <w:rFonts w:ascii="Times New Roman" w:hAnsi="Times New Roman" w:cs="Times New Roman"/>
          <w:color w:val="000000" w:themeColor="text1"/>
          <w:sz w:val="24"/>
          <w:highlight w:val="white"/>
          <w:lang w:val="es-ES_tradnl"/>
        </w:rPr>
        <w:t xml:space="preserve"> inmuebles</w:t>
      </w:r>
      <w:r w:rsidR="004303E9" w:rsidRPr="003E0D8A">
        <w:rPr>
          <w:rFonts w:ascii="Times New Roman" w:hAnsi="Times New Roman" w:cs="Times New Roman"/>
          <w:color w:val="000000" w:themeColor="text1"/>
          <w:sz w:val="24"/>
          <w:highlight w:val="white"/>
          <w:lang w:val="es-ES_tradnl"/>
        </w:rPr>
        <w:t>, tangibles</w:t>
      </w:r>
      <w:r w:rsidR="00921F83" w:rsidRPr="003E0D8A">
        <w:rPr>
          <w:rFonts w:ascii="Times New Roman" w:hAnsi="Times New Roman" w:cs="Times New Roman"/>
          <w:color w:val="000000" w:themeColor="text1"/>
          <w:sz w:val="24"/>
          <w:highlight w:val="white"/>
          <w:lang w:val="es-ES_tradnl"/>
        </w:rPr>
        <w:t xml:space="preserve">, </w:t>
      </w:r>
      <w:r w:rsidR="004303E9" w:rsidRPr="003E0D8A">
        <w:rPr>
          <w:rFonts w:ascii="Times New Roman" w:hAnsi="Times New Roman" w:cs="Times New Roman"/>
          <w:color w:val="000000" w:themeColor="text1"/>
          <w:sz w:val="24"/>
          <w:highlight w:val="white"/>
          <w:lang w:val="es-ES_tradnl"/>
        </w:rPr>
        <w:t>intangibles</w:t>
      </w:r>
      <w:r w:rsidRPr="003E0D8A">
        <w:rPr>
          <w:rFonts w:ascii="Times New Roman" w:hAnsi="Times New Roman" w:cs="Times New Roman"/>
          <w:color w:val="000000" w:themeColor="text1"/>
          <w:sz w:val="24"/>
          <w:highlight w:val="white"/>
          <w:lang w:val="es-ES_tradnl"/>
        </w:rPr>
        <w:t>,</w:t>
      </w:r>
      <w:r w:rsidR="00220B1A" w:rsidRPr="003E0D8A">
        <w:rPr>
          <w:rFonts w:ascii="Times New Roman" w:hAnsi="Times New Roman" w:cs="Times New Roman"/>
          <w:color w:val="000000" w:themeColor="text1"/>
          <w:sz w:val="24"/>
          <w:highlight w:val="white"/>
          <w:lang w:val="es-ES_tradnl"/>
        </w:rPr>
        <w:t xml:space="preserve"> </w:t>
      </w:r>
      <w:r w:rsidR="00921F83" w:rsidRPr="003E0D8A">
        <w:rPr>
          <w:rFonts w:ascii="Times New Roman" w:hAnsi="Times New Roman" w:cs="Times New Roman"/>
          <w:color w:val="000000" w:themeColor="text1"/>
          <w:sz w:val="24"/>
          <w:highlight w:val="white"/>
          <w:lang w:val="es-ES_tradnl"/>
        </w:rPr>
        <w:t>y se ha aplicado en aéreas como gobierno, negocios, industria, salud y educación entre otras posibilidades.</w:t>
      </w:r>
    </w:p>
    <w:p w14:paraId="4BE2BAD5" w14:textId="77777777" w:rsidR="00601F21" w:rsidRPr="003E0D8A" w:rsidRDefault="00601F2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A71ADC7" w14:textId="501D93E4" w:rsidR="006920D1" w:rsidRPr="003E0D8A" w:rsidRDefault="0090125B"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Y Segundo, </w:t>
      </w:r>
      <w:r w:rsidR="00FB3252" w:rsidRPr="003E0D8A">
        <w:rPr>
          <w:rFonts w:ascii="Times New Roman" w:hAnsi="Times New Roman" w:cs="Times New Roman"/>
          <w:color w:val="000000" w:themeColor="text1"/>
          <w:sz w:val="24"/>
          <w:highlight w:val="white"/>
          <w:lang w:val="es-ES_tradnl"/>
        </w:rPr>
        <w:t>lograr la descripción</w:t>
      </w:r>
      <w:r w:rsidR="006920D1" w:rsidRPr="003E0D8A">
        <w:rPr>
          <w:rFonts w:ascii="Times New Roman" w:hAnsi="Times New Roman" w:cs="Times New Roman"/>
          <w:color w:val="000000" w:themeColor="text1"/>
          <w:sz w:val="24"/>
          <w:highlight w:val="white"/>
          <w:lang w:val="es-ES_tradnl"/>
        </w:rPr>
        <w:t xml:space="preserve"> del sistema estético</w:t>
      </w:r>
      <w:r w:rsidR="00707D0F" w:rsidRPr="003E0D8A">
        <w:rPr>
          <w:rFonts w:ascii="Times New Roman" w:hAnsi="Times New Roman" w:cs="Times New Roman"/>
          <w:color w:val="000000" w:themeColor="text1"/>
          <w:sz w:val="24"/>
          <w:highlight w:val="white"/>
          <w:lang w:val="es-ES_tradnl"/>
        </w:rPr>
        <w:t>-comunicativo</w:t>
      </w:r>
      <w:r w:rsidR="006920D1" w:rsidRPr="003E0D8A">
        <w:rPr>
          <w:rFonts w:ascii="Times New Roman" w:hAnsi="Times New Roman" w:cs="Times New Roman"/>
          <w:color w:val="000000" w:themeColor="text1"/>
          <w:sz w:val="24"/>
          <w:highlight w:val="white"/>
          <w:lang w:val="es-ES_tradnl"/>
        </w:rPr>
        <w:t xml:space="preserve"> </w:t>
      </w:r>
      <w:r w:rsidRPr="003E0D8A">
        <w:rPr>
          <w:rFonts w:ascii="Times New Roman" w:hAnsi="Times New Roman" w:cs="Times New Roman"/>
          <w:color w:val="000000" w:themeColor="text1"/>
          <w:sz w:val="24"/>
          <w:highlight w:val="white"/>
          <w:lang w:val="es-ES_tradnl"/>
        </w:rPr>
        <w:t>Kumiai</w:t>
      </w:r>
      <w:r w:rsidR="006920D1" w:rsidRPr="003E0D8A">
        <w:rPr>
          <w:rFonts w:ascii="Times New Roman" w:hAnsi="Times New Roman" w:cs="Times New Roman"/>
          <w:color w:val="000000" w:themeColor="text1"/>
          <w:sz w:val="24"/>
          <w:highlight w:val="white"/>
          <w:lang w:val="es-ES_tradnl"/>
        </w:rPr>
        <w:t xml:space="preserve"> </w:t>
      </w:r>
      <w:r w:rsidR="00FB3252" w:rsidRPr="003E0D8A">
        <w:rPr>
          <w:rFonts w:ascii="Times New Roman" w:hAnsi="Times New Roman" w:cs="Times New Roman"/>
          <w:color w:val="000000" w:themeColor="text1"/>
          <w:sz w:val="24"/>
          <w:highlight w:val="white"/>
          <w:lang w:val="es-ES_tradnl"/>
        </w:rPr>
        <w:t xml:space="preserve"> para lo que </w:t>
      </w:r>
      <w:r w:rsidR="00921F83" w:rsidRPr="003E0D8A">
        <w:rPr>
          <w:rFonts w:ascii="Times New Roman" w:hAnsi="Times New Roman" w:cs="Times New Roman"/>
          <w:color w:val="000000" w:themeColor="text1"/>
          <w:sz w:val="24"/>
          <w:highlight w:val="white"/>
          <w:lang w:val="es-ES_tradnl"/>
        </w:rPr>
        <w:t>fue</w:t>
      </w:r>
      <w:r w:rsidR="00AF673B" w:rsidRPr="003E0D8A">
        <w:rPr>
          <w:rFonts w:ascii="Times New Roman" w:hAnsi="Times New Roman" w:cs="Times New Roman"/>
          <w:color w:val="000000" w:themeColor="text1"/>
          <w:sz w:val="24"/>
          <w:highlight w:val="white"/>
          <w:lang w:val="es-ES_tradnl"/>
        </w:rPr>
        <w:t xml:space="preserve"> necesario revisar su morfología que, designa primeramente el conjunto de rasgos o grafemas tipificados y a partir de ello </w:t>
      </w:r>
      <w:r w:rsidR="00921F83" w:rsidRPr="003E0D8A">
        <w:rPr>
          <w:rFonts w:ascii="Times New Roman" w:hAnsi="Times New Roman" w:cs="Times New Roman"/>
          <w:color w:val="000000" w:themeColor="text1"/>
          <w:sz w:val="24"/>
          <w:highlight w:val="white"/>
          <w:lang w:val="es-ES_tradnl"/>
        </w:rPr>
        <w:t>fundamentar</w:t>
      </w:r>
      <w:r w:rsidR="006920D1" w:rsidRPr="003E0D8A">
        <w:rPr>
          <w:rFonts w:ascii="Times New Roman" w:hAnsi="Times New Roman" w:cs="Times New Roman"/>
          <w:color w:val="000000" w:themeColor="text1"/>
          <w:sz w:val="24"/>
          <w:highlight w:val="white"/>
          <w:lang w:val="es-ES_tradnl"/>
        </w:rPr>
        <w:t xml:space="preserve"> una identidad gráfica para el centro recreativo Kumiai Siñaw Kuatay perteneciente a la comunid</w:t>
      </w:r>
      <w:r w:rsidRPr="003E0D8A">
        <w:rPr>
          <w:rFonts w:ascii="Times New Roman" w:hAnsi="Times New Roman" w:cs="Times New Roman"/>
          <w:color w:val="000000" w:themeColor="text1"/>
          <w:sz w:val="24"/>
          <w:highlight w:val="white"/>
          <w:lang w:val="es-ES_tradnl"/>
        </w:rPr>
        <w:t>ad de San Antonio de Necua</w:t>
      </w:r>
      <w:r w:rsidR="006920D1" w:rsidRPr="003E0D8A">
        <w:rPr>
          <w:rFonts w:ascii="Times New Roman" w:hAnsi="Times New Roman" w:cs="Times New Roman"/>
          <w:color w:val="000000" w:themeColor="text1"/>
          <w:sz w:val="24"/>
          <w:highlight w:val="white"/>
          <w:lang w:val="es-ES_tradnl"/>
        </w:rPr>
        <w:t>.</w:t>
      </w:r>
    </w:p>
    <w:p w14:paraId="39842DB8"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8DDD05E"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La categorización de la información se realizó en base al método de Barret (1994) para el análisis de arte y artes menores. Tomando en cuenta el primer nivel de descripción que considera los siguientes aspectos:</w:t>
      </w:r>
    </w:p>
    <w:p w14:paraId="308F8083"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A. Forma de arte: Forma de arte tanto si es arquitectura, escultura, pintura o alguna de las artes menores.</w:t>
      </w:r>
    </w:p>
    <w:p w14:paraId="0C41FDAE"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B. Medio y técnica: Medio de trabajo ya sea barro, piedra, acero, pintura, etc., y la técnica (herramientas usadas).</w:t>
      </w:r>
    </w:p>
    <w:p w14:paraId="5AADB8C0"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C. Tamaño: Tamaño y escala de trabajo (relación con la persona y/o el marco y/o el contexto)</w:t>
      </w:r>
    </w:p>
    <w:p w14:paraId="559594F6"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D. Elementos: Elementos o formas generales (sistema estructural de arquitectura) dentro de la composición, incluyendo construcciones de poste y dintel o pinturas con muchas figuras alineadas en una fila; identificación de objetos.</w:t>
      </w:r>
    </w:p>
    <w:p w14:paraId="66807AD4"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E. Eje: Descripción del eje sea vertical, diagonal, horizontal, etc </w:t>
      </w:r>
    </w:p>
    <w:p w14:paraId="69F51292"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lastRenderedPageBreak/>
        <w:t>F. Línea: Descripción de la línea, incluyendo si el contorno es suave, plano, irregular, etc.</w:t>
      </w:r>
    </w:p>
    <w:p w14:paraId="79D65908" w14:textId="1098C72D"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G. Contorno: Descripción del modo en que la línea forma el contorno de la forma y el espacio (</w:t>
      </w:r>
      <w:r w:rsidR="008F01CB" w:rsidRPr="003E0D8A">
        <w:rPr>
          <w:rFonts w:ascii="Times New Roman" w:hAnsi="Times New Roman" w:cs="Times New Roman"/>
          <w:color w:val="000000" w:themeColor="text1"/>
          <w:sz w:val="24"/>
          <w:highlight w:val="white"/>
          <w:lang w:val="es-ES_tradnl"/>
        </w:rPr>
        <w:t>volumen</w:t>
      </w:r>
      <w:r w:rsidRPr="003E0D8A">
        <w:rPr>
          <w:rFonts w:ascii="Times New Roman" w:hAnsi="Times New Roman" w:cs="Times New Roman"/>
          <w:color w:val="000000" w:themeColor="text1"/>
          <w:sz w:val="24"/>
          <w:highlight w:val="white"/>
          <w:lang w:val="es-ES_tradnl"/>
        </w:rPr>
        <w:t>); distinguir entre líneas de objetos y líneas de composición, por ejemplo: grueso, delgado, variable, irregular, intermitente, indistinto, etc.</w:t>
      </w:r>
    </w:p>
    <w:p w14:paraId="2F227A9F"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H. Relación entre formas: Las relaciones entre las formas, por ejemplo: grandes y pequeñas, si se superponen, etc.</w:t>
      </w:r>
    </w:p>
    <w:p w14:paraId="58C70332"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I. Color: Descripción del color y la combinación de la paleta de colores.</w:t>
      </w:r>
    </w:p>
    <w:p w14:paraId="65D28268"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J. Textura y comentarios: Textura de la superficie o de otros comentarios acerca de la ejecución del trabajo.</w:t>
      </w:r>
    </w:p>
    <w:p w14:paraId="57E1C98A" w14:textId="77777777" w:rsidR="00E6092A" w:rsidRPr="003E0D8A" w:rsidRDefault="00E6092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K. Contexto: Contexto del objeto: ubicación original y fecha.</w:t>
      </w:r>
    </w:p>
    <w:p w14:paraId="36247D31" w14:textId="77777777" w:rsidR="006920D1" w:rsidRPr="003E0D8A" w:rsidRDefault="006920D1"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0E388BC" w14:textId="370DE6AB" w:rsidR="006920D1" w:rsidRPr="006920D1" w:rsidRDefault="006920D1" w:rsidP="003E0D8A">
      <w:pPr>
        <w:pStyle w:val="Normal1"/>
        <w:widowControl w:val="0"/>
        <w:spacing w:line="360" w:lineRule="auto"/>
        <w:jc w:val="both"/>
        <w:rPr>
          <w:rFonts w:ascii="Times New Roman" w:hAnsi="Times New Roman" w:cs="Times New Roman"/>
          <w:color w:val="333333"/>
          <w:lang w:val="es-ES_tradnl"/>
        </w:rPr>
      </w:pPr>
      <w:r w:rsidRPr="003E0D8A">
        <w:rPr>
          <w:rFonts w:ascii="Times New Roman" w:hAnsi="Times New Roman" w:cs="Times New Roman"/>
          <w:color w:val="000000" w:themeColor="text1"/>
          <w:sz w:val="24"/>
          <w:highlight w:val="white"/>
          <w:lang w:val="es-ES_tradnl"/>
        </w:rPr>
        <w:t>Esta investigación incide sobr</w:t>
      </w:r>
      <w:r w:rsidR="00241DD4" w:rsidRPr="003E0D8A">
        <w:rPr>
          <w:rFonts w:ascii="Times New Roman" w:hAnsi="Times New Roman" w:cs="Times New Roman"/>
          <w:color w:val="000000" w:themeColor="text1"/>
          <w:sz w:val="24"/>
          <w:highlight w:val="white"/>
          <w:lang w:val="es-ES_tradnl"/>
        </w:rPr>
        <w:t>e tres segmentos, p</w:t>
      </w:r>
      <w:r w:rsidRPr="003E0D8A">
        <w:rPr>
          <w:rFonts w:ascii="Times New Roman" w:hAnsi="Times New Roman" w:cs="Times New Roman"/>
          <w:color w:val="000000" w:themeColor="text1"/>
          <w:sz w:val="24"/>
          <w:highlight w:val="white"/>
          <w:lang w:val="es-ES_tradnl"/>
        </w:rPr>
        <w:t xml:space="preserve">or un aparte es de beneficio regional rescatar el patrimonio de todos los grupos indígenas del Estado, quienes representan el origen de todos los bajacalifornianos. Por otra se beneficia el sector turístico del Valle de Guadalupe,  al tener una expansión del perfil del turista, que hasta el momento se ha basado en la cata del vino, dejando fuera el potencial de ofertar visitas </w:t>
      </w:r>
      <w:r w:rsidR="00241DD4" w:rsidRPr="003E0D8A">
        <w:rPr>
          <w:rFonts w:ascii="Times New Roman" w:hAnsi="Times New Roman" w:cs="Times New Roman"/>
          <w:color w:val="000000" w:themeColor="text1"/>
          <w:sz w:val="24"/>
          <w:highlight w:val="white"/>
          <w:lang w:val="es-ES_tradnl"/>
        </w:rPr>
        <w:t>al turismo familiar y cultural.</w:t>
      </w:r>
      <w:r w:rsidRPr="003E0D8A">
        <w:rPr>
          <w:rFonts w:ascii="Times New Roman" w:hAnsi="Times New Roman" w:cs="Times New Roman"/>
          <w:color w:val="000000" w:themeColor="text1"/>
          <w:sz w:val="24"/>
          <w:highlight w:val="white"/>
          <w:lang w:val="es-ES_tradnl"/>
        </w:rPr>
        <w:t xml:space="preserve"> Y se beneficia a las comunidades nativas de Baja California directamente al centro recreativo Kumiai Siñaw Kuatay perteneciente a la c</w:t>
      </w:r>
      <w:r w:rsidR="0090125B" w:rsidRPr="003E0D8A">
        <w:rPr>
          <w:rFonts w:ascii="Times New Roman" w:hAnsi="Times New Roman" w:cs="Times New Roman"/>
          <w:color w:val="000000" w:themeColor="text1"/>
          <w:sz w:val="24"/>
          <w:highlight w:val="white"/>
          <w:lang w:val="es-ES_tradnl"/>
        </w:rPr>
        <w:t>omunidad de San Antonio de Necua</w:t>
      </w:r>
      <w:r w:rsidRPr="003E0D8A">
        <w:rPr>
          <w:rFonts w:ascii="Times New Roman" w:hAnsi="Times New Roman" w:cs="Times New Roman"/>
          <w:color w:val="000000" w:themeColor="text1"/>
          <w:sz w:val="24"/>
          <w:highlight w:val="white"/>
          <w:lang w:val="es-ES_tradnl"/>
        </w:rPr>
        <w:t xml:space="preserve"> a quienes se dotará de una identidad gráfica adecuada.</w:t>
      </w:r>
    </w:p>
    <w:p w14:paraId="4DD4E5D5" w14:textId="77777777" w:rsidR="009E4E35" w:rsidRDefault="009E4E35" w:rsidP="00601F21">
      <w:pPr>
        <w:pStyle w:val="Normal1"/>
        <w:widowControl w:val="0"/>
        <w:jc w:val="both"/>
        <w:rPr>
          <w:rFonts w:ascii="Times New Roman" w:hAnsi="Times New Roman" w:cs="Times New Roman"/>
          <w:b/>
          <w:color w:val="auto"/>
          <w:szCs w:val="22"/>
          <w:lang w:val="es-ES_tradnl"/>
        </w:rPr>
      </w:pPr>
    </w:p>
    <w:p w14:paraId="06CB7886" w14:textId="77777777" w:rsidR="00A56E12" w:rsidRDefault="00601F21" w:rsidP="00601F21">
      <w:pPr>
        <w:pStyle w:val="Normal1"/>
        <w:widowControl w:val="0"/>
        <w:jc w:val="both"/>
        <w:rPr>
          <w:rFonts w:ascii="Times New Roman" w:hAnsi="Times New Roman" w:cs="Times New Roman"/>
          <w:b/>
          <w:color w:val="auto"/>
          <w:szCs w:val="22"/>
          <w:lang w:val="es-ES_tradnl"/>
        </w:rPr>
      </w:pPr>
      <w:r w:rsidRPr="00635B59">
        <w:rPr>
          <w:rFonts w:ascii="Times New Roman" w:hAnsi="Times New Roman" w:cs="Times New Roman"/>
          <w:b/>
          <w:color w:val="auto"/>
          <w:szCs w:val="22"/>
          <w:lang w:val="es-ES_tradnl"/>
        </w:rPr>
        <w:t>RESULTADOS</w:t>
      </w:r>
      <w:r w:rsidR="00B207E5">
        <w:rPr>
          <w:rFonts w:ascii="Times New Roman" w:hAnsi="Times New Roman" w:cs="Times New Roman"/>
          <w:b/>
          <w:color w:val="auto"/>
          <w:szCs w:val="22"/>
          <w:lang w:val="es-ES_tradnl"/>
        </w:rPr>
        <w:t xml:space="preserve"> </w:t>
      </w:r>
    </w:p>
    <w:p w14:paraId="48BB94DE" w14:textId="77777777" w:rsidR="003E0D8A" w:rsidRDefault="003E0D8A" w:rsidP="00601F21">
      <w:pPr>
        <w:pStyle w:val="Normal1"/>
        <w:widowControl w:val="0"/>
        <w:jc w:val="both"/>
        <w:rPr>
          <w:rFonts w:ascii="Times New Roman" w:hAnsi="Times New Roman" w:cs="Times New Roman"/>
          <w:b/>
          <w:color w:val="auto"/>
          <w:szCs w:val="22"/>
          <w:lang w:val="es-ES_tradnl"/>
        </w:rPr>
      </w:pPr>
    </w:p>
    <w:p w14:paraId="54264E2E" w14:textId="0E69A1C4" w:rsidR="00601F21" w:rsidRDefault="00B048DD" w:rsidP="00601F21">
      <w:pPr>
        <w:pStyle w:val="Normal1"/>
        <w:widowControl w:val="0"/>
        <w:jc w:val="both"/>
        <w:rPr>
          <w:rFonts w:ascii="Times New Roman" w:hAnsi="Times New Roman" w:cs="Times New Roman"/>
          <w:b/>
          <w:color w:val="auto"/>
          <w:szCs w:val="22"/>
          <w:lang w:val="es-ES_tradnl"/>
        </w:rPr>
      </w:pPr>
      <w:r>
        <w:rPr>
          <w:rFonts w:ascii="Times New Roman" w:hAnsi="Times New Roman" w:cs="Times New Roman"/>
          <w:b/>
          <w:color w:val="auto"/>
          <w:szCs w:val="22"/>
          <w:lang w:val="es-ES_tradnl"/>
        </w:rPr>
        <w:t>A</w:t>
      </w:r>
      <w:r w:rsidR="00B51ABD">
        <w:rPr>
          <w:rFonts w:ascii="Times New Roman" w:hAnsi="Times New Roman" w:cs="Times New Roman"/>
          <w:b/>
          <w:color w:val="auto"/>
          <w:szCs w:val="22"/>
          <w:lang w:val="es-ES_tradnl"/>
        </w:rPr>
        <w:t xml:space="preserve">nálisis de </w:t>
      </w:r>
      <w:r w:rsidR="009E7394">
        <w:rPr>
          <w:rFonts w:ascii="Times New Roman" w:hAnsi="Times New Roman" w:cs="Times New Roman"/>
          <w:b/>
          <w:color w:val="auto"/>
          <w:szCs w:val="22"/>
          <w:lang w:val="es-ES_tradnl"/>
        </w:rPr>
        <w:t xml:space="preserve">los </w:t>
      </w:r>
      <w:r w:rsidR="00B51ABD">
        <w:rPr>
          <w:rFonts w:ascii="Times New Roman" w:hAnsi="Times New Roman" w:cs="Times New Roman"/>
          <w:b/>
          <w:color w:val="auto"/>
          <w:szCs w:val="22"/>
          <w:lang w:val="es-ES_tradnl"/>
        </w:rPr>
        <w:t>criterios</w:t>
      </w:r>
      <w:r w:rsidR="009E7394">
        <w:rPr>
          <w:rFonts w:ascii="Times New Roman" w:hAnsi="Times New Roman" w:cs="Times New Roman"/>
          <w:b/>
          <w:color w:val="auto"/>
          <w:szCs w:val="22"/>
          <w:lang w:val="es-ES_tradnl"/>
        </w:rPr>
        <w:t xml:space="preserve"> que impactan sobre la valoración de la cultura Kumiai.</w:t>
      </w:r>
    </w:p>
    <w:p w14:paraId="4AFC364A"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2D9DEE7E" w14:textId="2BB5A653" w:rsidR="00541739" w:rsidRPr="003E0D8A" w:rsidRDefault="00B207E5"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En esta tabla </w:t>
      </w:r>
      <w:r w:rsidR="009E4E35" w:rsidRPr="003E0D8A">
        <w:rPr>
          <w:rFonts w:ascii="Times New Roman" w:hAnsi="Times New Roman" w:cs="Times New Roman"/>
          <w:color w:val="000000" w:themeColor="text1"/>
          <w:sz w:val="24"/>
          <w:highlight w:val="white"/>
          <w:lang w:val="es-ES_tradnl"/>
        </w:rPr>
        <w:t>se puede observar cuá</w:t>
      </w:r>
      <w:r w:rsidRPr="003E0D8A">
        <w:rPr>
          <w:rFonts w:ascii="Times New Roman" w:hAnsi="Times New Roman" w:cs="Times New Roman"/>
          <w:color w:val="000000" w:themeColor="text1"/>
          <w:sz w:val="24"/>
          <w:highlight w:val="white"/>
          <w:lang w:val="es-ES_tradnl"/>
        </w:rPr>
        <w:t xml:space="preserve">les criterios </w:t>
      </w:r>
      <w:r w:rsidR="009E4E35" w:rsidRPr="003E0D8A">
        <w:rPr>
          <w:rFonts w:ascii="Times New Roman" w:hAnsi="Times New Roman" w:cs="Times New Roman"/>
          <w:color w:val="000000" w:themeColor="text1"/>
          <w:sz w:val="24"/>
          <w:highlight w:val="white"/>
          <w:lang w:val="es-ES_tradnl"/>
        </w:rPr>
        <w:t xml:space="preserve">son los que </w:t>
      </w:r>
      <w:r w:rsidRPr="003E0D8A">
        <w:rPr>
          <w:rFonts w:ascii="Times New Roman" w:hAnsi="Times New Roman" w:cs="Times New Roman"/>
          <w:color w:val="000000" w:themeColor="text1"/>
          <w:sz w:val="24"/>
          <w:highlight w:val="white"/>
          <w:lang w:val="es-ES_tradnl"/>
        </w:rPr>
        <w:t xml:space="preserve">tienen mayor impacto en la difusión </w:t>
      </w:r>
      <w:r w:rsidR="009E4E35" w:rsidRPr="003E0D8A">
        <w:rPr>
          <w:rFonts w:ascii="Times New Roman" w:hAnsi="Times New Roman" w:cs="Times New Roman"/>
          <w:color w:val="000000" w:themeColor="text1"/>
          <w:sz w:val="24"/>
          <w:highlight w:val="white"/>
          <w:lang w:val="es-ES_tradnl"/>
        </w:rPr>
        <w:t>d</w:t>
      </w:r>
      <w:r w:rsidRPr="003E0D8A">
        <w:rPr>
          <w:rFonts w:ascii="Times New Roman" w:hAnsi="Times New Roman" w:cs="Times New Roman"/>
          <w:color w:val="000000" w:themeColor="text1"/>
          <w:sz w:val="24"/>
          <w:highlight w:val="white"/>
          <w:lang w:val="es-ES_tradnl"/>
        </w:rPr>
        <w:t>e</w:t>
      </w:r>
      <w:r w:rsidR="009E4E35" w:rsidRPr="003E0D8A">
        <w:rPr>
          <w:rFonts w:ascii="Times New Roman" w:hAnsi="Times New Roman" w:cs="Times New Roman"/>
          <w:color w:val="000000" w:themeColor="text1"/>
          <w:sz w:val="24"/>
          <w:highlight w:val="white"/>
          <w:lang w:val="es-ES_tradnl"/>
        </w:rPr>
        <w:t xml:space="preserve"> la </w:t>
      </w:r>
      <w:r w:rsidRPr="003E0D8A">
        <w:rPr>
          <w:rFonts w:ascii="Times New Roman" w:hAnsi="Times New Roman" w:cs="Times New Roman"/>
          <w:color w:val="000000" w:themeColor="text1"/>
          <w:sz w:val="24"/>
          <w:highlight w:val="white"/>
          <w:lang w:val="es-ES_tradnl"/>
        </w:rPr>
        <w:t xml:space="preserve"> identidad del grupo</w:t>
      </w:r>
      <w:r w:rsidR="00A843B6" w:rsidRPr="003E0D8A">
        <w:rPr>
          <w:rFonts w:ascii="Times New Roman" w:hAnsi="Times New Roman" w:cs="Times New Roman"/>
          <w:color w:val="000000" w:themeColor="text1"/>
          <w:sz w:val="24"/>
          <w:highlight w:val="white"/>
          <w:lang w:val="es-ES_tradnl"/>
        </w:rPr>
        <w:t xml:space="preserve"> étnico</w:t>
      </w:r>
      <w:r w:rsidRPr="003E0D8A">
        <w:rPr>
          <w:rFonts w:ascii="Times New Roman" w:hAnsi="Times New Roman" w:cs="Times New Roman"/>
          <w:color w:val="000000" w:themeColor="text1"/>
          <w:sz w:val="24"/>
          <w:highlight w:val="white"/>
          <w:lang w:val="es-ES_tradnl"/>
        </w:rPr>
        <w:t xml:space="preserve">. </w:t>
      </w:r>
      <w:r w:rsidR="009E4E35" w:rsidRPr="003E0D8A">
        <w:rPr>
          <w:rFonts w:ascii="Times New Roman" w:hAnsi="Times New Roman" w:cs="Times New Roman"/>
          <w:color w:val="000000" w:themeColor="text1"/>
          <w:sz w:val="24"/>
          <w:highlight w:val="white"/>
          <w:lang w:val="es-ES_tradnl"/>
        </w:rPr>
        <w:t xml:space="preserve">Quedando la exhibición museográfica como un medio determinante para comunicar su cultura seguida de la cantidad de piezas exhibidas como una forma de mostrar la solidez </w:t>
      </w:r>
      <w:r w:rsidR="00A843B6" w:rsidRPr="003E0D8A">
        <w:rPr>
          <w:rFonts w:ascii="Times New Roman" w:hAnsi="Times New Roman" w:cs="Times New Roman"/>
          <w:color w:val="000000" w:themeColor="text1"/>
          <w:sz w:val="24"/>
          <w:highlight w:val="white"/>
          <w:lang w:val="es-ES_tradnl"/>
        </w:rPr>
        <w:t>de la organización</w:t>
      </w:r>
      <w:r w:rsidR="009E4E35" w:rsidRPr="003E0D8A">
        <w:rPr>
          <w:rFonts w:ascii="Times New Roman" w:hAnsi="Times New Roman" w:cs="Times New Roman"/>
          <w:color w:val="000000" w:themeColor="text1"/>
          <w:sz w:val="24"/>
          <w:highlight w:val="white"/>
          <w:lang w:val="es-ES_tradnl"/>
        </w:rPr>
        <w:t xml:space="preserve">; sin embargo y muy por debajo encontramos el factor Identidad gráfica, </w:t>
      </w:r>
      <w:r w:rsidR="00A843B6" w:rsidRPr="003E0D8A">
        <w:rPr>
          <w:rFonts w:ascii="Times New Roman" w:hAnsi="Times New Roman" w:cs="Times New Roman"/>
          <w:color w:val="000000" w:themeColor="text1"/>
          <w:sz w:val="24"/>
          <w:highlight w:val="white"/>
          <w:lang w:val="es-ES_tradnl"/>
        </w:rPr>
        <w:t xml:space="preserve"> es decir la utilización de un logotipo (papelería, aplicaciones primarias secundarias y manual de identidad gráfica) </w:t>
      </w:r>
      <w:r w:rsidR="009E4E35" w:rsidRPr="003E0D8A">
        <w:rPr>
          <w:rFonts w:ascii="Times New Roman" w:hAnsi="Times New Roman" w:cs="Times New Roman"/>
          <w:color w:val="000000" w:themeColor="text1"/>
          <w:sz w:val="24"/>
          <w:highlight w:val="white"/>
          <w:lang w:val="es-ES_tradnl"/>
        </w:rPr>
        <w:t>el cual por sí mismo no logra comunicar l</w:t>
      </w:r>
      <w:r w:rsidR="00A843B6" w:rsidRPr="003E0D8A">
        <w:rPr>
          <w:rFonts w:ascii="Times New Roman" w:hAnsi="Times New Roman" w:cs="Times New Roman"/>
          <w:color w:val="000000" w:themeColor="text1"/>
          <w:sz w:val="24"/>
          <w:highlight w:val="white"/>
          <w:lang w:val="es-ES_tradnl"/>
        </w:rPr>
        <w:t>a identidad y solidez del grupo sin la intervención del resto de los criterios.</w:t>
      </w:r>
    </w:p>
    <w:p w14:paraId="0F81805F" w14:textId="77777777" w:rsidR="00707D0F" w:rsidRDefault="00707D0F" w:rsidP="00B048DD">
      <w:pPr>
        <w:pStyle w:val="Normal1"/>
        <w:widowControl w:val="0"/>
        <w:jc w:val="both"/>
        <w:rPr>
          <w:rFonts w:ascii="Times New Roman" w:hAnsi="Times New Roman" w:cs="Times New Roman"/>
          <w:b/>
          <w:color w:val="auto"/>
          <w:szCs w:val="22"/>
          <w:lang w:val="es-ES_tradnl"/>
        </w:rPr>
      </w:pPr>
    </w:p>
    <w:tbl>
      <w:tblPr>
        <w:tblW w:w="5936" w:type="dxa"/>
        <w:tblLook w:val="04A0" w:firstRow="1" w:lastRow="0" w:firstColumn="1" w:lastColumn="0" w:noHBand="0" w:noVBand="1"/>
      </w:tblPr>
      <w:tblGrid>
        <w:gridCol w:w="3859"/>
        <w:gridCol w:w="2077"/>
      </w:tblGrid>
      <w:tr w:rsidR="004F43CC" w:rsidRPr="00A56E12" w14:paraId="17508D9A" w14:textId="77777777" w:rsidTr="00B048DD">
        <w:trPr>
          <w:trHeight w:val="280"/>
        </w:trPr>
        <w:tc>
          <w:tcPr>
            <w:tcW w:w="5936" w:type="dxa"/>
            <w:gridSpan w:val="2"/>
            <w:tcBorders>
              <w:top w:val="single" w:sz="4" w:space="0" w:color="auto"/>
              <w:left w:val="nil"/>
              <w:right w:val="nil"/>
            </w:tcBorders>
            <w:shd w:val="clear" w:color="auto" w:fill="auto"/>
            <w:noWrap/>
            <w:vAlign w:val="bottom"/>
            <w:hideMark/>
          </w:tcPr>
          <w:p w14:paraId="031D54F3" w14:textId="11B5FB6A" w:rsidR="004F43CC" w:rsidRPr="00A56E12" w:rsidRDefault="00374685" w:rsidP="00A56E12">
            <w:pPr>
              <w:pStyle w:val="Normal1"/>
              <w:widowControl w:val="0"/>
              <w:pBdr>
                <w:bottom w:val="single" w:sz="4" w:space="1" w:color="auto"/>
              </w:pBdr>
              <w:spacing w:line="240" w:lineRule="auto"/>
              <w:jc w:val="center"/>
              <w:rPr>
                <w:rFonts w:ascii="Times New Roman" w:hAnsi="Times New Roman" w:cs="Times New Roman"/>
                <w:b/>
                <w:i/>
                <w:color w:val="333333"/>
                <w:sz w:val="18"/>
                <w:lang w:val="es-ES_tradnl"/>
              </w:rPr>
            </w:pPr>
            <w:r>
              <w:rPr>
                <w:rFonts w:ascii="Times New Roman" w:hAnsi="Times New Roman" w:cs="Times New Roman"/>
                <w:b/>
                <w:i/>
                <w:color w:val="333333"/>
                <w:sz w:val="18"/>
                <w:lang w:val="es-ES_tradnl"/>
              </w:rPr>
              <w:t>Tabla 3</w:t>
            </w:r>
            <w:r w:rsidR="00A843B6">
              <w:rPr>
                <w:rFonts w:ascii="Times New Roman" w:hAnsi="Times New Roman" w:cs="Times New Roman"/>
                <w:b/>
                <w:i/>
                <w:color w:val="333333"/>
                <w:sz w:val="18"/>
                <w:lang w:val="es-ES_tradnl"/>
              </w:rPr>
              <w:t xml:space="preserve">. </w:t>
            </w:r>
            <w:r w:rsidR="009E7394">
              <w:rPr>
                <w:rFonts w:ascii="Times New Roman" w:hAnsi="Times New Roman" w:cs="Times New Roman"/>
                <w:b/>
                <w:i/>
                <w:color w:val="333333"/>
                <w:sz w:val="18"/>
                <w:lang w:val="es-ES_tradnl"/>
              </w:rPr>
              <w:t>Vector Propio d</w:t>
            </w:r>
            <w:r w:rsidR="00D442F6" w:rsidRPr="00A56E12">
              <w:rPr>
                <w:rFonts w:ascii="Times New Roman" w:hAnsi="Times New Roman" w:cs="Times New Roman"/>
                <w:b/>
                <w:i/>
                <w:color w:val="333333"/>
                <w:sz w:val="18"/>
                <w:lang w:val="es-ES_tradnl"/>
              </w:rPr>
              <w:t>e Criterios Considerados</w:t>
            </w:r>
          </w:p>
        </w:tc>
      </w:tr>
      <w:tr w:rsidR="004F43CC" w:rsidRPr="00A56E12" w14:paraId="124BB271" w14:textId="77777777" w:rsidTr="008C1629">
        <w:trPr>
          <w:trHeight w:val="300"/>
        </w:trPr>
        <w:tc>
          <w:tcPr>
            <w:tcW w:w="3859" w:type="dxa"/>
            <w:tcBorders>
              <w:bottom w:val="single" w:sz="4" w:space="0" w:color="auto"/>
            </w:tcBorders>
            <w:shd w:val="clear" w:color="auto" w:fill="auto"/>
            <w:noWrap/>
            <w:vAlign w:val="center"/>
            <w:hideMark/>
          </w:tcPr>
          <w:p w14:paraId="3F90DCD3" w14:textId="77777777"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Museo</w:t>
            </w:r>
          </w:p>
        </w:tc>
        <w:tc>
          <w:tcPr>
            <w:tcW w:w="2077" w:type="dxa"/>
            <w:tcBorders>
              <w:bottom w:val="single" w:sz="4" w:space="0" w:color="auto"/>
            </w:tcBorders>
            <w:shd w:val="clear" w:color="000000" w:fill="auto"/>
            <w:noWrap/>
            <w:vAlign w:val="bottom"/>
            <w:hideMark/>
          </w:tcPr>
          <w:p w14:paraId="33745E20"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29.52%</w:t>
            </w:r>
          </w:p>
        </w:tc>
      </w:tr>
      <w:tr w:rsidR="004F43CC" w:rsidRPr="00A56E12" w14:paraId="3B9C2E7A" w14:textId="77777777" w:rsidTr="008C1629">
        <w:trPr>
          <w:trHeight w:val="300"/>
        </w:trPr>
        <w:tc>
          <w:tcPr>
            <w:tcW w:w="3859" w:type="dxa"/>
            <w:tcBorders>
              <w:top w:val="single" w:sz="4" w:space="0" w:color="auto"/>
              <w:bottom w:val="single" w:sz="4" w:space="0" w:color="auto"/>
            </w:tcBorders>
            <w:shd w:val="clear" w:color="auto" w:fill="auto"/>
            <w:noWrap/>
            <w:vAlign w:val="center"/>
            <w:hideMark/>
          </w:tcPr>
          <w:p w14:paraId="697900D3" w14:textId="3FFD7E5D"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Núm. de Piezas</w:t>
            </w:r>
          </w:p>
        </w:tc>
        <w:tc>
          <w:tcPr>
            <w:tcW w:w="2077" w:type="dxa"/>
            <w:tcBorders>
              <w:top w:val="single" w:sz="4" w:space="0" w:color="auto"/>
              <w:bottom w:val="single" w:sz="4" w:space="0" w:color="auto"/>
            </w:tcBorders>
            <w:shd w:val="clear" w:color="000000" w:fill="auto"/>
            <w:noWrap/>
            <w:vAlign w:val="bottom"/>
            <w:hideMark/>
          </w:tcPr>
          <w:p w14:paraId="62218946"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21.46%</w:t>
            </w:r>
          </w:p>
        </w:tc>
      </w:tr>
      <w:tr w:rsidR="004F43CC" w:rsidRPr="00A56E12" w14:paraId="07F394B3"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0197337C" w14:textId="3A915E7B"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Tipo de organización</w:t>
            </w:r>
          </w:p>
        </w:tc>
        <w:tc>
          <w:tcPr>
            <w:tcW w:w="2077" w:type="dxa"/>
            <w:tcBorders>
              <w:top w:val="single" w:sz="4" w:space="0" w:color="auto"/>
              <w:bottom w:val="single" w:sz="4" w:space="0" w:color="auto"/>
            </w:tcBorders>
            <w:shd w:val="clear" w:color="000000" w:fill="auto"/>
            <w:noWrap/>
            <w:vAlign w:val="bottom"/>
            <w:hideMark/>
          </w:tcPr>
          <w:p w14:paraId="209ED239"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15.34%</w:t>
            </w:r>
          </w:p>
        </w:tc>
      </w:tr>
      <w:tr w:rsidR="004F43CC" w:rsidRPr="00A56E12" w14:paraId="2C7FFBDB" w14:textId="77777777" w:rsidTr="008C1629">
        <w:trPr>
          <w:trHeight w:val="314"/>
        </w:trPr>
        <w:tc>
          <w:tcPr>
            <w:tcW w:w="3859" w:type="dxa"/>
            <w:tcBorders>
              <w:top w:val="single" w:sz="4" w:space="0" w:color="auto"/>
              <w:bottom w:val="single" w:sz="4" w:space="0" w:color="auto"/>
            </w:tcBorders>
            <w:shd w:val="clear" w:color="auto" w:fill="auto"/>
            <w:vAlign w:val="center"/>
            <w:hideMark/>
          </w:tcPr>
          <w:p w14:paraId="574E7CAA" w14:textId="0A04A460"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Medios de promoción de sus servicios</w:t>
            </w:r>
          </w:p>
        </w:tc>
        <w:tc>
          <w:tcPr>
            <w:tcW w:w="2077" w:type="dxa"/>
            <w:tcBorders>
              <w:top w:val="single" w:sz="4" w:space="0" w:color="auto"/>
              <w:bottom w:val="single" w:sz="4" w:space="0" w:color="auto"/>
            </w:tcBorders>
            <w:shd w:val="clear" w:color="000000" w:fill="auto"/>
            <w:noWrap/>
            <w:vAlign w:val="bottom"/>
            <w:hideMark/>
          </w:tcPr>
          <w:p w14:paraId="79116C98"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10.86%</w:t>
            </w:r>
          </w:p>
        </w:tc>
      </w:tr>
      <w:tr w:rsidR="004F43CC" w:rsidRPr="00A56E12" w14:paraId="22DB3615"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70AFF174" w14:textId="77777777"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Cursos - Talleres - Actividades</w:t>
            </w:r>
          </w:p>
        </w:tc>
        <w:tc>
          <w:tcPr>
            <w:tcW w:w="2077" w:type="dxa"/>
            <w:tcBorders>
              <w:top w:val="single" w:sz="4" w:space="0" w:color="auto"/>
              <w:bottom w:val="single" w:sz="4" w:space="0" w:color="auto"/>
            </w:tcBorders>
            <w:shd w:val="clear" w:color="000000" w:fill="auto"/>
            <w:noWrap/>
            <w:vAlign w:val="bottom"/>
            <w:hideMark/>
          </w:tcPr>
          <w:p w14:paraId="28CEDC03"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7.63%</w:t>
            </w:r>
          </w:p>
        </w:tc>
      </w:tr>
      <w:tr w:rsidR="004F43CC" w:rsidRPr="00A56E12" w14:paraId="321592FB"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4E1A3DE5" w14:textId="1DE8A7A6"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Hospedaje a visitantes</w:t>
            </w:r>
          </w:p>
        </w:tc>
        <w:tc>
          <w:tcPr>
            <w:tcW w:w="2077" w:type="dxa"/>
            <w:tcBorders>
              <w:top w:val="single" w:sz="4" w:space="0" w:color="auto"/>
              <w:bottom w:val="single" w:sz="4" w:space="0" w:color="auto"/>
            </w:tcBorders>
            <w:shd w:val="clear" w:color="000000" w:fill="auto"/>
            <w:noWrap/>
            <w:vAlign w:val="bottom"/>
            <w:hideMark/>
          </w:tcPr>
          <w:p w14:paraId="5FC5608B"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5.35%</w:t>
            </w:r>
          </w:p>
        </w:tc>
      </w:tr>
      <w:tr w:rsidR="004F43CC" w:rsidRPr="00A56E12" w14:paraId="50E6514A" w14:textId="77777777" w:rsidTr="008C1629">
        <w:trPr>
          <w:trHeight w:val="350"/>
        </w:trPr>
        <w:tc>
          <w:tcPr>
            <w:tcW w:w="3859" w:type="dxa"/>
            <w:tcBorders>
              <w:top w:val="single" w:sz="4" w:space="0" w:color="auto"/>
              <w:bottom w:val="single" w:sz="4" w:space="0" w:color="auto"/>
            </w:tcBorders>
            <w:shd w:val="clear" w:color="auto" w:fill="auto"/>
            <w:vAlign w:val="center"/>
            <w:hideMark/>
          </w:tcPr>
          <w:p w14:paraId="280E719F" w14:textId="657C3A99"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Medios fijos de Difusión de su cultura</w:t>
            </w:r>
          </w:p>
        </w:tc>
        <w:tc>
          <w:tcPr>
            <w:tcW w:w="2077" w:type="dxa"/>
            <w:tcBorders>
              <w:top w:val="single" w:sz="4" w:space="0" w:color="auto"/>
              <w:bottom w:val="single" w:sz="4" w:space="0" w:color="auto"/>
            </w:tcBorders>
            <w:shd w:val="clear" w:color="000000" w:fill="auto"/>
            <w:noWrap/>
            <w:vAlign w:val="bottom"/>
            <w:hideMark/>
          </w:tcPr>
          <w:p w14:paraId="4D299FDA"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3.75%</w:t>
            </w:r>
          </w:p>
        </w:tc>
      </w:tr>
      <w:tr w:rsidR="004F43CC" w:rsidRPr="00A56E12" w14:paraId="252ECB5F"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7C82465E" w14:textId="776B6308" w:rsidR="004F43CC" w:rsidRPr="00A56E12" w:rsidRDefault="004F43CC" w:rsidP="00673860">
            <w:pPr>
              <w:pStyle w:val="Normal1"/>
              <w:widowControl w:val="0"/>
              <w:spacing w:line="240" w:lineRule="auto"/>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Identidad grafica definida</w:t>
            </w:r>
          </w:p>
        </w:tc>
        <w:tc>
          <w:tcPr>
            <w:tcW w:w="2077" w:type="dxa"/>
            <w:tcBorders>
              <w:top w:val="single" w:sz="4" w:space="0" w:color="auto"/>
              <w:bottom w:val="single" w:sz="4" w:space="0" w:color="auto"/>
            </w:tcBorders>
            <w:shd w:val="clear" w:color="000000" w:fill="auto"/>
            <w:noWrap/>
            <w:vAlign w:val="bottom"/>
            <w:hideMark/>
          </w:tcPr>
          <w:p w14:paraId="2CD291C4" w14:textId="77777777" w:rsidR="004F43CC" w:rsidRPr="00A56E12" w:rsidRDefault="004F43CC" w:rsidP="00A56E12">
            <w:pPr>
              <w:pStyle w:val="Normal1"/>
              <w:widowControl w:val="0"/>
              <w:spacing w:line="240" w:lineRule="auto"/>
              <w:jc w:val="center"/>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2.66%</w:t>
            </w:r>
          </w:p>
        </w:tc>
      </w:tr>
      <w:tr w:rsidR="004F43CC" w:rsidRPr="00A56E12" w14:paraId="71610B50"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26C70970" w14:textId="77777777"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Tipo de Apoyo institucional</w:t>
            </w:r>
          </w:p>
        </w:tc>
        <w:tc>
          <w:tcPr>
            <w:tcW w:w="2077" w:type="dxa"/>
            <w:tcBorders>
              <w:top w:val="single" w:sz="4" w:space="0" w:color="auto"/>
              <w:bottom w:val="single" w:sz="4" w:space="0" w:color="auto"/>
            </w:tcBorders>
            <w:shd w:val="clear" w:color="000000" w:fill="auto"/>
            <w:noWrap/>
            <w:vAlign w:val="bottom"/>
            <w:hideMark/>
          </w:tcPr>
          <w:p w14:paraId="3CC1C9A1"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1.96%</w:t>
            </w:r>
          </w:p>
        </w:tc>
      </w:tr>
      <w:tr w:rsidR="004F43CC" w:rsidRPr="00A56E12" w14:paraId="2CD2FD19" w14:textId="77777777" w:rsidTr="008C1629">
        <w:trPr>
          <w:trHeight w:val="300"/>
        </w:trPr>
        <w:tc>
          <w:tcPr>
            <w:tcW w:w="3859" w:type="dxa"/>
            <w:tcBorders>
              <w:top w:val="single" w:sz="4" w:space="0" w:color="auto"/>
              <w:bottom w:val="single" w:sz="4" w:space="0" w:color="auto"/>
            </w:tcBorders>
            <w:shd w:val="clear" w:color="auto" w:fill="auto"/>
            <w:vAlign w:val="center"/>
            <w:hideMark/>
          </w:tcPr>
          <w:p w14:paraId="072C387D" w14:textId="733625B6" w:rsidR="004F43CC" w:rsidRPr="00A56E12" w:rsidRDefault="004F43CC" w:rsidP="00673860">
            <w:pPr>
              <w:pStyle w:val="Normal1"/>
              <w:widowControl w:val="0"/>
              <w:spacing w:line="240" w:lineRule="auto"/>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Venta de artesanía</w:t>
            </w:r>
          </w:p>
        </w:tc>
        <w:tc>
          <w:tcPr>
            <w:tcW w:w="2077" w:type="dxa"/>
            <w:tcBorders>
              <w:top w:val="single" w:sz="4" w:space="0" w:color="auto"/>
              <w:bottom w:val="single" w:sz="4" w:space="0" w:color="auto"/>
            </w:tcBorders>
            <w:shd w:val="clear" w:color="000000" w:fill="auto"/>
            <w:noWrap/>
            <w:vAlign w:val="bottom"/>
            <w:hideMark/>
          </w:tcPr>
          <w:p w14:paraId="467FB86D" w14:textId="77777777" w:rsidR="004F43CC" w:rsidRPr="00A56E12" w:rsidRDefault="004F43CC" w:rsidP="00A56E12">
            <w:pPr>
              <w:pStyle w:val="Normal1"/>
              <w:widowControl w:val="0"/>
              <w:spacing w:line="240" w:lineRule="auto"/>
              <w:jc w:val="center"/>
              <w:rPr>
                <w:rFonts w:ascii="Times New Roman" w:hAnsi="Times New Roman" w:cs="Times New Roman"/>
                <w:i/>
                <w:color w:val="333333"/>
                <w:sz w:val="18"/>
                <w:lang w:val="es-ES_tradnl"/>
              </w:rPr>
            </w:pPr>
            <w:r w:rsidRPr="00A56E12">
              <w:rPr>
                <w:rFonts w:ascii="Times New Roman" w:hAnsi="Times New Roman" w:cs="Times New Roman"/>
                <w:i/>
                <w:color w:val="333333"/>
                <w:sz w:val="18"/>
                <w:lang w:val="es-ES_tradnl"/>
              </w:rPr>
              <w:t>1.48%</w:t>
            </w:r>
          </w:p>
        </w:tc>
      </w:tr>
      <w:tr w:rsidR="004F43CC" w:rsidRPr="00A56E12" w14:paraId="33E75837" w14:textId="77777777" w:rsidTr="008C1629">
        <w:trPr>
          <w:trHeight w:val="280"/>
        </w:trPr>
        <w:tc>
          <w:tcPr>
            <w:tcW w:w="3859" w:type="dxa"/>
            <w:tcBorders>
              <w:top w:val="single" w:sz="4" w:space="0" w:color="auto"/>
              <w:left w:val="nil"/>
              <w:bottom w:val="single" w:sz="4" w:space="0" w:color="auto"/>
              <w:right w:val="nil"/>
            </w:tcBorders>
            <w:shd w:val="clear" w:color="auto" w:fill="auto"/>
            <w:noWrap/>
            <w:vAlign w:val="bottom"/>
            <w:hideMark/>
          </w:tcPr>
          <w:p w14:paraId="1E9DFEE7" w14:textId="77777777" w:rsidR="004F43CC" w:rsidRPr="00A56E12" w:rsidRDefault="004F43CC" w:rsidP="00A56E12">
            <w:pPr>
              <w:pStyle w:val="Normal1"/>
              <w:widowControl w:val="0"/>
              <w:spacing w:line="240" w:lineRule="auto"/>
              <w:jc w:val="center"/>
              <w:rPr>
                <w:rFonts w:ascii="Times New Roman" w:hAnsi="Times New Roman" w:cs="Times New Roman"/>
                <w:b/>
                <w:i/>
                <w:color w:val="333333"/>
                <w:sz w:val="18"/>
                <w:lang w:val="es-ES_tradnl"/>
              </w:rPr>
            </w:pPr>
          </w:p>
        </w:tc>
        <w:tc>
          <w:tcPr>
            <w:tcW w:w="2077" w:type="dxa"/>
            <w:tcBorders>
              <w:top w:val="single" w:sz="4" w:space="0" w:color="auto"/>
              <w:left w:val="nil"/>
              <w:bottom w:val="single" w:sz="4" w:space="0" w:color="auto"/>
              <w:right w:val="nil"/>
            </w:tcBorders>
            <w:shd w:val="clear" w:color="auto" w:fill="auto"/>
            <w:noWrap/>
            <w:vAlign w:val="bottom"/>
            <w:hideMark/>
          </w:tcPr>
          <w:p w14:paraId="2E48A4CF" w14:textId="77777777" w:rsidR="004F43CC" w:rsidRPr="00A56E12" w:rsidRDefault="004F43CC" w:rsidP="00A56E12">
            <w:pPr>
              <w:pStyle w:val="Normal1"/>
              <w:widowControl w:val="0"/>
              <w:spacing w:line="240" w:lineRule="auto"/>
              <w:jc w:val="center"/>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100%</w:t>
            </w:r>
          </w:p>
        </w:tc>
      </w:tr>
    </w:tbl>
    <w:p w14:paraId="7626833E" w14:textId="77777777" w:rsidR="00707D0F" w:rsidRPr="00635B59" w:rsidRDefault="00707D0F" w:rsidP="00707D0F">
      <w:pPr>
        <w:pStyle w:val="Normal1"/>
        <w:widowControl w:val="0"/>
        <w:rPr>
          <w:rFonts w:ascii="Times New Roman" w:hAnsi="Times New Roman" w:cs="Times New Roman"/>
          <w:b/>
          <w:color w:val="auto"/>
          <w:szCs w:val="22"/>
          <w:lang w:val="es-ES_tradnl"/>
        </w:rPr>
      </w:pPr>
    </w:p>
    <w:p w14:paraId="2F4329E9" w14:textId="3348B8BC" w:rsidR="00E35830" w:rsidRPr="003E0D8A" w:rsidRDefault="00A843B6"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Aunque l</w:t>
      </w:r>
      <w:r w:rsidR="00ED4F06" w:rsidRPr="003E0D8A">
        <w:rPr>
          <w:rFonts w:ascii="Times New Roman" w:hAnsi="Times New Roman" w:cs="Times New Roman"/>
          <w:color w:val="000000" w:themeColor="text1"/>
          <w:sz w:val="24"/>
          <w:highlight w:val="white"/>
          <w:lang w:val="es-ES_tradnl"/>
        </w:rPr>
        <w:t xml:space="preserve">a </w:t>
      </w:r>
      <w:r w:rsidR="00A56E12" w:rsidRPr="003E0D8A">
        <w:rPr>
          <w:rFonts w:ascii="Times New Roman" w:hAnsi="Times New Roman" w:cs="Times New Roman"/>
          <w:color w:val="000000" w:themeColor="text1"/>
          <w:sz w:val="24"/>
          <w:highlight w:val="white"/>
          <w:lang w:val="es-ES_tradnl"/>
        </w:rPr>
        <w:t>identidad</w:t>
      </w:r>
      <w:r w:rsidR="009E4E35" w:rsidRPr="003E0D8A">
        <w:rPr>
          <w:rFonts w:ascii="Times New Roman" w:hAnsi="Times New Roman" w:cs="Times New Roman"/>
          <w:color w:val="000000" w:themeColor="text1"/>
          <w:sz w:val="24"/>
          <w:highlight w:val="white"/>
          <w:lang w:val="es-ES_tradnl"/>
        </w:rPr>
        <w:t xml:space="preserve"> grafica por sí</w:t>
      </w:r>
      <w:r w:rsidRPr="003E0D8A">
        <w:rPr>
          <w:rFonts w:ascii="Times New Roman" w:hAnsi="Times New Roman" w:cs="Times New Roman"/>
          <w:color w:val="000000" w:themeColor="text1"/>
          <w:sz w:val="24"/>
          <w:highlight w:val="white"/>
          <w:lang w:val="es-ES_tradnl"/>
        </w:rPr>
        <w:t xml:space="preserve"> misma</w:t>
      </w:r>
      <w:r w:rsidR="004F4536" w:rsidRPr="003E0D8A">
        <w:rPr>
          <w:rFonts w:ascii="Times New Roman" w:hAnsi="Times New Roman" w:cs="Times New Roman"/>
          <w:color w:val="000000" w:themeColor="text1"/>
          <w:sz w:val="24"/>
          <w:highlight w:val="white"/>
          <w:lang w:val="es-ES_tradnl"/>
        </w:rPr>
        <w:t xml:space="preserve"> no es el factor con má</w:t>
      </w:r>
      <w:r w:rsidR="00ED4F06" w:rsidRPr="003E0D8A">
        <w:rPr>
          <w:rFonts w:ascii="Times New Roman" w:hAnsi="Times New Roman" w:cs="Times New Roman"/>
          <w:color w:val="000000" w:themeColor="text1"/>
          <w:sz w:val="24"/>
          <w:highlight w:val="white"/>
          <w:lang w:val="es-ES_tradnl"/>
        </w:rPr>
        <w:t xml:space="preserve">s </w:t>
      </w:r>
      <w:r w:rsidR="004F4536" w:rsidRPr="003E0D8A">
        <w:rPr>
          <w:rFonts w:ascii="Times New Roman" w:hAnsi="Times New Roman" w:cs="Times New Roman"/>
          <w:color w:val="000000" w:themeColor="text1"/>
          <w:sz w:val="24"/>
          <w:highlight w:val="white"/>
          <w:lang w:val="es-ES_tradnl"/>
        </w:rPr>
        <w:t>aporte comunicativo sobre su cultura</w:t>
      </w:r>
      <w:r w:rsidR="00ED4F06" w:rsidRPr="003E0D8A">
        <w:rPr>
          <w:rFonts w:ascii="Times New Roman" w:hAnsi="Times New Roman" w:cs="Times New Roman"/>
          <w:color w:val="000000" w:themeColor="text1"/>
          <w:sz w:val="24"/>
          <w:highlight w:val="white"/>
          <w:lang w:val="es-ES_tradnl"/>
        </w:rPr>
        <w:t>,</w:t>
      </w:r>
      <w:r w:rsidRPr="003E0D8A">
        <w:rPr>
          <w:rFonts w:ascii="Times New Roman" w:hAnsi="Times New Roman" w:cs="Times New Roman"/>
          <w:color w:val="000000" w:themeColor="text1"/>
          <w:sz w:val="24"/>
          <w:highlight w:val="white"/>
          <w:lang w:val="es-ES_tradnl"/>
        </w:rPr>
        <w:t xml:space="preserve"> en la siguiente tabla</w:t>
      </w:r>
      <w:r w:rsidR="004F4536" w:rsidRPr="003E0D8A">
        <w:rPr>
          <w:rFonts w:ascii="Times New Roman" w:hAnsi="Times New Roman" w:cs="Times New Roman"/>
          <w:color w:val="000000" w:themeColor="text1"/>
          <w:sz w:val="24"/>
          <w:highlight w:val="white"/>
          <w:lang w:val="es-ES_tradnl"/>
        </w:rPr>
        <w:t xml:space="preserve"> se observa que los asentamientos </w:t>
      </w:r>
      <w:r w:rsidR="00B601D2" w:rsidRPr="003E0D8A">
        <w:rPr>
          <w:rFonts w:ascii="Times New Roman" w:hAnsi="Times New Roman" w:cs="Times New Roman"/>
          <w:color w:val="000000" w:themeColor="text1"/>
          <w:sz w:val="24"/>
          <w:highlight w:val="white"/>
          <w:lang w:val="es-ES_tradnl"/>
        </w:rPr>
        <w:t xml:space="preserve">y organizaciones </w:t>
      </w:r>
      <w:r w:rsidR="004F4536" w:rsidRPr="003E0D8A">
        <w:rPr>
          <w:rFonts w:ascii="Times New Roman" w:hAnsi="Times New Roman" w:cs="Times New Roman"/>
          <w:color w:val="000000" w:themeColor="text1"/>
          <w:sz w:val="24"/>
          <w:highlight w:val="white"/>
          <w:lang w:val="es-ES_tradnl"/>
        </w:rPr>
        <w:t xml:space="preserve">Kumiai que utilizan una identidad gráfica adecuada se posicionan como los de mayor solidez </w:t>
      </w:r>
      <w:r w:rsidR="00233111" w:rsidRPr="003E0D8A">
        <w:rPr>
          <w:rFonts w:ascii="Times New Roman" w:hAnsi="Times New Roman" w:cs="Times New Roman"/>
          <w:color w:val="000000" w:themeColor="text1"/>
          <w:sz w:val="24"/>
          <w:highlight w:val="white"/>
          <w:lang w:val="es-ES_tradnl"/>
        </w:rPr>
        <w:t>organizacional</w:t>
      </w:r>
      <w:r w:rsidR="00B601D2" w:rsidRPr="003E0D8A">
        <w:rPr>
          <w:rFonts w:ascii="Times New Roman" w:hAnsi="Times New Roman" w:cs="Times New Roman"/>
          <w:color w:val="000000" w:themeColor="text1"/>
          <w:sz w:val="24"/>
          <w:highlight w:val="white"/>
          <w:lang w:val="es-ES_tradnl"/>
        </w:rPr>
        <w:t xml:space="preserve"> y con mayor potencial comunicativo</w:t>
      </w:r>
      <w:r w:rsidR="004F4536" w:rsidRPr="003E0D8A">
        <w:rPr>
          <w:rFonts w:ascii="Times New Roman" w:hAnsi="Times New Roman" w:cs="Times New Roman"/>
          <w:color w:val="000000" w:themeColor="text1"/>
          <w:sz w:val="24"/>
          <w:highlight w:val="white"/>
          <w:lang w:val="es-ES_tradnl"/>
        </w:rPr>
        <w:t>, por s</w:t>
      </w:r>
      <w:r w:rsidR="00B601D2" w:rsidRPr="003E0D8A">
        <w:rPr>
          <w:rFonts w:ascii="Times New Roman" w:hAnsi="Times New Roman" w:cs="Times New Roman"/>
          <w:color w:val="000000" w:themeColor="text1"/>
          <w:sz w:val="24"/>
          <w:highlight w:val="white"/>
          <w:lang w:val="es-ES_tradnl"/>
        </w:rPr>
        <w:t xml:space="preserve">u parte </w:t>
      </w:r>
      <w:r w:rsidR="00233111" w:rsidRPr="003E0D8A">
        <w:rPr>
          <w:rFonts w:ascii="Times New Roman" w:hAnsi="Times New Roman" w:cs="Times New Roman"/>
          <w:color w:val="000000" w:themeColor="text1"/>
          <w:sz w:val="24"/>
          <w:highlight w:val="white"/>
          <w:lang w:val="es-ES_tradnl"/>
        </w:rPr>
        <w:t>quienes</w:t>
      </w:r>
      <w:r w:rsidR="004F4536" w:rsidRPr="003E0D8A">
        <w:rPr>
          <w:rFonts w:ascii="Times New Roman" w:hAnsi="Times New Roman" w:cs="Times New Roman"/>
          <w:color w:val="000000" w:themeColor="text1"/>
          <w:sz w:val="24"/>
          <w:highlight w:val="white"/>
          <w:lang w:val="es-ES_tradnl"/>
        </w:rPr>
        <w:t xml:space="preserve"> utilizan alguna</w:t>
      </w:r>
      <w:r w:rsidR="00233111" w:rsidRPr="003E0D8A">
        <w:rPr>
          <w:rFonts w:ascii="Times New Roman" w:hAnsi="Times New Roman" w:cs="Times New Roman"/>
          <w:color w:val="000000" w:themeColor="text1"/>
          <w:sz w:val="24"/>
          <w:highlight w:val="white"/>
          <w:lang w:val="es-ES_tradnl"/>
        </w:rPr>
        <w:t xml:space="preserve"> identidad gráfica aunque no sea adecuada</w:t>
      </w:r>
      <w:r w:rsidR="004F4536" w:rsidRPr="003E0D8A">
        <w:rPr>
          <w:rFonts w:ascii="Times New Roman" w:hAnsi="Times New Roman" w:cs="Times New Roman"/>
          <w:color w:val="000000" w:themeColor="text1"/>
          <w:sz w:val="24"/>
          <w:highlight w:val="white"/>
          <w:lang w:val="es-ES_tradnl"/>
        </w:rPr>
        <w:t xml:space="preserve"> </w:t>
      </w:r>
      <w:r w:rsidR="00233111" w:rsidRPr="003E0D8A">
        <w:rPr>
          <w:rFonts w:ascii="Times New Roman" w:hAnsi="Times New Roman" w:cs="Times New Roman"/>
          <w:color w:val="000000" w:themeColor="text1"/>
          <w:sz w:val="24"/>
          <w:highlight w:val="white"/>
          <w:lang w:val="es-ES_tradnl"/>
        </w:rPr>
        <w:t xml:space="preserve">a la estética original del grupo se </w:t>
      </w:r>
      <w:r w:rsidR="00B601D2" w:rsidRPr="003E0D8A">
        <w:rPr>
          <w:rFonts w:ascii="Times New Roman" w:hAnsi="Times New Roman" w:cs="Times New Roman"/>
          <w:color w:val="000000" w:themeColor="text1"/>
          <w:sz w:val="24"/>
          <w:highlight w:val="white"/>
          <w:lang w:val="es-ES_tradnl"/>
        </w:rPr>
        <w:t>logran identificar</w:t>
      </w:r>
      <w:r w:rsidR="00233111" w:rsidRPr="003E0D8A">
        <w:rPr>
          <w:rFonts w:ascii="Times New Roman" w:hAnsi="Times New Roman" w:cs="Times New Roman"/>
          <w:color w:val="000000" w:themeColor="text1"/>
          <w:sz w:val="24"/>
          <w:highlight w:val="white"/>
          <w:lang w:val="es-ES_tradnl"/>
        </w:rPr>
        <w:t xml:space="preserve"> ante </w:t>
      </w:r>
      <w:r w:rsidR="00B601D2" w:rsidRPr="003E0D8A">
        <w:rPr>
          <w:rFonts w:ascii="Times New Roman" w:hAnsi="Times New Roman" w:cs="Times New Roman"/>
          <w:color w:val="000000" w:themeColor="text1"/>
          <w:sz w:val="24"/>
          <w:highlight w:val="white"/>
          <w:lang w:val="es-ES_tradnl"/>
        </w:rPr>
        <w:t>el pú</w:t>
      </w:r>
      <w:r w:rsidR="00233111" w:rsidRPr="003E0D8A">
        <w:rPr>
          <w:rFonts w:ascii="Times New Roman" w:hAnsi="Times New Roman" w:cs="Times New Roman"/>
          <w:color w:val="000000" w:themeColor="text1"/>
          <w:sz w:val="24"/>
          <w:highlight w:val="white"/>
          <w:lang w:val="es-ES_tradnl"/>
        </w:rPr>
        <w:t>blico</w:t>
      </w:r>
      <w:r w:rsidR="00B601D2" w:rsidRPr="003E0D8A">
        <w:rPr>
          <w:rFonts w:ascii="Times New Roman" w:hAnsi="Times New Roman" w:cs="Times New Roman"/>
          <w:color w:val="000000" w:themeColor="text1"/>
          <w:sz w:val="24"/>
          <w:highlight w:val="white"/>
          <w:lang w:val="es-ES_tradnl"/>
        </w:rPr>
        <w:t xml:space="preserve"> y promover su oferta cultural</w:t>
      </w:r>
      <w:r w:rsidR="00233111" w:rsidRPr="003E0D8A">
        <w:rPr>
          <w:rFonts w:ascii="Times New Roman" w:hAnsi="Times New Roman" w:cs="Times New Roman"/>
          <w:color w:val="000000" w:themeColor="text1"/>
          <w:sz w:val="24"/>
          <w:highlight w:val="white"/>
          <w:lang w:val="es-ES_tradnl"/>
        </w:rPr>
        <w:t xml:space="preserve">, y solo aquellos centros </w:t>
      </w:r>
      <w:r w:rsidR="0091267F" w:rsidRPr="003E0D8A">
        <w:rPr>
          <w:rFonts w:ascii="Times New Roman" w:hAnsi="Times New Roman" w:cs="Times New Roman"/>
          <w:color w:val="000000" w:themeColor="text1"/>
          <w:sz w:val="24"/>
          <w:highlight w:val="white"/>
          <w:lang w:val="es-ES_tradnl"/>
        </w:rPr>
        <w:t>y/</w:t>
      </w:r>
      <w:r w:rsidR="00233111" w:rsidRPr="003E0D8A">
        <w:rPr>
          <w:rFonts w:ascii="Times New Roman" w:hAnsi="Times New Roman" w:cs="Times New Roman"/>
          <w:color w:val="000000" w:themeColor="text1"/>
          <w:sz w:val="24"/>
          <w:highlight w:val="white"/>
          <w:lang w:val="es-ES_tradnl"/>
        </w:rPr>
        <w:t xml:space="preserve">o comunidades sin una identidad gráfica definida tienen una presencia </w:t>
      </w:r>
      <w:r w:rsidR="003848C2" w:rsidRPr="003E0D8A">
        <w:rPr>
          <w:rFonts w:ascii="Times New Roman" w:hAnsi="Times New Roman" w:cs="Times New Roman"/>
          <w:color w:val="000000" w:themeColor="text1"/>
          <w:sz w:val="24"/>
          <w:highlight w:val="white"/>
          <w:lang w:val="es-ES_tradnl"/>
        </w:rPr>
        <w:t>inestable</w:t>
      </w:r>
      <w:r w:rsidR="00B601D2" w:rsidRPr="003E0D8A">
        <w:rPr>
          <w:rFonts w:ascii="Times New Roman" w:hAnsi="Times New Roman" w:cs="Times New Roman"/>
          <w:color w:val="000000" w:themeColor="text1"/>
          <w:sz w:val="24"/>
          <w:highlight w:val="white"/>
          <w:lang w:val="es-ES_tradnl"/>
        </w:rPr>
        <w:t xml:space="preserve"> y</w:t>
      </w:r>
      <w:r w:rsidR="00E76811" w:rsidRPr="003E0D8A">
        <w:rPr>
          <w:rFonts w:ascii="Times New Roman" w:hAnsi="Times New Roman" w:cs="Times New Roman"/>
          <w:color w:val="000000" w:themeColor="text1"/>
          <w:sz w:val="24"/>
          <w:highlight w:val="white"/>
          <w:lang w:val="es-ES_tradnl"/>
        </w:rPr>
        <w:t>/o</w:t>
      </w:r>
      <w:r w:rsidR="00233111" w:rsidRPr="003E0D8A">
        <w:rPr>
          <w:rFonts w:ascii="Times New Roman" w:hAnsi="Times New Roman" w:cs="Times New Roman"/>
          <w:color w:val="000000" w:themeColor="text1"/>
          <w:sz w:val="24"/>
          <w:highlight w:val="white"/>
          <w:lang w:val="es-ES_tradnl"/>
        </w:rPr>
        <w:t xml:space="preserve"> de p</w:t>
      </w:r>
      <w:r w:rsidR="00B601D2" w:rsidRPr="003E0D8A">
        <w:rPr>
          <w:rFonts w:ascii="Times New Roman" w:hAnsi="Times New Roman" w:cs="Times New Roman"/>
          <w:color w:val="000000" w:themeColor="text1"/>
          <w:sz w:val="24"/>
          <w:highlight w:val="white"/>
          <w:lang w:val="es-ES_tradnl"/>
        </w:rPr>
        <w:t>o</w:t>
      </w:r>
      <w:r w:rsidR="00233111" w:rsidRPr="003E0D8A">
        <w:rPr>
          <w:rFonts w:ascii="Times New Roman" w:hAnsi="Times New Roman" w:cs="Times New Roman"/>
          <w:color w:val="000000" w:themeColor="text1"/>
          <w:sz w:val="24"/>
          <w:highlight w:val="white"/>
          <w:lang w:val="es-ES_tradnl"/>
        </w:rPr>
        <w:t>co impacto para la difusión cultural.</w:t>
      </w:r>
    </w:p>
    <w:p w14:paraId="2F0AD7ED" w14:textId="77777777" w:rsidR="00645DAB" w:rsidRDefault="00645DAB" w:rsidP="00E35830">
      <w:pPr>
        <w:pStyle w:val="Normal1"/>
        <w:widowControl w:val="0"/>
        <w:jc w:val="both"/>
        <w:rPr>
          <w:rFonts w:ascii="Times New Roman" w:hAnsi="Times New Roman" w:cs="Times New Roman"/>
          <w:lang w:val="es-ES_tradnl"/>
        </w:rPr>
      </w:pPr>
    </w:p>
    <w:tbl>
      <w:tblPr>
        <w:tblW w:w="7176" w:type="dxa"/>
        <w:tblInd w:w="108" w:type="dxa"/>
        <w:tblLook w:val="04A0" w:firstRow="1" w:lastRow="0" w:firstColumn="1" w:lastColumn="0" w:noHBand="0" w:noVBand="1"/>
      </w:tblPr>
      <w:tblGrid>
        <w:gridCol w:w="1081"/>
        <w:gridCol w:w="4986"/>
        <w:gridCol w:w="1109"/>
      </w:tblGrid>
      <w:tr w:rsidR="00ED4F06" w:rsidRPr="00ED4F06" w14:paraId="35D7828D" w14:textId="77777777" w:rsidTr="008C1629">
        <w:trPr>
          <w:trHeight w:val="280"/>
        </w:trPr>
        <w:tc>
          <w:tcPr>
            <w:tcW w:w="7176" w:type="dxa"/>
            <w:gridSpan w:val="3"/>
            <w:tcBorders>
              <w:top w:val="single" w:sz="4" w:space="0" w:color="auto"/>
              <w:left w:val="nil"/>
              <w:bottom w:val="single" w:sz="4" w:space="0" w:color="auto"/>
              <w:right w:val="nil"/>
            </w:tcBorders>
            <w:shd w:val="clear" w:color="auto" w:fill="auto"/>
            <w:noWrap/>
            <w:vAlign w:val="bottom"/>
            <w:hideMark/>
          </w:tcPr>
          <w:p w14:paraId="2641654A" w14:textId="25CF80FC" w:rsidR="00ED4F06" w:rsidRPr="00A56E12" w:rsidRDefault="00374685" w:rsidP="00A56E12">
            <w:pPr>
              <w:pStyle w:val="Normal1"/>
              <w:widowControl w:val="0"/>
              <w:spacing w:line="240" w:lineRule="auto"/>
              <w:jc w:val="center"/>
              <w:rPr>
                <w:rFonts w:ascii="Times New Roman" w:hAnsi="Times New Roman" w:cs="Times New Roman"/>
                <w:b/>
                <w:i/>
                <w:color w:val="333333"/>
                <w:sz w:val="18"/>
                <w:lang w:val="es-ES_tradnl"/>
              </w:rPr>
            </w:pPr>
            <w:r>
              <w:rPr>
                <w:rFonts w:ascii="Times New Roman" w:hAnsi="Times New Roman" w:cs="Times New Roman"/>
                <w:b/>
                <w:i/>
                <w:color w:val="333333"/>
                <w:sz w:val="18"/>
                <w:lang w:val="es-ES_tradnl"/>
              </w:rPr>
              <w:t xml:space="preserve">Tabla 4. </w:t>
            </w:r>
            <w:r w:rsidR="004F4536">
              <w:rPr>
                <w:rFonts w:ascii="Times New Roman" w:hAnsi="Times New Roman" w:cs="Times New Roman"/>
                <w:b/>
                <w:i/>
                <w:color w:val="333333"/>
                <w:sz w:val="18"/>
                <w:lang w:val="es-ES_tradnl"/>
              </w:rPr>
              <w:t>Vector Propio de los Comparables e</w:t>
            </w:r>
            <w:r w:rsidR="00D442F6" w:rsidRPr="00A56E12">
              <w:rPr>
                <w:rFonts w:ascii="Times New Roman" w:hAnsi="Times New Roman" w:cs="Times New Roman"/>
                <w:b/>
                <w:i/>
                <w:color w:val="333333"/>
                <w:sz w:val="18"/>
                <w:lang w:val="es-ES_tradnl"/>
              </w:rPr>
              <w:t xml:space="preserve">n </w:t>
            </w:r>
            <w:r w:rsidR="004F4536" w:rsidRPr="00A56E12">
              <w:rPr>
                <w:rFonts w:ascii="Times New Roman" w:hAnsi="Times New Roman" w:cs="Times New Roman"/>
                <w:b/>
                <w:i/>
                <w:color w:val="333333"/>
                <w:sz w:val="18"/>
                <w:lang w:val="es-ES_tradnl"/>
              </w:rPr>
              <w:t>Función</w:t>
            </w:r>
            <w:r w:rsidR="004F4536">
              <w:rPr>
                <w:rFonts w:ascii="Times New Roman" w:hAnsi="Times New Roman" w:cs="Times New Roman"/>
                <w:b/>
                <w:i/>
                <w:color w:val="333333"/>
                <w:sz w:val="18"/>
                <w:lang w:val="es-ES_tradnl"/>
              </w:rPr>
              <w:t xml:space="preserve"> d</w:t>
            </w:r>
            <w:r w:rsidR="00D442F6" w:rsidRPr="00A56E12">
              <w:rPr>
                <w:rFonts w:ascii="Times New Roman" w:hAnsi="Times New Roman" w:cs="Times New Roman"/>
                <w:b/>
                <w:i/>
                <w:color w:val="333333"/>
                <w:sz w:val="18"/>
                <w:lang w:val="es-ES_tradnl"/>
              </w:rPr>
              <w:t>e</w:t>
            </w:r>
            <w:r w:rsidR="004F4536">
              <w:rPr>
                <w:rFonts w:ascii="Times New Roman" w:hAnsi="Times New Roman" w:cs="Times New Roman"/>
                <w:b/>
                <w:i/>
                <w:color w:val="333333"/>
                <w:sz w:val="18"/>
                <w:lang w:val="es-ES_tradnl"/>
              </w:rPr>
              <w:t>l uso correcto de</w:t>
            </w:r>
            <w:r w:rsidR="00D442F6" w:rsidRPr="00A56E12">
              <w:rPr>
                <w:rFonts w:ascii="Times New Roman" w:hAnsi="Times New Roman" w:cs="Times New Roman"/>
                <w:b/>
                <w:i/>
                <w:color w:val="333333"/>
                <w:sz w:val="18"/>
                <w:lang w:val="es-ES_tradnl"/>
              </w:rPr>
              <w:t xml:space="preserve"> Identidad Grafica</w:t>
            </w:r>
          </w:p>
        </w:tc>
      </w:tr>
      <w:tr w:rsidR="00ED4F06" w:rsidRPr="00ED4F06" w14:paraId="7DB2CC3A"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27B83DAE"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Comp1</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6223099C" w14:textId="77777777" w:rsidR="00ED4F06" w:rsidRPr="00673860" w:rsidRDefault="00ED4F06" w:rsidP="004F4536">
            <w:pPr>
              <w:pStyle w:val="Normal1"/>
              <w:widowControl w:val="0"/>
              <w:spacing w:line="240" w:lineRule="auto"/>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Barona Cultural Center and Museum</w:t>
            </w:r>
          </w:p>
        </w:tc>
        <w:tc>
          <w:tcPr>
            <w:tcW w:w="1109" w:type="dxa"/>
            <w:tcBorders>
              <w:top w:val="single" w:sz="4" w:space="0" w:color="auto"/>
              <w:left w:val="nil"/>
              <w:bottom w:val="single" w:sz="4" w:space="0" w:color="auto"/>
              <w:right w:val="nil"/>
            </w:tcBorders>
            <w:shd w:val="clear" w:color="000000" w:fill="auto"/>
            <w:noWrap/>
            <w:vAlign w:val="bottom"/>
            <w:hideMark/>
          </w:tcPr>
          <w:p w14:paraId="753497DC"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26.77%</w:t>
            </w:r>
          </w:p>
        </w:tc>
      </w:tr>
      <w:tr w:rsidR="00ED4F06" w:rsidRPr="00ED4F06" w14:paraId="3609DFF8"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4F51D045"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Comp2</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10AFC302" w14:textId="482CC405" w:rsidR="00ED4F06" w:rsidRPr="00673860" w:rsidRDefault="008F01CB" w:rsidP="004F4536">
            <w:pPr>
              <w:pStyle w:val="Normal1"/>
              <w:widowControl w:val="0"/>
              <w:spacing w:line="240" w:lineRule="auto"/>
              <w:rPr>
                <w:rFonts w:ascii="Times New Roman" w:hAnsi="Times New Roman" w:cs="Times New Roman"/>
                <w:i/>
                <w:color w:val="333333"/>
                <w:sz w:val="18"/>
                <w:lang w:val="es-ES_tradnl"/>
              </w:rPr>
            </w:pPr>
            <w:r>
              <w:rPr>
                <w:rFonts w:ascii="Times New Roman" w:hAnsi="Times New Roman" w:cs="Times New Roman"/>
                <w:i/>
                <w:color w:val="333333"/>
                <w:sz w:val="18"/>
                <w:lang w:val="es-ES_tradnl"/>
              </w:rPr>
              <w:t>Sycuan B</w:t>
            </w:r>
            <w:r w:rsidR="009E4E35">
              <w:rPr>
                <w:rFonts w:ascii="Times New Roman" w:hAnsi="Times New Roman" w:cs="Times New Roman"/>
                <w:i/>
                <w:color w:val="333333"/>
                <w:sz w:val="18"/>
                <w:lang w:val="es-ES_tradnl"/>
              </w:rPr>
              <w:t>and of the Kumeyaay N</w:t>
            </w:r>
            <w:r w:rsidR="00ED4F06" w:rsidRPr="00673860">
              <w:rPr>
                <w:rFonts w:ascii="Times New Roman" w:hAnsi="Times New Roman" w:cs="Times New Roman"/>
                <w:i/>
                <w:color w:val="333333"/>
                <w:sz w:val="18"/>
                <w:lang w:val="es-ES_tradnl"/>
              </w:rPr>
              <w:t>ation</w:t>
            </w:r>
          </w:p>
        </w:tc>
        <w:tc>
          <w:tcPr>
            <w:tcW w:w="1109" w:type="dxa"/>
            <w:tcBorders>
              <w:top w:val="single" w:sz="4" w:space="0" w:color="auto"/>
              <w:left w:val="nil"/>
              <w:bottom w:val="single" w:sz="4" w:space="0" w:color="auto"/>
              <w:right w:val="nil"/>
            </w:tcBorders>
            <w:shd w:val="clear" w:color="000000" w:fill="auto"/>
            <w:noWrap/>
            <w:vAlign w:val="bottom"/>
            <w:hideMark/>
          </w:tcPr>
          <w:p w14:paraId="41D8D255"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26.77%</w:t>
            </w:r>
          </w:p>
        </w:tc>
      </w:tr>
      <w:tr w:rsidR="00ED4F06" w:rsidRPr="00ED4F06" w14:paraId="2886633B"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33E205CF"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Comp3</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0105B271" w14:textId="659E2F1C" w:rsidR="00ED4F06" w:rsidRPr="00673860" w:rsidRDefault="008F01CB" w:rsidP="004F4536">
            <w:pPr>
              <w:pStyle w:val="Normal1"/>
              <w:widowControl w:val="0"/>
              <w:spacing w:line="240" w:lineRule="auto"/>
              <w:rPr>
                <w:rFonts w:ascii="Times New Roman" w:hAnsi="Times New Roman" w:cs="Times New Roman"/>
                <w:i/>
                <w:color w:val="333333"/>
                <w:sz w:val="18"/>
                <w:lang w:val="es-ES_tradnl"/>
              </w:rPr>
            </w:pPr>
            <w:r>
              <w:rPr>
                <w:rFonts w:ascii="Times New Roman" w:hAnsi="Times New Roman" w:cs="Times New Roman"/>
                <w:i/>
                <w:color w:val="333333"/>
                <w:sz w:val="18"/>
                <w:lang w:val="es-ES_tradnl"/>
              </w:rPr>
              <w:t>Viejas B</w:t>
            </w:r>
            <w:r w:rsidR="009E4E35">
              <w:rPr>
                <w:rFonts w:ascii="Times New Roman" w:hAnsi="Times New Roman" w:cs="Times New Roman"/>
                <w:i/>
                <w:color w:val="333333"/>
                <w:sz w:val="18"/>
                <w:lang w:val="es-ES_tradnl"/>
              </w:rPr>
              <w:t>and of K</w:t>
            </w:r>
            <w:r w:rsidR="00ED4F06" w:rsidRPr="00673860">
              <w:rPr>
                <w:rFonts w:ascii="Times New Roman" w:hAnsi="Times New Roman" w:cs="Times New Roman"/>
                <w:i/>
                <w:color w:val="333333"/>
                <w:sz w:val="18"/>
                <w:lang w:val="es-ES_tradnl"/>
              </w:rPr>
              <w:t>umeyaay Indians</w:t>
            </w:r>
          </w:p>
        </w:tc>
        <w:tc>
          <w:tcPr>
            <w:tcW w:w="1109" w:type="dxa"/>
            <w:tcBorders>
              <w:top w:val="single" w:sz="4" w:space="0" w:color="auto"/>
              <w:left w:val="nil"/>
              <w:bottom w:val="single" w:sz="4" w:space="0" w:color="auto"/>
              <w:right w:val="nil"/>
            </w:tcBorders>
            <w:shd w:val="clear" w:color="000000" w:fill="auto"/>
            <w:noWrap/>
            <w:vAlign w:val="bottom"/>
            <w:hideMark/>
          </w:tcPr>
          <w:p w14:paraId="529B3D2A"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26.77%</w:t>
            </w:r>
          </w:p>
        </w:tc>
      </w:tr>
      <w:tr w:rsidR="00ED4F06" w:rsidRPr="00ED4F06" w14:paraId="2CCF4D31"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46998DBF"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Comp4</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0BDFC4E3" w14:textId="77777777" w:rsidR="00ED4F06" w:rsidRPr="00673860" w:rsidRDefault="00ED4F06" w:rsidP="004F4536">
            <w:pPr>
              <w:pStyle w:val="Normal1"/>
              <w:widowControl w:val="0"/>
              <w:spacing w:line="240" w:lineRule="auto"/>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Kumeyaay Ipai Interpretative Center</w:t>
            </w:r>
          </w:p>
        </w:tc>
        <w:tc>
          <w:tcPr>
            <w:tcW w:w="1109" w:type="dxa"/>
            <w:tcBorders>
              <w:top w:val="single" w:sz="4" w:space="0" w:color="auto"/>
              <w:left w:val="nil"/>
              <w:bottom w:val="single" w:sz="4" w:space="0" w:color="auto"/>
              <w:right w:val="nil"/>
            </w:tcBorders>
            <w:shd w:val="clear" w:color="000000" w:fill="auto"/>
            <w:noWrap/>
            <w:vAlign w:val="bottom"/>
            <w:hideMark/>
          </w:tcPr>
          <w:p w14:paraId="2290EC8B"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6.74%</w:t>
            </w:r>
          </w:p>
        </w:tc>
      </w:tr>
      <w:tr w:rsidR="00ED4F06" w:rsidRPr="00ED4F06" w14:paraId="1CCB765F"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27D10939"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Comp5</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195BA0EF" w14:textId="20174934" w:rsidR="00ED4F06" w:rsidRPr="00673860" w:rsidRDefault="00ED4F06" w:rsidP="004F4536">
            <w:pPr>
              <w:pStyle w:val="Normal1"/>
              <w:widowControl w:val="0"/>
              <w:spacing w:line="240" w:lineRule="auto"/>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Tipai Wamp Centro Ecoturístico en San José de la Zorra</w:t>
            </w:r>
          </w:p>
        </w:tc>
        <w:tc>
          <w:tcPr>
            <w:tcW w:w="1109" w:type="dxa"/>
            <w:tcBorders>
              <w:top w:val="single" w:sz="4" w:space="0" w:color="auto"/>
              <w:left w:val="nil"/>
              <w:bottom w:val="single" w:sz="4" w:space="0" w:color="auto"/>
              <w:right w:val="nil"/>
            </w:tcBorders>
            <w:shd w:val="clear" w:color="000000" w:fill="auto"/>
            <w:noWrap/>
            <w:vAlign w:val="bottom"/>
            <w:hideMark/>
          </w:tcPr>
          <w:p w14:paraId="6B39A067"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3.10%</w:t>
            </w:r>
          </w:p>
        </w:tc>
      </w:tr>
      <w:tr w:rsidR="00ED4F06" w:rsidRPr="00ED4F06" w14:paraId="018AA591"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4488E42B"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Comp6</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52A60E4D" w14:textId="77777777" w:rsidR="00ED4F06" w:rsidRPr="00673860" w:rsidRDefault="00ED4F06" w:rsidP="004F4536">
            <w:pPr>
              <w:pStyle w:val="Normal1"/>
              <w:widowControl w:val="0"/>
              <w:spacing w:line="240" w:lineRule="auto"/>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Museo Kumiai de San José de Tecate</w:t>
            </w:r>
          </w:p>
        </w:tc>
        <w:tc>
          <w:tcPr>
            <w:tcW w:w="1109" w:type="dxa"/>
            <w:tcBorders>
              <w:top w:val="single" w:sz="4" w:space="0" w:color="auto"/>
              <w:left w:val="nil"/>
              <w:bottom w:val="single" w:sz="4" w:space="0" w:color="auto"/>
              <w:right w:val="nil"/>
            </w:tcBorders>
            <w:shd w:val="clear" w:color="000000" w:fill="auto"/>
            <w:noWrap/>
            <w:vAlign w:val="bottom"/>
            <w:hideMark/>
          </w:tcPr>
          <w:p w14:paraId="477F8128" w14:textId="77777777" w:rsidR="00ED4F06" w:rsidRPr="00673860" w:rsidRDefault="00ED4F06" w:rsidP="00A56E12">
            <w:pPr>
              <w:pStyle w:val="Normal1"/>
              <w:widowControl w:val="0"/>
              <w:spacing w:line="240" w:lineRule="auto"/>
              <w:jc w:val="center"/>
              <w:rPr>
                <w:rFonts w:ascii="Times New Roman" w:hAnsi="Times New Roman" w:cs="Times New Roman"/>
                <w:i/>
                <w:color w:val="333333"/>
                <w:sz w:val="18"/>
                <w:lang w:val="es-ES_tradnl"/>
              </w:rPr>
            </w:pPr>
            <w:r w:rsidRPr="00673860">
              <w:rPr>
                <w:rFonts w:ascii="Times New Roman" w:hAnsi="Times New Roman" w:cs="Times New Roman"/>
                <w:i/>
                <w:color w:val="333333"/>
                <w:sz w:val="18"/>
                <w:lang w:val="es-ES_tradnl"/>
              </w:rPr>
              <w:t>3.10%</w:t>
            </w:r>
          </w:p>
        </w:tc>
      </w:tr>
      <w:tr w:rsidR="00ED4F06" w:rsidRPr="00ED4F06" w14:paraId="0011E39E" w14:textId="77777777" w:rsidTr="008C1629">
        <w:trPr>
          <w:trHeight w:val="300"/>
        </w:trPr>
        <w:tc>
          <w:tcPr>
            <w:tcW w:w="1081" w:type="dxa"/>
            <w:tcBorders>
              <w:top w:val="single" w:sz="4" w:space="0" w:color="auto"/>
              <w:left w:val="nil"/>
              <w:bottom w:val="single" w:sz="4" w:space="0" w:color="auto"/>
              <w:right w:val="nil"/>
            </w:tcBorders>
            <w:shd w:val="clear" w:color="auto" w:fill="auto"/>
            <w:noWrap/>
            <w:vAlign w:val="bottom"/>
            <w:hideMark/>
          </w:tcPr>
          <w:p w14:paraId="3EFE4A79" w14:textId="77777777" w:rsidR="00ED4F06" w:rsidRPr="00A56E12" w:rsidRDefault="00ED4F06" w:rsidP="00A56E12">
            <w:pPr>
              <w:pStyle w:val="Normal1"/>
              <w:widowControl w:val="0"/>
              <w:spacing w:line="240" w:lineRule="auto"/>
              <w:jc w:val="center"/>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Sujeto</w:t>
            </w:r>
          </w:p>
        </w:tc>
        <w:tc>
          <w:tcPr>
            <w:tcW w:w="4986" w:type="dxa"/>
            <w:tcBorders>
              <w:top w:val="single" w:sz="4" w:space="0" w:color="auto"/>
              <w:left w:val="single" w:sz="4" w:space="0" w:color="auto"/>
              <w:bottom w:val="single" w:sz="4" w:space="0" w:color="auto"/>
              <w:right w:val="nil"/>
            </w:tcBorders>
            <w:shd w:val="clear" w:color="auto" w:fill="auto"/>
            <w:vAlign w:val="bottom"/>
            <w:hideMark/>
          </w:tcPr>
          <w:p w14:paraId="3C7BD089" w14:textId="098AAE4A" w:rsidR="00ED4F06" w:rsidRPr="00A56E12" w:rsidRDefault="00ED4F06" w:rsidP="004F4536">
            <w:pPr>
              <w:pStyle w:val="Normal1"/>
              <w:widowControl w:val="0"/>
              <w:spacing w:line="240" w:lineRule="auto"/>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 xml:space="preserve">Centro </w:t>
            </w:r>
            <w:r w:rsidR="00673860" w:rsidRPr="00A56E12">
              <w:rPr>
                <w:rFonts w:ascii="Times New Roman" w:hAnsi="Times New Roman" w:cs="Times New Roman"/>
                <w:b/>
                <w:i/>
                <w:color w:val="333333"/>
                <w:sz w:val="18"/>
                <w:lang w:val="es-ES_tradnl"/>
              </w:rPr>
              <w:t>Ecoturístico</w:t>
            </w:r>
            <w:r w:rsidRPr="00A56E12">
              <w:rPr>
                <w:rFonts w:ascii="Times New Roman" w:hAnsi="Times New Roman" w:cs="Times New Roman"/>
                <w:b/>
                <w:i/>
                <w:color w:val="333333"/>
                <w:sz w:val="18"/>
                <w:lang w:val="es-ES_tradnl"/>
              </w:rPr>
              <w:t xml:space="preserve"> Siñaw Kuatay San José de Necua</w:t>
            </w:r>
          </w:p>
        </w:tc>
        <w:tc>
          <w:tcPr>
            <w:tcW w:w="1109" w:type="dxa"/>
            <w:tcBorders>
              <w:top w:val="single" w:sz="4" w:space="0" w:color="auto"/>
              <w:left w:val="nil"/>
              <w:bottom w:val="single" w:sz="4" w:space="0" w:color="auto"/>
              <w:right w:val="nil"/>
            </w:tcBorders>
            <w:shd w:val="clear" w:color="auto" w:fill="auto"/>
            <w:noWrap/>
            <w:vAlign w:val="bottom"/>
            <w:hideMark/>
          </w:tcPr>
          <w:p w14:paraId="74FBEF22" w14:textId="77777777" w:rsidR="00ED4F06" w:rsidRPr="00A56E12" w:rsidRDefault="00ED4F06" w:rsidP="00A56E12">
            <w:pPr>
              <w:pStyle w:val="Normal1"/>
              <w:widowControl w:val="0"/>
              <w:spacing w:line="240" w:lineRule="auto"/>
              <w:jc w:val="center"/>
              <w:rPr>
                <w:rFonts w:ascii="Times New Roman" w:hAnsi="Times New Roman" w:cs="Times New Roman"/>
                <w:b/>
                <w:i/>
                <w:color w:val="333333"/>
                <w:sz w:val="18"/>
                <w:lang w:val="es-ES_tradnl"/>
              </w:rPr>
            </w:pPr>
            <w:r w:rsidRPr="00A56E12">
              <w:rPr>
                <w:rFonts w:ascii="Times New Roman" w:hAnsi="Times New Roman" w:cs="Times New Roman"/>
                <w:b/>
                <w:i/>
                <w:color w:val="333333"/>
                <w:sz w:val="18"/>
                <w:lang w:val="es-ES_tradnl"/>
              </w:rPr>
              <w:t>6.74%</w:t>
            </w:r>
          </w:p>
        </w:tc>
      </w:tr>
    </w:tbl>
    <w:p w14:paraId="4E0A586B" w14:textId="77777777" w:rsidR="00645DAB" w:rsidRPr="00ED4F06" w:rsidRDefault="00645DAB" w:rsidP="00E35830">
      <w:pPr>
        <w:pStyle w:val="Normal1"/>
        <w:widowControl w:val="0"/>
        <w:jc w:val="both"/>
        <w:rPr>
          <w:rFonts w:ascii="Times New Roman" w:hAnsi="Times New Roman" w:cs="Times New Roman"/>
          <w:lang w:val="es-ES_tradnl"/>
        </w:rPr>
      </w:pPr>
    </w:p>
    <w:p w14:paraId="4CDBDD58" w14:textId="7783741F" w:rsidR="00EC5897" w:rsidRDefault="00241DD4" w:rsidP="00EC5897">
      <w:pPr>
        <w:pStyle w:val="Normal1"/>
        <w:widowControl w:val="0"/>
        <w:jc w:val="both"/>
        <w:rPr>
          <w:rFonts w:ascii="Times New Roman" w:hAnsi="Times New Roman" w:cs="Times New Roman"/>
          <w:b/>
          <w:color w:val="auto"/>
          <w:szCs w:val="22"/>
          <w:lang w:val="es-ES_tradnl"/>
        </w:rPr>
      </w:pPr>
      <w:r>
        <w:rPr>
          <w:rFonts w:ascii="Times New Roman" w:hAnsi="Times New Roman" w:cs="Times New Roman"/>
          <w:b/>
          <w:color w:val="auto"/>
          <w:szCs w:val="22"/>
          <w:lang w:val="es-ES_tradnl"/>
        </w:rPr>
        <w:t>Del análisis del  sistema estético-comunicativo</w:t>
      </w:r>
    </w:p>
    <w:p w14:paraId="28DCD4FB"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26CB9D09" w14:textId="0BE08026" w:rsidR="00DB11E4" w:rsidRPr="003E0D8A" w:rsidRDefault="00DB11E4"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Las categorías que conforman la estética de los pueb</w:t>
      </w:r>
      <w:r w:rsidR="00D94EC8" w:rsidRPr="003E0D8A">
        <w:rPr>
          <w:rFonts w:ascii="Times New Roman" w:hAnsi="Times New Roman" w:cs="Times New Roman"/>
          <w:color w:val="000000" w:themeColor="text1"/>
          <w:sz w:val="24"/>
          <w:highlight w:val="white"/>
          <w:lang w:val="es-ES_tradnl"/>
        </w:rPr>
        <w:t>los kumiai se determinaron mediante</w:t>
      </w:r>
      <w:r w:rsidRPr="003E0D8A">
        <w:rPr>
          <w:rFonts w:ascii="Times New Roman" w:hAnsi="Times New Roman" w:cs="Times New Roman"/>
          <w:color w:val="000000" w:themeColor="text1"/>
          <w:sz w:val="24"/>
          <w:highlight w:val="white"/>
          <w:lang w:val="es-ES_tradnl"/>
        </w:rPr>
        <w:t xml:space="preserve"> d</w:t>
      </w:r>
      <w:r w:rsidR="00D94EC8" w:rsidRPr="003E0D8A">
        <w:rPr>
          <w:rFonts w:ascii="Times New Roman" w:hAnsi="Times New Roman" w:cs="Times New Roman"/>
          <w:color w:val="000000" w:themeColor="text1"/>
          <w:sz w:val="24"/>
          <w:highlight w:val="white"/>
          <w:lang w:val="es-ES_tradnl"/>
        </w:rPr>
        <w:t>e la observación, registro y aná</w:t>
      </w:r>
      <w:r w:rsidRPr="003E0D8A">
        <w:rPr>
          <w:rFonts w:ascii="Times New Roman" w:hAnsi="Times New Roman" w:cs="Times New Roman"/>
          <w:color w:val="000000" w:themeColor="text1"/>
          <w:sz w:val="24"/>
          <w:highlight w:val="white"/>
          <w:lang w:val="es-ES_tradnl"/>
        </w:rPr>
        <w:t xml:space="preserve">lisis de su cultura material. Se observaron tanto objetos utilitarios, ceremoniales y artesanales. Partiendo de los fundamentos del diseño de Wicius Wong (2013) </w:t>
      </w:r>
      <w:r w:rsidR="00D94EC8" w:rsidRPr="003E0D8A">
        <w:rPr>
          <w:rFonts w:ascii="Times New Roman" w:hAnsi="Times New Roman" w:cs="Times New Roman"/>
          <w:color w:val="000000" w:themeColor="text1"/>
          <w:sz w:val="24"/>
          <w:highlight w:val="white"/>
          <w:lang w:val="es-ES_tradnl"/>
        </w:rPr>
        <w:t>se propone</w:t>
      </w:r>
      <w:r w:rsidRPr="003E0D8A">
        <w:rPr>
          <w:rFonts w:ascii="Times New Roman" w:hAnsi="Times New Roman" w:cs="Times New Roman"/>
          <w:color w:val="000000" w:themeColor="text1"/>
          <w:sz w:val="24"/>
          <w:highlight w:val="white"/>
          <w:lang w:val="es-ES_tradnl"/>
        </w:rPr>
        <w:t xml:space="preserve"> la identificación por medio de </w:t>
      </w:r>
      <w:r w:rsidR="00D94EC8" w:rsidRPr="003E0D8A">
        <w:rPr>
          <w:rFonts w:ascii="Times New Roman" w:hAnsi="Times New Roman" w:cs="Times New Roman"/>
          <w:color w:val="000000" w:themeColor="text1"/>
          <w:sz w:val="24"/>
          <w:highlight w:val="white"/>
          <w:lang w:val="es-ES_tradnl"/>
        </w:rPr>
        <w:t>abtracciones</w:t>
      </w:r>
      <w:r w:rsidRPr="003E0D8A">
        <w:rPr>
          <w:rFonts w:ascii="Times New Roman" w:hAnsi="Times New Roman" w:cs="Times New Roman"/>
          <w:color w:val="000000" w:themeColor="text1"/>
          <w:sz w:val="24"/>
          <w:highlight w:val="white"/>
          <w:lang w:val="es-ES_tradnl"/>
        </w:rPr>
        <w:t xml:space="preserve"> así como una </w:t>
      </w:r>
      <w:r w:rsidRPr="003E0D8A">
        <w:rPr>
          <w:rFonts w:ascii="Times New Roman" w:hAnsi="Times New Roman" w:cs="Times New Roman"/>
          <w:color w:val="000000" w:themeColor="text1"/>
          <w:sz w:val="24"/>
          <w:highlight w:val="white"/>
          <w:lang w:val="es-ES_tradnl"/>
        </w:rPr>
        <w:lastRenderedPageBreak/>
        <w:t>denominación para los fines de esta investigación, se encontraron siete categorías principales para la construcción de formas: espiral, vertices, vertices redondos, linea intermitente, linea cruzada, maraña y trenzado.</w:t>
      </w:r>
    </w:p>
    <w:p w14:paraId="08459DA3" w14:textId="77777777" w:rsidR="009F40CF" w:rsidRPr="003E0D8A" w:rsidRDefault="009F40CF"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6C5439B5" w14:textId="2D811784" w:rsidR="00DB11E4" w:rsidRPr="003E0D8A" w:rsidRDefault="00D94EC8"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Se tuvo contacto con cientos de objetos representativos de la cultura estudiada, algunos de ellos eran réplicas, interpretaciones de artistas modernos </w:t>
      </w:r>
      <w:r w:rsidR="004060ED" w:rsidRPr="003E0D8A">
        <w:rPr>
          <w:rFonts w:ascii="Times New Roman" w:hAnsi="Times New Roman" w:cs="Times New Roman"/>
          <w:color w:val="000000" w:themeColor="text1"/>
          <w:sz w:val="24"/>
          <w:highlight w:val="white"/>
          <w:lang w:val="es-ES_tradnl"/>
        </w:rPr>
        <w:t>herederos de las</w:t>
      </w:r>
      <w:r w:rsidRPr="003E0D8A">
        <w:rPr>
          <w:rFonts w:ascii="Times New Roman" w:hAnsi="Times New Roman" w:cs="Times New Roman"/>
          <w:color w:val="000000" w:themeColor="text1"/>
          <w:sz w:val="24"/>
          <w:highlight w:val="white"/>
          <w:lang w:val="es-ES_tradnl"/>
        </w:rPr>
        <w:t xml:space="preserve"> raices kumiai, piezas de artesanía menor elaboradas con métodos recientes y </w:t>
      </w:r>
      <w:r w:rsidR="004060ED" w:rsidRPr="003E0D8A">
        <w:rPr>
          <w:rFonts w:ascii="Times New Roman" w:hAnsi="Times New Roman" w:cs="Times New Roman"/>
          <w:color w:val="000000" w:themeColor="text1"/>
          <w:sz w:val="24"/>
          <w:highlight w:val="white"/>
          <w:lang w:val="es-ES_tradnl"/>
        </w:rPr>
        <w:t xml:space="preserve">con </w:t>
      </w:r>
      <w:r w:rsidR="009F40CF" w:rsidRPr="003E0D8A">
        <w:rPr>
          <w:rFonts w:ascii="Times New Roman" w:hAnsi="Times New Roman" w:cs="Times New Roman"/>
          <w:color w:val="000000" w:themeColor="text1"/>
          <w:sz w:val="24"/>
          <w:highlight w:val="white"/>
          <w:lang w:val="es-ES_tradnl"/>
        </w:rPr>
        <w:t>fines representativos, así</w:t>
      </w:r>
      <w:r w:rsidRPr="003E0D8A">
        <w:rPr>
          <w:rFonts w:ascii="Times New Roman" w:hAnsi="Times New Roman" w:cs="Times New Roman"/>
          <w:color w:val="000000" w:themeColor="text1"/>
          <w:sz w:val="24"/>
          <w:highlight w:val="white"/>
          <w:lang w:val="es-ES_tradnl"/>
        </w:rPr>
        <w:t xml:space="preserve"> como 45 objetos originales pertenecientes a la época del establecimiento de las comunidades </w:t>
      </w:r>
      <w:r w:rsidR="003E7AE4" w:rsidRPr="003E0D8A">
        <w:rPr>
          <w:rFonts w:ascii="Times New Roman" w:hAnsi="Times New Roman" w:cs="Times New Roman"/>
          <w:color w:val="000000" w:themeColor="text1"/>
          <w:sz w:val="24"/>
          <w:highlight w:val="white"/>
          <w:lang w:val="es-ES_tradnl"/>
        </w:rPr>
        <w:t xml:space="preserve">(fin de la época nómada) </w:t>
      </w:r>
      <w:r w:rsidRPr="003E0D8A">
        <w:rPr>
          <w:rFonts w:ascii="Times New Roman" w:hAnsi="Times New Roman" w:cs="Times New Roman"/>
          <w:color w:val="000000" w:themeColor="text1"/>
          <w:sz w:val="24"/>
          <w:highlight w:val="white"/>
          <w:lang w:val="es-ES_tradnl"/>
        </w:rPr>
        <w:t xml:space="preserve">durante siglo pasado. En todos ellos se enconraron rasgos de semejanza sin embargo éstos ultimos </w:t>
      </w:r>
      <w:r w:rsidR="003E7AE4" w:rsidRPr="003E0D8A">
        <w:rPr>
          <w:rFonts w:ascii="Times New Roman" w:hAnsi="Times New Roman" w:cs="Times New Roman"/>
          <w:color w:val="000000" w:themeColor="text1"/>
          <w:sz w:val="24"/>
          <w:highlight w:val="white"/>
          <w:lang w:val="es-ES_tradnl"/>
        </w:rPr>
        <w:t xml:space="preserve"> objetos </w:t>
      </w:r>
      <w:r w:rsidRPr="003E0D8A">
        <w:rPr>
          <w:rFonts w:ascii="Times New Roman" w:hAnsi="Times New Roman" w:cs="Times New Roman"/>
          <w:color w:val="000000" w:themeColor="text1"/>
          <w:sz w:val="24"/>
          <w:highlight w:val="white"/>
          <w:lang w:val="es-ES_tradnl"/>
        </w:rPr>
        <w:t xml:space="preserve">establecen los parámetros para el estudio. </w:t>
      </w:r>
    </w:p>
    <w:p w14:paraId="1B4E609B"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AE35D47" w14:textId="4554F238" w:rsidR="003E0D8A" w:rsidRDefault="00DB11E4"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r w:rsidRPr="003E0D8A">
        <w:rPr>
          <w:rFonts w:ascii="Times New Roman" w:hAnsi="Times New Roman" w:cs="Times New Roman"/>
          <w:color w:val="000000" w:themeColor="text1"/>
          <w:sz w:val="24"/>
          <w:highlight w:val="white"/>
          <w:lang w:val="es-ES_tradnl"/>
        </w:rPr>
        <w:t xml:space="preserve">De los 45 objetos analizados obtuvimos 12 que presentan la espiral, 9 vertices rectos, 3 vertices redondos, 2 lineas intermitentes, 2 linea cruzada, 4 maraña, 5 trenzado, y 9 objetos que no presentaban alguna caracteristica distintiva </w:t>
      </w:r>
      <w:r w:rsidR="00A639B6" w:rsidRPr="003E0D8A">
        <w:rPr>
          <w:rFonts w:ascii="Times New Roman" w:hAnsi="Times New Roman" w:cs="Times New Roman"/>
          <w:color w:val="000000" w:themeColor="text1"/>
          <w:sz w:val="24"/>
          <w:highlight w:val="white"/>
          <w:lang w:val="es-ES_tradnl"/>
        </w:rPr>
        <w:t xml:space="preserve">ya sea </w:t>
      </w:r>
      <w:r w:rsidRPr="003E0D8A">
        <w:rPr>
          <w:rFonts w:ascii="Times New Roman" w:hAnsi="Times New Roman" w:cs="Times New Roman"/>
          <w:color w:val="000000" w:themeColor="text1"/>
          <w:sz w:val="24"/>
          <w:highlight w:val="white"/>
          <w:lang w:val="es-ES_tradnl"/>
        </w:rPr>
        <w:t xml:space="preserve">porque no había trabajo artesanal en ellos </w:t>
      </w:r>
      <w:r w:rsidR="00A639B6" w:rsidRPr="003E0D8A">
        <w:rPr>
          <w:rFonts w:ascii="Times New Roman" w:hAnsi="Times New Roman" w:cs="Times New Roman"/>
          <w:color w:val="000000" w:themeColor="text1"/>
          <w:sz w:val="24"/>
          <w:highlight w:val="white"/>
          <w:lang w:val="es-ES_tradnl"/>
        </w:rPr>
        <w:t>(</w:t>
      </w:r>
      <w:r w:rsidR="003E7AE4" w:rsidRPr="003E0D8A">
        <w:rPr>
          <w:rFonts w:ascii="Times New Roman" w:hAnsi="Times New Roman" w:cs="Times New Roman"/>
          <w:color w:val="000000" w:themeColor="text1"/>
          <w:sz w:val="24"/>
          <w:highlight w:val="white"/>
          <w:lang w:val="es-ES_tradnl"/>
        </w:rPr>
        <w:t xml:space="preserve">por ejemplo madera utilizada como </w:t>
      </w:r>
      <w:r w:rsidR="00A639B6" w:rsidRPr="003E0D8A">
        <w:rPr>
          <w:rFonts w:ascii="Times New Roman" w:hAnsi="Times New Roman" w:cs="Times New Roman"/>
          <w:color w:val="000000" w:themeColor="text1"/>
          <w:sz w:val="24"/>
          <w:highlight w:val="white"/>
          <w:lang w:val="es-ES_tradnl"/>
        </w:rPr>
        <w:t xml:space="preserve">mango de hacha sin trabajo </w:t>
      </w:r>
      <w:r w:rsidR="003E7AE4" w:rsidRPr="003E0D8A">
        <w:rPr>
          <w:rFonts w:ascii="Times New Roman" w:hAnsi="Times New Roman" w:cs="Times New Roman"/>
          <w:color w:val="000000" w:themeColor="text1"/>
          <w:sz w:val="24"/>
          <w:highlight w:val="white"/>
          <w:lang w:val="es-ES_tradnl"/>
        </w:rPr>
        <w:t>ornamental</w:t>
      </w:r>
      <w:r w:rsidR="00A639B6" w:rsidRPr="003E0D8A">
        <w:rPr>
          <w:rFonts w:ascii="Times New Roman" w:hAnsi="Times New Roman" w:cs="Times New Roman"/>
          <w:color w:val="000000" w:themeColor="text1"/>
          <w:sz w:val="24"/>
          <w:highlight w:val="white"/>
          <w:lang w:val="es-ES_tradnl"/>
        </w:rPr>
        <w:t xml:space="preserve">) </w:t>
      </w:r>
      <w:r w:rsidRPr="003E0D8A">
        <w:rPr>
          <w:rFonts w:ascii="Times New Roman" w:hAnsi="Times New Roman" w:cs="Times New Roman"/>
          <w:color w:val="000000" w:themeColor="text1"/>
          <w:sz w:val="24"/>
          <w:highlight w:val="white"/>
          <w:lang w:val="es-ES_tradnl"/>
        </w:rPr>
        <w:t xml:space="preserve">o porque </w:t>
      </w:r>
      <w:r w:rsidR="00A639B6" w:rsidRPr="003E0D8A">
        <w:rPr>
          <w:rFonts w:ascii="Times New Roman" w:hAnsi="Times New Roman" w:cs="Times New Roman"/>
          <w:color w:val="000000" w:themeColor="text1"/>
          <w:sz w:val="24"/>
          <w:highlight w:val="white"/>
          <w:lang w:val="es-ES_tradnl"/>
        </w:rPr>
        <w:t>eran inte</w:t>
      </w:r>
      <w:r w:rsidR="003E7AE4" w:rsidRPr="003E0D8A">
        <w:rPr>
          <w:rFonts w:ascii="Times New Roman" w:hAnsi="Times New Roman" w:cs="Times New Roman"/>
          <w:color w:val="000000" w:themeColor="text1"/>
          <w:sz w:val="24"/>
          <w:highlight w:val="white"/>
          <w:lang w:val="es-ES_tradnl"/>
        </w:rPr>
        <w:t>rpretaciones de artesanos con té</w:t>
      </w:r>
      <w:r w:rsidR="00A639B6" w:rsidRPr="003E0D8A">
        <w:rPr>
          <w:rFonts w:ascii="Times New Roman" w:hAnsi="Times New Roman" w:cs="Times New Roman"/>
          <w:color w:val="000000" w:themeColor="text1"/>
          <w:sz w:val="24"/>
          <w:highlight w:val="white"/>
          <w:lang w:val="es-ES_tradnl"/>
        </w:rPr>
        <w:t>cnicas modernas (muñecas de</w:t>
      </w:r>
      <w:r w:rsidRPr="003E0D8A">
        <w:rPr>
          <w:rFonts w:ascii="Times New Roman" w:hAnsi="Times New Roman" w:cs="Times New Roman"/>
          <w:color w:val="000000" w:themeColor="text1"/>
          <w:sz w:val="24"/>
          <w:highlight w:val="white"/>
          <w:lang w:val="es-ES_tradnl"/>
        </w:rPr>
        <w:t xml:space="preserve"> figuras human</w:t>
      </w:r>
      <w:r w:rsidR="00A639B6" w:rsidRPr="003E0D8A">
        <w:rPr>
          <w:rFonts w:ascii="Times New Roman" w:hAnsi="Times New Roman" w:cs="Times New Roman"/>
          <w:color w:val="000000" w:themeColor="text1"/>
          <w:sz w:val="24"/>
          <w:highlight w:val="white"/>
          <w:lang w:val="es-ES_tradnl"/>
        </w:rPr>
        <w:t>as con traje tradicional kumiai</w:t>
      </w:r>
      <w:r w:rsidR="003E7AE4" w:rsidRPr="003E0D8A">
        <w:rPr>
          <w:rFonts w:ascii="Times New Roman" w:hAnsi="Times New Roman" w:cs="Times New Roman"/>
          <w:color w:val="000000" w:themeColor="text1"/>
          <w:sz w:val="24"/>
          <w:highlight w:val="white"/>
          <w:lang w:val="es-ES_tradnl"/>
        </w:rPr>
        <w:t>, esculturas de bronce</w:t>
      </w:r>
      <w:r w:rsidR="009B16E0" w:rsidRPr="003E0D8A">
        <w:rPr>
          <w:rFonts w:ascii="Times New Roman" w:hAnsi="Times New Roman" w:cs="Times New Roman"/>
          <w:color w:val="000000" w:themeColor="text1"/>
          <w:sz w:val="24"/>
          <w:highlight w:val="white"/>
          <w:lang w:val="es-ES_tradnl"/>
        </w:rPr>
        <w:t>, etc</w:t>
      </w:r>
      <w:r w:rsidR="00A639B6" w:rsidRPr="003E0D8A">
        <w:rPr>
          <w:rFonts w:ascii="Times New Roman" w:hAnsi="Times New Roman" w:cs="Times New Roman"/>
          <w:color w:val="000000" w:themeColor="text1"/>
          <w:sz w:val="24"/>
          <w:highlight w:val="white"/>
          <w:lang w:val="es-ES_tradnl"/>
        </w:rPr>
        <w:t>)</w:t>
      </w:r>
      <w:r w:rsidR="008F01CB" w:rsidRPr="003E0D8A">
        <w:rPr>
          <w:rFonts w:ascii="Times New Roman" w:hAnsi="Times New Roman" w:cs="Times New Roman"/>
          <w:color w:val="000000" w:themeColor="text1"/>
          <w:sz w:val="24"/>
          <w:highlight w:val="white"/>
          <w:lang w:val="es-ES_tradnl"/>
        </w:rPr>
        <w:t xml:space="preserve">. </w:t>
      </w:r>
      <w:r w:rsidRPr="003E0D8A">
        <w:rPr>
          <w:rFonts w:ascii="Times New Roman" w:hAnsi="Times New Roman" w:cs="Times New Roman"/>
          <w:color w:val="000000" w:themeColor="text1"/>
          <w:sz w:val="24"/>
          <w:highlight w:val="white"/>
          <w:lang w:val="es-ES_tradnl"/>
        </w:rPr>
        <w:t xml:space="preserve"> En la siguiente figura se presentan las frecuencias por cada categoría</w:t>
      </w:r>
      <w:r w:rsidR="003E0D8A">
        <w:rPr>
          <w:rFonts w:ascii="Times New Roman" w:hAnsi="Times New Roman" w:cs="Times New Roman"/>
          <w:color w:val="000000" w:themeColor="text1"/>
          <w:sz w:val="24"/>
          <w:highlight w:val="white"/>
          <w:lang w:val="es-ES_tradnl"/>
        </w:rPr>
        <w:t>.</w:t>
      </w:r>
    </w:p>
    <w:p w14:paraId="688B5BFD"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66DD2B1A"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DCB7FB4"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12EEEE84"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7340F46C"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1DEDD576"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4822DDDE"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7CA66ADB"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175E5244"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1886B42D"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02BAE20A" w14:textId="77777777" w:rsid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567E5C3E" w14:textId="77777777" w:rsidR="003E0D8A" w:rsidRPr="003E0D8A" w:rsidRDefault="003E0D8A" w:rsidP="003E0D8A">
      <w:pPr>
        <w:pStyle w:val="Normal1"/>
        <w:widowControl w:val="0"/>
        <w:spacing w:line="360" w:lineRule="auto"/>
        <w:jc w:val="both"/>
        <w:rPr>
          <w:rFonts w:ascii="Times New Roman" w:hAnsi="Times New Roman" w:cs="Times New Roman"/>
          <w:color w:val="000000" w:themeColor="text1"/>
          <w:sz w:val="24"/>
          <w:highlight w:val="white"/>
          <w:lang w:val="es-ES_tradnl"/>
        </w:rPr>
      </w:pPr>
    </w:p>
    <w:p w14:paraId="3458017A" w14:textId="77777777" w:rsidR="00DB11E4" w:rsidRDefault="00DB11E4" w:rsidP="002433FC">
      <w:pPr>
        <w:pStyle w:val="Normal1"/>
        <w:jc w:val="both"/>
        <w:rPr>
          <w:rFonts w:ascii="Times New Roman" w:hAnsi="Times New Roman" w:cs="Times New Roman"/>
          <w:bCs/>
          <w:sz w:val="20"/>
          <w:szCs w:val="20"/>
          <w:lang w:val="es-MX"/>
        </w:rPr>
      </w:pPr>
    </w:p>
    <w:p w14:paraId="2F3D6D67" w14:textId="3BD6DB52" w:rsidR="00DB11E4" w:rsidRPr="00A56C1B" w:rsidRDefault="00DB11E4" w:rsidP="002433FC">
      <w:pPr>
        <w:pStyle w:val="Normal1"/>
        <w:jc w:val="both"/>
        <w:rPr>
          <w:rFonts w:ascii="Times New Roman" w:hAnsi="Times New Roman" w:cs="Times New Roman"/>
          <w:bCs/>
          <w:sz w:val="20"/>
          <w:szCs w:val="20"/>
          <w:lang w:val="es-MX"/>
        </w:rPr>
      </w:pPr>
      <w:r w:rsidRPr="00A56C1B">
        <w:rPr>
          <w:rFonts w:ascii="Times New Roman" w:hAnsi="Times New Roman" w:cs="Times New Roman"/>
          <w:bCs/>
          <w:sz w:val="20"/>
          <w:szCs w:val="20"/>
          <w:lang w:val="es-MX"/>
        </w:rPr>
        <w:t xml:space="preserve">Figura </w:t>
      </w:r>
      <w:r>
        <w:rPr>
          <w:rFonts w:ascii="Times New Roman" w:hAnsi="Times New Roman" w:cs="Times New Roman"/>
          <w:bCs/>
          <w:sz w:val="20"/>
          <w:szCs w:val="20"/>
          <w:lang w:val="es-MX"/>
        </w:rPr>
        <w:t>1</w:t>
      </w:r>
      <w:r w:rsidRPr="00A56C1B">
        <w:rPr>
          <w:rFonts w:ascii="Times New Roman" w:hAnsi="Times New Roman" w:cs="Times New Roman"/>
          <w:bCs/>
          <w:sz w:val="20"/>
          <w:szCs w:val="20"/>
          <w:lang w:val="es-MX"/>
        </w:rPr>
        <w:t>.</w:t>
      </w:r>
      <w:r>
        <w:rPr>
          <w:rFonts w:ascii="Times New Roman" w:hAnsi="Times New Roman" w:cs="Times New Roman"/>
          <w:bCs/>
          <w:sz w:val="20"/>
          <w:szCs w:val="20"/>
          <w:lang w:val="es-MX"/>
        </w:rPr>
        <w:t xml:space="preserve"> </w:t>
      </w:r>
      <w:r w:rsidR="00453CA9">
        <w:rPr>
          <w:rFonts w:ascii="Times New Roman" w:hAnsi="Times New Roman" w:cs="Times New Roman"/>
          <w:bCs/>
          <w:sz w:val="20"/>
          <w:szCs w:val="20"/>
          <w:lang w:val="es-MX"/>
        </w:rPr>
        <w:t>Nivel de frecuencias por categoría.</w:t>
      </w:r>
    </w:p>
    <w:p w14:paraId="12DED94A" w14:textId="2BC6C5FB" w:rsidR="00DB11E4" w:rsidRPr="0013744F" w:rsidRDefault="00DB11E4" w:rsidP="0013744F">
      <w:pPr>
        <w:spacing w:line="240" w:lineRule="auto"/>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lang w:val="es-MX" w:eastAsia="es-MX"/>
        </w:rPr>
        <w:drawing>
          <wp:inline distT="0" distB="0" distL="0" distR="0" wp14:anchorId="4D3B87F2" wp14:editId="7FDB3A5C">
            <wp:extent cx="5486400" cy="3407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407410"/>
                    </a:xfrm>
                    <a:prstGeom prst="rect">
                      <a:avLst/>
                    </a:prstGeom>
                  </pic:spPr>
                </pic:pic>
              </a:graphicData>
            </a:graphic>
          </wp:inline>
        </w:drawing>
      </w:r>
    </w:p>
    <w:p w14:paraId="0A429E63" w14:textId="77777777" w:rsidR="00DB11E4" w:rsidRDefault="00DB11E4" w:rsidP="00DB11E4">
      <w:pPr>
        <w:widowControl w:val="0"/>
        <w:pBdr>
          <w:between w:val="single" w:sz="4" w:space="1" w:color="auto"/>
        </w:pBdr>
        <w:autoSpaceDE w:val="0"/>
        <w:autoSpaceDN w:val="0"/>
        <w:adjustRightInd w:val="0"/>
        <w:rPr>
          <w:rFonts w:ascii="9Ö'17•'E8ˇøî{Â'1" w:hAnsi="9Ö'17•'E8ˇøî{Â'1" w:cs="9Ö'17•'E8ˇøî{Â'1"/>
          <w:sz w:val="18"/>
          <w:szCs w:val="18"/>
          <w:lang w:val="es-ES_tradnl"/>
        </w:rPr>
      </w:pPr>
    </w:p>
    <w:p w14:paraId="510E2AAB" w14:textId="2525B20E" w:rsidR="000D2783" w:rsidRPr="003E0D8A" w:rsidRDefault="000D2783" w:rsidP="003E0D8A">
      <w:pPr>
        <w:widowControl w:val="0"/>
        <w:autoSpaceDE w:val="0"/>
        <w:autoSpaceDN w:val="0"/>
        <w:adjustRightInd w:val="0"/>
        <w:spacing w:line="360" w:lineRule="auto"/>
        <w:jc w:val="both"/>
        <w:rPr>
          <w:rFonts w:ascii="Times New Roman" w:hAnsi="Times New Roman" w:cs="Times New Roman"/>
          <w:bCs/>
          <w:color w:val="auto"/>
          <w:sz w:val="24"/>
          <w:szCs w:val="24"/>
          <w:lang w:val="es-MX"/>
        </w:rPr>
      </w:pPr>
      <w:r w:rsidRPr="003E0D8A">
        <w:rPr>
          <w:rFonts w:ascii="Times New Roman" w:hAnsi="Times New Roman" w:cs="Times New Roman"/>
          <w:bCs/>
          <w:color w:val="auto"/>
          <w:sz w:val="24"/>
          <w:szCs w:val="24"/>
          <w:lang w:val="es-MX"/>
        </w:rPr>
        <w:t xml:space="preserve">Tabla </w:t>
      </w:r>
      <w:r w:rsidR="00D442F6" w:rsidRPr="003E0D8A">
        <w:rPr>
          <w:rFonts w:ascii="Times New Roman" w:hAnsi="Times New Roman" w:cs="Times New Roman"/>
          <w:bCs/>
          <w:color w:val="auto"/>
          <w:sz w:val="24"/>
          <w:szCs w:val="24"/>
          <w:lang w:val="es-MX"/>
        </w:rPr>
        <w:t>5</w:t>
      </w:r>
      <w:r w:rsidRPr="003E0D8A">
        <w:rPr>
          <w:rFonts w:ascii="Times New Roman" w:hAnsi="Times New Roman" w:cs="Times New Roman"/>
          <w:bCs/>
          <w:color w:val="auto"/>
          <w:sz w:val="24"/>
          <w:szCs w:val="24"/>
          <w:lang w:val="es-MX"/>
        </w:rPr>
        <w:t>.  En esta tabla se muestran las características más repetitivas en el arte Kumiai analizado y su correspondencia con el tipo de elemento .</w:t>
      </w:r>
    </w:p>
    <w:p w14:paraId="4CDCFDD4" w14:textId="77777777" w:rsidR="00DA1529" w:rsidRDefault="00DA1529" w:rsidP="000D2783">
      <w:pPr>
        <w:widowControl w:val="0"/>
        <w:autoSpaceDE w:val="0"/>
        <w:autoSpaceDN w:val="0"/>
        <w:adjustRightInd w:val="0"/>
        <w:jc w:val="both"/>
        <w:rPr>
          <w:rFonts w:ascii="Times New Roman" w:hAnsi="Times New Roman" w:cs="Times New Roman"/>
          <w:bCs/>
          <w:color w:val="auto"/>
          <w:szCs w:val="24"/>
          <w:lang w:val="es-MX"/>
        </w:rPr>
      </w:pPr>
    </w:p>
    <w:p w14:paraId="111C3F0D" w14:textId="2980CA48" w:rsidR="00DA1529" w:rsidRDefault="00DA1529" w:rsidP="00DA1529">
      <w:pPr>
        <w:widowControl w:val="0"/>
        <w:pBdr>
          <w:top w:val="single" w:sz="4" w:space="1" w:color="auto"/>
          <w:between w:val="single" w:sz="4" w:space="1" w:color="auto"/>
        </w:pBdr>
        <w:autoSpaceDE w:val="0"/>
        <w:autoSpaceDN w:val="0"/>
        <w:adjustRightInd w:val="0"/>
        <w:rPr>
          <w:rFonts w:ascii="Times New Roman" w:hAnsi="Times New Roman" w:cs="Times New Roman"/>
          <w:b/>
          <w:i/>
          <w:color w:val="333333"/>
          <w:sz w:val="18"/>
          <w:lang w:val="es-ES_tradnl"/>
        </w:rPr>
      </w:pPr>
      <w:r>
        <w:rPr>
          <w:rFonts w:ascii="Times New Roman" w:hAnsi="Times New Roman" w:cs="Times New Roman"/>
          <w:b/>
          <w:i/>
          <w:color w:val="333333"/>
          <w:sz w:val="18"/>
          <w:lang w:val="es-ES_tradnl"/>
        </w:rPr>
        <w:t>Tabla 5. Principales Rasgos de la estética Kumiai</w:t>
      </w:r>
    </w:p>
    <w:p w14:paraId="786AE81C" w14:textId="77777777" w:rsidR="00DA1529" w:rsidRDefault="00DA1529" w:rsidP="00DA1529">
      <w:pPr>
        <w:widowControl w:val="0"/>
        <w:pBdr>
          <w:top w:val="single" w:sz="4" w:space="1" w:color="auto"/>
          <w:between w:val="single" w:sz="4" w:space="1" w:color="auto"/>
        </w:pBdr>
        <w:autoSpaceDE w:val="0"/>
        <w:autoSpaceDN w:val="0"/>
        <w:adjustRightInd w:val="0"/>
        <w:rPr>
          <w:rFonts w:ascii="Times New Roman" w:hAnsi="Times New Roman" w:cs="Times New Roman"/>
          <w:b/>
          <w:i/>
          <w:color w:val="333333"/>
          <w:sz w:val="18"/>
          <w:lang w:val="es-ES_tradnl"/>
        </w:rPr>
      </w:pPr>
    </w:p>
    <w:p w14:paraId="1E2893B2" w14:textId="4505C01A" w:rsidR="000D2783" w:rsidRDefault="000D2783" w:rsidP="008C1629">
      <w:pPr>
        <w:widowControl w:val="0"/>
        <w:pBdr>
          <w:between w:val="single" w:sz="4" w:space="1" w:color="auto"/>
        </w:pBdr>
        <w:autoSpaceDE w:val="0"/>
        <w:autoSpaceDN w:val="0"/>
        <w:adjustRightInd w:val="0"/>
        <w:rPr>
          <w:rFonts w:ascii="9Ö'17•'E8ˇøî{Â'1" w:hAnsi="9Ö'17•'E8ˇøî{Â'1" w:cs="9Ö'17•'E8ˇøî{Â'1"/>
          <w:b/>
          <w:sz w:val="18"/>
          <w:szCs w:val="18"/>
          <w:lang w:val="es-ES_tradnl"/>
        </w:rPr>
      </w:pPr>
      <w:r>
        <w:rPr>
          <w:rFonts w:ascii="9Ö'17•'E8ˇøî{Â'1" w:hAnsi="9Ö'17•'E8ˇøî{Â'1" w:cs="9Ö'17•'E8ˇøî{Â'1"/>
          <w:b/>
          <w:sz w:val="18"/>
          <w:szCs w:val="18"/>
          <w:lang w:val="es-ES_tradnl"/>
        </w:rPr>
        <w:t xml:space="preserve">Rasgo distintivo </w:t>
      </w:r>
      <w:r>
        <w:rPr>
          <w:rFonts w:ascii="9Ö'17•'E8ˇøî{Â'1" w:hAnsi="9Ö'17•'E8ˇøî{Â'1" w:cs="9Ö'17•'E8ˇøî{Â'1"/>
          <w:b/>
          <w:sz w:val="18"/>
          <w:szCs w:val="18"/>
          <w:lang w:val="es-ES_tradnl"/>
        </w:rPr>
        <w:tab/>
      </w:r>
      <w:r>
        <w:rPr>
          <w:rFonts w:ascii="9Ö'17•'E8ˇøî{Â'1" w:hAnsi="9Ö'17•'E8ˇøî{Â'1" w:cs="9Ö'17•'E8ˇøî{Â'1"/>
          <w:b/>
          <w:sz w:val="18"/>
          <w:szCs w:val="18"/>
          <w:lang w:val="es-ES_tradnl"/>
        </w:rPr>
        <w:tab/>
        <w:t>Repeticiones</w:t>
      </w:r>
      <w:r>
        <w:rPr>
          <w:rFonts w:ascii="9Ö'17•'E8ˇøî{Â'1" w:hAnsi="9Ö'17•'E8ˇøî{Â'1" w:cs="9Ö'17•'E8ˇøî{Â'1"/>
          <w:b/>
          <w:sz w:val="18"/>
          <w:szCs w:val="18"/>
          <w:lang w:val="es-ES_tradnl"/>
        </w:rPr>
        <w:tab/>
      </w:r>
      <w:r w:rsidR="00DA1529">
        <w:rPr>
          <w:rFonts w:ascii="9Ö'17•'E8ˇøî{Â'1" w:hAnsi="9Ö'17•'E8ˇøî{Â'1" w:cs="9Ö'17•'E8ˇøî{Â'1"/>
          <w:b/>
          <w:sz w:val="18"/>
          <w:szCs w:val="18"/>
          <w:lang w:val="es-ES_tradnl"/>
        </w:rPr>
        <w:t>Abstracción</w:t>
      </w:r>
      <w:r w:rsidR="00DA1529">
        <w:rPr>
          <w:rFonts w:ascii="9Ö'17•'E8ˇøî{Â'1" w:hAnsi="9Ö'17•'E8ˇøî{Â'1" w:cs="9Ö'17•'E8ˇøî{Â'1"/>
          <w:b/>
          <w:sz w:val="18"/>
          <w:szCs w:val="18"/>
          <w:lang w:val="es-ES_tradnl"/>
        </w:rPr>
        <w:tab/>
      </w:r>
      <w:r>
        <w:rPr>
          <w:rFonts w:ascii="9Ö'17•'E8ˇøî{Â'1" w:hAnsi="9Ö'17•'E8ˇøî{Â'1" w:cs="9Ö'17•'E8ˇøî{Â'1"/>
          <w:b/>
          <w:sz w:val="18"/>
          <w:szCs w:val="18"/>
          <w:lang w:val="es-ES_tradnl"/>
        </w:rPr>
        <w:t xml:space="preserve">Tipo </w:t>
      </w:r>
      <w:r>
        <w:rPr>
          <w:rFonts w:ascii="9Ö'17•'E8ˇøî{Â'1" w:hAnsi="9Ö'17•'E8ˇøî{Â'1" w:cs="9Ö'17•'E8ˇøî{Â'1"/>
          <w:b/>
          <w:sz w:val="18"/>
          <w:szCs w:val="18"/>
          <w:lang w:val="es-ES_tradnl"/>
        </w:rPr>
        <w:tab/>
      </w:r>
      <w:r>
        <w:rPr>
          <w:rFonts w:ascii="9Ö'17•'E8ˇøî{Â'1" w:hAnsi="9Ö'17•'E8ˇøî{Â'1" w:cs="9Ö'17•'E8ˇøî{Â'1"/>
          <w:b/>
          <w:sz w:val="18"/>
          <w:szCs w:val="18"/>
          <w:lang w:val="es-ES_tradnl"/>
        </w:rPr>
        <w:tab/>
      </w:r>
    </w:p>
    <w:p w14:paraId="15B6D647" w14:textId="491DCE55" w:rsidR="000D2783" w:rsidRPr="00DA1529" w:rsidRDefault="00DA1529" w:rsidP="00331A03">
      <w:pPr>
        <w:widowControl w:val="0"/>
        <w:pBdr>
          <w:between w:val="single" w:sz="4" w:space="1" w:color="auto"/>
        </w:pBdr>
        <w:autoSpaceDE w:val="0"/>
        <w:autoSpaceDN w:val="0"/>
        <w:adjustRightInd w:val="0"/>
        <w:spacing w:line="240" w:lineRule="auto"/>
        <w:rPr>
          <w:rFonts w:ascii="Times New Roman" w:hAnsi="Times New Roman" w:cs="Times New Roman"/>
          <w:i/>
          <w:color w:val="FF0000"/>
          <w:sz w:val="16"/>
          <w:szCs w:val="16"/>
          <w:lang w:val="es-ES_tradnl"/>
        </w:rPr>
      </w:pPr>
      <w:r w:rsidRPr="00DA1529">
        <w:rPr>
          <w:rFonts w:ascii="9Ö'17•'E8ˇøî{Â'1" w:hAnsi="9Ö'17•'E8ˇøî{Â'1" w:cs="9Ö'17•'E8ˇøî{Â'1"/>
          <w:i/>
          <w:color w:val="auto"/>
          <w:sz w:val="18"/>
          <w:szCs w:val="18"/>
          <w:lang w:val="es-ES_tradnl"/>
        </w:rPr>
        <w:t>Espiral</w:t>
      </w:r>
      <w:r w:rsidRPr="00DA1529">
        <w:rPr>
          <w:rFonts w:ascii="9Ö'17•'E8ˇøî{Â'1" w:hAnsi="9Ö'17•'E8ˇøî{Â'1" w:cs="9Ö'17•'E8ˇøî{Â'1"/>
          <w:i/>
          <w:color w:val="FF0000"/>
          <w:sz w:val="18"/>
          <w:szCs w:val="18"/>
          <w:lang w:val="es-ES_tradnl"/>
        </w:rPr>
        <w:tab/>
      </w:r>
      <w:r w:rsidRPr="00DA1529">
        <w:rPr>
          <w:rFonts w:ascii="9Ö'17•'E8ˇøî{Â'1" w:hAnsi="9Ö'17•'E8ˇøî{Â'1" w:cs="9Ö'17•'E8ˇøî{Â'1"/>
          <w:i/>
          <w:color w:val="FF0000"/>
          <w:sz w:val="18"/>
          <w:szCs w:val="18"/>
          <w:lang w:val="es-ES_tradnl"/>
        </w:rPr>
        <w:tab/>
      </w:r>
      <w:r w:rsidRPr="00DA1529">
        <w:rPr>
          <w:rFonts w:ascii="9Ö'17•'E8ˇøî{Â'1" w:hAnsi="9Ö'17•'E8ˇøî{Â'1" w:cs="9Ö'17•'E8ˇøî{Â'1"/>
          <w:i/>
          <w:color w:val="FF0000"/>
          <w:sz w:val="18"/>
          <w:szCs w:val="18"/>
          <w:lang w:val="es-ES_tradnl"/>
        </w:rPr>
        <w:tab/>
      </w:r>
      <w:r w:rsidRPr="00DA1529">
        <w:rPr>
          <w:rFonts w:ascii="9Ö'17•'E8ˇøî{Â'1" w:hAnsi="9Ö'17•'E8ˇøî{Â'1" w:cs="9Ö'17•'E8ˇøî{Â'1"/>
          <w:i/>
          <w:color w:val="auto"/>
          <w:sz w:val="18"/>
          <w:szCs w:val="18"/>
          <w:lang w:val="es-ES_tradnl"/>
        </w:rPr>
        <w:t>12</w:t>
      </w:r>
      <w:r w:rsidRPr="00DA1529">
        <w:rPr>
          <w:rFonts w:ascii="Times New Roman" w:hAnsi="Times New Roman" w:cs="Times New Roman"/>
          <w:i/>
          <w:color w:val="FF0000"/>
          <w:sz w:val="16"/>
          <w:szCs w:val="16"/>
          <w:lang w:val="es-ES_tradnl"/>
        </w:rPr>
        <w:tab/>
      </w:r>
      <w:r w:rsidRPr="00DA1529">
        <w:rPr>
          <w:rFonts w:ascii="Times New Roman" w:hAnsi="Times New Roman" w:cs="Times New Roman"/>
          <w:i/>
          <w:color w:val="FF0000"/>
          <w:sz w:val="16"/>
          <w:szCs w:val="16"/>
          <w:lang w:val="es-ES_tradnl"/>
        </w:rPr>
        <w:tab/>
      </w:r>
      <w:r w:rsidR="000D2783" w:rsidRPr="00DA1529">
        <w:rPr>
          <w:rFonts w:ascii="Times New Roman" w:hAnsi="Times New Roman" w:cs="Times New Roman"/>
          <w:i/>
          <w:noProof/>
          <w:sz w:val="16"/>
          <w:szCs w:val="16"/>
          <w:lang w:val="es-MX" w:eastAsia="es-MX"/>
        </w:rPr>
        <w:drawing>
          <wp:inline distT="0" distB="0" distL="0" distR="0" wp14:anchorId="2092B4B5" wp14:editId="73619BA6">
            <wp:extent cx="374074" cy="373380"/>
            <wp:effectExtent l="0" t="0" r="698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a:ext>
                      </a:extLst>
                    </a:blip>
                    <a:stretch>
                      <a:fillRect/>
                    </a:stretch>
                  </pic:blipFill>
                  <pic:spPr>
                    <a:xfrm>
                      <a:off x="0" y="0"/>
                      <a:ext cx="374522" cy="373827"/>
                    </a:xfrm>
                    <a:prstGeom prst="rect">
                      <a:avLst/>
                    </a:prstGeom>
                  </pic:spPr>
                </pic:pic>
              </a:graphicData>
            </a:graphic>
          </wp:inline>
        </w:drawing>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t>relación-dirección</w:t>
      </w:r>
    </w:p>
    <w:p w14:paraId="224727A1" w14:textId="207DD9CE" w:rsidR="000D2783" w:rsidRPr="00DA1529" w:rsidRDefault="00DA1529" w:rsidP="00331A03">
      <w:pPr>
        <w:widowControl w:val="0"/>
        <w:pBdr>
          <w:between w:val="single" w:sz="4" w:space="1" w:color="auto"/>
        </w:pBdr>
        <w:autoSpaceDE w:val="0"/>
        <w:autoSpaceDN w:val="0"/>
        <w:adjustRightInd w:val="0"/>
        <w:spacing w:line="240" w:lineRule="auto"/>
        <w:rPr>
          <w:rFonts w:ascii="Times New Roman" w:hAnsi="Times New Roman" w:cs="Times New Roman"/>
          <w:i/>
          <w:color w:val="FF0000"/>
          <w:sz w:val="16"/>
          <w:szCs w:val="16"/>
          <w:lang w:val="es-ES_tradnl"/>
        </w:rPr>
      </w:pPr>
      <w:r w:rsidRPr="00DA1529">
        <w:rPr>
          <w:rFonts w:ascii="Times New Roman" w:hAnsi="Times New Roman" w:cs="Times New Roman"/>
          <w:i/>
          <w:color w:val="auto"/>
          <w:sz w:val="18"/>
          <w:szCs w:val="18"/>
          <w:lang w:val="es-ES_tradnl"/>
        </w:rPr>
        <w:t>Vértices Rectos</w:t>
      </w:r>
      <w:r w:rsidRPr="00DA1529">
        <w:rPr>
          <w:rFonts w:ascii="Times New Roman" w:hAnsi="Times New Roman" w:cs="Times New Roman"/>
          <w:i/>
          <w:color w:val="FF0000"/>
          <w:sz w:val="16"/>
          <w:szCs w:val="16"/>
          <w:lang w:val="es-ES_tradnl"/>
        </w:rPr>
        <w:tab/>
      </w:r>
      <w:r>
        <w:rPr>
          <w:rFonts w:ascii="Times New Roman" w:hAnsi="Times New Roman" w:cs="Times New Roman"/>
          <w:i/>
          <w:color w:val="FF0000"/>
          <w:sz w:val="16"/>
          <w:szCs w:val="16"/>
          <w:lang w:val="es-ES_tradnl"/>
        </w:rPr>
        <w:tab/>
      </w:r>
      <w:r w:rsidRPr="00DA1529">
        <w:rPr>
          <w:rFonts w:ascii="Times New Roman" w:hAnsi="Times New Roman" w:cs="Times New Roman"/>
          <w:i/>
          <w:sz w:val="16"/>
          <w:szCs w:val="16"/>
          <w:lang w:val="es-ES_tradnl"/>
        </w:rPr>
        <w:t>9</w:t>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r>
      <w:r w:rsidR="000D2783" w:rsidRPr="00DA1529">
        <w:rPr>
          <w:rFonts w:ascii="Times New Roman" w:hAnsi="Times New Roman" w:cs="Times New Roman"/>
          <w:i/>
          <w:noProof/>
          <w:color w:val="FF0000"/>
          <w:sz w:val="16"/>
          <w:szCs w:val="16"/>
          <w:lang w:val="es-MX" w:eastAsia="es-MX"/>
        </w:rPr>
        <w:drawing>
          <wp:inline distT="0" distB="0" distL="0" distR="0" wp14:anchorId="0FA227BB" wp14:editId="32170F47">
            <wp:extent cx="354689" cy="3530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2 at 10.14.44 AM.png"/>
                    <pic:cNvPicPr/>
                  </pic:nvPicPr>
                  <pic:blipFill>
                    <a:blip r:embed="rId9" cstate="print">
                      <a:extLst>
                        <a:ext uri="{28A0092B-C50C-407E-A947-70E740481C1C}">
                          <a14:useLocalDpi xmlns:a14="http://schemas.microsoft.com/office/drawing/2010/main"/>
                        </a:ext>
                      </a:extLst>
                    </a:blip>
                    <a:stretch>
                      <a:fillRect/>
                    </a:stretch>
                  </pic:blipFill>
                  <pic:spPr>
                    <a:xfrm>
                      <a:off x="0" y="0"/>
                      <a:ext cx="355630" cy="353997"/>
                    </a:xfrm>
                    <a:prstGeom prst="rect">
                      <a:avLst/>
                    </a:prstGeom>
                    <a:noFill/>
                    <a:ln>
                      <a:noFill/>
                    </a:ln>
                  </pic:spPr>
                </pic:pic>
              </a:graphicData>
            </a:graphic>
          </wp:inline>
        </w:drawing>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t>relación-posición</w:t>
      </w:r>
    </w:p>
    <w:p w14:paraId="1EC80A0E" w14:textId="171975DA" w:rsidR="000D2783" w:rsidRPr="00DA1529" w:rsidRDefault="00DA1529" w:rsidP="00331A03">
      <w:pPr>
        <w:widowControl w:val="0"/>
        <w:pBdr>
          <w:between w:val="single" w:sz="4" w:space="1" w:color="auto"/>
        </w:pBdr>
        <w:autoSpaceDE w:val="0"/>
        <w:autoSpaceDN w:val="0"/>
        <w:adjustRightInd w:val="0"/>
        <w:spacing w:line="240" w:lineRule="auto"/>
        <w:rPr>
          <w:rFonts w:ascii="Times New Roman" w:hAnsi="Times New Roman" w:cs="Times New Roman"/>
          <w:i/>
          <w:color w:val="FF0000"/>
          <w:sz w:val="16"/>
          <w:szCs w:val="16"/>
          <w:lang w:val="es-ES_tradnl"/>
        </w:rPr>
      </w:pPr>
      <w:r w:rsidRPr="00DA1529">
        <w:rPr>
          <w:rFonts w:ascii="Times New Roman" w:hAnsi="Times New Roman" w:cs="Times New Roman"/>
          <w:i/>
          <w:color w:val="auto"/>
          <w:sz w:val="18"/>
          <w:szCs w:val="18"/>
          <w:lang w:val="es-ES_tradnl"/>
        </w:rPr>
        <w:t>Vértices Redondos</w:t>
      </w:r>
      <w:r w:rsidRPr="00DA1529">
        <w:rPr>
          <w:rFonts w:ascii="Times New Roman" w:hAnsi="Times New Roman" w:cs="Times New Roman"/>
          <w:i/>
          <w:color w:val="FF0000"/>
          <w:sz w:val="16"/>
          <w:szCs w:val="16"/>
          <w:lang w:val="es-ES_tradnl"/>
        </w:rPr>
        <w:tab/>
      </w:r>
      <w:r>
        <w:rPr>
          <w:rFonts w:ascii="Times New Roman" w:hAnsi="Times New Roman" w:cs="Times New Roman"/>
          <w:i/>
          <w:color w:val="FF0000"/>
          <w:sz w:val="16"/>
          <w:szCs w:val="16"/>
          <w:lang w:val="es-ES_tradnl"/>
        </w:rPr>
        <w:tab/>
      </w:r>
      <w:r w:rsidRPr="00DA1529">
        <w:rPr>
          <w:rFonts w:ascii="Times New Roman" w:hAnsi="Times New Roman" w:cs="Times New Roman"/>
          <w:i/>
          <w:sz w:val="16"/>
          <w:szCs w:val="16"/>
          <w:lang w:val="es-ES_tradnl"/>
        </w:rPr>
        <w:t>3</w:t>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r>
      <w:r w:rsidR="000D2783" w:rsidRPr="00DA1529">
        <w:rPr>
          <w:rFonts w:ascii="Times New Roman" w:hAnsi="Times New Roman" w:cs="Times New Roman"/>
          <w:i/>
          <w:noProof/>
          <w:color w:val="FF0000"/>
          <w:sz w:val="16"/>
          <w:szCs w:val="16"/>
          <w:lang w:val="es-MX" w:eastAsia="es-MX"/>
        </w:rPr>
        <w:drawing>
          <wp:inline distT="0" distB="0" distL="0" distR="0" wp14:anchorId="1A73A214" wp14:editId="0865DA9F">
            <wp:extent cx="378166" cy="355686"/>
            <wp:effectExtent l="11113"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4-22 at 10.15.32 AM.pn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378509" cy="356009"/>
                    </a:xfrm>
                    <a:prstGeom prst="rect">
                      <a:avLst/>
                    </a:prstGeom>
                  </pic:spPr>
                </pic:pic>
              </a:graphicData>
            </a:graphic>
          </wp:inline>
        </w:drawing>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t>relación-posición</w:t>
      </w:r>
    </w:p>
    <w:p w14:paraId="7B368842" w14:textId="62A44B1A" w:rsidR="000D2783" w:rsidRPr="00DA1529" w:rsidRDefault="000D2783" w:rsidP="00C50B2B">
      <w:pPr>
        <w:widowControl w:val="0"/>
        <w:pBdr>
          <w:between w:val="single" w:sz="4" w:space="1" w:color="auto"/>
        </w:pBdr>
        <w:autoSpaceDE w:val="0"/>
        <w:autoSpaceDN w:val="0"/>
        <w:adjustRightInd w:val="0"/>
        <w:spacing w:line="240" w:lineRule="auto"/>
        <w:ind w:left="1440" w:hanging="1440"/>
        <w:rPr>
          <w:rFonts w:ascii="Times New Roman" w:hAnsi="Times New Roman" w:cs="Times New Roman"/>
          <w:i/>
          <w:sz w:val="16"/>
          <w:szCs w:val="16"/>
          <w:lang w:val="es-ES_tradnl"/>
        </w:rPr>
      </w:pPr>
      <w:r w:rsidRPr="00DA1529">
        <w:rPr>
          <w:rFonts w:ascii="9Ö'17•'E8ˇøî{Â'1" w:hAnsi="9Ö'17•'E8ˇøî{Â'1" w:cs="9Ö'17•'E8ˇøî{Â'1"/>
          <w:i/>
          <w:noProof/>
          <w:color w:val="auto"/>
          <w:sz w:val="16"/>
          <w:szCs w:val="16"/>
          <w:lang w:val="es-MX" w:eastAsia="es-MX"/>
        </w:rPr>
        <mc:AlternateContent>
          <mc:Choice Requires="wpg">
            <w:drawing>
              <wp:anchor distT="0" distB="0" distL="114300" distR="114300" simplePos="0" relativeHeight="251659264" behindDoc="0" locked="0" layoutInCell="1" allowOverlap="1" wp14:anchorId="46D8193F" wp14:editId="6B4D58AE">
                <wp:simplePos x="0" y="0"/>
                <wp:positionH relativeFrom="column">
                  <wp:posOffset>2171700</wp:posOffset>
                </wp:positionH>
                <wp:positionV relativeFrom="paragraph">
                  <wp:posOffset>65405</wp:posOffset>
                </wp:positionV>
                <wp:extent cx="571500" cy="95250"/>
                <wp:effectExtent l="0" t="0" r="12700" b="6350"/>
                <wp:wrapNone/>
                <wp:docPr id="21" name="Grupo 13"/>
                <wp:cNvGraphicFramePr/>
                <a:graphic xmlns:a="http://schemas.openxmlformats.org/drawingml/2006/main">
                  <a:graphicData uri="http://schemas.microsoft.com/office/word/2010/wordprocessingGroup">
                    <wpg:wgp>
                      <wpg:cNvGrpSpPr/>
                      <wpg:grpSpPr>
                        <a:xfrm>
                          <a:off x="0" y="0"/>
                          <a:ext cx="571500" cy="95250"/>
                          <a:chOff x="0" y="0"/>
                          <a:chExt cx="572043" cy="95340"/>
                        </a:xfrm>
                      </wpg:grpSpPr>
                      <wps:wsp>
                        <wps:cNvPr id="22" name="Rectángulo 3"/>
                        <wps:cNvSpPr/>
                        <wps:spPr>
                          <a:xfrm>
                            <a:off x="0" y="4767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8"/>
                        <wps:cNvSpPr/>
                        <wps:spPr>
                          <a:xfrm>
                            <a:off x="95341" y="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9"/>
                        <wps:cNvSpPr/>
                        <wps:spPr>
                          <a:xfrm>
                            <a:off x="190681" y="4767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10"/>
                        <wps:cNvSpPr/>
                        <wps:spPr>
                          <a:xfrm>
                            <a:off x="286021" y="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11"/>
                        <wps:cNvSpPr/>
                        <wps:spPr>
                          <a:xfrm>
                            <a:off x="381361" y="4767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12"/>
                        <wps:cNvSpPr/>
                        <wps:spPr>
                          <a:xfrm>
                            <a:off x="476702" y="0"/>
                            <a:ext cx="95341" cy="4767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37502" id="Grupo 13" o:spid="_x0000_s1026" style="position:absolute;margin-left:171pt;margin-top:5.15pt;width:45pt;height:7.5pt;z-index:251659264;mso-width-relative:margin;mso-height-relative:margin" coordsize="572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">
                <v:rect id="Rectángulo 3" o:spid="_x0000_s1027" style="position:absolute;top:476;width:953;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" fillcolor="black [3213]" stroked="f"/>
                <v:rect id="Rectángulo 8" o:spid="_x0000_s1028" style="position:absolute;left:953;width:9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" fillcolor="black [3213]" stroked="f"/>
                <v:rect id="Rectángulo 9" o:spid="_x0000_s1029" style="position:absolute;left:1906;top:476;width:954;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" fillcolor="black [3213]" stroked="f"/>
                <v:rect id="Rectángulo 10" o:spid="_x0000_s1030" style="position:absolute;left:2860;width:9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" fillcolor="black [3213]" stroked="f"/>
                <v:rect id="Rectángulo 11" o:spid="_x0000_s1031" style="position:absolute;left:3813;top:476;width:954;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" fillcolor="black [3213]" stroked="f"/>
                <v:rect id="Rectángulo 12" o:spid="_x0000_s1032" style="position:absolute;left:4767;width:95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" fillcolor="black [3213]" stroked="f"/>
              </v:group>
            </w:pict>
          </mc:Fallback>
        </mc:AlternateContent>
      </w:r>
      <w:r w:rsidR="00843B7E">
        <w:rPr>
          <w:rFonts w:ascii="Times New Roman" w:hAnsi="Times New Roman" w:cs="Times New Roman"/>
          <w:i/>
          <w:color w:val="auto"/>
          <w:sz w:val="18"/>
          <w:szCs w:val="18"/>
          <w:lang w:val="es-ES_tradnl"/>
        </w:rPr>
        <w:t>L</w:t>
      </w:r>
      <w:r w:rsidR="00DA1529" w:rsidRPr="00DA1529">
        <w:rPr>
          <w:rFonts w:ascii="Times New Roman" w:hAnsi="Times New Roman" w:cs="Times New Roman"/>
          <w:i/>
          <w:color w:val="auto"/>
          <w:sz w:val="18"/>
          <w:szCs w:val="18"/>
          <w:lang w:val="es-ES_tradnl"/>
        </w:rPr>
        <w:t>ínea Intermitente</w:t>
      </w:r>
      <w:r w:rsidR="00DA1529" w:rsidRPr="00DA1529">
        <w:rPr>
          <w:rFonts w:ascii="Times New Roman" w:hAnsi="Times New Roman" w:cs="Times New Roman"/>
          <w:i/>
          <w:color w:val="FF0000"/>
          <w:sz w:val="16"/>
          <w:szCs w:val="16"/>
          <w:lang w:val="es-ES_tradnl"/>
        </w:rPr>
        <w:tab/>
      </w:r>
      <w:r w:rsidR="00DA1529">
        <w:rPr>
          <w:rFonts w:ascii="Times New Roman" w:hAnsi="Times New Roman" w:cs="Times New Roman"/>
          <w:i/>
          <w:color w:val="FF0000"/>
          <w:sz w:val="16"/>
          <w:szCs w:val="16"/>
          <w:lang w:val="es-ES_tradnl"/>
        </w:rPr>
        <w:tab/>
      </w:r>
      <w:r w:rsidR="00DA1529" w:rsidRPr="00DA1529">
        <w:rPr>
          <w:rFonts w:ascii="Times New Roman" w:hAnsi="Times New Roman" w:cs="Times New Roman"/>
          <w:i/>
          <w:sz w:val="16"/>
          <w:szCs w:val="16"/>
          <w:lang w:val="es-ES_tradnl"/>
        </w:rPr>
        <w:t>2</w:t>
      </w:r>
      <w:r w:rsidR="00DA1529" w:rsidRPr="00DA1529">
        <w:rPr>
          <w:rFonts w:ascii="Times New Roman" w:hAnsi="Times New Roman" w:cs="Times New Roman"/>
          <w:i/>
          <w:sz w:val="16"/>
          <w:szCs w:val="16"/>
          <w:lang w:val="es-ES_tradnl"/>
        </w:rPr>
        <w:tab/>
      </w:r>
      <w:r w:rsidR="00DA1529" w:rsidRPr="00DA1529">
        <w:rPr>
          <w:rFonts w:ascii="Times New Roman" w:hAnsi="Times New Roman" w:cs="Times New Roman"/>
          <w:i/>
          <w:sz w:val="16"/>
          <w:szCs w:val="16"/>
          <w:lang w:val="es-ES_tradnl"/>
        </w:rPr>
        <w:tab/>
      </w:r>
      <w:r w:rsidR="00DA1529" w:rsidRPr="00DA1529">
        <w:rPr>
          <w:rFonts w:ascii="Times New Roman" w:hAnsi="Times New Roman" w:cs="Times New Roman"/>
          <w:i/>
          <w:sz w:val="16"/>
          <w:szCs w:val="16"/>
          <w:lang w:val="es-ES_tradnl"/>
        </w:rPr>
        <w:tab/>
      </w:r>
      <w:r w:rsidR="00DA1529" w:rsidRPr="00DA1529">
        <w:rPr>
          <w:rFonts w:ascii="Times New Roman" w:hAnsi="Times New Roman" w:cs="Times New Roman"/>
          <w:i/>
          <w:sz w:val="16"/>
          <w:szCs w:val="16"/>
          <w:lang w:val="es-ES_tradnl"/>
        </w:rPr>
        <w:tab/>
        <w:t>conceptual-línea y relación-posición</w:t>
      </w:r>
      <w:r w:rsidR="00DA1529" w:rsidRPr="00DA1529">
        <w:rPr>
          <w:rFonts w:ascii="Times New Roman" w:hAnsi="Times New Roman" w:cs="Times New Roman"/>
          <w:i/>
          <w:sz w:val="16"/>
          <w:szCs w:val="16"/>
          <w:lang w:val="es-ES_tradnl"/>
        </w:rPr>
        <w:tab/>
      </w:r>
      <w:r w:rsidR="00DA1529" w:rsidRPr="00DA1529">
        <w:rPr>
          <w:rFonts w:ascii="Times New Roman" w:hAnsi="Times New Roman" w:cs="Times New Roman"/>
          <w:i/>
          <w:sz w:val="16"/>
          <w:szCs w:val="16"/>
          <w:lang w:val="es-ES_tradnl"/>
        </w:rPr>
        <w:tab/>
      </w:r>
      <w:r w:rsidR="00DA1529" w:rsidRPr="00DA1529">
        <w:rPr>
          <w:rFonts w:ascii="Times New Roman" w:hAnsi="Times New Roman" w:cs="Times New Roman"/>
          <w:i/>
          <w:sz w:val="16"/>
          <w:szCs w:val="16"/>
          <w:lang w:val="es-ES_tradnl"/>
        </w:rPr>
        <w:tab/>
      </w:r>
    </w:p>
    <w:p w14:paraId="76164F9F" w14:textId="7018F979" w:rsidR="000D2783" w:rsidRPr="00DA1529" w:rsidRDefault="00DA1529" w:rsidP="00331A03">
      <w:pPr>
        <w:widowControl w:val="0"/>
        <w:pBdr>
          <w:between w:val="single" w:sz="4" w:space="1" w:color="auto"/>
        </w:pBdr>
        <w:autoSpaceDE w:val="0"/>
        <w:autoSpaceDN w:val="0"/>
        <w:adjustRightInd w:val="0"/>
        <w:spacing w:line="240" w:lineRule="auto"/>
        <w:rPr>
          <w:rFonts w:ascii="Times New Roman" w:hAnsi="Times New Roman" w:cs="Times New Roman"/>
          <w:i/>
          <w:color w:val="auto"/>
          <w:sz w:val="16"/>
          <w:szCs w:val="16"/>
          <w:lang w:val="es-ES_tradnl"/>
        </w:rPr>
      </w:pPr>
      <w:r w:rsidRPr="00DA1529">
        <w:rPr>
          <w:rFonts w:ascii="Times New Roman" w:hAnsi="Times New Roman" w:cs="Times New Roman"/>
          <w:i/>
          <w:color w:val="auto"/>
          <w:sz w:val="18"/>
          <w:szCs w:val="18"/>
          <w:lang w:val="es-ES_tradnl"/>
        </w:rPr>
        <w:t>Línea cruzada</w:t>
      </w:r>
      <w:r w:rsidRPr="00DA1529">
        <w:rPr>
          <w:rFonts w:ascii="Times New Roman" w:hAnsi="Times New Roman" w:cs="Times New Roman"/>
          <w:i/>
          <w:color w:val="FF0000"/>
          <w:sz w:val="16"/>
          <w:szCs w:val="16"/>
          <w:lang w:val="es-ES_tradnl"/>
        </w:rPr>
        <w:tab/>
      </w:r>
      <w:r>
        <w:rPr>
          <w:rFonts w:ascii="Times New Roman" w:hAnsi="Times New Roman" w:cs="Times New Roman"/>
          <w:i/>
          <w:color w:val="FF0000"/>
          <w:sz w:val="16"/>
          <w:szCs w:val="16"/>
          <w:lang w:val="es-ES_tradnl"/>
        </w:rPr>
        <w:tab/>
      </w:r>
      <w:r w:rsidRPr="00DA1529">
        <w:rPr>
          <w:rFonts w:ascii="Times New Roman" w:hAnsi="Times New Roman" w:cs="Times New Roman"/>
          <w:i/>
          <w:color w:val="auto"/>
          <w:sz w:val="16"/>
          <w:szCs w:val="16"/>
          <w:lang w:val="es-ES_tradnl"/>
        </w:rPr>
        <w:t>2</w:t>
      </w:r>
      <w:r w:rsidRPr="00DA1529">
        <w:rPr>
          <w:rFonts w:ascii="Times New Roman" w:hAnsi="Times New Roman" w:cs="Times New Roman"/>
          <w:i/>
          <w:color w:val="auto"/>
          <w:sz w:val="16"/>
          <w:szCs w:val="16"/>
          <w:lang w:val="es-ES_tradnl"/>
        </w:rPr>
        <w:tab/>
      </w:r>
      <w:r w:rsidRPr="00DA1529">
        <w:rPr>
          <w:rFonts w:ascii="Times New Roman" w:hAnsi="Times New Roman" w:cs="Times New Roman"/>
          <w:i/>
          <w:color w:val="auto"/>
          <w:sz w:val="16"/>
          <w:szCs w:val="16"/>
          <w:lang w:val="es-ES_tradnl"/>
        </w:rPr>
        <w:tab/>
      </w:r>
      <w:r w:rsidR="000D2783" w:rsidRPr="00DA1529">
        <w:rPr>
          <w:rFonts w:ascii="Times New Roman" w:hAnsi="Times New Roman" w:cs="Times New Roman"/>
          <w:i/>
          <w:noProof/>
          <w:color w:val="auto"/>
          <w:sz w:val="16"/>
          <w:szCs w:val="16"/>
          <w:lang w:val="es-MX" w:eastAsia="es-MX"/>
        </w:rPr>
        <w:drawing>
          <wp:inline distT="0" distB="0" distL="0" distR="0" wp14:anchorId="11500067" wp14:editId="02EF5616">
            <wp:extent cx="457200" cy="43003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2 at 10.17.31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457489" cy="430310"/>
                    </a:xfrm>
                    <a:prstGeom prst="rect">
                      <a:avLst/>
                    </a:prstGeom>
                  </pic:spPr>
                </pic:pic>
              </a:graphicData>
            </a:graphic>
          </wp:inline>
        </w:drawing>
      </w:r>
      <w:r w:rsidRPr="00DA1529">
        <w:rPr>
          <w:rFonts w:ascii="Times New Roman" w:hAnsi="Times New Roman" w:cs="Times New Roman"/>
          <w:i/>
          <w:color w:val="auto"/>
          <w:sz w:val="16"/>
          <w:szCs w:val="16"/>
          <w:lang w:val="es-ES_tradnl"/>
        </w:rPr>
        <w:tab/>
        <w:t>visual-forma</w:t>
      </w:r>
    </w:p>
    <w:p w14:paraId="50F98C82" w14:textId="09278781" w:rsidR="000D2783" w:rsidRPr="00DA1529" w:rsidRDefault="00DA1529" w:rsidP="00331A03">
      <w:pPr>
        <w:widowControl w:val="0"/>
        <w:pBdr>
          <w:between w:val="single" w:sz="4" w:space="1" w:color="auto"/>
        </w:pBdr>
        <w:autoSpaceDE w:val="0"/>
        <w:autoSpaceDN w:val="0"/>
        <w:adjustRightInd w:val="0"/>
        <w:spacing w:line="240" w:lineRule="auto"/>
        <w:rPr>
          <w:rFonts w:ascii="Times New Roman" w:hAnsi="Times New Roman" w:cs="Times New Roman"/>
          <w:i/>
          <w:color w:val="FF0000"/>
          <w:sz w:val="16"/>
          <w:szCs w:val="16"/>
          <w:lang w:val="es-ES_tradnl"/>
        </w:rPr>
      </w:pPr>
      <w:r w:rsidRPr="00DA1529">
        <w:rPr>
          <w:rFonts w:ascii="Times New Roman" w:hAnsi="Times New Roman" w:cs="Times New Roman"/>
          <w:i/>
          <w:color w:val="auto"/>
          <w:sz w:val="18"/>
          <w:szCs w:val="18"/>
          <w:lang w:val="es-ES_tradnl"/>
        </w:rPr>
        <w:t>Maraña</w:t>
      </w:r>
      <w:r w:rsidRPr="00DA1529">
        <w:rPr>
          <w:rFonts w:ascii="Times New Roman" w:hAnsi="Times New Roman" w:cs="Times New Roman"/>
          <w:i/>
          <w:color w:val="auto"/>
          <w:sz w:val="16"/>
          <w:szCs w:val="16"/>
          <w:lang w:val="es-ES_tradnl"/>
        </w:rPr>
        <w:tab/>
        <w:t xml:space="preserve"> </w:t>
      </w:r>
      <w:r w:rsidRPr="00DA1529">
        <w:rPr>
          <w:rFonts w:ascii="Times New Roman" w:hAnsi="Times New Roman" w:cs="Times New Roman"/>
          <w:i/>
          <w:color w:val="auto"/>
          <w:sz w:val="16"/>
          <w:szCs w:val="16"/>
          <w:lang w:val="es-ES_tradnl"/>
        </w:rPr>
        <w:tab/>
      </w:r>
      <w:r>
        <w:rPr>
          <w:rFonts w:ascii="Times New Roman" w:hAnsi="Times New Roman" w:cs="Times New Roman"/>
          <w:i/>
          <w:color w:val="auto"/>
          <w:sz w:val="16"/>
          <w:szCs w:val="16"/>
          <w:lang w:val="es-ES_tradnl"/>
        </w:rPr>
        <w:tab/>
      </w:r>
      <w:r w:rsidRPr="00DA1529">
        <w:rPr>
          <w:rFonts w:ascii="Times New Roman" w:hAnsi="Times New Roman" w:cs="Times New Roman"/>
          <w:i/>
          <w:color w:val="auto"/>
          <w:sz w:val="16"/>
          <w:szCs w:val="16"/>
          <w:lang w:val="es-ES_tradnl"/>
        </w:rPr>
        <w:t>4</w:t>
      </w:r>
      <w:r w:rsidRPr="00DA1529">
        <w:rPr>
          <w:rFonts w:ascii="Times New Roman" w:hAnsi="Times New Roman" w:cs="Times New Roman"/>
          <w:i/>
          <w:color w:val="FF0000"/>
          <w:sz w:val="16"/>
          <w:szCs w:val="16"/>
          <w:lang w:val="es-ES_tradnl"/>
        </w:rPr>
        <w:tab/>
      </w:r>
      <w:r w:rsidRPr="00DA1529">
        <w:rPr>
          <w:rFonts w:ascii="Times New Roman" w:hAnsi="Times New Roman" w:cs="Times New Roman"/>
          <w:i/>
          <w:color w:val="FF0000"/>
          <w:sz w:val="16"/>
          <w:szCs w:val="16"/>
          <w:lang w:val="es-ES_tradnl"/>
        </w:rPr>
        <w:tab/>
      </w:r>
      <w:r w:rsidR="000D2783" w:rsidRPr="00DA1529">
        <w:rPr>
          <w:rFonts w:ascii="Times New Roman" w:hAnsi="Times New Roman" w:cs="Times New Roman"/>
          <w:i/>
          <w:noProof/>
          <w:color w:val="FF0000"/>
          <w:sz w:val="16"/>
          <w:szCs w:val="16"/>
          <w:lang w:val="es-MX" w:eastAsia="es-MX"/>
        </w:rPr>
        <w:drawing>
          <wp:inline distT="0" distB="0" distL="0" distR="0" wp14:anchorId="49C1F72C" wp14:editId="727F3DE9">
            <wp:extent cx="4572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2" cstate="print">
                      <a:extLst>
                        <a:ext uri="{28A0092B-C50C-407E-A947-70E740481C1C}">
                          <a14:useLocalDpi xmlns:a14="http://schemas.microsoft.com/office/drawing/2010/main"/>
                        </a:ext>
                      </a:extLst>
                    </a:blip>
                    <a:stretch>
                      <a:fillRect/>
                    </a:stretch>
                  </pic:blipFill>
                  <pic:spPr>
                    <a:xfrm>
                      <a:off x="0" y="0"/>
                      <a:ext cx="457200" cy="381000"/>
                    </a:xfrm>
                    <a:prstGeom prst="rect">
                      <a:avLst/>
                    </a:prstGeom>
                  </pic:spPr>
                </pic:pic>
              </a:graphicData>
            </a:graphic>
          </wp:inline>
        </w:drawing>
      </w:r>
      <w:r w:rsidRPr="00DA1529">
        <w:rPr>
          <w:rFonts w:ascii="Times New Roman" w:hAnsi="Times New Roman" w:cs="Times New Roman"/>
          <w:i/>
          <w:color w:val="FF0000"/>
          <w:sz w:val="16"/>
          <w:szCs w:val="16"/>
          <w:lang w:val="es-ES_tradnl"/>
        </w:rPr>
        <w:tab/>
      </w:r>
      <w:r w:rsidRPr="00DA1529">
        <w:rPr>
          <w:rFonts w:ascii="Times New Roman" w:hAnsi="Times New Roman" w:cs="Times New Roman"/>
          <w:i/>
          <w:sz w:val="16"/>
          <w:szCs w:val="16"/>
          <w:lang w:val="es-ES_tradnl"/>
        </w:rPr>
        <w:t>relación-posición</w:t>
      </w:r>
    </w:p>
    <w:p w14:paraId="109039E9" w14:textId="4C860CBF" w:rsidR="000D2783" w:rsidRPr="00DA1529" w:rsidRDefault="00DA1529" w:rsidP="00331A03">
      <w:pPr>
        <w:pBdr>
          <w:between w:val="single" w:sz="4" w:space="1" w:color="auto"/>
        </w:pBdr>
        <w:spacing w:line="240" w:lineRule="auto"/>
        <w:rPr>
          <w:rFonts w:ascii="Times" w:eastAsia="Times New Roman" w:hAnsi="Times" w:cs="Times New Roman"/>
          <w:i/>
          <w:color w:val="auto"/>
          <w:sz w:val="20"/>
        </w:rPr>
      </w:pPr>
      <w:r w:rsidRPr="00DA1529">
        <w:rPr>
          <w:rFonts w:ascii="Times New Roman" w:hAnsi="Times New Roman" w:cs="Times New Roman"/>
          <w:i/>
          <w:color w:val="auto"/>
          <w:sz w:val="18"/>
          <w:szCs w:val="18"/>
          <w:lang w:val="es-ES_tradnl"/>
        </w:rPr>
        <w:t>Trenzado</w:t>
      </w:r>
      <w:r w:rsidRPr="00DA1529">
        <w:rPr>
          <w:rFonts w:ascii="Times New Roman" w:hAnsi="Times New Roman" w:cs="Times New Roman"/>
          <w:i/>
          <w:color w:val="FF0000"/>
          <w:sz w:val="16"/>
          <w:szCs w:val="16"/>
          <w:lang w:val="es-ES_tradnl"/>
        </w:rPr>
        <w:tab/>
      </w:r>
      <w:r w:rsidRPr="00DA1529">
        <w:rPr>
          <w:rFonts w:ascii="Times New Roman" w:hAnsi="Times New Roman" w:cs="Times New Roman"/>
          <w:i/>
          <w:color w:val="FF0000"/>
          <w:sz w:val="16"/>
          <w:szCs w:val="16"/>
          <w:lang w:val="es-ES_tradnl"/>
        </w:rPr>
        <w:tab/>
      </w:r>
      <w:r>
        <w:rPr>
          <w:rFonts w:ascii="Times New Roman" w:hAnsi="Times New Roman" w:cs="Times New Roman"/>
          <w:i/>
          <w:color w:val="FF0000"/>
          <w:sz w:val="16"/>
          <w:szCs w:val="16"/>
          <w:lang w:val="es-ES_tradnl"/>
        </w:rPr>
        <w:tab/>
      </w:r>
      <w:r w:rsidRPr="00DA1529">
        <w:rPr>
          <w:rFonts w:ascii="Times New Roman" w:hAnsi="Times New Roman" w:cs="Times New Roman"/>
          <w:i/>
          <w:sz w:val="16"/>
          <w:szCs w:val="16"/>
          <w:lang w:val="es-ES_tradnl"/>
        </w:rPr>
        <w:t>5</w:t>
      </w:r>
      <w:r w:rsidRPr="00DA1529">
        <w:rPr>
          <w:rFonts w:ascii="Times New Roman" w:hAnsi="Times New Roman" w:cs="Times New Roman"/>
          <w:i/>
          <w:sz w:val="16"/>
          <w:szCs w:val="16"/>
          <w:lang w:val="es-ES_tradnl"/>
        </w:rPr>
        <w:tab/>
      </w:r>
      <w:r w:rsidRPr="00DA1529">
        <w:rPr>
          <w:rFonts w:ascii="Times New Roman" w:hAnsi="Times New Roman" w:cs="Times New Roman"/>
          <w:i/>
          <w:sz w:val="16"/>
          <w:szCs w:val="16"/>
          <w:lang w:val="es-ES_tradnl"/>
        </w:rPr>
        <w:tab/>
      </w:r>
      <w:r w:rsidR="000D2783" w:rsidRPr="00DA1529">
        <w:rPr>
          <w:rFonts w:ascii="Times New Roman" w:hAnsi="Times New Roman" w:cs="Times New Roman"/>
          <w:i/>
          <w:noProof/>
          <w:sz w:val="16"/>
          <w:szCs w:val="16"/>
          <w:lang w:val="es-MX" w:eastAsia="es-MX"/>
        </w:rPr>
        <w:drawing>
          <wp:inline distT="0" distB="0" distL="0" distR="0" wp14:anchorId="3B299AFF" wp14:editId="69ABFF5B">
            <wp:extent cx="462795" cy="23471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3" cstate="print">
                      <a:extLst>
                        <a:ext uri="{28A0092B-C50C-407E-A947-70E740481C1C}">
                          <a14:useLocalDpi xmlns:a14="http://schemas.microsoft.com/office/drawing/2010/main"/>
                        </a:ext>
                      </a:extLst>
                    </a:blip>
                    <a:stretch>
                      <a:fillRect/>
                    </a:stretch>
                  </pic:blipFill>
                  <pic:spPr>
                    <a:xfrm>
                      <a:off x="0" y="0"/>
                      <a:ext cx="463319" cy="234985"/>
                    </a:xfrm>
                    <a:prstGeom prst="rect">
                      <a:avLst/>
                    </a:prstGeom>
                  </pic:spPr>
                </pic:pic>
              </a:graphicData>
            </a:graphic>
          </wp:inline>
        </w:drawing>
      </w:r>
      <w:r w:rsidRPr="00DA1529">
        <w:rPr>
          <w:rFonts w:ascii="Times New Roman" w:hAnsi="Times New Roman" w:cs="Times New Roman"/>
          <w:i/>
          <w:sz w:val="16"/>
          <w:szCs w:val="16"/>
          <w:lang w:val="es-ES_tradnl"/>
        </w:rPr>
        <w:tab/>
        <w:t>relación-dirección</w:t>
      </w:r>
    </w:p>
    <w:p w14:paraId="080A5B97" w14:textId="77777777" w:rsidR="000D2783" w:rsidRPr="00DA1529" w:rsidRDefault="000D2783" w:rsidP="000D2783">
      <w:pPr>
        <w:widowControl w:val="0"/>
        <w:pBdr>
          <w:bottom w:val="single" w:sz="4" w:space="1" w:color="auto"/>
          <w:between w:val="single" w:sz="4" w:space="1" w:color="auto"/>
        </w:pBdr>
        <w:autoSpaceDE w:val="0"/>
        <w:autoSpaceDN w:val="0"/>
        <w:adjustRightInd w:val="0"/>
        <w:rPr>
          <w:rFonts w:ascii="Times New Roman" w:hAnsi="Times New Roman" w:cs="Times New Roman"/>
          <w:i/>
          <w:sz w:val="16"/>
          <w:szCs w:val="16"/>
          <w:lang w:val="es-ES_tradnl"/>
        </w:rPr>
      </w:pPr>
    </w:p>
    <w:p w14:paraId="10686F53" w14:textId="02A81142" w:rsidR="000D2783" w:rsidRPr="00DA1529" w:rsidRDefault="00DA1529" w:rsidP="000D2783">
      <w:pPr>
        <w:widowControl w:val="0"/>
        <w:pBdr>
          <w:bottom w:val="single" w:sz="4" w:space="1" w:color="auto"/>
          <w:between w:val="single" w:sz="4" w:space="1" w:color="auto"/>
        </w:pBdr>
        <w:autoSpaceDE w:val="0"/>
        <w:autoSpaceDN w:val="0"/>
        <w:adjustRightInd w:val="0"/>
        <w:rPr>
          <w:rFonts w:ascii="Times New Roman" w:hAnsi="Times New Roman" w:cs="Times New Roman"/>
          <w:i/>
          <w:color w:val="FF0000"/>
          <w:sz w:val="16"/>
          <w:szCs w:val="16"/>
          <w:lang w:val="es-ES_tradnl"/>
        </w:rPr>
      </w:pPr>
      <w:r w:rsidRPr="00DA1529">
        <w:rPr>
          <w:rFonts w:ascii="Times New Roman" w:hAnsi="Times New Roman" w:cs="Times New Roman"/>
          <w:i/>
          <w:sz w:val="16"/>
          <w:szCs w:val="16"/>
          <w:lang w:val="es-ES_tradnl"/>
        </w:rPr>
        <w:t>sin rasgo distintivo</w:t>
      </w:r>
      <w:r w:rsidR="000D2783" w:rsidRPr="00DA1529">
        <w:rPr>
          <w:rFonts w:ascii="Times New Roman" w:hAnsi="Times New Roman" w:cs="Times New Roman"/>
          <w:i/>
          <w:sz w:val="16"/>
          <w:szCs w:val="16"/>
          <w:lang w:val="es-ES_tradnl"/>
        </w:rPr>
        <w:tab/>
      </w:r>
      <w:r>
        <w:rPr>
          <w:rFonts w:ascii="Times New Roman" w:hAnsi="Times New Roman" w:cs="Times New Roman"/>
          <w:i/>
          <w:sz w:val="16"/>
          <w:szCs w:val="16"/>
          <w:lang w:val="es-ES_tradnl"/>
        </w:rPr>
        <w:tab/>
      </w:r>
      <w:r w:rsidR="000D2783" w:rsidRPr="00DA1529">
        <w:rPr>
          <w:rFonts w:ascii="Times New Roman" w:hAnsi="Times New Roman" w:cs="Times New Roman"/>
          <w:i/>
          <w:sz w:val="16"/>
          <w:szCs w:val="16"/>
          <w:lang w:val="es-ES_tradnl"/>
        </w:rPr>
        <w:t>4</w:t>
      </w:r>
      <w:r>
        <w:rPr>
          <w:rFonts w:ascii="Times New Roman" w:hAnsi="Times New Roman" w:cs="Times New Roman"/>
          <w:i/>
          <w:sz w:val="16"/>
          <w:szCs w:val="16"/>
          <w:lang w:val="es-ES_tradnl"/>
        </w:rPr>
        <w:tab/>
      </w:r>
      <w:r>
        <w:rPr>
          <w:rFonts w:ascii="Times New Roman" w:hAnsi="Times New Roman" w:cs="Times New Roman"/>
          <w:i/>
          <w:sz w:val="16"/>
          <w:szCs w:val="16"/>
          <w:lang w:val="es-ES_tradnl"/>
        </w:rPr>
        <w:tab/>
      </w:r>
      <w:r w:rsidR="000D2783" w:rsidRPr="00DA1529">
        <w:rPr>
          <w:rFonts w:ascii="Times New Roman" w:hAnsi="Times New Roman" w:cs="Times New Roman"/>
          <w:i/>
          <w:sz w:val="16"/>
          <w:szCs w:val="16"/>
          <w:lang w:val="es-ES_tradnl"/>
        </w:rPr>
        <w:t>no aplica</w:t>
      </w:r>
      <w:r w:rsidR="00C50B2B" w:rsidRPr="00DA1529">
        <w:rPr>
          <w:rFonts w:ascii="Times New Roman" w:hAnsi="Times New Roman" w:cs="Times New Roman"/>
          <w:i/>
          <w:sz w:val="16"/>
          <w:szCs w:val="16"/>
          <w:lang w:val="es-ES_tradnl"/>
        </w:rPr>
        <w:tab/>
      </w:r>
      <w:r w:rsidR="00C50B2B" w:rsidRPr="00DA1529">
        <w:rPr>
          <w:rFonts w:ascii="Times New Roman" w:hAnsi="Times New Roman" w:cs="Times New Roman"/>
          <w:i/>
          <w:sz w:val="16"/>
          <w:szCs w:val="16"/>
          <w:lang w:val="es-ES_tradnl"/>
        </w:rPr>
        <w:tab/>
        <w:t>d</w:t>
      </w:r>
      <w:r w:rsidR="00331A03" w:rsidRPr="00DA1529">
        <w:rPr>
          <w:rFonts w:ascii="Times New Roman" w:hAnsi="Times New Roman" w:cs="Times New Roman"/>
          <w:i/>
          <w:sz w:val="16"/>
          <w:szCs w:val="16"/>
          <w:lang w:val="es-ES_tradnl"/>
        </w:rPr>
        <w:t>ifiere en cada caso</w:t>
      </w:r>
    </w:p>
    <w:p w14:paraId="118370DD" w14:textId="77777777" w:rsidR="000D2783" w:rsidRPr="00D96ADE" w:rsidRDefault="000D2783" w:rsidP="000D2783">
      <w:pPr>
        <w:widowControl w:val="0"/>
        <w:autoSpaceDE w:val="0"/>
        <w:autoSpaceDN w:val="0"/>
        <w:adjustRightInd w:val="0"/>
        <w:rPr>
          <w:rFonts w:ascii="9Ö'17•'E8ˇøî{Â'1" w:hAnsi="9Ö'17•'E8ˇøî{Â'1" w:cs="9Ö'17•'E8ˇøî{Â'1"/>
          <w:color w:val="auto"/>
          <w:sz w:val="24"/>
          <w:lang w:val="es-ES_tradnl"/>
        </w:rPr>
      </w:pPr>
    </w:p>
    <w:p w14:paraId="2EF09CA9" w14:textId="77777777" w:rsidR="00DB11E4" w:rsidRPr="0013744F" w:rsidRDefault="00DB11E4" w:rsidP="00DB11E4">
      <w:pPr>
        <w:widowControl w:val="0"/>
        <w:autoSpaceDE w:val="0"/>
        <w:autoSpaceDN w:val="0"/>
        <w:adjustRightInd w:val="0"/>
        <w:rPr>
          <w:rFonts w:ascii="Times New Roman" w:hAnsi="Times New Roman" w:cs="Times New Roman"/>
          <w:b/>
          <w:bCs/>
          <w:lang w:val="es-ES_tradnl"/>
        </w:rPr>
      </w:pPr>
      <w:r w:rsidRPr="0013744F">
        <w:rPr>
          <w:rFonts w:ascii="Times New Roman" w:hAnsi="Times New Roman" w:cs="Times New Roman"/>
          <w:b/>
          <w:bCs/>
          <w:lang w:val="es-ES_tradnl"/>
        </w:rPr>
        <w:t>Similitudes y diferencias con el resto de los grupos yumanos.</w:t>
      </w:r>
    </w:p>
    <w:p w14:paraId="2EA05E67" w14:textId="77777777" w:rsidR="003E0D8A" w:rsidRDefault="003E0D8A" w:rsidP="00DB11E4">
      <w:pPr>
        <w:widowControl w:val="0"/>
        <w:autoSpaceDE w:val="0"/>
        <w:autoSpaceDN w:val="0"/>
        <w:adjustRightInd w:val="0"/>
        <w:jc w:val="both"/>
        <w:rPr>
          <w:rFonts w:ascii="Times New Roman" w:hAnsi="Times New Roman" w:cs="Times New Roman"/>
          <w:bCs/>
          <w:lang w:val="es-ES_tradnl"/>
        </w:rPr>
      </w:pPr>
    </w:p>
    <w:p w14:paraId="5FB6D88F" w14:textId="715ED35D" w:rsidR="00DB11E4" w:rsidRPr="003E0D8A" w:rsidRDefault="00DB11E4" w:rsidP="003E0D8A">
      <w:pPr>
        <w:widowControl w:val="0"/>
        <w:autoSpaceDE w:val="0"/>
        <w:autoSpaceDN w:val="0"/>
        <w:adjustRightInd w:val="0"/>
        <w:spacing w:line="360" w:lineRule="auto"/>
        <w:jc w:val="both"/>
        <w:rPr>
          <w:rFonts w:ascii="Times New Roman" w:hAnsi="Times New Roman" w:cs="Times New Roman"/>
          <w:bCs/>
          <w:sz w:val="24"/>
          <w:lang w:val="es-ES_tradnl"/>
        </w:rPr>
      </w:pPr>
      <w:r w:rsidRPr="003E0D8A">
        <w:rPr>
          <w:rFonts w:ascii="Times New Roman" w:hAnsi="Times New Roman" w:cs="Times New Roman"/>
          <w:bCs/>
          <w:sz w:val="24"/>
          <w:lang w:val="es-ES_tradnl"/>
        </w:rPr>
        <w:t>Con estos datos se puede concretar que el grupo estudiado si bien comparte características estéticas con el resto d</w:t>
      </w:r>
      <w:r w:rsidR="009F40CF" w:rsidRPr="003E0D8A">
        <w:rPr>
          <w:rFonts w:ascii="Times New Roman" w:hAnsi="Times New Roman" w:cs="Times New Roman"/>
          <w:bCs/>
          <w:sz w:val="24"/>
          <w:lang w:val="es-ES_tradnl"/>
        </w:rPr>
        <w:t xml:space="preserve">e los grupo yumanos (tales como </w:t>
      </w:r>
      <w:r w:rsidR="00843B7E" w:rsidRPr="003E0D8A">
        <w:rPr>
          <w:rFonts w:ascii="Times New Roman" w:hAnsi="Times New Roman" w:cs="Times New Roman"/>
          <w:bCs/>
          <w:sz w:val="24"/>
          <w:lang w:val="es-ES_tradnl"/>
        </w:rPr>
        <w:t xml:space="preserve">artesanías que presentan ornamentos con </w:t>
      </w:r>
      <w:r w:rsidR="009F40CF" w:rsidRPr="003E0D8A">
        <w:rPr>
          <w:rFonts w:ascii="Times New Roman" w:hAnsi="Times New Roman" w:cs="Times New Roman"/>
          <w:bCs/>
          <w:sz w:val="24"/>
          <w:lang w:val="es-MX"/>
        </w:rPr>
        <w:t>vertices rectos, vertices redondos, lineas intermitentes, linea cruzada</w:t>
      </w:r>
      <w:r w:rsidRPr="003E0D8A">
        <w:rPr>
          <w:rFonts w:ascii="Times New Roman" w:hAnsi="Times New Roman" w:cs="Times New Roman"/>
          <w:bCs/>
          <w:sz w:val="24"/>
          <w:lang w:val="es-ES_tradnl"/>
        </w:rPr>
        <w:t>), les distingue el uso de los materiales propios de su región (sauce</w:t>
      </w:r>
      <w:r w:rsidR="00843B7E" w:rsidRPr="003E0D8A">
        <w:rPr>
          <w:rFonts w:ascii="Times New Roman" w:hAnsi="Times New Roman" w:cs="Times New Roman"/>
          <w:bCs/>
          <w:sz w:val="24"/>
          <w:lang w:val="es-ES_tradnl"/>
        </w:rPr>
        <w:t>, encino, pino</w:t>
      </w:r>
      <w:r w:rsidR="009F40CF" w:rsidRPr="003E0D8A">
        <w:rPr>
          <w:rFonts w:ascii="Times New Roman" w:hAnsi="Times New Roman" w:cs="Times New Roman"/>
          <w:bCs/>
          <w:sz w:val="24"/>
          <w:lang w:val="es-ES_tradnl"/>
        </w:rPr>
        <w:t xml:space="preserve">) </w:t>
      </w:r>
      <w:r w:rsidRPr="003E0D8A">
        <w:rPr>
          <w:rFonts w:ascii="Times New Roman" w:hAnsi="Times New Roman" w:cs="Times New Roman"/>
          <w:bCs/>
          <w:sz w:val="24"/>
          <w:lang w:val="es-ES_tradnl"/>
        </w:rPr>
        <w:t xml:space="preserve">lo cual define la gama de colores y en lo estilístico principalmente el uso dominante de la espiral como patrón referencial de cualquier composición artesanal y utilitaria a la que se combinan y añaden los demás rasgos. </w:t>
      </w:r>
    </w:p>
    <w:p w14:paraId="2D9D3577" w14:textId="77777777" w:rsidR="003E0D8A" w:rsidRDefault="003E0D8A" w:rsidP="003E0D8A">
      <w:pPr>
        <w:widowControl w:val="0"/>
        <w:autoSpaceDE w:val="0"/>
        <w:autoSpaceDN w:val="0"/>
        <w:adjustRightInd w:val="0"/>
        <w:spacing w:line="360" w:lineRule="auto"/>
        <w:jc w:val="both"/>
        <w:rPr>
          <w:rFonts w:ascii="Times New Roman" w:hAnsi="Times New Roman" w:cs="Times New Roman"/>
          <w:bCs/>
          <w:sz w:val="24"/>
          <w:lang w:val="es-ES_tradnl"/>
        </w:rPr>
      </w:pPr>
    </w:p>
    <w:p w14:paraId="049EC5A3" w14:textId="0D3719BC" w:rsidR="00DB11E4" w:rsidRPr="003E0D8A" w:rsidRDefault="00DB11E4" w:rsidP="003E0D8A">
      <w:pPr>
        <w:widowControl w:val="0"/>
        <w:autoSpaceDE w:val="0"/>
        <w:autoSpaceDN w:val="0"/>
        <w:adjustRightInd w:val="0"/>
        <w:spacing w:line="360" w:lineRule="auto"/>
        <w:jc w:val="both"/>
        <w:rPr>
          <w:rFonts w:ascii="Times New Roman" w:hAnsi="Times New Roman" w:cs="Times New Roman"/>
          <w:bCs/>
          <w:sz w:val="24"/>
          <w:lang w:val="es-ES_tradnl"/>
        </w:rPr>
      </w:pPr>
      <w:r w:rsidRPr="003E0D8A">
        <w:rPr>
          <w:rFonts w:ascii="Times New Roman" w:hAnsi="Times New Roman" w:cs="Times New Roman"/>
          <w:bCs/>
          <w:sz w:val="24"/>
          <w:lang w:val="es-ES_tradnl"/>
        </w:rPr>
        <w:t>También es destacable que la línea intermitente que suele relacionarse frecuentemente con todos los grupos yumanos, en realida</w:t>
      </w:r>
      <w:r w:rsidR="00DE4F6C" w:rsidRPr="003E0D8A">
        <w:rPr>
          <w:rFonts w:ascii="Times New Roman" w:hAnsi="Times New Roman" w:cs="Times New Roman"/>
          <w:bCs/>
          <w:sz w:val="24"/>
          <w:lang w:val="es-ES_tradnl"/>
        </w:rPr>
        <w:t>d es más representativa de los K</w:t>
      </w:r>
      <w:r w:rsidRPr="003E0D8A">
        <w:rPr>
          <w:rFonts w:ascii="Times New Roman" w:hAnsi="Times New Roman" w:cs="Times New Roman"/>
          <w:bCs/>
          <w:sz w:val="24"/>
          <w:lang w:val="es-ES_tradnl"/>
        </w:rPr>
        <w:t>um</w:t>
      </w:r>
      <w:r w:rsidR="00DE4F6C" w:rsidRPr="003E0D8A">
        <w:rPr>
          <w:rFonts w:ascii="Times New Roman" w:hAnsi="Times New Roman" w:cs="Times New Roman"/>
          <w:bCs/>
          <w:sz w:val="24"/>
          <w:lang w:val="es-ES_tradnl"/>
        </w:rPr>
        <w:t>iai</w:t>
      </w:r>
      <w:r w:rsidRPr="003E0D8A">
        <w:rPr>
          <w:rFonts w:ascii="Times New Roman" w:hAnsi="Times New Roman" w:cs="Times New Roman"/>
          <w:bCs/>
          <w:sz w:val="24"/>
          <w:lang w:val="es-ES_tradnl"/>
        </w:rPr>
        <w:t>-di</w:t>
      </w:r>
      <w:r w:rsidR="00843B7E" w:rsidRPr="003E0D8A">
        <w:rPr>
          <w:rFonts w:ascii="Times New Roman" w:hAnsi="Times New Roman" w:cs="Times New Roman"/>
          <w:bCs/>
          <w:sz w:val="24"/>
          <w:lang w:val="es-ES_tradnl"/>
        </w:rPr>
        <w:t>e</w:t>
      </w:r>
      <w:r w:rsidRPr="003E0D8A">
        <w:rPr>
          <w:rFonts w:ascii="Times New Roman" w:hAnsi="Times New Roman" w:cs="Times New Roman"/>
          <w:bCs/>
          <w:sz w:val="24"/>
          <w:lang w:val="es-ES_tradnl"/>
        </w:rPr>
        <w:t xml:space="preserve">gueños de la Alta California. </w:t>
      </w:r>
    </w:p>
    <w:p w14:paraId="5A10AFF7" w14:textId="409E2D0A" w:rsidR="00DB11E4" w:rsidRPr="003E0D8A" w:rsidRDefault="00DB11E4" w:rsidP="003E0D8A">
      <w:pPr>
        <w:widowControl w:val="0"/>
        <w:autoSpaceDE w:val="0"/>
        <w:autoSpaceDN w:val="0"/>
        <w:adjustRightInd w:val="0"/>
        <w:spacing w:line="360" w:lineRule="auto"/>
        <w:jc w:val="both"/>
        <w:rPr>
          <w:rFonts w:ascii="Times New Roman" w:hAnsi="Times New Roman" w:cs="Times New Roman"/>
          <w:bCs/>
          <w:sz w:val="24"/>
          <w:lang w:val="es-ES_tradnl"/>
        </w:rPr>
      </w:pPr>
      <w:r w:rsidRPr="003E0D8A">
        <w:rPr>
          <w:rFonts w:ascii="Times New Roman" w:hAnsi="Times New Roman" w:cs="Times New Roman"/>
          <w:bCs/>
          <w:sz w:val="24"/>
          <w:lang w:val="es-ES_tradnl"/>
        </w:rPr>
        <w:t xml:space="preserve">En contraste el rasgo llamado ‘maraña’ se presenta exclusivamente en las artes de los del subgrupo </w:t>
      </w:r>
      <w:r w:rsidR="00DE4F6C" w:rsidRPr="003E0D8A">
        <w:rPr>
          <w:rFonts w:ascii="Times New Roman" w:hAnsi="Times New Roman" w:cs="Times New Roman"/>
          <w:bCs/>
          <w:sz w:val="24"/>
          <w:lang w:val="es-ES_tradnl"/>
        </w:rPr>
        <w:t>Kumiai</w:t>
      </w:r>
      <w:r w:rsidRPr="003E0D8A">
        <w:rPr>
          <w:rFonts w:ascii="Times New Roman" w:hAnsi="Times New Roman" w:cs="Times New Roman"/>
          <w:bCs/>
          <w:sz w:val="24"/>
          <w:lang w:val="es-ES_tradnl"/>
        </w:rPr>
        <w:t xml:space="preserve"> por lo</w:t>
      </w:r>
      <w:r w:rsidR="00453CA9" w:rsidRPr="003E0D8A">
        <w:rPr>
          <w:rFonts w:ascii="Times New Roman" w:hAnsi="Times New Roman" w:cs="Times New Roman"/>
          <w:bCs/>
          <w:sz w:val="24"/>
          <w:lang w:val="es-ES_tradnl"/>
        </w:rPr>
        <w:t xml:space="preserve"> que se le considera su rasgo má</w:t>
      </w:r>
      <w:r w:rsidRPr="003E0D8A">
        <w:rPr>
          <w:rFonts w:ascii="Times New Roman" w:hAnsi="Times New Roman" w:cs="Times New Roman"/>
          <w:bCs/>
          <w:sz w:val="24"/>
          <w:lang w:val="es-ES_tradnl"/>
        </w:rPr>
        <w:t>s distintivo aunque su frecuencia de uso sea moderada.</w:t>
      </w:r>
    </w:p>
    <w:p w14:paraId="286B3E7F" w14:textId="77777777" w:rsidR="00E35830" w:rsidRPr="00B675EB" w:rsidRDefault="00E35830" w:rsidP="00E35830">
      <w:pPr>
        <w:pStyle w:val="Normal1"/>
        <w:widowControl w:val="0"/>
        <w:jc w:val="both"/>
        <w:rPr>
          <w:rFonts w:ascii="Times New Roman" w:hAnsi="Times New Roman" w:cs="Times New Roman"/>
          <w:lang w:val="es-ES_tradnl"/>
        </w:rPr>
      </w:pPr>
    </w:p>
    <w:p w14:paraId="03526B80" w14:textId="77777777" w:rsidR="00B336E1" w:rsidRPr="00927DD6" w:rsidRDefault="00B336E1" w:rsidP="00B336E1">
      <w:pPr>
        <w:pStyle w:val="Normal1"/>
        <w:widowControl w:val="0"/>
        <w:jc w:val="both"/>
        <w:rPr>
          <w:rFonts w:ascii="Times New Roman" w:hAnsi="Times New Roman" w:cs="Times New Roman"/>
          <w:b/>
          <w:color w:val="auto"/>
          <w:szCs w:val="22"/>
          <w:lang w:val="es-ES_tradnl"/>
        </w:rPr>
      </w:pPr>
      <w:r w:rsidRPr="00927DD6">
        <w:rPr>
          <w:rFonts w:ascii="Times New Roman" w:hAnsi="Times New Roman" w:cs="Times New Roman"/>
          <w:b/>
          <w:color w:val="auto"/>
          <w:szCs w:val="22"/>
          <w:lang w:val="es-ES_tradnl"/>
        </w:rPr>
        <w:t>CONCLUSIONES</w:t>
      </w:r>
    </w:p>
    <w:p w14:paraId="0318D373" w14:textId="77777777" w:rsidR="003E0D8A" w:rsidRDefault="003E0D8A" w:rsidP="00EA6279">
      <w:pPr>
        <w:pStyle w:val="Normal1"/>
        <w:widowControl w:val="0"/>
        <w:jc w:val="both"/>
        <w:rPr>
          <w:rFonts w:ascii="Times New Roman" w:hAnsi="Times New Roman" w:cs="Times New Roman"/>
          <w:bCs/>
          <w:sz w:val="24"/>
          <w:szCs w:val="20"/>
          <w:lang w:val="es-ES_tradnl"/>
        </w:rPr>
      </w:pPr>
    </w:p>
    <w:p w14:paraId="13ACC04F" w14:textId="4C428F65" w:rsidR="00EA6279" w:rsidRPr="003E0D8A" w:rsidRDefault="00EA6279" w:rsidP="003E0D8A">
      <w:pPr>
        <w:pStyle w:val="Normal1"/>
        <w:widowControl w:val="0"/>
        <w:spacing w:line="360" w:lineRule="auto"/>
        <w:jc w:val="both"/>
        <w:rPr>
          <w:rFonts w:ascii="Times New Roman" w:hAnsi="Times New Roman" w:cs="Times New Roman"/>
          <w:bCs/>
          <w:sz w:val="24"/>
          <w:szCs w:val="20"/>
          <w:lang w:val="es-ES_tradnl"/>
        </w:rPr>
      </w:pPr>
      <w:r w:rsidRPr="003E0D8A">
        <w:rPr>
          <w:rFonts w:ascii="Times New Roman" w:hAnsi="Times New Roman" w:cs="Times New Roman"/>
          <w:bCs/>
          <w:sz w:val="24"/>
          <w:szCs w:val="20"/>
          <w:lang w:val="es-ES_tradnl"/>
        </w:rPr>
        <w:t xml:space="preserve">Con los resultados del presente trabajo se corrobora la correlación entre las variables: identidad gráfica– valoración del sistema estético-comunicativo Kumiai– objeto deseado– objeto de consumo, por lo que considerar que el diseñador gráfico puede aportar su teoría y técnicas a las causas sociales, ya sea proveyendo de una identidad gráfica, entre otras necesidades de comunicación visual, que resulten en un adecuado posicionamiento </w:t>
      </w:r>
      <w:r w:rsidR="00413726" w:rsidRPr="003E0D8A">
        <w:rPr>
          <w:rFonts w:ascii="Times New Roman" w:hAnsi="Times New Roman" w:cs="Times New Roman"/>
          <w:bCs/>
          <w:sz w:val="24"/>
          <w:szCs w:val="20"/>
          <w:lang w:val="es-ES_tradnl"/>
        </w:rPr>
        <w:t>de los</w:t>
      </w:r>
      <w:r w:rsidRPr="003E0D8A">
        <w:rPr>
          <w:rFonts w:ascii="Times New Roman" w:hAnsi="Times New Roman" w:cs="Times New Roman"/>
          <w:bCs/>
          <w:sz w:val="24"/>
          <w:szCs w:val="20"/>
          <w:lang w:val="es-ES_tradnl"/>
        </w:rPr>
        <w:t xml:space="preserve"> productos culturales es </w:t>
      </w:r>
      <w:r w:rsidR="00413726" w:rsidRPr="003E0D8A">
        <w:rPr>
          <w:rFonts w:ascii="Times New Roman" w:hAnsi="Times New Roman" w:cs="Times New Roman"/>
          <w:bCs/>
          <w:sz w:val="24"/>
          <w:szCs w:val="20"/>
          <w:lang w:val="es-ES_tradnl"/>
        </w:rPr>
        <w:t>una forma de encausar</w:t>
      </w:r>
      <w:r w:rsidRPr="003E0D8A">
        <w:rPr>
          <w:rFonts w:ascii="Times New Roman" w:hAnsi="Times New Roman" w:cs="Times New Roman"/>
          <w:bCs/>
          <w:sz w:val="24"/>
          <w:szCs w:val="20"/>
          <w:lang w:val="es-ES_tradnl"/>
        </w:rPr>
        <w:t xml:space="preserve"> </w:t>
      </w:r>
      <w:r w:rsidR="00413726" w:rsidRPr="003E0D8A">
        <w:rPr>
          <w:rFonts w:ascii="Times New Roman" w:hAnsi="Times New Roman" w:cs="Times New Roman"/>
          <w:bCs/>
          <w:sz w:val="24"/>
          <w:szCs w:val="20"/>
          <w:lang w:val="es-ES_tradnl"/>
        </w:rPr>
        <w:t xml:space="preserve">el </w:t>
      </w:r>
      <w:r w:rsidRPr="003E0D8A">
        <w:rPr>
          <w:rFonts w:ascii="Times New Roman" w:hAnsi="Times New Roman" w:cs="Times New Roman"/>
          <w:bCs/>
          <w:sz w:val="24"/>
          <w:szCs w:val="20"/>
          <w:lang w:val="es-ES_tradnl"/>
        </w:rPr>
        <w:t>desarrollo social de los pueblos nativos de baja california.</w:t>
      </w:r>
    </w:p>
    <w:p w14:paraId="65C10F56" w14:textId="36130B7E" w:rsidR="009F40CF" w:rsidRPr="00EA6279" w:rsidRDefault="009F40CF"/>
    <w:p w14:paraId="02801ADB" w14:textId="77777777" w:rsidR="003E0D8A" w:rsidRDefault="003E0D8A" w:rsidP="00B336E1">
      <w:pPr>
        <w:pStyle w:val="Normal1"/>
        <w:widowControl w:val="0"/>
        <w:jc w:val="both"/>
        <w:rPr>
          <w:rFonts w:ascii="Calibri" w:eastAsia="Times New Roman" w:hAnsi="Calibri" w:cs="Calibri"/>
          <w:color w:val="7030A0"/>
          <w:sz w:val="28"/>
          <w:szCs w:val="28"/>
          <w:lang w:val="es-ES" w:eastAsia="es-ES"/>
        </w:rPr>
      </w:pPr>
    </w:p>
    <w:p w14:paraId="7A381501" w14:textId="77777777" w:rsidR="009F1556" w:rsidRDefault="009F1556" w:rsidP="00B336E1">
      <w:pPr>
        <w:pStyle w:val="Normal1"/>
        <w:widowControl w:val="0"/>
        <w:jc w:val="both"/>
        <w:rPr>
          <w:rFonts w:ascii="Calibri" w:eastAsia="Times New Roman" w:hAnsi="Calibri" w:cs="Calibri"/>
          <w:color w:val="7030A0"/>
          <w:sz w:val="28"/>
          <w:szCs w:val="28"/>
          <w:lang w:val="es-ES" w:eastAsia="es-ES"/>
        </w:rPr>
      </w:pPr>
    </w:p>
    <w:p w14:paraId="548AB030" w14:textId="77777777" w:rsidR="009F1556" w:rsidRDefault="009F1556" w:rsidP="00B336E1">
      <w:pPr>
        <w:pStyle w:val="Normal1"/>
        <w:widowControl w:val="0"/>
        <w:jc w:val="both"/>
        <w:rPr>
          <w:rFonts w:ascii="Calibri" w:eastAsia="Times New Roman" w:hAnsi="Calibri" w:cs="Calibri"/>
          <w:color w:val="7030A0"/>
          <w:sz w:val="28"/>
          <w:szCs w:val="28"/>
          <w:lang w:val="es-ES" w:eastAsia="es-ES"/>
        </w:rPr>
      </w:pPr>
    </w:p>
    <w:p w14:paraId="6795FFC5" w14:textId="77777777" w:rsidR="009F1556" w:rsidRDefault="009F1556" w:rsidP="00B336E1">
      <w:pPr>
        <w:pStyle w:val="Normal1"/>
        <w:widowControl w:val="0"/>
        <w:jc w:val="both"/>
        <w:rPr>
          <w:rFonts w:ascii="Calibri" w:eastAsia="Times New Roman" w:hAnsi="Calibri" w:cs="Calibri"/>
          <w:color w:val="7030A0"/>
          <w:sz w:val="28"/>
          <w:szCs w:val="28"/>
          <w:lang w:val="es-ES" w:eastAsia="es-ES"/>
        </w:rPr>
      </w:pPr>
    </w:p>
    <w:p w14:paraId="00821CB6" w14:textId="77777777" w:rsidR="009F1556" w:rsidRDefault="009F1556" w:rsidP="00B336E1">
      <w:pPr>
        <w:pStyle w:val="Normal1"/>
        <w:widowControl w:val="0"/>
        <w:jc w:val="both"/>
        <w:rPr>
          <w:rFonts w:ascii="Calibri" w:eastAsia="Times New Roman" w:hAnsi="Calibri" w:cs="Calibri"/>
          <w:color w:val="7030A0"/>
          <w:sz w:val="28"/>
          <w:szCs w:val="28"/>
          <w:lang w:val="es-ES" w:eastAsia="es-ES"/>
        </w:rPr>
      </w:pPr>
    </w:p>
    <w:p w14:paraId="4245431F" w14:textId="07BD1F29" w:rsidR="00B336E1" w:rsidRPr="003E0D8A" w:rsidRDefault="003E0D8A" w:rsidP="00B336E1">
      <w:pPr>
        <w:pStyle w:val="Normal1"/>
        <w:widowControl w:val="0"/>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w:t>
      </w:r>
      <w:r w:rsidRPr="003E0D8A">
        <w:rPr>
          <w:rFonts w:ascii="Calibri" w:eastAsia="Times New Roman" w:hAnsi="Calibri" w:cs="Calibri"/>
          <w:color w:val="7030A0"/>
          <w:sz w:val="28"/>
          <w:szCs w:val="28"/>
          <w:lang w:val="es-ES" w:eastAsia="es-ES"/>
        </w:rPr>
        <w:t>ibliografía</w:t>
      </w:r>
    </w:p>
    <w:p w14:paraId="762CC83C" w14:textId="41ECB908"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 xml:space="preserve">Barrett, T. </w:t>
      </w:r>
      <w:r w:rsidR="00620A88" w:rsidRPr="003E0D8A">
        <w:rPr>
          <w:rFonts w:ascii="Times New Roman" w:eastAsiaTheme="minorHAnsi" w:hAnsi="Times New Roman" w:cs="Times New Roman"/>
          <w:color w:val="auto"/>
          <w:sz w:val="24"/>
          <w:szCs w:val="24"/>
          <w:lang w:val="es-MX"/>
        </w:rPr>
        <w:t xml:space="preserve">(1994) </w:t>
      </w:r>
      <w:r w:rsidRPr="003E0D8A">
        <w:rPr>
          <w:rFonts w:ascii="Times New Roman" w:eastAsiaTheme="minorHAnsi" w:hAnsi="Times New Roman" w:cs="Times New Roman"/>
          <w:color w:val="auto"/>
          <w:sz w:val="24"/>
          <w:szCs w:val="24"/>
          <w:lang w:val="es-MX"/>
        </w:rPr>
        <w:t xml:space="preserve">Criticizing Art: Understanding the Contemporary. Mayfield Publishing Company, </w:t>
      </w:r>
      <w:r w:rsidR="00620A88" w:rsidRPr="003E0D8A">
        <w:rPr>
          <w:rFonts w:ascii="Times New Roman" w:eastAsiaTheme="minorHAnsi" w:hAnsi="Times New Roman" w:cs="Times New Roman"/>
          <w:color w:val="auto"/>
          <w:sz w:val="24"/>
          <w:szCs w:val="24"/>
          <w:lang w:val="es-MX"/>
        </w:rPr>
        <w:t>Mountain View, California.</w:t>
      </w:r>
    </w:p>
    <w:p w14:paraId="0D2C718B" w14:textId="7ECCE406" w:rsidR="00B336E1" w:rsidRPr="003E0D8A" w:rsidRDefault="009703F7"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Costa Joan</w:t>
      </w:r>
      <w:r w:rsidR="00620A88" w:rsidRPr="003E0D8A">
        <w:rPr>
          <w:rFonts w:ascii="Times New Roman" w:eastAsiaTheme="minorHAnsi" w:hAnsi="Times New Roman" w:cs="Times New Roman"/>
          <w:color w:val="auto"/>
          <w:sz w:val="24"/>
          <w:szCs w:val="24"/>
          <w:lang w:val="es-MX"/>
        </w:rPr>
        <w:t xml:space="preserve"> </w:t>
      </w:r>
      <w:r w:rsidR="00B336E1" w:rsidRPr="003E0D8A">
        <w:rPr>
          <w:rFonts w:ascii="Times New Roman" w:eastAsiaTheme="minorHAnsi" w:hAnsi="Times New Roman" w:cs="Times New Roman"/>
          <w:color w:val="auto"/>
          <w:sz w:val="24"/>
          <w:szCs w:val="24"/>
          <w:lang w:val="es-MX"/>
        </w:rPr>
        <w:t xml:space="preserve">(1999). Imagen corporativa en el siglo en el siglo XXI. En C. Johan, Imagen corporativa en el siglo en el siglo XXI (pág. 264). La </w:t>
      </w:r>
      <w:r w:rsidR="0035526E" w:rsidRPr="003E0D8A">
        <w:rPr>
          <w:rFonts w:ascii="Times New Roman" w:eastAsiaTheme="minorHAnsi" w:hAnsi="Times New Roman" w:cs="Times New Roman"/>
          <w:color w:val="auto"/>
          <w:sz w:val="24"/>
          <w:szCs w:val="24"/>
          <w:lang w:val="es-MX"/>
        </w:rPr>
        <w:t>Crujía</w:t>
      </w:r>
      <w:r w:rsidR="00B336E1" w:rsidRPr="003E0D8A">
        <w:rPr>
          <w:rFonts w:ascii="Times New Roman" w:eastAsiaTheme="minorHAnsi" w:hAnsi="Times New Roman" w:cs="Times New Roman"/>
          <w:color w:val="auto"/>
          <w:sz w:val="24"/>
          <w:szCs w:val="24"/>
          <w:lang w:val="es-MX"/>
        </w:rPr>
        <w:t xml:space="preserve"> editores.</w:t>
      </w:r>
    </w:p>
    <w:p w14:paraId="567A5941" w14:textId="510785AD"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 xml:space="preserve">CDI-PNUD. </w:t>
      </w:r>
      <w:r w:rsidR="00620A88" w:rsidRPr="003E0D8A">
        <w:rPr>
          <w:rFonts w:ascii="Times New Roman" w:eastAsiaTheme="minorHAnsi" w:hAnsi="Times New Roman" w:cs="Times New Roman"/>
          <w:color w:val="auto"/>
          <w:sz w:val="24"/>
          <w:szCs w:val="24"/>
          <w:lang w:val="es-MX"/>
        </w:rPr>
        <w:t xml:space="preserve">(2000) </w:t>
      </w:r>
      <w:r w:rsidRPr="003E0D8A">
        <w:rPr>
          <w:rFonts w:ascii="Times New Roman" w:eastAsiaTheme="minorHAnsi" w:hAnsi="Times New Roman" w:cs="Times New Roman"/>
          <w:color w:val="auto"/>
          <w:sz w:val="24"/>
          <w:szCs w:val="24"/>
          <w:lang w:val="es-MX"/>
        </w:rPr>
        <w:t xml:space="preserve">Sistema de indicadores sobre la </w:t>
      </w:r>
      <w:r w:rsidR="00DE4F6C" w:rsidRPr="003E0D8A">
        <w:rPr>
          <w:rFonts w:ascii="Times New Roman" w:eastAsiaTheme="minorHAnsi" w:hAnsi="Times New Roman" w:cs="Times New Roman"/>
          <w:color w:val="auto"/>
          <w:sz w:val="24"/>
          <w:szCs w:val="24"/>
          <w:lang w:val="es-MX"/>
        </w:rPr>
        <w:t>población</w:t>
      </w:r>
      <w:r w:rsidRPr="003E0D8A">
        <w:rPr>
          <w:rFonts w:ascii="Times New Roman" w:eastAsiaTheme="minorHAnsi" w:hAnsi="Times New Roman" w:cs="Times New Roman"/>
          <w:color w:val="auto"/>
          <w:sz w:val="24"/>
          <w:szCs w:val="24"/>
          <w:lang w:val="es-MX"/>
        </w:rPr>
        <w:t xml:space="preserve"> </w:t>
      </w:r>
      <w:r w:rsidR="00DE4F6C" w:rsidRPr="003E0D8A">
        <w:rPr>
          <w:rFonts w:ascii="Times New Roman" w:eastAsiaTheme="minorHAnsi" w:hAnsi="Times New Roman" w:cs="Times New Roman"/>
          <w:color w:val="auto"/>
          <w:sz w:val="24"/>
          <w:szCs w:val="24"/>
          <w:lang w:val="es-MX"/>
        </w:rPr>
        <w:t>indígena</w:t>
      </w:r>
      <w:r w:rsidRPr="003E0D8A">
        <w:rPr>
          <w:rFonts w:ascii="Times New Roman" w:eastAsiaTheme="minorHAnsi" w:hAnsi="Times New Roman" w:cs="Times New Roman"/>
          <w:color w:val="auto"/>
          <w:sz w:val="24"/>
          <w:szCs w:val="24"/>
          <w:lang w:val="es-MX"/>
        </w:rPr>
        <w:t xml:space="preserve"> de México, con base en INEGI XII Censo General de Pob</w:t>
      </w:r>
      <w:r w:rsidR="00620A88" w:rsidRPr="003E0D8A">
        <w:rPr>
          <w:rFonts w:ascii="Times New Roman" w:eastAsiaTheme="minorHAnsi" w:hAnsi="Times New Roman" w:cs="Times New Roman"/>
          <w:color w:val="auto"/>
          <w:sz w:val="24"/>
          <w:szCs w:val="24"/>
          <w:lang w:val="es-MX"/>
        </w:rPr>
        <w:t>lación y Vivienda, México.</w:t>
      </w:r>
    </w:p>
    <w:p w14:paraId="4F638C5B" w14:textId="77777777"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Garduño. (2001). De comunidades inventadas a comunidades invisibles: hacia un marco teórico para el estudio de los Yumanos de Baja California. Estudios fronterizos.</w:t>
      </w:r>
    </w:p>
    <w:p w14:paraId="2AE353E8" w14:textId="271F42E1" w:rsidR="00B336E1" w:rsidRPr="003E0D8A" w:rsidRDefault="0035526E"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Garduño, E. (2010). Los grupos Y</w:t>
      </w:r>
      <w:r w:rsidR="00B336E1" w:rsidRPr="003E0D8A">
        <w:rPr>
          <w:rFonts w:ascii="Times New Roman" w:eastAsiaTheme="minorHAnsi" w:hAnsi="Times New Roman" w:cs="Times New Roman"/>
          <w:color w:val="auto"/>
          <w:sz w:val="24"/>
          <w:szCs w:val="24"/>
          <w:lang w:val="es-MX"/>
        </w:rPr>
        <w:t>umanos de Baja California: ¿Indios de paz o indios de guerra? Una aproximación desde la teoría de la resistencia pasiva. Estudios Fronterizos, nueva época, 11 (22), 185-205.</w:t>
      </w:r>
    </w:p>
    <w:p w14:paraId="49DE60BA" w14:textId="1F59F56A" w:rsidR="00916C28" w:rsidRPr="003E0D8A" w:rsidRDefault="00916C28"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Ehrenberg, Felipe (1991) La creciente fuerza de provincia ante la creciente debilidad del centro, en Artes Plásticas en la Frontera México/Estados Unidos. Ed. Binacional, ISBN 968-6260-44-7, San Diego.</w:t>
      </w:r>
    </w:p>
    <w:p w14:paraId="62C42092" w14:textId="7B593615" w:rsidR="0025079E" w:rsidRPr="003E0D8A" w:rsidRDefault="0025079E"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 xml:space="preserve">Julier, Guy. (201) </w:t>
      </w:r>
      <w:r w:rsidR="00620A88" w:rsidRPr="003E0D8A">
        <w:rPr>
          <w:rFonts w:ascii="Times New Roman" w:eastAsiaTheme="minorHAnsi" w:hAnsi="Times New Roman" w:cs="Times New Roman"/>
          <w:color w:val="auto"/>
          <w:sz w:val="24"/>
          <w:szCs w:val="24"/>
          <w:lang w:val="es-MX"/>
        </w:rPr>
        <w:t>La c</w:t>
      </w:r>
      <w:r w:rsidRPr="003E0D8A">
        <w:rPr>
          <w:rFonts w:ascii="Times New Roman" w:eastAsiaTheme="minorHAnsi" w:hAnsi="Times New Roman" w:cs="Times New Roman"/>
          <w:color w:val="auto"/>
          <w:sz w:val="24"/>
          <w:szCs w:val="24"/>
          <w:lang w:val="es-MX"/>
        </w:rPr>
        <w:t>ultura del diseño, Ed. Gustavo Gili, tr. de Marcos Musiera, Barcelona, ISBN 978-84-252-2229-0</w:t>
      </w:r>
    </w:p>
    <w:p w14:paraId="75A4138D" w14:textId="77777777"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Machado, J. C. (2008). Gráficas Etno-simbólicas ecuatorianas para estuches de dispositivos móviles. Ecuador: Universidad de Cuenca.</w:t>
      </w:r>
    </w:p>
    <w:p w14:paraId="328EF53F" w14:textId="77777777"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p>
    <w:p w14:paraId="31633074" w14:textId="1F271EB8" w:rsidR="00B336E1"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Olmos Aguilera, Miguel.</w:t>
      </w:r>
      <w:r w:rsidR="00620A88" w:rsidRPr="003E0D8A">
        <w:rPr>
          <w:rFonts w:ascii="Times New Roman" w:eastAsiaTheme="minorHAnsi" w:hAnsi="Times New Roman" w:cs="Times New Roman"/>
          <w:color w:val="auto"/>
          <w:sz w:val="24"/>
          <w:szCs w:val="24"/>
          <w:lang w:val="es-MX"/>
        </w:rPr>
        <w:t xml:space="preserve"> (2011)</w:t>
      </w:r>
      <w:r w:rsidRPr="003E0D8A">
        <w:rPr>
          <w:rFonts w:ascii="Times New Roman" w:eastAsiaTheme="minorHAnsi" w:hAnsi="Times New Roman" w:cs="Times New Roman"/>
          <w:color w:val="auto"/>
          <w:sz w:val="24"/>
          <w:szCs w:val="24"/>
          <w:lang w:val="es-MX"/>
        </w:rPr>
        <w:t xml:space="preserve"> El chivo encantado. La Estética del arte indígena en el noroeste de México, Ed. Colegio de la Frontera Norte. </w:t>
      </w:r>
      <w:r w:rsidR="0035526E" w:rsidRPr="003E0D8A">
        <w:rPr>
          <w:rFonts w:ascii="Times New Roman" w:eastAsiaTheme="minorHAnsi" w:hAnsi="Times New Roman" w:cs="Times New Roman"/>
          <w:color w:val="auto"/>
          <w:sz w:val="24"/>
          <w:szCs w:val="24"/>
          <w:lang w:val="es-MX"/>
        </w:rPr>
        <w:t>C</w:t>
      </w:r>
      <w:r w:rsidRPr="003E0D8A">
        <w:rPr>
          <w:rFonts w:ascii="Times New Roman" w:eastAsiaTheme="minorHAnsi" w:hAnsi="Times New Roman" w:cs="Times New Roman"/>
          <w:color w:val="auto"/>
          <w:sz w:val="24"/>
          <w:szCs w:val="24"/>
          <w:lang w:val="es-MX"/>
        </w:rPr>
        <w:t>ol Cultura y las Artes del Noroeste, Tijuana, ISBN 978-607-479-040-5</w:t>
      </w:r>
    </w:p>
    <w:p w14:paraId="7F6D7A9E" w14:textId="3AD22D5E" w:rsidR="00C20856" w:rsidRPr="003E0D8A" w:rsidRDefault="00B336E1"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lastRenderedPageBreak/>
        <w:t>Trujillo Muñoz, Gabriel.</w:t>
      </w:r>
      <w:r w:rsidR="00620A88" w:rsidRPr="003E0D8A">
        <w:rPr>
          <w:rFonts w:ascii="Times New Roman" w:eastAsiaTheme="minorHAnsi" w:hAnsi="Times New Roman" w:cs="Times New Roman"/>
          <w:color w:val="auto"/>
          <w:sz w:val="24"/>
          <w:szCs w:val="24"/>
          <w:lang w:val="es-MX"/>
        </w:rPr>
        <w:t xml:space="preserve"> (2011)</w:t>
      </w:r>
      <w:r w:rsidRPr="003E0D8A">
        <w:rPr>
          <w:rFonts w:ascii="Times New Roman" w:eastAsiaTheme="minorHAnsi" w:hAnsi="Times New Roman" w:cs="Times New Roman"/>
          <w:color w:val="auto"/>
          <w:sz w:val="24"/>
          <w:szCs w:val="24"/>
          <w:lang w:val="es-MX"/>
        </w:rPr>
        <w:t xml:space="preserve"> Los Diablitos, Diez mil años de artes plásticas en Baja California. Universidad Autónoma de Baja California. ISBN 978-607-607-022-2, Mexicali. 2011 </w:t>
      </w:r>
    </w:p>
    <w:p w14:paraId="7AF595FD" w14:textId="77777777" w:rsidR="00B336E1" w:rsidRPr="003E0D8A" w:rsidRDefault="001A173F"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hyperlink r:id="rId14" w:history="1">
        <w:r w:rsidR="00B336E1" w:rsidRPr="003E0D8A">
          <w:rPr>
            <w:rFonts w:ascii="Times New Roman" w:eastAsiaTheme="minorHAnsi" w:hAnsi="Times New Roman" w:cs="Times New Roman"/>
            <w:color w:val="auto"/>
            <w:sz w:val="24"/>
            <w:szCs w:val="24"/>
            <w:lang w:val="es-MX"/>
          </w:rPr>
          <w:t>Wucius Wong</w:t>
        </w:r>
      </w:hyperlink>
      <w:r w:rsidR="00B336E1" w:rsidRPr="003E0D8A">
        <w:rPr>
          <w:rFonts w:ascii="Times New Roman" w:eastAsiaTheme="minorHAnsi" w:hAnsi="Times New Roman" w:cs="Times New Roman"/>
          <w:color w:val="auto"/>
          <w:sz w:val="24"/>
          <w:szCs w:val="24"/>
          <w:lang w:val="es-MX"/>
        </w:rPr>
        <w:t xml:space="preserve">. Fundamentos del diseño (2013) Editorial Gustavo Gili de México, S.A, Colección </w:t>
      </w:r>
      <w:hyperlink r:id="rId15" w:history="1">
        <w:r w:rsidR="00B336E1" w:rsidRPr="003E0D8A">
          <w:rPr>
            <w:rFonts w:ascii="Times New Roman" w:eastAsiaTheme="minorHAnsi" w:hAnsi="Times New Roman" w:cs="Times New Roman"/>
            <w:color w:val="auto"/>
            <w:sz w:val="24"/>
            <w:szCs w:val="24"/>
            <w:lang w:val="es-MX"/>
          </w:rPr>
          <w:t>GG Diseño</w:t>
        </w:r>
      </w:hyperlink>
      <w:r w:rsidR="00B336E1" w:rsidRPr="003E0D8A">
        <w:rPr>
          <w:rFonts w:ascii="Times New Roman" w:eastAsiaTheme="minorHAnsi" w:hAnsi="Times New Roman" w:cs="Times New Roman"/>
          <w:color w:val="auto"/>
          <w:sz w:val="24"/>
          <w:szCs w:val="24"/>
          <w:lang w:val="es-MX"/>
        </w:rPr>
        <w:t xml:space="preserve">, 1a edición , 14a tirada, 352 pp,  Barcelona.   </w:t>
      </w:r>
    </w:p>
    <w:p w14:paraId="69F805D6" w14:textId="11B6FA0D" w:rsidR="003116D3" w:rsidRPr="003E0D8A" w:rsidRDefault="003116D3" w:rsidP="003E0D8A">
      <w:pPr>
        <w:tabs>
          <w:tab w:val="left" w:pos="1560"/>
        </w:tabs>
        <w:spacing w:line="480" w:lineRule="auto"/>
        <w:ind w:left="709" w:hanging="709"/>
        <w:jc w:val="both"/>
        <w:rPr>
          <w:rFonts w:ascii="Times New Roman" w:eastAsiaTheme="minorHAnsi" w:hAnsi="Times New Roman" w:cs="Times New Roman"/>
          <w:color w:val="auto"/>
          <w:sz w:val="24"/>
          <w:szCs w:val="24"/>
          <w:lang w:val="es-MX"/>
        </w:rPr>
      </w:pPr>
      <w:r w:rsidRPr="003E0D8A">
        <w:rPr>
          <w:rFonts w:ascii="Times New Roman" w:eastAsiaTheme="minorHAnsi" w:hAnsi="Times New Roman" w:cs="Times New Roman"/>
          <w:color w:val="auto"/>
          <w:sz w:val="24"/>
          <w:szCs w:val="24"/>
          <w:lang w:val="es-MX"/>
        </w:rPr>
        <w:t xml:space="preserve">Tapia, Alejandro (1999) Los logotipos y la imagen institucional, en la revista </w:t>
      </w:r>
      <w:hyperlink r:id="rId16">
        <w:r w:rsidRPr="003E0D8A">
          <w:rPr>
            <w:rFonts w:ascii="Times New Roman" w:eastAsiaTheme="minorHAnsi" w:hAnsi="Times New Roman" w:cs="Times New Roman"/>
            <w:color w:val="auto"/>
            <w:sz w:val="24"/>
            <w:szCs w:val="24"/>
            <w:lang w:val="es-MX"/>
          </w:rPr>
          <w:t>Diseño en Síntesis 28, Año 10, Primera Época, Otoño</w:t>
        </w:r>
        <w:r w:rsidR="00916C28" w:rsidRPr="003E0D8A">
          <w:rPr>
            <w:rFonts w:ascii="Times New Roman" w:eastAsiaTheme="minorHAnsi" w:hAnsi="Times New Roman" w:cs="Times New Roman"/>
            <w:color w:val="auto"/>
            <w:sz w:val="24"/>
            <w:szCs w:val="24"/>
            <w:lang w:val="es-MX"/>
          </w:rPr>
          <w:t>.</w:t>
        </w:r>
        <w:r w:rsidRPr="003E0D8A">
          <w:rPr>
            <w:rFonts w:ascii="Times New Roman" w:eastAsiaTheme="minorHAnsi" w:hAnsi="Times New Roman" w:cs="Times New Roman"/>
            <w:color w:val="auto"/>
            <w:sz w:val="24"/>
            <w:szCs w:val="24"/>
            <w:lang w:val="es-MX"/>
          </w:rPr>
          <w:t xml:space="preserve"> </w:t>
        </w:r>
      </w:hyperlink>
    </w:p>
    <w:p w14:paraId="12FF1BB9" w14:textId="531CE8B1" w:rsidR="00A56452" w:rsidRPr="00C20856" w:rsidRDefault="00A56452" w:rsidP="003E0D8A">
      <w:pPr>
        <w:tabs>
          <w:tab w:val="left" w:pos="1560"/>
        </w:tabs>
        <w:spacing w:line="480" w:lineRule="auto"/>
        <w:ind w:left="709" w:hanging="709"/>
        <w:jc w:val="both"/>
        <w:rPr>
          <w:rFonts w:ascii="Times New Roman" w:hAnsi="Times New Roman" w:cs="Times New Roman"/>
          <w:szCs w:val="24"/>
          <w:lang w:val="es-ES_tradnl"/>
        </w:rPr>
      </w:pPr>
      <w:r w:rsidRPr="003E0D8A">
        <w:rPr>
          <w:rFonts w:ascii="Times New Roman" w:eastAsiaTheme="minorHAnsi" w:hAnsi="Times New Roman" w:cs="Times New Roman"/>
          <w:color w:val="auto"/>
          <w:sz w:val="24"/>
          <w:szCs w:val="24"/>
          <w:lang w:val="es-MX"/>
        </w:rPr>
        <w:t>Saaty, Thomas L. (1980 )</w:t>
      </w:r>
      <w:r w:rsidR="00DE4F6C" w:rsidRPr="003E0D8A">
        <w:rPr>
          <w:rFonts w:ascii="Times New Roman" w:eastAsiaTheme="minorHAnsi" w:hAnsi="Times New Roman" w:cs="Times New Roman"/>
          <w:color w:val="auto"/>
          <w:sz w:val="24"/>
          <w:szCs w:val="24"/>
          <w:lang w:val="es-MX"/>
        </w:rPr>
        <w:t xml:space="preserve"> </w:t>
      </w:r>
      <w:r w:rsidRPr="003E0D8A">
        <w:rPr>
          <w:rFonts w:ascii="Times New Roman" w:eastAsiaTheme="minorHAnsi" w:hAnsi="Times New Roman" w:cs="Times New Roman"/>
          <w:color w:val="auto"/>
          <w:sz w:val="24"/>
          <w:szCs w:val="24"/>
          <w:lang w:val="es-MX"/>
        </w:rPr>
        <w:t xml:space="preserve">The Analytic Hierarchy Process: Planning, Priority Setting, Resource Allocation, </w:t>
      </w:r>
      <w:hyperlink r:id="rId17" w:history="1">
        <w:r w:rsidRPr="003E0D8A">
          <w:rPr>
            <w:rFonts w:ascii="Times New Roman" w:eastAsiaTheme="minorHAnsi" w:hAnsi="Times New Roman" w:cs="Times New Roman"/>
            <w:color w:val="auto"/>
            <w:sz w:val="24"/>
            <w:szCs w:val="24"/>
            <w:lang w:val="es-MX"/>
          </w:rPr>
          <w:t>ISBN 0-07-054371-2</w:t>
        </w:r>
      </w:hyperlink>
      <w:r w:rsidRPr="003E0D8A">
        <w:rPr>
          <w:rFonts w:ascii="Times New Roman" w:eastAsiaTheme="minorHAnsi" w:hAnsi="Times New Roman" w:cs="Times New Roman"/>
          <w:color w:val="auto"/>
          <w:sz w:val="24"/>
          <w:szCs w:val="24"/>
          <w:lang w:val="es-MX"/>
        </w:rPr>
        <w:t>, McGraw-Hill</w:t>
      </w:r>
    </w:p>
    <w:p w14:paraId="7829E9A7" w14:textId="77777777" w:rsidR="00B336E1" w:rsidRDefault="00B336E1" w:rsidP="00365B45">
      <w:pPr>
        <w:pStyle w:val="Normal1"/>
        <w:widowControl w:val="0"/>
        <w:spacing w:line="240" w:lineRule="auto"/>
        <w:contextualSpacing/>
        <w:jc w:val="both"/>
        <w:rPr>
          <w:rFonts w:ascii="Times New Roman" w:hAnsi="Times New Roman" w:cs="Times New Roman"/>
          <w:lang w:val="es-ES_tradnl"/>
        </w:rPr>
      </w:pPr>
    </w:p>
    <w:p w14:paraId="2BB462F6" w14:textId="77777777" w:rsidR="00B336E1" w:rsidRDefault="00B336E1" w:rsidP="00365B45">
      <w:pPr>
        <w:jc w:val="both"/>
      </w:pPr>
    </w:p>
    <w:sectPr w:rsidR="00B336E1" w:rsidSect="00E765FF">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B8A5" w14:textId="77777777" w:rsidR="001A173F" w:rsidRDefault="001A173F" w:rsidP="003E0D8A">
      <w:pPr>
        <w:spacing w:line="240" w:lineRule="auto"/>
      </w:pPr>
      <w:r>
        <w:separator/>
      </w:r>
    </w:p>
  </w:endnote>
  <w:endnote w:type="continuationSeparator" w:id="0">
    <w:p w14:paraId="6C46704F" w14:textId="77777777" w:rsidR="001A173F" w:rsidRDefault="001A173F" w:rsidP="003E0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9Ö'17•'E8ˇøî{Â'1">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B08D" w14:textId="239AF221" w:rsidR="003E0D8A" w:rsidRDefault="003E0D8A" w:rsidP="003E0D8A">
    <w:pPr>
      <w:pStyle w:val="Piedepgina"/>
      <w:jc w:val="center"/>
    </w:pPr>
    <w:r>
      <w:rPr>
        <w:rFonts w:ascii="Calibri" w:hAnsi="Calibri" w:cs="Calibri"/>
        <w:b/>
      </w:rPr>
      <w:t>Vol. 6, Núm. 11                   Julio - Diciembre 2015           RIDE</w:t>
    </w:r>
  </w:p>
  <w:p w14:paraId="01A59F8F" w14:textId="77777777" w:rsidR="003E0D8A" w:rsidRDefault="003E0D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C343" w14:textId="77777777" w:rsidR="001A173F" w:rsidRDefault="001A173F" w:rsidP="003E0D8A">
      <w:pPr>
        <w:spacing w:line="240" w:lineRule="auto"/>
      </w:pPr>
      <w:r>
        <w:separator/>
      </w:r>
    </w:p>
  </w:footnote>
  <w:footnote w:type="continuationSeparator" w:id="0">
    <w:p w14:paraId="4A791BC3" w14:textId="77777777" w:rsidR="001A173F" w:rsidRDefault="001A173F" w:rsidP="003E0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7631" w14:textId="6799004E" w:rsidR="003E0D8A" w:rsidRDefault="003E0D8A" w:rsidP="003E0D8A">
    <w:pPr>
      <w:pStyle w:val="Encabezado"/>
      <w:ind w:right="-149"/>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2C"/>
    <w:rsid w:val="00092689"/>
    <w:rsid w:val="000935B5"/>
    <w:rsid w:val="000B4B3E"/>
    <w:rsid w:val="000D2783"/>
    <w:rsid w:val="000F3AAA"/>
    <w:rsid w:val="0013744F"/>
    <w:rsid w:val="001406C4"/>
    <w:rsid w:val="00155A13"/>
    <w:rsid w:val="001A173F"/>
    <w:rsid w:val="001B4BA5"/>
    <w:rsid w:val="00220B1A"/>
    <w:rsid w:val="00233111"/>
    <w:rsid w:val="00241DD4"/>
    <w:rsid w:val="002433FC"/>
    <w:rsid w:val="0025079E"/>
    <w:rsid w:val="00252B2D"/>
    <w:rsid w:val="0026276E"/>
    <w:rsid w:val="00267E84"/>
    <w:rsid w:val="002834F0"/>
    <w:rsid w:val="002E410A"/>
    <w:rsid w:val="00301626"/>
    <w:rsid w:val="003116D3"/>
    <w:rsid w:val="00331A03"/>
    <w:rsid w:val="0035526E"/>
    <w:rsid w:val="00365B45"/>
    <w:rsid w:val="00373ABE"/>
    <w:rsid w:val="00374685"/>
    <w:rsid w:val="003765D5"/>
    <w:rsid w:val="003848C2"/>
    <w:rsid w:val="003B21BD"/>
    <w:rsid w:val="003B605D"/>
    <w:rsid w:val="003E0D8A"/>
    <w:rsid w:val="003E3A8D"/>
    <w:rsid w:val="003E7AE4"/>
    <w:rsid w:val="00401D38"/>
    <w:rsid w:val="004060ED"/>
    <w:rsid w:val="00413726"/>
    <w:rsid w:val="004303E9"/>
    <w:rsid w:val="004442ED"/>
    <w:rsid w:val="00446F67"/>
    <w:rsid w:val="00453CA9"/>
    <w:rsid w:val="0049454D"/>
    <w:rsid w:val="004948C0"/>
    <w:rsid w:val="004A6C59"/>
    <w:rsid w:val="004F43CC"/>
    <w:rsid w:val="004F4536"/>
    <w:rsid w:val="00517FD7"/>
    <w:rsid w:val="00521908"/>
    <w:rsid w:val="00541739"/>
    <w:rsid w:val="00552A61"/>
    <w:rsid w:val="005715D4"/>
    <w:rsid w:val="00574847"/>
    <w:rsid w:val="00582316"/>
    <w:rsid w:val="005851B4"/>
    <w:rsid w:val="005A7783"/>
    <w:rsid w:val="005E0612"/>
    <w:rsid w:val="005F5B5D"/>
    <w:rsid w:val="00601F21"/>
    <w:rsid w:val="00620A88"/>
    <w:rsid w:val="00641B2C"/>
    <w:rsid w:val="00645DAB"/>
    <w:rsid w:val="0066096B"/>
    <w:rsid w:val="00673860"/>
    <w:rsid w:val="006920D1"/>
    <w:rsid w:val="006A228E"/>
    <w:rsid w:val="006C416F"/>
    <w:rsid w:val="006F1F8C"/>
    <w:rsid w:val="00707D0F"/>
    <w:rsid w:val="007B261F"/>
    <w:rsid w:val="00804DA0"/>
    <w:rsid w:val="008203BD"/>
    <w:rsid w:val="00843B7E"/>
    <w:rsid w:val="008538D1"/>
    <w:rsid w:val="00867ACC"/>
    <w:rsid w:val="00870B8C"/>
    <w:rsid w:val="00874883"/>
    <w:rsid w:val="008757F5"/>
    <w:rsid w:val="008A188B"/>
    <w:rsid w:val="008C1629"/>
    <w:rsid w:val="008C24F3"/>
    <w:rsid w:val="008F01CB"/>
    <w:rsid w:val="008F7C3C"/>
    <w:rsid w:val="0090125B"/>
    <w:rsid w:val="0091267F"/>
    <w:rsid w:val="00916C28"/>
    <w:rsid w:val="009176DB"/>
    <w:rsid w:val="00920329"/>
    <w:rsid w:val="00921F83"/>
    <w:rsid w:val="009229A7"/>
    <w:rsid w:val="009703F7"/>
    <w:rsid w:val="00973C7D"/>
    <w:rsid w:val="00981DCA"/>
    <w:rsid w:val="009B16E0"/>
    <w:rsid w:val="009B2D5A"/>
    <w:rsid w:val="009E4E35"/>
    <w:rsid w:val="009E7394"/>
    <w:rsid w:val="009F1556"/>
    <w:rsid w:val="009F40CF"/>
    <w:rsid w:val="009F5DB4"/>
    <w:rsid w:val="00A069BC"/>
    <w:rsid w:val="00A353AC"/>
    <w:rsid w:val="00A56452"/>
    <w:rsid w:val="00A56E12"/>
    <w:rsid w:val="00A639B6"/>
    <w:rsid w:val="00A81F42"/>
    <w:rsid w:val="00A843B6"/>
    <w:rsid w:val="00A86183"/>
    <w:rsid w:val="00AA75CA"/>
    <w:rsid w:val="00AC1967"/>
    <w:rsid w:val="00AE12AB"/>
    <w:rsid w:val="00AF673B"/>
    <w:rsid w:val="00B048DD"/>
    <w:rsid w:val="00B207E5"/>
    <w:rsid w:val="00B336E1"/>
    <w:rsid w:val="00B51ABD"/>
    <w:rsid w:val="00B601D2"/>
    <w:rsid w:val="00B7508F"/>
    <w:rsid w:val="00BC18EC"/>
    <w:rsid w:val="00BE22A6"/>
    <w:rsid w:val="00C20856"/>
    <w:rsid w:val="00C508B6"/>
    <w:rsid w:val="00C50B2B"/>
    <w:rsid w:val="00CE4817"/>
    <w:rsid w:val="00CE748D"/>
    <w:rsid w:val="00D24258"/>
    <w:rsid w:val="00D268B4"/>
    <w:rsid w:val="00D442F6"/>
    <w:rsid w:val="00D57755"/>
    <w:rsid w:val="00D75222"/>
    <w:rsid w:val="00D94EC8"/>
    <w:rsid w:val="00DA1529"/>
    <w:rsid w:val="00DB11E4"/>
    <w:rsid w:val="00DB7A3F"/>
    <w:rsid w:val="00DE4F6C"/>
    <w:rsid w:val="00E246A6"/>
    <w:rsid w:val="00E27491"/>
    <w:rsid w:val="00E35830"/>
    <w:rsid w:val="00E6092A"/>
    <w:rsid w:val="00E765FF"/>
    <w:rsid w:val="00E76811"/>
    <w:rsid w:val="00EA6279"/>
    <w:rsid w:val="00EC5897"/>
    <w:rsid w:val="00ED182B"/>
    <w:rsid w:val="00ED4F06"/>
    <w:rsid w:val="00F100CE"/>
    <w:rsid w:val="00F42052"/>
    <w:rsid w:val="00F5770E"/>
    <w:rsid w:val="00F92758"/>
    <w:rsid w:val="00FA38E1"/>
    <w:rsid w:val="00FB3252"/>
    <w:rsid w:val="00FB4DD4"/>
    <w:rsid w:val="00FD1F62"/>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9C9F3"/>
  <w14:defaultImageDpi w14:val="300"/>
  <w15:docId w15:val="{8BC073FF-27FE-4720-90DE-51963ED1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830"/>
    <w:pPr>
      <w:spacing w:line="276" w:lineRule="auto"/>
    </w:pPr>
    <w:rPr>
      <w:rFonts w:ascii="Arial" w:eastAsia="Arial" w:hAnsi="Arial" w:cs="Arial"/>
      <w:color w:val="000000"/>
      <w:sz w:val="22"/>
      <w:szCs w:val="20"/>
    </w:rPr>
  </w:style>
  <w:style w:type="paragraph" w:styleId="Ttulo1">
    <w:name w:val="heading 1"/>
    <w:basedOn w:val="Normal1"/>
    <w:next w:val="Normal1"/>
    <w:link w:val="Ttulo1Car"/>
    <w:rsid w:val="00E35830"/>
    <w:pPr>
      <w:widowControl w:val="0"/>
      <w:contextualSpacing/>
      <w:jc w:val="both"/>
      <w:outlineLvl w:val="0"/>
    </w:pPr>
    <w:rPr>
      <w:b/>
      <w:color w:val="4A63AD"/>
      <w:sz w:val="16"/>
      <w:szCs w:val="20"/>
      <w:highlight w:val="white"/>
    </w:rPr>
  </w:style>
  <w:style w:type="paragraph" w:styleId="Ttulo2">
    <w:name w:val="heading 2"/>
    <w:basedOn w:val="Normal"/>
    <w:next w:val="Normal"/>
    <w:link w:val="Ttulo2Car"/>
    <w:uiPriority w:val="9"/>
    <w:semiHidden/>
    <w:unhideWhenUsed/>
    <w:qFormat/>
    <w:rsid w:val="00601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765D5"/>
    <w:pPr>
      <w:spacing w:line="276" w:lineRule="auto"/>
    </w:pPr>
    <w:rPr>
      <w:rFonts w:ascii="Arial" w:eastAsia="Arial" w:hAnsi="Arial" w:cs="Arial"/>
      <w:color w:val="000000"/>
      <w:sz w:val="22"/>
    </w:rPr>
  </w:style>
  <w:style w:type="paragraph" w:styleId="Ttulo">
    <w:name w:val="Title"/>
    <w:basedOn w:val="Normal1"/>
    <w:next w:val="Normal1"/>
    <w:link w:val="TtuloCar"/>
    <w:rsid w:val="00E35830"/>
    <w:pPr>
      <w:widowControl w:val="0"/>
      <w:contextualSpacing/>
    </w:pPr>
    <w:rPr>
      <w:b/>
      <w:color w:val="232323"/>
      <w:sz w:val="36"/>
      <w:szCs w:val="20"/>
      <w:highlight w:val="white"/>
    </w:rPr>
  </w:style>
  <w:style w:type="character" w:customStyle="1" w:styleId="TtuloCar">
    <w:name w:val="Título Car"/>
    <w:basedOn w:val="Fuentedeprrafopredeter"/>
    <w:link w:val="Ttulo"/>
    <w:rsid w:val="00E35830"/>
    <w:rPr>
      <w:rFonts w:ascii="Arial" w:eastAsia="Arial" w:hAnsi="Arial" w:cs="Arial"/>
      <w:b/>
      <w:color w:val="232323"/>
      <w:sz w:val="36"/>
      <w:szCs w:val="20"/>
      <w:highlight w:val="white"/>
    </w:rPr>
  </w:style>
  <w:style w:type="character" w:customStyle="1" w:styleId="Ttulo1Car">
    <w:name w:val="Título 1 Car"/>
    <w:basedOn w:val="Fuentedeprrafopredeter"/>
    <w:link w:val="Ttulo1"/>
    <w:rsid w:val="00E35830"/>
    <w:rPr>
      <w:rFonts w:ascii="Arial" w:eastAsia="Arial" w:hAnsi="Arial" w:cs="Arial"/>
      <w:b/>
      <w:color w:val="4A63AD"/>
      <w:sz w:val="16"/>
      <w:szCs w:val="20"/>
      <w:highlight w:val="white"/>
    </w:rPr>
  </w:style>
  <w:style w:type="character" w:customStyle="1" w:styleId="Ttulo2Car">
    <w:name w:val="Título 2 Car"/>
    <w:basedOn w:val="Fuentedeprrafopredeter"/>
    <w:link w:val="Ttulo2"/>
    <w:uiPriority w:val="9"/>
    <w:semiHidden/>
    <w:rsid w:val="00601F21"/>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DB11E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11E4"/>
    <w:rPr>
      <w:rFonts w:ascii="Lucida Grande" w:eastAsia="Arial" w:hAnsi="Lucida Grande" w:cs="Lucida Grande"/>
      <w:color w:val="000000"/>
      <w:sz w:val="18"/>
      <w:szCs w:val="18"/>
    </w:rPr>
  </w:style>
  <w:style w:type="paragraph" w:styleId="Sinespaciado">
    <w:name w:val="No Spacing"/>
    <w:uiPriority w:val="1"/>
    <w:qFormat/>
    <w:rsid w:val="003E0D8A"/>
    <w:rPr>
      <w:rFonts w:eastAsiaTheme="minorHAnsi"/>
      <w:sz w:val="22"/>
      <w:szCs w:val="22"/>
      <w:lang w:val="es-MX"/>
    </w:rPr>
  </w:style>
  <w:style w:type="paragraph" w:styleId="Encabezado">
    <w:name w:val="header"/>
    <w:basedOn w:val="Normal"/>
    <w:link w:val="EncabezadoCar"/>
    <w:uiPriority w:val="99"/>
    <w:unhideWhenUsed/>
    <w:rsid w:val="003E0D8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E0D8A"/>
    <w:rPr>
      <w:rFonts w:ascii="Arial" w:eastAsia="Arial" w:hAnsi="Arial" w:cs="Arial"/>
      <w:color w:val="000000"/>
      <w:sz w:val="22"/>
      <w:szCs w:val="20"/>
    </w:rPr>
  </w:style>
  <w:style w:type="paragraph" w:styleId="Piedepgina">
    <w:name w:val="footer"/>
    <w:basedOn w:val="Normal"/>
    <w:link w:val="PiedepginaCar"/>
    <w:uiPriority w:val="99"/>
    <w:unhideWhenUsed/>
    <w:rsid w:val="003E0D8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E0D8A"/>
    <w:rPr>
      <w:rFonts w:ascii="Arial" w:eastAsia="Arial" w:hAnsi="Arial" w:cs="Arial"/>
      <w:color w:val="000000"/>
      <w:sz w:val="22"/>
      <w:szCs w:val="20"/>
    </w:rPr>
  </w:style>
  <w:style w:type="character" w:styleId="Hipervnculo">
    <w:name w:val="Hyperlink"/>
    <w:uiPriority w:val="99"/>
    <w:unhideWhenUsed/>
    <w:rsid w:val="009F1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8280">
      <w:bodyDiv w:val="1"/>
      <w:marLeft w:val="0"/>
      <w:marRight w:val="0"/>
      <w:marTop w:val="0"/>
      <w:marBottom w:val="0"/>
      <w:divBdr>
        <w:top w:val="none" w:sz="0" w:space="0" w:color="auto"/>
        <w:left w:val="none" w:sz="0" w:space="0" w:color="auto"/>
        <w:bottom w:val="none" w:sz="0" w:space="0" w:color="auto"/>
        <w:right w:val="none" w:sz="0" w:space="0" w:color="auto"/>
      </w:divBdr>
    </w:div>
    <w:div w:id="1761099394">
      <w:bodyDiv w:val="1"/>
      <w:marLeft w:val="0"/>
      <w:marRight w:val="0"/>
      <w:marTop w:val="0"/>
      <w:marBottom w:val="0"/>
      <w:divBdr>
        <w:top w:val="none" w:sz="0" w:space="0" w:color="auto"/>
        <w:left w:val="none" w:sz="0" w:space="0" w:color="auto"/>
        <w:bottom w:val="none" w:sz="0" w:space="0" w:color="auto"/>
        <w:right w:val="none" w:sz="0" w:space="0" w:color="auto"/>
      </w:divBdr>
    </w:div>
    <w:div w:id="1860467417">
      <w:bodyDiv w:val="1"/>
      <w:marLeft w:val="0"/>
      <w:marRight w:val="0"/>
      <w:marTop w:val="0"/>
      <w:marBottom w:val="0"/>
      <w:divBdr>
        <w:top w:val="none" w:sz="0" w:space="0" w:color="auto"/>
        <w:left w:val="none" w:sz="0" w:space="0" w:color="auto"/>
        <w:bottom w:val="none" w:sz="0" w:space="0" w:color="auto"/>
        <w:right w:val="none" w:sz="0" w:space="0" w:color="auto"/>
      </w:divBdr>
    </w:div>
    <w:div w:id="1911235622">
      <w:bodyDiv w:val="1"/>
      <w:marLeft w:val="0"/>
      <w:marRight w:val="0"/>
      <w:marTop w:val="0"/>
      <w:marBottom w:val="0"/>
      <w:divBdr>
        <w:top w:val="none" w:sz="0" w:space="0" w:color="auto"/>
        <w:left w:val="none" w:sz="0" w:space="0" w:color="auto"/>
        <w:bottom w:val="none" w:sz="0" w:space="0" w:color="auto"/>
        <w:right w:val="none" w:sz="0" w:space="0" w:color="auto"/>
      </w:divBdr>
    </w:div>
    <w:div w:id="2103672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en.wikipedia.org/wiki/Special:BookSources/0070543712" TargetMode="External"/><Relationship Id="rId2" Type="http://schemas.openxmlformats.org/officeDocument/2006/relationships/styles" Target="styles.xml"/><Relationship Id="rId16" Type="http://schemas.openxmlformats.org/officeDocument/2006/relationships/hyperlink" Target="http://bidi.xoc.uam.mx/tabla_contenido_fasciculo.php?id_fasciculo=4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ggili.com.mx/es/colecciones/gg-diseno"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gili.com.mx/es/autores/wucius-w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63C2-D0C2-4FD8-9EAF-A270C9F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3844</Words>
  <Characters>21148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Salinas</dc:creator>
  <cp:lastModifiedBy>FRANCISCO</cp:lastModifiedBy>
  <cp:revision>5</cp:revision>
  <cp:lastPrinted>2015-06-16T19:41:00Z</cp:lastPrinted>
  <dcterms:created xsi:type="dcterms:W3CDTF">2015-07-26T16:26:00Z</dcterms:created>
  <dcterms:modified xsi:type="dcterms:W3CDTF">2017-03-21T22:36:00Z</dcterms:modified>
</cp:coreProperties>
</file>