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793E4D" w14:textId="47C4F748" w:rsidR="0071319D" w:rsidRPr="002612A0" w:rsidRDefault="002612A0" w:rsidP="0071319D">
      <w:pPr>
        <w:spacing w:before="240" w:after="240" w:line="360" w:lineRule="auto"/>
        <w:jc w:val="right"/>
        <w:rPr>
          <w:b/>
          <w:bCs/>
          <w:i/>
          <w:iCs/>
          <w:color w:val="000000" w:themeColor="text1"/>
        </w:rPr>
      </w:pPr>
      <w:r w:rsidRPr="002612A0">
        <w:rPr>
          <w:b/>
          <w:bCs/>
          <w:i/>
          <w:iCs/>
          <w:color w:val="000000" w:themeColor="text1"/>
        </w:rPr>
        <w:t>https://doi.org/10.23913/ride.v14i27.1602</w:t>
      </w:r>
    </w:p>
    <w:p w14:paraId="765E9D00" w14:textId="2C009F9E" w:rsidR="0071319D" w:rsidRPr="0071319D" w:rsidRDefault="0071319D" w:rsidP="0071319D">
      <w:pPr>
        <w:spacing w:before="240" w:after="240" w:line="360" w:lineRule="auto"/>
        <w:jc w:val="right"/>
        <w:rPr>
          <w:b/>
          <w:bCs/>
          <w:sz w:val="32"/>
          <w:szCs w:val="32"/>
        </w:rPr>
      </w:pPr>
      <w:r w:rsidRPr="0071319D">
        <w:rPr>
          <w:b/>
          <w:bCs/>
          <w:i/>
          <w:iCs/>
          <w:color w:val="000000" w:themeColor="text1"/>
        </w:rPr>
        <w:t>Artículos científicos</w:t>
      </w:r>
    </w:p>
    <w:p w14:paraId="62835781" w14:textId="6557DA4D" w:rsidR="00DB4F2A" w:rsidRPr="0071319D" w:rsidRDefault="00C4448C" w:rsidP="0071319D">
      <w:pPr>
        <w:spacing w:line="276" w:lineRule="auto"/>
        <w:jc w:val="right"/>
        <w:rPr>
          <w:rFonts w:ascii="Calibri" w:hAnsi="Calibri" w:cs="Calibri"/>
          <w:b/>
          <w:color w:val="000000"/>
          <w:sz w:val="32"/>
          <w:szCs w:val="32"/>
        </w:rPr>
      </w:pPr>
      <w:r w:rsidRPr="0071319D">
        <w:rPr>
          <w:rFonts w:ascii="Calibri" w:hAnsi="Calibri" w:cs="Calibri"/>
          <w:b/>
          <w:color w:val="000000"/>
          <w:sz w:val="32"/>
          <w:szCs w:val="32"/>
        </w:rPr>
        <w:t>Evaluación de las competencias profesionales desarrolladas durante la formación inicial docente: un estudio exploratorio</w:t>
      </w:r>
    </w:p>
    <w:p w14:paraId="16F6BB77" w14:textId="77777777" w:rsidR="00C4448C" w:rsidRPr="0071319D" w:rsidRDefault="00C4448C" w:rsidP="0071319D">
      <w:pPr>
        <w:spacing w:line="276" w:lineRule="auto"/>
        <w:jc w:val="right"/>
        <w:rPr>
          <w:rFonts w:ascii="Calibri" w:hAnsi="Calibri" w:cs="Calibri"/>
          <w:b/>
          <w:color w:val="000000"/>
        </w:rPr>
      </w:pPr>
    </w:p>
    <w:p w14:paraId="63C0E68C" w14:textId="77777777" w:rsidR="00DB4F2A" w:rsidRPr="00D33747" w:rsidRDefault="00C4448C" w:rsidP="0071319D">
      <w:pPr>
        <w:spacing w:line="276" w:lineRule="auto"/>
        <w:jc w:val="right"/>
        <w:rPr>
          <w:rFonts w:ascii="Calibri" w:hAnsi="Calibri" w:cs="Calibri"/>
          <w:b/>
          <w:i/>
          <w:iCs/>
          <w:color w:val="000000"/>
          <w:sz w:val="28"/>
          <w:szCs w:val="28"/>
          <w:lang w:val="en-US"/>
        </w:rPr>
      </w:pPr>
      <w:r w:rsidRPr="00D33747">
        <w:rPr>
          <w:rFonts w:ascii="Calibri" w:hAnsi="Calibri" w:cs="Calibri"/>
          <w:b/>
          <w:i/>
          <w:iCs/>
          <w:color w:val="000000"/>
          <w:sz w:val="28"/>
          <w:szCs w:val="28"/>
          <w:lang w:val="en-US"/>
        </w:rPr>
        <w:t>Evaluation of professional skills developed during initial teacher training: an exploratory study</w:t>
      </w:r>
    </w:p>
    <w:p w14:paraId="128286D8" w14:textId="77777777" w:rsidR="00C4448C" w:rsidRPr="00D33747" w:rsidRDefault="00C4448C" w:rsidP="0071319D">
      <w:pPr>
        <w:spacing w:line="276" w:lineRule="auto"/>
        <w:jc w:val="right"/>
        <w:rPr>
          <w:rFonts w:ascii="Calibri" w:hAnsi="Calibri" w:cs="Calibri"/>
          <w:b/>
          <w:i/>
          <w:iCs/>
          <w:color w:val="000000"/>
          <w:lang w:val="en-US"/>
        </w:rPr>
      </w:pPr>
    </w:p>
    <w:p w14:paraId="7A597E45" w14:textId="77777777" w:rsidR="00DB4F2A" w:rsidRPr="0071319D" w:rsidRDefault="00C4448C" w:rsidP="0071319D">
      <w:pPr>
        <w:spacing w:line="276" w:lineRule="auto"/>
        <w:jc w:val="right"/>
        <w:rPr>
          <w:rFonts w:ascii="Calibri" w:hAnsi="Calibri" w:cs="Calibri"/>
          <w:b/>
          <w:i/>
          <w:iCs/>
          <w:color w:val="000000"/>
          <w:sz w:val="28"/>
          <w:szCs w:val="28"/>
        </w:rPr>
      </w:pPr>
      <w:r w:rsidRPr="0071319D">
        <w:rPr>
          <w:rFonts w:ascii="Calibri" w:hAnsi="Calibri" w:cs="Calibri"/>
          <w:b/>
          <w:i/>
          <w:iCs/>
          <w:color w:val="000000"/>
          <w:sz w:val="28"/>
          <w:szCs w:val="28"/>
        </w:rPr>
        <w:t>Avaliação das competências profissionais desenvolvidas durante a formação inicial de professores: um estudo exploratório</w:t>
      </w:r>
    </w:p>
    <w:p w14:paraId="564E0F1B" w14:textId="77777777" w:rsidR="00DB4F2A" w:rsidRDefault="00DB4F2A">
      <w:pPr>
        <w:spacing w:line="360" w:lineRule="auto"/>
        <w:jc w:val="right"/>
        <w:rPr>
          <w:b/>
          <w:sz w:val="11"/>
          <w:szCs w:val="11"/>
        </w:rPr>
      </w:pPr>
    </w:p>
    <w:p w14:paraId="0BA66A2F" w14:textId="77777777" w:rsidR="00DB4F2A" w:rsidRPr="0071319D" w:rsidRDefault="00C4448C" w:rsidP="0071319D">
      <w:pPr>
        <w:spacing w:line="276" w:lineRule="auto"/>
        <w:jc w:val="right"/>
        <w:rPr>
          <w:rFonts w:asciiTheme="minorHAnsi" w:hAnsiTheme="minorHAnsi" w:cstheme="minorHAnsi"/>
          <w:b/>
          <w:bCs/>
        </w:rPr>
      </w:pPr>
      <w:r w:rsidRPr="0071319D">
        <w:rPr>
          <w:rFonts w:asciiTheme="minorHAnsi" w:hAnsiTheme="minorHAnsi" w:cstheme="minorHAnsi"/>
          <w:b/>
          <w:bCs/>
        </w:rPr>
        <w:t>Alexandra Rossano Ortega</w:t>
      </w:r>
    </w:p>
    <w:p w14:paraId="79197F9F" w14:textId="63DDF208" w:rsidR="00DB4F2A" w:rsidRDefault="00C4448C" w:rsidP="0071319D">
      <w:pPr>
        <w:spacing w:line="276" w:lineRule="auto"/>
        <w:jc w:val="right"/>
      </w:pPr>
      <w:r>
        <w:t>Benemérito Instituto Normal del Estado</w:t>
      </w:r>
      <w:r w:rsidR="0071319D">
        <w:t xml:space="preserve">, </w:t>
      </w:r>
      <w:r>
        <w:t>Gral. Juan Crisóstomo Bonilla, México</w:t>
      </w:r>
    </w:p>
    <w:p w14:paraId="6241F64A" w14:textId="77777777" w:rsidR="00DB4F2A" w:rsidRPr="0071319D" w:rsidRDefault="00C4448C" w:rsidP="0071319D">
      <w:pPr>
        <w:spacing w:line="276" w:lineRule="auto"/>
        <w:jc w:val="right"/>
        <w:rPr>
          <w:rFonts w:asciiTheme="minorHAnsi" w:hAnsiTheme="minorHAnsi" w:cstheme="minorHAnsi"/>
        </w:rPr>
      </w:pPr>
      <w:r w:rsidRPr="0071319D">
        <w:rPr>
          <w:rFonts w:asciiTheme="minorHAnsi" w:hAnsiTheme="minorHAnsi" w:cstheme="minorHAnsi"/>
          <w:color w:val="FF0000"/>
        </w:rPr>
        <w:t>rossano.ortega.a@bine.mx</w:t>
      </w:r>
    </w:p>
    <w:p w14:paraId="17925492" w14:textId="58A8272B" w:rsidR="00DB4F2A" w:rsidRDefault="00C4448C" w:rsidP="0071319D">
      <w:pPr>
        <w:spacing w:line="276" w:lineRule="auto"/>
        <w:jc w:val="right"/>
      </w:pPr>
      <w:r w:rsidRPr="0071319D">
        <w:t>https://orcid.org/0000-0001-8414-9395</w:t>
      </w:r>
    </w:p>
    <w:p w14:paraId="63C316CA" w14:textId="77777777" w:rsidR="00DB4F2A" w:rsidRDefault="00DB4F2A" w:rsidP="0071319D">
      <w:pPr>
        <w:spacing w:line="276" w:lineRule="auto"/>
        <w:jc w:val="right"/>
      </w:pPr>
    </w:p>
    <w:p w14:paraId="4E4E3499" w14:textId="77777777" w:rsidR="00DB4F2A" w:rsidRPr="0071319D" w:rsidRDefault="00C4448C" w:rsidP="0071319D">
      <w:pPr>
        <w:spacing w:line="276" w:lineRule="auto"/>
        <w:jc w:val="right"/>
        <w:rPr>
          <w:rFonts w:asciiTheme="minorHAnsi" w:hAnsiTheme="minorHAnsi" w:cstheme="minorHAnsi"/>
          <w:b/>
          <w:bCs/>
        </w:rPr>
      </w:pPr>
      <w:r w:rsidRPr="0071319D">
        <w:rPr>
          <w:rFonts w:asciiTheme="minorHAnsi" w:hAnsiTheme="minorHAnsi" w:cstheme="minorHAnsi"/>
          <w:b/>
          <w:bCs/>
        </w:rPr>
        <w:t>Raymundo Murrieta Ortega</w:t>
      </w:r>
    </w:p>
    <w:p w14:paraId="2B8514FA" w14:textId="7336991E" w:rsidR="00DB4F2A" w:rsidRPr="0071319D" w:rsidRDefault="0071319D" w:rsidP="0071319D">
      <w:pPr>
        <w:spacing w:line="276" w:lineRule="auto"/>
        <w:jc w:val="right"/>
        <w:rPr>
          <w:rFonts w:asciiTheme="minorHAnsi" w:hAnsiTheme="minorHAnsi" w:cstheme="minorHAnsi"/>
          <w:color w:val="FF0000"/>
        </w:rPr>
      </w:pPr>
      <w:r>
        <w:t xml:space="preserve">Benemérito Instituto Normal del Estado, Gral. Juan Crisóstomo Bonilla, México </w:t>
      </w:r>
      <w:r w:rsidR="00C4448C" w:rsidRPr="0071319D">
        <w:rPr>
          <w:rFonts w:asciiTheme="minorHAnsi" w:hAnsiTheme="minorHAnsi" w:cstheme="minorHAnsi"/>
          <w:color w:val="FF0000"/>
        </w:rPr>
        <w:t>murrieta.ortega.r@bine.mx</w:t>
      </w:r>
    </w:p>
    <w:p w14:paraId="2B82945C" w14:textId="18ABC4DF" w:rsidR="00DB4F2A" w:rsidRDefault="00C4448C" w:rsidP="0071319D">
      <w:pPr>
        <w:spacing w:line="276" w:lineRule="auto"/>
        <w:jc w:val="right"/>
      </w:pPr>
      <w:r w:rsidRPr="0071319D">
        <w:t>https://orcid.org/0000-0003-4856-9573</w:t>
      </w:r>
    </w:p>
    <w:p w14:paraId="4B826995" w14:textId="77777777" w:rsidR="00DB4F2A" w:rsidRDefault="00DB4F2A" w:rsidP="0071319D">
      <w:pPr>
        <w:spacing w:line="276" w:lineRule="auto"/>
        <w:jc w:val="right"/>
      </w:pPr>
    </w:p>
    <w:p w14:paraId="65196300" w14:textId="77777777" w:rsidR="00DB4F2A" w:rsidRPr="0071319D" w:rsidRDefault="00C4448C" w:rsidP="0071319D">
      <w:pPr>
        <w:spacing w:line="276" w:lineRule="auto"/>
        <w:jc w:val="right"/>
        <w:rPr>
          <w:rFonts w:asciiTheme="minorHAnsi" w:hAnsiTheme="minorHAnsi" w:cstheme="minorHAnsi"/>
          <w:b/>
          <w:bCs/>
        </w:rPr>
      </w:pPr>
      <w:r w:rsidRPr="0071319D">
        <w:rPr>
          <w:rFonts w:asciiTheme="minorHAnsi" w:hAnsiTheme="minorHAnsi" w:cstheme="minorHAnsi"/>
          <w:b/>
          <w:bCs/>
        </w:rPr>
        <w:t>Guadalupe Badillo Márquez</w:t>
      </w:r>
    </w:p>
    <w:p w14:paraId="5CB0A5D6" w14:textId="76079088" w:rsidR="00DB4F2A" w:rsidRPr="0071319D" w:rsidRDefault="0071319D" w:rsidP="0071319D">
      <w:pPr>
        <w:spacing w:line="276" w:lineRule="auto"/>
        <w:jc w:val="right"/>
        <w:rPr>
          <w:rFonts w:asciiTheme="minorHAnsi" w:hAnsiTheme="minorHAnsi" w:cstheme="minorHAnsi"/>
          <w:color w:val="FF0000"/>
        </w:rPr>
      </w:pPr>
      <w:r>
        <w:t xml:space="preserve">Benemérito Instituto Normal del Estado, Gral. Juan Crisóstomo Bonilla, México </w:t>
      </w:r>
      <w:r w:rsidR="00C4448C" w:rsidRPr="0071319D">
        <w:rPr>
          <w:rFonts w:asciiTheme="minorHAnsi" w:hAnsiTheme="minorHAnsi" w:cstheme="minorHAnsi"/>
          <w:color w:val="FF0000"/>
        </w:rPr>
        <w:t>badillo.marquez.g@bine.mx</w:t>
      </w:r>
    </w:p>
    <w:p w14:paraId="7FD6DC21" w14:textId="402CDCD4" w:rsidR="00DB4F2A" w:rsidRDefault="00C4448C" w:rsidP="0071319D">
      <w:pPr>
        <w:spacing w:line="276" w:lineRule="auto"/>
        <w:jc w:val="right"/>
      </w:pPr>
      <w:r w:rsidRPr="0071319D">
        <w:t>https://orcid.org/0000-0002-0364-9329</w:t>
      </w:r>
    </w:p>
    <w:p w14:paraId="073C6820" w14:textId="77777777" w:rsidR="00C4448C" w:rsidRDefault="00C4448C">
      <w:pPr>
        <w:spacing w:line="360" w:lineRule="auto"/>
        <w:jc w:val="right"/>
      </w:pPr>
    </w:p>
    <w:p w14:paraId="68B9115E" w14:textId="77777777" w:rsidR="00DB4F2A" w:rsidRPr="0071319D" w:rsidRDefault="00C4448C">
      <w:pPr>
        <w:spacing w:line="360" w:lineRule="auto"/>
        <w:jc w:val="both"/>
        <w:rPr>
          <w:rFonts w:asciiTheme="minorHAnsi" w:hAnsiTheme="minorHAnsi" w:cstheme="minorHAnsi"/>
          <w:sz w:val="28"/>
          <w:szCs w:val="28"/>
        </w:rPr>
      </w:pPr>
      <w:r w:rsidRPr="0071319D">
        <w:rPr>
          <w:rFonts w:asciiTheme="minorHAnsi" w:hAnsiTheme="minorHAnsi" w:cstheme="minorHAnsi"/>
          <w:b/>
          <w:sz w:val="28"/>
          <w:szCs w:val="28"/>
        </w:rPr>
        <w:t>Resumen</w:t>
      </w:r>
    </w:p>
    <w:p w14:paraId="7F6A6F65" w14:textId="1640A8A4" w:rsidR="00DB4F2A" w:rsidRDefault="00C4448C">
      <w:pPr>
        <w:spacing w:line="360" w:lineRule="auto"/>
        <w:jc w:val="both"/>
      </w:pPr>
      <w:bookmarkStart w:id="0" w:name="_heading=h.1fob9te" w:colFirst="0" w:colLast="0"/>
      <w:bookmarkEnd w:id="0"/>
      <w:r>
        <w:t xml:space="preserve">Esta investigación toma como base teórica el enfoque por competencias retomado en el plan de estudios 2018, cuyo objetivo se enfoca en evaluar la percepción de las competencias profesionales desarrolladas por </w:t>
      </w:r>
      <w:r>
        <w:rPr>
          <w:highlight w:val="white"/>
        </w:rPr>
        <w:t xml:space="preserve">108 estudiantes de octavo semestre de la licenciatura en Educación Preescolar del Benemérito Instituto Normal del Estado, Gral. Juan Crisóstomo Bonilla, generación 2018-2022. Es una investigación cuantitativa de corte transversal, con alcance exploratorio y descriptivo. </w:t>
      </w:r>
      <w:r>
        <w:t xml:space="preserve">Para recabar los datos se utilizó una encuesta </w:t>
      </w:r>
      <w:r>
        <w:rPr>
          <w:i/>
        </w:rPr>
        <w:t>online</w:t>
      </w:r>
      <w:r>
        <w:t>, con escala tipo Likert. Entre los principales hallazgos se identificó que las competencias profesionales fueron desarr</w:t>
      </w:r>
      <w:r>
        <w:rPr>
          <w:highlight w:val="white"/>
        </w:rPr>
        <w:t xml:space="preserve">olladas de acuerdo a la percepción de los estudiantes. La </w:t>
      </w:r>
      <w:r>
        <w:rPr>
          <w:highlight w:val="white"/>
        </w:rPr>
        <w:lastRenderedPageBreak/>
        <w:t xml:space="preserve">competencia más desarrollada tiene relación con los contenidos del plan de estudios 2018 con el 98.6 % y un área de oportunidad del 1.42 %, (ẋ = 18.44, </w:t>
      </w:r>
      <m:oMath>
        <m:r>
          <w:rPr>
            <w:rFonts w:ascii="Cambria Math" w:hAnsi="Cambria Math"/>
          </w:rPr>
          <m:t>σ</m:t>
        </m:r>
        <m:r>
          <w:rPr>
            <w:rFonts w:ascii="Cambria Math" w:eastAsia="Cambria Math" w:hAnsi="Cambria Math" w:cs="Cambria Math"/>
            <w:highlight w:val="white"/>
          </w:rPr>
          <m:t>=</m:t>
        </m:r>
      </m:oMath>
      <w:r>
        <w:rPr>
          <w:highlight w:val="white"/>
        </w:rPr>
        <w:t xml:space="preserve"> 1.84), y menos desarrollada, tiene relación con el vínculo escuela y comunidad con el 92.7 %, lo que implica que</w:t>
      </w:r>
      <w:r>
        <w:t xml:space="preserve"> para el 7.3 % de estudiantes fue una área de oportunidad (ẋ = 22.20, </w:t>
      </w:r>
      <m:oMath>
        <m:r>
          <w:rPr>
            <w:rFonts w:ascii="Cambria Math" w:hAnsi="Cambria Math"/>
          </w:rPr>
          <m:t>σ</m:t>
        </m:r>
        <m:r>
          <w:rPr>
            <w:rFonts w:ascii="Cambria Math" w:eastAsia="Cambria Math" w:hAnsi="Cambria Math" w:cs="Cambria Math"/>
          </w:rPr>
          <m:t>=</m:t>
        </m:r>
      </m:oMath>
      <w:r>
        <w:t xml:space="preserve"> 2.66). Por tal motivo, se concluye que es</w:t>
      </w:r>
      <w:r>
        <w:rPr>
          <w:highlight w:val="white"/>
        </w:rPr>
        <w:t xml:space="preserve"> necesario acrecentar un vínculo social entre la escuela normal y el contexto</w:t>
      </w:r>
      <w:r>
        <w:rPr>
          <w:b/>
          <w:highlight w:val="white"/>
        </w:rPr>
        <w:t xml:space="preserve"> </w:t>
      </w:r>
      <w:r>
        <w:rPr>
          <w:highlight w:val="white"/>
        </w:rPr>
        <w:t xml:space="preserve">de la escuela de práctica para la toma de decisiones de las problemáticas socioeducativas mediante la enseñanza situada. </w:t>
      </w:r>
      <w:r>
        <w:t xml:space="preserve">Finalmente, se propone abrir una línea de investigación sobre el proceso de ingreso al servicio profesional docente. </w:t>
      </w:r>
    </w:p>
    <w:p w14:paraId="31407213" w14:textId="77777777" w:rsidR="00DB4F2A" w:rsidRDefault="00C4448C">
      <w:pPr>
        <w:spacing w:line="360" w:lineRule="auto"/>
        <w:jc w:val="both"/>
        <w:rPr>
          <w:color w:val="000000"/>
        </w:rPr>
      </w:pPr>
      <w:r w:rsidRPr="0071319D">
        <w:rPr>
          <w:rFonts w:asciiTheme="minorHAnsi" w:hAnsiTheme="minorHAnsi" w:cstheme="minorHAnsi"/>
          <w:b/>
          <w:sz w:val="28"/>
          <w:szCs w:val="28"/>
        </w:rPr>
        <w:t>Palabras clave:</w:t>
      </w:r>
      <w:r>
        <w:rPr>
          <w:b/>
        </w:rPr>
        <w:t xml:space="preserve"> </w:t>
      </w:r>
      <w:r>
        <w:t>autoevaluación, competencias del docente, f</w:t>
      </w:r>
      <w:r>
        <w:rPr>
          <w:color w:val="000000"/>
        </w:rPr>
        <w:t>ormación de docentes de preescolar</w:t>
      </w:r>
      <w:r>
        <w:t xml:space="preserve">, instituciones formadoras de docentes, evaluación. </w:t>
      </w:r>
    </w:p>
    <w:p w14:paraId="10650A76" w14:textId="77777777" w:rsidR="00DB4F2A" w:rsidRPr="00ED2DFC" w:rsidRDefault="00C4448C">
      <w:pPr>
        <w:pBdr>
          <w:top w:val="nil"/>
          <w:left w:val="nil"/>
          <w:bottom w:val="nil"/>
          <w:right w:val="nil"/>
          <w:between w:val="nil"/>
        </w:pBdr>
        <w:spacing w:before="243" w:line="360" w:lineRule="auto"/>
        <w:ind w:right="911"/>
        <w:jc w:val="both"/>
        <w:rPr>
          <w:b/>
          <w:lang w:val="en-US"/>
        </w:rPr>
      </w:pPr>
      <w:bookmarkStart w:id="1" w:name="_heading=h.4ox4bxk3xxsx" w:colFirst="0" w:colLast="0"/>
      <w:bookmarkEnd w:id="1"/>
      <w:r w:rsidRPr="00D33747">
        <w:rPr>
          <w:rFonts w:asciiTheme="minorHAnsi" w:hAnsiTheme="minorHAnsi" w:cstheme="minorHAnsi"/>
          <w:b/>
          <w:sz w:val="28"/>
          <w:szCs w:val="28"/>
          <w:lang w:val="en-US"/>
        </w:rPr>
        <w:t xml:space="preserve">Abstract </w:t>
      </w:r>
    </w:p>
    <w:p w14:paraId="681576BB" w14:textId="2D14E76A" w:rsidR="00DB4F2A" w:rsidRPr="00ED2DFC" w:rsidRDefault="00C4448C">
      <w:pPr>
        <w:spacing w:line="360" w:lineRule="auto"/>
        <w:jc w:val="both"/>
        <w:rPr>
          <w:lang w:val="en-US"/>
        </w:rPr>
      </w:pPr>
      <w:bookmarkStart w:id="2" w:name="_heading=h.2g45snks2n31" w:colFirst="0" w:colLast="0"/>
      <w:bookmarkEnd w:id="2"/>
      <w:r w:rsidRPr="00ED2DFC">
        <w:rPr>
          <w:lang w:val="en-US"/>
        </w:rPr>
        <w:t xml:space="preserve">The research takes as a theoretical basis the competency-based approach taken up in the 2018 Study Plan, whose objective was to evaluate the perception of professional competencies developed by 108 eighth-semester students of the Bachelor's Degree in Preschool Education of the Benemérito Normal Institute of the State "Gral. Juan Crisóstomo Bonilla”, generation 2018-2022. It is a quantitative cross-sectional research, with an exploratory and descriptive scope. To collect the data, an online survey was used, with a Likert-type scale. Among the main findings, it was identified that professional skills were developed according to the perception of the students. The most developed competence is related to the contents of the 2018 Study Plan with 98.6% and an opportunity area of ​​1.42%, (ẋ= 18.44, </w:t>
      </w:r>
      <w:r>
        <w:t>σ</w:t>
      </w:r>
      <w:r w:rsidRPr="00ED2DFC">
        <w:rPr>
          <w:lang w:val="en-US"/>
        </w:rPr>
        <w:t xml:space="preserve">= 1.84) and less developed, it is related to the school and community link with 92.7 % which implies that for 7.3% of students it was an area of ​​opportunity (ẋ = 22.20, </w:t>
      </w:r>
      <w:r>
        <w:t>σ</w:t>
      </w:r>
      <w:r w:rsidRPr="00ED2DFC">
        <w:rPr>
          <w:lang w:val="en-US"/>
        </w:rPr>
        <w:t>= 2.66). For this reason, it is concluded that it is necessary to increase a social link between the normal school and the context of the practice school for decision-making on socio-educational problems through situated teaching. Finally, it is proposed to open a line of research on the process of entering the professional teaching service.</w:t>
      </w:r>
    </w:p>
    <w:p w14:paraId="1A78C9D7" w14:textId="77777777" w:rsidR="00DB4F2A" w:rsidRPr="00ED2DFC" w:rsidRDefault="00C4448C">
      <w:pPr>
        <w:spacing w:line="360" w:lineRule="auto"/>
        <w:jc w:val="both"/>
        <w:rPr>
          <w:lang w:val="en-US"/>
        </w:rPr>
      </w:pPr>
      <w:r w:rsidRPr="00D33747">
        <w:rPr>
          <w:rFonts w:asciiTheme="minorHAnsi" w:hAnsiTheme="minorHAnsi" w:cstheme="minorHAnsi"/>
          <w:b/>
          <w:sz w:val="28"/>
          <w:szCs w:val="28"/>
          <w:lang w:val="en-US"/>
        </w:rPr>
        <w:t>Keywords:</w:t>
      </w:r>
      <w:r w:rsidRPr="00ED2DFC">
        <w:rPr>
          <w:b/>
          <w:lang w:val="en-US"/>
        </w:rPr>
        <w:t xml:space="preserve"> </w:t>
      </w:r>
      <w:r w:rsidRPr="00ED2DFC">
        <w:rPr>
          <w:lang w:val="en-US"/>
        </w:rPr>
        <w:t>self-assessment, teacher competencies, preschool teacher training, teacher training institutions, evaluation.</w:t>
      </w:r>
    </w:p>
    <w:p w14:paraId="26E3F1C8" w14:textId="77777777" w:rsidR="00DB4F2A" w:rsidRDefault="00DB4F2A">
      <w:pPr>
        <w:pBdr>
          <w:top w:val="nil"/>
          <w:left w:val="nil"/>
          <w:bottom w:val="nil"/>
          <w:right w:val="nil"/>
          <w:between w:val="nil"/>
        </w:pBdr>
        <w:spacing w:before="243" w:line="360" w:lineRule="auto"/>
        <w:ind w:right="911"/>
        <w:jc w:val="both"/>
        <w:rPr>
          <w:lang w:val="en-US"/>
        </w:rPr>
      </w:pPr>
    </w:p>
    <w:p w14:paraId="1089341A" w14:textId="77777777" w:rsidR="0071319D" w:rsidRDefault="0071319D">
      <w:pPr>
        <w:spacing w:line="360" w:lineRule="auto"/>
        <w:jc w:val="both"/>
        <w:rPr>
          <w:rFonts w:asciiTheme="minorHAnsi" w:hAnsiTheme="minorHAnsi" w:cstheme="minorHAnsi"/>
          <w:b/>
          <w:sz w:val="28"/>
          <w:szCs w:val="28"/>
          <w:lang w:val="en-US"/>
        </w:rPr>
      </w:pPr>
    </w:p>
    <w:p w14:paraId="5531C641" w14:textId="77777777" w:rsidR="002612A0" w:rsidRPr="00D33747" w:rsidRDefault="002612A0">
      <w:pPr>
        <w:spacing w:line="360" w:lineRule="auto"/>
        <w:jc w:val="both"/>
        <w:rPr>
          <w:rFonts w:asciiTheme="minorHAnsi" w:hAnsiTheme="minorHAnsi" w:cstheme="minorHAnsi"/>
          <w:b/>
          <w:sz w:val="28"/>
          <w:szCs w:val="28"/>
          <w:lang w:val="en-US"/>
        </w:rPr>
      </w:pPr>
    </w:p>
    <w:p w14:paraId="11BF53BC" w14:textId="30ADA46A" w:rsidR="00DB4F2A" w:rsidRPr="0071319D" w:rsidRDefault="00C4448C">
      <w:pPr>
        <w:spacing w:line="360" w:lineRule="auto"/>
        <w:jc w:val="both"/>
        <w:rPr>
          <w:rFonts w:asciiTheme="minorHAnsi" w:hAnsiTheme="minorHAnsi" w:cstheme="minorHAnsi"/>
          <w:b/>
          <w:sz w:val="28"/>
          <w:szCs w:val="28"/>
        </w:rPr>
      </w:pPr>
      <w:r w:rsidRPr="0071319D">
        <w:rPr>
          <w:rFonts w:asciiTheme="minorHAnsi" w:hAnsiTheme="minorHAnsi" w:cstheme="minorHAnsi"/>
          <w:b/>
          <w:sz w:val="28"/>
          <w:szCs w:val="28"/>
        </w:rPr>
        <w:lastRenderedPageBreak/>
        <w:t>Resumo</w:t>
      </w:r>
    </w:p>
    <w:p w14:paraId="73FC111C" w14:textId="77777777" w:rsidR="00DB4F2A" w:rsidRDefault="00C4448C">
      <w:pPr>
        <w:spacing w:line="360" w:lineRule="auto"/>
        <w:jc w:val="both"/>
      </w:pPr>
      <w:bookmarkStart w:id="3" w:name="_heading=h.b981qhufuvyk" w:colFirst="0" w:colLast="0"/>
      <w:bookmarkEnd w:id="3"/>
      <w:r>
        <w:t>A pesquisa toma como base teórica a abordagem por competências assumida no Plano de Estudos 2018, cujo objetivo foi avaliar a percepção das competências profissionais desenvolvidas por 108 alunos do oitavo semestre do Curso de Bacharelado em Educação Infantil do Instituto Normal Benemérito de o Estado "Gral. Juan Crisóstomo Bonilla”, geração 2018-2022. Trata-se de uma pesquisa quantitativa de corte transversal, com escopo exploratório e descritivo. Para coletar os dados, foi utilizado um questionário online, com escala do tipo Likert. Entre os principais achados, identificou-se que as competências profissionais foram desenvolvidas de acordo com a percepção dos alunos. A competência mais desenvolvida está relacionada com os conteúdos do Plano de Estudos 2018 com 98,6% e uma área de oportunidade de 1,42%, (ẋ= 18,44, σ= 1,84) e a menos desenvolvida, está relacionada com o vínculo escola e comunidade com 92,7% o que implica que para 7,3% dos alunos foi uma área de oportunidade (ẋ = 22,20, σ= 2,66). Por isso, conclui-se que é necessário aumentar o vínculo social entre a escola normal e o contexto da escola prática para a tomada de decisão sobre problemas socioeducativos por meio do ensino situado. Por fim, propõe-se abrir uma linha de pesquisa sobre o processo de ingresso no serviço profissional docente.</w:t>
      </w:r>
    </w:p>
    <w:p w14:paraId="282959C2" w14:textId="77777777" w:rsidR="00DB4F2A" w:rsidRDefault="00C4448C">
      <w:pPr>
        <w:spacing w:line="360" w:lineRule="auto"/>
        <w:jc w:val="both"/>
      </w:pPr>
      <w:r w:rsidRPr="0071319D">
        <w:rPr>
          <w:rFonts w:asciiTheme="minorHAnsi" w:hAnsiTheme="minorHAnsi" w:cstheme="minorHAnsi"/>
          <w:b/>
          <w:sz w:val="28"/>
          <w:szCs w:val="28"/>
        </w:rPr>
        <w:t>Palavras-chave:</w:t>
      </w:r>
      <w:r>
        <w:rPr>
          <w:b/>
        </w:rPr>
        <w:t xml:space="preserve"> </w:t>
      </w:r>
      <w:r>
        <w:t>auto-avaliação, competências de professores, formação de professores pré-escolares, instituições de formação de professores, avaliação.</w:t>
      </w:r>
    </w:p>
    <w:p w14:paraId="317B8078" w14:textId="1F10793A" w:rsidR="0071319D" w:rsidRPr="004334EF" w:rsidRDefault="0071319D" w:rsidP="0071319D">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r>
        <w:rPr>
          <w:rFonts w:ascii="Times New Roman" w:hAnsi="Times New Roman"/>
          <w:color w:val="000000"/>
          <w:sz w:val="24"/>
        </w:rPr>
        <w:t>Marzo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Agosto 2023</w:t>
      </w:r>
    </w:p>
    <w:p w14:paraId="5565213F" w14:textId="69FC4DCA" w:rsidR="00DB4F2A" w:rsidRDefault="00000000" w:rsidP="0071319D">
      <w:pPr>
        <w:spacing w:line="360" w:lineRule="auto"/>
        <w:rPr>
          <w:b/>
          <w:sz w:val="28"/>
          <w:szCs w:val="28"/>
        </w:rPr>
      </w:pPr>
      <w:r>
        <w:rPr>
          <w:noProof/>
        </w:rPr>
        <w:pict w14:anchorId="1A650B9F">
          <v:rect id="_x0000_i1025" alt="" style="width:441.9pt;height:.05pt;mso-width-percent:0;mso-height-percent:0;mso-width-percent:0;mso-height-percent:0" o:hralign="center" o:hrstd="t" o:hr="t" fillcolor="#a0a0a0" stroked="f"/>
        </w:pict>
      </w:r>
    </w:p>
    <w:p w14:paraId="23B94973" w14:textId="77777777" w:rsidR="00DB4F2A" w:rsidRPr="0071319D" w:rsidRDefault="00C4448C">
      <w:pPr>
        <w:spacing w:line="360" w:lineRule="auto"/>
        <w:jc w:val="center"/>
        <w:rPr>
          <w:b/>
          <w:sz w:val="32"/>
          <w:szCs w:val="32"/>
        </w:rPr>
      </w:pPr>
      <w:r w:rsidRPr="0071319D">
        <w:rPr>
          <w:b/>
          <w:sz w:val="32"/>
          <w:szCs w:val="32"/>
        </w:rPr>
        <w:t>Introducción</w:t>
      </w:r>
    </w:p>
    <w:p w14:paraId="16439945" w14:textId="1387BA09" w:rsidR="00DB4F2A" w:rsidRDefault="00C4448C" w:rsidP="0071319D">
      <w:pPr>
        <w:spacing w:line="360" w:lineRule="auto"/>
        <w:ind w:firstLine="720"/>
        <w:jc w:val="both"/>
      </w:pPr>
      <w:r>
        <w:t xml:space="preserve">El desarrollo de las competencias durante el proceso formativo hasta alcanzar el perfil de egreso es un problema que merece ser estudiado, puesto que ayuda no solo a plantear mejoras en el diseño de los planes y programas de estudio, sino también a saber cuál es la percepción de las competencias profesionales desarrolladas en las alumnas del último semestre de la licenciatura en Educación Preescolar que fueron formadas con el plan de estudios 2018 (Secretaría de </w:t>
      </w:r>
      <w:r w:rsidR="00D271D2">
        <w:t>E</w:t>
      </w:r>
      <w:r>
        <w:t>ducación Pública [SEP], 2018</w:t>
      </w:r>
      <w:r w:rsidR="00E77A2D">
        <w:t>a</w:t>
      </w:r>
      <w:r>
        <w:t xml:space="preserve">), generación 2018-2022, del Benemérito Instituto Normal del Estado (BINE), Gral. Juan Crisóstomo Bonilla, de la ciudad de Puebla, México. </w:t>
      </w:r>
    </w:p>
    <w:p w14:paraId="3A5BB366" w14:textId="2E988E08" w:rsidR="00DB4F2A" w:rsidRDefault="00C4448C" w:rsidP="0071319D">
      <w:pPr>
        <w:spacing w:line="360" w:lineRule="auto"/>
        <w:ind w:firstLine="720"/>
        <w:jc w:val="both"/>
      </w:pPr>
      <w:bookmarkStart w:id="4" w:name="_heading=h.gjdgxs" w:colFirst="0" w:colLast="0"/>
      <w:bookmarkEnd w:id="4"/>
      <w:r>
        <w:t xml:space="preserve">El estudio se sustenta en el plan de desarrollo institucional del BINE, así como en la misión, visión institucional (BINE, 2016) y su relación con la función social al contribuir en </w:t>
      </w:r>
      <w:r>
        <w:lastRenderedPageBreak/>
        <w:t xml:space="preserve">la formación de seres humanos que coadyuven al progreso económico y social del país. Como institución formadora de docentes, el BINE hace visible la concepción de la educación como un fenómeno integral, por lo que es pertinente repensar en el tipo de docente que se forma en la escuela normal y el papel que desempeña por ser parte de las instituciones de educación superior (IES). </w:t>
      </w:r>
    </w:p>
    <w:p w14:paraId="6AFE26E5" w14:textId="05D01BF8" w:rsidR="00DB4F2A" w:rsidRDefault="00C4448C" w:rsidP="0071319D">
      <w:pPr>
        <w:spacing w:line="360" w:lineRule="auto"/>
        <w:ind w:firstLine="720"/>
        <w:jc w:val="both"/>
        <w:rPr>
          <w:highlight w:val="white"/>
        </w:rPr>
      </w:pPr>
      <w:r>
        <w:t>Es importante enfatizar que las escuelas normales en México son instituciones destinadas a formar a los profesores de educación básica del país. Los primeros registros que existen sobre ellas datan de 1600, aunque es hasta 1900 cuando se identifican 45 instituciones</w:t>
      </w:r>
      <w:r>
        <w:rPr>
          <w:highlight w:val="white"/>
        </w:rPr>
        <w:t xml:space="preserve"> (Navarrete-Cazales, 2015). Hacia 2016 se registran 460, de </w:t>
      </w:r>
      <w:r w:rsidR="007B2ECE">
        <w:rPr>
          <w:highlight w:val="white"/>
        </w:rPr>
        <w:t>las cuales</w:t>
      </w:r>
      <w:r>
        <w:rPr>
          <w:highlight w:val="white"/>
        </w:rPr>
        <w:t xml:space="preserve"> 266 son públic</w:t>
      </w:r>
      <w:r w:rsidR="007B2ECE">
        <w:rPr>
          <w:highlight w:val="white"/>
        </w:rPr>
        <w:t>as</w:t>
      </w:r>
      <w:r>
        <w:rPr>
          <w:highlight w:val="white"/>
        </w:rPr>
        <w:t xml:space="preserve"> y 194 privad</w:t>
      </w:r>
      <w:r w:rsidR="007B2ECE">
        <w:rPr>
          <w:highlight w:val="white"/>
        </w:rPr>
        <w:t>as</w:t>
      </w:r>
      <w:r>
        <w:rPr>
          <w:highlight w:val="white"/>
        </w:rPr>
        <w:t xml:space="preserve"> (Medrano </w:t>
      </w:r>
      <w:r w:rsidRPr="007B2ECE">
        <w:rPr>
          <w:i/>
          <w:highlight w:val="white"/>
        </w:rPr>
        <w:t>et al</w:t>
      </w:r>
      <w:r>
        <w:rPr>
          <w:i/>
          <w:highlight w:val="white"/>
        </w:rPr>
        <w:t>.,</w:t>
      </w:r>
      <w:r>
        <w:rPr>
          <w:highlight w:val="white"/>
        </w:rPr>
        <w:t xml:space="preserve"> 2018).</w:t>
      </w:r>
    </w:p>
    <w:p w14:paraId="5E36CA81" w14:textId="77777777" w:rsidR="007B2ECE" w:rsidRDefault="007B2ECE" w:rsidP="0071319D">
      <w:pPr>
        <w:spacing w:line="360" w:lineRule="auto"/>
        <w:jc w:val="both"/>
      </w:pPr>
      <w:r>
        <w:tab/>
        <w:t>Ahora bien, l</w:t>
      </w:r>
      <w:r w:rsidR="00C4448C">
        <w:t xml:space="preserve">as </w:t>
      </w:r>
      <w:r>
        <w:t xml:space="preserve">instituciones formadoras de docentes </w:t>
      </w:r>
      <w:r w:rsidR="00C4448C">
        <w:t xml:space="preserve">en México han transitado en diferentes escenarios académicos y de exigencia en cuanto a la formación de docentes. Inicialmente, surgen con la intención de formar docentes en un nivel profesional técnico, es decir, después de los estudios de nivel secundaria se ingresaba a la escuela normal para obtener el título de profesor normalista. </w:t>
      </w:r>
      <w:r>
        <w:t>Luego,</w:t>
      </w:r>
      <w:r w:rsidR="00C4448C">
        <w:t xml:space="preserve"> a partir de la reforma a los planes de estudio de 1984</w:t>
      </w:r>
      <w:r>
        <w:t>,</w:t>
      </w:r>
      <w:r w:rsidR="00C4448C">
        <w:t xml:space="preserve"> se </w:t>
      </w:r>
      <w:r>
        <w:t xml:space="preserve">empieza a </w:t>
      </w:r>
      <w:r w:rsidR="00C4448C">
        <w:t>solicita</w:t>
      </w:r>
      <w:r>
        <w:t>r</w:t>
      </w:r>
      <w:r w:rsidR="00C4448C">
        <w:t xml:space="preserve"> como requisito indispensable para ingresar a una escuela normal el nivel de bachillerato o media superior.</w:t>
      </w:r>
      <w:r>
        <w:t xml:space="preserve"> </w:t>
      </w:r>
    </w:p>
    <w:p w14:paraId="7C2BF70B" w14:textId="33A1BD39" w:rsidR="00DB4F2A" w:rsidRDefault="007B2ECE" w:rsidP="0071319D">
      <w:pPr>
        <w:spacing w:line="360" w:lineRule="auto"/>
        <w:ind w:firstLine="720"/>
        <w:jc w:val="both"/>
      </w:pPr>
      <w:r>
        <w:t>Posteriormente, en</w:t>
      </w:r>
      <w:r w:rsidR="00C4448C">
        <w:t xml:space="preserve"> 2010 surgen diferentes programas institucionales </w:t>
      </w:r>
      <w:r>
        <w:t>de e</w:t>
      </w:r>
      <w:r w:rsidR="00C4448C">
        <w:t>valuación</w:t>
      </w:r>
      <w:r>
        <w:t xml:space="preserve"> y</w:t>
      </w:r>
      <w:r w:rsidR="00C4448C">
        <w:t xml:space="preserve"> </w:t>
      </w:r>
      <w:r>
        <w:t>m</w:t>
      </w:r>
      <w:r w:rsidR="00C4448C">
        <w:t>ovilidad</w:t>
      </w:r>
      <w:r>
        <w:t>.</w:t>
      </w:r>
      <w:r w:rsidR="00C4448C">
        <w:t xml:space="preserve"> </w:t>
      </w:r>
      <w:r>
        <w:t>U</w:t>
      </w:r>
      <w:r w:rsidR="00C4448C">
        <w:t>no muy importante</w:t>
      </w:r>
      <w:r>
        <w:t xml:space="preserve"> es</w:t>
      </w:r>
      <w:r w:rsidR="00C4448C">
        <w:t xml:space="preserve"> el Programa Institucional de Seguimiento a Egresados (BINE, 2016) que tiene </w:t>
      </w:r>
      <w:r>
        <w:t>—</w:t>
      </w:r>
      <w:r w:rsidR="00C4448C">
        <w:t>entre otras funciones</w:t>
      </w:r>
      <w:r>
        <w:t>—</w:t>
      </w:r>
      <w:r w:rsidR="00C4448C">
        <w:t xml:space="preserve"> medir, valorar o evaluar el nivel de satisfacción de los alumnos con la formación docente recibida por la institución, así como actividades en áreas que dan sustento a su quehacer pedagógico</w:t>
      </w:r>
      <w:r>
        <w:t>; por ejemplo,</w:t>
      </w:r>
      <w:r w:rsidR="00C4448C">
        <w:t xml:space="preserve"> la docencia, la investigación y difusión de la cultura, en cuyos espacios se consideran varias acciones para cumpli</w:t>
      </w:r>
      <w:r>
        <w:t>r</w:t>
      </w:r>
      <w:r w:rsidR="00C4448C">
        <w:t xml:space="preserve"> </w:t>
      </w:r>
      <w:r>
        <w:t xml:space="preserve">con </w:t>
      </w:r>
      <w:r w:rsidR="00C4448C">
        <w:t xml:space="preserve">las </w:t>
      </w:r>
      <w:r>
        <w:t>múltiples</w:t>
      </w:r>
      <w:r w:rsidR="00C4448C">
        <w:t xml:space="preserve"> funciones académicas.</w:t>
      </w:r>
    </w:p>
    <w:p w14:paraId="5AADFEE5" w14:textId="4E88205F" w:rsidR="00DB4F2A" w:rsidRDefault="00C4448C" w:rsidP="0071319D">
      <w:pPr>
        <w:spacing w:line="360" w:lineRule="auto"/>
        <w:ind w:firstLine="720"/>
        <w:jc w:val="both"/>
      </w:pPr>
      <w:r>
        <w:t xml:space="preserve">Por otro lado, </w:t>
      </w:r>
      <w:r w:rsidR="007B2ECE">
        <w:t xml:space="preserve">en cuanto a la </w:t>
      </w:r>
      <w:r>
        <w:t>educación preescolar</w:t>
      </w:r>
      <w:r w:rsidR="007B2ECE">
        <w:t>, esta tuvo</w:t>
      </w:r>
      <w:r>
        <w:t xml:space="preserve"> su inicio a partir de 1880, cuando “el Ayuntamiento de México aprobó la apertura de una escuela de párvulos para niños de tres a seis años de ambos sexos en beneficio de la clase obrera” (SEP, 2018</w:t>
      </w:r>
      <w:r w:rsidR="00E77A2D">
        <w:t>b</w:t>
      </w:r>
      <w:r>
        <w:t xml:space="preserve">, </w:t>
      </w:r>
      <w:r w:rsidR="007B2ECE">
        <w:t>párr. 2</w:t>
      </w:r>
      <w:r>
        <w:t xml:space="preserve">), </w:t>
      </w:r>
      <w:r w:rsidR="007B2ECE">
        <w:t xml:space="preserve">y fue </w:t>
      </w:r>
      <w:r>
        <w:t xml:space="preserve">abierta al público el </w:t>
      </w:r>
      <w:r w:rsidR="007B2ECE">
        <w:t>4</w:t>
      </w:r>
      <w:r>
        <w:t xml:space="preserve"> de enero de 1881.</w:t>
      </w:r>
    </w:p>
    <w:p w14:paraId="601875C0" w14:textId="0E1C9350" w:rsidR="00DB4F2A" w:rsidRDefault="00C4448C" w:rsidP="0071319D">
      <w:pPr>
        <w:spacing w:line="360" w:lineRule="auto"/>
        <w:ind w:firstLine="720"/>
        <w:jc w:val="both"/>
        <w:rPr>
          <w:color w:val="000000"/>
        </w:rPr>
      </w:pPr>
      <w:r>
        <w:t>Acerca de este importante tema, Pérez (2010) afirma que la educación preescolar es definida como un nivel educativo que aporta elementos sustanciales para la formación académica, personal y social de los niños</w:t>
      </w:r>
      <w:r w:rsidR="007B2ECE">
        <w:t>;</w:t>
      </w:r>
      <w:r>
        <w:t xml:space="preserve"> además</w:t>
      </w:r>
      <w:r w:rsidR="007B2ECE">
        <w:t xml:space="preserve">, les </w:t>
      </w:r>
      <w:r>
        <w:t>brinda aprendizajes útiles para que puedan emplearlos durante su vida cotidiana</w:t>
      </w:r>
      <w:r w:rsidR="00E77A2D">
        <w:t>, lo cual, por supuesto,</w:t>
      </w:r>
      <w:r>
        <w:t xml:space="preserve"> </w:t>
      </w:r>
      <w:r w:rsidR="00E77A2D">
        <w:t xml:space="preserve">exige el </w:t>
      </w:r>
      <w:r>
        <w:t>uso de diversos recursos materiales, humanos y organizativos.</w:t>
      </w:r>
    </w:p>
    <w:p w14:paraId="28556D88" w14:textId="162E0C4B" w:rsidR="00DB4F2A" w:rsidRDefault="00E77A2D" w:rsidP="0071319D">
      <w:pPr>
        <w:widowControl w:val="0"/>
        <w:pBdr>
          <w:top w:val="nil"/>
          <w:left w:val="nil"/>
          <w:bottom w:val="nil"/>
          <w:right w:val="nil"/>
          <w:between w:val="nil"/>
        </w:pBdr>
        <w:spacing w:line="360" w:lineRule="auto"/>
        <w:ind w:right="118" w:firstLine="720"/>
        <w:jc w:val="both"/>
        <w:rPr>
          <w:highlight w:val="green"/>
        </w:rPr>
      </w:pPr>
      <w:bookmarkStart w:id="5" w:name="_heading=h.30j0zll" w:colFirst="0" w:colLast="0"/>
      <w:bookmarkEnd w:id="5"/>
      <w:r>
        <w:lastRenderedPageBreak/>
        <w:t xml:space="preserve">Por otra parte, en cuanto a la educación superior, </w:t>
      </w:r>
      <w:r w:rsidR="00C4448C">
        <w:t xml:space="preserve">Ozuna (2022) plantea que </w:t>
      </w:r>
      <w:r>
        <w:t xml:space="preserve">estas </w:t>
      </w:r>
      <w:r w:rsidR="00C4448C">
        <w:t>instituciones se ocup</w:t>
      </w:r>
      <w:r>
        <w:t>a</w:t>
      </w:r>
      <w:r w:rsidR="00C4448C">
        <w:t>n de conocer y evaluar el logro de las competencias obtenidas por l</w:t>
      </w:r>
      <w:r>
        <w:t>o</w:t>
      </w:r>
      <w:r w:rsidR="00C4448C">
        <w:t>s alumn</w:t>
      </w:r>
      <w:r>
        <w:t>o</w:t>
      </w:r>
      <w:r w:rsidR="00C4448C">
        <w:t>s al término de su carrera profesional.</w:t>
      </w:r>
      <w:r>
        <w:t xml:space="preserve"> Para ese fin, las IES suelen basar sus actividades en </w:t>
      </w:r>
      <w:r w:rsidR="00C4448C">
        <w:rPr>
          <w:highlight w:val="white"/>
        </w:rPr>
        <w:t xml:space="preserve">un enfoque basado en competencias, </w:t>
      </w:r>
      <w:r>
        <w:rPr>
          <w:highlight w:val="white"/>
        </w:rPr>
        <w:t xml:space="preserve">el cual </w:t>
      </w:r>
      <w:r w:rsidR="00C4448C">
        <w:rPr>
          <w:highlight w:val="white"/>
        </w:rPr>
        <w:t xml:space="preserve">es planteado por la Secretaría de Educación Pública en el </w:t>
      </w:r>
      <w:r>
        <w:rPr>
          <w:highlight w:val="white"/>
        </w:rPr>
        <w:t>a</w:t>
      </w:r>
      <w:r w:rsidR="00C4448C">
        <w:rPr>
          <w:highlight w:val="white"/>
        </w:rPr>
        <w:t>cuerdo con fecha 14 de julio de 2018 (SEP, 2018</w:t>
      </w:r>
      <w:r>
        <w:rPr>
          <w:highlight w:val="white"/>
        </w:rPr>
        <w:t>b</w:t>
      </w:r>
      <w:r w:rsidR="00C4448C">
        <w:rPr>
          <w:highlight w:val="white"/>
        </w:rPr>
        <w:t>)</w:t>
      </w:r>
      <w:r>
        <w:rPr>
          <w:highlight w:val="white"/>
        </w:rPr>
        <w:t xml:space="preserve">. Este enfoque procura que </w:t>
      </w:r>
      <w:r w:rsidR="00C4448C">
        <w:rPr>
          <w:highlight w:val="white"/>
        </w:rPr>
        <w:t>los estudiantes desarroll</w:t>
      </w:r>
      <w:r>
        <w:rPr>
          <w:highlight w:val="white"/>
        </w:rPr>
        <w:t>e</w:t>
      </w:r>
      <w:r w:rsidR="00C4448C">
        <w:rPr>
          <w:highlight w:val="white"/>
        </w:rPr>
        <w:t xml:space="preserve">n conocimientos de tipo conceptual, procedimental y actitudinal bajo situaciones específicas que las aplican cuando los emplean en las escuelas de práctica. Estas competencias </w:t>
      </w:r>
      <w:r w:rsidR="00C4448C">
        <w:t>les permite</w:t>
      </w:r>
      <w:r>
        <w:t>n</w:t>
      </w:r>
      <w:r w:rsidR="00C4448C">
        <w:t xml:space="preserve"> </w:t>
      </w:r>
      <w:r>
        <w:t>concretar</w:t>
      </w:r>
      <w:r w:rsidR="00C4448C">
        <w:t xml:space="preserve"> acciones en condiciones reales y los prepara para el servicio profesional</w:t>
      </w:r>
      <w:r>
        <w:t xml:space="preserve">, lo cual se halla en sintonía con </w:t>
      </w:r>
      <w:r w:rsidR="00C4448C">
        <w:rPr>
          <w:highlight w:val="white"/>
        </w:rPr>
        <w:t>el perfil de</w:t>
      </w:r>
      <w:r>
        <w:rPr>
          <w:highlight w:val="white"/>
        </w:rPr>
        <w:t>l</w:t>
      </w:r>
      <w:r w:rsidR="00C4448C">
        <w:rPr>
          <w:highlight w:val="white"/>
        </w:rPr>
        <w:t xml:space="preserve"> egres</w:t>
      </w:r>
      <w:r>
        <w:rPr>
          <w:highlight w:val="white"/>
        </w:rPr>
        <w:t>ado de</w:t>
      </w:r>
      <w:r w:rsidR="00C4448C">
        <w:rPr>
          <w:highlight w:val="white"/>
        </w:rPr>
        <w:t xml:space="preserve"> la </w:t>
      </w:r>
      <w:r>
        <w:rPr>
          <w:highlight w:val="white"/>
        </w:rPr>
        <w:t>l</w:t>
      </w:r>
      <w:r w:rsidR="00C4448C">
        <w:rPr>
          <w:highlight w:val="white"/>
        </w:rPr>
        <w:t>icenciatura en Educación Preescolar (LEPE)</w:t>
      </w:r>
      <w:r w:rsidR="00C4448C">
        <w:t xml:space="preserve">. </w:t>
      </w:r>
    </w:p>
    <w:p w14:paraId="2FCFCA2E" w14:textId="77777777" w:rsidR="00D82987" w:rsidRDefault="00E77A2D" w:rsidP="0071319D">
      <w:pPr>
        <w:spacing w:line="360" w:lineRule="auto"/>
        <w:ind w:firstLine="720"/>
        <w:jc w:val="both"/>
      </w:pPr>
      <w:r>
        <w:t>Ahora bien, para determinar</w:t>
      </w:r>
      <w:r w:rsidR="00C4448C">
        <w:t xml:space="preserve"> el éxito de</w:t>
      </w:r>
      <w:r>
        <w:t xml:space="preserve"> un</w:t>
      </w:r>
      <w:r w:rsidR="00C4448C">
        <w:t xml:space="preserve"> programa educativo en las escuelas normales</w:t>
      </w:r>
      <w:r w:rsidR="00D82987">
        <w:t xml:space="preserve"> existen diversas metodologías. Una de las más usuales es la que se enfoca en conocer </w:t>
      </w:r>
      <w:r w:rsidR="00C4448C">
        <w:t xml:space="preserve">la satisfacción de los estudiantes o de los egresados, </w:t>
      </w:r>
      <w:r w:rsidR="00D82987">
        <w:t>quienes</w:t>
      </w:r>
      <w:r w:rsidR="00C4448C">
        <w:t xml:space="preserve"> emiten juicios valorativos de su proceso</w:t>
      </w:r>
      <w:r w:rsidR="00D82987">
        <w:t xml:space="preserve">. Otra estrategia es el sistema de seguimiento, el cual se puede dividir en etapas como las siguientes: </w:t>
      </w:r>
      <w:r w:rsidR="00C4448C">
        <w:t>a) pre</w:t>
      </w:r>
      <w:r w:rsidR="00D82987">
        <w:t>e</w:t>
      </w:r>
      <w:r w:rsidR="00C4448C">
        <w:t xml:space="preserve">greso, b) ingreso al servicio profesional docente, c) ubicación laboral, d) satisfacción de las egresadas y empleadores, y e) </w:t>
      </w:r>
      <w:r w:rsidR="00D82987">
        <w:t>c</w:t>
      </w:r>
      <w:r w:rsidR="00C4448C">
        <w:t xml:space="preserve">onfiguración de un estudio de egresados. </w:t>
      </w:r>
    </w:p>
    <w:p w14:paraId="739BD062" w14:textId="48AF0809" w:rsidR="00DB4F2A" w:rsidRDefault="00D82987" w:rsidP="0071319D">
      <w:pPr>
        <w:spacing w:line="360" w:lineRule="auto"/>
        <w:ind w:firstLine="720"/>
        <w:jc w:val="both"/>
        <w:rPr>
          <w:highlight w:val="white"/>
        </w:rPr>
      </w:pPr>
      <w:r>
        <w:t xml:space="preserve">Al respecto, cabe advertir que en la presente investigación —derivada </w:t>
      </w:r>
      <w:r w:rsidR="00C4448C">
        <w:t>del</w:t>
      </w:r>
      <w:r w:rsidR="00C4448C">
        <w:rPr>
          <w:highlight w:val="white"/>
        </w:rPr>
        <w:t xml:space="preserve"> proyecto </w:t>
      </w:r>
      <w:r>
        <w:rPr>
          <w:highlight w:val="white"/>
        </w:rPr>
        <w:t xml:space="preserve">titulado </w:t>
      </w:r>
      <w:r w:rsidR="00C4448C" w:rsidRPr="00D82987">
        <w:rPr>
          <w:i/>
          <w:highlight w:val="white"/>
        </w:rPr>
        <w:t xml:space="preserve">Estudio exploratorio sobre las competencias alcanzadas por las egresadas de la </w:t>
      </w:r>
      <w:r>
        <w:rPr>
          <w:i/>
          <w:highlight w:val="white"/>
        </w:rPr>
        <w:t>l</w:t>
      </w:r>
      <w:r w:rsidR="00C4448C" w:rsidRPr="00D82987">
        <w:rPr>
          <w:i/>
          <w:highlight w:val="white"/>
        </w:rPr>
        <w:t xml:space="preserve">icenciatura en Educación Preescolar </w:t>
      </w:r>
      <w:r w:rsidRPr="00D82987">
        <w:rPr>
          <w:i/>
          <w:highlight w:val="white"/>
        </w:rPr>
        <w:t xml:space="preserve">plan de estudio </w:t>
      </w:r>
      <w:r w:rsidR="00C4448C" w:rsidRPr="00D82987">
        <w:rPr>
          <w:i/>
          <w:highlight w:val="white"/>
        </w:rPr>
        <w:t>2018</w:t>
      </w:r>
      <w:r>
        <w:rPr>
          <w:highlight w:val="white"/>
        </w:rPr>
        <w:t xml:space="preserve"> (</w:t>
      </w:r>
      <w:r w:rsidR="00D20574">
        <w:rPr>
          <w:highlight w:val="white"/>
        </w:rPr>
        <w:t xml:space="preserve">ver </w:t>
      </w:r>
      <w:r>
        <w:rPr>
          <w:highlight w:val="white"/>
        </w:rPr>
        <w:t>figura 1)—</w:t>
      </w:r>
      <w:r w:rsidR="00C4448C">
        <w:rPr>
          <w:highlight w:val="white"/>
        </w:rPr>
        <w:t xml:space="preserve"> solo se </w:t>
      </w:r>
      <w:r>
        <w:rPr>
          <w:highlight w:val="white"/>
        </w:rPr>
        <w:t xml:space="preserve">evidencia </w:t>
      </w:r>
      <w:r w:rsidR="00C4448C">
        <w:rPr>
          <w:highlight w:val="white"/>
        </w:rPr>
        <w:t xml:space="preserve">la encuesta de preegreso. </w:t>
      </w:r>
      <w:r>
        <w:rPr>
          <w:highlight w:val="white"/>
        </w:rPr>
        <w:t xml:space="preserve">Además, vale mencionar que dicho </w:t>
      </w:r>
      <w:r w:rsidR="00C4448C">
        <w:rPr>
          <w:highlight w:val="white"/>
        </w:rPr>
        <w:t xml:space="preserve">proyecto se elaboró para participar en la convocatoria 2022 “Estímulos a la investigación para </w:t>
      </w:r>
      <w:r>
        <w:rPr>
          <w:highlight w:val="white"/>
        </w:rPr>
        <w:t>doctoras y doctores</w:t>
      </w:r>
      <w:r w:rsidR="00C4448C">
        <w:rPr>
          <w:highlight w:val="white"/>
        </w:rPr>
        <w:t xml:space="preserve">” emitida por el Consejo de Ciencia y Tecnología del Estado de Puebla </w:t>
      </w:r>
      <w:r>
        <w:rPr>
          <w:highlight w:val="white"/>
        </w:rPr>
        <w:t>(</w:t>
      </w:r>
      <w:r w:rsidR="00D20574" w:rsidRPr="0071319D">
        <w:rPr>
          <w:iCs/>
          <w:highlight w:val="white"/>
        </w:rPr>
        <w:t>CONCYTEP</w:t>
      </w:r>
      <w:r w:rsidR="00C4448C">
        <w:rPr>
          <w:highlight w:val="white"/>
        </w:rPr>
        <w:t xml:space="preserve">). </w:t>
      </w:r>
    </w:p>
    <w:p w14:paraId="29C047A9" w14:textId="77777777" w:rsidR="002612A0" w:rsidRDefault="002612A0" w:rsidP="0071319D">
      <w:pPr>
        <w:widowControl w:val="0"/>
        <w:spacing w:before="240" w:after="240"/>
        <w:jc w:val="center"/>
        <w:rPr>
          <w:b/>
          <w:highlight w:val="white"/>
        </w:rPr>
      </w:pPr>
    </w:p>
    <w:p w14:paraId="544A9267" w14:textId="77777777" w:rsidR="002612A0" w:rsidRDefault="002612A0" w:rsidP="0071319D">
      <w:pPr>
        <w:widowControl w:val="0"/>
        <w:spacing w:before="240" w:after="240"/>
        <w:jc w:val="center"/>
        <w:rPr>
          <w:b/>
          <w:highlight w:val="white"/>
        </w:rPr>
      </w:pPr>
    </w:p>
    <w:p w14:paraId="5549F174" w14:textId="77777777" w:rsidR="002612A0" w:rsidRDefault="002612A0" w:rsidP="0071319D">
      <w:pPr>
        <w:widowControl w:val="0"/>
        <w:spacing w:before="240" w:after="240"/>
        <w:jc w:val="center"/>
        <w:rPr>
          <w:b/>
          <w:highlight w:val="white"/>
        </w:rPr>
      </w:pPr>
    </w:p>
    <w:p w14:paraId="4F8C0F9D" w14:textId="77777777" w:rsidR="002612A0" w:rsidRDefault="002612A0" w:rsidP="0071319D">
      <w:pPr>
        <w:widowControl w:val="0"/>
        <w:spacing w:before="240" w:after="240"/>
        <w:jc w:val="center"/>
        <w:rPr>
          <w:b/>
          <w:highlight w:val="white"/>
        </w:rPr>
      </w:pPr>
    </w:p>
    <w:p w14:paraId="6A87CBDB" w14:textId="77777777" w:rsidR="002612A0" w:rsidRDefault="002612A0" w:rsidP="0071319D">
      <w:pPr>
        <w:widowControl w:val="0"/>
        <w:spacing w:before="240" w:after="240"/>
        <w:jc w:val="center"/>
        <w:rPr>
          <w:b/>
          <w:highlight w:val="white"/>
        </w:rPr>
      </w:pPr>
    </w:p>
    <w:p w14:paraId="1F66FC24" w14:textId="77777777" w:rsidR="002612A0" w:rsidRDefault="002612A0" w:rsidP="0071319D">
      <w:pPr>
        <w:widowControl w:val="0"/>
        <w:spacing w:before="240" w:after="240"/>
        <w:jc w:val="center"/>
        <w:rPr>
          <w:b/>
          <w:highlight w:val="white"/>
        </w:rPr>
      </w:pPr>
    </w:p>
    <w:p w14:paraId="53B9B26E" w14:textId="77777777" w:rsidR="002612A0" w:rsidRDefault="002612A0" w:rsidP="0071319D">
      <w:pPr>
        <w:widowControl w:val="0"/>
        <w:spacing w:before="240" w:after="240"/>
        <w:jc w:val="center"/>
        <w:rPr>
          <w:b/>
          <w:highlight w:val="white"/>
        </w:rPr>
      </w:pPr>
    </w:p>
    <w:p w14:paraId="744BDA43" w14:textId="77777777" w:rsidR="002612A0" w:rsidRDefault="002612A0" w:rsidP="0071319D">
      <w:pPr>
        <w:widowControl w:val="0"/>
        <w:spacing w:before="240" w:after="240"/>
        <w:jc w:val="center"/>
        <w:rPr>
          <w:b/>
          <w:highlight w:val="white"/>
        </w:rPr>
      </w:pPr>
    </w:p>
    <w:p w14:paraId="0EFAC980" w14:textId="0E4C53CF" w:rsidR="00DB4F2A" w:rsidRDefault="00C4448C" w:rsidP="0071319D">
      <w:pPr>
        <w:widowControl w:val="0"/>
        <w:spacing w:before="240" w:after="240"/>
        <w:jc w:val="center"/>
        <w:rPr>
          <w:i/>
          <w:highlight w:val="white"/>
        </w:rPr>
      </w:pPr>
      <w:r>
        <w:rPr>
          <w:b/>
          <w:highlight w:val="white"/>
        </w:rPr>
        <w:lastRenderedPageBreak/>
        <w:t>Figura 1</w:t>
      </w:r>
      <w:r w:rsidR="00D82987">
        <w:rPr>
          <w:b/>
          <w:highlight w:val="white"/>
        </w:rPr>
        <w:t xml:space="preserve">. </w:t>
      </w:r>
      <w:r w:rsidRPr="0071319D">
        <w:rPr>
          <w:iCs/>
          <w:highlight w:val="white"/>
        </w:rPr>
        <w:t>Proyecto y convocatoria CONCYTEP 2022</w:t>
      </w:r>
    </w:p>
    <w:p w14:paraId="4610DEF5" w14:textId="77777777" w:rsidR="00DB4F2A" w:rsidRDefault="00C4448C" w:rsidP="0071319D">
      <w:pPr>
        <w:widowControl w:val="0"/>
        <w:jc w:val="center"/>
        <w:rPr>
          <w:highlight w:val="white"/>
        </w:rPr>
      </w:pPr>
      <w:r>
        <w:rPr>
          <w:noProof/>
          <w:highlight w:val="white"/>
          <w:lang w:val="es-VE" w:eastAsia="es-VE"/>
        </w:rPr>
        <w:drawing>
          <wp:inline distT="114300" distB="114300" distL="114300" distR="114300" wp14:anchorId="12E76129" wp14:editId="518716CB">
            <wp:extent cx="3971925" cy="3234018"/>
            <wp:effectExtent l="0" t="0" r="0" b="0"/>
            <wp:docPr id="5802444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2434"/>
                    <a:stretch>
                      <a:fillRect/>
                    </a:stretch>
                  </pic:blipFill>
                  <pic:spPr>
                    <a:xfrm>
                      <a:off x="0" y="0"/>
                      <a:ext cx="3971925" cy="3234018"/>
                    </a:xfrm>
                    <a:prstGeom prst="rect">
                      <a:avLst/>
                    </a:prstGeom>
                    <a:ln/>
                  </pic:spPr>
                </pic:pic>
              </a:graphicData>
            </a:graphic>
          </wp:inline>
        </w:drawing>
      </w:r>
    </w:p>
    <w:p w14:paraId="10464455" w14:textId="0C04AA87" w:rsidR="00DB4F2A" w:rsidRPr="0071319D" w:rsidRDefault="00C4448C" w:rsidP="0071319D">
      <w:pPr>
        <w:widowControl w:val="0"/>
        <w:spacing w:line="360" w:lineRule="auto"/>
        <w:jc w:val="center"/>
        <w:rPr>
          <w:iCs/>
          <w:highlight w:val="white"/>
        </w:rPr>
      </w:pPr>
      <w:r w:rsidRPr="0071319D">
        <w:rPr>
          <w:iCs/>
          <w:highlight w:val="white"/>
        </w:rPr>
        <w:t xml:space="preserve">Nota. La figura muestra en la parte superior los datos del proyecto y en la parte inferior la convocatoria del Consejo de Ciencia y Tecnología del Estado de Puebla </w:t>
      </w:r>
      <w:r w:rsidR="00D82987" w:rsidRPr="0071319D">
        <w:rPr>
          <w:iCs/>
          <w:highlight w:val="white"/>
        </w:rPr>
        <w:t>(</w:t>
      </w:r>
      <w:r w:rsidRPr="0071319D">
        <w:rPr>
          <w:iCs/>
          <w:highlight w:val="white"/>
        </w:rPr>
        <w:t>2022</w:t>
      </w:r>
      <w:r w:rsidR="00D20574">
        <w:rPr>
          <w:iCs/>
          <w:highlight w:val="white"/>
        </w:rPr>
        <w:t>).</w:t>
      </w:r>
      <w:r w:rsidR="0071319D">
        <w:rPr>
          <w:iCs/>
          <w:highlight w:val="white"/>
        </w:rPr>
        <w:t xml:space="preserve"> </w:t>
      </w:r>
      <w:r w:rsidRPr="0071319D">
        <w:rPr>
          <w:iCs/>
          <w:highlight w:val="white"/>
        </w:rPr>
        <w:t xml:space="preserve">Fuente: </w:t>
      </w:r>
      <w:r w:rsidR="00D20574" w:rsidRPr="0071319D">
        <w:rPr>
          <w:iCs/>
          <w:highlight w:val="white"/>
        </w:rPr>
        <w:t xml:space="preserve">CONCYTEP </w:t>
      </w:r>
      <w:r w:rsidRPr="0071319D">
        <w:rPr>
          <w:iCs/>
          <w:highlight w:val="white"/>
        </w:rPr>
        <w:t>(2022)</w:t>
      </w:r>
    </w:p>
    <w:p w14:paraId="72B836DC" w14:textId="32C38CC1" w:rsidR="00DB4F2A" w:rsidRDefault="00154944" w:rsidP="0071319D">
      <w:pPr>
        <w:widowControl w:val="0"/>
        <w:spacing w:line="360" w:lineRule="auto"/>
        <w:ind w:firstLine="720"/>
        <w:jc w:val="both"/>
      </w:pPr>
      <w:r>
        <w:t xml:space="preserve">En cuanto a </w:t>
      </w:r>
      <w:r w:rsidR="00C4448C" w:rsidRPr="00154944">
        <w:t>la evaluación</w:t>
      </w:r>
      <w:r>
        <w:t xml:space="preserve">, se puede afirmar que esta </w:t>
      </w:r>
      <w:r w:rsidR="00C4448C" w:rsidRPr="00154944">
        <w:t>es una actividad que se encuentra en los actores de la educación durante el proceso de enseñanza-aprendizaje</w:t>
      </w:r>
      <w:r>
        <w:t>. U</w:t>
      </w:r>
      <w:r w:rsidR="00C4448C" w:rsidRPr="00154944">
        <w:t>n ejemplo de ello son los resultados de la evaluación donde se puede deducir en qué medida se están cumpliendo los objetivos institucionales</w:t>
      </w:r>
      <w:r>
        <w:t>.</w:t>
      </w:r>
      <w:r w:rsidR="00C4448C" w:rsidRPr="00154944">
        <w:t xml:space="preserve"> </w:t>
      </w:r>
      <w:r>
        <w:t>C</w:t>
      </w:r>
      <w:r w:rsidR="00C4448C" w:rsidRPr="00154944">
        <w:t>omo enfatiza</w:t>
      </w:r>
      <w:r>
        <w:t>n</w:t>
      </w:r>
      <w:r w:rsidR="00C4448C" w:rsidRPr="00154944">
        <w:t xml:space="preserve"> Cruz y Quiñones (2012)</w:t>
      </w:r>
      <w:r>
        <w:t>,</w:t>
      </w:r>
      <w:r w:rsidR="00C4448C" w:rsidRPr="00154944">
        <w:t xml:space="preserve"> la evaluación plantea lo que han aprendido los estudiantes y c</w:t>
      </w:r>
      <w:r>
        <w:t>ó</w:t>
      </w:r>
      <w:r w:rsidR="00C4448C" w:rsidRPr="00154944">
        <w:t xml:space="preserve">mo se ha logrado aplicar en la práctica durante su proceso educativo, </w:t>
      </w:r>
      <w:r>
        <w:t>lo que ofrece</w:t>
      </w:r>
      <w:r w:rsidR="00C4448C" w:rsidRPr="00154944">
        <w:t xml:space="preserve"> conocimiento sobre la eficacia de la escolarización.</w:t>
      </w:r>
    </w:p>
    <w:p w14:paraId="28157265" w14:textId="295C2C1F" w:rsidR="00DB4F2A" w:rsidRDefault="00154944" w:rsidP="0071319D">
      <w:pPr>
        <w:spacing w:line="360" w:lineRule="auto"/>
        <w:ind w:firstLine="720"/>
        <w:jc w:val="both"/>
      </w:pPr>
      <w:r>
        <w:t>Por otra parte, y c</w:t>
      </w:r>
      <w:r w:rsidR="00C4448C">
        <w:t>on base al anexo 3 del acuerdo (14/07/18) del programa de estudio (SEP, 2018</w:t>
      </w:r>
      <w:r>
        <w:t>b</w:t>
      </w:r>
      <w:r w:rsidR="00C4448C">
        <w:t xml:space="preserve">), las competencias </w:t>
      </w:r>
      <w:r>
        <w:t xml:space="preserve">pueden ser definidas </w:t>
      </w:r>
      <w:r w:rsidR="00C4448C">
        <w:t>c</w:t>
      </w:r>
      <w:r>
        <w:t>o</w:t>
      </w:r>
      <w:r w:rsidR="00C4448C">
        <w:t xml:space="preserve">mo </w:t>
      </w:r>
      <w:r>
        <w:t>aquellas</w:t>
      </w:r>
      <w:r w:rsidR="00C4448C">
        <w:t xml:space="preserve"> que sintetizan e integran el tipo de conocimientos, habilidades, actitudes y valores necesarios para ejercer la profesión docente</w:t>
      </w:r>
      <w:r>
        <w:t>. Estas se</w:t>
      </w:r>
      <w:r w:rsidR="00C4448C">
        <w:t xml:space="preserve"> enfoca</w:t>
      </w:r>
      <w:r>
        <w:t>n en</w:t>
      </w:r>
      <w:r w:rsidR="00C4448C">
        <w:t xml:space="preserve"> las áreas psicopedagógica, socioeducativa y profesional, </w:t>
      </w:r>
      <w:r>
        <w:t>lo que</w:t>
      </w:r>
      <w:r w:rsidR="00C4448C">
        <w:t xml:space="preserve"> contribuye a focalizar la atención </w:t>
      </w:r>
      <w:r>
        <w:t>en</w:t>
      </w:r>
      <w:r w:rsidR="00C4448C">
        <w:t xml:space="preserve"> aquellas situaciones que merecen ser atendidas con el propósito de resolver problemas del contexto escolar, así como los conocimientos adquiridos por los estudiantes y necesidades de la escuela y las comunidades donde se encuentran. </w:t>
      </w:r>
      <w:r>
        <w:t xml:space="preserve">Según el </w:t>
      </w:r>
      <w:r w:rsidR="00C4448C">
        <w:rPr>
          <w:highlight w:val="white"/>
        </w:rPr>
        <w:t>SEP</w:t>
      </w:r>
      <w:r w:rsidR="00C4448C">
        <w:t xml:space="preserve"> </w:t>
      </w:r>
      <w:r>
        <w:t>(</w:t>
      </w:r>
      <w:r w:rsidR="00C4448C">
        <w:t>2018</w:t>
      </w:r>
      <w:r>
        <w:t>b</w:t>
      </w:r>
      <w:r w:rsidR="00C4448C">
        <w:t xml:space="preserve">), </w:t>
      </w:r>
      <w:r>
        <w:t>l</w:t>
      </w:r>
      <w:r>
        <w:rPr>
          <w:highlight w:val="white"/>
        </w:rPr>
        <w:t xml:space="preserve">as siete competencias profesionales </w:t>
      </w:r>
      <w:r w:rsidR="00C4448C">
        <w:t xml:space="preserve">son: </w:t>
      </w:r>
    </w:p>
    <w:p w14:paraId="59D24B55" w14:textId="77777777" w:rsidR="00DB4F2A" w:rsidRDefault="00C4448C" w:rsidP="0071319D">
      <w:pPr>
        <w:numPr>
          <w:ilvl w:val="0"/>
          <w:numId w:val="2"/>
        </w:numPr>
        <w:pBdr>
          <w:top w:val="nil"/>
          <w:left w:val="nil"/>
          <w:bottom w:val="nil"/>
          <w:right w:val="nil"/>
          <w:between w:val="nil"/>
        </w:pBdr>
        <w:spacing w:line="360" w:lineRule="auto"/>
        <w:jc w:val="both"/>
        <w:rPr>
          <w:color w:val="000000"/>
        </w:rPr>
      </w:pPr>
      <w:r>
        <w:rPr>
          <w:color w:val="000000"/>
        </w:rPr>
        <w:lastRenderedPageBreak/>
        <w:t xml:space="preserve">Detecta los procesos de aprendizaje de sus alumnos para favorecer su desarrollo cognitivo y socioemocional. </w:t>
      </w:r>
    </w:p>
    <w:p w14:paraId="73A0D005" w14:textId="77777777" w:rsidR="00DB4F2A" w:rsidRDefault="00C4448C" w:rsidP="0071319D">
      <w:pPr>
        <w:numPr>
          <w:ilvl w:val="0"/>
          <w:numId w:val="2"/>
        </w:numPr>
        <w:pBdr>
          <w:top w:val="nil"/>
          <w:left w:val="nil"/>
          <w:bottom w:val="nil"/>
          <w:right w:val="nil"/>
          <w:between w:val="nil"/>
        </w:pBdr>
        <w:spacing w:line="360" w:lineRule="auto"/>
        <w:jc w:val="both"/>
        <w:rPr>
          <w:color w:val="000000"/>
        </w:rPr>
      </w:pPr>
      <w:r>
        <w:rPr>
          <w:color w:val="000000"/>
        </w:rPr>
        <w:t xml:space="preserve">Aplica el plan y programas de estudio para alcanzar los propósitos educativos y contribuir al pleno desenvolvimiento de las capacidades de sus alumnos. </w:t>
      </w:r>
    </w:p>
    <w:p w14:paraId="7B594F57" w14:textId="77777777" w:rsidR="00DB4F2A" w:rsidRDefault="00C4448C" w:rsidP="0071319D">
      <w:pPr>
        <w:numPr>
          <w:ilvl w:val="0"/>
          <w:numId w:val="2"/>
        </w:numPr>
        <w:pBdr>
          <w:top w:val="nil"/>
          <w:left w:val="nil"/>
          <w:bottom w:val="nil"/>
          <w:right w:val="nil"/>
          <w:between w:val="nil"/>
        </w:pBdr>
        <w:spacing w:line="360" w:lineRule="auto"/>
        <w:jc w:val="both"/>
        <w:rPr>
          <w:color w:val="000000"/>
        </w:rPr>
      </w:pPr>
      <w:r>
        <w:rPr>
          <w:color w:val="000000"/>
        </w:rPr>
        <w:t xml:space="preserve">Diseña planeaciones aplicando sus conocimientos curriculares, psicopedagógicos, disciplinares, didácticos y tecnológicos para propiciar espacios de aprendizaje incluyentes que respondan a las necesidades de todos los alumnos en el marco del plan y programas de estudio. </w:t>
      </w:r>
    </w:p>
    <w:p w14:paraId="2C45C2A7" w14:textId="77777777" w:rsidR="00DB4F2A" w:rsidRDefault="00C4448C" w:rsidP="0071319D">
      <w:pPr>
        <w:numPr>
          <w:ilvl w:val="0"/>
          <w:numId w:val="2"/>
        </w:numPr>
        <w:pBdr>
          <w:top w:val="nil"/>
          <w:left w:val="nil"/>
          <w:bottom w:val="nil"/>
          <w:right w:val="nil"/>
          <w:between w:val="nil"/>
        </w:pBdr>
        <w:spacing w:line="360" w:lineRule="auto"/>
        <w:jc w:val="both"/>
        <w:rPr>
          <w:color w:val="000000"/>
        </w:rPr>
      </w:pPr>
      <w:r>
        <w:rPr>
          <w:color w:val="000000"/>
        </w:rPr>
        <w:t xml:space="preserve">Emplea la evaluación para intervenir en los diferentes ámbitos y momentos de la tarea educativa para mejorar los aprendizajes de sus alumnos. </w:t>
      </w:r>
    </w:p>
    <w:p w14:paraId="0B4958DD" w14:textId="02710E94" w:rsidR="00DB4F2A" w:rsidRDefault="00C4448C" w:rsidP="0071319D">
      <w:pPr>
        <w:numPr>
          <w:ilvl w:val="0"/>
          <w:numId w:val="2"/>
        </w:numPr>
        <w:pBdr>
          <w:top w:val="nil"/>
          <w:left w:val="nil"/>
          <w:bottom w:val="nil"/>
          <w:right w:val="nil"/>
          <w:between w:val="nil"/>
        </w:pBdr>
        <w:spacing w:line="360" w:lineRule="auto"/>
        <w:jc w:val="both"/>
        <w:rPr>
          <w:color w:val="000000"/>
        </w:rPr>
      </w:pPr>
      <w:r>
        <w:rPr>
          <w:color w:val="000000"/>
        </w:rPr>
        <w:t xml:space="preserve">Integra recursos de la investigación educativa para enriquecer su práctica profesional, </w:t>
      </w:r>
      <w:r w:rsidR="00145F54">
        <w:rPr>
          <w:color w:val="000000"/>
        </w:rPr>
        <w:t>y expresa</w:t>
      </w:r>
      <w:r>
        <w:rPr>
          <w:color w:val="000000"/>
        </w:rPr>
        <w:t xml:space="preserve"> su interés por el conocimiento, la ciencia y la mejora de la educación. </w:t>
      </w:r>
    </w:p>
    <w:p w14:paraId="17E2C1BF" w14:textId="77777777" w:rsidR="00DB4F2A" w:rsidRDefault="00C4448C" w:rsidP="0071319D">
      <w:pPr>
        <w:numPr>
          <w:ilvl w:val="0"/>
          <w:numId w:val="2"/>
        </w:numPr>
        <w:pBdr>
          <w:top w:val="nil"/>
          <w:left w:val="nil"/>
          <w:bottom w:val="nil"/>
          <w:right w:val="nil"/>
          <w:between w:val="nil"/>
        </w:pBdr>
        <w:spacing w:line="360" w:lineRule="auto"/>
        <w:jc w:val="both"/>
        <w:rPr>
          <w:color w:val="000000"/>
        </w:rPr>
      </w:pPr>
      <w:r>
        <w:rPr>
          <w:color w:val="000000"/>
        </w:rPr>
        <w:t xml:space="preserve">Actúa de manera ética ante la diversidad de situaciones que se presentan en la práctica profesional. </w:t>
      </w:r>
    </w:p>
    <w:p w14:paraId="712F7D59" w14:textId="4648EA34" w:rsidR="00DB4F2A" w:rsidRDefault="00C4448C" w:rsidP="0071319D">
      <w:pPr>
        <w:numPr>
          <w:ilvl w:val="0"/>
          <w:numId w:val="2"/>
        </w:numPr>
        <w:pBdr>
          <w:top w:val="nil"/>
          <w:left w:val="nil"/>
          <w:bottom w:val="nil"/>
          <w:right w:val="nil"/>
          <w:between w:val="nil"/>
        </w:pBdr>
        <w:spacing w:line="360" w:lineRule="auto"/>
        <w:jc w:val="both"/>
        <w:rPr>
          <w:color w:val="000000"/>
        </w:rPr>
      </w:pPr>
      <w:r>
        <w:rPr>
          <w:color w:val="000000"/>
        </w:rPr>
        <w:t xml:space="preserve">Colabora con la comunidad escolar, padres de familia, autoridades y docentes en la toma de decisiones y en el desarrollo de alternativas de solución a problemáticas socioeducativas. </w:t>
      </w:r>
    </w:p>
    <w:p w14:paraId="0A0EFEB7" w14:textId="4DDEC8AD" w:rsidR="00DB4F2A" w:rsidRDefault="00C4448C" w:rsidP="0071319D">
      <w:pPr>
        <w:spacing w:line="360" w:lineRule="auto"/>
        <w:ind w:firstLine="720"/>
        <w:jc w:val="both"/>
        <w:rPr>
          <w:highlight w:val="white"/>
        </w:rPr>
      </w:pPr>
      <w:r>
        <w:t xml:space="preserve">En la revisión de la literatura, </w:t>
      </w:r>
      <w:r w:rsidR="005116CE">
        <w:t>s</w:t>
      </w:r>
      <w:r>
        <w:t xml:space="preserve">e pueden identificar aportaciones en el ámbito normalista acerca de la satisfacción de los docentes en formación </w:t>
      </w:r>
      <w:r w:rsidR="005116CE">
        <w:t>sobre</w:t>
      </w:r>
      <w:r>
        <w:t xml:space="preserve"> la </w:t>
      </w:r>
      <w:r w:rsidR="005116CE">
        <w:t>educación</w:t>
      </w:r>
      <w:r>
        <w:t xml:space="preserve"> recibida</w:t>
      </w:r>
      <w:r w:rsidR="005116CE">
        <w:t xml:space="preserve"> (Ramírez </w:t>
      </w:r>
      <w:r w:rsidR="005116CE" w:rsidRPr="00145F54">
        <w:rPr>
          <w:i/>
        </w:rPr>
        <w:t>et al</w:t>
      </w:r>
      <w:r w:rsidR="005116CE">
        <w:t xml:space="preserve">., 2014). Al respecto, se </w:t>
      </w:r>
      <w:r>
        <w:t>destac</w:t>
      </w:r>
      <w:r w:rsidR="005116CE">
        <w:t>an</w:t>
      </w:r>
      <w:r>
        <w:t xml:space="preserve"> los casos de l</w:t>
      </w:r>
      <w:r>
        <w:rPr>
          <w:highlight w:val="white"/>
        </w:rPr>
        <w:t xml:space="preserve">a </w:t>
      </w:r>
      <w:r w:rsidR="005116CE">
        <w:rPr>
          <w:highlight w:val="white"/>
        </w:rPr>
        <w:t>l</w:t>
      </w:r>
      <w:r>
        <w:rPr>
          <w:highlight w:val="white"/>
        </w:rPr>
        <w:t xml:space="preserve">icenciatura en Educación Preescolar (LEPE) y Primaria (LEP), en estudios de Martínez y Santos (2017), Vergara (2017), Hoyos </w:t>
      </w:r>
      <w:r w:rsidRPr="005116CE">
        <w:rPr>
          <w:i/>
          <w:highlight w:val="white"/>
        </w:rPr>
        <w:t>et al</w:t>
      </w:r>
      <w:r>
        <w:rPr>
          <w:highlight w:val="white"/>
        </w:rPr>
        <w:t>. (2019)</w:t>
      </w:r>
      <w:r w:rsidR="005116CE">
        <w:rPr>
          <w:highlight w:val="white"/>
        </w:rPr>
        <w:t xml:space="preserve"> y</w:t>
      </w:r>
      <w:r>
        <w:rPr>
          <w:highlight w:val="white"/>
        </w:rPr>
        <w:t xml:space="preserve"> Figueroa </w:t>
      </w:r>
      <w:r w:rsidRPr="005116CE">
        <w:rPr>
          <w:i/>
          <w:highlight w:val="white"/>
        </w:rPr>
        <w:t>et al</w:t>
      </w:r>
      <w:r>
        <w:rPr>
          <w:highlight w:val="white"/>
        </w:rPr>
        <w:t xml:space="preserve">. (2021). Los resultados de dichos </w:t>
      </w:r>
      <w:r w:rsidR="005116CE">
        <w:rPr>
          <w:highlight w:val="white"/>
        </w:rPr>
        <w:t>trabajos</w:t>
      </w:r>
      <w:r>
        <w:rPr>
          <w:highlight w:val="white"/>
        </w:rPr>
        <w:t xml:space="preserve"> permiten identificar </w:t>
      </w:r>
      <w:r w:rsidR="005116CE">
        <w:rPr>
          <w:highlight w:val="white"/>
        </w:rPr>
        <w:t>—</w:t>
      </w:r>
      <w:r>
        <w:rPr>
          <w:highlight w:val="white"/>
        </w:rPr>
        <w:t xml:space="preserve">como lo mencionan Figueroa </w:t>
      </w:r>
      <w:r w:rsidRPr="005116CE">
        <w:rPr>
          <w:i/>
          <w:highlight w:val="white"/>
        </w:rPr>
        <w:t>et al</w:t>
      </w:r>
      <w:r>
        <w:rPr>
          <w:highlight w:val="white"/>
        </w:rPr>
        <w:t>. (2021)</w:t>
      </w:r>
      <w:r w:rsidR="005116CE">
        <w:rPr>
          <w:highlight w:val="white"/>
        </w:rPr>
        <w:t>—</w:t>
      </w:r>
      <w:r>
        <w:rPr>
          <w:highlight w:val="white"/>
        </w:rPr>
        <w:t xml:space="preserve"> que las investigaciones sobre la satisfacción en la formación inicial recibida aporta</w:t>
      </w:r>
      <w:r w:rsidR="00726974">
        <w:rPr>
          <w:highlight w:val="white"/>
        </w:rPr>
        <w:t>n</w:t>
      </w:r>
      <w:r>
        <w:rPr>
          <w:highlight w:val="white"/>
        </w:rPr>
        <w:t xml:space="preserve"> </w:t>
      </w:r>
      <w:r w:rsidR="005116CE">
        <w:rPr>
          <w:highlight w:val="white"/>
        </w:rPr>
        <w:t xml:space="preserve">de alguna manera </w:t>
      </w:r>
      <w:r>
        <w:rPr>
          <w:highlight w:val="white"/>
        </w:rPr>
        <w:t xml:space="preserve">elementos para reconocer lo que esperaban los estudiantes y las experiencias vividas dentro del contexto escolar. </w:t>
      </w:r>
    </w:p>
    <w:p w14:paraId="7C4E7769" w14:textId="7BB1B546" w:rsidR="00DB4F2A" w:rsidRDefault="00C4448C" w:rsidP="0071319D">
      <w:pPr>
        <w:spacing w:line="360" w:lineRule="auto"/>
        <w:ind w:firstLine="720"/>
        <w:jc w:val="both"/>
      </w:pPr>
      <w:r>
        <w:rPr>
          <w:highlight w:val="white"/>
        </w:rPr>
        <w:t xml:space="preserve">Por su parte, Martínez y Santos (2017) analizan </w:t>
      </w:r>
      <w:r>
        <w:t>no s</w:t>
      </w:r>
      <w:r w:rsidR="00726974">
        <w:t>o</w:t>
      </w:r>
      <w:r>
        <w:t>lo el desarrollo de competencias del perfil de egreso de los normalistas, sino también otros rasgos de la escuela normal que inciden en su formación como en programa institucional de tutoría y los servicios de biblioteca y cómputo</w:t>
      </w:r>
      <w:r w:rsidR="00726974">
        <w:t xml:space="preserve">. Lo hallazgos </w:t>
      </w:r>
      <w:r>
        <w:t>muestran que es necesario “definir acciones específicas para atender los aspectos menos favorecidos a partir de lo percibido por los egresados” (p.</w:t>
      </w:r>
      <w:r w:rsidR="00726974">
        <w:t xml:space="preserve"> </w:t>
      </w:r>
      <w:r>
        <w:t>13).</w:t>
      </w:r>
    </w:p>
    <w:p w14:paraId="6947FB8A" w14:textId="3BEAF755" w:rsidR="00DB4F2A" w:rsidRDefault="00C4448C" w:rsidP="0071319D">
      <w:pPr>
        <w:spacing w:line="360" w:lineRule="auto"/>
        <w:ind w:firstLine="720"/>
        <w:jc w:val="both"/>
        <w:rPr>
          <w:color w:val="000000"/>
          <w:sz w:val="26"/>
          <w:szCs w:val="26"/>
        </w:rPr>
      </w:pPr>
      <w:r>
        <w:lastRenderedPageBreak/>
        <w:t xml:space="preserve">La evaluación </w:t>
      </w:r>
      <w:r w:rsidR="00726974">
        <w:t>—</w:t>
      </w:r>
      <w:r>
        <w:t>de acuerdo con Carrión (2001) citado e</w:t>
      </w:r>
      <w:r>
        <w:rPr>
          <w:highlight w:val="white"/>
        </w:rPr>
        <w:t>n Cruz y Quiñones (2012)</w:t>
      </w:r>
      <w:r w:rsidR="00726974">
        <w:rPr>
          <w:highlight w:val="white"/>
        </w:rPr>
        <w:t>—</w:t>
      </w:r>
      <w:r>
        <w:rPr>
          <w:highlight w:val="white"/>
        </w:rPr>
        <w:t xml:space="preserve"> se define como la emisión de una valoración que surge mediante la revisión de datos sobre los avances en materia de aprendizaje del alumno con el propósito de deliberar decisiones. Sobre este tema, autores como Pila (1997, citado por Cruz y Quiñones, 2012) afirman que existen diversos factores, entre los que se destacan los personales y ambientales, los c</w:t>
      </w:r>
      <w:r>
        <w:t>uales influyen en el proceso sistemático de mejora continua</w:t>
      </w:r>
      <w:r w:rsidR="00726974">
        <w:t>,</w:t>
      </w:r>
      <w:r>
        <w:t xml:space="preserve"> donde la evaluación es entendida a partir de reconocer en qué medida el proceso </w:t>
      </w:r>
      <w:r w:rsidR="00726974">
        <w:t xml:space="preserve">de </w:t>
      </w:r>
      <w:r>
        <w:t xml:space="preserve">enseñanza </w:t>
      </w:r>
      <w:r w:rsidR="00726974">
        <w:t xml:space="preserve">y </w:t>
      </w:r>
      <w:r>
        <w:t>aprendizaje logra sus propósitos principales y compara los establecidos inicialmente con los logrados.</w:t>
      </w:r>
    </w:p>
    <w:p w14:paraId="2F5A880B" w14:textId="5EE2E46A" w:rsidR="00726974" w:rsidRDefault="00C4448C" w:rsidP="0071319D">
      <w:pPr>
        <w:spacing w:line="360" w:lineRule="auto"/>
        <w:ind w:firstLine="720"/>
        <w:jc w:val="both"/>
      </w:pPr>
      <w:r>
        <w:t xml:space="preserve">En una investigación titulada </w:t>
      </w:r>
      <w:r w:rsidRPr="00726974">
        <w:rPr>
          <w:i/>
        </w:rPr>
        <w:t>Tipos de evaluación que realizan los docentes en formación</w:t>
      </w:r>
      <w:r>
        <w:t>, realizada po</w:t>
      </w:r>
      <w:r>
        <w:rPr>
          <w:highlight w:val="white"/>
        </w:rPr>
        <w:t xml:space="preserve">r Molina </w:t>
      </w:r>
      <w:r w:rsidRPr="00726974">
        <w:rPr>
          <w:i/>
          <w:highlight w:val="white"/>
        </w:rPr>
        <w:t>et al</w:t>
      </w:r>
      <w:r>
        <w:rPr>
          <w:highlight w:val="white"/>
        </w:rPr>
        <w:t xml:space="preserve">. (2022), </w:t>
      </w:r>
      <w:r w:rsidR="00726974">
        <w:rPr>
          <w:highlight w:val="white"/>
        </w:rPr>
        <w:t xml:space="preserve">se demuestra </w:t>
      </w:r>
      <w:r>
        <w:t xml:space="preserve">que </w:t>
      </w:r>
      <w:r w:rsidR="00726974">
        <w:t>entre</w:t>
      </w:r>
      <w:r>
        <w:t xml:space="preserve"> 2000 </w:t>
      </w:r>
      <w:r w:rsidR="00726974">
        <w:t>y</w:t>
      </w:r>
      <w:r>
        <w:t xml:space="preserve"> 2004 se le empezó a poner énfasis al enfoque formativo de la evaluación; sin embargo, fue desde las reformas curriculares en educación básica hasta el ciclo escolar 2019-2020 </w:t>
      </w:r>
      <w:r w:rsidR="00726974">
        <w:t>cuando</w:t>
      </w:r>
      <w:r>
        <w:t xml:space="preserve"> se reconstruy</w:t>
      </w:r>
      <w:r w:rsidR="00726974">
        <w:t>ó</w:t>
      </w:r>
      <w:r>
        <w:t xml:space="preserve"> el modelo educativo “La Nueva Escuela Mexicana”</w:t>
      </w:r>
      <w:r w:rsidR="00726974">
        <w:t>, que</w:t>
      </w:r>
      <w:r>
        <w:t xml:space="preserve"> </w:t>
      </w:r>
      <w:r w:rsidR="00726974">
        <w:t>dio</w:t>
      </w:r>
      <w:r>
        <w:t xml:space="preserve"> mayor atención y profundidad al enfoque formativo de la evaluación</w:t>
      </w:r>
      <w:r w:rsidR="00726974">
        <w:t>,</w:t>
      </w:r>
      <w:r>
        <w:t xml:space="preserve"> y no únicamente como acciones de los docentes para obtener información.</w:t>
      </w:r>
    </w:p>
    <w:p w14:paraId="08C38081" w14:textId="31384F51" w:rsidR="00DB4F2A" w:rsidRDefault="00726974" w:rsidP="0071319D">
      <w:pPr>
        <w:spacing w:line="360" w:lineRule="auto"/>
        <w:ind w:firstLine="720"/>
        <w:jc w:val="both"/>
        <w:rPr>
          <w:color w:val="000000"/>
        </w:rPr>
      </w:pPr>
      <w:r w:rsidRPr="001E1066">
        <w:t>Para esta investigación l</w:t>
      </w:r>
      <w:r w:rsidR="00C4448C" w:rsidRPr="001E1066">
        <w:t>a evaluación formativa se enfoc</w:t>
      </w:r>
      <w:r w:rsidRPr="001E1066">
        <w:t>ó</w:t>
      </w:r>
      <w:r w:rsidR="00C4448C" w:rsidRPr="001E1066">
        <w:t xml:space="preserve"> en ayudar a mejorar al estudiante; no obstante, existen escasos intentos de que los alumnos desarrollen prácticas de autoevaluación y coevaluación atendiendo solo a la heteroevaluación. </w:t>
      </w:r>
      <w:r w:rsidR="00C4448C" w:rsidRPr="001E1066">
        <w:rPr>
          <w:color w:val="000000"/>
        </w:rPr>
        <w:t>Entre los tipos de evaluación, encontramos la diagnóstica</w:t>
      </w:r>
      <w:r w:rsidR="001E1066">
        <w:rPr>
          <w:color w:val="000000"/>
        </w:rPr>
        <w:t>,</w:t>
      </w:r>
      <w:r w:rsidR="00C4448C" w:rsidRPr="001E1066">
        <w:rPr>
          <w:color w:val="000000"/>
        </w:rPr>
        <w:t xml:space="preserve"> que </w:t>
      </w:r>
      <w:r w:rsidR="00EF1092" w:rsidRPr="001E1066">
        <w:rPr>
          <w:color w:val="000000"/>
        </w:rPr>
        <w:t>—</w:t>
      </w:r>
      <w:r w:rsidR="00C4448C" w:rsidRPr="001E1066">
        <w:rPr>
          <w:color w:val="000000"/>
        </w:rPr>
        <w:t>de acuerdo con Rosales (1990) citado por Cruz y Quiñones (2012)</w:t>
      </w:r>
      <w:r w:rsidR="00EF1092" w:rsidRPr="001E1066">
        <w:rPr>
          <w:color w:val="000000"/>
        </w:rPr>
        <w:t>—</w:t>
      </w:r>
      <w:r w:rsidR="00C4448C" w:rsidRPr="001E1066">
        <w:rPr>
          <w:color w:val="000000"/>
        </w:rPr>
        <w:t xml:space="preserve"> </w:t>
      </w:r>
      <w:r w:rsidR="00EF1092" w:rsidRPr="001E1066">
        <w:rPr>
          <w:color w:val="000000"/>
        </w:rPr>
        <w:t xml:space="preserve">tiene que ver con </w:t>
      </w:r>
      <w:r w:rsidR="00C4448C" w:rsidRPr="001E1066">
        <w:rPr>
          <w:color w:val="000000"/>
        </w:rPr>
        <w:t>ilustra</w:t>
      </w:r>
      <w:r w:rsidR="00EF1092" w:rsidRPr="001E1066">
        <w:rPr>
          <w:color w:val="000000"/>
        </w:rPr>
        <w:t>r</w:t>
      </w:r>
      <w:r w:rsidR="00C4448C" w:rsidRPr="001E1066">
        <w:rPr>
          <w:color w:val="000000"/>
        </w:rPr>
        <w:t xml:space="preserve"> las condiciones y posibilidades iniciales del aprendizaje</w:t>
      </w:r>
      <w:r w:rsidR="001E1066">
        <w:rPr>
          <w:color w:val="000000"/>
        </w:rPr>
        <w:t>.</w:t>
      </w:r>
      <w:r w:rsidR="00C4448C" w:rsidRPr="001E1066">
        <w:rPr>
          <w:color w:val="000000"/>
        </w:rPr>
        <w:t xml:space="preserve"> </w:t>
      </w:r>
      <w:r w:rsidR="001E1066">
        <w:rPr>
          <w:color w:val="000000"/>
        </w:rPr>
        <w:t>S</w:t>
      </w:r>
      <w:r w:rsidR="00C4448C" w:rsidRPr="001E1066">
        <w:rPr>
          <w:color w:val="000000"/>
        </w:rPr>
        <w:t xml:space="preserve">u propósito es tomar decisiones pertinentes para hacer el acto educativo más eficaz </w:t>
      </w:r>
      <w:r w:rsidR="001E1066">
        <w:rPr>
          <w:color w:val="000000"/>
        </w:rPr>
        <w:t>y</w:t>
      </w:r>
      <w:r w:rsidR="00C4448C" w:rsidRPr="001E1066">
        <w:rPr>
          <w:color w:val="000000"/>
        </w:rPr>
        <w:t xml:space="preserve"> determinar en qué grado </w:t>
      </w:r>
      <w:r w:rsidR="001E1066">
        <w:rPr>
          <w:color w:val="000000"/>
        </w:rPr>
        <w:t xml:space="preserve">las personas </w:t>
      </w:r>
      <w:r w:rsidR="00C4448C" w:rsidRPr="001E1066">
        <w:rPr>
          <w:color w:val="000000"/>
        </w:rPr>
        <w:t>han alcanzado los objetivos propuesto</w:t>
      </w:r>
      <w:r w:rsidR="001E1066">
        <w:rPr>
          <w:color w:val="000000"/>
        </w:rPr>
        <w:t xml:space="preserve">. Además, sirve para </w:t>
      </w:r>
      <w:r w:rsidR="00C4448C" w:rsidRPr="001E1066">
        <w:t>re</w:t>
      </w:r>
      <w:r w:rsidR="00C4448C" w:rsidRPr="001E1066">
        <w:rPr>
          <w:color w:val="000000"/>
        </w:rPr>
        <w:t xml:space="preserve">conocer la situación física, emocional y familiar por </w:t>
      </w:r>
      <w:r w:rsidR="001E1066">
        <w:rPr>
          <w:color w:val="000000"/>
        </w:rPr>
        <w:t>la</w:t>
      </w:r>
      <w:r w:rsidR="00C4448C" w:rsidRPr="001E1066">
        <w:rPr>
          <w:color w:val="000000"/>
        </w:rPr>
        <w:t xml:space="preserve"> que atraviesan </w:t>
      </w:r>
      <w:r w:rsidR="00C4448C" w:rsidRPr="001E1066">
        <w:t xml:space="preserve">en el momento de </w:t>
      </w:r>
      <w:r w:rsidR="001E1066">
        <w:t>iniciar</w:t>
      </w:r>
      <w:r w:rsidR="00C4448C" w:rsidRPr="001E1066">
        <w:t xml:space="preserve"> el </w:t>
      </w:r>
      <w:r w:rsidR="00C4448C" w:rsidRPr="001E1066">
        <w:rPr>
          <w:color w:val="000000"/>
        </w:rPr>
        <w:t>curso con una estructura libre.</w:t>
      </w:r>
      <w:r w:rsidR="00C4448C">
        <w:rPr>
          <w:color w:val="000000"/>
        </w:rPr>
        <w:t xml:space="preserve"> </w:t>
      </w:r>
    </w:p>
    <w:p w14:paraId="6EB57A39" w14:textId="3DB47B90" w:rsidR="00DB4F2A" w:rsidRDefault="00C4448C" w:rsidP="0071319D">
      <w:pPr>
        <w:pBdr>
          <w:top w:val="nil"/>
          <w:left w:val="nil"/>
          <w:bottom w:val="nil"/>
          <w:right w:val="nil"/>
          <w:between w:val="nil"/>
        </w:pBdr>
        <w:spacing w:line="360" w:lineRule="auto"/>
        <w:ind w:firstLine="720"/>
        <w:jc w:val="both"/>
        <w:rPr>
          <w:color w:val="000000"/>
        </w:rPr>
      </w:pPr>
      <w:r>
        <w:t>En esta línea de análisis</w:t>
      </w:r>
      <w:r w:rsidR="001E1066">
        <w:t>,</w:t>
      </w:r>
      <w:r>
        <w:t xml:space="preserve"> l</w:t>
      </w:r>
      <w:r>
        <w:rPr>
          <w:color w:val="000000"/>
        </w:rPr>
        <w:t xml:space="preserve">a evaluación formativa </w:t>
      </w:r>
      <w:r w:rsidR="001E1066">
        <w:rPr>
          <w:color w:val="000000"/>
        </w:rPr>
        <w:t>—</w:t>
      </w:r>
      <w:r>
        <w:rPr>
          <w:color w:val="000000"/>
        </w:rPr>
        <w:t>según Díaz y Hernández (2002) citado por Cruz y Quiñones (2012)</w:t>
      </w:r>
      <w:r w:rsidR="001E1066">
        <w:rPr>
          <w:color w:val="000000"/>
        </w:rPr>
        <w:t>—</w:t>
      </w:r>
      <w:r>
        <w:rPr>
          <w:color w:val="000000"/>
        </w:rPr>
        <w:t xml:space="preserve"> es la que se </w:t>
      </w:r>
      <w:r w:rsidR="001E1066">
        <w:rPr>
          <w:color w:val="000000"/>
        </w:rPr>
        <w:t>emplea</w:t>
      </w:r>
      <w:r>
        <w:rPr>
          <w:color w:val="000000"/>
        </w:rPr>
        <w:t xml:space="preserve"> </w:t>
      </w:r>
      <w:r>
        <w:t xml:space="preserve">para constatar si los propósitos de </w:t>
      </w:r>
      <w:r>
        <w:rPr>
          <w:color w:val="000000"/>
        </w:rPr>
        <w:t xml:space="preserve">enseñanza se están logrando o </w:t>
      </w:r>
      <w:r>
        <w:t>no</w:t>
      </w:r>
      <w:r w:rsidR="001E1066">
        <w:t>;</w:t>
      </w:r>
      <w:r>
        <w:t xml:space="preserve"> además</w:t>
      </w:r>
      <w:r w:rsidR="001E1066">
        <w:t>,</w:t>
      </w:r>
      <w:r>
        <w:t xml:space="preserve"> proporciona información acerca de lo necesario para toma</w:t>
      </w:r>
      <w:r w:rsidR="001E1066">
        <w:t>r</w:t>
      </w:r>
      <w:r>
        <w:t xml:space="preserve"> </w:t>
      </w:r>
      <w:r>
        <w:rPr>
          <w:color w:val="000000"/>
        </w:rPr>
        <w:t xml:space="preserve">decisiones </w:t>
      </w:r>
      <w:r>
        <w:t xml:space="preserve">que lleven a la mejora. </w:t>
      </w:r>
      <w:r w:rsidR="001E1066">
        <w:t>L</w:t>
      </w:r>
      <w:r>
        <w:rPr>
          <w:highlight w:val="white"/>
        </w:rPr>
        <w:t>a evaluación</w:t>
      </w:r>
      <w:r>
        <w:rPr>
          <w:color w:val="000000"/>
          <w:highlight w:val="white"/>
        </w:rPr>
        <w:t xml:space="preserve"> formativa</w:t>
      </w:r>
      <w:r w:rsidR="001E1066">
        <w:rPr>
          <w:color w:val="000000"/>
          <w:highlight w:val="white"/>
        </w:rPr>
        <w:t>, por tanto,</w:t>
      </w:r>
      <w:r>
        <w:rPr>
          <w:color w:val="000000"/>
          <w:highlight w:val="white"/>
        </w:rPr>
        <w:t xml:space="preserve"> </w:t>
      </w:r>
      <w:r>
        <w:rPr>
          <w:color w:val="000000"/>
        </w:rPr>
        <w:t xml:space="preserve">tiene </w:t>
      </w:r>
      <w:r>
        <w:t>el</w:t>
      </w:r>
      <w:r>
        <w:rPr>
          <w:color w:val="000000"/>
        </w:rPr>
        <w:t xml:space="preserve"> papel de orientar las actividades</w:t>
      </w:r>
      <w:r>
        <w:t xml:space="preserve"> a partir de la obtención de datos con respecto a la manera como se van logrando los </w:t>
      </w:r>
      <w:r>
        <w:rPr>
          <w:color w:val="000000"/>
        </w:rPr>
        <w:t>objetivos</w:t>
      </w:r>
      <w:r w:rsidR="001E1066">
        <w:rPr>
          <w:color w:val="000000"/>
        </w:rPr>
        <w:t>.</w:t>
      </w:r>
      <w:r>
        <w:rPr>
          <w:color w:val="000000"/>
        </w:rPr>
        <w:t xml:space="preserve"> </w:t>
      </w:r>
      <w:r w:rsidR="001E1066">
        <w:rPr>
          <w:color w:val="000000"/>
        </w:rPr>
        <w:t>E</w:t>
      </w:r>
      <w:r>
        <w:rPr>
          <w:color w:val="000000"/>
        </w:rPr>
        <w:t>sto se puede observar de manera gradual en algunos trayectos de la malla curricular 2018, sobre todo</w:t>
      </w:r>
      <w:r>
        <w:rPr>
          <w:vertAlign w:val="superscript"/>
        </w:rPr>
        <w:t xml:space="preserve"> </w:t>
      </w:r>
      <w:r>
        <w:rPr>
          <w:color w:val="000000"/>
        </w:rPr>
        <w:t>en el trayecto formativo de práctica profesional y en las modalidades de informe de prácticas profesionales y portafolio de evidencias (SEP, 2018</w:t>
      </w:r>
      <w:r w:rsidR="003D3B79">
        <w:rPr>
          <w:color w:val="000000"/>
        </w:rPr>
        <w:t>b</w:t>
      </w:r>
      <w:r>
        <w:rPr>
          <w:color w:val="000000"/>
        </w:rPr>
        <w:t>).</w:t>
      </w:r>
    </w:p>
    <w:p w14:paraId="431EC887" w14:textId="4D61E195" w:rsidR="00DB4F2A" w:rsidRDefault="00C4448C" w:rsidP="0071319D">
      <w:pPr>
        <w:pBdr>
          <w:top w:val="nil"/>
          <w:left w:val="nil"/>
          <w:bottom w:val="nil"/>
          <w:right w:val="nil"/>
          <w:between w:val="nil"/>
        </w:pBdr>
        <w:spacing w:line="360" w:lineRule="auto"/>
        <w:ind w:firstLine="720"/>
        <w:jc w:val="both"/>
        <w:rPr>
          <w:color w:val="000000"/>
          <w:highlight w:val="white"/>
        </w:rPr>
      </w:pPr>
      <w:r>
        <w:rPr>
          <w:color w:val="000000"/>
        </w:rPr>
        <w:lastRenderedPageBreak/>
        <w:t>Con respecto a la</w:t>
      </w:r>
      <w:r>
        <w:rPr>
          <w:color w:val="000000"/>
          <w:highlight w:val="white"/>
        </w:rPr>
        <w:t xml:space="preserve"> evaluación</w:t>
      </w:r>
      <w:r>
        <w:rPr>
          <w:color w:val="000000"/>
        </w:rPr>
        <w:t xml:space="preserve"> </w:t>
      </w:r>
      <w:r>
        <w:rPr>
          <w:color w:val="000000"/>
          <w:highlight w:val="white"/>
        </w:rPr>
        <w:t xml:space="preserve">sumativa </w:t>
      </w:r>
      <w:r w:rsidR="003D3B79">
        <w:rPr>
          <w:color w:val="000000"/>
          <w:highlight w:val="white"/>
        </w:rPr>
        <w:t>—</w:t>
      </w:r>
      <w:r>
        <w:rPr>
          <w:color w:val="000000"/>
          <w:highlight w:val="white"/>
        </w:rPr>
        <w:t>según Camilloni (1998) citado por Cruz y Quiñones (2012)</w:t>
      </w:r>
      <w:r w:rsidR="003D3B79">
        <w:rPr>
          <w:color w:val="000000"/>
          <w:highlight w:val="white"/>
        </w:rPr>
        <w:t>—</w:t>
      </w:r>
      <w:r>
        <w:rPr>
          <w:color w:val="000000"/>
          <w:highlight w:val="white"/>
        </w:rPr>
        <w:t>, es la forma mediante la cual se mide y juzga el aprendizaje con el fin de certificarlo, asignar calificaciones, determinar promociones, etc. Además, tiene como propósito tomar decisiones pertinentes para asignar una calificación totalizadora a cada estudiante que refleje la proporción de objetivos logrados en los cursos</w:t>
      </w:r>
      <w:r>
        <w:rPr>
          <w:highlight w:val="white"/>
        </w:rPr>
        <w:t>.</w:t>
      </w:r>
    </w:p>
    <w:p w14:paraId="0EFFCB92" w14:textId="4D1112EB" w:rsidR="00DB4F2A" w:rsidRDefault="00C4448C" w:rsidP="0071319D">
      <w:pPr>
        <w:spacing w:line="360" w:lineRule="auto"/>
        <w:ind w:firstLine="720"/>
        <w:jc w:val="both"/>
        <w:rPr>
          <w:highlight w:val="white"/>
        </w:rPr>
      </w:pPr>
      <w:r>
        <w:rPr>
          <w:highlight w:val="white"/>
        </w:rPr>
        <w:t>Por su parte, la autoevaluación requiere que los estudiantes valoren aspectos cualitativos o cuantitativos de su desempeño</w:t>
      </w:r>
      <w:r w:rsidR="003D3B79">
        <w:rPr>
          <w:highlight w:val="white"/>
        </w:rPr>
        <w:t xml:space="preserve"> a través de </w:t>
      </w:r>
      <w:r>
        <w:rPr>
          <w:highlight w:val="white"/>
        </w:rPr>
        <w:t>rúbricas o modelos de respuesta o escalas. La autoevaluación del estudiante le aporta libertad de tomar cualquier decisión curricular. Se puede alentar para convertirse en una comunidad que conoce los impactos de los diferentes procesos y niveles de competencia para mejorar.</w:t>
      </w:r>
    </w:p>
    <w:p w14:paraId="0631626E" w14:textId="071C129B" w:rsidR="00DB4F2A" w:rsidRDefault="00C4448C" w:rsidP="0071319D">
      <w:pPr>
        <w:pBdr>
          <w:top w:val="nil"/>
          <w:left w:val="nil"/>
          <w:bottom w:val="nil"/>
          <w:right w:val="nil"/>
          <w:between w:val="nil"/>
        </w:pBdr>
        <w:spacing w:line="360" w:lineRule="auto"/>
        <w:ind w:firstLine="720"/>
        <w:jc w:val="both"/>
        <w:rPr>
          <w:b/>
          <w:color w:val="000000"/>
          <w:sz w:val="34"/>
          <w:szCs w:val="34"/>
          <w:highlight w:val="white"/>
        </w:rPr>
      </w:pPr>
      <w:r>
        <w:rPr>
          <w:color w:val="000000"/>
          <w:highlight w:val="white"/>
        </w:rPr>
        <w:t>En la escuela normal existe una calendarización institucional establecida con las fechas de entrega de las calificaciones finales en el semestre, pero el contenido, gradualidad, ajustes y orientaciones queda</w:t>
      </w:r>
      <w:r w:rsidR="003D3B79">
        <w:rPr>
          <w:color w:val="000000"/>
          <w:highlight w:val="white"/>
        </w:rPr>
        <w:t>n</w:t>
      </w:r>
      <w:r>
        <w:rPr>
          <w:color w:val="000000"/>
          <w:highlight w:val="white"/>
        </w:rPr>
        <w:t xml:space="preserve"> a cargo del docente que imparte el curso, </w:t>
      </w:r>
      <w:r w:rsidR="001A5B2E">
        <w:rPr>
          <w:color w:val="000000"/>
          <w:highlight w:val="white"/>
        </w:rPr>
        <w:t>el cual</w:t>
      </w:r>
      <w:r>
        <w:rPr>
          <w:color w:val="000000"/>
          <w:highlight w:val="white"/>
        </w:rPr>
        <w:t xml:space="preserve"> ya cuenta con un antecedente de evaluaciones de las unidades de aprendizaje y del encuadre donde se estipula el porcentaje del desempeño de todo el curso</w:t>
      </w:r>
      <w:r w:rsidR="001A5B2E">
        <w:rPr>
          <w:color w:val="000000"/>
          <w:highlight w:val="white"/>
        </w:rPr>
        <w:t>.</w:t>
      </w:r>
      <w:r>
        <w:rPr>
          <w:color w:val="000000"/>
          <w:highlight w:val="white"/>
        </w:rPr>
        <w:t xml:space="preserve"> </w:t>
      </w:r>
      <w:r w:rsidR="001A5B2E">
        <w:rPr>
          <w:color w:val="000000"/>
          <w:highlight w:val="white"/>
        </w:rPr>
        <w:t>D</w:t>
      </w:r>
      <w:r>
        <w:rPr>
          <w:color w:val="000000"/>
          <w:highlight w:val="white"/>
        </w:rPr>
        <w:t xml:space="preserve">e acuerdo </w:t>
      </w:r>
      <w:r w:rsidR="001A5B2E">
        <w:rPr>
          <w:color w:val="000000"/>
          <w:highlight w:val="white"/>
        </w:rPr>
        <w:t>con</w:t>
      </w:r>
      <w:r>
        <w:rPr>
          <w:color w:val="000000"/>
          <w:highlight w:val="white"/>
        </w:rPr>
        <w:t xml:space="preserve"> la </w:t>
      </w:r>
      <w:r>
        <w:rPr>
          <w:highlight w:val="white"/>
        </w:rPr>
        <w:t>normativa</w:t>
      </w:r>
      <w:r>
        <w:rPr>
          <w:color w:val="000000"/>
          <w:highlight w:val="white"/>
        </w:rPr>
        <w:t xml:space="preserve"> del Plan de Estudios 2018, el 50</w:t>
      </w:r>
      <w:r w:rsidR="001A5B2E">
        <w:rPr>
          <w:color w:val="000000"/>
          <w:highlight w:val="white"/>
        </w:rPr>
        <w:t xml:space="preserve"> </w:t>
      </w:r>
      <w:r>
        <w:rPr>
          <w:color w:val="000000"/>
          <w:highlight w:val="white"/>
        </w:rPr>
        <w:t>% del total de la calificación final se debe atribuir a un “producto integrador” y el otro 50</w:t>
      </w:r>
      <w:r w:rsidR="001A5B2E">
        <w:rPr>
          <w:color w:val="000000"/>
          <w:highlight w:val="white"/>
        </w:rPr>
        <w:t xml:space="preserve"> </w:t>
      </w:r>
      <w:r>
        <w:rPr>
          <w:color w:val="000000"/>
          <w:highlight w:val="white"/>
        </w:rPr>
        <w:t xml:space="preserve">% </w:t>
      </w:r>
      <w:r w:rsidR="001A5B2E">
        <w:rPr>
          <w:color w:val="000000"/>
          <w:highlight w:val="white"/>
        </w:rPr>
        <w:t>a</w:t>
      </w:r>
      <w:r>
        <w:rPr>
          <w:color w:val="000000"/>
          <w:highlight w:val="white"/>
        </w:rPr>
        <w:t xml:space="preserve"> las unidades de aprendizaje</w:t>
      </w:r>
      <w:r w:rsidR="001A5B2E">
        <w:rPr>
          <w:color w:val="000000"/>
          <w:highlight w:val="white"/>
        </w:rPr>
        <w:t xml:space="preserve">, por lo que </w:t>
      </w:r>
      <w:r>
        <w:rPr>
          <w:color w:val="000000"/>
          <w:highlight w:val="white"/>
        </w:rPr>
        <w:t>se solicita asignar una calificación y el nivel del logro alcanzado por el estudiante</w:t>
      </w:r>
      <w:r w:rsidR="001A5B2E">
        <w:rPr>
          <w:color w:val="000000"/>
          <w:highlight w:val="white"/>
        </w:rPr>
        <w:t xml:space="preserve">. Además, </w:t>
      </w:r>
      <w:r>
        <w:rPr>
          <w:color w:val="000000"/>
          <w:highlight w:val="white"/>
        </w:rPr>
        <w:t xml:space="preserve">se sugiere </w:t>
      </w:r>
      <w:r w:rsidR="001A5B2E">
        <w:rPr>
          <w:color w:val="000000"/>
          <w:highlight w:val="white"/>
        </w:rPr>
        <w:t>hacer</w:t>
      </w:r>
      <w:r>
        <w:rPr>
          <w:color w:val="000000"/>
          <w:highlight w:val="white"/>
        </w:rPr>
        <w:t xml:space="preserve"> </w:t>
      </w:r>
      <w:r>
        <w:rPr>
          <w:highlight w:val="white"/>
        </w:rPr>
        <w:t>partícipe</w:t>
      </w:r>
      <w:r>
        <w:rPr>
          <w:color w:val="000000"/>
          <w:highlight w:val="white"/>
        </w:rPr>
        <w:t xml:space="preserve"> a los alumnos de su </w:t>
      </w:r>
      <w:r>
        <w:rPr>
          <w:highlight w:val="white"/>
        </w:rPr>
        <w:t>proceso</w:t>
      </w:r>
      <w:r>
        <w:rPr>
          <w:color w:val="000000"/>
          <w:highlight w:val="white"/>
        </w:rPr>
        <w:t xml:space="preserve"> de aprendizaje con una coevaluación o autoevaluación para propiciar mejora en su trayectoria académica (SEP, 2018</w:t>
      </w:r>
      <w:r w:rsidR="001A5B2E">
        <w:rPr>
          <w:color w:val="000000"/>
          <w:highlight w:val="white"/>
        </w:rPr>
        <w:t>b</w:t>
      </w:r>
      <w:r>
        <w:rPr>
          <w:color w:val="000000"/>
          <w:highlight w:val="white"/>
        </w:rPr>
        <w:t>).</w:t>
      </w:r>
    </w:p>
    <w:p w14:paraId="2F99C6E4" w14:textId="45EE5E1A" w:rsidR="00DB4F2A" w:rsidRDefault="00C4448C" w:rsidP="0071319D">
      <w:pPr>
        <w:spacing w:line="360" w:lineRule="auto"/>
        <w:ind w:firstLine="720"/>
        <w:jc w:val="both"/>
      </w:pPr>
      <w:r>
        <w:t>Existen algunas investigaciones acerca de la autoevaluación del desarrollo de competencias de estudiantes normalistas</w:t>
      </w:r>
      <w:r w:rsidR="001A5B2E">
        <w:t xml:space="preserve">. En tal sentido, se considera </w:t>
      </w:r>
      <w:r>
        <w:t xml:space="preserve">que </w:t>
      </w:r>
      <w:r w:rsidRPr="001A5B2E">
        <w:t>“mirar a sí mismo”</w:t>
      </w:r>
      <w:r>
        <w:rPr>
          <w:i/>
        </w:rPr>
        <w:t xml:space="preserve"> </w:t>
      </w:r>
      <w:r>
        <w:t xml:space="preserve">permite identificar algunos espacios en la formación que no </w:t>
      </w:r>
      <w:r w:rsidR="001A5B2E">
        <w:t>fueron</w:t>
      </w:r>
      <w:r>
        <w:t xml:space="preserve"> cubiertos del todo. </w:t>
      </w:r>
      <w:r w:rsidR="001A5B2E">
        <w:t xml:space="preserve">Sobre la autoevaluación de docentes en servicio y en formación, </w:t>
      </w:r>
      <w:r>
        <w:rPr>
          <w:highlight w:val="white"/>
        </w:rPr>
        <w:t xml:space="preserve">Marín </w:t>
      </w:r>
      <w:r w:rsidRPr="001A5B2E">
        <w:rPr>
          <w:i/>
          <w:highlight w:val="white"/>
        </w:rPr>
        <w:t>et al</w:t>
      </w:r>
      <w:r>
        <w:rPr>
          <w:highlight w:val="white"/>
        </w:rPr>
        <w:t xml:space="preserve">. (2021) </w:t>
      </w:r>
      <w:r w:rsidR="001A5B2E">
        <w:t xml:space="preserve">señalan lo siguiente: </w:t>
      </w:r>
      <w:r>
        <w:t>“</w:t>
      </w:r>
      <w:r w:rsidR="001A5B2E">
        <w:t>L</w:t>
      </w:r>
      <w:r>
        <w:t>a autoevaluación, vista como producto grupal, representó un reto para mostrarnos ante los compañeros no solo con nuestras cualidades</w:t>
      </w:r>
      <w:r w:rsidR="001A5B2E">
        <w:t>,</w:t>
      </w:r>
      <w:r>
        <w:t xml:space="preserve"> sino también con las áreas de oportunidad que debemos atender” (p. 9), </w:t>
      </w:r>
      <w:r w:rsidR="001A5B2E">
        <w:t xml:space="preserve">mientras que Galicia (2019) indica que </w:t>
      </w:r>
      <w:r>
        <w:t>“aunque hay variedad en la autopercepción de los distintos tipos de competencias, se puede identificar cuáles se evalúan en términos más positivos” (p. 8).</w:t>
      </w:r>
    </w:p>
    <w:p w14:paraId="50EAF4C7" w14:textId="77777777" w:rsidR="00E55464" w:rsidRDefault="00E55464" w:rsidP="0071319D">
      <w:pPr>
        <w:spacing w:line="360" w:lineRule="auto"/>
        <w:ind w:firstLine="720"/>
        <w:jc w:val="both"/>
      </w:pPr>
      <w:r>
        <w:rPr>
          <w:highlight w:val="white"/>
        </w:rPr>
        <w:t>Por su parte, p</w:t>
      </w:r>
      <w:r w:rsidR="001A5B2E">
        <w:rPr>
          <w:highlight w:val="white"/>
        </w:rPr>
        <w:t>ara</w:t>
      </w:r>
      <w:r w:rsidR="00C4448C">
        <w:rPr>
          <w:highlight w:val="white"/>
        </w:rPr>
        <w:t xml:space="preserve"> Fraile (2009, citado </w:t>
      </w:r>
      <w:r>
        <w:rPr>
          <w:highlight w:val="white"/>
        </w:rPr>
        <w:t>por</w:t>
      </w:r>
      <w:r w:rsidR="00C4448C">
        <w:rPr>
          <w:highlight w:val="white"/>
        </w:rPr>
        <w:t xml:space="preserve"> Taras, 2015) la autoevaluación en la formación del profesorado es una propuesta innovadora acorde a unos valores democráticos, que se justifica </w:t>
      </w:r>
      <w:r w:rsidR="001A5B2E">
        <w:rPr>
          <w:highlight w:val="white"/>
        </w:rPr>
        <w:t xml:space="preserve">porque </w:t>
      </w:r>
      <w:r w:rsidR="00C4448C">
        <w:rPr>
          <w:highlight w:val="white"/>
        </w:rPr>
        <w:t>un estudiante debe aprender a ser autónomo</w:t>
      </w:r>
      <w:r>
        <w:rPr>
          <w:highlight w:val="white"/>
        </w:rPr>
        <w:t xml:space="preserve"> y</w:t>
      </w:r>
      <w:r w:rsidR="00C4448C">
        <w:rPr>
          <w:highlight w:val="white"/>
        </w:rPr>
        <w:t xml:space="preserve"> </w:t>
      </w:r>
      <w:r>
        <w:rPr>
          <w:highlight w:val="white"/>
        </w:rPr>
        <w:t xml:space="preserve">consciente </w:t>
      </w:r>
      <w:r w:rsidR="00C4448C">
        <w:rPr>
          <w:highlight w:val="white"/>
        </w:rPr>
        <w:t>de su proceso educativo</w:t>
      </w:r>
      <w:r>
        <w:rPr>
          <w:highlight w:val="white"/>
        </w:rPr>
        <w:t xml:space="preserve">, lo cual no siempre va ligado </w:t>
      </w:r>
      <w:r w:rsidR="00C4448C">
        <w:rPr>
          <w:highlight w:val="white"/>
        </w:rPr>
        <w:t>a exámenes y notas numéricas</w:t>
      </w:r>
      <w:r>
        <w:rPr>
          <w:highlight w:val="white"/>
        </w:rPr>
        <w:t xml:space="preserve">. </w:t>
      </w:r>
      <w:r>
        <w:t xml:space="preserve">Sin embargo, cabe </w:t>
      </w:r>
      <w:r>
        <w:lastRenderedPageBreak/>
        <w:t>destacar que algunos autores (Brown y Harris, 2013, citados por Taras 2015) han señalado que pocos investigadores han prestado atención al empoderamiento del estudiante mediante la autoevaluación de sus competencias profesionales.</w:t>
      </w:r>
    </w:p>
    <w:p w14:paraId="7D31ED75" w14:textId="77777777" w:rsidR="00DF2D3D" w:rsidRDefault="00C4448C" w:rsidP="0071319D">
      <w:pPr>
        <w:spacing w:line="360" w:lineRule="auto"/>
        <w:ind w:firstLine="720"/>
        <w:jc w:val="both"/>
      </w:pPr>
      <w:r>
        <w:rPr>
          <w:color w:val="000000"/>
        </w:rPr>
        <w:t>Aunado a esto, de acuerdo con la Organización de las Naciones Unidas para la Educación, la Ciencia y la Cultu</w:t>
      </w:r>
      <w:r>
        <w:rPr>
          <w:color w:val="000000"/>
          <w:highlight w:val="white"/>
        </w:rPr>
        <w:t>ra (U</w:t>
      </w:r>
      <w:r w:rsidR="00BE0F83">
        <w:rPr>
          <w:color w:val="000000"/>
          <w:highlight w:val="white"/>
        </w:rPr>
        <w:t>nesco</w:t>
      </w:r>
      <w:r>
        <w:rPr>
          <w:color w:val="000000"/>
          <w:highlight w:val="white"/>
        </w:rPr>
        <w:t xml:space="preserve">, 2021), la situación </w:t>
      </w:r>
      <w:r>
        <w:rPr>
          <w:highlight w:val="white"/>
        </w:rPr>
        <w:t xml:space="preserve">por la que atravesó el mundo a causa de la pandemia por </w:t>
      </w:r>
      <w:r w:rsidR="00BE0F83">
        <w:rPr>
          <w:color w:val="000000"/>
          <w:highlight w:val="white"/>
        </w:rPr>
        <w:t>covid-</w:t>
      </w:r>
      <w:r>
        <w:rPr>
          <w:color w:val="000000"/>
          <w:highlight w:val="white"/>
        </w:rPr>
        <w:t>19</w:t>
      </w:r>
      <w:r>
        <w:rPr>
          <w:highlight w:val="white"/>
        </w:rPr>
        <w:t xml:space="preserve"> </w:t>
      </w:r>
      <w:r w:rsidR="00BE0F83">
        <w:rPr>
          <w:highlight w:val="white"/>
        </w:rPr>
        <w:t xml:space="preserve">fomentó </w:t>
      </w:r>
      <w:r>
        <w:rPr>
          <w:highlight w:val="white"/>
        </w:rPr>
        <w:t>un mayor grado de compromiso de los alumnos por su propio aprendizaje</w:t>
      </w:r>
      <w:r>
        <w:rPr>
          <w:color w:val="000000"/>
          <w:highlight w:val="white"/>
        </w:rPr>
        <w:t xml:space="preserve">. </w:t>
      </w:r>
      <w:r w:rsidR="00BE0F83">
        <w:rPr>
          <w:color w:val="000000"/>
          <w:highlight w:val="white"/>
        </w:rPr>
        <w:t xml:space="preserve">Esta situación, en palabras de </w:t>
      </w:r>
      <w:r>
        <w:rPr>
          <w:highlight w:val="white"/>
        </w:rPr>
        <w:t xml:space="preserve">Hincapié y Clemenza (2022), </w:t>
      </w:r>
      <w:r w:rsidR="00BE0F83">
        <w:rPr>
          <w:highlight w:val="white"/>
        </w:rPr>
        <w:t xml:space="preserve">generó </w:t>
      </w:r>
      <w:r>
        <w:rPr>
          <w:highlight w:val="white"/>
        </w:rPr>
        <w:t>un cambio en los agentes edu</w:t>
      </w:r>
      <w:r>
        <w:t xml:space="preserve">cativos, </w:t>
      </w:r>
      <w:r w:rsidR="00BE0F83">
        <w:t xml:space="preserve">pues </w:t>
      </w:r>
      <w:r>
        <w:t xml:space="preserve">entre profesores y alumnos </w:t>
      </w:r>
      <w:r w:rsidR="00BE0F83">
        <w:t xml:space="preserve">se creó </w:t>
      </w:r>
      <w:r>
        <w:t xml:space="preserve">una mayor confianza para solicitar apoyo y admitir errores. </w:t>
      </w:r>
      <w:r w:rsidR="00BE0F83">
        <w:t>En este contexto, e</w:t>
      </w:r>
      <w:r>
        <w:t xml:space="preserve">l docente ya no es aquella figura que juzga el nivel de conocimiento, sino </w:t>
      </w:r>
      <w:r w:rsidR="00BE0F83">
        <w:t>el</w:t>
      </w:r>
      <w:r>
        <w:t xml:space="preserve"> mentor que apoya y orienta a sus alumnos en su proceso de aprendizaje. Esa misma confianza se convierte una razón fundamental para que el alumno desee aprender, </w:t>
      </w:r>
      <w:r w:rsidR="00BE0F83">
        <w:t xml:space="preserve">es decir, </w:t>
      </w:r>
      <w:r>
        <w:t>como un propósito en sí mismo</w:t>
      </w:r>
      <w:r w:rsidR="00BE0F83">
        <w:t>,</w:t>
      </w:r>
      <w:r>
        <w:t xml:space="preserve"> y no porque se vea forzado por una calificación. </w:t>
      </w:r>
    </w:p>
    <w:p w14:paraId="38EB908F" w14:textId="77777777" w:rsidR="00DF2D3D" w:rsidRDefault="00BE0F83" w:rsidP="0071319D">
      <w:pPr>
        <w:spacing w:line="360" w:lineRule="auto"/>
        <w:ind w:firstLine="720"/>
        <w:jc w:val="both"/>
        <w:rPr>
          <w:color w:val="000000"/>
          <w:highlight w:val="white"/>
        </w:rPr>
      </w:pPr>
      <w:r>
        <w:rPr>
          <w:color w:val="000000"/>
        </w:rPr>
        <w:t>Por ello</w:t>
      </w:r>
      <w:r w:rsidR="00C4448C">
        <w:t xml:space="preserve">, en el contexto de la </w:t>
      </w:r>
      <w:r w:rsidR="00C4448C">
        <w:rPr>
          <w:color w:val="000000"/>
        </w:rPr>
        <w:t>pospandemia</w:t>
      </w:r>
      <w:r w:rsidR="00C4448C">
        <w:t xml:space="preserve">, </w:t>
      </w:r>
      <w:r w:rsidR="00C4448C">
        <w:rPr>
          <w:color w:val="000000"/>
        </w:rPr>
        <w:t xml:space="preserve">es necesario </w:t>
      </w:r>
      <w:r>
        <w:t xml:space="preserve">modificar el </w:t>
      </w:r>
      <w:r w:rsidR="00C4448C">
        <w:t xml:space="preserve">mecanismo de </w:t>
      </w:r>
      <w:r>
        <w:t xml:space="preserve">la </w:t>
      </w:r>
      <w:r w:rsidR="00C4448C">
        <w:t>evaluación educativa</w:t>
      </w:r>
      <w:r>
        <w:t xml:space="preserve"> para</w:t>
      </w:r>
      <w:r w:rsidR="00C4448C">
        <w:t xml:space="preserve"> q</w:t>
      </w:r>
      <w:r w:rsidR="00C4448C">
        <w:rPr>
          <w:color w:val="000000"/>
        </w:rPr>
        <w:t xml:space="preserve">ue esté totalmente alineado </w:t>
      </w:r>
      <w:r>
        <w:rPr>
          <w:color w:val="000000"/>
        </w:rPr>
        <w:t>con los</w:t>
      </w:r>
      <w:r w:rsidR="00C4448C">
        <w:rPr>
          <w:color w:val="000000"/>
        </w:rPr>
        <w:t xml:space="preserve"> factores emergentes</w:t>
      </w:r>
      <w:r>
        <w:rPr>
          <w:color w:val="000000"/>
        </w:rPr>
        <w:t xml:space="preserve">. Es decir, se deben promover </w:t>
      </w:r>
      <w:r w:rsidR="00C4448C">
        <w:rPr>
          <w:color w:val="000000"/>
        </w:rPr>
        <w:t xml:space="preserve">en </w:t>
      </w:r>
      <w:r>
        <w:rPr>
          <w:color w:val="000000"/>
        </w:rPr>
        <w:t>los</w:t>
      </w:r>
      <w:r w:rsidR="00C4448C">
        <w:rPr>
          <w:color w:val="000000"/>
        </w:rPr>
        <w:t xml:space="preserve"> estudiantes actitudes, valores, conocimientos y procedimientos necesarios </w:t>
      </w:r>
      <w:r>
        <w:rPr>
          <w:color w:val="000000"/>
        </w:rPr>
        <w:t xml:space="preserve">para </w:t>
      </w:r>
      <w:r w:rsidR="00C4448C">
        <w:rPr>
          <w:color w:val="000000"/>
        </w:rPr>
        <w:t xml:space="preserve">alcanzar </w:t>
      </w:r>
      <w:r>
        <w:rPr>
          <w:color w:val="000000"/>
        </w:rPr>
        <w:t>la</w:t>
      </w:r>
      <w:r w:rsidR="00C4448C">
        <w:rPr>
          <w:color w:val="000000"/>
        </w:rPr>
        <w:t xml:space="preserve"> calidad formativa.</w:t>
      </w:r>
      <w:r w:rsidR="00C4448C">
        <w:t xml:space="preserve"> </w:t>
      </w:r>
      <w:r>
        <w:t>Por eso, se debe tener presente que u</w:t>
      </w:r>
      <w:r w:rsidR="00C4448C">
        <w:rPr>
          <w:color w:val="000000"/>
          <w:highlight w:val="white"/>
        </w:rPr>
        <w:t>na de las finalidades de la evaluación en el área educativa es conocer y asegurar el proceso formativo de los alumnos</w:t>
      </w:r>
      <w:r w:rsidR="00C4448C">
        <w:rPr>
          <w:highlight w:val="white"/>
        </w:rPr>
        <w:t>.</w:t>
      </w:r>
      <w:r w:rsidR="00C4448C">
        <w:rPr>
          <w:color w:val="000000"/>
          <w:highlight w:val="white"/>
        </w:rPr>
        <w:t xml:space="preserve"> </w:t>
      </w:r>
    </w:p>
    <w:p w14:paraId="40E9F950" w14:textId="77777777" w:rsidR="0015075C" w:rsidRDefault="00DF2D3D" w:rsidP="0071319D">
      <w:pPr>
        <w:spacing w:line="360" w:lineRule="auto"/>
        <w:ind w:firstLine="720"/>
        <w:jc w:val="both"/>
        <w:rPr>
          <w:color w:val="000000"/>
        </w:rPr>
      </w:pPr>
      <w:r>
        <w:rPr>
          <w:highlight w:val="white"/>
        </w:rPr>
        <w:t>Para</w:t>
      </w:r>
      <w:r w:rsidR="00C4448C">
        <w:rPr>
          <w:highlight w:val="white"/>
        </w:rPr>
        <w:t xml:space="preserve"> </w:t>
      </w:r>
      <w:r w:rsidR="00C4448C">
        <w:rPr>
          <w:color w:val="000000"/>
          <w:highlight w:val="white"/>
        </w:rPr>
        <w:t>Cruz y Quiñones (2012)</w:t>
      </w:r>
      <w:r w:rsidR="00C4448C">
        <w:rPr>
          <w:highlight w:val="white"/>
        </w:rPr>
        <w:t xml:space="preserve"> la autoevaluación es valiosa y aporta beneficios al</w:t>
      </w:r>
      <w:r w:rsidR="00C4448C">
        <w:rPr>
          <w:color w:val="000000"/>
          <w:highlight w:val="white"/>
        </w:rPr>
        <w:t xml:space="preserve"> proceso de enseñanza</w:t>
      </w:r>
      <w:r w:rsidR="0015075C">
        <w:rPr>
          <w:color w:val="000000"/>
        </w:rPr>
        <w:t xml:space="preserve"> y </w:t>
      </w:r>
      <w:r w:rsidR="00C4448C">
        <w:rPr>
          <w:color w:val="000000"/>
        </w:rPr>
        <w:t>aprendizaje</w:t>
      </w:r>
      <w:r w:rsidR="0015075C">
        <w:rPr>
          <w:color w:val="000000"/>
        </w:rPr>
        <w:t>, pues le permite a</w:t>
      </w:r>
      <w:r w:rsidR="00C4448C">
        <w:t xml:space="preserve">l estudiante </w:t>
      </w:r>
      <w:r w:rsidR="0015075C">
        <w:t>reflexionar sobre</w:t>
      </w:r>
      <w:r w:rsidR="00C4448C">
        <w:t xml:space="preserve"> </w:t>
      </w:r>
      <w:r w:rsidR="0015075C">
        <w:t xml:space="preserve">cómo consiguió </w:t>
      </w:r>
      <w:r w:rsidR="00C4448C">
        <w:t>sus logros. Por tanto, la evaluación vista como proceso formativo se debe emplear en tres momentos</w:t>
      </w:r>
      <w:r w:rsidR="0015075C">
        <w:t>:</w:t>
      </w:r>
      <w:r w:rsidR="00C4448C">
        <w:t xml:space="preserve"> </w:t>
      </w:r>
      <w:r w:rsidR="00C4448C">
        <w:rPr>
          <w:color w:val="000000"/>
        </w:rPr>
        <w:t>diagnóstica, formativa y sumativa</w:t>
      </w:r>
      <w:r w:rsidR="00C4448C">
        <w:t xml:space="preserve">, </w:t>
      </w:r>
      <w:r w:rsidR="0015075C">
        <w:t>lo cual debe ser complementado con la participación de</w:t>
      </w:r>
      <w:r w:rsidR="00C4448C">
        <w:t xml:space="preserve">l alumno </w:t>
      </w:r>
      <w:r w:rsidR="0015075C">
        <w:t xml:space="preserve">a través de </w:t>
      </w:r>
      <w:r w:rsidR="00C4448C">
        <w:t xml:space="preserve">acciones de </w:t>
      </w:r>
      <w:r w:rsidR="00C4448C">
        <w:rPr>
          <w:color w:val="000000"/>
        </w:rPr>
        <w:t>autoevaluación</w:t>
      </w:r>
      <w:r w:rsidR="00C4448C">
        <w:t xml:space="preserve"> y</w:t>
      </w:r>
      <w:r w:rsidR="00C4448C">
        <w:rPr>
          <w:color w:val="000000"/>
        </w:rPr>
        <w:t xml:space="preserve"> coevaluaci</w:t>
      </w:r>
      <w:r w:rsidR="00C4448C">
        <w:t>ó</w:t>
      </w:r>
      <w:r w:rsidR="00C4448C">
        <w:rPr>
          <w:color w:val="000000"/>
        </w:rPr>
        <w:t>n.</w:t>
      </w:r>
    </w:p>
    <w:p w14:paraId="1DC868D0" w14:textId="30F7285A" w:rsidR="0015075C" w:rsidRDefault="0015075C" w:rsidP="0071319D">
      <w:pPr>
        <w:spacing w:line="360" w:lineRule="auto"/>
        <w:ind w:firstLine="720"/>
        <w:jc w:val="both"/>
        <w:rPr>
          <w:color w:val="000000"/>
        </w:rPr>
      </w:pPr>
      <w:r>
        <w:rPr>
          <w:color w:val="000000"/>
          <w:highlight w:val="white"/>
        </w:rPr>
        <w:t xml:space="preserve">Explicado todo </w:t>
      </w:r>
      <w:r w:rsidR="00C4448C">
        <w:rPr>
          <w:color w:val="000000"/>
          <w:highlight w:val="white"/>
        </w:rPr>
        <w:t xml:space="preserve">lo anterior, </w:t>
      </w:r>
      <w:r>
        <w:rPr>
          <w:color w:val="000000"/>
        </w:rPr>
        <w:t xml:space="preserve">se puede indicar que el objetivo de la presente investigación fue evaluar las competencias profesionales desarrolladas por las </w:t>
      </w:r>
      <w:r>
        <w:t>alumnas</w:t>
      </w:r>
      <w:r>
        <w:rPr>
          <w:color w:val="000000"/>
        </w:rPr>
        <w:t xml:space="preserve"> de octavo semestre de la licenciatura en Educación Preescolar del BINE, generación 2018-2022. </w:t>
      </w:r>
    </w:p>
    <w:p w14:paraId="3D04F41D" w14:textId="77777777" w:rsidR="0071319D" w:rsidRDefault="0071319D" w:rsidP="0071319D">
      <w:pPr>
        <w:spacing w:line="360" w:lineRule="auto"/>
        <w:ind w:firstLine="720"/>
        <w:jc w:val="both"/>
        <w:rPr>
          <w:color w:val="000000"/>
        </w:rPr>
      </w:pPr>
    </w:p>
    <w:p w14:paraId="0883F3C1" w14:textId="77777777" w:rsidR="00DB4F2A" w:rsidRPr="0071319D" w:rsidRDefault="00C4448C" w:rsidP="0071319D">
      <w:pPr>
        <w:spacing w:line="360" w:lineRule="auto"/>
        <w:jc w:val="center"/>
        <w:rPr>
          <w:b/>
          <w:sz w:val="28"/>
          <w:szCs w:val="28"/>
        </w:rPr>
      </w:pPr>
      <w:r w:rsidRPr="0071319D">
        <w:rPr>
          <w:b/>
          <w:sz w:val="32"/>
          <w:szCs w:val="32"/>
        </w:rPr>
        <w:t>Materiales y método</w:t>
      </w:r>
    </w:p>
    <w:p w14:paraId="492AF0EE" w14:textId="49D04A68" w:rsidR="00DB4F2A" w:rsidRDefault="00C4448C" w:rsidP="0071319D">
      <w:pPr>
        <w:spacing w:line="360" w:lineRule="auto"/>
        <w:ind w:firstLine="720"/>
        <w:jc w:val="both"/>
      </w:pPr>
      <w:r>
        <w:t xml:space="preserve">El enfoque de </w:t>
      </w:r>
      <w:r w:rsidR="0015075C">
        <w:t>esta</w:t>
      </w:r>
      <w:r>
        <w:t xml:space="preserve"> investigación </w:t>
      </w:r>
      <w:r w:rsidR="0015075C">
        <w:t>fue</w:t>
      </w:r>
      <w:r>
        <w:t xml:space="preserve"> cuantitativo</w:t>
      </w:r>
      <w:r>
        <w:rPr>
          <w:highlight w:val="white"/>
        </w:rPr>
        <w:t>, con diseño no experimental, debido a que “se trata de observar o medir fenómenos y variables tal como se dan en su contexto natural, para analizarlas […] considerando situaciones ya existentes, no provocadas intencionalmente en la investigación” (Hernández y Mendoza, 2018, p.</w:t>
      </w:r>
      <w:r w:rsidR="002452C1">
        <w:rPr>
          <w:highlight w:val="white"/>
        </w:rPr>
        <w:t xml:space="preserve"> </w:t>
      </w:r>
      <w:r>
        <w:rPr>
          <w:highlight w:val="white"/>
        </w:rPr>
        <w:t xml:space="preserve">174). </w:t>
      </w:r>
      <w:r w:rsidR="002452C1">
        <w:rPr>
          <w:highlight w:val="white"/>
        </w:rPr>
        <w:t>Asimismo, e</w:t>
      </w:r>
      <w:r>
        <w:rPr>
          <w:highlight w:val="white"/>
        </w:rPr>
        <w:t xml:space="preserve">l </w:t>
      </w:r>
      <w:r>
        <w:rPr>
          <w:highlight w:val="white"/>
        </w:rPr>
        <w:lastRenderedPageBreak/>
        <w:t xml:space="preserve">estudio </w:t>
      </w:r>
      <w:r w:rsidR="002452C1">
        <w:rPr>
          <w:highlight w:val="white"/>
        </w:rPr>
        <w:t>fue</w:t>
      </w:r>
      <w:r>
        <w:rPr>
          <w:highlight w:val="white"/>
        </w:rPr>
        <w:t xml:space="preserve"> de corte transversal, con alcance descriptivo, ya que se busc</w:t>
      </w:r>
      <w:r w:rsidR="002452C1">
        <w:rPr>
          <w:highlight w:val="white"/>
        </w:rPr>
        <w:t>ó</w:t>
      </w:r>
      <w:r>
        <w:rPr>
          <w:highlight w:val="white"/>
        </w:rPr>
        <w:t xml:space="preserve"> “indagar el nivel o estado de una o más variables en una población; en este caso, en un tiempo único” (Hern</w:t>
      </w:r>
      <w:r>
        <w:t>ández y Mendoza, 2018, p.</w:t>
      </w:r>
      <w:r w:rsidR="002452C1">
        <w:t xml:space="preserve"> </w:t>
      </w:r>
      <w:r>
        <w:t>177).</w:t>
      </w:r>
    </w:p>
    <w:p w14:paraId="645F2958" w14:textId="56427E7B" w:rsidR="00DB4F2A" w:rsidRDefault="00C4448C" w:rsidP="0071319D">
      <w:pPr>
        <w:spacing w:line="360" w:lineRule="auto"/>
        <w:ind w:firstLine="720"/>
        <w:jc w:val="both"/>
        <w:rPr>
          <w:highlight w:val="white"/>
        </w:rPr>
      </w:pPr>
      <w:r>
        <w:t>En las investigaciones con enfoque cuantitativo, el diseño de los instrumentos para la recolección de los datos se elabora a partir de una base numérica</w:t>
      </w:r>
      <w:r w:rsidR="002452C1">
        <w:t xml:space="preserve"> que aporta </w:t>
      </w:r>
      <w:r>
        <w:t>características de validez y fiabilidad (McMillan y Shumacher, 2005).</w:t>
      </w:r>
      <w:r>
        <w:rPr>
          <w:highlight w:val="white"/>
        </w:rPr>
        <w:t xml:space="preserve"> </w:t>
      </w:r>
      <w:r w:rsidR="002452C1">
        <w:rPr>
          <w:highlight w:val="white"/>
        </w:rPr>
        <w:t>En concreto, p</w:t>
      </w:r>
      <w:r>
        <w:rPr>
          <w:highlight w:val="white"/>
        </w:rPr>
        <w:t xml:space="preserve">ara la construcción del instrumento se revisó </w:t>
      </w:r>
      <w:r>
        <w:t>el anexo 3 del acuerdo (14/07/18) del programa de estudio (SEP, 2018</w:t>
      </w:r>
      <w:r w:rsidR="002452C1">
        <w:t>b</w:t>
      </w:r>
      <w:r>
        <w:t>)</w:t>
      </w:r>
      <w:r w:rsidR="002452C1">
        <w:t xml:space="preserve">, donde se </w:t>
      </w:r>
      <w:r>
        <w:t xml:space="preserve">destaca </w:t>
      </w:r>
      <w:r w:rsidR="002452C1">
        <w:t>que</w:t>
      </w:r>
      <w:r>
        <w:t xml:space="preserve"> </w:t>
      </w:r>
      <w:r>
        <w:rPr>
          <w:highlight w:val="white"/>
        </w:rPr>
        <w:t xml:space="preserve">el perfil de egreso constituye el elemento referencial para la construcción y diseño del </w:t>
      </w:r>
      <w:r w:rsidR="002452C1">
        <w:rPr>
          <w:highlight w:val="white"/>
        </w:rPr>
        <w:t>plan de estudios</w:t>
      </w:r>
      <w:r>
        <w:rPr>
          <w:highlight w:val="white"/>
        </w:rPr>
        <w:t xml:space="preserve">. </w:t>
      </w:r>
      <w:r w:rsidR="002452C1">
        <w:rPr>
          <w:highlight w:val="white"/>
        </w:rPr>
        <w:t>E</w:t>
      </w:r>
      <w:r>
        <w:rPr>
          <w:highlight w:val="white"/>
        </w:rPr>
        <w:t xml:space="preserve">ste expresa lo que el egresado será capaz de realizar al término del programa educativo. </w:t>
      </w:r>
      <w:r w:rsidR="002452C1">
        <w:rPr>
          <w:highlight w:val="white"/>
        </w:rPr>
        <w:t>Además, s</w:t>
      </w:r>
      <w:r>
        <w:rPr>
          <w:highlight w:val="white"/>
        </w:rPr>
        <w:t xml:space="preserve">eñala los conocimientos, habilidades, actitudes y valores involucrados en los desempeños propios de la profesión docente. Está integrado por competencias genéricas y profesionales, así como sus unidades o elementos. Las competencias se organizan tomando como referencia las cinco dimensiones registradas a continuación: </w:t>
      </w:r>
    </w:p>
    <w:p w14:paraId="31C1F088" w14:textId="25E40367" w:rsidR="00DB4F2A" w:rsidRDefault="00C4448C" w:rsidP="0071319D">
      <w:pPr>
        <w:numPr>
          <w:ilvl w:val="0"/>
          <w:numId w:val="3"/>
        </w:numPr>
        <w:shd w:val="clear" w:color="auto" w:fill="FFFFFF"/>
        <w:spacing w:line="360" w:lineRule="auto"/>
        <w:jc w:val="both"/>
        <w:rPr>
          <w:highlight w:val="white"/>
        </w:rPr>
      </w:pPr>
      <w:r>
        <w:rPr>
          <w:highlight w:val="white"/>
        </w:rPr>
        <w:t>Un docente que conoce a sus alumnos sabe cómo aprenden y lo que deben aprender.</w:t>
      </w:r>
    </w:p>
    <w:p w14:paraId="783569E5" w14:textId="7B583BD3" w:rsidR="00DB4F2A" w:rsidRDefault="00C4448C" w:rsidP="0071319D">
      <w:pPr>
        <w:numPr>
          <w:ilvl w:val="0"/>
          <w:numId w:val="3"/>
        </w:numPr>
        <w:spacing w:line="360" w:lineRule="auto"/>
        <w:jc w:val="both"/>
        <w:rPr>
          <w:highlight w:val="white"/>
        </w:rPr>
      </w:pPr>
      <w:r>
        <w:rPr>
          <w:highlight w:val="white"/>
        </w:rPr>
        <w:t xml:space="preserve">Un docente </w:t>
      </w:r>
      <w:r w:rsidR="003F5588">
        <w:rPr>
          <w:highlight w:val="white"/>
        </w:rPr>
        <w:t xml:space="preserve">que </w:t>
      </w:r>
      <w:r>
        <w:rPr>
          <w:highlight w:val="white"/>
        </w:rPr>
        <w:t>organiza y evalúa el trabajo educativo y realiza una intervención didáctica pertinente.</w:t>
      </w:r>
    </w:p>
    <w:p w14:paraId="342C63E3" w14:textId="039471DE" w:rsidR="00DB4F2A" w:rsidRDefault="00C4448C" w:rsidP="0071319D">
      <w:pPr>
        <w:numPr>
          <w:ilvl w:val="0"/>
          <w:numId w:val="3"/>
        </w:numPr>
        <w:spacing w:line="360" w:lineRule="auto"/>
        <w:jc w:val="both"/>
        <w:rPr>
          <w:highlight w:val="white"/>
        </w:rPr>
      </w:pPr>
      <w:r>
        <w:rPr>
          <w:highlight w:val="white"/>
        </w:rPr>
        <w:t>Un docente que se reconoce como profesional mejora continuamente para apoyar a los alumnos en su aprendizaje.</w:t>
      </w:r>
    </w:p>
    <w:p w14:paraId="2600D24F" w14:textId="02FBFE93" w:rsidR="00DB4F2A" w:rsidRDefault="00C4448C" w:rsidP="0071319D">
      <w:pPr>
        <w:numPr>
          <w:ilvl w:val="0"/>
          <w:numId w:val="3"/>
        </w:numPr>
        <w:spacing w:line="360" w:lineRule="auto"/>
        <w:jc w:val="both"/>
        <w:rPr>
          <w:highlight w:val="white"/>
        </w:rPr>
      </w:pPr>
      <w:r>
        <w:rPr>
          <w:highlight w:val="white"/>
        </w:rPr>
        <w:t xml:space="preserve">Un docente </w:t>
      </w:r>
      <w:r w:rsidR="003F5588">
        <w:rPr>
          <w:highlight w:val="white"/>
        </w:rPr>
        <w:t xml:space="preserve">que </w:t>
      </w:r>
      <w:r>
        <w:rPr>
          <w:highlight w:val="white"/>
        </w:rPr>
        <w:t>asume las responsabilidades legales y éticas inherentes a su profesión para el bienestar de los alumnos.</w:t>
      </w:r>
    </w:p>
    <w:p w14:paraId="0890E82F" w14:textId="1861F6B1" w:rsidR="00DB4F2A" w:rsidRDefault="00C4448C" w:rsidP="0071319D">
      <w:pPr>
        <w:numPr>
          <w:ilvl w:val="0"/>
          <w:numId w:val="3"/>
        </w:numPr>
        <w:spacing w:line="360" w:lineRule="auto"/>
        <w:jc w:val="both"/>
        <w:rPr>
          <w:highlight w:val="white"/>
        </w:rPr>
      </w:pPr>
      <w:r>
        <w:rPr>
          <w:highlight w:val="white"/>
        </w:rPr>
        <w:t xml:space="preserve">Un docente </w:t>
      </w:r>
      <w:r w:rsidR="003F5588">
        <w:rPr>
          <w:highlight w:val="white"/>
        </w:rPr>
        <w:t xml:space="preserve">que </w:t>
      </w:r>
      <w:r>
        <w:rPr>
          <w:highlight w:val="white"/>
        </w:rPr>
        <w:t xml:space="preserve">fomenta el vínculo de la escuela y la comunidad para asegurar que todos los alumnos concluyan con éxito su escolaridad </w:t>
      </w:r>
      <w:r>
        <w:t>(SEP, 2018</w:t>
      </w:r>
      <w:r w:rsidR="0090552F">
        <w:t>b</w:t>
      </w:r>
      <w:r>
        <w:t>).</w:t>
      </w:r>
    </w:p>
    <w:p w14:paraId="3A28117D" w14:textId="0B136D86" w:rsidR="00DB4F2A" w:rsidRDefault="00C4448C" w:rsidP="0071319D">
      <w:pPr>
        <w:spacing w:line="360" w:lineRule="auto"/>
        <w:ind w:firstLine="720"/>
        <w:jc w:val="both"/>
        <w:rPr>
          <w:highlight w:val="white"/>
        </w:rPr>
      </w:pPr>
      <w:r>
        <w:rPr>
          <w:highlight w:val="white"/>
        </w:rPr>
        <w:t xml:space="preserve">El instrumento </w:t>
      </w:r>
      <w:r w:rsidR="000722D6">
        <w:rPr>
          <w:highlight w:val="white"/>
        </w:rPr>
        <w:t>empleado estuvo constituido por</w:t>
      </w:r>
      <w:r>
        <w:rPr>
          <w:highlight w:val="white"/>
        </w:rPr>
        <w:t xml:space="preserve"> 35 </w:t>
      </w:r>
      <w:r w:rsidRPr="000722D6">
        <w:rPr>
          <w:highlight w:val="white"/>
        </w:rPr>
        <w:t>ítems</w:t>
      </w:r>
      <w:r>
        <w:rPr>
          <w:i/>
          <w:highlight w:val="white"/>
        </w:rPr>
        <w:t xml:space="preserve"> </w:t>
      </w:r>
      <w:r>
        <w:rPr>
          <w:highlight w:val="white"/>
        </w:rPr>
        <w:t>(</w:t>
      </w:r>
      <w:r w:rsidR="00D20574">
        <w:rPr>
          <w:highlight w:val="white"/>
        </w:rPr>
        <w:t xml:space="preserve">ver </w:t>
      </w:r>
      <w:r>
        <w:rPr>
          <w:highlight w:val="white"/>
        </w:rPr>
        <w:t>tablas 1, 2, 3, 4 y 5)</w:t>
      </w:r>
      <w:r w:rsidR="000722D6">
        <w:rPr>
          <w:highlight w:val="white"/>
        </w:rPr>
        <w:t xml:space="preserve"> y</w:t>
      </w:r>
      <w:r>
        <w:rPr>
          <w:i/>
          <w:highlight w:val="white"/>
        </w:rPr>
        <w:t xml:space="preserve"> </w:t>
      </w:r>
      <w:r w:rsidR="000722D6">
        <w:rPr>
          <w:highlight w:val="white"/>
        </w:rPr>
        <w:t xml:space="preserve">fue </w:t>
      </w:r>
      <w:r>
        <w:rPr>
          <w:highlight w:val="white"/>
        </w:rPr>
        <w:t>elaborado mediante un formulario de</w:t>
      </w:r>
      <w:r>
        <w:rPr>
          <w:i/>
          <w:highlight w:val="white"/>
        </w:rPr>
        <w:t xml:space="preserve"> </w:t>
      </w:r>
      <w:r w:rsidRPr="000722D6">
        <w:rPr>
          <w:highlight w:val="white"/>
        </w:rPr>
        <w:t>Google,</w:t>
      </w:r>
      <w:r>
        <w:rPr>
          <w:i/>
          <w:highlight w:val="white"/>
        </w:rPr>
        <w:t xml:space="preserve"> </w:t>
      </w:r>
      <w:r>
        <w:rPr>
          <w:highlight w:val="white"/>
        </w:rPr>
        <w:t>con</w:t>
      </w:r>
      <w:r>
        <w:rPr>
          <w:i/>
          <w:highlight w:val="white"/>
        </w:rPr>
        <w:t xml:space="preserve"> </w:t>
      </w:r>
      <w:r>
        <w:rPr>
          <w:highlight w:val="white"/>
        </w:rPr>
        <w:t xml:space="preserve">escala estimativa de Likert, a partir de preguntas y/o enunciados acerca de las competencias profesionales contempladas en el </w:t>
      </w:r>
      <w:r w:rsidR="000722D6">
        <w:rPr>
          <w:highlight w:val="white"/>
        </w:rPr>
        <w:t xml:space="preserve">plan de estudios </w:t>
      </w:r>
      <w:r>
        <w:rPr>
          <w:highlight w:val="white"/>
        </w:rPr>
        <w:t xml:space="preserve">2018. Cabe destacar que </w:t>
      </w:r>
      <w:r w:rsidR="000722D6">
        <w:rPr>
          <w:highlight w:val="white"/>
        </w:rPr>
        <w:t xml:space="preserve">en el diseño de los enunciados </w:t>
      </w:r>
      <w:r>
        <w:rPr>
          <w:highlight w:val="white"/>
        </w:rPr>
        <w:t xml:space="preserve">se consideraron las siguientes recomendaciones de McMillan y Shumacher (2005): 1) ítems claros; 2) preguntas pertinentes; </w:t>
      </w:r>
      <w:r w:rsidR="000722D6">
        <w:rPr>
          <w:highlight w:val="white"/>
        </w:rPr>
        <w:t>3</w:t>
      </w:r>
      <w:r>
        <w:rPr>
          <w:highlight w:val="white"/>
        </w:rPr>
        <w:t xml:space="preserve">) reactivos breves y de fácil comprensión; </w:t>
      </w:r>
      <w:r w:rsidR="000722D6">
        <w:rPr>
          <w:highlight w:val="white"/>
        </w:rPr>
        <w:t xml:space="preserve">4) preguntas con un solo objetivo, y </w:t>
      </w:r>
      <w:r>
        <w:rPr>
          <w:highlight w:val="white"/>
        </w:rPr>
        <w:t>5) evitar reactivos negativos</w:t>
      </w:r>
      <w:r w:rsidR="000722D6">
        <w:rPr>
          <w:highlight w:val="white"/>
        </w:rPr>
        <w:t xml:space="preserve"> e</w:t>
      </w:r>
      <w:r>
        <w:rPr>
          <w:highlight w:val="white"/>
        </w:rPr>
        <w:t xml:space="preserve"> ítems o términos sesgados. </w:t>
      </w:r>
      <w:r w:rsidR="000722D6">
        <w:rPr>
          <w:highlight w:val="white"/>
        </w:rPr>
        <w:t xml:space="preserve">Por último, cabe destacar </w:t>
      </w:r>
      <w:r>
        <w:rPr>
          <w:highlight w:val="white"/>
        </w:rPr>
        <w:t xml:space="preserve">que se utilizó una escala cerrada, es decir, el participante </w:t>
      </w:r>
      <w:r w:rsidR="000722D6">
        <w:rPr>
          <w:highlight w:val="white"/>
        </w:rPr>
        <w:t xml:space="preserve">debía elegir </w:t>
      </w:r>
      <w:r>
        <w:rPr>
          <w:highlight w:val="white"/>
        </w:rPr>
        <w:t xml:space="preserve">una respuesta predeterminada. </w:t>
      </w:r>
    </w:p>
    <w:p w14:paraId="17727938" w14:textId="77777777" w:rsidR="0071319D" w:rsidRDefault="0071319D" w:rsidP="0071319D">
      <w:pPr>
        <w:spacing w:line="360" w:lineRule="auto"/>
        <w:ind w:firstLine="720"/>
        <w:jc w:val="both"/>
        <w:rPr>
          <w:highlight w:val="white"/>
        </w:rPr>
      </w:pPr>
    </w:p>
    <w:p w14:paraId="69DCE25D" w14:textId="77777777" w:rsidR="002612A0" w:rsidRDefault="002612A0" w:rsidP="0071319D">
      <w:pPr>
        <w:spacing w:line="360" w:lineRule="auto"/>
        <w:ind w:firstLine="720"/>
        <w:jc w:val="both"/>
        <w:rPr>
          <w:highlight w:val="white"/>
        </w:rPr>
      </w:pPr>
    </w:p>
    <w:p w14:paraId="21D041F6" w14:textId="460C7FFE" w:rsidR="00DB4F2A" w:rsidRDefault="00C4448C" w:rsidP="0071319D">
      <w:pPr>
        <w:jc w:val="center"/>
        <w:rPr>
          <w:i/>
        </w:rPr>
      </w:pPr>
      <w:r>
        <w:rPr>
          <w:b/>
        </w:rPr>
        <w:lastRenderedPageBreak/>
        <w:t>Tabla 1</w:t>
      </w:r>
      <w:r w:rsidR="000722D6">
        <w:rPr>
          <w:b/>
        </w:rPr>
        <w:t xml:space="preserve">.  </w:t>
      </w:r>
      <w:r w:rsidRPr="0071319D">
        <w:rPr>
          <w:iCs/>
        </w:rPr>
        <w:t>Dimensión 1</w:t>
      </w:r>
      <w:r w:rsidR="000722D6" w:rsidRPr="0071319D">
        <w:rPr>
          <w:iCs/>
        </w:rPr>
        <w:t>: U</w:t>
      </w:r>
      <w:r w:rsidRPr="0071319D">
        <w:rPr>
          <w:iCs/>
        </w:rPr>
        <w:t>n docente que conoce a sus alumnos</w:t>
      </w:r>
    </w:p>
    <w:p w14:paraId="4D7F36AF" w14:textId="77777777" w:rsidR="00DB4F2A" w:rsidRDefault="00DB4F2A">
      <w:pPr>
        <w:rPr>
          <w:i/>
        </w:rPr>
      </w:pPr>
    </w:p>
    <w:tbl>
      <w:tblPr>
        <w:tblStyle w:val="7"/>
        <w:tblW w:w="89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20"/>
        <w:gridCol w:w="1836"/>
        <w:gridCol w:w="2540"/>
        <w:gridCol w:w="3124"/>
      </w:tblGrid>
      <w:tr w:rsidR="00DB4F2A" w:rsidRPr="0071319D" w14:paraId="61B6DCEF" w14:textId="77777777" w:rsidTr="00AE7BF2">
        <w:trPr>
          <w:trHeight w:val="1020"/>
        </w:trPr>
        <w:tc>
          <w:tcPr>
            <w:tcW w:w="1420" w:type="dxa"/>
            <w:shd w:val="clear" w:color="auto" w:fill="auto"/>
            <w:vAlign w:val="center"/>
          </w:tcPr>
          <w:p w14:paraId="2461B9E2" w14:textId="77777777" w:rsidR="00DB4F2A" w:rsidRPr="0071319D" w:rsidRDefault="00C4448C" w:rsidP="00AE7BF2">
            <w:pPr>
              <w:ind w:right="-69"/>
              <w:rPr>
                <w:bCs/>
                <w:iCs/>
                <w:color w:val="2E2E2E"/>
              </w:rPr>
            </w:pPr>
            <w:r w:rsidRPr="0071319D">
              <w:rPr>
                <w:bCs/>
                <w:iCs/>
                <w:color w:val="2E2E2E"/>
              </w:rPr>
              <w:t>DIMENSIÓN</w:t>
            </w:r>
          </w:p>
        </w:tc>
        <w:tc>
          <w:tcPr>
            <w:tcW w:w="1836" w:type="dxa"/>
            <w:shd w:val="clear" w:color="auto" w:fill="auto"/>
            <w:vAlign w:val="center"/>
          </w:tcPr>
          <w:p w14:paraId="5424D291" w14:textId="77777777" w:rsidR="00DB4F2A" w:rsidRPr="0071319D" w:rsidRDefault="00C4448C" w:rsidP="00AE7BF2">
            <w:pPr>
              <w:ind w:right="-71"/>
              <w:jc w:val="center"/>
              <w:rPr>
                <w:bCs/>
                <w:iCs/>
                <w:color w:val="2E2E2E"/>
              </w:rPr>
            </w:pPr>
            <w:r w:rsidRPr="0071319D">
              <w:rPr>
                <w:bCs/>
                <w:iCs/>
                <w:color w:val="2E2E2E"/>
              </w:rPr>
              <w:t>COMPETENCIA PROFESIONALES (CATEGORÍAS)</w:t>
            </w:r>
          </w:p>
        </w:tc>
        <w:tc>
          <w:tcPr>
            <w:tcW w:w="2540" w:type="dxa"/>
            <w:shd w:val="clear" w:color="auto" w:fill="auto"/>
            <w:vAlign w:val="center"/>
          </w:tcPr>
          <w:p w14:paraId="23AED8BF" w14:textId="77777777" w:rsidR="00DB4F2A" w:rsidRPr="0071319D" w:rsidRDefault="00C4448C">
            <w:pPr>
              <w:jc w:val="center"/>
              <w:rPr>
                <w:bCs/>
                <w:iCs/>
                <w:color w:val="2E2E2E"/>
              </w:rPr>
            </w:pPr>
            <w:r w:rsidRPr="0071319D">
              <w:rPr>
                <w:bCs/>
                <w:iCs/>
                <w:color w:val="2E2E2E"/>
              </w:rPr>
              <w:t>UNIDADES DE COMPETENCIA (SUBCATEGORÍAS)</w:t>
            </w:r>
          </w:p>
        </w:tc>
        <w:tc>
          <w:tcPr>
            <w:tcW w:w="3124" w:type="dxa"/>
            <w:shd w:val="clear" w:color="auto" w:fill="auto"/>
            <w:vAlign w:val="center"/>
          </w:tcPr>
          <w:p w14:paraId="05BDE996" w14:textId="56B21B35" w:rsidR="00DB4F2A" w:rsidRPr="0071319D" w:rsidRDefault="000722D6">
            <w:pPr>
              <w:jc w:val="center"/>
              <w:rPr>
                <w:bCs/>
                <w:iCs/>
                <w:color w:val="2E2E2E"/>
              </w:rPr>
            </w:pPr>
            <w:r w:rsidRPr="0071319D">
              <w:rPr>
                <w:bCs/>
                <w:iCs/>
                <w:color w:val="2E2E2E"/>
              </w:rPr>
              <w:t>Í</w:t>
            </w:r>
            <w:r w:rsidR="00C4448C" w:rsidRPr="0071319D">
              <w:rPr>
                <w:bCs/>
                <w:iCs/>
                <w:color w:val="2E2E2E"/>
              </w:rPr>
              <w:t>TEMS</w:t>
            </w:r>
          </w:p>
        </w:tc>
      </w:tr>
      <w:tr w:rsidR="00DB4F2A" w:rsidRPr="0071319D" w14:paraId="103C2729" w14:textId="77777777" w:rsidTr="00AE7BF2">
        <w:trPr>
          <w:trHeight w:val="1020"/>
        </w:trPr>
        <w:tc>
          <w:tcPr>
            <w:tcW w:w="1420" w:type="dxa"/>
            <w:vMerge w:val="restart"/>
            <w:shd w:val="clear" w:color="auto" w:fill="auto"/>
            <w:vAlign w:val="center"/>
          </w:tcPr>
          <w:p w14:paraId="3F469491" w14:textId="63813861" w:rsidR="00DB4F2A" w:rsidRPr="0071319D" w:rsidRDefault="00C4448C" w:rsidP="000722D6">
            <w:pPr>
              <w:jc w:val="center"/>
              <w:rPr>
                <w:bCs/>
                <w:iCs/>
                <w:color w:val="2E2E2E"/>
              </w:rPr>
            </w:pPr>
            <w:r w:rsidRPr="0071319D">
              <w:rPr>
                <w:bCs/>
                <w:iCs/>
                <w:color w:val="2E2E2E"/>
              </w:rPr>
              <w:t>1. Un docente que conoce a sus alumnos sabe cómo aprenden y lo que deben aprender.</w:t>
            </w:r>
          </w:p>
        </w:tc>
        <w:tc>
          <w:tcPr>
            <w:tcW w:w="1836" w:type="dxa"/>
            <w:vMerge w:val="restart"/>
            <w:shd w:val="clear" w:color="auto" w:fill="auto"/>
            <w:vAlign w:val="center"/>
          </w:tcPr>
          <w:p w14:paraId="11BE4D0E" w14:textId="77777777" w:rsidR="00DB4F2A" w:rsidRPr="0071319D" w:rsidRDefault="00C4448C">
            <w:pPr>
              <w:jc w:val="center"/>
              <w:rPr>
                <w:bCs/>
                <w:iCs/>
                <w:color w:val="2E2E2E"/>
              </w:rPr>
            </w:pPr>
            <w:r w:rsidRPr="0071319D">
              <w:rPr>
                <w:bCs/>
                <w:iCs/>
                <w:color w:val="2E2E2E"/>
              </w:rPr>
              <w:t>1.1.- Detecta los procesos de aprendizaje de sus alumnos para favorecer su desarrollo cognitivo y socioemocional.</w:t>
            </w:r>
          </w:p>
        </w:tc>
        <w:tc>
          <w:tcPr>
            <w:tcW w:w="2540" w:type="dxa"/>
            <w:vMerge w:val="restart"/>
            <w:shd w:val="clear" w:color="auto" w:fill="auto"/>
            <w:vAlign w:val="center"/>
          </w:tcPr>
          <w:p w14:paraId="4C9EC569" w14:textId="77777777" w:rsidR="00DB4F2A" w:rsidRPr="0071319D" w:rsidRDefault="00C4448C">
            <w:pPr>
              <w:jc w:val="center"/>
              <w:rPr>
                <w:bCs/>
                <w:iCs/>
                <w:color w:val="2E2E2E"/>
              </w:rPr>
            </w:pPr>
            <w:r w:rsidRPr="0071319D">
              <w:rPr>
                <w:bCs/>
                <w:iCs/>
                <w:color w:val="2E2E2E"/>
              </w:rPr>
              <w:t>1.1.1 Plantea las necesidades formativas de los alumnos de acuerdo con sus procesos de desarrollo y de aprendizaje, con base en los nuevos enfoques pedagógicos.</w:t>
            </w:r>
          </w:p>
        </w:tc>
        <w:tc>
          <w:tcPr>
            <w:tcW w:w="3124" w:type="dxa"/>
            <w:shd w:val="clear" w:color="auto" w:fill="auto"/>
            <w:vAlign w:val="center"/>
          </w:tcPr>
          <w:p w14:paraId="0208373F" w14:textId="77777777" w:rsidR="00DB4F2A" w:rsidRPr="0071319D" w:rsidRDefault="00C4448C">
            <w:pPr>
              <w:jc w:val="both"/>
              <w:rPr>
                <w:bCs/>
                <w:iCs/>
                <w:color w:val="202024"/>
              </w:rPr>
            </w:pPr>
            <w:r w:rsidRPr="0071319D">
              <w:rPr>
                <w:bCs/>
                <w:iCs/>
                <w:color w:val="202024"/>
              </w:rPr>
              <w:t>1.- Idénticas necesidades de tus alumnos a partir de un diagnóstico.</w:t>
            </w:r>
          </w:p>
        </w:tc>
      </w:tr>
      <w:tr w:rsidR="00DB4F2A" w:rsidRPr="0071319D" w14:paraId="5855867E" w14:textId="77777777" w:rsidTr="00AE7BF2">
        <w:trPr>
          <w:trHeight w:val="1040"/>
        </w:trPr>
        <w:tc>
          <w:tcPr>
            <w:tcW w:w="1420" w:type="dxa"/>
            <w:vMerge/>
            <w:shd w:val="clear" w:color="auto" w:fill="auto"/>
            <w:vAlign w:val="center"/>
          </w:tcPr>
          <w:p w14:paraId="6EB6F702"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1836" w:type="dxa"/>
            <w:vMerge/>
            <w:shd w:val="clear" w:color="auto" w:fill="auto"/>
            <w:vAlign w:val="center"/>
          </w:tcPr>
          <w:p w14:paraId="7C2EF186"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540" w:type="dxa"/>
            <w:vMerge/>
            <w:shd w:val="clear" w:color="auto" w:fill="auto"/>
            <w:vAlign w:val="center"/>
          </w:tcPr>
          <w:p w14:paraId="2FF48DCD"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3124" w:type="dxa"/>
            <w:shd w:val="clear" w:color="auto" w:fill="auto"/>
            <w:vAlign w:val="center"/>
          </w:tcPr>
          <w:p w14:paraId="53F0CF82" w14:textId="77777777" w:rsidR="00DB4F2A" w:rsidRPr="0071319D" w:rsidRDefault="00C4448C">
            <w:pPr>
              <w:jc w:val="both"/>
              <w:rPr>
                <w:bCs/>
                <w:iCs/>
                <w:color w:val="2E2E2E"/>
              </w:rPr>
            </w:pPr>
            <w:r w:rsidRPr="0071319D">
              <w:rPr>
                <w:bCs/>
                <w:iCs/>
                <w:color w:val="2E2E2E"/>
              </w:rPr>
              <w:t xml:space="preserve">2.- </w:t>
            </w:r>
            <w:r w:rsidRPr="0071319D">
              <w:rPr>
                <w:bCs/>
                <w:iCs/>
                <w:color w:val="202024"/>
              </w:rPr>
              <w:t>Elaboras planeaciones considerando</w:t>
            </w:r>
            <w:r w:rsidRPr="0071319D">
              <w:rPr>
                <w:bCs/>
                <w:iCs/>
                <w:color w:val="2E2E2E"/>
              </w:rPr>
              <w:t xml:space="preserve"> los nuevos enfoques pedagógicos.</w:t>
            </w:r>
          </w:p>
        </w:tc>
      </w:tr>
      <w:tr w:rsidR="00DB4F2A" w:rsidRPr="0071319D" w14:paraId="50A1EBB5" w14:textId="77777777" w:rsidTr="00AE7BF2">
        <w:trPr>
          <w:trHeight w:val="1040"/>
        </w:trPr>
        <w:tc>
          <w:tcPr>
            <w:tcW w:w="1420" w:type="dxa"/>
            <w:vMerge/>
            <w:shd w:val="clear" w:color="auto" w:fill="auto"/>
            <w:vAlign w:val="center"/>
          </w:tcPr>
          <w:p w14:paraId="64156890" w14:textId="77777777" w:rsidR="00DB4F2A" w:rsidRPr="0071319D" w:rsidRDefault="00DB4F2A">
            <w:pPr>
              <w:widowControl w:val="0"/>
              <w:pBdr>
                <w:top w:val="nil"/>
                <w:left w:val="nil"/>
                <w:bottom w:val="nil"/>
                <w:right w:val="nil"/>
                <w:between w:val="nil"/>
              </w:pBdr>
              <w:spacing w:line="276" w:lineRule="auto"/>
              <w:rPr>
                <w:bCs/>
                <w:iCs/>
                <w:color w:val="2E2E2E"/>
              </w:rPr>
            </w:pPr>
          </w:p>
        </w:tc>
        <w:tc>
          <w:tcPr>
            <w:tcW w:w="1836" w:type="dxa"/>
            <w:vMerge/>
            <w:shd w:val="clear" w:color="auto" w:fill="auto"/>
            <w:vAlign w:val="center"/>
          </w:tcPr>
          <w:p w14:paraId="24593F85" w14:textId="77777777" w:rsidR="00DB4F2A" w:rsidRPr="0071319D" w:rsidRDefault="00DB4F2A">
            <w:pPr>
              <w:widowControl w:val="0"/>
              <w:pBdr>
                <w:top w:val="nil"/>
                <w:left w:val="nil"/>
                <w:bottom w:val="nil"/>
                <w:right w:val="nil"/>
                <w:between w:val="nil"/>
              </w:pBdr>
              <w:spacing w:line="276" w:lineRule="auto"/>
              <w:rPr>
                <w:bCs/>
                <w:iCs/>
                <w:color w:val="2E2E2E"/>
              </w:rPr>
            </w:pPr>
          </w:p>
        </w:tc>
        <w:tc>
          <w:tcPr>
            <w:tcW w:w="2540" w:type="dxa"/>
            <w:vMerge w:val="restart"/>
            <w:shd w:val="clear" w:color="auto" w:fill="auto"/>
            <w:vAlign w:val="center"/>
          </w:tcPr>
          <w:p w14:paraId="0EE697AD" w14:textId="77777777" w:rsidR="00DB4F2A" w:rsidRPr="0071319D" w:rsidRDefault="00C4448C">
            <w:pPr>
              <w:jc w:val="center"/>
              <w:rPr>
                <w:bCs/>
                <w:iCs/>
                <w:color w:val="2E2E2E"/>
              </w:rPr>
            </w:pPr>
            <w:r w:rsidRPr="0071319D">
              <w:rPr>
                <w:bCs/>
                <w:iCs/>
                <w:color w:val="2E2E2E"/>
              </w:rPr>
              <w:t>1.1.2. Establece relaciones entre los principios, conceptos disciplinarios y contenidos del plan y programas de estudio en función del logro de aprendizaje de sus alumnos, asegurando la coherencia y continuidad entre los distintos grados y niveles educativos.</w:t>
            </w:r>
          </w:p>
        </w:tc>
        <w:tc>
          <w:tcPr>
            <w:tcW w:w="3124" w:type="dxa"/>
            <w:shd w:val="clear" w:color="auto" w:fill="auto"/>
            <w:vAlign w:val="center"/>
          </w:tcPr>
          <w:p w14:paraId="3F5590D4" w14:textId="77777777" w:rsidR="00DB4F2A" w:rsidRPr="0071319D" w:rsidRDefault="00C4448C">
            <w:pPr>
              <w:jc w:val="both"/>
              <w:rPr>
                <w:bCs/>
                <w:iCs/>
                <w:color w:val="202024"/>
              </w:rPr>
            </w:pPr>
            <w:r w:rsidRPr="0071319D">
              <w:rPr>
                <w:bCs/>
                <w:iCs/>
                <w:color w:val="202024"/>
              </w:rPr>
              <w:t>3.- Realizas intervenciones considerando los niveles de desarrollo y aprendizaje de tus alumnos.</w:t>
            </w:r>
          </w:p>
        </w:tc>
      </w:tr>
      <w:tr w:rsidR="00DB4F2A" w:rsidRPr="0071319D" w14:paraId="70085991" w14:textId="77777777" w:rsidTr="00AE7BF2">
        <w:trPr>
          <w:trHeight w:val="1040"/>
        </w:trPr>
        <w:tc>
          <w:tcPr>
            <w:tcW w:w="1420" w:type="dxa"/>
            <w:vMerge/>
            <w:shd w:val="clear" w:color="auto" w:fill="auto"/>
            <w:vAlign w:val="center"/>
          </w:tcPr>
          <w:p w14:paraId="6EDC5EA9"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1836" w:type="dxa"/>
            <w:vMerge/>
            <w:shd w:val="clear" w:color="auto" w:fill="auto"/>
            <w:vAlign w:val="center"/>
          </w:tcPr>
          <w:p w14:paraId="1728666B"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540" w:type="dxa"/>
            <w:vMerge/>
            <w:shd w:val="clear" w:color="auto" w:fill="auto"/>
            <w:vAlign w:val="center"/>
          </w:tcPr>
          <w:p w14:paraId="03EDD571"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3124" w:type="dxa"/>
            <w:shd w:val="clear" w:color="auto" w:fill="auto"/>
            <w:vAlign w:val="center"/>
          </w:tcPr>
          <w:p w14:paraId="5621F6DD" w14:textId="77777777" w:rsidR="00DB4F2A" w:rsidRPr="0071319D" w:rsidRDefault="00C4448C">
            <w:pPr>
              <w:jc w:val="both"/>
              <w:rPr>
                <w:bCs/>
                <w:iCs/>
                <w:color w:val="202024"/>
              </w:rPr>
            </w:pPr>
            <w:r w:rsidRPr="0071319D">
              <w:rPr>
                <w:bCs/>
                <w:iCs/>
                <w:color w:val="202024"/>
              </w:rPr>
              <w:t>4.- Relacionas los principios pedagógicos, conceptos básicos disciplinarios con el nivel de logro del aprendizaje de tus alumnos.</w:t>
            </w:r>
          </w:p>
        </w:tc>
      </w:tr>
      <w:tr w:rsidR="00DB4F2A" w:rsidRPr="0071319D" w14:paraId="60733653" w14:textId="77777777" w:rsidTr="00AE7BF2">
        <w:trPr>
          <w:trHeight w:val="1040"/>
        </w:trPr>
        <w:tc>
          <w:tcPr>
            <w:tcW w:w="1420" w:type="dxa"/>
            <w:vMerge/>
            <w:shd w:val="clear" w:color="auto" w:fill="auto"/>
            <w:vAlign w:val="center"/>
          </w:tcPr>
          <w:p w14:paraId="0B61155A"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1836" w:type="dxa"/>
            <w:vMerge/>
            <w:shd w:val="clear" w:color="auto" w:fill="auto"/>
            <w:vAlign w:val="center"/>
          </w:tcPr>
          <w:p w14:paraId="267CD2F9"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540" w:type="dxa"/>
            <w:vMerge/>
            <w:shd w:val="clear" w:color="auto" w:fill="auto"/>
            <w:vAlign w:val="center"/>
          </w:tcPr>
          <w:p w14:paraId="1DB6538E"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3124" w:type="dxa"/>
            <w:shd w:val="clear" w:color="auto" w:fill="auto"/>
            <w:vAlign w:val="center"/>
          </w:tcPr>
          <w:p w14:paraId="76B031CB" w14:textId="77777777" w:rsidR="00DB4F2A" w:rsidRPr="0071319D" w:rsidRDefault="00C4448C">
            <w:pPr>
              <w:jc w:val="both"/>
              <w:rPr>
                <w:bCs/>
                <w:iCs/>
                <w:color w:val="202024"/>
              </w:rPr>
            </w:pPr>
            <w:r w:rsidRPr="0071319D">
              <w:rPr>
                <w:bCs/>
                <w:iCs/>
                <w:color w:val="202024"/>
              </w:rPr>
              <w:t>5.- Identifica la gradualidad, profundidad y continuidad para el logro del aprendizaje.</w:t>
            </w:r>
          </w:p>
        </w:tc>
      </w:tr>
      <w:tr w:rsidR="00DB4F2A" w:rsidRPr="0071319D" w14:paraId="4808FC3E" w14:textId="77777777" w:rsidTr="00AE7BF2">
        <w:trPr>
          <w:trHeight w:val="1120"/>
        </w:trPr>
        <w:tc>
          <w:tcPr>
            <w:tcW w:w="1420" w:type="dxa"/>
            <w:vMerge/>
            <w:shd w:val="clear" w:color="auto" w:fill="auto"/>
            <w:vAlign w:val="center"/>
          </w:tcPr>
          <w:p w14:paraId="3EF7F87A"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1836" w:type="dxa"/>
            <w:vMerge/>
            <w:shd w:val="clear" w:color="auto" w:fill="auto"/>
            <w:vAlign w:val="center"/>
          </w:tcPr>
          <w:p w14:paraId="4A04307E"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540" w:type="dxa"/>
            <w:vMerge/>
            <w:shd w:val="clear" w:color="auto" w:fill="auto"/>
            <w:vAlign w:val="center"/>
          </w:tcPr>
          <w:p w14:paraId="1DC53940"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3124" w:type="dxa"/>
            <w:shd w:val="clear" w:color="auto" w:fill="auto"/>
            <w:vAlign w:val="center"/>
          </w:tcPr>
          <w:p w14:paraId="3232202C" w14:textId="5DC9D69A" w:rsidR="00DB4F2A" w:rsidRPr="0071319D" w:rsidRDefault="00C4448C" w:rsidP="000722D6">
            <w:pPr>
              <w:jc w:val="both"/>
              <w:rPr>
                <w:bCs/>
                <w:iCs/>
                <w:color w:val="202024"/>
              </w:rPr>
            </w:pPr>
            <w:r w:rsidRPr="0071319D">
              <w:rPr>
                <w:bCs/>
                <w:iCs/>
                <w:color w:val="202024"/>
              </w:rPr>
              <w:t>6.- Consideras el contexto y el desarrollo de tus alumnos para promover un aprendizaje en los diferentes campos, áreas y ámbitos que propone el currícul</w:t>
            </w:r>
            <w:r w:rsidR="000722D6" w:rsidRPr="0071319D">
              <w:rPr>
                <w:bCs/>
                <w:iCs/>
                <w:color w:val="202024"/>
              </w:rPr>
              <w:t>o</w:t>
            </w:r>
            <w:r w:rsidRPr="0071319D">
              <w:rPr>
                <w:bCs/>
                <w:iCs/>
                <w:color w:val="202024"/>
              </w:rPr>
              <w:t>.</w:t>
            </w:r>
          </w:p>
        </w:tc>
      </w:tr>
    </w:tbl>
    <w:p w14:paraId="1BC1C293" w14:textId="50FF8034" w:rsidR="00DB4F2A" w:rsidRPr="0071319D" w:rsidRDefault="00C4448C" w:rsidP="0071319D">
      <w:pPr>
        <w:spacing w:line="360" w:lineRule="auto"/>
        <w:ind w:right="-93"/>
        <w:jc w:val="center"/>
        <w:rPr>
          <w:color w:val="000000"/>
        </w:rPr>
      </w:pPr>
      <w:r w:rsidRPr="0071319D">
        <w:rPr>
          <w:color w:val="000000"/>
        </w:rPr>
        <w:t xml:space="preserve">Nota general: Diseño propio de los ítems elaborados a partir de las dimensiones, competencias y unidades de competencia integradas en el </w:t>
      </w:r>
      <w:r w:rsidR="000722D6" w:rsidRPr="0071319D">
        <w:rPr>
          <w:color w:val="000000"/>
        </w:rPr>
        <w:t xml:space="preserve">plan de estudios </w:t>
      </w:r>
      <w:r w:rsidRPr="0071319D">
        <w:rPr>
          <w:color w:val="000000"/>
        </w:rPr>
        <w:t xml:space="preserve">2018 de la </w:t>
      </w:r>
      <w:r w:rsidR="000722D6" w:rsidRPr="0071319D">
        <w:rPr>
          <w:color w:val="000000"/>
        </w:rPr>
        <w:t>l</w:t>
      </w:r>
      <w:r w:rsidRPr="0071319D">
        <w:rPr>
          <w:color w:val="000000"/>
        </w:rPr>
        <w:t>icenciatura en Educación Preescolar (SEP, 2018</w:t>
      </w:r>
      <w:r w:rsidR="000722D6" w:rsidRPr="0071319D">
        <w:rPr>
          <w:color w:val="000000"/>
        </w:rPr>
        <w:t>b</w:t>
      </w:r>
      <w:r w:rsidRPr="0071319D">
        <w:rPr>
          <w:color w:val="000000"/>
        </w:rPr>
        <w:t>).</w:t>
      </w:r>
    </w:p>
    <w:p w14:paraId="73523207" w14:textId="74E62780" w:rsidR="00DB4F2A" w:rsidRPr="0071319D" w:rsidRDefault="00C4448C" w:rsidP="0071319D">
      <w:pPr>
        <w:spacing w:line="360" w:lineRule="auto"/>
        <w:ind w:right="-93"/>
        <w:jc w:val="center"/>
      </w:pPr>
      <w:r w:rsidRPr="0071319D">
        <w:t>Nota específica: Las palabras que se encuentran en negritas fueron utilizadas para la construcción de los ítems.</w:t>
      </w:r>
    </w:p>
    <w:p w14:paraId="33563253" w14:textId="6F89829F" w:rsidR="00DB4F2A" w:rsidRDefault="00C4448C" w:rsidP="002612A0">
      <w:pPr>
        <w:spacing w:line="360" w:lineRule="auto"/>
        <w:ind w:firstLine="720"/>
        <w:jc w:val="both"/>
        <w:rPr>
          <w:highlight w:val="white"/>
        </w:rPr>
      </w:pPr>
      <w:r>
        <w:rPr>
          <w:highlight w:val="white"/>
        </w:rPr>
        <w:t xml:space="preserve">McMillan y Shumacher (2005) </w:t>
      </w:r>
      <w:r>
        <w:rPr>
          <w:color w:val="202124"/>
          <w:highlight w:val="white"/>
        </w:rPr>
        <w:t xml:space="preserve">afirman que </w:t>
      </w:r>
      <w:r>
        <w:rPr>
          <w:highlight w:val="white"/>
        </w:rPr>
        <w:t xml:space="preserve">la mayoría de las encuestas describen la incidencia, la frecuencia y la distribución de las características de una población; además, sostienen que una escala es una serie de niveles que “describen varios grados de algo. Las escalas se emplean en gran medida en los cuestionarios porque permiten valoraciones bastante exactas de pareceres u opiniones” (pp. 241-242). El ejemplo más ampliamente </w:t>
      </w:r>
      <w:r>
        <w:rPr>
          <w:highlight w:val="white"/>
        </w:rPr>
        <w:lastRenderedPageBreak/>
        <w:t xml:space="preserve">utilizado es el formato </w:t>
      </w:r>
      <w:r w:rsidR="000722D6">
        <w:rPr>
          <w:highlight w:val="white"/>
        </w:rPr>
        <w:t>L</w:t>
      </w:r>
      <w:r w:rsidRPr="000722D6">
        <w:rPr>
          <w:highlight w:val="white"/>
        </w:rPr>
        <w:t>ikert</w:t>
      </w:r>
      <w:r w:rsidR="000722D6">
        <w:rPr>
          <w:highlight w:val="white"/>
        </w:rPr>
        <w:t>,</w:t>
      </w:r>
      <w:r>
        <w:rPr>
          <w:i/>
          <w:highlight w:val="white"/>
        </w:rPr>
        <w:t xml:space="preserve"> </w:t>
      </w:r>
      <w:r>
        <w:rPr>
          <w:highlight w:val="white"/>
        </w:rPr>
        <w:t xml:space="preserve">que incorpora valores y orienta al encuestado para que determine si está de acuerdo o en desacuerdo con el indicador. </w:t>
      </w:r>
    </w:p>
    <w:p w14:paraId="0A18D3BA" w14:textId="77777777" w:rsidR="0071319D" w:rsidRDefault="0071319D" w:rsidP="0071319D">
      <w:pPr>
        <w:spacing w:line="360" w:lineRule="auto"/>
        <w:jc w:val="both"/>
        <w:rPr>
          <w:highlight w:val="white"/>
        </w:rPr>
      </w:pPr>
    </w:p>
    <w:p w14:paraId="520C36EF" w14:textId="523F70F7" w:rsidR="00DB4F2A" w:rsidRPr="0071319D" w:rsidRDefault="00C4448C" w:rsidP="0071319D">
      <w:pPr>
        <w:spacing w:line="360" w:lineRule="auto"/>
        <w:jc w:val="center"/>
        <w:rPr>
          <w:i/>
        </w:rPr>
      </w:pPr>
      <w:r>
        <w:rPr>
          <w:b/>
        </w:rPr>
        <w:t>Tabla 2</w:t>
      </w:r>
      <w:r w:rsidR="000722D6">
        <w:rPr>
          <w:b/>
        </w:rPr>
        <w:t xml:space="preserve">. </w:t>
      </w:r>
      <w:r w:rsidRPr="0071319D">
        <w:rPr>
          <w:iCs/>
        </w:rPr>
        <w:t>Dimensión 2</w:t>
      </w:r>
      <w:r w:rsidR="000722D6" w:rsidRPr="0071319D">
        <w:rPr>
          <w:iCs/>
        </w:rPr>
        <w:t>:</w:t>
      </w:r>
      <w:r w:rsidRPr="0071319D">
        <w:rPr>
          <w:iCs/>
        </w:rPr>
        <w:t xml:space="preserve"> Un docente que organiza y evalúa</w:t>
      </w:r>
    </w:p>
    <w:tbl>
      <w:tblPr>
        <w:tblStyle w:val="6"/>
        <w:tblW w:w="893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3"/>
        <w:gridCol w:w="2066"/>
        <w:gridCol w:w="2328"/>
        <w:gridCol w:w="3124"/>
      </w:tblGrid>
      <w:tr w:rsidR="00DB4F2A" w:rsidRPr="0071319D" w14:paraId="5972A8EA" w14:textId="77777777" w:rsidTr="0071319D">
        <w:trPr>
          <w:trHeight w:val="320"/>
          <w:jc w:val="center"/>
        </w:trPr>
        <w:tc>
          <w:tcPr>
            <w:tcW w:w="1413" w:type="dxa"/>
            <w:shd w:val="clear" w:color="auto" w:fill="auto"/>
            <w:vAlign w:val="center"/>
          </w:tcPr>
          <w:p w14:paraId="39A45C39" w14:textId="77777777" w:rsidR="00DB4F2A" w:rsidRPr="0071319D" w:rsidRDefault="00C4448C" w:rsidP="00AE7BF2">
            <w:pPr>
              <w:ind w:left="-73" w:right="-69"/>
              <w:jc w:val="center"/>
              <w:rPr>
                <w:bCs/>
                <w:iCs/>
                <w:color w:val="2E2E2E"/>
              </w:rPr>
            </w:pPr>
            <w:r w:rsidRPr="0071319D">
              <w:rPr>
                <w:bCs/>
                <w:iCs/>
                <w:color w:val="2E2E2E"/>
              </w:rPr>
              <w:t>DIMENSIÓN</w:t>
            </w:r>
          </w:p>
        </w:tc>
        <w:tc>
          <w:tcPr>
            <w:tcW w:w="2066" w:type="dxa"/>
            <w:shd w:val="clear" w:color="auto" w:fill="auto"/>
            <w:vAlign w:val="center"/>
          </w:tcPr>
          <w:p w14:paraId="7172C8AD" w14:textId="77777777" w:rsidR="00DB4F2A" w:rsidRPr="0071319D" w:rsidRDefault="00C4448C">
            <w:pPr>
              <w:jc w:val="center"/>
              <w:rPr>
                <w:bCs/>
                <w:iCs/>
                <w:color w:val="2E2E2E"/>
              </w:rPr>
            </w:pPr>
            <w:r w:rsidRPr="0071319D">
              <w:rPr>
                <w:bCs/>
                <w:iCs/>
                <w:color w:val="2E2E2E"/>
              </w:rPr>
              <w:t>COMPETENCIA PROFESIONALES (CATEGORÍAS)</w:t>
            </w:r>
          </w:p>
        </w:tc>
        <w:tc>
          <w:tcPr>
            <w:tcW w:w="2328" w:type="dxa"/>
            <w:shd w:val="clear" w:color="auto" w:fill="auto"/>
            <w:vAlign w:val="center"/>
          </w:tcPr>
          <w:p w14:paraId="5B898A1C" w14:textId="77777777" w:rsidR="00DB4F2A" w:rsidRPr="0071319D" w:rsidRDefault="00C4448C">
            <w:pPr>
              <w:jc w:val="center"/>
              <w:rPr>
                <w:bCs/>
                <w:iCs/>
                <w:color w:val="2E2E2E"/>
              </w:rPr>
            </w:pPr>
            <w:r w:rsidRPr="0071319D">
              <w:rPr>
                <w:bCs/>
                <w:iCs/>
                <w:color w:val="2E2E2E"/>
              </w:rPr>
              <w:t>UNIDADES DE COMPETENCIA (SUBCATEGORÍAS)</w:t>
            </w:r>
          </w:p>
        </w:tc>
        <w:tc>
          <w:tcPr>
            <w:tcW w:w="3124" w:type="dxa"/>
            <w:shd w:val="clear" w:color="auto" w:fill="auto"/>
            <w:vAlign w:val="center"/>
          </w:tcPr>
          <w:p w14:paraId="4684385A" w14:textId="639F5CCC" w:rsidR="00DB4F2A" w:rsidRPr="0071319D" w:rsidRDefault="0021544F">
            <w:pPr>
              <w:jc w:val="center"/>
              <w:rPr>
                <w:bCs/>
                <w:iCs/>
                <w:color w:val="2E2E2E"/>
              </w:rPr>
            </w:pPr>
            <w:r w:rsidRPr="0071319D">
              <w:rPr>
                <w:bCs/>
                <w:iCs/>
                <w:color w:val="2E2E2E"/>
              </w:rPr>
              <w:t>Í</w:t>
            </w:r>
            <w:r w:rsidR="00C4448C" w:rsidRPr="0071319D">
              <w:rPr>
                <w:bCs/>
                <w:iCs/>
                <w:color w:val="2E2E2E"/>
              </w:rPr>
              <w:t>TEMS</w:t>
            </w:r>
          </w:p>
        </w:tc>
      </w:tr>
      <w:tr w:rsidR="00DB4F2A" w:rsidRPr="0071319D" w14:paraId="18DC8BDB" w14:textId="77777777" w:rsidTr="0071319D">
        <w:trPr>
          <w:trHeight w:val="800"/>
          <w:jc w:val="center"/>
        </w:trPr>
        <w:tc>
          <w:tcPr>
            <w:tcW w:w="1413" w:type="dxa"/>
            <w:vMerge w:val="restart"/>
            <w:shd w:val="clear" w:color="auto" w:fill="auto"/>
            <w:vAlign w:val="center"/>
          </w:tcPr>
          <w:p w14:paraId="1EC6F925" w14:textId="77777777" w:rsidR="00DB4F2A" w:rsidRPr="0071319D" w:rsidRDefault="00C4448C">
            <w:pPr>
              <w:jc w:val="center"/>
              <w:rPr>
                <w:bCs/>
                <w:iCs/>
                <w:color w:val="2E2E2E"/>
              </w:rPr>
            </w:pPr>
            <w:r w:rsidRPr="0071319D">
              <w:rPr>
                <w:bCs/>
                <w:iCs/>
                <w:color w:val="2E2E2E"/>
              </w:rPr>
              <w:t>2. Un docente que organiza y evalúa el trabajo educativo, y realiza una intervención didáctica pertinente.</w:t>
            </w:r>
          </w:p>
        </w:tc>
        <w:tc>
          <w:tcPr>
            <w:tcW w:w="2066" w:type="dxa"/>
            <w:vMerge w:val="restart"/>
            <w:shd w:val="clear" w:color="auto" w:fill="auto"/>
            <w:vAlign w:val="center"/>
          </w:tcPr>
          <w:p w14:paraId="5250B5A4" w14:textId="77777777" w:rsidR="00DB4F2A" w:rsidRPr="0071319D" w:rsidRDefault="00C4448C">
            <w:pPr>
              <w:jc w:val="center"/>
              <w:rPr>
                <w:bCs/>
                <w:iCs/>
                <w:color w:val="2E2E2E"/>
              </w:rPr>
            </w:pPr>
            <w:r w:rsidRPr="0071319D">
              <w:rPr>
                <w:bCs/>
                <w:iCs/>
                <w:color w:val="2E2E2E"/>
              </w:rPr>
              <w:t>2.1.- Aplica el plan y programas de estudio para alcanzar los propósitos educativos y contribuir al pleno desenvolvimiento de las capacidades de sus alumnos</w:t>
            </w:r>
          </w:p>
        </w:tc>
        <w:tc>
          <w:tcPr>
            <w:tcW w:w="2328" w:type="dxa"/>
            <w:vMerge w:val="restart"/>
            <w:shd w:val="clear" w:color="auto" w:fill="auto"/>
            <w:vAlign w:val="center"/>
          </w:tcPr>
          <w:p w14:paraId="7D552D11" w14:textId="7CA9FC9E" w:rsidR="00DB4F2A" w:rsidRPr="0071319D" w:rsidRDefault="00C4448C" w:rsidP="0021544F">
            <w:pPr>
              <w:jc w:val="center"/>
              <w:rPr>
                <w:bCs/>
                <w:iCs/>
                <w:color w:val="2E2E2E"/>
              </w:rPr>
            </w:pPr>
            <w:r w:rsidRPr="0071319D">
              <w:rPr>
                <w:bCs/>
                <w:iCs/>
                <w:color w:val="2E2E2E"/>
              </w:rPr>
              <w:t>2.1.1. Utiliza metodologías pertinentes y actualizadas para promover el aprendizaje de</w:t>
            </w:r>
            <w:r w:rsidRPr="0071319D">
              <w:rPr>
                <w:bCs/>
                <w:iCs/>
                <w:color w:val="2E2E2E"/>
              </w:rPr>
              <w:br/>
              <w:t>los alumnos en los diferentes campos, áreas y ámbitos que propone el currícul</w:t>
            </w:r>
            <w:r w:rsidR="0021544F" w:rsidRPr="0071319D">
              <w:rPr>
                <w:bCs/>
                <w:iCs/>
                <w:color w:val="2E2E2E"/>
              </w:rPr>
              <w:t>o</w:t>
            </w:r>
            <w:r w:rsidRPr="0071319D">
              <w:rPr>
                <w:bCs/>
                <w:iCs/>
                <w:color w:val="2E2E2E"/>
              </w:rPr>
              <w:t>, considerando los contextos y su desarrollo.</w:t>
            </w:r>
          </w:p>
        </w:tc>
        <w:tc>
          <w:tcPr>
            <w:tcW w:w="3124" w:type="dxa"/>
            <w:shd w:val="clear" w:color="auto" w:fill="auto"/>
            <w:vAlign w:val="center"/>
          </w:tcPr>
          <w:p w14:paraId="47AED2DF" w14:textId="77777777" w:rsidR="00DB4F2A" w:rsidRPr="0071319D" w:rsidRDefault="00C4448C">
            <w:pPr>
              <w:jc w:val="both"/>
              <w:rPr>
                <w:bCs/>
                <w:iCs/>
                <w:color w:val="202024"/>
              </w:rPr>
            </w:pPr>
            <w:r w:rsidRPr="0071319D">
              <w:rPr>
                <w:bCs/>
                <w:iCs/>
                <w:color w:val="202024"/>
              </w:rPr>
              <w:t>7.- Utilizas metodologías pertinentes para promover el aprendizaje de tus alumnos.</w:t>
            </w:r>
          </w:p>
        </w:tc>
      </w:tr>
      <w:tr w:rsidR="00DB4F2A" w:rsidRPr="0071319D" w14:paraId="7CA5D890" w14:textId="77777777" w:rsidTr="0071319D">
        <w:trPr>
          <w:trHeight w:val="1060"/>
          <w:jc w:val="center"/>
        </w:trPr>
        <w:tc>
          <w:tcPr>
            <w:tcW w:w="1413" w:type="dxa"/>
            <w:vMerge/>
            <w:shd w:val="clear" w:color="auto" w:fill="auto"/>
            <w:vAlign w:val="center"/>
          </w:tcPr>
          <w:p w14:paraId="5FEE180A"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066" w:type="dxa"/>
            <w:vMerge/>
            <w:shd w:val="clear" w:color="auto" w:fill="auto"/>
            <w:vAlign w:val="center"/>
          </w:tcPr>
          <w:p w14:paraId="4C1D1C69"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328" w:type="dxa"/>
            <w:vMerge/>
            <w:shd w:val="clear" w:color="auto" w:fill="auto"/>
            <w:vAlign w:val="center"/>
          </w:tcPr>
          <w:p w14:paraId="13D7CDC0"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3124" w:type="dxa"/>
            <w:shd w:val="clear" w:color="auto" w:fill="auto"/>
            <w:vAlign w:val="center"/>
          </w:tcPr>
          <w:p w14:paraId="58FCFDEA" w14:textId="77777777" w:rsidR="00DB4F2A" w:rsidRPr="0071319D" w:rsidRDefault="00C4448C">
            <w:pPr>
              <w:jc w:val="both"/>
              <w:rPr>
                <w:bCs/>
                <w:iCs/>
                <w:color w:val="202024"/>
              </w:rPr>
            </w:pPr>
            <w:r w:rsidRPr="0071319D">
              <w:rPr>
                <w:bCs/>
                <w:iCs/>
                <w:color w:val="202024"/>
              </w:rPr>
              <w:t>8.- Idénticas el desarrollo cognitivo y socioemocional de tus alumnos para tu intervención docente.</w:t>
            </w:r>
          </w:p>
        </w:tc>
      </w:tr>
      <w:tr w:rsidR="00DB4F2A" w:rsidRPr="0071319D" w14:paraId="77227464" w14:textId="77777777" w:rsidTr="0071319D">
        <w:trPr>
          <w:trHeight w:val="1200"/>
          <w:jc w:val="center"/>
        </w:trPr>
        <w:tc>
          <w:tcPr>
            <w:tcW w:w="1413" w:type="dxa"/>
            <w:vMerge/>
            <w:shd w:val="clear" w:color="auto" w:fill="auto"/>
            <w:vAlign w:val="center"/>
          </w:tcPr>
          <w:p w14:paraId="0172155C"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066" w:type="dxa"/>
            <w:vMerge/>
            <w:shd w:val="clear" w:color="auto" w:fill="auto"/>
            <w:vAlign w:val="center"/>
          </w:tcPr>
          <w:p w14:paraId="10AA2671"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328" w:type="dxa"/>
            <w:vMerge w:val="restart"/>
            <w:shd w:val="clear" w:color="auto" w:fill="auto"/>
            <w:vAlign w:val="center"/>
          </w:tcPr>
          <w:p w14:paraId="6A91837B" w14:textId="77777777" w:rsidR="00DB4F2A" w:rsidRPr="0071319D" w:rsidRDefault="00C4448C">
            <w:pPr>
              <w:jc w:val="center"/>
              <w:rPr>
                <w:bCs/>
                <w:iCs/>
                <w:color w:val="2E2E2E"/>
              </w:rPr>
            </w:pPr>
            <w:r w:rsidRPr="0071319D">
              <w:rPr>
                <w:bCs/>
                <w:iCs/>
                <w:color w:val="2E2E2E"/>
              </w:rPr>
              <w:t>2.1.2. Incorpora los recursos y medios didácticos idóneos para favorecer el aprendizaje de acuerdo con el conocimiento de los procesos de desarrollo cognitivo y socioemocional de los alumnos.</w:t>
            </w:r>
          </w:p>
        </w:tc>
        <w:tc>
          <w:tcPr>
            <w:tcW w:w="3124" w:type="dxa"/>
            <w:shd w:val="clear" w:color="auto" w:fill="auto"/>
            <w:vAlign w:val="center"/>
          </w:tcPr>
          <w:p w14:paraId="6B6E077F" w14:textId="77777777" w:rsidR="00DB4F2A" w:rsidRPr="0071319D" w:rsidRDefault="00C4448C">
            <w:pPr>
              <w:jc w:val="both"/>
              <w:rPr>
                <w:bCs/>
                <w:iCs/>
                <w:color w:val="202024"/>
              </w:rPr>
            </w:pPr>
            <w:r w:rsidRPr="0071319D">
              <w:rPr>
                <w:bCs/>
                <w:iCs/>
                <w:color w:val="202024"/>
              </w:rPr>
              <w:t>9.- Consideras los recursos idóneos al planear actividades para favorecer el aprendizaje de tus alumnos.</w:t>
            </w:r>
          </w:p>
        </w:tc>
      </w:tr>
      <w:tr w:rsidR="00DB4F2A" w:rsidRPr="0071319D" w14:paraId="6D4D0A47" w14:textId="77777777" w:rsidTr="0071319D">
        <w:trPr>
          <w:trHeight w:val="980"/>
          <w:jc w:val="center"/>
        </w:trPr>
        <w:tc>
          <w:tcPr>
            <w:tcW w:w="1413" w:type="dxa"/>
            <w:vMerge/>
            <w:shd w:val="clear" w:color="auto" w:fill="auto"/>
            <w:vAlign w:val="center"/>
          </w:tcPr>
          <w:p w14:paraId="7FD817AF"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066" w:type="dxa"/>
            <w:vMerge/>
            <w:shd w:val="clear" w:color="auto" w:fill="auto"/>
            <w:vAlign w:val="center"/>
          </w:tcPr>
          <w:p w14:paraId="2011A26A"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328" w:type="dxa"/>
            <w:vMerge/>
            <w:shd w:val="clear" w:color="auto" w:fill="auto"/>
            <w:vAlign w:val="center"/>
          </w:tcPr>
          <w:p w14:paraId="5F909080"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3124" w:type="dxa"/>
            <w:shd w:val="clear" w:color="auto" w:fill="auto"/>
            <w:vAlign w:val="center"/>
          </w:tcPr>
          <w:p w14:paraId="48047017" w14:textId="77777777" w:rsidR="00DB4F2A" w:rsidRPr="0071319D" w:rsidRDefault="00C4448C">
            <w:pPr>
              <w:jc w:val="both"/>
              <w:rPr>
                <w:bCs/>
                <w:iCs/>
                <w:color w:val="202024"/>
              </w:rPr>
            </w:pPr>
            <w:r w:rsidRPr="0071319D">
              <w:rPr>
                <w:bCs/>
                <w:iCs/>
                <w:color w:val="202024"/>
              </w:rPr>
              <w:t>10.- Reconoces el desarrollo cognitivo y socioemocional de tus alumnos al diseñar actividades de aprendizaje.</w:t>
            </w:r>
          </w:p>
        </w:tc>
      </w:tr>
      <w:tr w:rsidR="00DB4F2A" w:rsidRPr="0071319D" w14:paraId="5DEB49B4" w14:textId="77777777" w:rsidTr="0071319D">
        <w:trPr>
          <w:trHeight w:val="1100"/>
          <w:jc w:val="center"/>
        </w:trPr>
        <w:tc>
          <w:tcPr>
            <w:tcW w:w="1413" w:type="dxa"/>
            <w:vMerge/>
            <w:shd w:val="clear" w:color="auto" w:fill="auto"/>
            <w:vAlign w:val="center"/>
          </w:tcPr>
          <w:p w14:paraId="3F904386"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066" w:type="dxa"/>
            <w:vMerge w:val="restart"/>
            <w:shd w:val="clear" w:color="auto" w:fill="auto"/>
            <w:vAlign w:val="center"/>
          </w:tcPr>
          <w:p w14:paraId="1C7B3D94" w14:textId="77777777" w:rsidR="00DB4F2A" w:rsidRPr="0071319D" w:rsidRDefault="00C4448C">
            <w:pPr>
              <w:jc w:val="center"/>
              <w:rPr>
                <w:bCs/>
                <w:iCs/>
                <w:color w:val="2E2E2E"/>
              </w:rPr>
            </w:pPr>
            <w:r w:rsidRPr="0071319D">
              <w:rPr>
                <w:bCs/>
                <w:iCs/>
                <w:color w:val="2E2E2E"/>
              </w:rPr>
              <w:t xml:space="preserve">2.2.- Diseña planeaciones aplicando sus conocimientos curriculares, psicopedagógicos, disciplinares, didácticos y tecnológicos para propiciar espacios de aprendizaje incluyentes que respondan a las </w:t>
            </w:r>
            <w:r w:rsidRPr="0071319D">
              <w:rPr>
                <w:bCs/>
                <w:iCs/>
                <w:color w:val="2E2E2E"/>
              </w:rPr>
              <w:lastRenderedPageBreak/>
              <w:t>necesidades de todos los alumnos en el marco del plan y programas de estudio</w:t>
            </w:r>
          </w:p>
        </w:tc>
        <w:tc>
          <w:tcPr>
            <w:tcW w:w="2328" w:type="dxa"/>
            <w:vMerge w:val="restart"/>
            <w:shd w:val="clear" w:color="auto" w:fill="auto"/>
            <w:vAlign w:val="center"/>
          </w:tcPr>
          <w:p w14:paraId="3EF61EB2" w14:textId="77777777" w:rsidR="00DB4F2A" w:rsidRPr="0071319D" w:rsidRDefault="00C4448C">
            <w:pPr>
              <w:jc w:val="center"/>
              <w:rPr>
                <w:bCs/>
                <w:iCs/>
                <w:color w:val="2E2E2E"/>
              </w:rPr>
            </w:pPr>
            <w:r w:rsidRPr="0071319D">
              <w:rPr>
                <w:bCs/>
                <w:iCs/>
                <w:color w:val="2E2E2E"/>
              </w:rPr>
              <w:lastRenderedPageBreak/>
              <w:t>2.2.1. Elabora diagnósticos de los intereses, motivaciones y necesidades formativas de los alumnos para organizar las actividades de aprendizaje, así como las adecuaciones curriculares y didácticas pertinentes</w:t>
            </w:r>
          </w:p>
        </w:tc>
        <w:tc>
          <w:tcPr>
            <w:tcW w:w="3124" w:type="dxa"/>
            <w:shd w:val="clear" w:color="auto" w:fill="auto"/>
            <w:vAlign w:val="center"/>
          </w:tcPr>
          <w:p w14:paraId="03047AE5" w14:textId="77777777" w:rsidR="00DB4F2A" w:rsidRPr="0071319D" w:rsidRDefault="00C4448C">
            <w:pPr>
              <w:jc w:val="both"/>
              <w:rPr>
                <w:bCs/>
                <w:iCs/>
                <w:color w:val="202024"/>
              </w:rPr>
            </w:pPr>
            <w:r w:rsidRPr="0071319D">
              <w:rPr>
                <w:bCs/>
                <w:iCs/>
                <w:color w:val="202024"/>
              </w:rPr>
              <w:t>11.- Realizas adecuaciones curriculares y didácticas pertinentes en función de las necesidades formativas de tus alumnos</w:t>
            </w:r>
          </w:p>
        </w:tc>
      </w:tr>
      <w:tr w:rsidR="00DB4F2A" w:rsidRPr="0071319D" w14:paraId="7E83BCBF" w14:textId="77777777" w:rsidTr="0071319D">
        <w:trPr>
          <w:trHeight w:val="1160"/>
          <w:jc w:val="center"/>
        </w:trPr>
        <w:tc>
          <w:tcPr>
            <w:tcW w:w="1413" w:type="dxa"/>
            <w:vMerge/>
            <w:shd w:val="clear" w:color="auto" w:fill="auto"/>
            <w:vAlign w:val="center"/>
          </w:tcPr>
          <w:p w14:paraId="2677662C"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066" w:type="dxa"/>
            <w:vMerge/>
            <w:shd w:val="clear" w:color="auto" w:fill="auto"/>
            <w:vAlign w:val="center"/>
          </w:tcPr>
          <w:p w14:paraId="4D97600E"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328" w:type="dxa"/>
            <w:vMerge/>
            <w:shd w:val="clear" w:color="auto" w:fill="auto"/>
            <w:vAlign w:val="center"/>
          </w:tcPr>
          <w:p w14:paraId="434CCA29"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3124" w:type="dxa"/>
            <w:shd w:val="clear" w:color="auto" w:fill="auto"/>
            <w:vAlign w:val="center"/>
          </w:tcPr>
          <w:p w14:paraId="73F44EE6" w14:textId="4E0F1609" w:rsidR="00DB4F2A" w:rsidRPr="0071319D" w:rsidRDefault="00C4448C" w:rsidP="0021544F">
            <w:pPr>
              <w:jc w:val="both"/>
              <w:rPr>
                <w:bCs/>
                <w:iCs/>
                <w:color w:val="202024"/>
              </w:rPr>
            </w:pPr>
            <w:r w:rsidRPr="0071319D">
              <w:rPr>
                <w:bCs/>
                <w:iCs/>
                <w:color w:val="202024"/>
              </w:rPr>
              <w:t>12.- Elabora</w:t>
            </w:r>
            <w:r w:rsidR="0021544F" w:rsidRPr="0071319D">
              <w:rPr>
                <w:bCs/>
                <w:iCs/>
                <w:color w:val="202024"/>
              </w:rPr>
              <w:t>s</w:t>
            </w:r>
            <w:r w:rsidRPr="0071319D">
              <w:rPr>
                <w:bCs/>
                <w:iCs/>
                <w:color w:val="202024"/>
              </w:rPr>
              <w:t xml:space="preserve"> diagnósticos a partir de los intereses, motivaciones y necesidades formativas de tus alumnos para organizar las actividades de aprendizaje.</w:t>
            </w:r>
          </w:p>
        </w:tc>
      </w:tr>
      <w:tr w:rsidR="00DB4F2A" w:rsidRPr="0071319D" w14:paraId="34F6E60C" w14:textId="77777777" w:rsidTr="0071319D">
        <w:trPr>
          <w:trHeight w:val="1440"/>
          <w:jc w:val="center"/>
        </w:trPr>
        <w:tc>
          <w:tcPr>
            <w:tcW w:w="1413" w:type="dxa"/>
            <w:vMerge/>
            <w:shd w:val="clear" w:color="auto" w:fill="auto"/>
            <w:vAlign w:val="center"/>
          </w:tcPr>
          <w:p w14:paraId="1EECDA82"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066" w:type="dxa"/>
            <w:vMerge/>
            <w:shd w:val="clear" w:color="auto" w:fill="auto"/>
            <w:vAlign w:val="center"/>
          </w:tcPr>
          <w:p w14:paraId="7F876F16"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328" w:type="dxa"/>
            <w:shd w:val="clear" w:color="auto" w:fill="auto"/>
            <w:vAlign w:val="bottom"/>
          </w:tcPr>
          <w:p w14:paraId="09BD923C" w14:textId="77777777" w:rsidR="00DB4F2A" w:rsidRPr="0071319D" w:rsidRDefault="00C4448C">
            <w:pPr>
              <w:rPr>
                <w:bCs/>
                <w:iCs/>
                <w:color w:val="2E2E2E"/>
              </w:rPr>
            </w:pPr>
            <w:r w:rsidRPr="0071319D">
              <w:rPr>
                <w:bCs/>
                <w:iCs/>
                <w:color w:val="2E2E2E"/>
              </w:rPr>
              <w:t>2.2.2. Selecciona estrategias que favorecen el desarrollo intelectual, físico, social y emocional de los alumnos para procurar el logro de los aprendizajes.</w:t>
            </w:r>
          </w:p>
        </w:tc>
        <w:tc>
          <w:tcPr>
            <w:tcW w:w="3124" w:type="dxa"/>
            <w:shd w:val="clear" w:color="auto" w:fill="auto"/>
            <w:vAlign w:val="center"/>
          </w:tcPr>
          <w:p w14:paraId="489FC936" w14:textId="77777777" w:rsidR="00DB4F2A" w:rsidRPr="0071319D" w:rsidRDefault="00C4448C">
            <w:pPr>
              <w:jc w:val="both"/>
              <w:rPr>
                <w:bCs/>
                <w:iCs/>
                <w:color w:val="202024"/>
              </w:rPr>
            </w:pPr>
            <w:r w:rsidRPr="0071319D">
              <w:rPr>
                <w:bCs/>
                <w:iCs/>
                <w:color w:val="202024"/>
              </w:rPr>
              <w:t>13.- Seleccionas estrategias que favorecen el desarrollo intelectual, físico, social y emocional de tus alumnos para procurar el logro de los</w:t>
            </w:r>
            <w:r w:rsidRPr="0071319D">
              <w:rPr>
                <w:bCs/>
                <w:iCs/>
                <w:color w:val="2E2E2E"/>
              </w:rPr>
              <w:t xml:space="preserve"> aprendizajes.</w:t>
            </w:r>
          </w:p>
        </w:tc>
      </w:tr>
      <w:tr w:rsidR="00DB4F2A" w:rsidRPr="0071319D" w14:paraId="0C06CED0" w14:textId="77777777" w:rsidTr="0071319D">
        <w:trPr>
          <w:trHeight w:val="1300"/>
          <w:jc w:val="center"/>
        </w:trPr>
        <w:tc>
          <w:tcPr>
            <w:tcW w:w="1413" w:type="dxa"/>
            <w:vMerge/>
            <w:shd w:val="clear" w:color="auto" w:fill="auto"/>
            <w:vAlign w:val="center"/>
          </w:tcPr>
          <w:p w14:paraId="7EE4347F"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066" w:type="dxa"/>
            <w:vMerge/>
            <w:shd w:val="clear" w:color="auto" w:fill="auto"/>
            <w:vAlign w:val="center"/>
          </w:tcPr>
          <w:p w14:paraId="13BED9AF"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328" w:type="dxa"/>
            <w:shd w:val="clear" w:color="auto" w:fill="auto"/>
            <w:vAlign w:val="bottom"/>
          </w:tcPr>
          <w:p w14:paraId="1BB1D77B" w14:textId="77777777" w:rsidR="00DB4F2A" w:rsidRPr="0071319D" w:rsidRDefault="00C4448C">
            <w:pPr>
              <w:rPr>
                <w:bCs/>
                <w:iCs/>
                <w:color w:val="2E2E2E"/>
              </w:rPr>
            </w:pPr>
            <w:r w:rsidRPr="0071319D">
              <w:rPr>
                <w:bCs/>
                <w:iCs/>
                <w:color w:val="2E2E2E"/>
              </w:rPr>
              <w:t>2.2.3. Construye escenarios y experiencias de aprendizaje utilizando diversos recursos metodológicos y tecnológicos para favorecer la educación inclusiva.</w:t>
            </w:r>
          </w:p>
        </w:tc>
        <w:tc>
          <w:tcPr>
            <w:tcW w:w="3124" w:type="dxa"/>
            <w:shd w:val="clear" w:color="auto" w:fill="auto"/>
            <w:vAlign w:val="center"/>
          </w:tcPr>
          <w:p w14:paraId="10A45969" w14:textId="77777777" w:rsidR="00DB4F2A" w:rsidRPr="0071319D" w:rsidRDefault="00C4448C">
            <w:pPr>
              <w:jc w:val="both"/>
              <w:rPr>
                <w:bCs/>
                <w:iCs/>
                <w:color w:val="202024"/>
              </w:rPr>
            </w:pPr>
            <w:r w:rsidRPr="0071319D">
              <w:rPr>
                <w:bCs/>
                <w:iCs/>
                <w:color w:val="202024"/>
              </w:rPr>
              <w:t>14.- Construyes escenarios y experiencias de aprendizaje utilizando diversos recursos metodológicos y tecnológicos para favorecer la</w:t>
            </w:r>
            <w:r w:rsidRPr="0071319D">
              <w:rPr>
                <w:bCs/>
                <w:iCs/>
                <w:color w:val="2E2E2E"/>
              </w:rPr>
              <w:t xml:space="preserve"> educación inclusiva.</w:t>
            </w:r>
          </w:p>
        </w:tc>
      </w:tr>
    </w:tbl>
    <w:p w14:paraId="7C38C7D8" w14:textId="59FD45E0" w:rsidR="00DB4F2A" w:rsidRPr="0071319D" w:rsidRDefault="00C4448C" w:rsidP="0071319D">
      <w:pPr>
        <w:spacing w:line="360" w:lineRule="auto"/>
        <w:ind w:right="-93"/>
        <w:jc w:val="center"/>
        <w:rPr>
          <w:color w:val="000000"/>
        </w:rPr>
      </w:pPr>
      <w:r w:rsidRPr="0071319D">
        <w:rPr>
          <w:color w:val="000000"/>
        </w:rPr>
        <w:t xml:space="preserve">Nota general: Diseño propio de los ítems elaborados a partir de las dimensiones, competencias y unidades de competencia integradas en el </w:t>
      </w:r>
      <w:r w:rsidR="0021544F" w:rsidRPr="0071319D">
        <w:rPr>
          <w:color w:val="000000"/>
        </w:rPr>
        <w:t xml:space="preserve">plan de estudios 2018 de la licenciatura </w:t>
      </w:r>
      <w:r w:rsidRPr="0071319D">
        <w:rPr>
          <w:color w:val="000000"/>
        </w:rPr>
        <w:t>en Educación Preescolar (SEP, 2018</w:t>
      </w:r>
      <w:r w:rsidR="0021544F" w:rsidRPr="0071319D">
        <w:rPr>
          <w:color w:val="000000"/>
        </w:rPr>
        <w:t>b</w:t>
      </w:r>
      <w:r w:rsidRPr="0071319D">
        <w:rPr>
          <w:color w:val="000000"/>
        </w:rPr>
        <w:t>).</w:t>
      </w:r>
    </w:p>
    <w:p w14:paraId="295791D8" w14:textId="77777777" w:rsidR="00DB4F2A" w:rsidRPr="0071319D" w:rsidRDefault="00C4448C" w:rsidP="0071319D">
      <w:pPr>
        <w:spacing w:line="360" w:lineRule="auto"/>
        <w:ind w:right="-93"/>
        <w:jc w:val="center"/>
      </w:pPr>
      <w:r w:rsidRPr="0071319D">
        <w:t>Nota específica: Las palabras que se encuentran en negritas fueron utilizadas para para la construcción de los ítems.</w:t>
      </w:r>
    </w:p>
    <w:p w14:paraId="1F82E65C" w14:textId="66CEE497" w:rsidR="00DB4F2A" w:rsidRDefault="00C4448C" w:rsidP="006D3431">
      <w:pPr>
        <w:spacing w:line="360" w:lineRule="auto"/>
        <w:ind w:firstLine="720"/>
        <w:jc w:val="both"/>
        <w:rPr>
          <w:highlight w:val="white"/>
        </w:rPr>
      </w:pPr>
      <w:r>
        <w:rPr>
          <w:highlight w:val="white"/>
        </w:rPr>
        <w:t xml:space="preserve">Para el proceso de construcción del instrumento se organizaron reuniones virtuales entre los investigadores de Puebla y el Estado de México. Especial mención merece la Dra. Lina Xóchitl García Sánchez, docente de la </w:t>
      </w:r>
      <w:r w:rsidR="009B3179">
        <w:rPr>
          <w:highlight w:val="white"/>
        </w:rPr>
        <w:t>l</w:t>
      </w:r>
      <w:r>
        <w:rPr>
          <w:highlight w:val="white"/>
        </w:rPr>
        <w:t>icenciatura en Educación Preescolar de la Escuela Normal de Tecámac, Estado de México</w:t>
      </w:r>
      <w:r w:rsidR="009B3179">
        <w:rPr>
          <w:highlight w:val="white"/>
        </w:rPr>
        <w:t>,</w:t>
      </w:r>
      <w:r>
        <w:rPr>
          <w:highlight w:val="white"/>
        </w:rPr>
        <w:t xml:space="preserve"> en el diseño del instrumento y en la elaboración del proyecto de investigación. De manera colaborativa se leyeron, desglosaron y analizaron las dimensiones, competencias y unidades de competencia del perfil de egreso. Además, se revisó un formulario de </w:t>
      </w:r>
      <w:r w:rsidRPr="009B3179">
        <w:rPr>
          <w:highlight w:val="white"/>
        </w:rPr>
        <w:t>Google</w:t>
      </w:r>
      <w:r>
        <w:rPr>
          <w:highlight w:val="white"/>
        </w:rPr>
        <w:t xml:space="preserve"> compartido con la Escuela Normal de Tecámac e investigaciones de egresados, especialmente de </w:t>
      </w:r>
      <w:r w:rsidR="009B3179">
        <w:rPr>
          <w:highlight w:val="white"/>
        </w:rPr>
        <w:t>escuelas normales</w:t>
      </w:r>
      <w:r>
        <w:rPr>
          <w:highlight w:val="white"/>
        </w:rPr>
        <w:t xml:space="preserve">. </w:t>
      </w:r>
    </w:p>
    <w:p w14:paraId="00B9D82C" w14:textId="77777777" w:rsidR="006D3431" w:rsidRDefault="006D3431" w:rsidP="006D3431">
      <w:pPr>
        <w:spacing w:line="360" w:lineRule="auto"/>
        <w:ind w:firstLine="720"/>
        <w:jc w:val="both"/>
        <w:rPr>
          <w:highlight w:val="white"/>
        </w:rPr>
      </w:pPr>
    </w:p>
    <w:p w14:paraId="14F3845A" w14:textId="77777777" w:rsidR="002612A0" w:rsidRDefault="002612A0" w:rsidP="006D3431">
      <w:pPr>
        <w:spacing w:line="360" w:lineRule="auto"/>
        <w:ind w:firstLine="720"/>
        <w:jc w:val="both"/>
        <w:rPr>
          <w:highlight w:val="white"/>
        </w:rPr>
      </w:pPr>
    </w:p>
    <w:p w14:paraId="0DD0A3FF" w14:textId="77777777" w:rsidR="002612A0" w:rsidRDefault="002612A0" w:rsidP="006D3431">
      <w:pPr>
        <w:spacing w:line="360" w:lineRule="auto"/>
        <w:ind w:firstLine="720"/>
        <w:jc w:val="both"/>
        <w:rPr>
          <w:highlight w:val="white"/>
        </w:rPr>
      </w:pPr>
    </w:p>
    <w:p w14:paraId="0AE5F687" w14:textId="77777777" w:rsidR="002612A0" w:rsidRDefault="002612A0" w:rsidP="006D3431">
      <w:pPr>
        <w:spacing w:line="360" w:lineRule="auto"/>
        <w:ind w:firstLine="720"/>
        <w:jc w:val="both"/>
        <w:rPr>
          <w:highlight w:val="white"/>
        </w:rPr>
      </w:pPr>
    </w:p>
    <w:p w14:paraId="3957F353" w14:textId="77777777" w:rsidR="002612A0" w:rsidRDefault="002612A0" w:rsidP="006D3431">
      <w:pPr>
        <w:spacing w:line="360" w:lineRule="auto"/>
        <w:ind w:firstLine="720"/>
        <w:jc w:val="both"/>
        <w:rPr>
          <w:highlight w:val="white"/>
        </w:rPr>
      </w:pPr>
    </w:p>
    <w:p w14:paraId="74799FC8" w14:textId="77777777" w:rsidR="002612A0" w:rsidRDefault="002612A0" w:rsidP="006D3431">
      <w:pPr>
        <w:spacing w:line="360" w:lineRule="auto"/>
        <w:ind w:firstLine="720"/>
        <w:jc w:val="both"/>
        <w:rPr>
          <w:highlight w:val="white"/>
        </w:rPr>
      </w:pPr>
    </w:p>
    <w:p w14:paraId="3683DAD0" w14:textId="77777777" w:rsidR="002612A0" w:rsidRDefault="002612A0" w:rsidP="006D3431">
      <w:pPr>
        <w:spacing w:line="360" w:lineRule="auto"/>
        <w:ind w:firstLine="720"/>
        <w:jc w:val="both"/>
        <w:rPr>
          <w:highlight w:val="white"/>
        </w:rPr>
      </w:pPr>
    </w:p>
    <w:p w14:paraId="4B9E5B21" w14:textId="77777777" w:rsidR="002612A0" w:rsidRDefault="002612A0" w:rsidP="006D3431">
      <w:pPr>
        <w:spacing w:line="360" w:lineRule="auto"/>
        <w:ind w:firstLine="720"/>
        <w:jc w:val="both"/>
        <w:rPr>
          <w:highlight w:val="white"/>
        </w:rPr>
      </w:pPr>
    </w:p>
    <w:p w14:paraId="192AD10F" w14:textId="5CE04D69" w:rsidR="00DB4F2A" w:rsidRDefault="00C4448C" w:rsidP="006D3431">
      <w:pPr>
        <w:jc w:val="center"/>
        <w:rPr>
          <w:i/>
        </w:rPr>
      </w:pPr>
      <w:r>
        <w:rPr>
          <w:b/>
        </w:rPr>
        <w:lastRenderedPageBreak/>
        <w:t>Tabla 3</w:t>
      </w:r>
      <w:r w:rsidR="009B3179">
        <w:rPr>
          <w:b/>
        </w:rPr>
        <w:t xml:space="preserve">. </w:t>
      </w:r>
      <w:r w:rsidRPr="006D3431">
        <w:rPr>
          <w:iCs/>
        </w:rPr>
        <w:t>Dimensión 3</w:t>
      </w:r>
      <w:r w:rsidR="009B3179" w:rsidRPr="006D3431">
        <w:rPr>
          <w:iCs/>
        </w:rPr>
        <w:t>:</w:t>
      </w:r>
      <w:r w:rsidRPr="006D3431">
        <w:rPr>
          <w:iCs/>
        </w:rPr>
        <w:t xml:space="preserve"> Un docente que se reconoce como profesional</w:t>
      </w:r>
    </w:p>
    <w:p w14:paraId="1AA2F43C" w14:textId="77777777" w:rsidR="00DB4F2A" w:rsidRDefault="00DB4F2A">
      <w:pPr>
        <w:tabs>
          <w:tab w:val="left" w:pos="1418"/>
        </w:tabs>
      </w:pPr>
    </w:p>
    <w:tbl>
      <w:tblPr>
        <w:tblStyle w:val="5"/>
        <w:tblW w:w="893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22"/>
        <w:gridCol w:w="2056"/>
        <w:gridCol w:w="2293"/>
        <w:gridCol w:w="3266"/>
      </w:tblGrid>
      <w:tr w:rsidR="00DB4F2A" w:rsidRPr="006D3431" w14:paraId="26F102EF" w14:textId="77777777" w:rsidTr="006D3431">
        <w:trPr>
          <w:trHeight w:val="320"/>
        </w:trPr>
        <w:tc>
          <w:tcPr>
            <w:tcW w:w="1321" w:type="dxa"/>
            <w:shd w:val="clear" w:color="auto" w:fill="auto"/>
            <w:vAlign w:val="center"/>
          </w:tcPr>
          <w:p w14:paraId="788055B8" w14:textId="77777777" w:rsidR="00DB4F2A" w:rsidRPr="006D3431" w:rsidRDefault="00C4448C" w:rsidP="00AE7BF2">
            <w:pPr>
              <w:ind w:left="-73" w:right="-161"/>
              <w:jc w:val="center"/>
              <w:rPr>
                <w:bCs/>
                <w:iCs/>
                <w:color w:val="2E2E2E"/>
              </w:rPr>
            </w:pPr>
            <w:r w:rsidRPr="006D3431">
              <w:rPr>
                <w:bCs/>
                <w:iCs/>
                <w:color w:val="2E2E2E"/>
              </w:rPr>
              <w:t>DIMENSIÓN</w:t>
            </w:r>
          </w:p>
        </w:tc>
        <w:tc>
          <w:tcPr>
            <w:tcW w:w="2056" w:type="dxa"/>
            <w:shd w:val="clear" w:color="auto" w:fill="auto"/>
            <w:vAlign w:val="center"/>
          </w:tcPr>
          <w:p w14:paraId="6E656F53" w14:textId="77777777" w:rsidR="00DB4F2A" w:rsidRPr="006D3431" w:rsidRDefault="00C4448C">
            <w:pPr>
              <w:jc w:val="center"/>
              <w:rPr>
                <w:bCs/>
                <w:iCs/>
                <w:color w:val="2E2E2E"/>
              </w:rPr>
            </w:pPr>
            <w:r w:rsidRPr="006D3431">
              <w:rPr>
                <w:bCs/>
                <w:iCs/>
                <w:color w:val="2E2E2E"/>
              </w:rPr>
              <w:t>COMPETENCIA PROFESIONALES (CATEGORÍAS)</w:t>
            </w:r>
          </w:p>
        </w:tc>
        <w:tc>
          <w:tcPr>
            <w:tcW w:w="2293" w:type="dxa"/>
            <w:shd w:val="clear" w:color="auto" w:fill="auto"/>
            <w:vAlign w:val="center"/>
          </w:tcPr>
          <w:p w14:paraId="446CAA2E" w14:textId="77777777" w:rsidR="00DB4F2A" w:rsidRPr="006D3431" w:rsidRDefault="00C4448C">
            <w:pPr>
              <w:jc w:val="center"/>
              <w:rPr>
                <w:bCs/>
                <w:iCs/>
                <w:color w:val="2E2E2E"/>
              </w:rPr>
            </w:pPr>
            <w:r w:rsidRPr="006D3431">
              <w:rPr>
                <w:bCs/>
                <w:iCs/>
                <w:color w:val="2E2E2E"/>
              </w:rPr>
              <w:t>UNIDADES DE COMPETENCIA (SUBCATEGORÍAS)</w:t>
            </w:r>
          </w:p>
        </w:tc>
        <w:tc>
          <w:tcPr>
            <w:tcW w:w="3266" w:type="dxa"/>
            <w:shd w:val="clear" w:color="auto" w:fill="auto"/>
            <w:vAlign w:val="center"/>
          </w:tcPr>
          <w:p w14:paraId="17C97743" w14:textId="5B534828" w:rsidR="00DB4F2A" w:rsidRPr="006D3431" w:rsidRDefault="00911642">
            <w:pPr>
              <w:jc w:val="center"/>
              <w:rPr>
                <w:bCs/>
                <w:iCs/>
                <w:color w:val="2E2E2E"/>
              </w:rPr>
            </w:pPr>
            <w:r w:rsidRPr="006D3431">
              <w:rPr>
                <w:bCs/>
                <w:iCs/>
                <w:color w:val="2E2E2E"/>
              </w:rPr>
              <w:t>Í</w:t>
            </w:r>
            <w:r w:rsidR="00C4448C" w:rsidRPr="006D3431">
              <w:rPr>
                <w:bCs/>
                <w:iCs/>
                <w:color w:val="2E2E2E"/>
              </w:rPr>
              <w:t>TEMS</w:t>
            </w:r>
          </w:p>
        </w:tc>
      </w:tr>
      <w:tr w:rsidR="00DB4F2A" w:rsidRPr="006D3431" w14:paraId="3E2712DD" w14:textId="77777777" w:rsidTr="006D3431">
        <w:trPr>
          <w:trHeight w:val="960"/>
        </w:trPr>
        <w:tc>
          <w:tcPr>
            <w:tcW w:w="1321" w:type="dxa"/>
            <w:vMerge w:val="restart"/>
            <w:shd w:val="clear" w:color="auto" w:fill="auto"/>
            <w:vAlign w:val="center"/>
          </w:tcPr>
          <w:p w14:paraId="070A4A24" w14:textId="77777777" w:rsidR="00DB4F2A" w:rsidRPr="006D3431" w:rsidRDefault="00C4448C">
            <w:pPr>
              <w:jc w:val="center"/>
              <w:rPr>
                <w:bCs/>
                <w:iCs/>
                <w:color w:val="2E2E2E"/>
              </w:rPr>
            </w:pPr>
            <w:r w:rsidRPr="006D3431">
              <w:rPr>
                <w:bCs/>
                <w:iCs/>
                <w:color w:val="2E2E2E"/>
              </w:rPr>
              <w:t>3. Un docente que se reconoce como profesional que mejora continuamente para apoyar a</w:t>
            </w:r>
            <w:r w:rsidRPr="006D3431">
              <w:rPr>
                <w:bCs/>
                <w:iCs/>
                <w:color w:val="2E2E2E"/>
              </w:rPr>
              <w:br/>
              <w:t>los alumnos en su aprendizaje.</w:t>
            </w:r>
          </w:p>
        </w:tc>
        <w:tc>
          <w:tcPr>
            <w:tcW w:w="2056" w:type="dxa"/>
            <w:vMerge w:val="restart"/>
            <w:shd w:val="clear" w:color="auto" w:fill="auto"/>
            <w:vAlign w:val="center"/>
          </w:tcPr>
          <w:p w14:paraId="30CB0D36" w14:textId="77777777" w:rsidR="00DB4F2A" w:rsidRPr="006D3431" w:rsidRDefault="00C4448C">
            <w:pPr>
              <w:jc w:val="center"/>
              <w:rPr>
                <w:bCs/>
                <w:iCs/>
                <w:color w:val="2E2E2E"/>
              </w:rPr>
            </w:pPr>
            <w:r w:rsidRPr="006D3431">
              <w:rPr>
                <w:bCs/>
                <w:iCs/>
                <w:color w:val="2E2E2E"/>
              </w:rPr>
              <w:t>3.1.- Emplea la evaluación para intervenir en los diferentes ámbitos y momentos de la tarea educativa para mejorar los aprendizajes de sus alumnos.</w:t>
            </w:r>
          </w:p>
        </w:tc>
        <w:tc>
          <w:tcPr>
            <w:tcW w:w="2293" w:type="dxa"/>
            <w:vMerge w:val="restart"/>
            <w:shd w:val="clear" w:color="auto" w:fill="auto"/>
            <w:vAlign w:val="center"/>
          </w:tcPr>
          <w:p w14:paraId="78C6AB0D" w14:textId="77777777" w:rsidR="00DB4F2A" w:rsidRPr="006D3431" w:rsidRDefault="00C4448C">
            <w:pPr>
              <w:jc w:val="center"/>
              <w:rPr>
                <w:bCs/>
                <w:iCs/>
                <w:color w:val="2E2E2E"/>
              </w:rPr>
            </w:pPr>
            <w:r w:rsidRPr="006D3431">
              <w:rPr>
                <w:bCs/>
                <w:iCs/>
                <w:color w:val="2E2E2E"/>
              </w:rPr>
              <w:t>3.1.1. Evalúa el aprendizaje de sus alumnos mediante la aplicación de distintas teorías, métodos e instrumentos considerando las áreas, campos y ámbitos de conocimiento, así como los saberes correspondientes al grado y nivel educativo.</w:t>
            </w:r>
          </w:p>
        </w:tc>
        <w:tc>
          <w:tcPr>
            <w:tcW w:w="3266" w:type="dxa"/>
            <w:shd w:val="clear" w:color="auto" w:fill="auto"/>
            <w:vAlign w:val="center"/>
          </w:tcPr>
          <w:p w14:paraId="789D1B23" w14:textId="77777777" w:rsidR="00DB4F2A" w:rsidRPr="006D3431" w:rsidRDefault="00C4448C">
            <w:pPr>
              <w:jc w:val="both"/>
              <w:rPr>
                <w:bCs/>
                <w:iCs/>
                <w:color w:val="202024"/>
              </w:rPr>
            </w:pPr>
            <w:r w:rsidRPr="006D3431">
              <w:rPr>
                <w:bCs/>
                <w:iCs/>
                <w:color w:val="202024"/>
              </w:rPr>
              <w:t>15.- Sabes evaluar el aprendizaje de tus alumnos mediante la aplicación de distintas teorías, métodos e instrumentos.</w:t>
            </w:r>
          </w:p>
        </w:tc>
      </w:tr>
      <w:tr w:rsidR="00DB4F2A" w:rsidRPr="006D3431" w14:paraId="677482C1" w14:textId="77777777" w:rsidTr="006D3431">
        <w:trPr>
          <w:trHeight w:val="1200"/>
        </w:trPr>
        <w:tc>
          <w:tcPr>
            <w:tcW w:w="1321" w:type="dxa"/>
            <w:vMerge/>
            <w:shd w:val="clear" w:color="auto" w:fill="auto"/>
            <w:vAlign w:val="center"/>
          </w:tcPr>
          <w:p w14:paraId="7C0B7994"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056" w:type="dxa"/>
            <w:vMerge/>
            <w:shd w:val="clear" w:color="auto" w:fill="auto"/>
            <w:vAlign w:val="center"/>
          </w:tcPr>
          <w:p w14:paraId="5F44260A"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293" w:type="dxa"/>
            <w:vMerge/>
            <w:shd w:val="clear" w:color="auto" w:fill="auto"/>
            <w:vAlign w:val="center"/>
          </w:tcPr>
          <w:p w14:paraId="54743076"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3266" w:type="dxa"/>
            <w:shd w:val="clear" w:color="auto" w:fill="auto"/>
            <w:vAlign w:val="center"/>
          </w:tcPr>
          <w:p w14:paraId="08740F1D" w14:textId="77777777" w:rsidR="00DB4F2A" w:rsidRPr="006D3431" w:rsidRDefault="00C4448C">
            <w:pPr>
              <w:jc w:val="both"/>
              <w:rPr>
                <w:bCs/>
                <w:iCs/>
                <w:color w:val="202024"/>
              </w:rPr>
            </w:pPr>
            <w:r w:rsidRPr="006D3431">
              <w:rPr>
                <w:bCs/>
                <w:iCs/>
                <w:color w:val="202024"/>
              </w:rPr>
              <w:t>16.- Consideras las áreas, campos y ámbitos de conocimiento para evaluar los saberes correspondientes al grado</w:t>
            </w:r>
            <w:r w:rsidRPr="006D3431">
              <w:rPr>
                <w:bCs/>
                <w:iCs/>
                <w:color w:val="202024"/>
              </w:rPr>
              <w:br/>
              <w:t>y nivel educativo de tus alumnos.</w:t>
            </w:r>
          </w:p>
        </w:tc>
      </w:tr>
      <w:tr w:rsidR="00DB4F2A" w:rsidRPr="006D3431" w14:paraId="5AC819DD" w14:textId="77777777" w:rsidTr="006D3431">
        <w:trPr>
          <w:trHeight w:val="820"/>
        </w:trPr>
        <w:tc>
          <w:tcPr>
            <w:tcW w:w="1321" w:type="dxa"/>
            <w:vMerge/>
            <w:shd w:val="clear" w:color="auto" w:fill="auto"/>
            <w:vAlign w:val="center"/>
          </w:tcPr>
          <w:p w14:paraId="7BC9214B"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056" w:type="dxa"/>
            <w:vMerge/>
            <w:shd w:val="clear" w:color="auto" w:fill="auto"/>
            <w:vAlign w:val="center"/>
          </w:tcPr>
          <w:p w14:paraId="6E0F2BC3"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293" w:type="dxa"/>
            <w:vMerge w:val="restart"/>
            <w:shd w:val="clear" w:color="auto" w:fill="auto"/>
            <w:vAlign w:val="center"/>
          </w:tcPr>
          <w:p w14:paraId="570EB8DF" w14:textId="77777777" w:rsidR="00DB4F2A" w:rsidRPr="006D3431" w:rsidRDefault="00C4448C">
            <w:pPr>
              <w:jc w:val="center"/>
              <w:rPr>
                <w:bCs/>
                <w:iCs/>
                <w:color w:val="2E2E2E"/>
              </w:rPr>
            </w:pPr>
            <w:r w:rsidRPr="006D3431">
              <w:rPr>
                <w:bCs/>
                <w:iCs/>
                <w:color w:val="2E2E2E"/>
              </w:rPr>
              <w:t>3.1.2. Elabora propuestas para mejorar los resultados de su enseñanza y los aprendizajes de sus alumnos.</w:t>
            </w:r>
          </w:p>
        </w:tc>
        <w:tc>
          <w:tcPr>
            <w:tcW w:w="3266" w:type="dxa"/>
            <w:shd w:val="clear" w:color="auto" w:fill="auto"/>
            <w:vAlign w:val="center"/>
          </w:tcPr>
          <w:p w14:paraId="6AD7258A" w14:textId="77777777" w:rsidR="00DB4F2A" w:rsidRPr="006D3431" w:rsidRDefault="00C4448C">
            <w:pPr>
              <w:jc w:val="both"/>
              <w:rPr>
                <w:bCs/>
                <w:iCs/>
                <w:color w:val="202024"/>
              </w:rPr>
            </w:pPr>
            <w:r w:rsidRPr="006D3431">
              <w:rPr>
                <w:bCs/>
                <w:iCs/>
                <w:color w:val="202024"/>
              </w:rPr>
              <w:t>17.- Elaboras propuestas para mejorar los resultados de tu enseñanza.</w:t>
            </w:r>
          </w:p>
        </w:tc>
      </w:tr>
      <w:tr w:rsidR="00DB4F2A" w:rsidRPr="006D3431" w14:paraId="5CF1EB52" w14:textId="77777777" w:rsidTr="006D3431">
        <w:trPr>
          <w:trHeight w:val="660"/>
        </w:trPr>
        <w:tc>
          <w:tcPr>
            <w:tcW w:w="1321" w:type="dxa"/>
            <w:vMerge/>
            <w:shd w:val="clear" w:color="auto" w:fill="auto"/>
            <w:vAlign w:val="center"/>
          </w:tcPr>
          <w:p w14:paraId="4995215B"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056" w:type="dxa"/>
            <w:vMerge/>
            <w:shd w:val="clear" w:color="auto" w:fill="auto"/>
            <w:vAlign w:val="center"/>
          </w:tcPr>
          <w:p w14:paraId="792D7360"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293" w:type="dxa"/>
            <w:vMerge/>
            <w:shd w:val="clear" w:color="auto" w:fill="auto"/>
            <w:vAlign w:val="center"/>
          </w:tcPr>
          <w:p w14:paraId="5FB0297A"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3266" w:type="dxa"/>
            <w:shd w:val="clear" w:color="auto" w:fill="auto"/>
            <w:vAlign w:val="center"/>
          </w:tcPr>
          <w:p w14:paraId="0434140D" w14:textId="77777777" w:rsidR="00DB4F2A" w:rsidRPr="006D3431" w:rsidRDefault="00C4448C">
            <w:pPr>
              <w:jc w:val="both"/>
              <w:rPr>
                <w:bCs/>
                <w:iCs/>
                <w:color w:val="202024"/>
              </w:rPr>
            </w:pPr>
            <w:r w:rsidRPr="006D3431">
              <w:rPr>
                <w:bCs/>
                <w:iCs/>
                <w:color w:val="202024"/>
              </w:rPr>
              <w:t>18.- Elaboras propuestas para mejorar los resultados del aprendizaje de tus alumnos.</w:t>
            </w:r>
          </w:p>
        </w:tc>
      </w:tr>
      <w:tr w:rsidR="00DB4F2A" w:rsidRPr="006D3431" w14:paraId="70F725D0" w14:textId="77777777" w:rsidTr="006D3431">
        <w:trPr>
          <w:trHeight w:val="1340"/>
        </w:trPr>
        <w:tc>
          <w:tcPr>
            <w:tcW w:w="1321" w:type="dxa"/>
            <w:vMerge/>
            <w:shd w:val="clear" w:color="auto" w:fill="auto"/>
            <w:vAlign w:val="center"/>
          </w:tcPr>
          <w:p w14:paraId="47DD9642"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056" w:type="dxa"/>
            <w:vMerge w:val="restart"/>
            <w:shd w:val="clear" w:color="auto" w:fill="auto"/>
            <w:vAlign w:val="center"/>
          </w:tcPr>
          <w:p w14:paraId="1ADA4A48" w14:textId="77777777" w:rsidR="00DB4F2A" w:rsidRPr="006D3431" w:rsidRDefault="00C4448C">
            <w:pPr>
              <w:jc w:val="center"/>
              <w:rPr>
                <w:bCs/>
                <w:iCs/>
                <w:color w:val="2E2E2E"/>
              </w:rPr>
            </w:pPr>
            <w:r w:rsidRPr="006D3431">
              <w:rPr>
                <w:bCs/>
                <w:iCs/>
                <w:color w:val="2E2E2E"/>
              </w:rPr>
              <w:t>3.2.- Integra recursos de la investigación educativa para enriquecer su práctica profesional, expresando su interés por el conocimiento, la ciencia y la mejora de la educación.</w:t>
            </w:r>
          </w:p>
        </w:tc>
        <w:tc>
          <w:tcPr>
            <w:tcW w:w="2293" w:type="dxa"/>
            <w:shd w:val="clear" w:color="auto" w:fill="auto"/>
            <w:vAlign w:val="center"/>
          </w:tcPr>
          <w:p w14:paraId="436059A3" w14:textId="77777777" w:rsidR="00DB4F2A" w:rsidRPr="006D3431" w:rsidRDefault="00C4448C">
            <w:pPr>
              <w:rPr>
                <w:bCs/>
                <w:iCs/>
                <w:color w:val="2E2E2E"/>
              </w:rPr>
            </w:pPr>
            <w:r w:rsidRPr="006D3431">
              <w:rPr>
                <w:bCs/>
                <w:iCs/>
                <w:color w:val="2E2E2E"/>
              </w:rPr>
              <w:t>3.2.1. Emplea los medios tecnológicos y las fuentes de información científica disponibles para mantenerse actualizado respecto a los diversos campos de conocimiento que intervienen en su trabajo docente.</w:t>
            </w:r>
          </w:p>
        </w:tc>
        <w:tc>
          <w:tcPr>
            <w:tcW w:w="3266" w:type="dxa"/>
            <w:shd w:val="clear" w:color="auto" w:fill="auto"/>
            <w:vAlign w:val="center"/>
          </w:tcPr>
          <w:p w14:paraId="625BA5DE" w14:textId="77777777" w:rsidR="00DB4F2A" w:rsidRPr="006D3431" w:rsidRDefault="00C4448C">
            <w:pPr>
              <w:jc w:val="both"/>
              <w:rPr>
                <w:bCs/>
                <w:iCs/>
                <w:color w:val="2E2E2E"/>
              </w:rPr>
            </w:pPr>
            <w:r w:rsidRPr="006D3431">
              <w:rPr>
                <w:bCs/>
                <w:iCs/>
                <w:color w:val="2E2E2E"/>
              </w:rPr>
              <w:t xml:space="preserve">19.- </w:t>
            </w:r>
            <w:r w:rsidRPr="006D3431">
              <w:rPr>
                <w:bCs/>
                <w:iCs/>
                <w:color w:val="202024"/>
              </w:rPr>
              <w:t>Empleas los medios tecnológicos y las fuentes de información disponibles para mantenerse actualizado en su</w:t>
            </w:r>
            <w:r w:rsidRPr="006D3431">
              <w:rPr>
                <w:bCs/>
                <w:iCs/>
                <w:color w:val="2E2E2E"/>
              </w:rPr>
              <w:t xml:space="preserve"> campo de conocimiento.</w:t>
            </w:r>
          </w:p>
        </w:tc>
      </w:tr>
      <w:tr w:rsidR="00DB4F2A" w:rsidRPr="006D3431" w14:paraId="6C74F9D8" w14:textId="77777777" w:rsidTr="006D3431">
        <w:trPr>
          <w:trHeight w:val="1100"/>
        </w:trPr>
        <w:tc>
          <w:tcPr>
            <w:tcW w:w="1321" w:type="dxa"/>
            <w:vMerge/>
            <w:shd w:val="clear" w:color="auto" w:fill="auto"/>
            <w:vAlign w:val="center"/>
          </w:tcPr>
          <w:p w14:paraId="5472998B" w14:textId="77777777" w:rsidR="00DB4F2A" w:rsidRPr="006D3431" w:rsidRDefault="00DB4F2A">
            <w:pPr>
              <w:widowControl w:val="0"/>
              <w:pBdr>
                <w:top w:val="nil"/>
                <w:left w:val="nil"/>
                <w:bottom w:val="nil"/>
                <w:right w:val="nil"/>
                <w:between w:val="nil"/>
              </w:pBdr>
              <w:spacing w:line="276" w:lineRule="auto"/>
              <w:rPr>
                <w:bCs/>
                <w:iCs/>
                <w:color w:val="2E2E2E"/>
              </w:rPr>
            </w:pPr>
          </w:p>
        </w:tc>
        <w:tc>
          <w:tcPr>
            <w:tcW w:w="2056" w:type="dxa"/>
            <w:vMerge/>
            <w:shd w:val="clear" w:color="auto" w:fill="auto"/>
            <w:vAlign w:val="center"/>
          </w:tcPr>
          <w:p w14:paraId="4B794270" w14:textId="77777777" w:rsidR="00DB4F2A" w:rsidRPr="006D3431" w:rsidRDefault="00DB4F2A">
            <w:pPr>
              <w:widowControl w:val="0"/>
              <w:pBdr>
                <w:top w:val="nil"/>
                <w:left w:val="nil"/>
                <w:bottom w:val="nil"/>
                <w:right w:val="nil"/>
                <w:between w:val="nil"/>
              </w:pBdr>
              <w:spacing w:line="276" w:lineRule="auto"/>
              <w:rPr>
                <w:bCs/>
                <w:iCs/>
                <w:color w:val="2E2E2E"/>
              </w:rPr>
            </w:pPr>
          </w:p>
        </w:tc>
        <w:tc>
          <w:tcPr>
            <w:tcW w:w="2293" w:type="dxa"/>
            <w:vMerge w:val="restart"/>
            <w:shd w:val="clear" w:color="auto" w:fill="auto"/>
            <w:vAlign w:val="center"/>
          </w:tcPr>
          <w:p w14:paraId="05F68D78" w14:textId="77777777" w:rsidR="00DB4F2A" w:rsidRPr="006D3431" w:rsidRDefault="00C4448C">
            <w:pPr>
              <w:jc w:val="center"/>
              <w:rPr>
                <w:bCs/>
                <w:iCs/>
                <w:color w:val="2E2E2E"/>
              </w:rPr>
            </w:pPr>
            <w:r w:rsidRPr="006D3431">
              <w:rPr>
                <w:bCs/>
                <w:iCs/>
                <w:color w:val="2E2E2E"/>
              </w:rPr>
              <w:t>3.2.2. Usa los resultados de la investigación para profundizar en el conocimiento y los procesos de aprendizaje de sus alumnos</w:t>
            </w:r>
          </w:p>
        </w:tc>
        <w:tc>
          <w:tcPr>
            <w:tcW w:w="3266" w:type="dxa"/>
            <w:shd w:val="clear" w:color="auto" w:fill="auto"/>
            <w:vAlign w:val="center"/>
          </w:tcPr>
          <w:p w14:paraId="5E9DF2B5" w14:textId="77777777" w:rsidR="00DB4F2A" w:rsidRPr="006D3431" w:rsidRDefault="00C4448C">
            <w:pPr>
              <w:jc w:val="both"/>
              <w:rPr>
                <w:bCs/>
                <w:iCs/>
                <w:color w:val="202024"/>
              </w:rPr>
            </w:pPr>
            <w:r w:rsidRPr="006D3431">
              <w:rPr>
                <w:bCs/>
                <w:iCs/>
                <w:color w:val="202024"/>
              </w:rPr>
              <w:t>20.- Sabes usar los resultados de la investigación para profundizar en tu campo de conocimiento.</w:t>
            </w:r>
          </w:p>
        </w:tc>
      </w:tr>
      <w:tr w:rsidR="00DB4F2A" w:rsidRPr="006D3431" w14:paraId="67F63823" w14:textId="77777777" w:rsidTr="006D3431">
        <w:trPr>
          <w:trHeight w:val="1200"/>
        </w:trPr>
        <w:tc>
          <w:tcPr>
            <w:tcW w:w="1321" w:type="dxa"/>
            <w:vMerge/>
            <w:shd w:val="clear" w:color="auto" w:fill="auto"/>
            <w:vAlign w:val="center"/>
          </w:tcPr>
          <w:p w14:paraId="5EA1C97B"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056" w:type="dxa"/>
            <w:vMerge/>
            <w:shd w:val="clear" w:color="auto" w:fill="auto"/>
            <w:vAlign w:val="center"/>
          </w:tcPr>
          <w:p w14:paraId="7FBB50D1"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293" w:type="dxa"/>
            <w:vMerge/>
            <w:shd w:val="clear" w:color="auto" w:fill="auto"/>
            <w:vAlign w:val="center"/>
          </w:tcPr>
          <w:p w14:paraId="501859A9"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3266" w:type="dxa"/>
            <w:shd w:val="clear" w:color="auto" w:fill="auto"/>
            <w:vAlign w:val="center"/>
          </w:tcPr>
          <w:p w14:paraId="51348C46" w14:textId="77777777" w:rsidR="00DB4F2A" w:rsidRPr="006D3431" w:rsidRDefault="00C4448C">
            <w:pPr>
              <w:jc w:val="both"/>
              <w:rPr>
                <w:bCs/>
                <w:iCs/>
                <w:color w:val="202024"/>
              </w:rPr>
            </w:pPr>
            <w:r w:rsidRPr="006D3431">
              <w:rPr>
                <w:bCs/>
                <w:iCs/>
                <w:color w:val="202024"/>
              </w:rPr>
              <w:t>21.- Sabes usar los resultados de la investigación para profundizar en procesos de aprendizaje de tus</w:t>
            </w:r>
            <w:r w:rsidRPr="006D3431">
              <w:rPr>
                <w:bCs/>
                <w:iCs/>
                <w:color w:val="202024"/>
              </w:rPr>
              <w:br/>
              <w:t>alumnos.</w:t>
            </w:r>
          </w:p>
        </w:tc>
      </w:tr>
      <w:tr w:rsidR="00DB4F2A" w:rsidRPr="006D3431" w14:paraId="29CD14CE" w14:textId="77777777" w:rsidTr="006D3431">
        <w:trPr>
          <w:trHeight w:val="1060"/>
        </w:trPr>
        <w:tc>
          <w:tcPr>
            <w:tcW w:w="1321" w:type="dxa"/>
            <w:vMerge/>
            <w:shd w:val="clear" w:color="auto" w:fill="auto"/>
            <w:vAlign w:val="center"/>
          </w:tcPr>
          <w:p w14:paraId="6BD48754"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056" w:type="dxa"/>
            <w:vMerge/>
            <w:shd w:val="clear" w:color="auto" w:fill="auto"/>
            <w:vAlign w:val="center"/>
          </w:tcPr>
          <w:p w14:paraId="5358A1F1"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293" w:type="dxa"/>
            <w:vMerge w:val="restart"/>
            <w:shd w:val="clear" w:color="auto" w:fill="auto"/>
            <w:vAlign w:val="center"/>
          </w:tcPr>
          <w:p w14:paraId="0A498122" w14:textId="77777777" w:rsidR="00DB4F2A" w:rsidRPr="006D3431" w:rsidRDefault="00C4448C">
            <w:pPr>
              <w:jc w:val="center"/>
              <w:rPr>
                <w:bCs/>
                <w:iCs/>
                <w:color w:val="2E2E2E"/>
              </w:rPr>
            </w:pPr>
            <w:r w:rsidRPr="006D3431">
              <w:rPr>
                <w:bCs/>
                <w:iCs/>
                <w:color w:val="2E2E2E"/>
              </w:rPr>
              <w:t xml:space="preserve">3.2.3. Utiliza los recursos metodológicos y técnicos de la </w:t>
            </w:r>
            <w:r w:rsidRPr="006D3431">
              <w:rPr>
                <w:bCs/>
                <w:iCs/>
                <w:color w:val="2E2E2E"/>
              </w:rPr>
              <w:lastRenderedPageBreak/>
              <w:t>investigación para explicar, comprender situaciones educativas y mejorar su docencia</w:t>
            </w:r>
          </w:p>
        </w:tc>
        <w:tc>
          <w:tcPr>
            <w:tcW w:w="3266" w:type="dxa"/>
            <w:shd w:val="clear" w:color="auto" w:fill="auto"/>
            <w:vAlign w:val="center"/>
          </w:tcPr>
          <w:p w14:paraId="40EB9C04" w14:textId="38CAB5FC" w:rsidR="00DB4F2A" w:rsidRPr="006D3431" w:rsidRDefault="00C4448C">
            <w:pPr>
              <w:jc w:val="both"/>
              <w:rPr>
                <w:bCs/>
                <w:iCs/>
                <w:color w:val="202024"/>
              </w:rPr>
            </w:pPr>
            <w:r w:rsidRPr="006D3431">
              <w:rPr>
                <w:bCs/>
                <w:iCs/>
                <w:color w:val="202024"/>
              </w:rPr>
              <w:lastRenderedPageBreak/>
              <w:t>22.- Utilizas los recursos metodológicos y técnicos de la investigación para mejorar tu docencia</w:t>
            </w:r>
            <w:r w:rsidR="00911642" w:rsidRPr="006D3431">
              <w:rPr>
                <w:bCs/>
                <w:iCs/>
                <w:color w:val="202024"/>
              </w:rPr>
              <w:t>.</w:t>
            </w:r>
          </w:p>
        </w:tc>
      </w:tr>
      <w:tr w:rsidR="00DB4F2A" w:rsidRPr="006D3431" w14:paraId="6B4A6A89" w14:textId="77777777" w:rsidTr="006D3431">
        <w:trPr>
          <w:trHeight w:val="900"/>
        </w:trPr>
        <w:tc>
          <w:tcPr>
            <w:tcW w:w="1321" w:type="dxa"/>
            <w:vMerge/>
            <w:shd w:val="clear" w:color="auto" w:fill="auto"/>
            <w:vAlign w:val="center"/>
          </w:tcPr>
          <w:p w14:paraId="3BA3E406"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056" w:type="dxa"/>
            <w:vMerge/>
            <w:shd w:val="clear" w:color="auto" w:fill="auto"/>
            <w:vAlign w:val="center"/>
          </w:tcPr>
          <w:p w14:paraId="196F9512"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293" w:type="dxa"/>
            <w:vMerge/>
            <w:shd w:val="clear" w:color="auto" w:fill="auto"/>
            <w:vAlign w:val="center"/>
          </w:tcPr>
          <w:p w14:paraId="68B693AD"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3266" w:type="dxa"/>
            <w:shd w:val="clear" w:color="auto" w:fill="auto"/>
            <w:vAlign w:val="center"/>
          </w:tcPr>
          <w:p w14:paraId="3F4C4045" w14:textId="482E71A6" w:rsidR="00DB4F2A" w:rsidRPr="006D3431" w:rsidRDefault="00C4448C" w:rsidP="00911642">
            <w:pPr>
              <w:tabs>
                <w:tab w:val="left" w:pos="3185"/>
                <w:tab w:val="left" w:pos="3469"/>
              </w:tabs>
              <w:jc w:val="both"/>
              <w:rPr>
                <w:bCs/>
                <w:iCs/>
                <w:color w:val="202024"/>
              </w:rPr>
            </w:pPr>
            <w:r w:rsidRPr="006D3431">
              <w:rPr>
                <w:bCs/>
                <w:iCs/>
                <w:color w:val="202024"/>
              </w:rPr>
              <w:t>23.- Utilizas los recursos metodológicos y técnicos de la investigación para explicar</w:t>
            </w:r>
            <w:r w:rsidR="00911642" w:rsidRPr="006D3431">
              <w:rPr>
                <w:bCs/>
                <w:iCs/>
                <w:color w:val="202024"/>
              </w:rPr>
              <w:t xml:space="preserve"> y</w:t>
            </w:r>
            <w:r w:rsidRPr="006D3431">
              <w:rPr>
                <w:bCs/>
                <w:iCs/>
                <w:color w:val="202024"/>
              </w:rPr>
              <w:br/>
              <w:t>comprender situaciones educativas</w:t>
            </w:r>
            <w:r w:rsidR="00911642" w:rsidRPr="006D3431">
              <w:rPr>
                <w:bCs/>
                <w:iCs/>
                <w:color w:val="202024"/>
              </w:rPr>
              <w:t>.</w:t>
            </w:r>
          </w:p>
        </w:tc>
      </w:tr>
    </w:tbl>
    <w:p w14:paraId="20E5F0F3" w14:textId="5217A77D" w:rsidR="00DB4F2A" w:rsidRPr="006D3431" w:rsidRDefault="00C4448C" w:rsidP="006D3431">
      <w:pPr>
        <w:spacing w:line="360" w:lineRule="auto"/>
        <w:ind w:right="49"/>
        <w:jc w:val="center"/>
        <w:rPr>
          <w:color w:val="000000"/>
        </w:rPr>
      </w:pPr>
      <w:r w:rsidRPr="006D3431">
        <w:rPr>
          <w:color w:val="000000"/>
        </w:rPr>
        <w:t xml:space="preserve">Nota general: Diseño propio de los ítems elaborados a partir de las dimensiones, competencias y unidades de competencia integradas en el </w:t>
      </w:r>
      <w:r w:rsidR="00911642" w:rsidRPr="006D3431">
        <w:rPr>
          <w:color w:val="000000"/>
        </w:rPr>
        <w:t xml:space="preserve">plan de estudios 2018 de la licenciatura </w:t>
      </w:r>
      <w:r w:rsidRPr="006D3431">
        <w:rPr>
          <w:color w:val="000000"/>
        </w:rPr>
        <w:t>en Educación Preescolar (SEP, 2018</w:t>
      </w:r>
      <w:r w:rsidR="00911642" w:rsidRPr="006D3431">
        <w:rPr>
          <w:color w:val="000000"/>
        </w:rPr>
        <w:t>b</w:t>
      </w:r>
      <w:r w:rsidRPr="006D3431">
        <w:rPr>
          <w:color w:val="000000"/>
        </w:rPr>
        <w:t>).</w:t>
      </w:r>
    </w:p>
    <w:p w14:paraId="30595266" w14:textId="77777777" w:rsidR="00DB4F2A" w:rsidRPr="006D3431" w:rsidRDefault="00C4448C" w:rsidP="006D3431">
      <w:pPr>
        <w:spacing w:line="360" w:lineRule="auto"/>
        <w:ind w:right="-93"/>
        <w:jc w:val="center"/>
      </w:pPr>
      <w:r w:rsidRPr="006D3431">
        <w:t>Nota específica: Las palabras que se encuentran en negritas fueron utilizadas para para la construcción de los ítems.</w:t>
      </w:r>
    </w:p>
    <w:p w14:paraId="775049DF" w14:textId="5D3800C1" w:rsidR="00DB4F2A" w:rsidRDefault="00C4448C" w:rsidP="006D3431">
      <w:pPr>
        <w:spacing w:line="360" w:lineRule="auto"/>
        <w:ind w:firstLine="720"/>
        <w:jc w:val="both"/>
        <w:rPr>
          <w:highlight w:val="white"/>
        </w:rPr>
      </w:pPr>
      <w:r>
        <w:rPr>
          <w:highlight w:val="white"/>
        </w:rPr>
        <w:t xml:space="preserve"> </w:t>
      </w:r>
    </w:p>
    <w:p w14:paraId="1B42096B" w14:textId="1E01B8B5" w:rsidR="00DB4F2A" w:rsidRDefault="00C4448C" w:rsidP="006D3431">
      <w:pPr>
        <w:jc w:val="center"/>
        <w:rPr>
          <w:i/>
        </w:rPr>
      </w:pPr>
      <w:r>
        <w:rPr>
          <w:b/>
        </w:rPr>
        <w:t>Tabla 4</w:t>
      </w:r>
      <w:r w:rsidR="00911642">
        <w:rPr>
          <w:b/>
        </w:rPr>
        <w:t xml:space="preserve">. </w:t>
      </w:r>
      <w:r w:rsidRPr="006D3431">
        <w:rPr>
          <w:iCs/>
        </w:rPr>
        <w:t>Dimensión 4</w:t>
      </w:r>
      <w:r w:rsidR="00911642" w:rsidRPr="006D3431">
        <w:rPr>
          <w:iCs/>
        </w:rPr>
        <w:t>:</w:t>
      </w:r>
      <w:r w:rsidRPr="006D3431">
        <w:rPr>
          <w:iCs/>
        </w:rPr>
        <w:t xml:space="preserve"> Un docente que asume las responsabilidades</w:t>
      </w:r>
    </w:p>
    <w:p w14:paraId="4F700731" w14:textId="77777777" w:rsidR="00DB4F2A" w:rsidRDefault="00DB4F2A">
      <w:pPr>
        <w:tabs>
          <w:tab w:val="left" w:pos="1418"/>
        </w:tabs>
      </w:pPr>
    </w:p>
    <w:tbl>
      <w:tblPr>
        <w:tblStyle w:val="4"/>
        <w:tblW w:w="894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92"/>
        <w:gridCol w:w="1846"/>
        <w:gridCol w:w="1981"/>
        <w:gridCol w:w="3523"/>
      </w:tblGrid>
      <w:tr w:rsidR="00DB4F2A" w:rsidRPr="006D3431" w14:paraId="3BB0F31A" w14:textId="77777777" w:rsidTr="006D3431">
        <w:trPr>
          <w:trHeight w:val="320"/>
        </w:trPr>
        <w:tc>
          <w:tcPr>
            <w:tcW w:w="1591" w:type="dxa"/>
            <w:shd w:val="clear" w:color="auto" w:fill="auto"/>
            <w:vAlign w:val="center"/>
          </w:tcPr>
          <w:p w14:paraId="17D0BAEB" w14:textId="77777777" w:rsidR="00DB4F2A" w:rsidRPr="006D3431" w:rsidRDefault="00C4448C">
            <w:pPr>
              <w:jc w:val="center"/>
              <w:rPr>
                <w:bCs/>
                <w:iCs/>
                <w:color w:val="2E2E2E"/>
              </w:rPr>
            </w:pPr>
            <w:r w:rsidRPr="006D3431">
              <w:rPr>
                <w:bCs/>
                <w:iCs/>
                <w:color w:val="2E2E2E"/>
              </w:rPr>
              <w:t>DIMENSIÓN</w:t>
            </w:r>
          </w:p>
        </w:tc>
        <w:tc>
          <w:tcPr>
            <w:tcW w:w="1846" w:type="dxa"/>
            <w:shd w:val="clear" w:color="auto" w:fill="auto"/>
            <w:vAlign w:val="center"/>
          </w:tcPr>
          <w:p w14:paraId="424FC9DC" w14:textId="77777777" w:rsidR="00AE7BF2" w:rsidRDefault="00C4448C" w:rsidP="00AE7BF2">
            <w:pPr>
              <w:ind w:right="-30"/>
              <w:jc w:val="center"/>
              <w:rPr>
                <w:bCs/>
                <w:iCs/>
                <w:color w:val="2E2E2E"/>
              </w:rPr>
            </w:pPr>
            <w:r w:rsidRPr="006D3431">
              <w:rPr>
                <w:bCs/>
                <w:iCs/>
                <w:color w:val="2E2E2E"/>
              </w:rPr>
              <w:t>COMPETENCIA PROFESIONA</w:t>
            </w:r>
          </w:p>
          <w:p w14:paraId="3D9F943A" w14:textId="482804DF" w:rsidR="00DB4F2A" w:rsidRPr="006D3431" w:rsidRDefault="00C4448C" w:rsidP="00AE7BF2">
            <w:pPr>
              <w:ind w:right="-30"/>
              <w:jc w:val="center"/>
              <w:rPr>
                <w:bCs/>
                <w:iCs/>
                <w:color w:val="2E2E2E"/>
              </w:rPr>
            </w:pPr>
            <w:r w:rsidRPr="006D3431">
              <w:rPr>
                <w:bCs/>
                <w:iCs/>
                <w:color w:val="2E2E2E"/>
              </w:rPr>
              <w:t>LES (CATEGORÍAS)</w:t>
            </w:r>
          </w:p>
        </w:tc>
        <w:tc>
          <w:tcPr>
            <w:tcW w:w="1981" w:type="dxa"/>
            <w:shd w:val="clear" w:color="auto" w:fill="auto"/>
            <w:vAlign w:val="center"/>
          </w:tcPr>
          <w:p w14:paraId="2E063A28" w14:textId="77777777" w:rsidR="00DB4F2A" w:rsidRPr="006D3431" w:rsidRDefault="00C4448C">
            <w:pPr>
              <w:jc w:val="center"/>
              <w:rPr>
                <w:bCs/>
                <w:iCs/>
                <w:color w:val="2E2E2E"/>
              </w:rPr>
            </w:pPr>
            <w:r w:rsidRPr="006D3431">
              <w:rPr>
                <w:bCs/>
                <w:iCs/>
                <w:color w:val="2E2E2E"/>
              </w:rPr>
              <w:t>UNIDADES DE COMPETENCIA (SUBCATEGORÍAS)</w:t>
            </w:r>
          </w:p>
        </w:tc>
        <w:tc>
          <w:tcPr>
            <w:tcW w:w="3523" w:type="dxa"/>
            <w:shd w:val="clear" w:color="auto" w:fill="auto"/>
            <w:vAlign w:val="center"/>
          </w:tcPr>
          <w:p w14:paraId="3FF1D624" w14:textId="00864BCA" w:rsidR="00DB4F2A" w:rsidRPr="006D3431" w:rsidRDefault="00911642">
            <w:pPr>
              <w:jc w:val="center"/>
              <w:rPr>
                <w:bCs/>
                <w:iCs/>
                <w:color w:val="2E2E2E"/>
              </w:rPr>
            </w:pPr>
            <w:r w:rsidRPr="006D3431">
              <w:rPr>
                <w:bCs/>
                <w:iCs/>
                <w:color w:val="2E2E2E"/>
              </w:rPr>
              <w:t>Í</w:t>
            </w:r>
            <w:r w:rsidR="00C4448C" w:rsidRPr="006D3431">
              <w:rPr>
                <w:bCs/>
                <w:iCs/>
                <w:color w:val="2E2E2E"/>
              </w:rPr>
              <w:t>TEMS</w:t>
            </w:r>
          </w:p>
        </w:tc>
      </w:tr>
      <w:tr w:rsidR="00DB4F2A" w:rsidRPr="006D3431" w14:paraId="205871D2" w14:textId="77777777" w:rsidTr="006D3431">
        <w:trPr>
          <w:trHeight w:val="900"/>
        </w:trPr>
        <w:tc>
          <w:tcPr>
            <w:tcW w:w="1591" w:type="dxa"/>
            <w:vMerge w:val="restart"/>
            <w:shd w:val="clear" w:color="auto" w:fill="auto"/>
            <w:vAlign w:val="center"/>
          </w:tcPr>
          <w:p w14:paraId="0E6B05FD" w14:textId="77777777" w:rsidR="00DB4F2A" w:rsidRPr="006D3431" w:rsidRDefault="00C4448C">
            <w:pPr>
              <w:jc w:val="center"/>
              <w:rPr>
                <w:bCs/>
                <w:iCs/>
                <w:color w:val="2E2E2E"/>
              </w:rPr>
            </w:pPr>
            <w:r w:rsidRPr="006D3431">
              <w:rPr>
                <w:bCs/>
                <w:iCs/>
                <w:color w:val="2E2E2E"/>
              </w:rPr>
              <w:t>4. Un docente que asume las responsabilidades legales y éticas inherentes a su profesión para el bienestar de</w:t>
            </w:r>
            <w:r w:rsidRPr="006D3431">
              <w:rPr>
                <w:bCs/>
                <w:iCs/>
                <w:color w:val="2E2E2E"/>
              </w:rPr>
              <w:br/>
              <w:t>los alumnos.</w:t>
            </w:r>
          </w:p>
        </w:tc>
        <w:tc>
          <w:tcPr>
            <w:tcW w:w="1846" w:type="dxa"/>
            <w:vMerge w:val="restart"/>
            <w:shd w:val="clear" w:color="auto" w:fill="auto"/>
            <w:vAlign w:val="center"/>
          </w:tcPr>
          <w:p w14:paraId="3AD170B6" w14:textId="77777777" w:rsidR="00DB4F2A" w:rsidRPr="006D3431" w:rsidRDefault="00C4448C">
            <w:pPr>
              <w:jc w:val="center"/>
              <w:rPr>
                <w:bCs/>
                <w:iCs/>
                <w:color w:val="2E2E2E"/>
              </w:rPr>
            </w:pPr>
            <w:r w:rsidRPr="006D3431">
              <w:rPr>
                <w:bCs/>
                <w:iCs/>
                <w:color w:val="2E2E2E"/>
              </w:rPr>
              <w:t>4.1.- Actúa de manera ética ante la diversidad de situaciones que se presentan en la práctica profesional</w:t>
            </w:r>
          </w:p>
        </w:tc>
        <w:tc>
          <w:tcPr>
            <w:tcW w:w="1981" w:type="dxa"/>
            <w:vMerge w:val="restart"/>
            <w:shd w:val="clear" w:color="auto" w:fill="auto"/>
            <w:vAlign w:val="center"/>
          </w:tcPr>
          <w:p w14:paraId="0FDDB9A1" w14:textId="77777777" w:rsidR="00DB4F2A" w:rsidRPr="006D3431" w:rsidRDefault="00C4448C">
            <w:pPr>
              <w:jc w:val="center"/>
              <w:rPr>
                <w:bCs/>
                <w:iCs/>
                <w:color w:val="2E2E2E"/>
              </w:rPr>
            </w:pPr>
            <w:r w:rsidRPr="006D3431">
              <w:rPr>
                <w:bCs/>
                <w:iCs/>
                <w:color w:val="2E2E2E"/>
              </w:rPr>
              <w:t>4.1.1. Orienta su actuación profesional con sentido ético-valoral y asume los diversos principios y reglas que aseguran una mejor convivencia institucional y social, en beneficio de los alumnos y de la comunidad escolar.</w:t>
            </w:r>
          </w:p>
        </w:tc>
        <w:tc>
          <w:tcPr>
            <w:tcW w:w="3523" w:type="dxa"/>
            <w:shd w:val="clear" w:color="auto" w:fill="auto"/>
            <w:vAlign w:val="center"/>
          </w:tcPr>
          <w:p w14:paraId="48272237" w14:textId="77777777" w:rsidR="00DB4F2A" w:rsidRPr="006D3431" w:rsidRDefault="00C4448C">
            <w:pPr>
              <w:rPr>
                <w:bCs/>
                <w:iCs/>
                <w:color w:val="202024"/>
              </w:rPr>
            </w:pPr>
            <w:r w:rsidRPr="006D3431">
              <w:rPr>
                <w:bCs/>
                <w:iCs/>
                <w:color w:val="202024"/>
              </w:rPr>
              <w:t>24.- Sabes orientar tu actuación profesional con sentido ético-valoral en beneﬁcio de tus alumnos y de la comunidad escolar.</w:t>
            </w:r>
          </w:p>
        </w:tc>
      </w:tr>
      <w:tr w:rsidR="00DB4F2A" w:rsidRPr="006D3431" w14:paraId="5FD5F64F" w14:textId="77777777" w:rsidTr="006D3431">
        <w:trPr>
          <w:trHeight w:val="1500"/>
        </w:trPr>
        <w:tc>
          <w:tcPr>
            <w:tcW w:w="1591" w:type="dxa"/>
            <w:vMerge/>
            <w:shd w:val="clear" w:color="auto" w:fill="auto"/>
            <w:vAlign w:val="center"/>
          </w:tcPr>
          <w:p w14:paraId="7C1356F5"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846" w:type="dxa"/>
            <w:vMerge/>
            <w:shd w:val="clear" w:color="auto" w:fill="auto"/>
            <w:vAlign w:val="center"/>
          </w:tcPr>
          <w:p w14:paraId="0CFBF4C3"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981" w:type="dxa"/>
            <w:vMerge/>
            <w:shd w:val="clear" w:color="auto" w:fill="auto"/>
            <w:vAlign w:val="center"/>
          </w:tcPr>
          <w:p w14:paraId="38E984C7"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3523" w:type="dxa"/>
            <w:shd w:val="clear" w:color="auto" w:fill="auto"/>
            <w:vAlign w:val="center"/>
          </w:tcPr>
          <w:p w14:paraId="71979903" w14:textId="77777777" w:rsidR="00DB4F2A" w:rsidRPr="006D3431" w:rsidRDefault="00C4448C">
            <w:pPr>
              <w:rPr>
                <w:bCs/>
                <w:iCs/>
                <w:color w:val="202024"/>
              </w:rPr>
            </w:pPr>
            <w:r w:rsidRPr="006D3431">
              <w:rPr>
                <w:bCs/>
                <w:iCs/>
                <w:color w:val="202024"/>
              </w:rPr>
              <w:t>25.- Asumes los diversos principios y reglas que aseguran una mejor convivencia institucional y social, en beneﬁcio de tus alumnos y de la</w:t>
            </w:r>
            <w:r w:rsidRPr="006D3431">
              <w:rPr>
                <w:bCs/>
                <w:iCs/>
                <w:color w:val="202024"/>
              </w:rPr>
              <w:br/>
              <w:t>comunidad escolar.</w:t>
            </w:r>
          </w:p>
        </w:tc>
      </w:tr>
      <w:tr w:rsidR="00DB4F2A" w:rsidRPr="006D3431" w14:paraId="1954D444" w14:textId="77777777" w:rsidTr="006D3431">
        <w:trPr>
          <w:trHeight w:val="900"/>
        </w:trPr>
        <w:tc>
          <w:tcPr>
            <w:tcW w:w="1591" w:type="dxa"/>
            <w:vMerge/>
            <w:shd w:val="clear" w:color="auto" w:fill="auto"/>
            <w:vAlign w:val="center"/>
          </w:tcPr>
          <w:p w14:paraId="2E571608"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846" w:type="dxa"/>
            <w:vMerge/>
            <w:shd w:val="clear" w:color="auto" w:fill="auto"/>
            <w:vAlign w:val="center"/>
          </w:tcPr>
          <w:p w14:paraId="5DF508DF"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981" w:type="dxa"/>
            <w:vMerge w:val="restart"/>
            <w:shd w:val="clear" w:color="auto" w:fill="auto"/>
            <w:vAlign w:val="center"/>
          </w:tcPr>
          <w:p w14:paraId="1C62364B" w14:textId="77777777" w:rsidR="00DB4F2A" w:rsidRPr="006D3431" w:rsidRDefault="00C4448C">
            <w:pPr>
              <w:jc w:val="center"/>
              <w:rPr>
                <w:bCs/>
                <w:iCs/>
                <w:color w:val="2E2E2E"/>
              </w:rPr>
            </w:pPr>
            <w:r w:rsidRPr="006D3431">
              <w:rPr>
                <w:bCs/>
                <w:iCs/>
                <w:color w:val="2E2E2E"/>
              </w:rPr>
              <w:t xml:space="preserve">4.1.2. Previene y soluciona conflictos, así como situaciones emergentes con base en los derechos humanos, los principios derivados de la </w:t>
            </w:r>
            <w:r w:rsidRPr="006D3431">
              <w:rPr>
                <w:bCs/>
                <w:iCs/>
                <w:color w:val="2E2E2E"/>
              </w:rPr>
              <w:lastRenderedPageBreak/>
              <w:t>normatividad educativa y los valores propios de la profesión docente.</w:t>
            </w:r>
          </w:p>
        </w:tc>
        <w:tc>
          <w:tcPr>
            <w:tcW w:w="3523" w:type="dxa"/>
            <w:shd w:val="clear" w:color="auto" w:fill="auto"/>
            <w:vAlign w:val="center"/>
          </w:tcPr>
          <w:p w14:paraId="7EC9A892" w14:textId="77777777" w:rsidR="00DB4F2A" w:rsidRPr="006D3431" w:rsidRDefault="00C4448C">
            <w:pPr>
              <w:rPr>
                <w:bCs/>
                <w:iCs/>
                <w:color w:val="202024"/>
              </w:rPr>
            </w:pPr>
            <w:r w:rsidRPr="006D3431">
              <w:rPr>
                <w:bCs/>
                <w:iCs/>
                <w:color w:val="202024"/>
              </w:rPr>
              <w:lastRenderedPageBreak/>
              <w:t>26,- Sabes prevenir y solucionar conﬂictos, así como situaciones emergentes con base en los derechos humanos.</w:t>
            </w:r>
          </w:p>
        </w:tc>
      </w:tr>
      <w:tr w:rsidR="00DB4F2A" w:rsidRPr="006D3431" w14:paraId="492D14F8" w14:textId="77777777" w:rsidTr="006D3431">
        <w:trPr>
          <w:trHeight w:val="1140"/>
        </w:trPr>
        <w:tc>
          <w:tcPr>
            <w:tcW w:w="1591" w:type="dxa"/>
            <w:vMerge/>
            <w:shd w:val="clear" w:color="auto" w:fill="auto"/>
            <w:vAlign w:val="center"/>
          </w:tcPr>
          <w:p w14:paraId="665FE57B"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846" w:type="dxa"/>
            <w:vMerge/>
            <w:shd w:val="clear" w:color="auto" w:fill="auto"/>
            <w:vAlign w:val="center"/>
          </w:tcPr>
          <w:p w14:paraId="07F3830B"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981" w:type="dxa"/>
            <w:vMerge/>
            <w:shd w:val="clear" w:color="auto" w:fill="auto"/>
            <w:vAlign w:val="center"/>
          </w:tcPr>
          <w:p w14:paraId="23F6EAEE"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3523" w:type="dxa"/>
            <w:shd w:val="clear" w:color="auto" w:fill="auto"/>
            <w:vAlign w:val="center"/>
          </w:tcPr>
          <w:p w14:paraId="529F6D33" w14:textId="77777777" w:rsidR="00DB4F2A" w:rsidRPr="006D3431" w:rsidRDefault="00C4448C">
            <w:pPr>
              <w:rPr>
                <w:bCs/>
                <w:iCs/>
                <w:color w:val="202024"/>
              </w:rPr>
            </w:pPr>
            <w:r w:rsidRPr="006D3431">
              <w:rPr>
                <w:bCs/>
                <w:iCs/>
                <w:color w:val="202024"/>
              </w:rPr>
              <w:t>27.- Sabes prevenir y solucionar conﬂictos, así como situaciones emergentes con base en los principios derivados de la normatividad educativa.</w:t>
            </w:r>
          </w:p>
        </w:tc>
      </w:tr>
      <w:tr w:rsidR="00DB4F2A" w:rsidRPr="006D3431" w14:paraId="6C5F4205" w14:textId="77777777" w:rsidTr="006D3431">
        <w:trPr>
          <w:trHeight w:val="1580"/>
        </w:trPr>
        <w:tc>
          <w:tcPr>
            <w:tcW w:w="1591" w:type="dxa"/>
            <w:vMerge/>
            <w:shd w:val="clear" w:color="auto" w:fill="auto"/>
            <w:vAlign w:val="center"/>
          </w:tcPr>
          <w:p w14:paraId="618A46F5"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846" w:type="dxa"/>
            <w:vMerge/>
            <w:shd w:val="clear" w:color="auto" w:fill="auto"/>
            <w:vAlign w:val="center"/>
          </w:tcPr>
          <w:p w14:paraId="10D10F2E"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981" w:type="dxa"/>
            <w:vMerge/>
            <w:shd w:val="clear" w:color="auto" w:fill="auto"/>
            <w:vAlign w:val="center"/>
          </w:tcPr>
          <w:p w14:paraId="3F4019F3"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3523" w:type="dxa"/>
            <w:shd w:val="clear" w:color="auto" w:fill="auto"/>
            <w:vAlign w:val="center"/>
          </w:tcPr>
          <w:p w14:paraId="193048A3" w14:textId="128389B7" w:rsidR="00DB4F2A" w:rsidRPr="006D3431" w:rsidRDefault="00C4448C" w:rsidP="00911642">
            <w:pPr>
              <w:rPr>
                <w:bCs/>
                <w:iCs/>
                <w:color w:val="202024"/>
              </w:rPr>
            </w:pPr>
            <w:r w:rsidRPr="006D3431">
              <w:rPr>
                <w:bCs/>
                <w:iCs/>
                <w:color w:val="202024"/>
              </w:rPr>
              <w:t>28.- Sabes prevenir y solucionar conﬂictos, así como situaciones emergentes con base en los valores propios de la profesión docente (</w:t>
            </w:r>
            <w:r w:rsidR="00911642" w:rsidRPr="006D3431">
              <w:rPr>
                <w:bCs/>
                <w:iCs/>
                <w:color w:val="202024"/>
              </w:rPr>
              <w:t>a</w:t>
            </w:r>
            <w:r w:rsidRPr="006D3431">
              <w:rPr>
                <w:bCs/>
                <w:iCs/>
                <w:color w:val="202024"/>
              </w:rPr>
              <w:t xml:space="preserve">rt. 3 </w:t>
            </w:r>
            <w:r w:rsidR="00911642" w:rsidRPr="006D3431">
              <w:rPr>
                <w:bCs/>
                <w:iCs/>
                <w:color w:val="202024"/>
              </w:rPr>
              <w:t>c</w:t>
            </w:r>
            <w:r w:rsidRPr="006D3431">
              <w:rPr>
                <w:bCs/>
                <w:iCs/>
                <w:color w:val="202024"/>
              </w:rPr>
              <w:t>onstitucional y Ley General de Educación vigente)</w:t>
            </w:r>
          </w:p>
        </w:tc>
      </w:tr>
      <w:tr w:rsidR="00DB4F2A" w:rsidRPr="006D3431" w14:paraId="5C014A79" w14:textId="77777777" w:rsidTr="006D3431">
        <w:trPr>
          <w:trHeight w:val="1120"/>
        </w:trPr>
        <w:tc>
          <w:tcPr>
            <w:tcW w:w="1591" w:type="dxa"/>
            <w:vMerge/>
            <w:shd w:val="clear" w:color="auto" w:fill="auto"/>
            <w:vAlign w:val="center"/>
          </w:tcPr>
          <w:p w14:paraId="1D74AB7C"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846" w:type="dxa"/>
            <w:vMerge/>
            <w:shd w:val="clear" w:color="auto" w:fill="auto"/>
            <w:vAlign w:val="center"/>
          </w:tcPr>
          <w:p w14:paraId="1FE37CA8"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981" w:type="dxa"/>
            <w:vMerge w:val="restart"/>
            <w:shd w:val="clear" w:color="auto" w:fill="auto"/>
            <w:vAlign w:val="center"/>
          </w:tcPr>
          <w:p w14:paraId="7531ECE1" w14:textId="77777777" w:rsidR="00DB4F2A" w:rsidRPr="006D3431" w:rsidRDefault="00C4448C">
            <w:pPr>
              <w:jc w:val="center"/>
              <w:rPr>
                <w:bCs/>
                <w:iCs/>
                <w:color w:val="2E2E2E"/>
              </w:rPr>
            </w:pPr>
            <w:r w:rsidRPr="006D3431">
              <w:rPr>
                <w:bCs/>
                <w:iCs/>
                <w:color w:val="2E2E2E"/>
              </w:rPr>
              <w:t>4.1.3. Decide las estrategias pedagógicas para minimizar o eliminar las barreras para el aprendizaje y la participación asegurando una educación inclusiva.</w:t>
            </w:r>
          </w:p>
        </w:tc>
        <w:tc>
          <w:tcPr>
            <w:tcW w:w="3523" w:type="dxa"/>
            <w:shd w:val="clear" w:color="auto" w:fill="auto"/>
            <w:vAlign w:val="center"/>
          </w:tcPr>
          <w:p w14:paraId="17596841" w14:textId="77777777" w:rsidR="00DB4F2A" w:rsidRPr="006D3431" w:rsidRDefault="00C4448C">
            <w:pPr>
              <w:rPr>
                <w:bCs/>
                <w:iCs/>
                <w:color w:val="202024"/>
              </w:rPr>
            </w:pPr>
            <w:r w:rsidRPr="006D3431">
              <w:rPr>
                <w:bCs/>
                <w:iCs/>
                <w:color w:val="202024"/>
              </w:rPr>
              <w:t>29.- Usas estrategias pedagógicas para minimizar o eliminar las barreras para el aprendizaje.</w:t>
            </w:r>
          </w:p>
        </w:tc>
      </w:tr>
      <w:tr w:rsidR="00DB4F2A" w:rsidRPr="006D3431" w14:paraId="31B95598" w14:textId="77777777" w:rsidTr="006D3431">
        <w:trPr>
          <w:trHeight w:val="980"/>
        </w:trPr>
        <w:tc>
          <w:tcPr>
            <w:tcW w:w="1591" w:type="dxa"/>
            <w:vMerge/>
            <w:shd w:val="clear" w:color="auto" w:fill="auto"/>
            <w:vAlign w:val="center"/>
          </w:tcPr>
          <w:p w14:paraId="3892DB06"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846" w:type="dxa"/>
            <w:vMerge/>
            <w:shd w:val="clear" w:color="auto" w:fill="auto"/>
            <w:vAlign w:val="center"/>
          </w:tcPr>
          <w:p w14:paraId="74E95190"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981" w:type="dxa"/>
            <w:vMerge/>
            <w:shd w:val="clear" w:color="auto" w:fill="auto"/>
            <w:vAlign w:val="center"/>
          </w:tcPr>
          <w:p w14:paraId="35EB0018"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3523" w:type="dxa"/>
            <w:shd w:val="clear" w:color="auto" w:fill="auto"/>
            <w:vAlign w:val="center"/>
          </w:tcPr>
          <w:p w14:paraId="136F5916" w14:textId="77777777" w:rsidR="00DB4F2A" w:rsidRPr="006D3431" w:rsidRDefault="00C4448C">
            <w:pPr>
              <w:jc w:val="both"/>
              <w:rPr>
                <w:bCs/>
                <w:iCs/>
                <w:color w:val="2E2E2E"/>
              </w:rPr>
            </w:pPr>
            <w:r w:rsidRPr="006D3431">
              <w:rPr>
                <w:bCs/>
                <w:iCs/>
                <w:color w:val="2E2E2E"/>
              </w:rPr>
              <w:t>30.- Promueves la participación asegurando una educación inclusiva.</w:t>
            </w:r>
          </w:p>
        </w:tc>
      </w:tr>
    </w:tbl>
    <w:p w14:paraId="2E156F54" w14:textId="535643A2" w:rsidR="00DB4F2A" w:rsidRPr="006D3431" w:rsidRDefault="00C4448C" w:rsidP="006D3431">
      <w:pPr>
        <w:spacing w:line="360" w:lineRule="auto"/>
        <w:ind w:right="49"/>
        <w:jc w:val="center"/>
        <w:rPr>
          <w:color w:val="000000"/>
        </w:rPr>
      </w:pPr>
      <w:r w:rsidRPr="006D3431">
        <w:rPr>
          <w:color w:val="000000"/>
        </w:rPr>
        <w:t>Nota gene</w:t>
      </w:r>
      <w:r w:rsidRPr="006D3431">
        <w:t>ral</w:t>
      </w:r>
      <w:r w:rsidRPr="006D3431">
        <w:rPr>
          <w:color w:val="000000"/>
        </w:rPr>
        <w:t xml:space="preserve">: Diseño propio de los ítems elaborados a partir de las dimensiones, competencias y unidades de competencia integradas en el </w:t>
      </w:r>
      <w:r w:rsidR="00911642" w:rsidRPr="006D3431">
        <w:rPr>
          <w:color w:val="000000"/>
        </w:rPr>
        <w:t>plan de estudios 2018 de la licenciatura</w:t>
      </w:r>
      <w:r w:rsidRPr="006D3431">
        <w:rPr>
          <w:color w:val="000000"/>
        </w:rPr>
        <w:t xml:space="preserve"> en Educación Preescolar (SEP, 2018</w:t>
      </w:r>
      <w:r w:rsidR="00B17EF1" w:rsidRPr="006D3431">
        <w:rPr>
          <w:color w:val="000000"/>
        </w:rPr>
        <w:t>b</w:t>
      </w:r>
      <w:r w:rsidRPr="006D3431">
        <w:rPr>
          <w:color w:val="000000"/>
        </w:rPr>
        <w:t>).</w:t>
      </w:r>
    </w:p>
    <w:p w14:paraId="6EAA15BE" w14:textId="3D7D443B" w:rsidR="006D3431" w:rsidRDefault="00C4448C" w:rsidP="00D20574">
      <w:pPr>
        <w:spacing w:line="360" w:lineRule="auto"/>
        <w:ind w:right="-93"/>
        <w:jc w:val="center"/>
      </w:pPr>
      <w:r w:rsidRPr="006D3431">
        <w:t>Nota específica: Las palabras que se encuentran en negritas fueron utilizadas para para la construcción de los ítems.</w:t>
      </w:r>
    </w:p>
    <w:p w14:paraId="2AA29B08" w14:textId="77777777" w:rsidR="002612A0" w:rsidRDefault="002612A0" w:rsidP="00D20574">
      <w:pPr>
        <w:spacing w:line="360" w:lineRule="auto"/>
        <w:ind w:right="-93"/>
        <w:jc w:val="center"/>
      </w:pPr>
    </w:p>
    <w:p w14:paraId="2D328213" w14:textId="77777777" w:rsidR="002612A0" w:rsidRDefault="002612A0" w:rsidP="00D20574">
      <w:pPr>
        <w:spacing w:line="360" w:lineRule="auto"/>
        <w:ind w:right="-93"/>
        <w:jc w:val="center"/>
      </w:pPr>
    </w:p>
    <w:p w14:paraId="048CD902" w14:textId="77777777" w:rsidR="002612A0" w:rsidRDefault="002612A0" w:rsidP="00D20574">
      <w:pPr>
        <w:spacing w:line="360" w:lineRule="auto"/>
        <w:ind w:right="-93"/>
        <w:jc w:val="center"/>
      </w:pPr>
    </w:p>
    <w:p w14:paraId="514E6C6F" w14:textId="77777777" w:rsidR="002612A0" w:rsidRDefault="002612A0" w:rsidP="00D20574">
      <w:pPr>
        <w:spacing w:line="360" w:lineRule="auto"/>
        <w:ind w:right="-93"/>
        <w:jc w:val="center"/>
      </w:pPr>
    </w:p>
    <w:p w14:paraId="2776FE4D" w14:textId="77777777" w:rsidR="002612A0" w:rsidRDefault="002612A0" w:rsidP="00D20574">
      <w:pPr>
        <w:spacing w:line="360" w:lineRule="auto"/>
        <w:ind w:right="-93"/>
        <w:jc w:val="center"/>
      </w:pPr>
    </w:p>
    <w:p w14:paraId="650477E7" w14:textId="77777777" w:rsidR="002612A0" w:rsidRDefault="002612A0" w:rsidP="00D20574">
      <w:pPr>
        <w:spacing w:line="360" w:lineRule="auto"/>
        <w:ind w:right="-93"/>
        <w:jc w:val="center"/>
      </w:pPr>
    </w:p>
    <w:p w14:paraId="6FB30883" w14:textId="77777777" w:rsidR="002612A0" w:rsidRDefault="002612A0" w:rsidP="00D20574">
      <w:pPr>
        <w:spacing w:line="360" w:lineRule="auto"/>
        <w:ind w:right="-93"/>
        <w:jc w:val="center"/>
      </w:pPr>
    </w:p>
    <w:p w14:paraId="24D85458" w14:textId="77777777" w:rsidR="002612A0" w:rsidRDefault="002612A0" w:rsidP="00D20574">
      <w:pPr>
        <w:spacing w:line="360" w:lineRule="auto"/>
        <w:ind w:right="-93"/>
        <w:jc w:val="center"/>
      </w:pPr>
    </w:p>
    <w:p w14:paraId="1B0CB27A" w14:textId="77777777" w:rsidR="002612A0" w:rsidRDefault="002612A0" w:rsidP="00D20574">
      <w:pPr>
        <w:spacing w:line="360" w:lineRule="auto"/>
        <w:ind w:right="-93"/>
        <w:jc w:val="center"/>
      </w:pPr>
    </w:p>
    <w:p w14:paraId="7AD96037" w14:textId="77777777" w:rsidR="002612A0" w:rsidRDefault="002612A0" w:rsidP="00D20574">
      <w:pPr>
        <w:spacing w:line="360" w:lineRule="auto"/>
        <w:ind w:right="-93"/>
        <w:jc w:val="center"/>
      </w:pPr>
    </w:p>
    <w:p w14:paraId="2904A8D3" w14:textId="77777777" w:rsidR="002612A0" w:rsidRDefault="002612A0" w:rsidP="00D20574">
      <w:pPr>
        <w:spacing w:line="360" w:lineRule="auto"/>
        <w:ind w:right="-93"/>
        <w:jc w:val="center"/>
      </w:pPr>
    </w:p>
    <w:p w14:paraId="10FDDF61" w14:textId="77777777" w:rsidR="002612A0" w:rsidRDefault="002612A0" w:rsidP="00D20574">
      <w:pPr>
        <w:spacing w:line="360" w:lineRule="auto"/>
        <w:ind w:right="-93"/>
        <w:jc w:val="center"/>
      </w:pPr>
    </w:p>
    <w:p w14:paraId="23E68CEC" w14:textId="77777777" w:rsidR="002612A0" w:rsidRDefault="002612A0" w:rsidP="00D20574">
      <w:pPr>
        <w:spacing w:line="360" w:lineRule="auto"/>
        <w:ind w:right="-93"/>
        <w:jc w:val="center"/>
      </w:pPr>
    </w:p>
    <w:p w14:paraId="7BD7CF97" w14:textId="77777777" w:rsidR="002612A0" w:rsidRDefault="002612A0" w:rsidP="00D20574">
      <w:pPr>
        <w:spacing w:line="360" w:lineRule="auto"/>
        <w:ind w:right="-93"/>
        <w:jc w:val="center"/>
      </w:pPr>
    </w:p>
    <w:p w14:paraId="4178DD37" w14:textId="77777777" w:rsidR="002612A0" w:rsidRDefault="002612A0" w:rsidP="00D20574">
      <w:pPr>
        <w:spacing w:line="360" w:lineRule="auto"/>
        <w:ind w:right="-93"/>
        <w:jc w:val="center"/>
      </w:pPr>
    </w:p>
    <w:p w14:paraId="18541537" w14:textId="77777777" w:rsidR="002612A0" w:rsidRDefault="002612A0" w:rsidP="00D20574">
      <w:pPr>
        <w:spacing w:line="360" w:lineRule="auto"/>
        <w:ind w:right="-93"/>
        <w:jc w:val="center"/>
      </w:pPr>
    </w:p>
    <w:p w14:paraId="205225B6" w14:textId="77777777" w:rsidR="002612A0" w:rsidRPr="00D20574" w:rsidRDefault="002612A0" w:rsidP="00D20574">
      <w:pPr>
        <w:spacing w:line="360" w:lineRule="auto"/>
        <w:ind w:right="-93"/>
        <w:jc w:val="center"/>
      </w:pPr>
    </w:p>
    <w:p w14:paraId="4CCCCE66" w14:textId="0E1109E5" w:rsidR="00DB4F2A" w:rsidRPr="006D3431" w:rsidRDefault="00C4448C" w:rsidP="006D3431">
      <w:pPr>
        <w:spacing w:line="360" w:lineRule="auto"/>
        <w:jc w:val="center"/>
        <w:rPr>
          <w:i/>
        </w:rPr>
      </w:pPr>
      <w:r>
        <w:rPr>
          <w:b/>
        </w:rPr>
        <w:lastRenderedPageBreak/>
        <w:t>Tabla 5</w:t>
      </w:r>
      <w:r w:rsidR="00CB4B59">
        <w:rPr>
          <w:b/>
        </w:rPr>
        <w:t xml:space="preserve">. </w:t>
      </w:r>
      <w:r w:rsidRPr="006D3431">
        <w:rPr>
          <w:iCs/>
        </w:rPr>
        <w:t>Dimensión 5</w:t>
      </w:r>
      <w:r w:rsidR="00CB4B59" w:rsidRPr="006D3431">
        <w:rPr>
          <w:iCs/>
        </w:rPr>
        <w:t>:</w:t>
      </w:r>
      <w:r w:rsidRPr="006D3431">
        <w:rPr>
          <w:iCs/>
        </w:rPr>
        <w:t xml:space="preserve"> Un docente que participa en el funcionamiento</w:t>
      </w:r>
    </w:p>
    <w:tbl>
      <w:tblPr>
        <w:tblStyle w:val="3"/>
        <w:tblW w:w="89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96"/>
        <w:gridCol w:w="1846"/>
        <w:gridCol w:w="2143"/>
        <w:gridCol w:w="3549"/>
      </w:tblGrid>
      <w:tr w:rsidR="00DB4F2A" w:rsidRPr="006D3431" w14:paraId="10F38140" w14:textId="77777777" w:rsidTr="006D3431">
        <w:trPr>
          <w:trHeight w:val="320"/>
        </w:trPr>
        <w:tc>
          <w:tcPr>
            <w:tcW w:w="1396" w:type="dxa"/>
            <w:shd w:val="clear" w:color="auto" w:fill="auto"/>
            <w:vAlign w:val="center"/>
          </w:tcPr>
          <w:p w14:paraId="68170F25" w14:textId="77777777" w:rsidR="00DB4F2A" w:rsidRPr="006D3431" w:rsidRDefault="00C4448C" w:rsidP="00AE7BF2">
            <w:pPr>
              <w:ind w:left="-73" w:right="-230" w:hanging="142"/>
              <w:jc w:val="center"/>
              <w:rPr>
                <w:bCs/>
                <w:iCs/>
                <w:color w:val="2E2E2E"/>
              </w:rPr>
            </w:pPr>
            <w:r w:rsidRPr="006D3431">
              <w:rPr>
                <w:bCs/>
                <w:iCs/>
                <w:color w:val="2E2E2E"/>
              </w:rPr>
              <w:t>DIMENSIÓN</w:t>
            </w:r>
          </w:p>
        </w:tc>
        <w:tc>
          <w:tcPr>
            <w:tcW w:w="1846" w:type="dxa"/>
            <w:shd w:val="clear" w:color="auto" w:fill="auto"/>
            <w:vAlign w:val="center"/>
          </w:tcPr>
          <w:p w14:paraId="303A5051" w14:textId="77777777" w:rsidR="00AE7BF2" w:rsidRDefault="00C4448C" w:rsidP="00AE7BF2">
            <w:pPr>
              <w:ind w:right="-90"/>
              <w:jc w:val="center"/>
              <w:rPr>
                <w:bCs/>
                <w:iCs/>
                <w:color w:val="2E2E2E"/>
              </w:rPr>
            </w:pPr>
            <w:r w:rsidRPr="006D3431">
              <w:rPr>
                <w:bCs/>
                <w:iCs/>
                <w:color w:val="2E2E2E"/>
              </w:rPr>
              <w:t>COMPETENCIA PROFESIONA</w:t>
            </w:r>
          </w:p>
          <w:p w14:paraId="57ACF474" w14:textId="4985E1F5" w:rsidR="00DB4F2A" w:rsidRPr="006D3431" w:rsidRDefault="00C4448C" w:rsidP="00AE7BF2">
            <w:pPr>
              <w:ind w:right="-90"/>
              <w:jc w:val="center"/>
              <w:rPr>
                <w:bCs/>
                <w:iCs/>
                <w:color w:val="2E2E2E"/>
              </w:rPr>
            </w:pPr>
            <w:r w:rsidRPr="006D3431">
              <w:rPr>
                <w:bCs/>
                <w:iCs/>
                <w:color w:val="2E2E2E"/>
              </w:rPr>
              <w:t>LES (CATEGORÍAS)</w:t>
            </w:r>
          </w:p>
        </w:tc>
        <w:tc>
          <w:tcPr>
            <w:tcW w:w="2143" w:type="dxa"/>
            <w:shd w:val="clear" w:color="auto" w:fill="auto"/>
            <w:vAlign w:val="center"/>
          </w:tcPr>
          <w:p w14:paraId="212AE334" w14:textId="77777777" w:rsidR="00DB4F2A" w:rsidRPr="006D3431" w:rsidRDefault="00C4448C">
            <w:pPr>
              <w:jc w:val="center"/>
              <w:rPr>
                <w:bCs/>
                <w:iCs/>
                <w:color w:val="2E2E2E"/>
              </w:rPr>
            </w:pPr>
            <w:r w:rsidRPr="006D3431">
              <w:rPr>
                <w:bCs/>
                <w:iCs/>
                <w:color w:val="2E2E2E"/>
              </w:rPr>
              <w:t>UNIDADES DE COMPETENCIA (SUBCATEGORÍAS)</w:t>
            </w:r>
          </w:p>
        </w:tc>
        <w:tc>
          <w:tcPr>
            <w:tcW w:w="3549" w:type="dxa"/>
            <w:shd w:val="clear" w:color="auto" w:fill="auto"/>
            <w:vAlign w:val="center"/>
          </w:tcPr>
          <w:p w14:paraId="055B0C4C" w14:textId="77777777" w:rsidR="00DB4F2A" w:rsidRPr="006D3431" w:rsidRDefault="00C4448C">
            <w:pPr>
              <w:jc w:val="center"/>
              <w:rPr>
                <w:bCs/>
                <w:iCs/>
                <w:color w:val="2E2E2E"/>
              </w:rPr>
            </w:pPr>
            <w:r w:rsidRPr="006D3431">
              <w:rPr>
                <w:bCs/>
                <w:iCs/>
                <w:color w:val="2E2E2E"/>
              </w:rPr>
              <w:t>ITEMS</w:t>
            </w:r>
          </w:p>
        </w:tc>
      </w:tr>
      <w:tr w:rsidR="00DB4F2A" w:rsidRPr="006D3431" w14:paraId="19B50DB1" w14:textId="77777777" w:rsidTr="006D3431">
        <w:trPr>
          <w:trHeight w:val="1320"/>
        </w:trPr>
        <w:tc>
          <w:tcPr>
            <w:tcW w:w="1396" w:type="dxa"/>
            <w:vMerge w:val="restart"/>
            <w:shd w:val="clear" w:color="auto" w:fill="auto"/>
            <w:vAlign w:val="center"/>
          </w:tcPr>
          <w:p w14:paraId="68B22C38" w14:textId="77777777" w:rsidR="00DB4F2A" w:rsidRPr="006D3431" w:rsidRDefault="00C4448C">
            <w:pPr>
              <w:jc w:val="center"/>
              <w:rPr>
                <w:bCs/>
                <w:iCs/>
                <w:color w:val="2E2E2E"/>
              </w:rPr>
            </w:pPr>
            <w:r w:rsidRPr="006D3431">
              <w:rPr>
                <w:bCs/>
                <w:iCs/>
                <w:color w:val="2E2E2E"/>
              </w:rPr>
              <w:t>5. Un docente que participa en el funcionamiento eficaz de la escuela y fomenta su vínculo con la comunidad para asegurar que todos los alumnos concluyan con éxito su escolaridad.</w:t>
            </w:r>
          </w:p>
        </w:tc>
        <w:tc>
          <w:tcPr>
            <w:tcW w:w="1846" w:type="dxa"/>
            <w:vMerge w:val="restart"/>
            <w:shd w:val="clear" w:color="auto" w:fill="auto"/>
            <w:vAlign w:val="center"/>
          </w:tcPr>
          <w:p w14:paraId="1657547C" w14:textId="77777777" w:rsidR="00DB4F2A" w:rsidRPr="006D3431" w:rsidRDefault="00C4448C">
            <w:pPr>
              <w:jc w:val="center"/>
              <w:rPr>
                <w:bCs/>
                <w:iCs/>
                <w:color w:val="2E2E2E"/>
              </w:rPr>
            </w:pPr>
            <w:r w:rsidRPr="006D3431">
              <w:rPr>
                <w:bCs/>
                <w:iCs/>
                <w:color w:val="2E2E2E"/>
              </w:rPr>
              <w:t>5.1.- Colabora con la comunidad escolar, padres de familia, autoridades y docentes, en la toma de decisiones y en el desarrollo de alternativas de solución a problemáticas socioeducativas.</w:t>
            </w:r>
          </w:p>
        </w:tc>
        <w:tc>
          <w:tcPr>
            <w:tcW w:w="2143" w:type="dxa"/>
            <w:shd w:val="clear" w:color="auto" w:fill="auto"/>
            <w:vAlign w:val="center"/>
          </w:tcPr>
          <w:p w14:paraId="2F50E15B" w14:textId="77777777" w:rsidR="00DB4F2A" w:rsidRPr="006D3431" w:rsidRDefault="00C4448C">
            <w:pPr>
              <w:rPr>
                <w:bCs/>
                <w:iCs/>
                <w:color w:val="2E2E2E"/>
              </w:rPr>
            </w:pPr>
            <w:r w:rsidRPr="006D3431">
              <w:rPr>
                <w:bCs/>
                <w:iCs/>
                <w:color w:val="2E2E2E"/>
              </w:rPr>
              <w:t>5.1.1. Diseña y aplica diferentes diagnósticos para identificar problemáticas que afectan el trabajo en la escuela y en el aula.</w:t>
            </w:r>
          </w:p>
        </w:tc>
        <w:tc>
          <w:tcPr>
            <w:tcW w:w="3549" w:type="dxa"/>
            <w:shd w:val="clear" w:color="auto" w:fill="auto"/>
            <w:vAlign w:val="center"/>
          </w:tcPr>
          <w:p w14:paraId="4CE21E66" w14:textId="77777777" w:rsidR="00DB4F2A" w:rsidRPr="006D3431" w:rsidRDefault="00C4448C">
            <w:pPr>
              <w:jc w:val="both"/>
              <w:rPr>
                <w:bCs/>
                <w:iCs/>
                <w:color w:val="2E2E2E"/>
              </w:rPr>
            </w:pPr>
            <w:r w:rsidRPr="006D3431">
              <w:rPr>
                <w:bCs/>
                <w:iCs/>
                <w:color w:val="2E2E2E"/>
              </w:rPr>
              <w:t xml:space="preserve">31.- </w:t>
            </w:r>
            <w:r w:rsidRPr="006D3431">
              <w:rPr>
                <w:bCs/>
                <w:iCs/>
                <w:color w:val="202024"/>
              </w:rPr>
              <w:t>Sabes diseñar y aplicar diferentes diagnósticos para identiﬁcar problemáticas que afectan el trabajo</w:t>
            </w:r>
            <w:r w:rsidRPr="006D3431">
              <w:rPr>
                <w:bCs/>
                <w:iCs/>
                <w:color w:val="2E2E2E"/>
              </w:rPr>
              <w:t xml:space="preserve"> en la escuela y en el aula.</w:t>
            </w:r>
          </w:p>
        </w:tc>
      </w:tr>
      <w:tr w:rsidR="00DB4F2A" w:rsidRPr="006D3431" w14:paraId="66B41705" w14:textId="77777777" w:rsidTr="006D3431">
        <w:trPr>
          <w:trHeight w:val="1200"/>
        </w:trPr>
        <w:tc>
          <w:tcPr>
            <w:tcW w:w="1396" w:type="dxa"/>
            <w:vMerge/>
            <w:shd w:val="clear" w:color="auto" w:fill="auto"/>
            <w:vAlign w:val="center"/>
          </w:tcPr>
          <w:p w14:paraId="51DB0296" w14:textId="77777777" w:rsidR="00DB4F2A" w:rsidRPr="006D3431" w:rsidRDefault="00DB4F2A">
            <w:pPr>
              <w:widowControl w:val="0"/>
              <w:pBdr>
                <w:top w:val="nil"/>
                <w:left w:val="nil"/>
                <w:bottom w:val="nil"/>
                <w:right w:val="nil"/>
                <w:between w:val="nil"/>
              </w:pBdr>
              <w:spacing w:line="276" w:lineRule="auto"/>
              <w:rPr>
                <w:bCs/>
                <w:iCs/>
                <w:color w:val="2E2E2E"/>
              </w:rPr>
            </w:pPr>
          </w:p>
        </w:tc>
        <w:tc>
          <w:tcPr>
            <w:tcW w:w="1846" w:type="dxa"/>
            <w:vMerge/>
            <w:shd w:val="clear" w:color="auto" w:fill="auto"/>
            <w:vAlign w:val="center"/>
          </w:tcPr>
          <w:p w14:paraId="59FF12AD" w14:textId="77777777" w:rsidR="00DB4F2A" w:rsidRPr="006D3431" w:rsidRDefault="00DB4F2A">
            <w:pPr>
              <w:widowControl w:val="0"/>
              <w:pBdr>
                <w:top w:val="nil"/>
                <w:left w:val="nil"/>
                <w:bottom w:val="nil"/>
                <w:right w:val="nil"/>
                <w:between w:val="nil"/>
              </w:pBdr>
              <w:spacing w:line="276" w:lineRule="auto"/>
              <w:rPr>
                <w:bCs/>
                <w:iCs/>
                <w:color w:val="2E2E2E"/>
              </w:rPr>
            </w:pPr>
          </w:p>
        </w:tc>
        <w:tc>
          <w:tcPr>
            <w:tcW w:w="2143" w:type="dxa"/>
            <w:vMerge w:val="restart"/>
            <w:shd w:val="clear" w:color="auto" w:fill="auto"/>
            <w:vAlign w:val="center"/>
          </w:tcPr>
          <w:p w14:paraId="297C5D0D" w14:textId="77777777" w:rsidR="00DB4F2A" w:rsidRPr="006D3431" w:rsidRDefault="00C4448C">
            <w:pPr>
              <w:jc w:val="center"/>
              <w:rPr>
                <w:bCs/>
                <w:iCs/>
                <w:color w:val="2E2E2E"/>
              </w:rPr>
            </w:pPr>
            <w:r w:rsidRPr="006D3431">
              <w:rPr>
                <w:bCs/>
                <w:iCs/>
                <w:color w:val="2E2E2E"/>
              </w:rPr>
              <w:t>5.1.2. Distingue los factores y aspectos asociados a la gestión escolar que contribuyen a mejorar los aprendizajes y la calidad del servicio educativo.</w:t>
            </w:r>
          </w:p>
        </w:tc>
        <w:tc>
          <w:tcPr>
            <w:tcW w:w="3549" w:type="dxa"/>
            <w:shd w:val="clear" w:color="auto" w:fill="auto"/>
            <w:vAlign w:val="center"/>
          </w:tcPr>
          <w:p w14:paraId="230A8C46" w14:textId="77777777" w:rsidR="00DB4F2A" w:rsidRPr="006D3431" w:rsidRDefault="00C4448C">
            <w:pPr>
              <w:jc w:val="both"/>
              <w:rPr>
                <w:bCs/>
                <w:iCs/>
                <w:color w:val="2E2E2E"/>
              </w:rPr>
            </w:pPr>
            <w:r w:rsidRPr="006D3431">
              <w:rPr>
                <w:bCs/>
                <w:iCs/>
                <w:color w:val="2E2E2E"/>
              </w:rPr>
              <w:t xml:space="preserve">32.- </w:t>
            </w:r>
            <w:r w:rsidRPr="006D3431">
              <w:rPr>
                <w:bCs/>
                <w:iCs/>
                <w:color w:val="202024"/>
              </w:rPr>
              <w:t>Distingues las causas asociadas a la gestión escolar que contribuyen a la mejora de los aprendizajes de tus alumnos.</w:t>
            </w:r>
          </w:p>
        </w:tc>
      </w:tr>
      <w:tr w:rsidR="00DB4F2A" w:rsidRPr="006D3431" w14:paraId="07239029" w14:textId="77777777" w:rsidTr="006D3431">
        <w:trPr>
          <w:trHeight w:val="1200"/>
        </w:trPr>
        <w:tc>
          <w:tcPr>
            <w:tcW w:w="1396" w:type="dxa"/>
            <w:vMerge/>
            <w:shd w:val="clear" w:color="auto" w:fill="auto"/>
            <w:vAlign w:val="center"/>
          </w:tcPr>
          <w:p w14:paraId="25E4007F" w14:textId="77777777" w:rsidR="00DB4F2A" w:rsidRPr="006D3431" w:rsidRDefault="00DB4F2A">
            <w:pPr>
              <w:widowControl w:val="0"/>
              <w:pBdr>
                <w:top w:val="nil"/>
                <w:left w:val="nil"/>
                <w:bottom w:val="nil"/>
                <w:right w:val="nil"/>
                <w:between w:val="nil"/>
              </w:pBdr>
              <w:spacing w:line="276" w:lineRule="auto"/>
              <w:rPr>
                <w:bCs/>
                <w:iCs/>
                <w:color w:val="2E2E2E"/>
              </w:rPr>
            </w:pPr>
          </w:p>
        </w:tc>
        <w:tc>
          <w:tcPr>
            <w:tcW w:w="1846" w:type="dxa"/>
            <w:vMerge/>
            <w:shd w:val="clear" w:color="auto" w:fill="auto"/>
            <w:vAlign w:val="center"/>
          </w:tcPr>
          <w:p w14:paraId="36F3CE45" w14:textId="77777777" w:rsidR="00DB4F2A" w:rsidRPr="006D3431" w:rsidRDefault="00DB4F2A">
            <w:pPr>
              <w:widowControl w:val="0"/>
              <w:pBdr>
                <w:top w:val="nil"/>
                <w:left w:val="nil"/>
                <w:bottom w:val="nil"/>
                <w:right w:val="nil"/>
                <w:between w:val="nil"/>
              </w:pBdr>
              <w:spacing w:line="276" w:lineRule="auto"/>
              <w:rPr>
                <w:bCs/>
                <w:iCs/>
                <w:color w:val="2E2E2E"/>
              </w:rPr>
            </w:pPr>
          </w:p>
        </w:tc>
        <w:tc>
          <w:tcPr>
            <w:tcW w:w="2143" w:type="dxa"/>
            <w:vMerge/>
            <w:shd w:val="clear" w:color="auto" w:fill="auto"/>
            <w:vAlign w:val="center"/>
          </w:tcPr>
          <w:p w14:paraId="423D0781" w14:textId="77777777" w:rsidR="00DB4F2A" w:rsidRPr="006D3431" w:rsidRDefault="00DB4F2A">
            <w:pPr>
              <w:widowControl w:val="0"/>
              <w:pBdr>
                <w:top w:val="nil"/>
                <w:left w:val="nil"/>
                <w:bottom w:val="nil"/>
                <w:right w:val="nil"/>
                <w:between w:val="nil"/>
              </w:pBdr>
              <w:spacing w:line="276" w:lineRule="auto"/>
              <w:rPr>
                <w:bCs/>
                <w:iCs/>
                <w:color w:val="2E2E2E"/>
              </w:rPr>
            </w:pPr>
          </w:p>
        </w:tc>
        <w:tc>
          <w:tcPr>
            <w:tcW w:w="3549" w:type="dxa"/>
            <w:shd w:val="clear" w:color="auto" w:fill="auto"/>
            <w:vAlign w:val="center"/>
          </w:tcPr>
          <w:p w14:paraId="3A55C2EB" w14:textId="77777777" w:rsidR="00DB4F2A" w:rsidRPr="006D3431" w:rsidRDefault="00C4448C">
            <w:pPr>
              <w:jc w:val="both"/>
              <w:rPr>
                <w:bCs/>
                <w:iCs/>
                <w:color w:val="202024"/>
              </w:rPr>
            </w:pPr>
            <w:r w:rsidRPr="006D3431">
              <w:rPr>
                <w:bCs/>
                <w:iCs/>
                <w:color w:val="202024"/>
              </w:rPr>
              <w:t>33.- Distingues las características asociadas a la gestión escolar que contribuyen a la calidad del servicio educativo.</w:t>
            </w:r>
          </w:p>
        </w:tc>
      </w:tr>
      <w:tr w:rsidR="00DB4F2A" w:rsidRPr="006D3431" w14:paraId="00D727B7" w14:textId="77777777" w:rsidTr="006D3431">
        <w:trPr>
          <w:trHeight w:val="1500"/>
        </w:trPr>
        <w:tc>
          <w:tcPr>
            <w:tcW w:w="1396" w:type="dxa"/>
            <w:vMerge/>
            <w:shd w:val="clear" w:color="auto" w:fill="auto"/>
            <w:vAlign w:val="center"/>
          </w:tcPr>
          <w:p w14:paraId="7A5E1FC0"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846" w:type="dxa"/>
            <w:vMerge/>
            <w:shd w:val="clear" w:color="auto" w:fill="auto"/>
            <w:vAlign w:val="center"/>
          </w:tcPr>
          <w:p w14:paraId="07F5050F"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143" w:type="dxa"/>
            <w:vMerge w:val="restart"/>
            <w:shd w:val="clear" w:color="auto" w:fill="auto"/>
            <w:vAlign w:val="center"/>
          </w:tcPr>
          <w:p w14:paraId="5DCFD11C" w14:textId="77777777" w:rsidR="00DB4F2A" w:rsidRPr="006D3431" w:rsidRDefault="00C4448C">
            <w:pPr>
              <w:jc w:val="center"/>
              <w:rPr>
                <w:bCs/>
                <w:iCs/>
                <w:color w:val="2E2E2E"/>
              </w:rPr>
            </w:pPr>
            <w:r w:rsidRPr="006D3431">
              <w:rPr>
                <w:bCs/>
                <w:iCs/>
                <w:color w:val="2E2E2E"/>
              </w:rPr>
              <w:t>5.1.3. Participa en procesos de evaluación institucional y utiliza sus resultados en la planeación y gestión escolar para mejorar la calidad de la educación que ofrece la institución.</w:t>
            </w:r>
          </w:p>
        </w:tc>
        <w:tc>
          <w:tcPr>
            <w:tcW w:w="3549" w:type="dxa"/>
            <w:shd w:val="clear" w:color="auto" w:fill="auto"/>
            <w:vAlign w:val="center"/>
          </w:tcPr>
          <w:p w14:paraId="08961603" w14:textId="77777777" w:rsidR="00DB4F2A" w:rsidRPr="006D3431" w:rsidRDefault="00C4448C">
            <w:pPr>
              <w:jc w:val="both"/>
              <w:rPr>
                <w:bCs/>
                <w:iCs/>
                <w:color w:val="202024"/>
              </w:rPr>
            </w:pPr>
            <w:r w:rsidRPr="006D3431">
              <w:rPr>
                <w:bCs/>
                <w:iCs/>
                <w:color w:val="202024"/>
              </w:rPr>
              <w:t xml:space="preserve">34.- Participaste en los procesos de evaluación en tu escuela de práctica y utilizaste sus resultados en la planeación para mejorar la calidad de la educación que ofrece la institución </w:t>
            </w:r>
          </w:p>
        </w:tc>
      </w:tr>
      <w:tr w:rsidR="00DB4F2A" w:rsidRPr="006D3431" w14:paraId="17CD8E96" w14:textId="77777777" w:rsidTr="006D3431">
        <w:trPr>
          <w:trHeight w:val="1040"/>
        </w:trPr>
        <w:tc>
          <w:tcPr>
            <w:tcW w:w="1396" w:type="dxa"/>
            <w:vMerge/>
            <w:shd w:val="clear" w:color="auto" w:fill="auto"/>
            <w:vAlign w:val="center"/>
          </w:tcPr>
          <w:p w14:paraId="591B5AEA"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846" w:type="dxa"/>
            <w:vMerge/>
            <w:shd w:val="clear" w:color="auto" w:fill="auto"/>
            <w:vAlign w:val="center"/>
          </w:tcPr>
          <w:p w14:paraId="097BAF22"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143" w:type="dxa"/>
            <w:vMerge/>
            <w:shd w:val="clear" w:color="auto" w:fill="auto"/>
            <w:vAlign w:val="center"/>
          </w:tcPr>
          <w:p w14:paraId="68FA6E69"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3549" w:type="dxa"/>
            <w:shd w:val="clear" w:color="auto" w:fill="auto"/>
            <w:vAlign w:val="center"/>
          </w:tcPr>
          <w:p w14:paraId="6A6AA1C9" w14:textId="6BD95DF0" w:rsidR="00DB4F2A" w:rsidRPr="006D3431" w:rsidRDefault="00C4448C">
            <w:pPr>
              <w:jc w:val="both"/>
              <w:rPr>
                <w:bCs/>
                <w:iCs/>
                <w:color w:val="2E2E2E"/>
              </w:rPr>
            </w:pPr>
            <w:r w:rsidRPr="006D3431">
              <w:rPr>
                <w:bCs/>
                <w:iCs/>
                <w:color w:val="2E2E2E"/>
              </w:rPr>
              <w:t>35.- Utilizas los resultados de evaluación para la gestión escolar con el propósito de mejorar la calidad de la</w:t>
            </w:r>
            <w:r w:rsidRPr="006D3431">
              <w:rPr>
                <w:bCs/>
                <w:iCs/>
                <w:color w:val="2E2E2E"/>
              </w:rPr>
              <w:br/>
              <w:t>educación que ofrece la institución</w:t>
            </w:r>
            <w:r w:rsidR="00CB4B59" w:rsidRPr="006D3431">
              <w:rPr>
                <w:bCs/>
                <w:iCs/>
                <w:color w:val="2E2E2E"/>
              </w:rPr>
              <w:t>.</w:t>
            </w:r>
          </w:p>
        </w:tc>
      </w:tr>
    </w:tbl>
    <w:p w14:paraId="43E3DFEB" w14:textId="66A490BC" w:rsidR="00DB4F2A" w:rsidRPr="006D3431" w:rsidRDefault="00C4448C" w:rsidP="006D3431">
      <w:pPr>
        <w:spacing w:line="360" w:lineRule="auto"/>
        <w:ind w:right="49"/>
        <w:jc w:val="center"/>
        <w:rPr>
          <w:color w:val="000000"/>
        </w:rPr>
      </w:pPr>
      <w:r w:rsidRPr="006D3431">
        <w:rPr>
          <w:color w:val="000000"/>
        </w:rPr>
        <w:t>Nota g</w:t>
      </w:r>
      <w:r w:rsidRPr="006D3431">
        <w:t>eneral</w:t>
      </w:r>
      <w:r w:rsidRPr="006D3431">
        <w:rPr>
          <w:color w:val="000000"/>
        </w:rPr>
        <w:t xml:space="preserve">: Diseño propio de los ítems elaborados a partir de las dimensiones, competencias y unidades de competencia integradas en el </w:t>
      </w:r>
      <w:r w:rsidR="00CB4B59" w:rsidRPr="006D3431">
        <w:rPr>
          <w:color w:val="000000"/>
        </w:rPr>
        <w:t xml:space="preserve">plan de estudios 2018 de la licenciatura </w:t>
      </w:r>
      <w:r w:rsidRPr="006D3431">
        <w:rPr>
          <w:color w:val="000000"/>
        </w:rPr>
        <w:t>en Educación Preescolar (SEP, 2018</w:t>
      </w:r>
      <w:r w:rsidR="00CB4B59" w:rsidRPr="006D3431">
        <w:rPr>
          <w:color w:val="000000"/>
        </w:rPr>
        <w:t>b</w:t>
      </w:r>
      <w:r w:rsidRPr="006D3431">
        <w:rPr>
          <w:color w:val="000000"/>
        </w:rPr>
        <w:t>).</w:t>
      </w:r>
    </w:p>
    <w:p w14:paraId="18120288" w14:textId="77777777" w:rsidR="00DB4F2A" w:rsidRPr="006D3431" w:rsidRDefault="00C4448C" w:rsidP="006D3431">
      <w:pPr>
        <w:spacing w:line="360" w:lineRule="auto"/>
        <w:ind w:right="-93"/>
        <w:jc w:val="center"/>
        <w:rPr>
          <w:sz w:val="32"/>
          <w:szCs w:val="32"/>
          <w:highlight w:val="white"/>
        </w:rPr>
      </w:pPr>
      <w:r w:rsidRPr="006D3431">
        <w:t>Nota específica: Las palabras que se encuentran en negritas fueron utilizadas para para la construcción de los ítems.</w:t>
      </w:r>
    </w:p>
    <w:p w14:paraId="136A3889" w14:textId="77777777" w:rsidR="00D20574" w:rsidRDefault="00D20574" w:rsidP="00D20574">
      <w:pPr>
        <w:spacing w:line="360" w:lineRule="auto"/>
        <w:ind w:firstLine="720"/>
        <w:jc w:val="both"/>
        <w:rPr>
          <w:highlight w:val="white"/>
        </w:rPr>
      </w:pPr>
      <w:r>
        <w:rPr>
          <w:highlight w:val="white"/>
        </w:rPr>
        <w:t xml:space="preserve">En las sesiones virtuales se seleccionó el diseño del instrumento que mejor conviniera al estudio exploratorio, además de los indicadores y los niveles de valoración (del uno al cinco): 1 = Definitivamente no (DN), 2 = Probablemente no (PN), 3 = Indecisa (I), 4 = Probablemente sí (PS) y 5 = Definitivamente sí (DS). En la interpretación de la encuesta se consideró como fortaleza PS y DS, y como áreas de oportunidad I, PN y DN. Estos criterios </w:t>
      </w:r>
      <w:r>
        <w:rPr>
          <w:highlight w:val="white"/>
        </w:rPr>
        <w:lastRenderedPageBreak/>
        <w:t>se plantearon para evaluar la percepción de las competencias profesionales de las estudiantes de octavo semestre de la LEPE (ver figura 2).</w:t>
      </w:r>
    </w:p>
    <w:p w14:paraId="6D079FAE" w14:textId="77777777" w:rsidR="00D20574" w:rsidRDefault="00D20574" w:rsidP="00D20574">
      <w:pPr>
        <w:spacing w:line="360" w:lineRule="auto"/>
        <w:jc w:val="both"/>
        <w:rPr>
          <w:b/>
          <w:highlight w:val="white"/>
        </w:rPr>
      </w:pPr>
    </w:p>
    <w:p w14:paraId="5885D417" w14:textId="77777777" w:rsidR="00D20574" w:rsidRDefault="00D20574" w:rsidP="00D20574">
      <w:pPr>
        <w:spacing w:line="360" w:lineRule="auto"/>
        <w:jc w:val="center"/>
        <w:rPr>
          <w:i/>
          <w:highlight w:val="white"/>
        </w:rPr>
      </w:pPr>
      <w:r>
        <w:rPr>
          <w:b/>
          <w:highlight w:val="white"/>
        </w:rPr>
        <w:t xml:space="preserve">Figura 2. </w:t>
      </w:r>
      <w:r w:rsidRPr="006D3431">
        <w:rPr>
          <w:iCs/>
          <w:highlight w:val="white"/>
        </w:rPr>
        <w:t>Instrumento, indicadores y niveles de valoración</w:t>
      </w:r>
    </w:p>
    <w:p w14:paraId="21265631" w14:textId="77777777" w:rsidR="00D20574" w:rsidRDefault="00D20574" w:rsidP="00D20574">
      <w:pPr>
        <w:spacing w:line="360" w:lineRule="auto"/>
        <w:jc w:val="center"/>
        <w:rPr>
          <w:highlight w:val="white"/>
        </w:rPr>
      </w:pPr>
      <w:r>
        <w:rPr>
          <w:noProof/>
          <w:lang w:val="es-VE" w:eastAsia="es-VE"/>
        </w:rPr>
        <w:drawing>
          <wp:inline distT="0" distB="0" distL="0" distR="0" wp14:anchorId="63A2ECCC" wp14:editId="7C633309">
            <wp:extent cx="3160308" cy="2429673"/>
            <wp:effectExtent l="0" t="0" r="0" b="0"/>
            <wp:docPr id="5802444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20645"/>
                    <a:stretch>
                      <a:fillRect/>
                    </a:stretch>
                  </pic:blipFill>
                  <pic:spPr>
                    <a:xfrm>
                      <a:off x="0" y="0"/>
                      <a:ext cx="3160308" cy="2429673"/>
                    </a:xfrm>
                    <a:prstGeom prst="rect">
                      <a:avLst/>
                    </a:prstGeom>
                    <a:ln/>
                  </pic:spPr>
                </pic:pic>
              </a:graphicData>
            </a:graphic>
          </wp:inline>
        </w:drawing>
      </w:r>
    </w:p>
    <w:p w14:paraId="56C5557D" w14:textId="77777777" w:rsidR="00D20574" w:rsidRPr="00911642" w:rsidRDefault="00D20574" w:rsidP="00D20574">
      <w:pPr>
        <w:spacing w:line="360" w:lineRule="auto"/>
        <w:jc w:val="center"/>
        <w:rPr>
          <w:highlight w:val="white"/>
        </w:rPr>
      </w:pPr>
      <w:r w:rsidRPr="00911642">
        <w:rPr>
          <w:highlight w:val="white"/>
        </w:rPr>
        <w:t xml:space="preserve">Fuente: </w:t>
      </w:r>
      <w:r>
        <w:rPr>
          <w:highlight w:val="white"/>
        </w:rPr>
        <w:t>E</w:t>
      </w:r>
      <w:r w:rsidRPr="00911642">
        <w:rPr>
          <w:highlight w:val="white"/>
        </w:rPr>
        <w:t>laboración propia</w:t>
      </w:r>
    </w:p>
    <w:p w14:paraId="2EB93D1C" w14:textId="6B6D8562" w:rsidR="00D20574" w:rsidRDefault="00D20574" w:rsidP="00D20574">
      <w:pPr>
        <w:spacing w:line="360" w:lineRule="auto"/>
        <w:ind w:firstLine="720"/>
        <w:jc w:val="both"/>
        <w:rPr>
          <w:highlight w:val="white"/>
        </w:rPr>
      </w:pPr>
      <w:r w:rsidRPr="00911642">
        <w:rPr>
          <w:highlight w:val="white"/>
        </w:rPr>
        <w:t>La figura anterior muestra los indicadores y niveles de valoración del formulario aplicado.</w:t>
      </w:r>
      <w:r>
        <w:rPr>
          <w:highlight w:val="white"/>
        </w:rPr>
        <w:t xml:space="preserve"> Se desglosaron haciendo categorías de las dimensiones, y se englobaron en los indicadores las ideas y palabras clave de las competencias analizadas previamente. Una vez diseñado el instrumento, se procedió a validar por parte de un formulario y piloteado con algunas personas ajenas a la población de estudio, pero con las mismas características.</w:t>
      </w:r>
    </w:p>
    <w:p w14:paraId="7D1606FC" w14:textId="77777777" w:rsidR="00D20574" w:rsidRDefault="00D20574" w:rsidP="00D20574">
      <w:pPr>
        <w:spacing w:line="360" w:lineRule="auto"/>
        <w:ind w:firstLine="720"/>
        <w:jc w:val="both"/>
        <w:rPr>
          <w:highlight w:val="white"/>
        </w:rPr>
      </w:pPr>
      <w:r>
        <w:rPr>
          <w:highlight w:val="white"/>
        </w:rPr>
        <w:t xml:space="preserve">Posteriormente, se cuidaron las condiciones éticas para la investigación. Para ello, fue indispensable y relevante la autorización de las informantes clave, por lo que se dio la opción de resolver o no el instrumento. Además, la aplicación de la encuesta </w:t>
      </w:r>
      <w:r>
        <w:rPr>
          <w:i/>
          <w:highlight w:val="white"/>
        </w:rPr>
        <w:t>online</w:t>
      </w:r>
      <w:r>
        <w:rPr>
          <w:highlight w:val="white"/>
        </w:rPr>
        <w:t xml:space="preserve"> a las estudiantes de la LEPE fue anónima, confidencial y bajo consentimiento informado para que contestaran de manera sincera. Asimismo, se les solicitó que se registraran con un correo distinto para no identificar su identidad. </w:t>
      </w:r>
    </w:p>
    <w:p w14:paraId="05F7CBD0" w14:textId="09AF626E" w:rsidR="00DB4F2A" w:rsidRDefault="00C4448C" w:rsidP="006D3431">
      <w:pPr>
        <w:spacing w:line="360" w:lineRule="auto"/>
        <w:ind w:firstLine="720"/>
        <w:jc w:val="both"/>
        <w:rPr>
          <w:highlight w:val="white"/>
        </w:rPr>
      </w:pPr>
      <w:r>
        <w:rPr>
          <w:highlight w:val="white"/>
        </w:rPr>
        <w:t>En cuanto a la confiabilidad de la encuesta</w:t>
      </w:r>
      <w:r w:rsidR="00CB4B59">
        <w:rPr>
          <w:highlight w:val="white"/>
        </w:rPr>
        <w:t>,</w:t>
      </w:r>
      <w:r>
        <w:rPr>
          <w:highlight w:val="white"/>
        </w:rPr>
        <w:t xml:space="preserve"> se utilizó el coeficiente </w:t>
      </w:r>
      <w:r w:rsidR="00CB4B59">
        <w:rPr>
          <w:highlight w:val="white"/>
        </w:rPr>
        <w:t>a</w:t>
      </w:r>
      <w:r>
        <w:rPr>
          <w:highlight w:val="white"/>
        </w:rPr>
        <w:t xml:space="preserve">lfa de </w:t>
      </w:r>
      <w:r w:rsidRPr="00CB4B59">
        <w:rPr>
          <w:highlight w:val="white"/>
        </w:rPr>
        <w:t>Cronbach</w:t>
      </w:r>
      <w:r>
        <w:rPr>
          <w:highlight w:val="white"/>
        </w:rPr>
        <w:t xml:space="preserve"> para evaluar la consistencia interna de 0.939, la cual refleja una alta homogeneidad de equivalencia de respuestas </w:t>
      </w:r>
      <w:r w:rsidR="00CB4B59">
        <w:rPr>
          <w:highlight w:val="white"/>
        </w:rPr>
        <w:t>par</w:t>
      </w:r>
      <w:r>
        <w:rPr>
          <w:highlight w:val="white"/>
        </w:rPr>
        <w:t xml:space="preserve">a todos los ítems. </w:t>
      </w:r>
    </w:p>
    <w:p w14:paraId="0E52AB14" w14:textId="3EB3DD4A" w:rsidR="00DB4F2A" w:rsidRDefault="00C4448C" w:rsidP="006D3431">
      <w:pPr>
        <w:spacing w:line="360" w:lineRule="auto"/>
        <w:ind w:firstLine="720"/>
        <w:jc w:val="both"/>
        <w:rPr>
          <w:highlight w:val="white"/>
        </w:rPr>
      </w:pPr>
      <w:r>
        <w:rPr>
          <w:highlight w:val="white"/>
        </w:rPr>
        <w:t>Las participantes fueron 108</w:t>
      </w:r>
      <w:r w:rsidR="00CB4B59">
        <w:rPr>
          <w:highlight w:val="white"/>
        </w:rPr>
        <w:t xml:space="preserve"> educadoras en formación de la l</w:t>
      </w:r>
      <w:r>
        <w:rPr>
          <w:highlight w:val="white"/>
        </w:rPr>
        <w:t>icenciatura en Educación Preescolar del BINE Puebla, México, cuyas edades oscila</w:t>
      </w:r>
      <w:r w:rsidR="00CB4B59">
        <w:rPr>
          <w:highlight w:val="white"/>
        </w:rPr>
        <w:t>ban</w:t>
      </w:r>
      <w:r>
        <w:rPr>
          <w:highlight w:val="white"/>
        </w:rPr>
        <w:t xml:space="preserve"> entre 22 y 26 años. Los criterios de inclusión para la selección de la población fueron</w:t>
      </w:r>
      <w:r w:rsidR="00CB4B59">
        <w:rPr>
          <w:highlight w:val="white"/>
        </w:rPr>
        <w:t xml:space="preserve"> los siguientes</w:t>
      </w:r>
      <w:r>
        <w:rPr>
          <w:highlight w:val="white"/>
        </w:rPr>
        <w:t xml:space="preserve">: a) ser estudiante de octavo semestre de la LEPE; b) pertenecer curricularmente al </w:t>
      </w:r>
      <w:r w:rsidR="00CB4B59">
        <w:rPr>
          <w:highlight w:val="white"/>
        </w:rPr>
        <w:t xml:space="preserve">plan de estudios </w:t>
      </w:r>
      <w:r>
        <w:rPr>
          <w:highlight w:val="white"/>
        </w:rPr>
        <w:t xml:space="preserve">2018; c) contar </w:t>
      </w:r>
      <w:r>
        <w:rPr>
          <w:highlight w:val="white"/>
        </w:rPr>
        <w:lastRenderedPageBreak/>
        <w:t xml:space="preserve">con la acreditación de todas las asignaturas del programa educativo; d) haber cumplido en su totalidad con la práctica profesional que se realiza en el cuarto grado de formación; e) haber concluido su documento profesional en el tiempo especificado durante el ciclo escolar 2021-2022 y f) estar en espera de su examen profesional para el mes de julio </w:t>
      </w:r>
      <w:r w:rsidR="003935EF">
        <w:rPr>
          <w:highlight w:val="white"/>
        </w:rPr>
        <w:t xml:space="preserve">de </w:t>
      </w:r>
      <w:r>
        <w:rPr>
          <w:highlight w:val="white"/>
        </w:rPr>
        <w:t xml:space="preserve">2022. </w:t>
      </w:r>
    </w:p>
    <w:p w14:paraId="1479E0CE" w14:textId="121E95C8" w:rsidR="00DB4F2A" w:rsidRDefault="00C4448C" w:rsidP="006D3431">
      <w:pPr>
        <w:spacing w:line="360" w:lineRule="auto"/>
        <w:ind w:firstLine="720"/>
        <w:jc w:val="both"/>
        <w:rPr>
          <w:highlight w:val="white"/>
        </w:rPr>
      </w:pPr>
      <w:r>
        <w:t xml:space="preserve">Los criterios de exclusión </w:t>
      </w:r>
      <w:r w:rsidR="003935EF">
        <w:t>fueron</w:t>
      </w:r>
      <w:r>
        <w:rPr>
          <w:highlight w:val="white"/>
        </w:rPr>
        <w:t xml:space="preserve"> a) </w:t>
      </w:r>
      <w:r w:rsidR="003935EF">
        <w:rPr>
          <w:highlight w:val="white"/>
        </w:rPr>
        <w:t>s</w:t>
      </w:r>
      <w:r>
        <w:rPr>
          <w:highlight w:val="white"/>
        </w:rPr>
        <w:t xml:space="preserve">er estudiante de semestres diferentes al último de la LEPE; b) ser egresada de planes de estudios anteriores al 2018; c) no haber aprobado los cursos del séptimo semestre; d) no tener cubierto el número asignado de horas de su práctica profesional; e) no haber concluido su documento recepcional en el tiempo indicado del ciclo escolar 2021-2022 y f) tener una fecha de examen profesional diferente a la del mes de julio </w:t>
      </w:r>
      <w:r w:rsidR="003935EF">
        <w:rPr>
          <w:highlight w:val="white"/>
        </w:rPr>
        <w:t xml:space="preserve">de </w:t>
      </w:r>
      <w:r>
        <w:rPr>
          <w:highlight w:val="white"/>
        </w:rPr>
        <w:t xml:space="preserve">2022. </w:t>
      </w:r>
    </w:p>
    <w:p w14:paraId="22B1FDB4" w14:textId="3B66499E" w:rsidR="00DB4F2A" w:rsidRDefault="00C4448C" w:rsidP="006D3431">
      <w:pPr>
        <w:spacing w:line="360" w:lineRule="auto"/>
        <w:ind w:firstLine="720"/>
        <w:jc w:val="both"/>
      </w:pPr>
      <w:r>
        <w:t>El procedimiento que se realizó en un primer momento fue la revisión de la literatura para conocer en qué estudios se había abordado el tema de esta investigación</w:t>
      </w:r>
      <w:r w:rsidR="003935EF">
        <w:t xml:space="preserve">. En tal sentido, se halló </w:t>
      </w:r>
      <w:r>
        <w:t xml:space="preserve">que en la Escuela Normal de Tecámac ya </w:t>
      </w:r>
      <w:r w:rsidR="003935EF">
        <w:t>había</w:t>
      </w:r>
      <w:r>
        <w:t xml:space="preserve"> </w:t>
      </w:r>
      <w:r w:rsidR="003935EF">
        <w:t>trabajos</w:t>
      </w:r>
      <w:r>
        <w:t xml:space="preserve"> presentad</w:t>
      </w:r>
      <w:r w:rsidR="003935EF">
        <w:t>o</w:t>
      </w:r>
      <w:r>
        <w:t xml:space="preserve">s en diferentes foros académicos, </w:t>
      </w:r>
      <w:r w:rsidR="003935EF">
        <w:t xml:space="preserve">por lo que se contactó </w:t>
      </w:r>
      <w:r>
        <w:t xml:space="preserve">a los investigadores para </w:t>
      </w:r>
      <w:r w:rsidR="003935EF">
        <w:t>saber</w:t>
      </w:r>
      <w:r>
        <w:t xml:space="preserve"> cómo sistematiza</w:t>
      </w:r>
      <w:r w:rsidR="003935EF">
        <w:t>ron</w:t>
      </w:r>
      <w:r>
        <w:t xml:space="preserve"> los datos de los egresados. </w:t>
      </w:r>
    </w:p>
    <w:p w14:paraId="46EFBD11" w14:textId="17C2F041" w:rsidR="00DB4F2A" w:rsidRDefault="00C4448C" w:rsidP="006D3431">
      <w:pPr>
        <w:spacing w:line="360" w:lineRule="auto"/>
        <w:ind w:firstLine="720"/>
        <w:jc w:val="both"/>
      </w:pPr>
      <w:r>
        <w:t>Debido a la importancia de las investigaciones avanzadas por la Escuela Normal de Tecámac,</w:t>
      </w:r>
      <w:r>
        <w:rPr>
          <w:highlight w:val="white"/>
        </w:rPr>
        <w:t xml:space="preserve"> se estableció comunicación con los docentes para conocer los instrumentos que utilizaban para realizar estudios con las egresadas. </w:t>
      </w:r>
      <w:r w:rsidR="003935EF">
        <w:t>Así</w:t>
      </w:r>
      <w:r>
        <w:t>,</w:t>
      </w:r>
      <w:r w:rsidR="003935EF" w:rsidRPr="003935EF">
        <w:t xml:space="preserve"> </w:t>
      </w:r>
      <w:r w:rsidR="003935EF">
        <w:t>y partiendo de un estudio exploratorio,</w:t>
      </w:r>
      <w:r>
        <w:t xml:space="preserve"> se construy</w:t>
      </w:r>
      <w:r w:rsidR="003935EF">
        <w:t>ó</w:t>
      </w:r>
      <w:r>
        <w:t xml:space="preserve"> el instrumento </w:t>
      </w:r>
      <w:r w:rsidR="003935EF">
        <w:t xml:space="preserve">de </w:t>
      </w:r>
      <w:r>
        <w:t xml:space="preserve">preegreso para captar a las estudiantes de octavo semestre. </w:t>
      </w:r>
      <w:r w:rsidR="003935EF">
        <w:t xml:space="preserve">Se eligió a estas estudiantes porque es </w:t>
      </w:r>
      <w:r>
        <w:t xml:space="preserve">en octavo semestre cuando se recomienda conformar una base de datos para asegurar contactarlas una vez egresadas. </w:t>
      </w:r>
    </w:p>
    <w:p w14:paraId="763515FB" w14:textId="26F5BBC5" w:rsidR="00DB4F2A" w:rsidRDefault="00C4448C" w:rsidP="006D3431">
      <w:pPr>
        <w:spacing w:line="360" w:lineRule="auto"/>
        <w:ind w:firstLine="720"/>
        <w:jc w:val="both"/>
      </w:pPr>
      <w:r>
        <w:t>Para contestar el instrumento, se contó con el apoyo de las jefas de grupo y del colegiado del octavo semestre de la LEPE</w:t>
      </w:r>
      <w:r w:rsidR="003935EF">
        <w:t>.</w:t>
      </w:r>
      <w:r>
        <w:t xml:space="preserve"> </w:t>
      </w:r>
      <w:r w:rsidR="003935EF">
        <w:t>Luego, s</w:t>
      </w:r>
      <w:r>
        <w:t xml:space="preserve">e les informó a las alumnas de octavo semestre sobre el motivo de </w:t>
      </w:r>
      <w:r w:rsidR="003935EF">
        <w:t>responder</w:t>
      </w:r>
      <w:r>
        <w:t xml:space="preserve"> el instrumento de manera franca</w:t>
      </w:r>
      <w:r w:rsidR="003935EF">
        <w:t xml:space="preserve"> y</w:t>
      </w:r>
      <w:r>
        <w:t xml:space="preserve"> anónima. </w:t>
      </w:r>
      <w:r w:rsidR="003935EF">
        <w:t xml:space="preserve">Al respecto, se debe indicar que existieron </w:t>
      </w:r>
      <w:r>
        <w:t xml:space="preserve">algunas dificultades para </w:t>
      </w:r>
      <w:r w:rsidR="003935EF">
        <w:t>aplicarlo</w:t>
      </w:r>
      <w:r>
        <w:t xml:space="preserve"> debido a las diversas ocupaciones de las estudiantes.</w:t>
      </w:r>
      <w:r>
        <w:rPr>
          <w:color w:val="3C78D8"/>
        </w:rPr>
        <w:t xml:space="preserve"> </w:t>
      </w:r>
      <w:r>
        <w:t xml:space="preserve">Finalmente, se logró la base de datos de todas las alumnas de la generación 2018- 2022. </w:t>
      </w:r>
    </w:p>
    <w:p w14:paraId="6D993218" w14:textId="312654B9" w:rsidR="00DB4F2A" w:rsidRDefault="00C4448C" w:rsidP="006D3431">
      <w:pPr>
        <w:spacing w:line="360" w:lineRule="auto"/>
        <w:ind w:firstLine="720"/>
        <w:jc w:val="both"/>
        <w:rPr>
          <w:highlight w:val="white"/>
        </w:rPr>
      </w:pPr>
      <w:r>
        <w:t xml:space="preserve"> Para el análisis de los datos se utilizó el programa estadístico SPSS (Statistical Packagefor the Social Sciencies) para el sistema macOS, versión 27.0, que se aplica en ciencias sociale</w:t>
      </w:r>
      <w:r>
        <w:rPr>
          <w:highlight w:val="white"/>
        </w:rPr>
        <w:t xml:space="preserve">s. </w:t>
      </w:r>
      <w:r w:rsidR="003935EF">
        <w:rPr>
          <w:highlight w:val="white"/>
        </w:rPr>
        <w:t>Asimismo, s</w:t>
      </w:r>
      <w:r>
        <w:rPr>
          <w:highlight w:val="white"/>
        </w:rPr>
        <w:t>e llev</w:t>
      </w:r>
      <w:r w:rsidR="003935EF">
        <w:rPr>
          <w:highlight w:val="white"/>
        </w:rPr>
        <w:t>ó</w:t>
      </w:r>
      <w:r>
        <w:rPr>
          <w:highlight w:val="white"/>
        </w:rPr>
        <w:t xml:space="preserve"> a cabo un análisis descriptivo mediante las medidas de tendencia central, </w:t>
      </w:r>
      <w:r w:rsidR="003935EF">
        <w:rPr>
          <w:highlight w:val="white"/>
        </w:rPr>
        <w:t>es decir,</w:t>
      </w:r>
      <w:r>
        <w:rPr>
          <w:highlight w:val="white"/>
        </w:rPr>
        <w:t xml:space="preserve"> desviación estándar, mediana, media aritmética, máximos, mínimos y porcentajes de frecuencias de cada una de las siete competencias que componen la encuesta. </w:t>
      </w:r>
    </w:p>
    <w:p w14:paraId="2923C2EC" w14:textId="0C9074C5" w:rsidR="00DB4F2A" w:rsidRPr="006D3431" w:rsidRDefault="00C4448C" w:rsidP="006D3431">
      <w:pPr>
        <w:spacing w:line="360" w:lineRule="auto"/>
        <w:jc w:val="center"/>
        <w:rPr>
          <w:b/>
          <w:sz w:val="32"/>
          <w:szCs w:val="32"/>
        </w:rPr>
      </w:pPr>
      <w:r w:rsidRPr="006D3431">
        <w:rPr>
          <w:b/>
          <w:sz w:val="32"/>
          <w:szCs w:val="32"/>
        </w:rPr>
        <w:lastRenderedPageBreak/>
        <w:t>Resultados</w:t>
      </w:r>
      <w:r w:rsidR="00346C01" w:rsidRPr="006D3431">
        <w:rPr>
          <w:b/>
          <w:sz w:val="32"/>
          <w:szCs w:val="32"/>
        </w:rPr>
        <w:t xml:space="preserve"> </w:t>
      </w:r>
    </w:p>
    <w:p w14:paraId="5BF9A97B" w14:textId="4A6FBCD3" w:rsidR="00DB4F2A" w:rsidRDefault="00C4448C" w:rsidP="006D3431">
      <w:pPr>
        <w:spacing w:line="360" w:lineRule="auto"/>
        <w:ind w:firstLine="720"/>
        <w:jc w:val="both"/>
      </w:pPr>
      <w:r>
        <w:t xml:space="preserve">Con el fin de dar respuesta al objetivo de estudio </w:t>
      </w:r>
      <w:r w:rsidR="00346C01">
        <w:t xml:space="preserve">—es decir, </w:t>
      </w:r>
      <w:r>
        <w:t xml:space="preserve">evaluar la percepción de las competencias profesionales desarrolladas de 108 estudiantes de octavo semestre de la </w:t>
      </w:r>
      <w:r w:rsidR="00346C01">
        <w:t>l</w:t>
      </w:r>
      <w:r>
        <w:t>icenciatura en Educación Preescolar del Benemérito Instituto Normal del Estado</w:t>
      </w:r>
      <w:r w:rsidR="00346C01">
        <w:t>,</w:t>
      </w:r>
      <w:r>
        <w:t xml:space="preserve"> Gral. Juan Crisóstomo Bonilla, generación 2018-2022</w:t>
      </w:r>
      <w:r w:rsidR="00346C01">
        <w:t>—</w:t>
      </w:r>
      <w:r>
        <w:t xml:space="preserve"> se presentan los resultados del estudio. </w:t>
      </w:r>
    </w:p>
    <w:p w14:paraId="3AF2D41A" w14:textId="5613C9A7" w:rsidR="00DB4F2A" w:rsidRDefault="00C4448C" w:rsidP="006D3431">
      <w:pPr>
        <w:spacing w:line="360" w:lineRule="auto"/>
        <w:ind w:firstLine="720"/>
        <w:jc w:val="both"/>
      </w:pPr>
      <w:r>
        <w:t>En la tabla 6 se encuentran los criterios para evaluar la percepción de las competencias profesionales de las estudiantes de octavo semestre</w:t>
      </w:r>
      <w:r w:rsidR="00346C01">
        <w:t>,</w:t>
      </w:r>
      <w:r>
        <w:t xml:space="preserve"> que corresponden a indicadores y niveles de valoración, correspondientes a los 35 </w:t>
      </w:r>
      <w:r w:rsidRPr="00346C01">
        <w:t>ítems</w:t>
      </w:r>
      <w:r>
        <w:t xml:space="preserve"> que engloban las siete competencias profesionales del perfil de egreso. También se describe cada una de las competencias registradas en el </w:t>
      </w:r>
      <w:r w:rsidR="00346C01">
        <w:t xml:space="preserve">plan de estudios </w:t>
      </w:r>
      <w:r>
        <w:t>2018</w:t>
      </w:r>
      <w:r w:rsidR="00346C01">
        <w:t xml:space="preserve">. Se considera </w:t>
      </w:r>
      <w:r>
        <w:t>c</w:t>
      </w:r>
      <w:r w:rsidR="00346C01">
        <w:t>o</w:t>
      </w:r>
      <w:r>
        <w:t>mo fortaleza PS y DS</w:t>
      </w:r>
      <w:r w:rsidR="00346C01">
        <w:t>,</w:t>
      </w:r>
      <w:r>
        <w:t xml:space="preserve"> y c</w:t>
      </w:r>
      <w:r w:rsidR="00346C01">
        <w:t>o</w:t>
      </w:r>
      <w:r>
        <w:t xml:space="preserve">mo áreas de oportunidad I, PN y DN. </w:t>
      </w:r>
      <w:r w:rsidR="00D20574">
        <w:t>(ver tabla 6)</w:t>
      </w:r>
    </w:p>
    <w:p w14:paraId="6BB07168" w14:textId="77777777" w:rsidR="006D3431" w:rsidRDefault="006D3431" w:rsidP="006D3431">
      <w:pPr>
        <w:spacing w:line="360" w:lineRule="auto"/>
        <w:ind w:firstLine="720"/>
        <w:jc w:val="both"/>
      </w:pPr>
    </w:p>
    <w:p w14:paraId="25A590DC" w14:textId="238C20FF" w:rsidR="00DB4F2A" w:rsidRDefault="00C4448C" w:rsidP="006D3431">
      <w:pPr>
        <w:spacing w:line="360" w:lineRule="auto"/>
        <w:jc w:val="center"/>
        <w:rPr>
          <w:i/>
        </w:rPr>
      </w:pPr>
      <w:r>
        <w:rPr>
          <w:b/>
        </w:rPr>
        <w:t>Tabla 6</w:t>
      </w:r>
      <w:r w:rsidR="00346C01">
        <w:rPr>
          <w:b/>
        </w:rPr>
        <w:t xml:space="preserve">. </w:t>
      </w:r>
      <w:r w:rsidRPr="006D3431">
        <w:rPr>
          <w:iCs/>
        </w:rPr>
        <w:t xml:space="preserve">Competencias profesionales. Plan de </w:t>
      </w:r>
      <w:r w:rsidR="00346C01" w:rsidRPr="006D3431">
        <w:rPr>
          <w:iCs/>
        </w:rPr>
        <w:t>e</w:t>
      </w:r>
      <w:r w:rsidRPr="006D3431">
        <w:rPr>
          <w:iCs/>
        </w:rPr>
        <w:t xml:space="preserve">studios 2018 de la </w:t>
      </w:r>
      <w:r w:rsidR="00346C01" w:rsidRPr="006D3431">
        <w:rPr>
          <w:iCs/>
        </w:rPr>
        <w:t>l</w:t>
      </w:r>
      <w:r w:rsidRPr="006D3431">
        <w:rPr>
          <w:iCs/>
        </w:rPr>
        <w:t>icenciatura en Preescolar. Fortaleza y área de oportunidad.</w:t>
      </w:r>
    </w:p>
    <w:tbl>
      <w:tblPr>
        <w:tblStyle w:val="2"/>
        <w:tblW w:w="883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83"/>
        <w:gridCol w:w="2975"/>
        <w:gridCol w:w="838"/>
        <w:gridCol w:w="838"/>
        <w:gridCol w:w="838"/>
        <w:gridCol w:w="566"/>
        <w:gridCol w:w="731"/>
        <w:gridCol w:w="731"/>
        <w:gridCol w:w="838"/>
      </w:tblGrid>
      <w:tr w:rsidR="00DB4F2A" w:rsidRPr="006D3431" w14:paraId="42501C7F" w14:textId="77777777" w:rsidTr="006D3431">
        <w:trPr>
          <w:trHeight w:val="485"/>
          <w:jc w:val="center"/>
        </w:trPr>
        <w:tc>
          <w:tcPr>
            <w:tcW w:w="483" w:type="dxa"/>
            <w:vMerge w:val="restart"/>
            <w:tcMar>
              <w:top w:w="100" w:type="dxa"/>
              <w:left w:w="100" w:type="dxa"/>
              <w:bottom w:w="100" w:type="dxa"/>
              <w:right w:w="100" w:type="dxa"/>
            </w:tcMar>
          </w:tcPr>
          <w:p w14:paraId="5BB31433" w14:textId="4AFF2908" w:rsidR="00DB4F2A" w:rsidRPr="006D3431" w:rsidRDefault="00C4448C" w:rsidP="00346C01">
            <w:pPr>
              <w:spacing w:after="240" w:line="360" w:lineRule="auto"/>
              <w:ind w:right="-64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N.</w:t>
            </w:r>
            <w:r w:rsidR="00346C01" w:rsidRPr="006D3431">
              <w:rPr>
                <w:rFonts w:ascii="Times New Roman" w:eastAsia="Times New Roman" w:hAnsi="Times New Roman" w:cs="Times New Roman"/>
                <w:sz w:val="24"/>
                <w:szCs w:val="24"/>
              </w:rPr>
              <w:t>°</w:t>
            </w:r>
          </w:p>
        </w:tc>
        <w:tc>
          <w:tcPr>
            <w:tcW w:w="2975" w:type="dxa"/>
            <w:vMerge w:val="restart"/>
            <w:tcMar>
              <w:top w:w="100" w:type="dxa"/>
              <w:left w:w="100" w:type="dxa"/>
              <w:bottom w:w="100" w:type="dxa"/>
              <w:right w:w="100" w:type="dxa"/>
            </w:tcMar>
          </w:tcPr>
          <w:p w14:paraId="001ABEED" w14:textId="77777777" w:rsidR="00DB4F2A" w:rsidRPr="006D3431" w:rsidRDefault="00C4448C">
            <w:pPr>
              <w:spacing w:after="240" w:line="360" w:lineRule="auto"/>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Indicador</w:t>
            </w:r>
          </w:p>
        </w:tc>
        <w:tc>
          <w:tcPr>
            <w:tcW w:w="2514" w:type="dxa"/>
            <w:gridSpan w:val="3"/>
            <w:tcMar>
              <w:top w:w="100" w:type="dxa"/>
              <w:left w:w="100" w:type="dxa"/>
              <w:bottom w:w="100" w:type="dxa"/>
              <w:right w:w="100" w:type="dxa"/>
            </w:tcMar>
          </w:tcPr>
          <w:p w14:paraId="1D1B27C6" w14:textId="77777777" w:rsidR="00DB4F2A" w:rsidRPr="006D3431" w:rsidRDefault="00C4448C">
            <w:pPr>
              <w:spacing w:after="240" w:line="360" w:lineRule="auto"/>
              <w:ind w:left="-100" w:right="-22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Fortaleza</w:t>
            </w:r>
          </w:p>
        </w:tc>
        <w:tc>
          <w:tcPr>
            <w:tcW w:w="2866" w:type="dxa"/>
            <w:gridSpan w:val="4"/>
            <w:shd w:val="clear" w:color="auto" w:fill="auto"/>
            <w:tcMar>
              <w:top w:w="100" w:type="dxa"/>
              <w:left w:w="100" w:type="dxa"/>
              <w:bottom w:w="100" w:type="dxa"/>
              <w:right w:w="100" w:type="dxa"/>
            </w:tcMar>
          </w:tcPr>
          <w:p w14:paraId="35D187B6" w14:textId="77777777" w:rsidR="00DB4F2A" w:rsidRPr="006D3431" w:rsidRDefault="00C4448C">
            <w:pPr>
              <w:spacing w:after="240" w:line="360" w:lineRule="auto"/>
              <w:jc w:val="center"/>
              <w:rPr>
                <w:rFonts w:ascii="Times New Roman" w:hAnsi="Times New Roman" w:cs="Times New Roman"/>
                <w:sz w:val="24"/>
                <w:szCs w:val="24"/>
              </w:rPr>
            </w:pPr>
            <w:r w:rsidRPr="006D3431">
              <w:rPr>
                <w:rFonts w:ascii="Times New Roman" w:hAnsi="Times New Roman" w:cs="Times New Roman"/>
                <w:sz w:val="24"/>
                <w:szCs w:val="24"/>
              </w:rPr>
              <w:t>Área de oportunidad</w:t>
            </w:r>
          </w:p>
        </w:tc>
      </w:tr>
      <w:tr w:rsidR="00DB4F2A" w:rsidRPr="006D3431" w14:paraId="727B0FA3" w14:textId="77777777" w:rsidTr="006D3431">
        <w:trPr>
          <w:trHeight w:val="890"/>
          <w:jc w:val="center"/>
        </w:trPr>
        <w:tc>
          <w:tcPr>
            <w:tcW w:w="483" w:type="dxa"/>
            <w:vMerge/>
            <w:tcMar>
              <w:top w:w="100" w:type="dxa"/>
              <w:left w:w="100" w:type="dxa"/>
              <w:bottom w:w="100" w:type="dxa"/>
              <w:right w:w="100" w:type="dxa"/>
            </w:tcMar>
          </w:tcPr>
          <w:p w14:paraId="166203A3" w14:textId="77777777" w:rsidR="00DB4F2A" w:rsidRPr="006D3431" w:rsidRDefault="00DB4F2A">
            <w:pPr>
              <w:widowControl w:val="0"/>
              <w:pBdr>
                <w:top w:val="nil"/>
                <w:left w:val="nil"/>
                <w:bottom w:val="nil"/>
                <w:right w:val="nil"/>
                <w:between w:val="nil"/>
              </w:pBdr>
              <w:rPr>
                <w:rFonts w:ascii="Times New Roman" w:hAnsi="Times New Roman" w:cs="Times New Roman"/>
                <w:sz w:val="24"/>
                <w:szCs w:val="24"/>
              </w:rPr>
            </w:pPr>
          </w:p>
        </w:tc>
        <w:tc>
          <w:tcPr>
            <w:tcW w:w="2975" w:type="dxa"/>
            <w:vMerge/>
            <w:tcMar>
              <w:top w:w="100" w:type="dxa"/>
              <w:left w:w="100" w:type="dxa"/>
              <w:bottom w:w="100" w:type="dxa"/>
              <w:right w:w="100" w:type="dxa"/>
            </w:tcMar>
          </w:tcPr>
          <w:p w14:paraId="49325357" w14:textId="77777777" w:rsidR="00DB4F2A" w:rsidRPr="006D3431" w:rsidRDefault="00DB4F2A">
            <w:pPr>
              <w:widowControl w:val="0"/>
              <w:pBdr>
                <w:top w:val="nil"/>
                <w:left w:val="nil"/>
                <w:bottom w:val="nil"/>
                <w:right w:val="nil"/>
                <w:between w:val="nil"/>
              </w:pBdr>
              <w:rPr>
                <w:rFonts w:ascii="Times New Roman" w:hAnsi="Times New Roman" w:cs="Times New Roman"/>
                <w:sz w:val="24"/>
                <w:szCs w:val="24"/>
              </w:rPr>
            </w:pPr>
          </w:p>
        </w:tc>
        <w:tc>
          <w:tcPr>
            <w:tcW w:w="838" w:type="dxa"/>
            <w:shd w:val="clear" w:color="auto" w:fill="auto"/>
            <w:tcMar>
              <w:top w:w="100" w:type="dxa"/>
              <w:left w:w="100" w:type="dxa"/>
              <w:bottom w:w="100" w:type="dxa"/>
              <w:right w:w="100" w:type="dxa"/>
            </w:tcMar>
          </w:tcPr>
          <w:p w14:paraId="2AB40341" w14:textId="77777777" w:rsidR="00DB4F2A" w:rsidRPr="006D3431" w:rsidRDefault="00C4448C">
            <w:pPr>
              <w:spacing w:after="240" w:line="360" w:lineRule="auto"/>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DS </w:t>
            </w:r>
          </w:p>
          <w:p w14:paraId="56ED9580" w14:textId="77777777" w:rsidR="00DB4F2A" w:rsidRPr="006D3431" w:rsidRDefault="00C4448C">
            <w:pPr>
              <w:spacing w:after="240" w:line="360" w:lineRule="auto"/>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(5)</w:t>
            </w:r>
          </w:p>
        </w:tc>
        <w:tc>
          <w:tcPr>
            <w:tcW w:w="838" w:type="dxa"/>
            <w:shd w:val="clear" w:color="auto" w:fill="auto"/>
            <w:tcMar>
              <w:top w:w="100" w:type="dxa"/>
              <w:left w:w="100" w:type="dxa"/>
              <w:bottom w:w="100" w:type="dxa"/>
              <w:right w:w="100" w:type="dxa"/>
            </w:tcMar>
          </w:tcPr>
          <w:p w14:paraId="738D34E0" w14:textId="77777777" w:rsidR="00DB4F2A" w:rsidRPr="006D3431" w:rsidRDefault="00C4448C">
            <w:pPr>
              <w:spacing w:after="240" w:line="360" w:lineRule="auto"/>
              <w:ind w:lef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PS </w:t>
            </w:r>
          </w:p>
          <w:p w14:paraId="0B326C5D" w14:textId="77777777" w:rsidR="00DB4F2A" w:rsidRPr="006D3431" w:rsidRDefault="00C4448C">
            <w:pPr>
              <w:spacing w:after="240" w:line="360" w:lineRule="auto"/>
              <w:ind w:lef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 (4)</w:t>
            </w:r>
          </w:p>
        </w:tc>
        <w:tc>
          <w:tcPr>
            <w:tcW w:w="838" w:type="dxa"/>
            <w:shd w:val="clear" w:color="auto" w:fill="auto"/>
            <w:tcMar>
              <w:top w:w="100" w:type="dxa"/>
              <w:left w:w="100" w:type="dxa"/>
              <w:bottom w:w="100" w:type="dxa"/>
              <w:right w:w="100" w:type="dxa"/>
            </w:tcMar>
          </w:tcPr>
          <w:p w14:paraId="2873F059" w14:textId="77777777" w:rsidR="00DB4F2A" w:rsidRPr="006D3431" w:rsidRDefault="00C4448C">
            <w:pPr>
              <w:spacing w:after="240" w:line="360" w:lineRule="auto"/>
              <w:ind w:lef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 %</w:t>
            </w:r>
          </w:p>
          <w:p w14:paraId="02D84188" w14:textId="77777777" w:rsidR="00DB4F2A" w:rsidRPr="006D3431" w:rsidRDefault="00C4448C">
            <w:pPr>
              <w:spacing w:after="240" w:line="360" w:lineRule="auto"/>
              <w:ind w:lef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Total</w:t>
            </w:r>
          </w:p>
        </w:tc>
        <w:tc>
          <w:tcPr>
            <w:tcW w:w="566" w:type="dxa"/>
            <w:shd w:val="clear" w:color="auto" w:fill="auto"/>
            <w:tcMar>
              <w:top w:w="100" w:type="dxa"/>
              <w:left w:w="100" w:type="dxa"/>
              <w:bottom w:w="100" w:type="dxa"/>
              <w:right w:w="100" w:type="dxa"/>
            </w:tcMar>
          </w:tcPr>
          <w:p w14:paraId="3D569E8D" w14:textId="77777777" w:rsidR="00DB4F2A" w:rsidRPr="006D3431" w:rsidRDefault="00C4448C">
            <w:pPr>
              <w:spacing w:after="240" w:line="360" w:lineRule="auto"/>
              <w:jc w:val="center"/>
              <w:rPr>
                <w:rFonts w:ascii="Times New Roman" w:hAnsi="Times New Roman" w:cs="Times New Roman"/>
                <w:sz w:val="24"/>
                <w:szCs w:val="24"/>
              </w:rPr>
            </w:pPr>
            <w:r w:rsidRPr="006D3431">
              <w:rPr>
                <w:rFonts w:ascii="Times New Roman" w:hAnsi="Times New Roman" w:cs="Times New Roman"/>
                <w:sz w:val="24"/>
                <w:szCs w:val="24"/>
              </w:rPr>
              <w:t>I</w:t>
            </w:r>
          </w:p>
          <w:p w14:paraId="3F0D5E24" w14:textId="77777777" w:rsidR="00DB4F2A" w:rsidRPr="006D3431" w:rsidRDefault="00C4448C">
            <w:pPr>
              <w:spacing w:after="240" w:line="360" w:lineRule="auto"/>
              <w:jc w:val="center"/>
              <w:rPr>
                <w:rFonts w:ascii="Times New Roman" w:hAnsi="Times New Roman" w:cs="Times New Roman"/>
                <w:sz w:val="24"/>
                <w:szCs w:val="24"/>
              </w:rPr>
            </w:pPr>
            <w:r w:rsidRPr="006D3431">
              <w:rPr>
                <w:rFonts w:ascii="Times New Roman" w:hAnsi="Times New Roman" w:cs="Times New Roman"/>
                <w:sz w:val="24"/>
                <w:szCs w:val="24"/>
              </w:rPr>
              <w:t>(3)</w:t>
            </w:r>
          </w:p>
        </w:tc>
        <w:tc>
          <w:tcPr>
            <w:tcW w:w="731" w:type="dxa"/>
            <w:shd w:val="clear" w:color="auto" w:fill="auto"/>
            <w:tcMar>
              <w:top w:w="100" w:type="dxa"/>
              <w:left w:w="100" w:type="dxa"/>
              <w:bottom w:w="100" w:type="dxa"/>
              <w:right w:w="100" w:type="dxa"/>
            </w:tcMar>
          </w:tcPr>
          <w:p w14:paraId="7EE17087" w14:textId="77777777" w:rsidR="00DB4F2A" w:rsidRPr="006D3431" w:rsidRDefault="00C4448C">
            <w:pPr>
              <w:spacing w:after="240" w:line="360" w:lineRule="auto"/>
              <w:jc w:val="center"/>
              <w:rPr>
                <w:rFonts w:ascii="Times New Roman" w:hAnsi="Times New Roman" w:cs="Times New Roman"/>
                <w:sz w:val="24"/>
                <w:szCs w:val="24"/>
              </w:rPr>
            </w:pPr>
            <w:r w:rsidRPr="006D3431">
              <w:rPr>
                <w:rFonts w:ascii="Times New Roman" w:hAnsi="Times New Roman" w:cs="Times New Roman"/>
                <w:sz w:val="24"/>
                <w:szCs w:val="24"/>
              </w:rPr>
              <w:t>PN (2)</w:t>
            </w:r>
          </w:p>
        </w:tc>
        <w:tc>
          <w:tcPr>
            <w:tcW w:w="731" w:type="dxa"/>
            <w:shd w:val="clear" w:color="auto" w:fill="auto"/>
            <w:tcMar>
              <w:top w:w="100" w:type="dxa"/>
              <w:left w:w="100" w:type="dxa"/>
              <w:bottom w:w="100" w:type="dxa"/>
              <w:right w:w="100" w:type="dxa"/>
            </w:tcMar>
          </w:tcPr>
          <w:p w14:paraId="29A6E900" w14:textId="77777777" w:rsidR="00DB4F2A" w:rsidRPr="006D3431" w:rsidRDefault="00C4448C">
            <w:pPr>
              <w:spacing w:after="240" w:line="360" w:lineRule="auto"/>
              <w:jc w:val="center"/>
              <w:rPr>
                <w:rFonts w:ascii="Times New Roman" w:hAnsi="Times New Roman" w:cs="Times New Roman"/>
                <w:sz w:val="24"/>
                <w:szCs w:val="24"/>
              </w:rPr>
            </w:pPr>
            <w:r w:rsidRPr="006D3431">
              <w:rPr>
                <w:rFonts w:ascii="Times New Roman" w:hAnsi="Times New Roman" w:cs="Times New Roman"/>
                <w:sz w:val="24"/>
                <w:szCs w:val="24"/>
              </w:rPr>
              <w:t>DN (1)</w:t>
            </w:r>
          </w:p>
        </w:tc>
        <w:tc>
          <w:tcPr>
            <w:tcW w:w="838" w:type="dxa"/>
            <w:shd w:val="clear" w:color="auto" w:fill="auto"/>
            <w:tcMar>
              <w:top w:w="100" w:type="dxa"/>
              <w:left w:w="100" w:type="dxa"/>
              <w:bottom w:w="100" w:type="dxa"/>
              <w:right w:w="100" w:type="dxa"/>
            </w:tcMar>
          </w:tcPr>
          <w:p w14:paraId="03456584" w14:textId="77777777" w:rsidR="00DB4F2A" w:rsidRPr="006D3431" w:rsidRDefault="00C4448C">
            <w:pPr>
              <w:spacing w:after="240" w:line="360" w:lineRule="auto"/>
              <w:jc w:val="center"/>
              <w:rPr>
                <w:rFonts w:ascii="Times New Roman" w:hAnsi="Times New Roman" w:cs="Times New Roman"/>
                <w:sz w:val="24"/>
                <w:szCs w:val="24"/>
              </w:rPr>
            </w:pPr>
            <w:r w:rsidRPr="006D3431">
              <w:rPr>
                <w:rFonts w:ascii="Times New Roman" w:hAnsi="Times New Roman" w:cs="Times New Roman"/>
                <w:sz w:val="24"/>
                <w:szCs w:val="24"/>
              </w:rPr>
              <w:t>%</w:t>
            </w:r>
          </w:p>
          <w:p w14:paraId="18543B7E" w14:textId="77777777" w:rsidR="00DB4F2A" w:rsidRPr="006D3431" w:rsidRDefault="00C4448C">
            <w:pPr>
              <w:spacing w:after="240" w:line="360" w:lineRule="auto"/>
              <w:jc w:val="center"/>
              <w:rPr>
                <w:rFonts w:ascii="Times New Roman" w:hAnsi="Times New Roman" w:cs="Times New Roman"/>
                <w:sz w:val="24"/>
                <w:szCs w:val="24"/>
              </w:rPr>
            </w:pPr>
            <w:r w:rsidRPr="006D3431">
              <w:rPr>
                <w:rFonts w:ascii="Times New Roman" w:hAnsi="Times New Roman" w:cs="Times New Roman"/>
                <w:sz w:val="24"/>
                <w:szCs w:val="24"/>
              </w:rPr>
              <w:t>Total</w:t>
            </w:r>
          </w:p>
        </w:tc>
      </w:tr>
      <w:tr w:rsidR="00DB4F2A" w:rsidRPr="006D3431" w14:paraId="01B52ADA" w14:textId="77777777" w:rsidTr="006D3431">
        <w:trPr>
          <w:trHeight w:val="860"/>
          <w:jc w:val="center"/>
        </w:trPr>
        <w:tc>
          <w:tcPr>
            <w:tcW w:w="483" w:type="dxa"/>
            <w:shd w:val="clear" w:color="auto" w:fill="auto"/>
            <w:tcMar>
              <w:top w:w="100" w:type="dxa"/>
              <w:left w:w="100" w:type="dxa"/>
              <w:bottom w:w="100" w:type="dxa"/>
              <w:right w:w="100" w:type="dxa"/>
            </w:tcMar>
          </w:tcPr>
          <w:p w14:paraId="7613E044" w14:textId="77777777" w:rsidR="00DB4F2A" w:rsidRPr="006D3431" w:rsidRDefault="00C4448C">
            <w:pPr>
              <w:spacing w:after="240" w:line="360" w:lineRule="auto"/>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1</w:t>
            </w:r>
          </w:p>
        </w:tc>
        <w:tc>
          <w:tcPr>
            <w:tcW w:w="2975" w:type="dxa"/>
            <w:tcMar>
              <w:top w:w="100" w:type="dxa"/>
              <w:left w:w="100" w:type="dxa"/>
              <w:bottom w:w="100" w:type="dxa"/>
              <w:right w:w="100" w:type="dxa"/>
            </w:tcMar>
          </w:tcPr>
          <w:p w14:paraId="738F7AE0" w14:textId="43CFDC93"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Detecta los procesos de aprendizaje de sus alumnos para favorecer su desarrollo cognitivo y socioemocional.</w:t>
            </w:r>
          </w:p>
        </w:tc>
        <w:tc>
          <w:tcPr>
            <w:tcW w:w="838" w:type="dxa"/>
            <w:shd w:val="clear" w:color="auto" w:fill="auto"/>
            <w:tcMar>
              <w:top w:w="100" w:type="dxa"/>
              <w:left w:w="100" w:type="dxa"/>
              <w:bottom w:w="100" w:type="dxa"/>
              <w:right w:w="100" w:type="dxa"/>
            </w:tcMar>
          </w:tcPr>
          <w:p w14:paraId="6269CC0C" w14:textId="135A1575" w:rsidR="00DB4F2A" w:rsidRPr="006D3431" w:rsidRDefault="00C4448C">
            <w:pPr>
              <w:spacing w:after="240" w:line="360" w:lineRule="auto"/>
              <w:ind w:left="-22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69.91</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0FC5DF20" w14:textId="01F5DEA2" w:rsidR="00DB4F2A" w:rsidRPr="006D3431" w:rsidRDefault="00C4448C">
            <w:pPr>
              <w:spacing w:after="240" w:line="360" w:lineRule="auto"/>
              <w:ind w:lef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27.31</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350D7E48" w14:textId="506A9802" w:rsidR="00DB4F2A" w:rsidRPr="006D3431" w:rsidRDefault="00C4448C">
            <w:pPr>
              <w:spacing w:after="240" w:line="360" w:lineRule="auto"/>
              <w:ind w:lef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97.21</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566" w:type="dxa"/>
            <w:shd w:val="clear" w:color="auto" w:fill="auto"/>
            <w:tcMar>
              <w:top w:w="100" w:type="dxa"/>
              <w:left w:w="100" w:type="dxa"/>
              <w:bottom w:w="100" w:type="dxa"/>
              <w:right w:w="100" w:type="dxa"/>
            </w:tcMar>
          </w:tcPr>
          <w:p w14:paraId="61B257B6"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1.85%</w:t>
            </w:r>
          </w:p>
        </w:tc>
        <w:tc>
          <w:tcPr>
            <w:tcW w:w="731" w:type="dxa"/>
            <w:shd w:val="clear" w:color="auto" w:fill="auto"/>
            <w:tcMar>
              <w:top w:w="100" w:type="dxa"/>
              <w:left w:w="100" w:type="dxa"/>
              <w:bottom w:w="100" w:type="dxa"/>
              <w:right w:w="100" w:type="dxa"/>
            </w:tcMar>
          </w:tcPr>
          <w:p w14:paraId="11DBCCDE"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0.47%</w:t>
            </w:r>
          </w:p>
        </w:tc>
        <w:tc>
          <w:tcPr>
            <w:tcW w:w="731" w:type="dxa"/>
            <w:shd w:val="clear" w:color="auto" w:fill="auto"/>
            <w:tcMar>
              <w:top w:w="100" w:type="dxa"/>
              <w:left w:w="100" w:type="dxa"/>
              <w:bottom w:w="100" w:type="dxa"/>
              <w:right w:w="100" w:type="dxa"/>
            </w:tcMar>
          </w:tcPr>
          <w:p w14:paraId="384F1BC5"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0.47%</w:t>
            </w:r>
          </w:p>
        </w:tc>
        <w:tc>
          <w:tcPr>
            <w:tcW w:w="838" w:type="dxa"/>
            <w:shd w:val="clear" w:color="auto" w:fill="auto"/>
            <w:tcMar>
              <w:top w:w="100" w:type="dxa"/>
              <w:left w:w="100" w:type="dxa"/>
              <w:bottom w:w="100" w:type="dxa"/>
              <w:right w:w="100" w:type="dxa"/>
            </w:tcMar>
          </w:tcPr>
          <w:p w14:paraId="4DE9141B"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2.79%</w:t>
            </w:r>
          </w:p>
        </w:tc>
      </w:tr>
      <w:tr w:rsidR="00DB4F2A" w:rsidRPr="006D3431" w14:paraId="68AF98A7" w14:textId="77777777" w:rsidTr="006D3431">
        <w:trPr>
          <w:trHeight w:val="860"/>
          <w:jc w:val="center"/>
        </w:trPr>
        <w:tc>
          <w:tcPr>
            <w:tcW w:w="483" w:type="dxa"/>
            <w:shd w:val="clear" w:color="auto" w:fill="auto"/>
            <w:tcMar>
              <w:top w:w="100" w:type="dxa"/>
              <w:left w:w="100" w:type="dxa"/>
              <w:bottom w:w="100" w:type="dxa"/>
              <w:right w:w="100" w:type="dxa"/>
            </w:tcMar>
          </w:tcPr>
          <w:p w14:paraId="1E3994E9" w14:textId="77777777" w:rsidR="00DB4F2A" w:rsidRPr="006D3431" w:rsidRDefault="00C4448C">
            <w:pPr>
              <w:spacing w:after="240" w:line="360" w:lineRule="auto"/>
              <w:rPr>
                <w:rFonts w:ascii="Times New Roman" w:hAnsi="Times New Roman" w:cs="Times New Roman"/>
                <w:sz w:val="24"/>
                <w:szCs w:val="24"/>
              </w:rPr>
            </w:pPr>
            <w:r w:rsidRPr="006D3431">
              <w:rPr>
                <w:rFonts w:ascii="Times New Roman" w:hAnsi="Times New Roman" w:cs="Times New Roman"/>
                <w:sz w:val="24"/>
                <w:szCs w:val="24"/>
              </w:rPr>
              <w:t>2</w:t>
            </w:r>
          </w:p>
        </w:tc>
        <w:tc>
          <w:tcPr>
            <w:tcW w:w="2975" w:type="dxa"/>
            <w:tcMar>
              <w:top w:w="100" w:type="dxa"/>
              <w:left w:w="100" w:type="dxa"/>
              <w:bottom w:w="100" w:type="dxa"/>
              <w:right w:w="100" w:type="dxa"/>
            </w:tcMar>
          </w:tcPr>
          <w:p w14:paraId="22126C77" w14:textId="77777777" w:rsidR="00DB4F2A" w:rsidRPr="006D3431" w:rsidRDefault="00C4448C">
            <w:pPr>
              <w:spacing w:after="240"/>
              <w:ind w:left="140" w:right="-100"/>
              <w:jc w:val="both"/>
              <w:rPr>
                <w:rFonts w:ascii="Times New Roman" w:hAnsi="Times New Roman" w:cs="Times New Roman"/>
                <w:sz w:val="24"/>
                <w:szCs w:val="24"/>
              </w:rPr>
            </w:pPr>
            <w:r w:rsidRPr="006D3431">
              <w:rPr>
                <w:rFonts w:ascii="Times New Roman" w:eastAsia="Times New Roman" w:hAnsi="Times New Roman" w:cs="Times New Roman"/>
                <w:sz w:val="24"/>
                <w:szCs w:val="24"/>
              </w:rPr>
              <w:t xml:space="preserve">Aplica el plan y programas de estudio para alcanzar los propósitos educativos y contribuir al pleno desenvolvimiento de las capacidades de sus alumnos. </w:t>
            </w:r>
          </w:p>
        </w:tc>
        <w:tc>
          <w:tcPr>
            <w:tcW w:w="838" w:type="dxa"/>
            <w:shd w:val="clear" w:color="auto" w:fill="auto"/>
            <w:tcMar>
              <w:top w:w="100" w:type="dxa"/>
              <w:left w:w="100" w:type="dxa"/>
              <w:bottom w:w="100" w:type="dxa"/>
              <w:right w:w="100" w:type="dxa"/>
            </w:tcMar>
          </w:tcPr>
          <w:p w14:paraId="37D7D617" w14:textId="601BAF07" w:rsidR="00DB4F2A" w:rsidRPr="006D3431" w:rsidRDefault="00C4448C">
            <w:pPr>
              <w:spacing w:after="240" w:line="360" w:lineRule="auto"/>
              <w:ind w:left="-220" w:right="-100"/>
              <w:jc w:val="center"/>
              <w:rPr>
                <w:rFonts w:ascii="Times New Roman" w:hAnsi="Times New Roman" w:cs="Times New Roman"/>
                <w:sz w:val="24"/>
                <w:szCs w:val="24"/>
              </w:rPr>
            </w:pPr>
            <w:r w:rsidRPr="006D3431">
              <w:rPr>
                <w:rFonts w:ascii="Times New Roman" w:eastAsia="Times New Roman" w:hAnsi="Times New Roman" w:cs="Times New Roman"/>
                <w:sz w:val="24"/>
                <w:szCs w:val="24"/>
              </w:rPr>
              <w:t>67.59</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6E3D076B" w14:textId="208977F2" w:rsidR="00DB4F2A" w:rsidRPr="006D3431" w:rsidRDefault="00C4448C" w:rsidP="00346C01">
            <w:pPr>
              <w:spacing w:after="240" w:line="360" w:lineRule="auto"/>
              <w:ind w:left="-100"/>
              <w:jc w:val="both"/>
              <w:rPr>
                <w:rFonts w:ascii="Times New Roman" w:hAnsi="Times New Roman" w:cs="Times New Roman"/>
                <w:sz w:val="24"/>
                <w:szCs w:val="24"/>
              </w:rPr>
            </w:pPr>
            <w:r w:rsidRPr="006D3431">
              <w:rPr>
                <w:rFonts w:ascii="Times New Roman" w:eastAsia="Times New Roman" w:hAnsi="Times New Roman" w:cs="Times New Roman"/>
                <w:sz w:val="24"/>
                <w:szCs w:val="24"/>
              </w:rPr>
              <w:t>29.63</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3652969F" w14:textId="2456768C" w:rsidR="00DB4F2A" w:rsidRPr="006D3431" w:rsidRDefault="00C4448C">
            <w:pPr>
              <w:spacing w:after="240" w:line="360" w:lineRule="auto"/>
              <w:ind w:left="-100"/>
              <w:jc w:val="center"/>
              <w:rPr>
                <w:rFonts w:ascii="Times New Roman" w:hAnsi="Times New Roman" w:cs="Times New Roman"/>
                <w:sz w:val="24"/>
                <w:szCs w:val="24"/>
              </w:rPr>
            </w:pPr>
            <w:r w:rsidRPr="006D3431">
              <w:rPr>
                <w:rFonts w:ascii="Times New Roman" w:eastAsia="Times New Roman" w:hAnsi="Times New Roman" w:cs="Times New Roman"/>
                <w:sz w:val="24"/>
                <w:szCs w:val="24"/>
              </w:rPr>
              <w:t>97.2</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566" w:type="dxa"/>
            <w:shd w:val="clear" w:color="auto" w:fill="auto"/>
            <w:tcMar>
              <w:top w:w="100" w:type="dxa"/>
              <w:left w:w="100" w:type="dxa"/>
              <w:bottom w:w="100" w:type="dxa"/>
              <w:right w:w="100" w:type="dxa"/>
            </w:tcMar>
          </w:tcPr>
          <w:p w14:paraId="19692A41"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1.85%</w:t>
            </w:r>
          </w:p>
        </w:tc>
        <w:tc>
          <w:tcPr>
            <w:tcW w:w="731" w:type="dxa"/>
            <w:shd w:val="clear" w:color="auto" w:fill="auto"/>
            <w:tcMar>
              <w:top w:w="100" w:type="dxa"/>
              <w:left w:w="100" w:type="dxa"/>
              <w:bottom w:w="100" w:type="dxa"/>
              <w:right w:w="100" w:type="dxa"/>
            </w:tcMar>
          </w:tcPr>
          <w:p w14:paraId="7286C6F1"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0.62%</w:t>
            </w:r>
          </w:p>
        </w:tc>
        <w:tc>
          <w:tcPr>
            <w:tcW w:w="731" w:type="dxa"/>
            <w:shd w:val="clear" w:color="auto" w:fill="auto"/>
            <w:tcMar>
              <w:top w:w="100" w:type="dxa"/>
              <w:left w:w="100" w:type="dxa"/>
              <w:bottom w:w="100" w:type="dxa"/>
              <w:right w:w="100" w:type="dxa"/>
            </w:tcMar>
          </w:tcPr>
          <w:p w14:paraId="378B08C2"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0.31%</w:t>
            </w:r>
          </w:p>
        </w:tc>
        <w:tc>
          <w:tcPr>
            <w:tcW w:w="838" w:type="dxa"/>
            <w:shd w:val="clear" w:color="auto" w:fill="auto"/>
            <w:tcMar>
              <w:top w:w="100" w:type="dxa"/>
              <w:left w:w="100" w:type="dxa"/>
              <w:bottom w:w="100" w:type="dxa"/>
              <w:right w:w="100" w:type="dxa"/>
            </w:tcMar>
          </w:tcPr>
          <w:p w14:paraId="6BDBC208"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2.8%</w:t>
            </w:r>
          </w:p>
        </w:tc>
      </w:tr>
      <w:tr w:rsidR="00DB4F2A" w:rsidRPr="006D3431" w14:paraId="0CE0F4A6" w14:textId="77777777" w:rsidTr="006D3431">
        <w:trPr>
          <w:trHeight w:val="1040"/>
          <w:jc w:val="center"/>
        </w:trPr>
        <w:tc>
          <w:tcPr>
            <w:tcW w:w="483" w:type="dxa"/>
            <w:shd w:val="clear" w:color="auto" w:fill="auto"/>
            <w:tcMar>
              <w:top w:w="100" w:type="dxa"/>
              <w:left w:w="100" w:type="dxa"/>
              <w:bottom w:w="100" w:type="dxa"/>
              <w:right w:w="100" w:type="dxa"/>
            </w:tcMar>
          </w:tcPr>
          <w:p w14:paraId="33802027" w14:textId="77777777" w:rsidR="00DB4F2A" w:rsidRPr="006D3431" w:rsidRDefault="00C4448C">
            <w:pPr>
              <w:spacing w:after="240" w:line="360" w:lineRule="auto"/>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3</w:t>
            </w:r>
          </w:p>
        </w:tc>
        <w:tc>
          <w:tcPr>
            <w:tcW w:w="2975" w:type="dxa"/>
            <w:tcMar>
              <w:top w:w="100" w:type="dxa"/>
              <w:left w:w="100" w:type="dxa"/>
              <w:bottom w:w="100" w:type="dxa"/>
              <w:right w:w="100" w:type="dxa"/>
            </w:tcMar>
          </w:tcPr>
          <w:p w14:paraId="555E37B5"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Diseña planeaciones aplicando sus conocimientos curriculares, </w:t>
            </w:r>
            <w:r w:rsidRPr="006D3431">
              <w:rPr>
                <w:rFonts w:ascii="Times New Roman" w:eastAsia="Times New Roman" w:hAnsi="Times New Roman" w:cs="Times New Roman"/>
                <w:sz w:val="24"/>
                <w:szCs w:val="24"/>
              </w:rPr>
              <w:lastRenderedPageBreak/>
              <w:t>psicopedagógicos, disciplinares, didácticos y tecnológicos para propiciar espacios de aprendizaje incluyentes que respondan a las necesidades de todos los alumnos en el marco del plan y programas de estudio.</w:t>
            </w:r>
          </w:p>
        </w:tc>
        <w:tc>
          <w:tcPr>
            <w:tcW w:w="838" w:type="dxa"/>
            <w:shd w:val="clear" w:color="auto" w:fill="auto"/>
            <w:tcMar>
              <w:top w:w="100" w:type="dxa"/>
              <w:left w:w="100" w:type="dxa"/>
              <w:bottom w:w="100" w:type="dxa"/>
              <w:right w:w="100" w:type="dxa"/>
            </w:tcMar>
          </w:tcPr>
          <w:p w14:paraId="1A8BF5CB" w14:textId="211699C1" w:rsidR="00DB4F2A" w:rsidRPr="006D3431" w:rsidRDefault="00C4448C">
            <w:pPr>
              <w:spacing w:after="240" w:line="360" w:lineRule="auto"/>
              <w:ind w:left="-22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lastRenderedPageBreak/>
              <w:t>63.89</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06613AD3" w14:textId="758D23B9" w:rsidR="00DB4F2A" w:rsidRPr="006D3431" w:rsidRDefault="00C4448C">
            <w:pPr>
              <w:spacing w:after="240" w:line="360" w:lineRule="auto"/>
              <w:ind w:lef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34.72</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5B1A6E78" w14:textId="54CB3B28" w:rsidR="00DB4F2A" w:rsidRPr="006D3431" w:rsidRDefault="00C4448C">
            <w:pPr>
              <w:spacing w:after="240" w:line="360" w:lineRule="auto"/>
              <w:ind w:lef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98.6</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566" w:type="dxa"/>
            <w:shd w:val="clear" w:color="auto" w:fill="auto"/>
            <w:tcMar>
              <w:top w:w="100" w:type="dxa"/>
              <w:left w:w="100" w:type="dxa"/>
              <w:bottom w:w="100" w:type="dxa"/>
              <w:right w:w="100" w:type="dxa"/>
            </w:tcMar>
          </w:tcPr>
          <w:p w14:paraId="200CC5D1"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0.47%</w:t>
            </w:r>
          </w:p>
        </w:tc>
        <w:tc>
          <w:tcPr>
            <w:tcW w:w="731" w:type="dxa"/>
            <w:shd w:val="clear" w:color="auto" w:fill="auto"/>
            <w:tcMar>
              <w:top w:w="100" w:type="dxa"/>
              <w:left w:w="100" w:type="dxa"/>
              <w:bottom w:w="100" w:type="dxa"/>
              <w:right w:w="100" w:type="dxa"/>
            </w:tcMar>
          </w:tcPr>
          <w:p w14:paraId="250D9CB3"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0.47%</w:t>
            </w:r>
          </w:p>
        </w:tc>
        <w:tc>
          <w:tcPr>
            <w:tcW w:w="731" w:type="dxa"/>
            <w:shd w:val="clear" w:color="auto" w:fill="auto"/>
            <w:tcMar>
              <w:top w:w="100" w:type="dxa"/>
              <w:left w:w="100" w:type="dxa"/>
              <w:bottom w:w="100" w:type="dxa"/>
              <w:right w:w="100" w:type="dxa"/>
            </w:tcMar>
          </w:tcPr>
          <w:p w14:paraId="1641343B"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0.47%</w:t>
            </w:r>
          </w:p>
        </w:tc>
        <w:tc>
          <w:tcPr>
            <w:tcW w:w="838" w:type="dxa"/>
            <w:shd w:val="clear" w:color="auto" w:fill="auto"/>
            <w:tcMar>
              <w:top w:w="100" w:type="dxa"/>
              <w:left w:w="100" w:type="dxa"/>
              <w:bottom w:w="100" w:type="dxa"/>
              <w:right w:w="100" w:type="dxa"/>
            </w:tcMar>
          </w:tcPr>
          <w:p w14:paraId="5E7D6D8F"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1.42%</w:t>
            </w:r>
          </w:p>
        </w:tc>
      </w:tr>
      <w:tr w:rsidR="00DB4F2A" w:rsidRPr="006D3431" w14:paraId="0C565E52" w14:textId="77777777" w:rsidTr="006D3431">
        <w:trPr>
          <w:trHeight w:val="1040"/>
          <w:jc w:val="center"/>
        </w:trPr>
        <w:tc>
          <w:tcPr>
            <w:tcW w:w="483" w:type="dxa"/>
            <w:shd w:val="clear" w:color="auto" w:fill="auto"/>
            <w:tcMar>
              <w:top w:w="100" w:type="dxa"/>
              <w:left w:w="100" w:type="dxa"/>
              <w:bottom w:w="100" w:type="dxa"/>
              <w:right w:w="100" w:type="dxa"/>
            </w:tcMar>
          </w:tcPr>
          <w:p w14:paraId="2D1634C9" w14:textId="77777777" w:rsidR="00DB4F2A" w:rsidRPr="006D3431" w:rsidRDefault="00C4448C">
            <w:pPr>
              <w:spacing w:after="240" w:line="360" w:lineRule="auto"/>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4</w:t>
            </w:r>
          </w:p>
        </w:tc>
        <w:tc>
          <w:tcPr>
            <w:tcW w:w="2975" w:type="dxa"/>
            <w:tcMar>
              <w:top w:w="100" w:type="dxa"/>
              <w:left w:w="100" w:type="dxa"/>
              <w:bottom w:w="100" w:type="dxa"/>
              <w:right w:w="100" w:type="dxa"/>
            </w:tcMar>
          </w:tcPr>
          <w:p w14:paraId="47F3CA80" w14:textId="43796354"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Emplea la evaluación para intervenir en los diferentes ámbitos y momentos de la tarea educativa para mejorar los aprendizajes de sus alumnos. </w:t>
            </w:r>
          </w:p>
        </w:tc>
        <w:tc>
          <w:tcPr>
            <w:tcW w:w="838" w:type="dxa"/>
            <w:shd w:val="clear" w:color="auto" w:fill="auto"/>
            <w:tcMar>
              <w:top w:w="100" w:type="dxa"/>
              <w:left w:w="100" w:type="dxa"/>
              <w:bottom w:w="100" w:type="dxa"/>
              <w:right w:w="100" w:type="dxa"/>
            </w:tcMar>
          </w:tcPr>
          <w:p w14:paraId="6EAC7547" w14:textId="7B153E67" w:rsidR="00DB4F2A" w:rsidRPr="006D3431" w:rsidRDefault="00C4448C">
            <w:pPr>
              <w:spacing w:after="240" w:line="360" w:lineRule="auto"/>
              <w:ind w:left="-22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66.44</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691C0A65" w14:textId="30778DF1" w:rsidR="00DB4F2A" w:rsidRPr="006D3431" w:rsidRDefault="00C4448C">
            <w:pPr>
              <w:spacing w:after="240" w:line="360" w:lineRule="auto"/>
              <w:ind w:lef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30.55</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73C7AA37" w14:textId="13A948DF" w:rsidR="00DB4F2A" w:rsidRPr="006D3431" w:rsidRDefault="00C4448C">
            <w:pPr>
              <w:spacing w:after="240" w:line="360" w:lineRule="auto"/>
              <w:ind w:lef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96.99</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566" w:type="dxa"/>
            <w:shd w:val="clear" w:color="auto" w:fill="auto"/>
            <w:tcMar>
              <w:top w:w="100" w:type="dxa"/>
              <w:left w:w="100" w:type="dxa"/>
              <w:bottom w:w="100" w:type="dxa"/>
              <w:right w:w="100" w:type="dxa"/>
            </w:tcMar>
          </w:tcPr>
          <w:p w14:paraId="4DDA04E7"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2.78%</w:t>
            </w:r>
          </w:p>
        </w:tc>
        <w:tc>
          <w:tcPr>
            <w:tcW w:w="731" w:type="dxa"/>
            <w:shd w:val="clear" w:color="auto" w:fill="auto"/>
            <w:tcMar>
              <w:top w:w="100" w:type="dxa"/>
              <w:left w:w="100" w:type="dxa"/>
              <w:bottom w:w="100" w:type="dxa"/>
              <w:right w:w="100" w:type="dxa"/>
            </w:tcMar>
          </w:tcPr>
          <w:p w14:paraId="3FFAF499"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0.24%</w:t>
            </w:r>
          </w:p>
        </w:tc>
        <w:tc>
          <w:tcPr>
            <w:tcW w:w="731" w:type="dxa"/>
            <w:shd w:val="clear" w:color="auto" w:fill="auto"/>
            <w:tcMar>
              <w:top w:w="100" w:type="dxa"/>
              <w:left w:w="100" w:type="dxa"/>
              <w:bottom w:w="100" w:type="dxa"/>
              <w:right w:w="100" w:type="dxa"/>
            </w:tcMar>
          </w:tcPr>
          <w:p w14:paraId="198673E4"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0.0%</w:t>
            </w:r>
          </w:p>
        </w:tc>
        <w:tc>
          <w:tcPr>
            <w:tcW w:w="838" w:type="dxa"/>
            <w:shd w:val="clear" w:color="auto" w:fill="auto"/>
            <w:tcMar>
              <w:top w:w="100" w:type="dxa"/>
              <w:left w:w="100" w:type="dxa"/>
              <w:bottom w:w="100" w:type="dxa"/>
              <w:right w:w="100" w:type="dxa"/>
            </w:tcMar>
          </w:tcPr>
          <w:p w14:paraId="5618B14B"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3.02%%</w:t>
            </w:r>
          </w:p>
        </w:tc>
      </w:tr>
      <w:tr w:rsidR="00DB4F2A" w:rsidRPr="006D3431" w14:paraId="49B18B64" w14:textId="77777777" w:rsidTr="006D3431">
        <w:trPr>
          <w:trHeight w:val="1040"/>
          <w:jc w:val="center"/>
        </w:trPr>
        <w:tc>
          <w:tcPr>
            <w:tcW w:w="483" w:type="dxa"/>
            <w:shd w:val="clear" w:color="auto" w:fill="auto"/>
            <w:tcMar>
              <w:top w:w="100" w:type="dxa"/>
              <w:left w:w="100" w:type="dxa"/>
              <w:bottom w:w="100" w:type="dxa"/>
              <w:right w:w="100" w:type="dxa"/>
            </w:tcMar>
          </w:tcPr>
          <w:p w14:paraId="686D1B9F" w14:textId="77777777" w:rsidR="00DB4F2A" w:rsidRPr="006D3431" w:rsidRDefault="00C4448C">
            <w:pPr>
              <w:spacing w:after="240" w:line="360" w:lineRule="auto"/>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5</w:t>
            </w:r>
          </w:p>
        </w:tc>
        <w:tc>
          <w:tcPr>
            <w:tcW w:w="2975" w:type="dxa"/>
            <w:tcMar>
              <w:top w:w="100" w:type="dxa"/>
              <w:left w:w="100" w:type="dxa"/>
              <w:bottom w:w="100" w:type="dxa"/>
              <w:right w:w="100" w:type="dxa"/>
            </w:tcMar>
          </w:tcPr>
          <w:p w14:paraId="3CC98691" w14:textId="2F695F3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Integra recursos de la investigación educativa para enriquecer su práctica profesional, expresando su interés por el conocimiento, la ciencia y la mejora de la educación. </w:t>
            </w:r>
          </w:p>
        </w:tc>
        <w:tc>
          <w:tcPr>
            <w:tcW w:w="838" w:type="dxa"/>
            <w:shd w:val="clear" w:color="auto" w:fill="auto"/>
            <w:tcMar>
              <w:top w:w="100" w:type="dxa"/>
              <w:left w:w="100" w:type="dxa"/>
              <w:bottom w:w="100" w:type="dxa"/>
              <w:right w:w="100" w:type="dxa"/>
            </w:tcMar>
          </w:tcPr>
          <w:p w14:paraId="1A3C406B" w14:textId="7907E595" w:rsidR="00DB4F2A" w:rsidRPr="006D3431" w:rsidRDefault="00C4448C">
            <w:pPr>
              <w:spacing w:after="240" w:line="360" w:lineRule="auto"/>
              <w:ind w:left="-22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60.19</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14801740" w14:textId="179E56E0" w:rsidR="00DB4F2A" w:rsidRPr="006D3431" w:rsidRDefault="00C4448C">
            <w:pPr>
              <w:spacing w:after="240" w:line="360" w:lineRule="auto"/>
              <w:ind w:lef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36.67</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1108A594" w14:textId="605D5698" w:rsidR="00DB4F2A" w:rsidRPr="006D3431" w:rsidRDefault="00C4448C">
            <w:pPr>
              <w:spacing w:after="240" w:line="360" w:lineRule="auto"/>
              <w:ind w:lef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96.8</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566" w:type="dxa"/>
            <w:shd w:val="clear" w:color="auto" w:fill="auto"/>
            <w:tcMar>
              <w:top w:w="100" w:type="dxa"/>
              <w:left w:w="100" w:type="dxa"/>
              <w:bottom w:w="100" w:type="dxa"/>
              <w:right w:w="100" w:type="dxa"/>
            </w:tcMar>
          </w:tcPr>
          <w:p w14:paraId="13C4E281"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3.2%</w:t>
            </w:r>
          </w:p>
        </w:tc>
        <w:tc>
          <w:tcPr>
            <w:tcW w:w="731" w:type="dxa"/>
            <w:shd w:val="clear" w:color="auto" w:fill="auto"/>
            <w:tcMar>
              <w:top w:w="100" w:type="dxa"/>
              <w:left w:w="100" w:type="dxa"/>
              <w:bottom w:w="100" w:type="dxa"/>
              <w:right w:w="100" w:type="dxa"/>
            </w:tcMar>
          </w:tcPr>
          <w:p w14:paraId="03322A23"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0.00%</w:t>
            </w:r>
          </w:p>
        </w:tc>
        <w:tc>
          <w:tcPr>
            <w:tcW w:w="731" w:type="dxa"/>
            <w:shd w:val="clear" w:color="auto" w:fill="auto"/>
            <w:tcMar>
              <w:top w:w="100" w:type="dxa"/>
              <w:left w:w="100" w:type="dxa"/>
              <w:bottom w:w="100" w:type="dxa"/>
              <w:right w:w="100" w:type="dxa"/>
            </w:tcMar>
          </w:tcPr>
          <w:p w14:paraId="368727D4"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0.0%</w:t>
            </w:r>
          </w:p>
        </w:tc>
        <w:tc>
          <w:tcPr>
            <w:tcW w:w="838" w:type="dxa"/>
            <w:shd w:val="clear" w:color="auto" w:fill="auto"/>
            <w:tcMar>
              <w:top w:w="100" w:type="dxa"/>
              <w:left w:w="100" w:type="dxa"/>
              <w:bottom w:w="100" w:type="dxa"/>
              <w:right w:w="100" w:type="dxa"/>
            </w:tcMar>
          </w:tcPr>
          <w:p w14:paraId="7A0FC2CF"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3.2%</w:t>
            </w:r>
          </w:p>
        </w:tc>
      </w:tr>
      <w:tr w:rsidR="00DB4F2A" w:rsidRPr="006D3431" w14:paraId="7C7ABE8A" w14:textId="77777777" w:rsidTr="006D3431">
        <w:trPr>
          <w:trHeight w:val="860"/>
          <w:jc w:val="center"/>
        </w:trPr>
        <w:tc>
          <w:tcPr>
            <w:tcW w:w="483" w:type="dxa"/>
            <w:shd w:val="clear" w:color="auto" w:fill="auto"/>
            <w:tcMar>
              <w:top w:w="100" w:type="dxa"/>
              <w:left w:w="100" w:type="dxa"/>
              <w:bottom w:w="100" w:type="dxa"/>
              <w:right w:w="100" w:type="dxa"/>
            </w:tcMar>
          </w:tcPr>
          <w:p w14:paraId="3B3D4F79" w14:textId="77777777" w:rsidR="00DB4F2A" w:rsidRPr="006D3431" w:rsidRDefault="00C4448C">
            <w:pPr>
              <w:spacing w:after="240" w:line="360" w:lineRule="auto"/>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6</w:t>
            </w:r>
          </w:p>
        </w:tc>
        <w:tc>
          <w:tcPr>
            <w:tcW w:w="2975" w:type="dxa"/>
            <w:tcMar>
              <w:top w:w="100" w:type="dxa"/>
              <w:left w:w="100" w:type="dxa"/>
              <w:bottom w:w="100" w:type="dxa"/>
              <w:right w:w="100" w:type="dxa"/>
            </w:tcMar>
          </w:tcPr>
          <w:p w14:paraId="3A1EAE1F" w14:textId="7694992F"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Actúa de manera ética ante la diversidad de situaciones que se presentan en la práctica profesional. </w:t>
            </w:r>
          </w:p>
        </w:tc>
        <w:tc>
          <w:tcPr>
            <w:tcW w:w="838" w:type="dxa"/>
            <w:shd w:val="clear" w:color="auto" w:fill="auto"/>
            <w:tcMar>
              <w:top w:w="100" w:type="dxa"/>
              <w:left w:w="100" w:type="dxa"/>
              <w:bottom w:w="100" w:type="dxa"/>
              <w:right w:w="100" w:type="dxa"/>
            </w:tcMar>
          </w:tcPr>
          <w:p w14:paraId="460ABAF2" w14:textId="3EFF822F" w:rsidR="00DB4F2A" w:rsidRPr="006D3431" w:rsidRDefault="00C4448C">
            <w:pPr>
              <w:spacing w:after="240" w:line="360" w:lineRule="auto"/>
              <w:ind w:left="-22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72.09</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24B2AE08" w14:textId="76257FA2" w:rsidR="00DB4F2A" w:rsidRPr="006D3431" w:rsidRDefault="00C4448C">
            <w:pPr>
              <w:spacing w:after="240" w:line="360" w:lineRule="auto"/>
              <w:ind w:lef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26.19</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75CB33C2" w14:textId="77CFFF46" w:rsidR="00DB4F2A" w:rsidRPr="006D3431" w:rsidRDefault="00C4448C">
            <w:pPr>
              <w:spacing w:after="240" w:line="360" w:lineRule="auto"/>
              <w:ind w:lef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98.2</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566" w:type="dxa"/>
            <w:shd w:val="clear" w:color="auto" w:fill="auto"/>
            <w:tcMar>
              <w:top w:w="100" w:type="dxa"/>
              <w:left w:w="100" w:type="dxa"/>
              <w:bottom w:w="100" w:type="dxa"/>
              <w:right w:w="100" w:type="dxa"/>
            </w:tcMar>
          </w:tcPr>
          <w:p w14:paraId="0F8D84ED"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1.6%</w:t>
            </w:r>
          </w:p>
        </w:tc>
        <w:tc>
          <w:tcPr>
            <w:tcW w:w="731" w:type="dxa"/>
            <w:shd w:val="clear" w:color="auto" w:fill="auto"/>
            <w:tcMar>
              <w:top w:w="100" w:type="dxa"/>
              <w:left w:w="100" w:type="dxa"/>
              <w:bottom w:w="100" w:type="dxa"/>
              <w:right w:w="100" w:type="dxa"/>
            </w:tcMar>
          </w:tcPr>
          <w:p w14:paraId="43313DB5"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0.2%</w:t>
            </w:r>
          </w:p>
        </w:tc>
        <w:tc>
          <w:tcPr>
            <w:tcW w:w="731" w:type="dxa"/>
            <w:shd w:val="clear" w:color="auto" w:fill="auto"/>
            <w:tcMar>
              <w:top w:w="100" w:type="dxa"/>
              <w:left w:w="100" w:type="dxa"/>
              <w:bottom w:w="100" w:type="dxa"/>
              <w:right w:w="100" w:type="dxa"/>
            </w:tcMar>
          </w:tcPr>
          <w:p w14:paraId="531918C7"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0.0%</w:t>
            </w:r>
          </w:p>
        </w:tc>
        <w:tc>
          <w:tcPr>
            <w:tcW w:w="838" w:type="dxa"/>
            <w:shd w:val="clear" w:color="auto" w:fill="auto"/>
            <w:tcMar>
              <w:top w:w="100" w:type="dxa"/>
              <w:left w:w="100" w:type="dxa"/>
              <w:bottom w:w="100" w:type="dxa"/>
              <w:right w:w="100" w:type="dxa"/>
            </w:tcMar>
          </w:tcPr>
          <w:p w14:paraId="04D863D6"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1.8%</w:t>
            </w:r>
          </w:p>
        </w:tc>
      </w:tr>
      <w:tr w:rsidR="00DB4F2A" w:rsidRPr="006D3431" w14:paraId="0C7852CC" w14:textId="77777777" w:rsidTr="006D3431">
        <w:trPr>
          <w:trHeight w:val="1055"/>
          <w:jc w:val="center"/>
        </w:trPr>
        <w:tc>
          <w:tcPr>
            <w:tcW w:w="483" w:type="dxa"/>
            <w:shd w:val="clear" w:color="auto" w:fill="auto"/>
            <w:tcMar>
              <w:top w:w="100" w:type="dxa"/>
              <w:left w:w="100" w:type="dxa"/>
              <w:bottom w:w="100" w:type="dxa"/>
              <w:right w:w="100" w:type="dxa"/>
            </w:tcMar>
          </w:tcPr>
          <w:p w14:paraId="0BEC9E03" w14:textId="77777777" w:rsidR="00DB4F2A" w:rsidRPr="006D3431" w:rsidRDefault="00C4448C">
            <w:pPr>
              <w:spacing w:after="240" w:line="360" w:lineRule="auto"/>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7</w:t>
            </w:r>
          </w:p>
        </w:tc>
        <w:tc>
          <w:tcPr>
            <w:tcW w:w="2975" w:type="dxa"/>
            <w:tcMar>
              <w:top w:w="100" w:type="dxa"/>
              <w:left w:w="100" w:type="dxa"/>
              <w:bottom w:w="100" w:type="dxa"/>
              <w:right w:w="100" w:type="dxa"/>
            </w:tcMar>
          </w:tcPr>
          <w:p w14:paraId="0F767F88"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Colabora con la comunidad escolar, padres de familia, autoridades y docentes, en la toma de decisiones y en el desarrollo de alternativas de solución a problemáticas socioeducativas.</w:t>
            </w:r>
          </w:p>
        </w:tc>
        <w:tc>
          <w:tcPr>
            <w:tcW w:w="838" w:type="dxa"/>
            <w:shd w:val="clear" w:color="auto" w:fill="auto"/>
            <w:tcMar>
              <w:top w:w="100" w:type="dxa"/>
              <w:left w:w="100" w:type="dxa"/>
              <w:bottom w:w="100" w:type="dxa"/>
              <w:right w:w="100" w:type="dxa"/>
            </w:tcMar>
          </w:tcPr>
          <w:p w14:paraId="50073EDA" w14:textId="6B32250E" w:rsidR="00DB4F2A" w:rsidRPr="006D3431" w:rsidRDefault="00C4448C">
            <w:pPr>
              <w:spacing w:after="240" w:line="360" w:lineRule="auto"/>
              <w:ind w:left="-22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52.59</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4102FEBF" w14:textId="7DC47E12" w:rsidR="00DB4F2A" w:rsidRPr="006D3431" w:rsidRDefault="00C4448C">
            <w:pPr>
              <w:spacing w:after="240" w:line="360" w:lineRule="auto"/>
              <w:ind w:lef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40.18</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2AF3BF27" w14:textId="40170C66" w:rsidR="00DB4F2A" w:rsidRPr="006D3431" w:rsidRDefault="00C4448C">
            <w:pPr>
              <w:spacing w:after="240" w:line="360" w:lineRule="auto"/>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92.77</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566" w:type="dxa"/>
            <w:shd w:val="clear" w:color="auto" w:fill="auto"/>
            <w:tcMar>
              <w:top w:w="100" w:type="dxa"/>
              <w:left w:w="100" w:type="dxa"/>
              <w:bottom w:w="100" w:type="dxa"/>
              <w:right w:w="100" w:type="dxa"/>
            </w:tcMar>
          </w:tcPr>
          <w:p w14:paraId="63F905DF"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6.11%</w:t>
            </w:r>
          </w:p>
        </w:tc>
        <w:tc>
          <w:tcPr>
            <w:tcW w:w="731" w:type="dxa"/>
            <w:shd w:val="clear" w:color="auto" w:fill="auto"/>
            <w:tcMar>
              <w:top w:w="100" w:type="dxa"/>
              <w:left w:w="100" w:type="dxa"/>
              <w:bottom w:w="100" w:type="dxa"/>
              <w:right w:w="100" w:type="dxa"/>
            </w:tcMar>
          </w:tcPr>
          <w:p w14:paraId="63631985"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0.93%</w:t>
            </w:r>
          </w:p>
        </w:tc>
        <w:tc>
          <w:tcPr>
            <w:tcW w:w="731" w:type="dxa"/>
            <w:shd w:val="clear" w:color="auto" w:fill="auto"/>
            <w:tcMar>
              <w:top w:w="100" w:type="dxa"/>
              <w:left w:w="100" w:type="dxa"/>
              <w:bottom w:w="100" w:type="dxa"/>
              <w:right w:w="100" w:type="dxa"/>
            </w:tcMar>
          </w:tcPr>
          <w:p w14:paraId="6BD6F787"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0.19%</w:t>
            </w:r>
          </w:p>
        </w:tc>
        <w:tc>
          <w:tcPr>
            <w:tcW w:w="838" w:type="dxa"/>
            <w:shd w:val="clear" w:color="auto" w:fill="auto"/>
            <w:tcMar>
              <w:top w:w="100" w:type="dxa"/>
              <w:left w:w="100" w:type="dxa"/>
              <w:bottom w:w="100" w:type="dxa"/>
              <w:right w:w="100" w:type="dxa"/>
            </w:tcMar>
          </w:tcPr>
          <w:p w14:paraId="30E2EBAE"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7.23%</w:t>
            </w:r>
          </w:p>
        </w:tc>
      </w:tr>
    </w:tbl>
    <w:p w14:paraId="7F0D14C0" w14:textId="75A9EF9B" w:rsidR="00DB4F2A" w:rsidRPr="006D3431" w:rsidRDefault="00C4448C" w:rsidP="006D3431">
      <w:pPr>
        <w:spacing w:line="360" w:lineRule="auto"/>
        <w:jc w:val="center"/>
      </w:pPr>
      <w:r w:rsidRPr="006D3431">
        <w:t xml:space="preserve">Fuente: Diseño propio a partir de las competencias integradas en </w:t>
      </w:r>
      <w:r w:rsidR="00346C01" w:rsidRPr="006D3431">
        <w:t xml:space="preserve">el plan de estudios 2018 de la licenciatura </w:t>
      </w:r>
      <w:r w:rsidRPr="006D3431">
        <w:t>en Educación Preescolar (SEP, 2018</w:t>
      </w:r>
      <w:r w:rsidR="00346C01" w:rsidRPr="006D3431">
        <w:t>b</w:t>
      </w:r>
      <w:r w:rsidRPr="006D3431">
        <w:t>).</w:t>
      </w:r>
    </w:p>
    <w:p w14:paraId="037C122F" w14:textId="55F8406F" w:rsidR="00DB4F2A" w:rsidRDefault="00C4448C" w:rsidP="006D3431">
      <w:pPr>
        <w:spacing w:line="360" w:lineRule="auto"/>
        <w:ind w:firstLine="720"/>
        <w:jc w:val="both"/>
      </w:pPr>
      <w:r>
        <w:lastRenderedPageBreak/>
        <w:t xml:space="preserve">De acuerdo </w:t>
      </w:r>
      <w:r w:rsidR="00346C01">
        <w:t>con</w:t>
      </w:r>
      <w:r>
        <w:t xml:space="preserve"> los datos analizados, las competencias profesionales con mayor percepción</w:t>
      </w:r>
      <w:r w:rsidR="00346C01">
        <w:t xml:space="preserve"> son las siguientes:</w:t>
      </w:r>
      <w:r>
        <w:t xml:space="preserve"> “Aplica el plan y programas de estudio para alcanzar los propósitos educativos de sus alumnos” con el 98.6</w:t>
      </w:r>
      <w:r w:rsidR="00346C01">
        <w:t xml:space="preserve"> </w:t>
      </w:r>
      <w:r>
        <w:t xml:space="preserve">% y un área de oportunidad </w:t>
      </w:r>
      <w:r w:rsidR="00346C01">
        <w:t xml:space="preserve">del </w:t>
      </w:r>
      <w:r>
        <w:t>1.42</w:t>
      </w:r>
      <w:r w:rsidR="00346C01">
        <w:t> </w:t>
      </w:r>
      <w:r>
        <w:t>%, así como un máximo de 20 (ẋ</w:t>
      </w:r>
      <w:r w:rsidR="00346C01">
        <w:t xml:space="preserve"> </w:t>
      </w:r>
      <w:r>
        <w:t xml:space="preserve">= 18.44, </w:t>
      </w:r>
      <m:oMath>
        <m:r>
          <w:rPr>
            <w:rFonts w:ascii="Cambria Math" w:hAnsi="Cambria Math"/>
          </w:rPr>
          <m:t>σ</m:t>
        </m:r>
        <m:r>
          <w:rPr>
            <w:rFonts w:ascii="Cambria Math" w:eastAsia="Cambria Math" w:hAnsi="Cambria Math" w:cs="Cambria Math"/>
          </w:rPr>
          <m:t>=</m:t>
        </m:r>
      </m:oMath>
      <w:r>
        <w:t xml:space="preserve"> 1.84)</w:t>
      </w:r>
      <w:r w:rsidR="00346C01">
        <w:t xml:space="preserve">; asimismo, </w:t>
      </w:r>
      <w:r>
        <w:t>la competencia profesional “Actúa de manera ética… en la práctica profesional” con el 98.2</w:t>
      </w:r>
      <w:r w:rsidR="00346C01">
        <w:t xml:space="preserve"> </w:t>
      </w:r>
      <w:r>
        <w:t>% y una área de oportunidad de</w:t>
      </w:r>
      <w:r w:rsidR="00346C01">
        <w:t>l</w:t>
      </w:r>
      <w:r>
        <w:t xml:space="preserve"> 1.8</w:t>
      </w:r>
      <w:r w:rsidR="00346C01">
        <w:t xml:space="preserve"> </w:t>
      </w:r>
      <w:r>
        <w:t>% y el máximo valor de 35 (ẋ</w:t>
      </w:r>
      <w:r w:rsidR="00346C01">
        <w:t xml:space="preserve"> </w:t>
      </w:r>
      <w:r>
        <w:t xml:space="preserve">= 32.91, </w:t>
      </w:r>
      <m:oMath>
        <m:r>
          <w:rPr>
            <w:rFonts w:ascii="Cambria Math" w:hAnsi="Cambria Math"/>
          </w:rPr>
          <m:t>σ</m:t>
        </m:r>
        <m:r>
          <w:rPr>
            <w:rFonts w:ascii="Cambria Math" w:eastAsia="Cambria Math" w:hAnsi="Cambria Math" w:cs="Cambria Math"/>
          </w:rPr>
          <m:t>=</m:t>
        </m:r>
      </m:oMath>
      <w:r>
        <w:t xml:space="preserve"> 2.43).</w:t>
      </w:r>
    </w:p>
    <w:p w14:paraId="49D23764" w14:textId="705A4FD7" w:rsidR="00DB4F2A" w:rsidRDefault="00C4448C" w:rsidP="006D3431">
      <w:pPr>
        <w:spacing w:line="360" w:lineRule="auto"/>
        <w:ind w:firstLine="720"/>
        <w:jc w:val="both"/>
      </w:pPr>
      <w:r>
        <w:t xml:space="preserve">También se destaca una alta percepción por parte de las estudiantes en cuanto a la competencia </w:t>
      </w:r>
      <w:r w:rsidR="003267FD">
        <w:t>“</w:t>
      </w:r>
      <w:r w:rsidRPr="003267FD">
        <w:t>Detecta los procesos de aprendizaje de sus alumnos para favorecer su desarrollo cognitivo y socioemocional</w:t>
      </w:r>
      <w:r w:rsidR="003267FD">
        <w:t>”</w:t>
      </w:r>
      <w:r w:rsidR="00346C01">
        <w:t xml:space="preserve">, pues </w:t>
      </w:r>
      <w:r>
        <w:t>el máximo puntaje fue 30</w:t>
      </w:r>
      <w:r w:rsidR="003267FD">
        <w:t xml:space="preserve">; en otras palabras, </w:t>
      </w:r>
      <w:r>
        <w:t>el 97.2</w:t>
      </w:r>
      <w:r w:rsidR="003267FD">
        <w:t> </w:t>
      </w:r>
      <w:r>
        <w:t>% l</w:t>
      </w:r>
      <w:r w:rsidR="003267FD">
        <w:t>a</w:t>
      </w:r>
      <w:r>
        <w:t xml:space="preserve"> </w:t>
      </w:r>
      <w:r w:rsidR="003267FD">
        <w:t>concibió</w:t>
      </w:r>
      <w:r>
        <w:t xml:space="preserve"> como una fortaleza y el 2.8</w:t>
      </w:r>
      <w:r w:rsidR="003267FD">
        <w:t xml:space="preserve"> </w:t>
      </w:r>
      <w:r>
        <w:t>% c</w:t>
      </w:r>
      <w:r w:rsidR="003267FD">
        <w:t>o</w:t>
      </w:r>
      <w:r>
        <w:t>mo una área de oportunidad y un valor máximo de 30 (ẋ</w:t>
      </w:r>
      <w:r w:rsidR="003267FD">
        <w:t xml:space="preserve"> </w:t>
      </w:r>
      <w:r>
        <w:t xml:space="preserve">= 27.80, </w:t>
      </w:r>
      <m:oMath>
        <m:r>
          <w:rPr>
            <w:rFonts w:ascii="Cambria Math" w:hAnsi="Cambria Math"/>
          </w:rPr>
          <m:t>σ</m:t>
        </m:r>
        <m:r>
          <w:rPr>
            <w:rFonts w:ascii="Cambria Math" w:eastAsia="Cambria Math" w:hAnsi="Cambria Math" w:cs="Cambria Math"/>
          </w:rPr>
          <m:t>=</m:t>
        </m:r>
      </m:oMath>
      <w:r>
        <w:t xml:space="preserve"> 2.89)</w:t>
      </w:r>
      <w:r w:rsidR="003267FD">
        <w:t xml:space="preserve">; asimismo, la </w:t>
      </w:r>
      <w:r>
        <w:t>competencia profesional “Diseña planeaciones aplicando sus conocimientos curriculares, psicopedagógicos, disciplinares, didácticos y tecnológicos para propiciar espacios de aprendizaje incluyentes que respondan a las necesidades de todos los alumnos en el marco del plan y programas de estudio” con el 97.2</w:t>
      </w:r>
      <w:r w:rsidR="003267FD">
        <w:t> </w:t>
      </w:r>
      <w:r>
        <w:t>% y una área de oportunidad de</w:t>
      </w:r>
      <w:r w:rsidR="003267FD">
        <w:t>l</w:t>
      </w:r>
      <w:r>
        <w:t xml:space="preserve"> 2.8</w:t>
      </w:r>
      <w:r w:rsidR="003267FD">
        <w:t xml:space="preserve"> </w:t>
      </w:r>
      <w:r>
        <w:t>% y un máximo valor de 20 (ẋ</w:t>
      </w:r>
      <w:r w:rsidR="003267FD">
        <w:t xml:space="preserve"> </w:t>
      </w:r>
      <w:r>
        <w:t xml:space="preserve">= 18.63, </w:t>
      </w:r>
      <m:oMath>
        <m:r>
          <w:rPr>
            <w:rFonts w:ascii="Cambria Math" w:hAnsi="Cambria Math"/>
          </w:rPr>
          <m:t>σ</m:t>
        </m:r>
        <m:r>
          <w:rPr>
            <w:rFonts w:ascii="Cambria Math" w:eastAsia="Cambria Math" w:hAnsi="Cambria Math" w:cs="Cambria Math"/>
          </w:rPr>
          <m:t>=</m:t>
        </m:r>
      </m:oMath>
      <w:r>
        <w:t xml:space="preserve"> 1.98) (</w:t>
      </w:r>
      <w:r w:rsidR="003267FD">
        <w:t>v</w:t>
      </w:r>
      <w:r>
        <w:t>er tabla 7).</w:t>
      </w:r>
    </w:p>
    <w:p w14:paraId="5F192C46" w14:textId="77777777" w:rsidR="006D3431" w:rsidRDefault="006D3431" w:rsidP="006D3431">
      <w:pPr>
        <w:spacing w:line="360" w:lineRule="auto"/>
        <w:ind w:firstLine="720"/>
        <w:jc w:val="both"/>
      </w:pPr>
    </w:p>
    <w:p w14:paraId="0A606485" w14:textId="77777777" w:rsidR="002612A0" w:rsidRDefault="002612A0" w:rsidP="006D3431">
      <w:pPr>
        <w:spacing w:line="360" w:lineRule="auto"/>
        <w:ind w:firstLine="720"/>
        <w:jc w:val="both"/>
      </w:pPr>
    </w:p>
    <w:p w14:paraId="3BC143A6" w14:textId="77777777" w:rsidR="002612A0" w:rsidRDefault="002612A0" w:rsidP="006D3431">
      <w:pPr>
        <w:spacing w:line="360" w:lineRule="auto"/>
        <w:ind w:firstLine="720"/>
        <w:jc w:val="both"/>
      </w:pPr>
    </w:p>
    <w:p w14:paraId="262A7A8A" w14:textId="77777777" w:rsidR="002612A0" w:rsidRDefault="002612A0" w:rsidP="006D3431">
      <w:pPr>
        <w:spacing w:line="360" w:lineRule="auto"/>
        <w:ind w:firstLine="720"/>
        <w:jc w:val="both"/>
      </w:pPr>
    </w:p>
    <w:p w14:paraId="47B6BDF5" w14:textId="77777777" w:rsidR="002612A0" w:rsidRDefault="002612A0" w:rsidP="006D3431">
      <w:pPr>
        <w:spacing w:line="360" w:lineRule="auto"/>
        <w:ind w:firstLine="720"/>
        <w:jc w:val="both"/>
      </w:pPr>
    </w:p>
    <w:p w14:paraId="13863A27" w14:textId="77777777" w:rsidR="002612A0" w:rsidRDefault="002612A0" w:rsidP="006D3431">
      <w:pPr>
        <w:spacing w:line="360" w:lineRule="auto"/>
        <w:ind w:firstLine="720"/>
        <w:jc w:val="both"/>
      </w:pPr>
    </w:p>
    <w:p w14:paraId="63E7BE0D" w14:textId="77777777" w:rsidR="002612A0" w:rsidRDefault="002612A0" w:rsidP="006D3431">
      <w:pPr>
        <w:spacing w:line="360" w:lineRule="auto"/>
        <w:ind w:firstLine="720"/>
        <w:jc w:val="both"/>
      </w:pPr>
    </w:p>
    <w:p w14:paraId="70CA5905" w14:textId="77777777" w:rsidR="002612A0" w:rsidRDefault="002612A0" w:rsidP="006D3431">
      <w:pPr>
        <w:spacing w:line="360" w:lineRule="auto"/>
        <w:ind w:firstLine="720"/>
        <w:jc w:val="both"/>
      </w:pPr>
    </w:p>
    <w:p w14:paraId="4F4CFEBD" w14:textId="77777777" w:rsidR="002612A0" w:rsidRDefault="002612A0" w:rsidP="006D3431">
      <w:pPr>
        <w:spacing w:line="360" w:lineRule="auto"/>
        <w:ind w:firstLine="720"/>
        <w:jc w:val="both"/>
      </w:pPr>
    </w:p>
    <w:p w14:paraId="327C8B56" w14:textId="77777777" w:rsidR="002612A0" w:rsidRDefault="002612A0" w:rsidP="006D3431">
      <w:pPr>
        <w:spacing w:line="360" w:lineRule="auto"/>
        <w:ind w:firstLine="720"/>
        <w:jc w:val="both"/>
      </w:pPr>
    </w:p>
    <w:p w14:paraId="109DA647" w14:textId="77777777" w:rsidR="002612A0" w:rsidRDefault="002612A0" w:rsidP="006D3431">
      <w:pPr>
        <w:spacing w:line="360" w:lineRule="auto"/>
        <w:ind w:firstLine="720"/>
        <w:jc w:val="both"/>
      </w:pPr>
    </w:p>
    <w:p w14:paraId="35777B38" w14:textId="77777777" w:rsidR="002612A0" w:rsidRDefault="002612A0" w:rsidP="006D3431">
      <w:pPr>
        <w:spacing w:line="360" w:lineRule="auto"/>
        <w:ind w:firstLine="720"/>
        <w:jc w:val="both"/>
      </w:pPr>
    </w:p>
    <w:p w14:paraId="0C874DCE" w14:textId="77777777" w:rsidR="002612A0" w:rsidRDefault="002612A0" w:rsidP="006D3431">
      <w:pPr>
        <w:spacing w:line="360" w:lineRule="auto"/>
        <w:ind w:firstLine="720"/>
        <w:jc w:val="both"/>
      </w:pPr>
    </w:p>
    <w:p w14:paraId="1E7F4FCE" w14:textId="77777777" w:rsidR="002612A0" w:rsidRDefault="002612A0" w:rsidP="006D3431">
      <w:pPr>
        <w:spacing w:line="360" w:lineRule="auto"/>
        <w:ind w:firstLine="720"/>
        <w:jc w:val="both"/>
      </w:pPr>
    </w:p>
    <w:p w14:paraId="55F170EB" w14:textId="77777777" w:rsidR="002612A0" w:rsidRDefault="002612A0" w:rsidP="006D3431">
      <w:pPr>
        <w:spacing w:line="360" w:lineRule="auto"/>
        <w:ind w:firstLine="720"/>
        <w:jc w:val="both"/>
      </w:pPr>
    </w:p>
    <w:p w14:paraId="68E77F90" w14:textId="77777777" w:rsidR="002612A0" w:rsidRDefault="002612A0" w:rsidP="006D3431">
      <w:pPr>
        <w:spacing w:line="360" w:lineRule="auto"/>
        <w:ind w:firstLine="720"/>
        <w:jc w:val="both"/>
      </w:pPr>
    </w:p>
    <w:p w14:paraId="1DB7D0D7" w14:textId="77777777" w:rsidR="002612A0" w:rsidRDefault="002612A0" w:rsidP="006D3431">
      <w:pPr>
        <w:spacing w:line="360" w:lineRule="auto"/>
        <w:ind w:firstLine="720"/>
        <w:jc w:val="both"/>
      </w:pPr>
    </w:p>
    <w:p w14:paraId="48B5E39E" w14:textId="2E5F9E84" w:rsidR="00DB4F2A" w:rsidRDefault="00C4448C" w:rsidP="006D3431">
      <w:pPr>
        <w:spacing w:line="360" w:lineRule="auto"/>
        <w:jc w:val="center"/>
        <w:rPr>
          <w:i/>
        </w:rPr>
      </w:pPr>
      <w:r>
        <w:rPr>
          <w:b/>
        </w:rPr>
        <w:lastRenderedPageBreak/>
        <w:t>Tabla 7</w:t>
      </w:r>
      <w:r w:rsidR="003267FD">
        <w:rPr>
          <w:b/>
        </w:rPr>
        <w:t xml:space="preserve">. </w:t>
      </w:r>
      <w:r w:rsidRPr="006D3431">
        <w:rPr>
          <w:iCs/>
        </w:rPr>
        <w:t>Análisis descriptivo de la evaluación de percepción de las competencias</w:t>
      </w:r>
    </w:p>
    <w:tbl>
      <w:tblPr>
        <w:tblStyle w:val="1"/>
        <w:tblW w:w="883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67"/>
        <w:gridCol w:w="2736"/>
        <w:gridCol w:w="1219"/>
        <w:gridCol w:w="1286"/>
        <w:gridCol w:w="1096"/>
        <w:gridCol w:w="974"/>
        <w:gridCol w:w="960"/>
      </w:tblGrid>
      <w:tr w:rsidR="00DB4F2A" w:rsidRPr="006D3431" w14:paraId="0C8A5C45" w14:textId="77777777" w:rsidTr="006D3431">
        <w:trPr>
          <w:trHeight w:val="606"/>
        </w:trPr>
        <w:tc>
          <w:tcPr>
            <w:tcW w:w="567" w:type="dxa"/>
            <w:tcMar>
              <w:top w:w="100" w:type="dxa"/>
              <w:left w:w="100" w:type="dxa"/>
              <w:bottom w:w="100" w:type="dxa"/>
              <w:right w:w="100" w:type="dxa"/>
            </w:tcMar>
          </w:tcPr>
          <w:p w14:paraId="04EA0FED" w14:textId="2C9162DE" w:rsidR="00DB4F2A" w:rsidRPr="006D3431" w:rsidRDefault="00C4448C" w:rsidP="003267FD">
            <w:pPr>
              <w:spacing w:after="240"/>
              <w:ind w:left="14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N</w:t>
            </w:r>
            <w:r w:rsidR="003267FD" w:rsidRPr="006D3431">
              <w:rPr>
                <w:rFonts w:ascii="Times New Roman" w:eastAsia="Times New Roman" w:hAnsi="Times New Roman" w:cs="Times New Roman"/>
                <w:sz w:val="24"/>
                <w:szCs w:val="24"/>
              </w:rPr>
              <w:t>.°</w:t>
            </w:r>
          </w:p>
        </w:tc>
        <w:tc>
          <w:tcPr>
            <w:tcW w:w="2736" w:type="dxa"/>
            <w:tcMar>
              <w:top w:w="100" w:type="dxa"/>
              <w:left w:w="100" w:type="dxa"/>
              <w:bottom w:w="100" w:type="dxa"/>
              <w:right w:w="100" w:type="dxa"/>
            </w:tcMar>
          </w:tcPr>
          <w:p w14:paraId="22719D50" w14:textId="77777777" w:rsidR="00DB4F2A" w:rsidRPr="006D3431" w:rsidRDefault="00C4448C">
            <w:pPr>
              <w:spacing w:after="240"/>
              <w:ind w:left="14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Competencias profesionales del perfil de egreso</w:t>
            </w:r>
          </w:p>
        </w:tc>
        <w:tc>
          <w:tcPr>
            <w:tcW w:w="1219" w:type="dxa"/>
            <w:tcMar>
              <w:top w:w="100" w:type="dxa"/>
              <w:left w:w="100" w:type="dxa"/>
              <w:bottom w:w="100" w:type="dxa"/>
              <w:right w:w="100" w:type="dxa"/>
            </w:tcMar>
          </w:tcPr>
          <w:p w14:paraId="7BACD1F6" w14:textId="77777777" w:rsidR="00DB4F2A" w:rsidRPr="006D3431" w:rsidRDefault="00C4448C">
            <w:pPr>
              <w:spacing w:after="240"/>
              <w:ind w:left="2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Media aritmética </w:t>
            </w:r>
          </w:p>
        </w:tc>
        <w:tc>
          <w:tcPr>
            <w:tcW w:w="1286" w:type="dxa"/>
            <w:tcMar>
              <w:top w:w="100" w:type="dxa"/>
              <w:left w:w="100" w:type="dxa"/>
              <w:bottom w:w="100" w:type="dxa"/>
              <w:right w:w="100" w:type="dxa"/>
            </w:tcMar>
          </w:tcPr>
          <w:p w14:paraId="2FFFCAA5" w14:textId="6CAF0CA4" w:rsidR="00DB4F2A" w:rsidRPr="006D3431" w:rsidRDefault="003267FD">
            <w:pPr>
              <w:spacing w:after="240"/>
              <w:ind w:left="20" w:right="-12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Desviación e</w:t>
            </w:r>
            <w:r w:rsidR="00C4448C" w:rsidRPr="006D3431">
              <w:rPr>
                <w:rFonts w:ascii="Times New Roman" w:eastAsia="Times New Roman" w:hAnsi="Times New Roman" w:cs="Times New Roman"/>
                <w:sz w:val="24"/>
                <w:szCs w:val="24"/>
              </w:rPr>
              <w:t>stándar</w:t>
            </w:r>
          </w:p>
        </w:tc>
        <w:tc>
          <w:tcPr>
            <w:tcW w:w="1096" w:type="dxa"/>
            <w:tcMar>
              <w:top w:w="100" w:type="dxa"/>
              <w:left w:w="100" w:type="dxa"/>
              <w:bottom w:w="100" w:type="dxa"/>
              <w:right w:w="100" w:type="dxa"/>
            </w:tcMar>
          </w:tcPr>
          <w:p w14:paraId="030DF496" w14:textId="77777777" w:rsidR="00DB4F2A" w:rsidRPr="006D3431" w:rsidRDefault="00C4448C">
            <w:pPr>
              <w:spacing w:after="240"/>
              <w:ind w:left="2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Mediana</w:t>
            </w:r>
          </w:p>
        </w:tc>
        <w:tc>
          <w:tcPr>
            <w:tcW w:w="974" w:type="dxa"/>
            <w:tcMar>
              <w:top w:w="100" w:type="dxa"/>
              <w:left w:w="100" w:type="dxa"/>
              <w:bottom w:w="100" w:type="dxa"/>
              <w:right w:w="100" w:type="dxa"/>
            </w:tcMar>
          </w:tcPr>
          <w:p w14:paraId="496CCD66" w14:textId="77777777" w:rsidR="00DB4F2A" w:rsidRPr="006D3431" w:rsidRDefault="00C4448C">
            <w:pPr>
              <w:spacing w:after="240"/>
              <w:ind w:left="2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Mínimo</w:t>
            </w:r>
          </w:p>
        </w:tc>
        <w:tc>
          <w:tcPr>
            <w:tcW w:w="960" w:type="dxa"/>
            <w:tcMar>
              <w:top w:w="100" w:type="dxa"/>
              <w:left w:w="100" w:type="dxa"/>
              <w:bottom w:w="100" w:type="dxa"/>
              <w:right w:w="100" w:type="dxa"/>
            </w:tcMar>
          </w:tcPr>
          <w:p w14:paraId="6E1090A8" w14:textId="77777777" w:rsidR="00DB4F2A" w:rsidRPr="006D3431" w:rsidRDefault="00C4448C">
            <w:pPr>
              <w:spacing w:after="240"/>
              <w:ind w:left="2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Máximo</w:t>
            </w:r>
          </w:p>
        </w:tc>
      </w:tr>
      <w:tr w:rsidR="00DB4F2A" w:rsidRPr="006D3431" w14:paraId="6AAFB467" w14:textId="77777777" w:rsidTr="006D3431">
        <w:trPr>
          <w:trHeight w:val="1115"/>
        </w:trPr>
        <w:tc>
          <w:tcPr>
            <w:tcW w:w="567" w:type="dxa"/>
            <w:tcMar>
              <w:top w:w="100" w:type="dxa"/>
              <w:left w:w="100" w:type="dxa"/>
              <w:bottom w:w="100" w:type="dxa"/>
              <w:right w:w="100" w:type="dxa"/>
            </w:tcMar>
          </w:tcPr>
          <w:p w14:paraId="33027173"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1</w:t>
            </w:r>
          </w:p>
        </w:tc>
        <w:tc>
          <w:tcPr>
            <w:tcW w:w="2736" w:type="dxa"/>
            <w:tcMar>
              <w:top w:w="100" w:type="dxa"/>
              <w:left w:w="100" w:type="dxa"/>
              <w:bottom w:w="100" w:type="dxa"/>
              <w:right w:w="100" w:type="dxa"/>
            </w:tcMar>
          </w:tcPr>
          <w:p w14:paraId="7FC70CF5"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Detecta los procesos de aprendizaje de sus alumnos para favorecer su desarrollo cognitivo y socioemocional. </w:t>
            </w:r>
          </w:p>
        </w:tc>
        <w:tc>
          <w:tcPr>
            <w:tcW w:w="1219" w:type="dxa"/>
            <w:tcMar>
              <w:top w:w="100" w:type="dxa"/>
              <w:left w:w="100" w:type="dxa"/>
              <w:bottom w:w="100" w:type="dxa"/>
              <w:right w:w="100" w:type="dxa"/>
            </w:tcMar>
          </w:tcPr>
          <w:p w14:paraId="12491E73"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27.80</w:t>
            </w:r>
          </w:p>
        </w:tc>
        <w:tc>
          <w:tcPr>
            <w:tcW w:w="1286" w:type="dxa"/>
            <w:tcMar>
              <w:top w:w="100" w:type="dxa"/>
              <w:left w:w="100" w:type="dxa"/>
              <w:bottom w:w="100" w:type="dxa"/>
              <w:right w:w="100" w:type="dxa"/>
            </w:tcMar>
          </w:tcPr>
          <w:p w14:paraId="1A21D69B"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2.899</w:t>
            </w:r>
          </w:p>
        </w:tc>
        <w:tc>
          <w:tcPr>
            <w:tcW w:w="1096" w:type="dxa"/>
            <w:tcMar>
              <w:top w:w="100" w:type="dxa"/>
              <w:left w:w="100" w:type="dxa"/>
              <w:bottom w:w="100" w:type="dxa"/>
              <w:right w:w="100" w:type="dxa"/>
            </w:tcMar>
          </w:tcPr>
          <w:p w14:paraId="1F32ADF6"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19</w:t>
            </w:r>
          </w:p>
        </w:tc>
        <w:tc>
          <w:tcPr>
            <w:tcW w:w="974" w:type="dxa"/>
            <w:tcMar>
              <w:top w:w="100" w:type="dxa"/>
              <w:left w:w="100" w:type="dxa"/>
              <w:bottom w:w="100" w:type="dxa"/>
              <w:right w:w="100" w:type="dxa"/>
            </w:tcMar>
          </w:tcPr>
          <w:p w14:paraId="76486BF0"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8</w:t>
            </w:r>
          </w:p>
        </w:tc>
        <w:tc>
          <w:tcPr>
            <w:tcW w:w="960" w:type="dxa"/>
            <w:tcMar>
              <w:top w:w="100" w:type="dxa"/>
              <w:left w:w="100" w:type="dxa"/>
              <w:bottom w:w="100" w:type="dxa"/>
              <w:right w:w="100" w:type="dxa"/>
            </w:tcMar>
          </w:tcPr>
          <w:p w14:paraId="5361D185"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30</w:t>
            </w:r>
          </w:p>
        </w:tc>
      </w:tr>
      <w:tr w:rsidR="00DB4F2A" w:rsidRPr="006D3431" w14:paraId="75B392E0" w14:textId="77777777" w:rsidTr="006D3431">
        <w:trPr>
          <w:trHeight w:val="1115"/>
        </w:trPr>
        <w:tc>
          <w:tcPr>
            <w:tcW w:w="567" w:type="dxa"/>
            <w:tcMar>
              <w:top w:w="100" w:type="dxa"/>
              <w:left w:w="100" w:type="dxa"/>
              <w:bottom w:w="100" w:type="dxa"/>
              <w:right w:w="100" w:type="dxa"/>
            </w:tcMar>
          </w:tcPr>
          <w:p w14:paraId="71A8D27E" w14:textId="77777777" w:rsidR="00DB4F2A" w:rsidRPr="006D3431" w:rsidRDefault="00C4448C">
            <w:pPr>
              <w:spacing w:after="240"/>
              <w:ind w:left="140" w:right="-100"/>
              <w:jc w:val="both"/>
              <w:rPr>
                <w:rFonts w:ascii="Times New Roman" w:hAnsi="Times New Roman" w:cs="Times New Roman"/>
                <w:sz w:val="24"/>
                <w:szCs w:val="24"/>
              </w:rPr>
            </w:pPr>
            <w:r w:rsidRPr="006D3431">
              <w:rPr>
                <w:rFonts w:ascii="Times New Roman" w:hAnsi="Times New Roman" w:cs="Times New Roman"/>
                <w:sz w:val="24"/>
                <w:szCs w:val="24"/>
              </w:rPr>
              <w:t>2</w:t>
            </w:r>
          </w:p>
        </w:tc>
        <w:tc>
          <w:tcPr>
            <w:tcW w:w="2736" w:type="dxa"/>
            <w:tcMar>
              <w:top w:w="100" w:type="dxa"/>
              <w:left w:w="100" w:type="dxa"/>
              <w:bottom w:w="100" w:type="dxa"/>
              <w:right w:w="100" w:type="dxa"/>
            </w:tcMar>
          </w:tcPr>
          <w:p w14:paraId="74A02E5F" w14:textId="77777777" w:rsidR="00DB4F2A" w:rsidRPr="006D3431" w:rsidRDefault="00C4448C">
            <w:pPr>
              <w:spacing w:after="240"/>
              <w:ind w:left="140" w:right="-100"/>
              <w:jc w:val="both"/>
              <w:rPr>
                <w:rFonts w:ascii="Times New Roman" w:hAnsi="Times New Roman" w:cs="Times New Roman"/>
                <w:sz w:val="24"/>
                <w:szCs w:val="24"/>
              </w:rPr>
            </w:pPr>
            <w:r w:rsidRPr="006D3431">
              <w:rPr>
                <w:rFonts w:ascii="Times New Roman" w:eastAsia="Times New Roman" w:hAnsi="Times New Roman" w:cs="Times New Roman"/>
                <w:sz w:val="24"/>
                <w:szCs w:val="24"/>
              </w:rPr>
              <w:t xml:space="preserve">Aplica el plan y programas de estudio para alcanzar los propósitos educativos y contribuir al pleno desenvolvimiento de las capacidades de sus alumnos. </w:t>
            </w:r>
          </w:p>
        </w:tc>
        <w:tc>
          <w:tcPr>
            <w:tcW w:w="1219" w:type="dxa"/>
            <w:tcMar>
              <w:top w:w="100" w:type="dxa"/>
              <w:left w:w="100" w:type="dxa"/>
              <w:bottom w:w="100" w:type="dxa"/>
              <w:right w:w="100" w:type="dxa"/>
            </w:tcMar>
          </w:tcPr>
          <w:p w14:paraId="401FE36E" w14:textId="77777777" w:rsidR="00DB4F2A" w:rsidRPr="006D3431" w:rsidRDefault="00C4448C">
            <w:pPr>
              <w:spacing w:after="240"/>
              <w:ind w:left="60" w:right="60"/>
              <w:jc w:val="center"/>
              <w:rPr>
                <w:rFonts w:ascii="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18.44</w:t>
            </w:r>
          </w:p>
        </w:tc>
        <w:tc>
          <w:tcPr>
            <w:tcW w:w="1286" w:type="dxa"/>
            <w:tcMar>
              <w:top w:w="100" w:type="dxa"/>
              <w:left w:w="100" w:type="dxa"/>
              <w:bottom w:w="100" w:type="dxa"/>
              <w:right w:w="100" w:type="dxa"/>
            </w:tcMar>
          </w:tcPr>
          <w:p w14:paraId="2264C29D" w14:textId="77777777" w:rsidR="00DB4F2A" w:rsidRPr="006D3431" w:rsidRDefault="00C4448C">
            <w:pPr>
              <w:spacing w:after="240"/>
              <w:ind w:left="60" w:right="60"/>
              <w:jc w:val="center"/>
              <w:rPr>
                <w:rFonts w:ascii="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1.841</w:t>
            </w:r>
          </w:p>
        </w:tc>
        <w:tc>
          <w:tcPr>
            <w:tcW w:w="1096" w:type="dxa"/>
            <w:tcMar>
              <w:top w:w="100" w:type="dxa"/>
              <w:left w:w="100" w:type="dxa"/>
              <w:bottom w:w="100" w:type="dxa"/>
              <w:right w:w="100" w:type="dxa"/>
            </w:tcMar>
          </w:tcPr>
          <w:p w14:paraId="0E8AB7BC" w14:textId="77777777" w:rsidR="00DB4F2A" w:rsidRPr="006D3431" w:rsidRDefault="00C4448C">
            <w:pPr>
              <w:spacing w:after="240"/>
              <w:ind w:left="-100" w:right="-100"/>
              <w:jc w:val="center"/>
              <w:rPr>
                <w:rFonts w:ascii="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27.5</w:t>
            </w:r>
          </w:p>
        </w:tc>
        <w:tc>
          <w:tcPr>
            <w:tcW w:w="974" w:type="dxa"/>
            <w:tcMar>
              <w:top w:w="100" w:type="dxa"/>
              <w:left w:w="100" w:type="dxa"/>
              <w:bottom w:w="100" w:type="dxa"/>
              <w:right w:w="100" w:type="dxa"/>
            </w:tcMar>
          </w:tcPr>
          <w:p w14:paraId="7AB771B3" w14:textId="77777777" w:rsidR="00DB4F2A" w:rsidRPr="006D3431" w:rsidRDefault="00C4448C">
            <w:pPr>
              <w:spacing w:after="240"/>
              <w:ind w:left="-100" w:right="-100"/>
              <w:jc w:val="center"/>
              <w:rPr>
                <w:rFonts w:ascii="Times New Roman" w:hAnsi="Times New Roman" w:cs="Times New Roman"/>
                <w:color w:val="010205"/>
                <w:sz w:val="24"/>
                <w:szCs w:val="24"/>
              </w:rPr>
            </w:pPr>
            <w:r w:rsidRPr="006D3431">
              <w:rPr>
                <w:rFonts w:ascii="Times New Roman" w:eastAsia="Times New Roman" w:hAnsi="Times New Roman" w:cs="Times New Roman"/>
                <w:color w:val="010205"/>
                <w:sz w:val="24"/>
                <w:szCs w:val="24"/>
              </w:rPr>
              <w:t>6</w:t>
            </w:r>
          </w:p>
        </w:tc>
        <w:tc>
          <w:tcPr>
            <w:tcW w:w="960" w:type="dxa"/>
            <w:tcMar>
              <w:top w:w="100" w:type="dxa"/>
              <w:left w:w="100" w:type="dxa"/>
              <w:bottom w:w="100" w:type="dxa"/>
              <w:right w:w="100" w:type="dxa"/>
            </w:tcMar>
          </w:tcPr>
          <w:p w14:paraId="6A91C807" w14:textId="77777777" w:rsidR="00DB4F2A" w:rsidRPr="006D3431" w:rsidRDefault="00C4448C">
            <w:pPr>
              <w:spacing w:after="240"/>
              <w:ind w:left="-100" w:right="-100"/>
              <w:jc w:val="center"/>
              <w:rPr>
                <w:rFonts w:ascii="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20</w:t>
            </w:r>
          </w:p>
        </w:tc>
      </w:tr>
      <w:tr w:rsidR="00DB4F2A" w:rsidRPr="006D3431" w14:paraId="07F1DBEE" w14:textId="77777777" w:rsidTr="006D3431">
        <w:trPr>
          <w:trHeight w:val="710"/>
        </w:trPr>
        <w:tc>
          <w:tcPr>
            <w:tcW w:w="567" w:type="dxa"/>
            <w:tcMar>
              <w:top w:w="100" w:type="dxa"/>
              <w:left w:w="100" w:type="dxa"/>
              <w:bottom w:w="100" w:type="dxa"/>
              <w:right w:w="100" w:type="dxa"/>
            </w:tcMar>
          </w:tcPr>
          <w:p w14:paraId="05168F85"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3</w:t>
            </w:r>
          </w:p>
        </w:tc>
        <w:tc>
          <w:tcPr>
            <w:tcW w:w="2736" w:type="dxa"/>
            <w:tcMar>
              <w:top w:w="100" w:type="dxa"/>
              <w:left w:w="100" w:type="dxa"/>
              <w:bottom w:w="100" w:type="dxa"/>
              <w:right w:w="100" w:type="dxa"/>
            </w:tcMar>
          </w:tcPr>
          <w:p w14:paraId="4D8C8342"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Diseña planeaciones aplicando sus conocimientos curriculares, psicopedagógicos, disciplinares, didácticos y tecnológicos para propiciar espacios de aprendizaje incluyentes que respondan a las necesidades de todos los alumnos en el marco del plan y programas de estudio. </w:t>
            </w:r>
          </w:p>
        </w:tc>
        <w:tc>
          <w:tcPr>
            <w:tcW w:w="1219" w:type="dxa"/>
            <w:tcMar>
              <w:top w:w="100" w:type="dxa"/>
              <w:left w:w="100" w:type="dxa"/>
              <w:bottom w:w="100" w:type="dxa"/>
              <w:right w:w="100" w:type="dxa"/>
            </w:tcMar>
          </w:tcPr>
          <w:p w14:paraId="22945FAF"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18.63</w:t>
            </w:r>
          </w:p>
        </w:tc>
        <w:tc>
          <w:tcPr>
            <w:tcW w:w="1286" w:type="dxa"/>
            <w:tcMar>
              <w:top w:w="100" w:type="dxa"/>
              <w:left w:w="100" w:type="dxa"/>
              <w:bottom w:w="100" w:type="dxa"/>
              <w:right w:w="100" w:type="dxa"/>
            </w:tcMar>
          </w:tcPr>
          <w:p w14:paraId="312774D9"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1.989</w:t>
            </w:r>
          </w:p>
        </w:tc>
        <w:tc>
          <w:tcPr>
            <w:tcW w:w="1096" w:type="dxa"/>
            <w:tcMar>
              <w:top w:w="100" w:type="dxa"/>
              <w:left w:w="100" w:type="dxa"/>
              <w:bottom w:w="100" w:type="dxa"/>
              <w:right w:w="100" w:type="dxa"/>
            </w:tcMar>
          </w:tcPr>
          <w:p w14:paraId="51BA6C1E"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19</w:t>
            </w:r>
          </w:p>
        </w:tc>
        <w:tc>
          <w:tcPr>
            <w:tcW w:w="974" w:type="dxa"/>
            <w:tcMar>
              <w:top w:w="100" w:type="dxa"/>
              <w:left w:w="100" w:type="dxa"/>
              <w:bottom w:w="100" w:type="dxa"/>
              <w:right w:w="100" w:type="dxa"/>
            </w:tcMar>
          </w:tcPr>
          <w:p w14:paraId="77D29915"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6</w:t>
            </w:r>
          </w:p>
        </w:tc>
        <w:tc>
          <w:tcPr>
            <w:tcW w:w="960" w:type="dxa"/>
            <w:tcMar>
              <w:top w:w="100" w:type="dxa"/>
              <w:left w:w="100" w:type="dxa"/>
              <w:bottom w:w="100" w:type="dxa"/>
              <w:right w:w="100" w:type="dxa"/>
            </w:tcMar>
          </w:tcPr>
          <w:p w14:paraId="6547A0D4"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20</w:t>
            </w:r>
          </w:p>
        </w:tc>
      </w:tr>
      <w:tr w:rsidR="00DB4F2A" w:rsidRPr="006D3431" w14:paraId="35582DEB" w14:textId="77777777" w:rsidTr="006D3431">
        <w:trPr>
          <w:trHeight w:val="965"/>
        </w:trPr>
        <w:tc>
          <w:tcPr>
            <w:tcW w:w="567" w:type="dxa"/>
            <w:tcMar>
              <w:top w:w="100" w:type="dxa"/>
              <w:left w:w="100" w:type="dxa"/>
              <w:bottom w:w="100" w:type="dxa"/>
              <w:right w:w="100" w:type="dxa"/>
            </w:tcMar>
          </w:tcPr>
          <w:p w14:paraId="648EF70D"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4</w:t>
            </w:r>
          </w:p>
        </w:tc>
        <w:tc>
          <w:tcPr>
            <w:tcW w:w="2736" w:type="dxa"/>
            <w:tcMar>
              <w:top w:w="100" w:type="dxa"/>
              <w:left w:w="100" w:type="dxa"/>
              <w:bottom w:w="100" w:type="dxa"/>
              <w:right w:w="100" w:type="dxa"/>
            </w:tcMar>
          </w:tcPr>
          <w:p w14:paraId="5BA89366" w14:textId="0D96DA75"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Emplea la evaluación para intervenir en los diferentes ámbitos y momentos de la tarea educativa para mejorar los </w:t>
            </w:r>
            <w:r w:rsidRPr="006D3431">
              <w:rPr>
                <w:rFonts w:ascii="Times New Roman" w:eastAsia="Times New Roman" w:hAnsi="Times New Roman" w:cs="Times New Roman"/>
                <w:sz w:val="24"/>
                <w:szCs w:val="24"/>
              </w:rPr>
              <w:lastRenderedPageBreak/>
              <w:t xml:space="preserve">aprendizajes de sus alumnos. </w:t>
            </w:r>
          </w:p>
        </w:tc>
        <w:tc>
          <w:tcPr>
            <w:tcW w:w="1219" w:type="dxa"/>
            <w:tcMar>
              <w:top w:w="100" w:type="dxa"/>
              <w:left w:w="100" w:type="dxa"/>
              <w:bottom w:w="100" w:type="dxa"/>
              <w:right w:w="100" w:type="dxa"/>
            </w:tcMar>
          </w:tcPr>
          <w:p w14:paraId="6D2B9C8C"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lastRenderedPageBreak/>
              <w:t>18.53</w:t>
            </w:r>
          </w:p>
        </w:tc>
        <w:tc>
          <w:tcPr>
            <w:tcW w:w="1286" w:type="dxa"/>
            <w:tcMar>
              <w:top w:w="100" w:type="dxa"/>
              <w:left w:w="100" w:type="dxa"/>
              <w:bottom w:w="100" w:type="dxa"/>
              <w:right w:w="100" w:type="dxa"/>
            </w:tcMar>
          </w:tcPr>
          <w:p w14:paraId="3D21A7A9"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1.655</w:t>
            </w:r>
          </w:p>
        </w:tc>
        <w:tc>
          <w:tcPr>
            <w:tcW w:w="1096" w:type="dxa"/>
            <w:tcMar>
              <w:top w:w="100" w:type="dxa"/>
              <w:left w:w="100" w:type="dxa"/>
              <w:bottom w:w="100" w:type="dxa"/>
              <w:right w:w="100" w:type="dxa"/>
            </w:tcMar>
          </w:tcPr>
          <w:p w14:paraId="4F29E186"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18</w:t>
            </w:r>
          </w:p>
        </w:tc>
        <w:tc>
          <w:tcPr>
            <w:tcW w:w="974" w:type="dxa"/>
            <w:tcMar>
              <w:top w:w="100" w:type="dxa"/>
              <w:left w:w="100" w:type="dxa"/>
              <w:bottom w:w="100" w:type="dxa"/>
              <w:right w:w="100" w:type="dxa"/>
            </w:tcMar>
          </w:tcPr>
          <w:p w14:paraId="14BDB76F"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13</w:t>
            </w:r>
          </w:p>
        </w:tc>
        <w:tc>
          <w:tcPr>
            <w:tcW w:w="960" w:type="dxa"/>
            <w:tcMar>
              <w:top w:w="100" w:type="dxa"/>
              <w:left w:w="100" w:type="dxa"/>
              <w:bottom w:w="100" w:type="dxa"/>
              <w:right w:w="100" w:type="dxa"/>
            </w:tcMar>
          </w:tcPr>
          <w:p w14:paraId="4D32EA6D"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20</w:t>
            </w:r>
          </w:p>
        </w:tc>
      </w:tr>
      <w:tr w:rsidR="00DB4F2A" w:rsidRPr="006D3431" w14:paraId="2B1A2B5E" w14:textId="77777777" w:rsidTr="006D3431">
        <w:trPr>
          <w:trHeight w:val="965"/>
        </w:trPr>
        <w:tc>
          <w:tcPr>
            <w:tcW w:w="567" w:type="dxa"/>
            <w:tcMar>
              <w:top w:w="100" w:type="dxa"/>
              <w:left w:w="100" w:type="dxa"/>
              <w:bottom w:w="100" w:type="dxa"/>
              <w:right w:w="100" w:type="dxa"/>
            </w:tcMar>
          </w:tcPr>
          <w:p w14:paraId="12E64D71"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5</w:t>
            </w:r>
          </w:p>
        </w:tc>
        <w:tc>
          <w:tcPr>
            <w:tcW w:w="2736" w:type="dxa"/>
            <w:tcMar>
              <w:top w:w="100" w:type="dxa"/>
              <w:left w:w="100" w:type="dxa"/>
              <w:bottom w:w="100" w:type="dxa"/>
              <w:right w:w="100" w:type="dxa"/>
            </w:tcMar>
          </w:tcPr>
          <w:p w14:paraId="28359CF4"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Integra recursos de la investigación educativa para enriquecer su práctica profesional, expresando su interés por el conocimiento, la ciencia y la mejora de la educación. </w:t>
            </w:r>
          </w:p>
        </w:tc>
        <w:tc>
          <w:tcPr>
            <w:tcW w:w="1219" w:type="dxa"/>
            <w:tcMar>
              <w:top w:w="100" w:type="dxa"/>
              <w:left w:w="100" w:type="dxa"/>
              <w:bottom w:w="100" w:type="dxa"/>
              <w:right w:w="100" w:type="dxa"/>
            </w:tcMar>
          </w:tcPr>
          <w:p w14:paraId="2BD2F942"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22.85</w:t>
            </w:r>
          </w:p>
        </w:tc>
        <w:tc>
          <w:tcPr>
            <w:tcW w:w="1286" w:type="dxa"/>
            <w:tcMar>
              <w:top w:w="100" w:type="dxa"/>
              <w:left w:w="100" w:type="dxa"/>
              <w:bottom w:w="100" w:type="dxa"/>
              <w:right w:w="100" w:type="dxa"/>
            </w:tcMar>
          </w:tcPr>
          <w:p w14:paraId="57B130CB"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2.161</w:t>
            </w:r>
          </w:p>
        </w:tc>
        <w:tc>
          <w:tcPr>
            <w:tcW w:w="1096" w:type="dxa"/>
            <w:tcMar>
              <w:top w:w="100" w:type="dxa"/>
              <w:left w:w="100" w:type="dxa"/>
              <w:bottom w:w="100" w:type="dxa"/>
              <w:right w:w="100" w:type="dxa"/>
            </w:tcMar>
          </w:tcPr>
          <w:p w14:paraId="43A9B117"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24</w:t>
            </w:r>
          </w:p>
        </w:tc>
        <w:tc>
          <w:tcPr>
            <w:tcW w:w="974" w:type="dxa"/>
            <w:tcMar>
              <w:top w:w="100" w:type="dxa"/>
              <w:left w:w="100" w:type="dxa"/>
              <w:bottom w:w="100" w:type="dxa"/>
              <w:right w:w="100" w:type="dxa"/>
            </w:tcMar>
          </w:tcPr>
          <w:p w14:paraId="5FFB94EC"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16</w:t>
            </w:r>
          </w:p>
        </w:tc>
        <w:tc>
          <w:tcPr>
            <w:tcW w:w="960" w:type="dxa"/>
            <w:tcMar>
              <w:top w:w="100" w:type="dxa"/>
              <w:left w:w="100" w:type="dxa"/>
              <w:bottom w:w="100" w:type="dxa"/>
              <w:right w:w="100" w:type="dxa"/>
            </w:tcMar>
          </w:tcPr>
          <w:p w14:paraId="518D0C35"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25</w:t>
            </w:r>
          </w:p>
        </w:tc>
      </w:tr>
      <w:tr w:rsidR="00DB4F2A" w:rsidRPr="006D3431" w14:paraId="74C72EE2" w14:textId="77777777" w:rsidTr="006D3431">
        <w:trPr>
          <w:trHeight w:val="710"/>
        </w:trPr>
        <w:tc>
          <w:tcPr>
            <w:tcW w:w="567" w:type="dxa"/>
            <w:tcMar>
              <w:top w:w="100" w:type="dxa"/>
              <w:left w:w="100" w:type="dxa"/>
              <w:bottom w:w="100" w:type="dxa"/>
              <w:right w:w="100" w:type="dxa"/>
            </w:tcMar>
          </w:tcPr>
          <w:p w14:paraId="25FE6E05"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6</w:t>
            </w:r>
          </w:p>
        </w:tc>
        <w:tc>
          <w:tcPr>
            <w:tcW w:w="2736" w:type="dxa"/>
            <w:tcMar>
              <w:top w:w="100" w:type="dxa"/>
              <w:left w:w="100" w:type="dxa"/>
              <w:bottom w:w="100" w:type="dxa"/>
              <w:right w:w="100" w:type="dxa"/>
            </w:tcMar>
          </w:tcPr>
          <w:p w14:paraId="2CCF8A7D"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Actúa de manera ética ante la diversidad de situaciones que se presentan en la práctica profesional. </w:t>
            </w:r>
          </w:p>
        </w:tc>
        <w:tc>
          <w:tcPr>
            <w:tcW w:w="1219" w:type="dxa"/>
            <w:tcMar>
              <w:top w:w="100" w:type="dxa"/>
              <w:left w:w="100" w:type="dxa"/>
              <w:bottom w:w="100" w:type="dxa"/>
              <w:right w:w="100" w:type="dxa"/>
            </w:tcMar>
          </w:tcPr>
          <w:p w14:paraId="31009AA1"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32.91</w:t>
            </w:r>
          </w:p>
        </w:tc>
        <w:tc>
          <w:tcPr>
            <w:tcW w:w="1286" w:type="dxa"/>
            <w:tcMar>
              <w:top w:w="100" w:type="dxa"/>
              <w:left w:w="100" w:type="dxa"/>
              <w:bottom w:w="100" w:type="dxa"/>
              <w:right w:w="100" w:type="dxa"/>
            </w:tcMar>
          </w:tcPr>
          <w:p w14:paraId="7F38D552"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2.436</w:t>
            </w:r>
          </w:p>
        </w:tc>
        <w:tc>
          <w:tcPr>
            <w:tcW w:w="1096" w:type="dxa"/>
            <w:tcMar>
              <w:top w:w="100" w:type="dxa"/>
              <w:left w:w="100" w:type="dxa"/>
              <w:bottom w:w="100" w:type="dxa"/>
              <w:right w:w="100" w:type="dxa"/>
            </w:tcMar>
          </w:tcPr>
          <w:p w14:paraId="425CABE4"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31.5</w:t>
            </w:r>
          </w:p>
        </w:tc>
        <w:tc>
          <w:tcPr>
            <w:tcW w:w="974" w:type="dxa"/>
            <w:tcMar>
              <w:top w:w="100" w:type="dxa"/>
              <w:left w:w="100" w:type="dxa"/>
              <w:bottom w:w="100" w:type="dxa"/>
              <w:right w:w="100" w:type="dxa"/>
            </w:tcMar>
          </w:tcPr>
          <w:p w14:paraId="783B2277"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25</w:t>
            </w:r>
          </w:p>
        </w:tc>
        <w:tc>
          <w:tcPr>
            <w:tcW w:w="960" w:type="dxa"/>
            <w:tcMar>
              <w:top w:w="100" w:type="dxa"/>
              <w:left w:w="100" w:type="dxa"/>
              <w:bottom w:w="100" w:type="dxa"/>
              <w:right w:w="100" w:type="dxa"/>
            </w:tcMar>
          </w:tcPr>
          <w:p w14:paraId="0FA62ADE"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35</w:t>
            </w:r>
          </w:p>
        </w:tc>
      </w:tr>
      <w:tr w:rsidR="00DB4F2A" w:rsidRPr="006D3431" w14:paraId="47158CBF" w14:textId="77777777" w:rsidTr="006D3431">
        <w:trPr>
          <w:trHeight w:val="965"/>
        </w:trPr>
        <w:tc>
          <w:tcPr>
            <w:tcW w:w="567" w:type="dxa"/>
            <w:tcMar>
              <w:top w:w="100" w:type="dxa"/>
              <w:left w:w="100" w:type="dxa"/>
              <w:bottom w:w="100" w:type="dxa"/>
              <w:right w:w="100" w:type="dxa"/>
            </w:tcMar>
          </w:tcPr>
          <w:p w14:paraId="185E82B3"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7</w:t>
            </w:r>
          </w:p>
        </w:tc>
        <w:tc>
          <w:tcPr>
            <w:tcW w:w="2736" w:type="dxa"/>
            <w:tcMar>
              <w:top w:w="100" w:type="dxa"/>
              <w:left w:w="100" w:type="dxa"/>
              <w:bottom w:w="100" w:type="dxa"/>
              <w:right w:w="100" w:type="dxa"/>
            </w:tcMar>
          </w:tcPr>
          <w:p w14:paraId="7CC8C465" w14:textId="233BDD62"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Colabora con la comunidad escolar, padres de familia, autoridades y docentes, en la toma de decisiones y en el desarrollo de alternativas de solución a problemáticas socioeducativas. </w:t>
            </w:r>
          </w:p>
        </w:tc>
        <w:tc>
          <w:tcPr>
            <w:tcW w:w="1219" w:type="dxa"/>
            <w:tcMar>
              <w:top w:w="100" w:type="dxa"/>
              <w:left w:w="100" w:type="dxa"/>
              <w:bottom w:w="100" w:type="dxa"/>
              <w:right w:w="100" w:type="dxa"/>
            </w:tcMar>
          </w:tcPr>
          <w:p w14:paraId="3D235FD0"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22.20</w:t>
            </w:r>
          </w:p>
        </w:tc>
        <w:tc>
          <w:tcPr>
            <w:tcW w:w="1286" w:type="dxa"/>
            <w:tcMar>
              <w:top w:w="100" w:type="dxa"/>
              <w:left w:w="100" w:type="dxa"/>
              <w:bottom w:w="100" w:type="dxa"/>
              <w:right w:w="100" w:type="dxa"/>
            </w:tcMar>
          </w:tcPr>
          <w:p w14:paraId="111F717A"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2.657</w:t>
            </w:r>
          </w:p>
        </w:tc>
        <w:tc>
          <w:tcPr>
            <w:tcW w:w="1096" w:type="dxa"/>
            <w:tcMar>
              <w:top w:w="100" w:type="dxa"/>
              <w:left w:w="100" w:type="dxa"/>
              <w:bottom w:w="100" w:type="dxa"/>
              <w:right w:w="100" w:type="dxa"/>
            </w:tcMar>
          </w:tcPr>
          <w:p w14:paraId="7E5110A9"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21.5</w:t>
            </w:r>
          </w:p>
        </w:tc>
        <w:tc>
          <w:tcPr>
            <w:tcW w:w="974" w:type="dxa"/>
            <w:tcMar>
              <w:top w:w="100" w:type="dxa"/>
              <w:left w:w="100" w:type="dxa"/>
              <w:bottom w:w="100" w:type="dxa"/>
              <w:right w:w="100" w:type="dxa"/>
            </w:tcMar>
          </w:tcPr>
          <w:p w14:paraId="06F91E35"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12</w:t>
            </w:r>
          </w:p>
        </w:tc>
        <w:tc>
          <w:tcPr>
            <w:tcW w:w="960" w:type="dxa"/>
            <w:tcMar>
              <w:top w:w="100" w:type="dxa"/>
              <w:left w:w="100" w:type="dxa"/>
              <w:bottom w:w="100" w:type="dxa"/>
              <w:right w:w="100" w:type="dxa"/>
            </w:tcMar>
          </w:tcPr>
          <w:p w14:paraId="1E087FA5"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25</w:t>
            </w:r>
          </w:p>
        </w:tc>
      </w:tr>
      <w:tr w:rsidR="00DB4F2A" w:rsidRPr="006D3431" w14:paraId="54DFE39F" w14:textId="77777777" w:rsidTr="006D3431">
        <w:trPr>
          <w:trHeight w:val="470"/>
        </w:trPr>
        <w:tc>
          <w:tcPr>
            <w:tcW w:w="567" w:type="dxa"/>
            <w:tcMar>
              <w:top w:w="100" w:type="dxa"/>
              <w:left w:w="100" w:type="dxa"/>
              <w:bottom w:w="100" w:type="dxa"/>
              <w:right w:w="100" w:type="dxa"/>
            </w:tcMar>
          </w:tcPr>
          <w:p w14:paraId="20C550E2"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 </w:t>
            </w:r>
          </w:p>
        </w:tc>
        <w:tc>
          <w:tcPr>
            <w:tcW w:w="2736" w:type="dxa"/>
            <w:tcMar>
              <w:top w:w="100" w:type="dxa"/>
              <w:left w:w="100" w:type="dxa"/>
              <w:bottom w:w="100" w:type="dxa"/>
              <w:right w:w="100" w:type="dxa"/>
            </w:tcMar>
          </w:tcPr>
          <w:p w14:paraId="4CBCAB3E" w14:textId="41772B29" w:rsidR="00DB4F2A" w:rsidRPr="006D3431" w:rsidRDefault="00C4448C" w:rsidP="00DC36E9">
            <w:pPr>
              <w:spacing w:after="240"/>
              <w:ind w:left="140" w:right="-100"/>
              <w:jc w:val="both"/>
              <w:rPr>
                <w:rFonts w:ascii="Times New Roman" w:eastAsia="Times New Roman" w:hAnsi="Times New Roman" w:cs="Times New Roman"/>
                <w:color w:val="010205"/>
                <w:sz w:val="24"/>
                <w:szCs w:val="24"/>
              </w:rPr>
            </w:pPr>
            <w:r w:rsidRPr="006D3431">
              <w:rPr>
                <w:rFonts w:ascii="Times New Roman" w:eastAsia="Times New Roman" w:hAnsi="Times New Roman" w:cs="Times New Roman"/>
                <w:sz w:val="24"/>
                <w:szCs w:val="24"/>
              </w:rPr>
              <w:t>Total de población</w:t>
            </w:r>
            <w:r w:rsidR="00DC36E9" w:rsidRPr="006D3431">
              <w:rPr>
                <w:rFonts w:ascii="Times New Roman" w:eastAsia="Times New Roman" w:hAnsi="Times New Roman" w:cs="Times New Roman"/>
                <w:sz w:val="24"/>
                <w:szCs w:val="24"/>
              </w:rPr>
              <w:t>:</w:t>
            </w:r>
            <w:r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color w:val="010205"/>
                <w:sz w:val="24"/>
                <w:szCs w:val="24"/>
              </w:rPr>
              <w:t>108</w:t>
            </w:r>
          </w:p>
        </w:tc>
        <w:tc>
          <w:tcPr>
            <w:tcW w:w="1219" w:type="dxa"/>
            <w:tcMar>
              <w:top w:w="100" w:type="dxa"/>
              <w:left w:w="100" w:type="dxa"/>
              <w:bottom w:w="100" w:type="dxa"/>
              <w:right w:w="100" w:type="dxa"/>
            </w:tcMar>
          </w:tcPr>
          <w:p w14:paraId="7D024BC0" w14:textId="77777777" w:rsidR="00DB4F2A" w:rsidRPr="006D3431" w:rsidRDefault="00C4448C">
            <w:pPr>
              <w:spacing w:after="24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 </w:t>
            </w:r>
          </w:p>
        </w:tc>
        <w:tc>
          <w:tcPr>
            <w:tcW w:w="1286" w:type="dxa"/>
            <w:tcMar>
              <w:top w:w="100" w:type="dxa"/>
              <w:left w:w="100" w:type="dxa"/>
              <w:bottom w:w="100" w:type="dxa"/>
              <w:right w:w="100" w:type="dxa"/>
            </w:tcMar>
          </w:tcPr>
          <w:p w14:paraId="5C2109F9" w14:textId="77777777" w:rsidR="00DB4F2A" w:rsidRPr="006D3431" w:rsidRDefault="00C4448C">
            <w:pPr>
              <w:spacing w:after="24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 </w:t>
            </w:r>
          </w:p>
        </w:tc>
        <w:tc>
          <w:tcPr>
            <w:tcW w:w="1096" w:type="dxa"/>
            <w:tcMar>
              <w:top w:w="100" w:type="dxa"/>
              <w:left w:w="100" w:type="dxa"/>
              <w:bottom w:w="100" w:type="dxa"/>
              <w:right w:w="100" w:type="dxa"/>
            </w:tcMar>
          </w:tcPr>
          <w:p w14:paraId="7A886DA5" w14:textId="77777777" w:rsidR="00DB4F2A" w:rsidRPr="006D3431" w:rsidRDefault="00C4448C">
            <w:pPr>
              <w:spacing w:after="240"/>
              <w:ind w:left="-10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 </w:t>
            </w:r>
          </w:p>
        </w:tc>
        <w:tc>
          <w:tcPr>
            <w:tcW w:w="974" w:type="dxa"/>
            <w:tcMar>
              <w:top w:w="100" w:type="dxa"/>
              <w:left w:w="100" w:type="dxa"/>
              <w:bottom w:w="100" w:type="dxa"/>
              <w:right w:w="100" w:type="dxa"/>
            </w:tcMar>
          </w:tcPr>
          <w:p w14:paraId="5EE34B20" w14:textId="77777777" w:rsidR="00DB4F2A" w:rsidRPr="006D3431" w:rsidRDefault="00C4448C">
            <w:pPr>
              <w:spacing w:after="240"/>
              <w:ind w:left="-10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 </w:t>
            </w:r>
          </w:p>
        </w:tc>
        <w:tc>
          <w:tcPr>
            <w:tcW w:w="960" w:type="dxa"/>
            <w:tcMar>
              <w:top w:w="100" w:type="dxa"/>
              <w:left w:w="100" w:type="dxa"/>
              <w:bottom w:w="100" w:type="dxa"/>
              <w:right w:w="100" w:type="dxa"/>
            </w:tcMar>
          </w:tcPr>
          <w:p w14:paraId="50C5F1F3" w14:textId="77777777" w:rsidR="00DB4F2A" w:rsidRPr="006D3431" w:rsidRDefault="00C4448C">
            <w:pPr>
              <w:spacing w:after="240"/>
              <w:ind w:left="-10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 </w:t>
            </w:r>
          </w:p>
        </w:tc>
      </w:tr>
    </w:tbl>
    <w:p w14:paraId="2C2C3DA1" w14:textId="73A5BE47" w:rsidR="00DB4F2A" w:rsidRPr="006D3431" w:rsidRDefault="00C4448C" w:rsidP="006D3431">
      <w:pPr>
        <w:spacing w:line="360" w:lineRule="auto"/>
        <w:jc w:val="center"/>
      </w:pPr>
      <w:bookmarkStart w:id="6" w:name="_heading=h.tyjcwt" w:colFirst="0" w:colLast="0"/>
      <w:bookmarkEnd w:id="6"/>
      <w:r w:rsidRPr="006D3431">
        <w:t xml:space="preserve">Fuente: Diseño propio a partir de las competencias integradas en el </w:t>
      </w:r>
      <w:r w:rsidR="00DC36E9" w:rsidRPr="006D3431">
        <w:t xml:space="preserve">plan de estudios 2018 de la licenciatura </w:t>
      </w:r>
      <w:r w:rsidRPr="006D3431">
        <w:t>en Educación Preescolar (SEP, 2018</w:t>
      </w:r>
      <w:r w:rsidR="00DC36E9" w:rsidRPr="006D3431">
        <w:t>b</w:t>
      </w:r>
      <w:r w:rsidRPr="006D3431">
        <w:t>)</w:t>
      </w:r>
    </w:p>
    <w:p w14:paraId="38450E6C" w14:textId="2F265604" w:rsidR="00DB4F2A" w:rsidRDefault="00DC36E9" w:rsidP="006D3431">
      <w:pPr>
        <w:spacing w:line="360" w:lineRule="auto"/>
        <w:ind w:firstLine="720"/>
        <w:jc w:val="both"/>
      </w:pPr>
      <w:r>
        <w:t xml:space="preserve">La </w:t>
      </w:r>
      <w:r w:rsidR="00C4448C">
        <w:t>tabla 7 muestra la competencia profesional “Emplea la evaluación para intervenir en los diferentes ámbitos y momentos de la tarea educativa para mejorar los aprendizajes de sus alumnos” con el 96.99</w:t>
      </w:r>
      <w:r>
        <w:t xml:space="preserve"> </w:t>
      </w:r>
      <w:r w:rsidR="00C4448C">
        <w:t>% y una área de oportunidad de</w:t>
      </w:r>
      <w:r>
        <w:t>l</w:t>
      </w:r>
      <w:r w:rsidR="00C4448C">
        <w:t xml:space="preserve"> 3.02</w:t>
      </w:r>
      <w:r>
        <w:t xml:space="preserve"> </w:t>
      </w:r>
      <w:r w:rsidR="00C4448C">
        <w:t>% y el valor máximo de 20 (ẋ</w:t>
      </w:r>
      <w:r>
        <w:t xml:space="preserve"> </w:t>
      </w:r>
      <w:r w:rsidR="00C4448C">
        <w:t xml:space="preserve">= 18.53, </w:t>
      </w:r>
      <m:oMath>
        <m:r>
          <w:rPr>
            <w:rFonts w:ascii="Cambria Math" w:hAnsi="Cambria Math"/>
          </w:rPr>
          <m:t>σ</m:t>
        </m:r>
        <m:r>
          <w:rPr>
            <w:rFonts w:ascii="Cambria Math" w:eastAsia="Cambria Math" w:hAnsi="Cambria Math" w:cs="Cambria Math"/>
          </w:rPr>
          <m:t>=</m:t>
        </m:r>
      </m:oMath>
      <w:r w:rsidR="00C4448C">
        <w:t xml:space="preserve"> 1.65) y la</w:t>
      </w:r>
      <w:r w:rsidR="00C4448C">
        <w:rPr>
          <w:vertAlign w:val="superscript"/>
        </w:rPr>
        <w:t xml:space="preserve"> </w:t>
      </w:r>
      <w:r w:rsidR="00C4448C">
        <w:t xml:space="preserve">competencia profesional “Integra recursos de la investigación educativa para enriquecer su práctica profesional, expresando su interés por el conocimiento, </w:t>
      </w:r>
      <w:r w:rsidR="00C4448C">
        <w:lastRenderedPageBreak/>
        <w:t>la ciencia y la mejora de la educación” con el 96.8</w:t>
      </w:r>
      <w:r>
        <w:t xml:space="preserve"> </w:t>
      </w:r>
      <w:r w:rsidR="00C4448C">
        <w:t>% y una área de oportunidad de</w:t>
      </w:r>
      <w:r>
        <w:t>l</w:t>
      </w:r>
      <w:r w:rsidR="00C4448C">
        <w:t xml:space="preserve"> 3.2</w:t>
      </w:r>
      <w:r>
        <w:t xml:space="preserve"> </w:t>
      </w:r>
      <w:r w:rsidR="00C4448C">
        <w:t>% y el valor máximo de 25 (ẋ</w:t>
      </w:r>
      <w:r>
        <w:t xml:space="preserve"> </w:t>
      </w:r>
      <w:r w:rsidR="00C4448C">
        <w:t xml:space="preserve">= 22.85, </w:t>
      </w:r>
      <m:oMath>
        <m:r>
          <w:rPr>
            <w:rFonts w:ascii="Cambria Math" w:hAnsi="Cambria Math"/>
          </w:rPr>
          <m:t>σ</m:t>
        </m:r>
        <m:r>
          <w:rPr>
            <w:rFonts w:ascii="Cambria Math" w:eastAsia="Cambria Math" w:hAnsi="Cambria Math" w:cs="Cambria Math"/>
          </w:rPr>
          <m:t>=</m:t>
        </m:r>
      </m:oMath>
      <w:r>
        <w:t xml:space="preserve"> 2.16).</w:t>
      </w:r>
    </w:p>
    <w:p w14:paraId="4C472345" w14:textId="7B236A26" w:rsidR="00DB4F2A" w:rsidRDefault="00C4448C" w:rsidP="006D3431">
      <w:pPr>
        <w:spacing w:line="360" w:lineRule="auto"/>
        <w:ind w:firstLine="720"/>
        <w:jc w:val="both"/>
      </w:pPr>
      <w:bookmarkStart w:id="7" w:name="_heading=h.3dy6vkm" w:colFirst="0" w:colLast="0"/>
      <w:bookmarkEnd w:id="7"/>
      <w:r>
        <w:t>Finalmente</w:t>
      </w:r>
      <w:r w:rsidR="00DC36E9">
        <w:t>,</w:t>
      </w:r>
      <w:r>
        <w:t xml:space="preserve"> la competencia profesional “Colabora con la comunidad escolar, padres de familia, autoridades y docentes en la toma de decisiones y en el desarrollo de alternativas de solución a problemáticas socioeducativas” </w:t>
      </w:r>
      <w:r w:rsidR="00DC36E9">
        <w:t>alcanzó</w:t>
      </w:r>
      <w:r>
        <w:t xml:space="preserve"> </w:t>
      </w:r>
      <w:r w:rsidR="00DC36E9">
        <w:t>el</w:t>
      </w:r>
      <w:r>
        <w:t xml:space="preserve"> 92.77</w:t>
      </w:r>
      <w:r w:rsidR="00DC36E9">
        <w:t xml:space="preserve"> </w:t>
      </w:r>
      <w:r>
        <w:t>%</w:t>
      </w:r>
      <w:r w:rsidR="00DC36E9">
        <w:t>,</w:t>
      </w:r>
      <w:r>
        <w:t xml:space="preserve"> lo que implica que para el 7.23</w:t>
      </w:r>
      <w:r w:rsidR="00DC36E9">
        <w:t xml:space="preserve"> </w:t>
      </w:r>
      <w:r>
        <w:t>% de estudiantes fue una área de oportunidad y con el valor máximo 25</w:t>
      </w:r>
      <w:r w:rsidR="00DC36E9">
        <w:t xml:space="preserve"> </w:t>
      </w:r>
      <w:r>
        <w:t xml:space="preserve">(ẋ = 22.20, </w:t>
      </w:r>
      <m:oMath>
        <m:r>
          <w:rPr>
            <w:rFonts w:ascii="Cambria Math" w:hAnsi="Cambria Math"/>
          </w:rPr>
          <m:t>σ</m:t>
        </m:r>
        <m:r>
          <w:rPr>
            <w:rFonts w:ascii="Cambria Math" w:eastAsia="Cambria Math" w:hAnsi="Cambria Math" w:cs="Cambria Math"/>
          </w:rPr>
          <m:t>=</m:t>
        </m:r>
      </m:oMath>
      <w:r>
        <w:t xml:space="preserve"> 2.66). </w:t>
      </w:r>
    </w:p>
    <w:p w14:paraId="6020E655" w14:textId="7CDAA520" w:rsidR="00DB4F2A" w:rsidRDefault="00C4448C" w:rsidP="006D3431">
      <w:pPr>
        <w:spacing w:line="360" w:lineRule="auto"/>
        <w:ind w:firstLine="720"/>
        <w:jc w:val="both"/>
      </w:pPr>
      <w:r>
        <w:t>Se puede concluir</w:t>
      </w:r>
      <w:r w:rsidR="00DC36E9">
        <w:t>, por ende,</w:t>
      </w:r>
      <w:r>
        <w:t xml:space="preserve"> que de las siete competencias profesionales del perfil de egreso del </w:t>
      </w:r>
      <w:r w:rsidR="00DC36E9">
        <w:t>plan de estudios 2018</w:t>
      </w:r>
      <w:r>
        <w:t>, la que tiene un porcentaje menor es la que contempla la “colaboración con la comunidad escolar, padres de familia, autoridades y docentes…”</w:t>
      </w:r>
      <w:r w:rsidR="00DC36E9">
        <w:t>.</w:t>
      </w:r>
      <w:r>
        <w:t xml:space="preserve"> </w:t>
      </w:r>
      <w:r w:rsidR="00DC36E9">
        <w:t>P</w:t>
      </w:r>
      <w:r>
        <w:t>or tal motivo</w:t>
      </w:r>
      <w:r w:rsidR="00DC36E9">
        <w:t>,</w:t>
      </w:r>
      <w:r>
        <w:t xml:space="preserve"> existe un área de oportunidad para intensificar el vínculo social entre la institución de educación superior y el contexto</w:t>
      </w:r>
      <w:r>
        <w:rPr>
          <w:b/>
        </w:rPr>
        <w:t xml:space="preserve"> </w:t>
      </w:r>
      <w:r>
        <w:t>de la escuela de práctica para la toma de decisiones de las problemáticas socioeducativas mediante la enseñanza situada y el uso de metodologías activas de aprendizaje.</w:t>
      </w:r>
    </w:p>
    <w:p w14:paraId="6AFDA586" w14:textId="77777777" w:rsidR="00DC36E9" w:rsidRDefault="00DC36E9" w:rsidP="006D3431">
      <w:pPr>
        <w:spacing w:line="360" w:lineRule="auto"/>
        <w:ind w:firstLine="720"/>
        <w:jc w:val="both"/>
      </w:pPr>
    </w:p>
    <w:p w14:paraId="693123AB" w14:textId="77777777" w:rsidR="00DB4F2A" w:rsidRPr="006D3431" w:rsidRDefault="00C4448C" w:rsidP="006D3431">
      <w:pPr>
        <w:spacing w:line="360" w:lineRule="auto"/>
        <w:jc w:val="center"/>
        <w:rPr>
          <w:b/>
          <w:sz w:val="32"/>
          <w:szCs w:val="32"/>
        </w:rPr>
      </w:pPr>
      <w:r w:rsidRPr="006D3431">
        <w:rPr>
          <w:b/>
          <w:sz w:val="32"/>
          <w:szCs w:val="32"/>
        </w:rPr>
        <w:t>Discusión</w:t>
      </w:r>
    </w:p>
    <w:p w14:paraId="73DD5FF0" w14:textId="77777777" w:rsidR="002B627C" w:rsidRDefault="00C4448C" w:rsidP="006D3431">
      <w:pPr>
        <w:spacing w:line="360" w:lineRule="auto"/>
        <w:ind w:firstLine="720"/>
        <w:jc w:val="both"/>
      </w:pPr>
      <w:r>
        <w:t xml:space="preserve">Uno de los programas que se ofrece en </w:t>
      </w:r>
      <w:r w:rsidR="00DC36E9">
        <w:t xml:space="preserve">algunas escuelas normales en </w:t>
      </w:r>
      <w:r>
        <w:t xml:space="preserve">México es la </w:t>
      </w:r>
      <w:r w:rsidR="00DC36E9">
        <w:t>l</w:t>
      </w:r>
      <w:r>
        <w:t xml:space="preserve">icenciatura en Educación Preescolar (LEPE), cuyo </w:t>
      </w:r>
      <w:r w:rsidR="00DC36E9">
        <w:t xml:space="preserve">plan de estudios </w:t>
      </w:r>
      <w:r>
        <w:t xml:space="preserve">ha tenido transformaciones que atienden a las exigencias actuales acordes con el desarrollo integral de los infantes. </w:t>
      </w:r>
    </w:p>
    <w:p w14:paraId="4FDF199E" w14:textId="77777777" w:rsidR="002B627C" w:rsidRDefault="002B627C" w:rsidP="006D3431">
      <w:pPr>
        <w:spacing w:line="360" w:lineRule="auto"/>
        <w:ind w:firstLine="720"/>
        <w:jc w:val="both"/>
        <w:rPr>
          <w:highlight w:val="white"/>
        </w:rPr>
      </w:pPr>
      <w:r>
        <w:t>Ahora bien, c</w:t>
      </w:r>
      <w:r w:rsidR="00C4448C">
        <w:t xml:space="preserve">on base </w:t>
      </w:r>
      <w:r>
        <w:t>en</w:t>
      </w:r>
      <w:r w:rsidR="00C4448C">
        <w:t xml:space="preserve"> la literatura revisada</w:t>
      </w:r>
      <w:r>
        <w:t>,</w:t>
      </w:r>
      <w:r w:rsidR="00C4448C">
        <w:t xml:space="preserve"> se encontró en el estudio de</w:t>
      </w:r>
      <w:r w:rsidR="00C4448C">
        <w:rPr>
          <w:highlight w:val="white"/>
        </w:rPr>
        <w:t xml:space="preserve"> Del Valle </w:t>
      </w:r>
      <w:r w:rsidR="00C4448C">
        <w:rPr>
          <w:i/>
          <w:highlight w:val="white"/>
        </w:rPr>
        <w:t>et al.</w:t>
      </w:r>
      <w:r w:rsidR="00C4448C">
        <w:rPr>
          <w:highlight w:val="white"/>
        </w:rPr>
        <w:t xml:space="preserve"> (2015) que </w:t>
      </w:r>
      <w:r>
        <w:rPr>
          <w:highlight w:val="white"/>
        </w:rPr>
        <w:t>los</w:t>
      </w:r>
      <w:r w:rsidR="00C4448C">
        <w:rPr>
          <w:highlight w:val="white"/>
        </w:rPr>
        <w:t xml:space="preserve"> docente</w:t>
      </w:r>
      <w:r>
        <w:rPr>
          <w:highlight w:val="white"/>
        </w:rPr>
        <w:t>s</w:t>
      </w:r>
      <w:r w:rsidR="00C4448C">
        <w:rPr>
          <w:highlight w:val="white"/>
        </w:rPr>
        <w:t xml:space="preserve"> de educación física</w:t>
      </w:r>
      <w:r>
        <w:rPr>
          <w:highlight w:val="white"/>
        </w:rPr>
        <w:t>,</w:t>
      </w:r>
      <w:r w:rsidR="00C4448C">
        <w:rPr>
          <w:highlight w:val="white"/>
        </w:rPr>
        <w:t xml:space="preserve"> </w:t>
      </w:r>
      <w:r>
        <w:rPr>
          <w:highlight w:val="white"/>
        </w:rPr>
        <w:t xml:space="preserve">tanto </w:t>
      </w:r>
      <w:r w:rsidR="00C4448C">
        <w:rPr>
          <w:highlight w:val="white"/>
        </w:rPr>
        <w:t xml:space="preserve">en primaria como secundaria, </w:t>
      </w:r>
      <w:r>
        <w:rPr>
          <w:highlight w:val="white"/>
        </w:rPr>
        <w:t xml:space="preserve">se sienten </w:t>
      </w:r>
      <w:r w:rsidR="00C4448C">
        <w:rPr>
          <w:highlight w:val="white"/>
        </w:rPr>
        <w:t>preocupados por el control y la organización de la sesión</w:t>
      </w:r>
      <w:r>
        <w:rPr>
          <w:highlight w:val="white"/>
        </w:rPr>
        <w:t xml:space="preserve">, así como </w:t>
      </w:r>
      <w:r w:rsidR="00C4448C">
        <w:rPr>
          <w:highlight w:val="white"/>
        </w:rPr>
        <w:t xml:space="preserve">por el dominio de contenidos de enseñanza y la mejora de su capacidad de liderazgo. </w:t>
      </w:r>
      <w:r>
        <w:rPr>
          <w:highlight w:val="white"/>
        </w:rPr>
        <w:t xml:space="preserve">En cambio, </w:t>
      </w:r>
      <w:r w:rsidR="00C4448C">
        <w:rPr>
          <w:highlight w:val="white"/>
        </w:rPr>
        <w:t>las estudi</w:t>
      </w:r>
      <w:r>
        <w:rPr>
          <w:highlight w:val="white"/>
        </w:rPr>
        <w:t>antes de octavo semestre de la l</w:t>
      </w:r>
      <w:r w:rsidR="00C4448C">
        <w:rPr>
          <w:highlight w:val="white"/>
        </w:rPr>
        <w:t xml:space="preserve">icenciatura en Educación Preescolar perciben como fortaleza el dominio de contenidos para la enseñanza del plan y programas de esta licenciatura. </w:t>
      </w:r>
    </w:p>
    <w:p w14:paraId="1D6D89C1" w14:textId="7C816780" w:rsidR="00DB4F2A" w:rsidRDefault="002B627C" w:rsidP="006D3431">
      <w:pPr>
        <w:spacing w:line="360" w:lineRule="auto"/>
        <w:ind w:firstLine="720"/>
        <w:jc w:val="both"/>
      </w:pPr>
      <w:r>
        <w:rPr>
          <w:highlight w:val="white"/>
        </w:rPr>
        <w:t>Por otra parte</w:t>
      </w:r>
      <w:r w:rsidR="00C4448C">
        <w:rPr>
          <w:highlight w:val="white"/>
        </w:rPr>
        <w:t>, entre los hallazgos encontrados por Pinto-Santos</w:t>
      </w:r>
      <w:r>
        <w:rPr>
          <w:highlight w:val="white"/>
        </w:rPr>
        <w:t xml:space="preserve"> </w:t>
      </w:r>
      <w:r w:rsidR="00C4448C">
        <w:rPr>
          <w:i/>
          <w:highlight w:val="white"/>
        </w:rPr>
        <w:t>et al.</w:t>
      </w:r>
      <w:r w:rsidR="00C4448C">
        <w:rPr>
          <w:highlight w:val="white"/>
        </w:rPr>
        <w:t xml:space="preserve"> (2020), se identificó que los estudiantes tienen alta autopercepción de su CDD</w:t>
      </w:r>
      <w:r>
        <w:rPr>
          <w:highlight w:val="white"/>
        </w:rPr>
        <w:t>,</w:t>
      </w:r>
      <w:r w:rsidR="00C4448C">
        <w:rPr>
          <w:highlight w:val="white"/>
        </w:rPr>
        <w:t xml:space="preserve"> con autovaloraciones de (x: 5,30)</w:t>
      </w:r>
      <w:r>
        <w:rPr>
          <w:highlight w:val="white"/>
        </w:rPr>
        <w:t xml:space="preserve"> y</w:t>
      </w:r>
      <w:r w:rsidR="00C4448C">
        <w:rPr>
          <w:highlight w:val="white"/>
        </w:rPr>
        <w:t xml:space="preserve"> con porcentajes para la opción de respuesta bastante alta. </w:t>
      </w:r>
      <w:r>
        <w:rPr>
          <w:highlight w:val="white"/>
        </w:rPr>
        <w:t xml:space="preserve">Asimismo, </w:t>
      </w:r>
      <w:r w:rsidR="00C4448C">
        <w:rPr>
          <w:highlight w:val="white"/>
        </w:rPr>
        <w:t>en una investigación realizada por Hincapié y Clemenza (2022)</w:t>
      </w:r>
      <w:r>
        <w:rPr>
          <w:highlight w:val="white"/>
        </w:rPr>
        <w:t>,</w:t>
      </w:r>
      <w:r w:rsidR="00C4448C">
        <w:rPr>
          <w:highlight w:val="white"/>
        </w:rPr>
        <w:t xml:space="preserve"> la </w:t>
      </w:r>
      <w:r w:rsidR="00C4448C">
        <w:t>autoevaluación de las competencias lingüística y matemática se sitúan por encima de la media de la escala.</w:t>
      </w:r>
    </w:p>
    <w:p w14:paraId="57ED7BEC" w14:textId="1C34D24A" w:rsidR="00DB4F2A" w:rsidRDefault="00C4448C" w:rsidP="006D3431">
      <w:pPr>
        <w:spacing w:line="360" w:lineRule="auto"/>
        <w:ind w:firstLine="720"/>
        <w:jc w:val="both"/>
      </w:pPr>
      <w:r>
        <w:t>De igual maner</w:t>
      </w:r>
      <w:r>
        <w:rPr>
          <w:highlight w:val="white"/>
        </w:rPr>
        <w:t xml:space="preserve">a, Rojas </w:t>
      </w:r>
      <w:r w:rsidRPr="002B627C">
        <w:rPr>
          <w:i/>
          <w:highlight w:val="white"/>
        </w:rPr>
        <w:t>et al</w:t>
      </w:r>
      <w:r>
        <w:rPr>
          <w:highlight w:val="white"/>
        </w:rPr>
        <w:t xml:space="preserve">. (2020) </w:t>
      </w:r>
      <w:r w:rsidR="002B627C">
        <w:rPr>
          <w:highlight w:val="white"/>
        </w:rPr>
        <w:t>señalan</w:t>
      </w:r>
      <w:r>
        <w:rPr>
          <w:highlight w:val="white"/>
        </w:rPr>
        <w:t xml:space="preserve"> que la evaluación de las competencias es clave para reajustar los diseños curriculares que atienden al avance de la sociedad del </w:t>
      </w:r>
      <w:r>
        <w:rPr>
          <w:highlight w:val="white"/>
        </w:rPr>
        <w:lastRenderedPageBreak/>
        <w:t>conocimiento</w:t>
      </w:r>
      <w:r w:rsidR="002B627C">
        <w:rPr>
          <w:highlight w:val="white"/>
        </w:rPr>
        <w:t>, mientras que</w:t>
      </w:r>
      <w:r>
        <w:rPr>
          <w:highlight w:val="white"/>
        </w:rPr>
        <w:t xml:space="preserve"> De la Fuente </w:t>
      </w:r>
      <w:r w:rsidRPr="002B627C">
        <w:rPr>
          <w:i/>
          <w:highlight w:val="white"/>
        </w:rPr>
        <w:t>et al</w:t>
      </w:r>
      <w:r>
        <w:rPr>
          <w:highlight w:val="white"/>
        </w:rPr>
        <w:t xml:space="preserve">. (2005) </w:t>
      </w:r>
      <w:r w:rsidR="002B627C">
        <w:rPr>
          <w:highlight w:val="white"/>
        </w:rPr>
        <w:t xml:space="preserve">consideran </w:t>
      </w:r>
      <w:r>
        <w:t>que es en el contexto “profesional-aplicado” donde se construye una mayor cantidad de competencias</w:t>
      </w:r>
      <w:r w:rsidR="002B627C">
        <w:t>; en otras palabras</w:t>
      </w:r>
      <w:r>
        <w:t xml:space="preserve">, el proceso de la titulación coadyuva al conocimiento factual, </w:t>
      </w:r>
      <w:r w:rsidR="002B627C">
        <w:t xml:space="preserve">y </w:t>
      </w:r>
      <w:r>
        <w:t>la construcción del conocimiento procedimental se produce en el ámbito aplicado.</w:t>
      </w:r>
    </w:p>
    <w:p w14:paraId="4CB7ED77" w14:textId="294C16A8" w:rsidR="00DB4F2A" w:rsidRDefault="009173A0" w:rsidP="006D3431">
      <w:pPr>
        <w:widowControl w:val="0"/>
        <w:spacing w:line="360" w:lineRule="auto"/>
        <w:ind w:firstLine="720"/>
        <w:jc w:val="both"/>
      </w:pPr>
      <w:r>
        <w:t>Por su parte</w:t>
      </w:r>
      <w:r w:rsidR="00C4448C">
        <w:t xml:space="preserve">, Rodríguez-Villamizar </w:t>
      </w:r>
      <w:r w:rsidR="00C4448C" w:rsidRPr="009173A0">
        <w:rPr>
          <w:i/>
        </w:rPr>
        <w:t>et al</w:t>
      </w:r>
      <w:r w:rsidR="00C4448C">
        <w:t>. (2017) concluyen que la percepción de los estudiantes en la competencia del saber-conocer y el la de saber-hacer se consideran con más del 90</w:t>
      </w:r>
      <w:r>
        <w:t xml:space="preserve"> </w:t>
      </w:r>
      <w:r w:rsidR="00C4448C">
        <w:t>% como buena</w:t>
      </w:r>
      <w:r>
        <w:t>,</w:t>
      </w:r>
      <w:r w:rsidR="00C4448C">
        <w:t xml:space="preserve"> excelente o muy competentes</w:t>
      </w:r>
      <w:r>
        <w:t>,</w:t>
      </w:r>
      <w:r w:rsidR="00C4448C">
        <w:t xml:space="preserve"> mientras que en las competencias del saber-ser más del 63</w:t>
      </w:r>
      <w:r>
        <w:t xml:space="preserve"> </w:t>
      </w:r>
      <w:r w:rsidR="00C4448C">
        <w:t>% se consideran altos</w:t>
      </w:r>
      <w:r>
        <w:t>;</w:t>
      </w:r>
      <w:r w:rsidR="00C4448C">
        <w:t xml:space="preserve"> sin embargo</w:t>
      </w:r>
      <w:r>
        <w:t>,</w:t>
      </w:r>
      <w:r w:rsidR="00C4448C">
        <w:t xml:space="preserve"> también existe un pequeño porcentaje que afirma ser poco o nada competentes debido a que expresan un regular conocimiento.</w:t>
      </w:r>
    </w:p>
    <w:p w14:paraId="5F6E2B3B" w14:textId="4C99E594" w:rsidR="00DB4F2A" w:rsidRDefault="009173A0" w:rsidP="006D3431">
      <w:pPr>
        <w:widowControl w:val="0"/>
        <w:spacing w:line="360" w:lineRule="auto"/>
        <w:ind w:firstLine="720"/>
        <w:jc w:val="both"/>
      </w:pPr>
      <w:r>
        <w:t>En este contexto, e</w:t>
      </w:r>
      <w:r w:rsidR="00C4448C">
        <w:t xml:space="preserve">l seguimiento de egresados nutre la forma de articulación con la reforma curricular y los requerimientos nacionales; dicho de otra manera </w:t>
      </w:r>
      <w:r>
        <w:t>—</w:t>
      </w:r>
      <w:r w:rsidR="00C4448C">
        <w:t>c</w:t>
      </w:r>
      <w:r>
        <w:t>o</w:t>
      </w:r>
      <w:r w:rsidR="00C4448C">
        <w:t>mo menciona</w:t>
      </w:r>
      <w:r>
        <w:t>n</w:t>
      </w:r>
      <w:r w:rsidR="00C4448C">
        <w:t xml:space="preserve"> Marulanda </w:t>
      </w:r>
      <w:r w:rsidR="00C4448C" w:rsidRPr="009173A0">
        <w:rPr>
          <w:i/>
        </w:rPr>
        <w:t>et al</w:t>
      </w:r>
      <w:r w:rsidR="00C4448C">
        <w:t xml:space="preserve">. (2010) citados </w:t>
      </w:r>
      <w:r>
        <w:t>por</w:t>
      </w:r>
      <w:r w:rsidR="00C4448C">
        <w:t xml:space="preserve"> Gómez-Molina </w:t>
      </w:r>
      <w:r w:rsidR="00C4448C" w:rsidRPr="009173A0">
        <w:rPr>
          <w:i/>
        </w:rPr>
        <w:t>et al</w:t>
      </w:r>
      <w:r w:rsidR="00C4448C">
        <w:t>. (2019)</w:t>
      </w:r>
      <w:r>
        <w:t>—,</w:t>
      </w:r>
      <w:r w:rsidR="00C4448C">
        <w:t xml:space="preserve"> el </w:t>
      </w:r>
      <w:r>
        <w:t>desempeño</w:t>
      </w:r>
      <w:r w:rsidR="00C4448C">
        <w:t xml:space="preserve"> profesional y personal de los egresados permite establecer indicadores con respecto a la calidad y eficiencia de IES.</w:t>
      </w:r>
      <w:r>
        <w:t xml:space="preserve"> P</w:t>
      </w:r>
      <w:r w:rsidR="00C4448C">
        <w:t>or ello</w:t>
      </w:r>
      <w:r>
        <w:t>,</w:t>
      </w:r>
      <w:r w:rsidR="00C4448C">
        <w:t xml:space="preserve"> la Asociación Nacional de Universidades e Instituciones de </w:t>
      </w:r>
      <w:r>
        <w:t>Educación</w:t>
      </w:r>
      <w:r w:rsidR="00C4448C">
        <w:t xml:space="preserve"> Superior (A</w:t>
      </w:r>
      <w:r>
        <w:t>nuies</w:t>
      </w:r>
      <w:r w:rsidR="00C4448C">
        <w:t xml:space="preserve">) </w:t>
      </w:r>
      <w:r>
        <w:t>emplea</w:t>
      </w:r>
      <w:r w:rsidR="00C4448C">
        <w:t xml:space="preserve"> referentes para evaluar y dar seguimiento a egresados, </w:t>
      </w:r>
      <w:r>
        <w:t xml:space="preserve">aunque </w:t>
      </w:r>
      <w:r w:rsidR="00C4448C">
        <w:t>existe una heterogeneidad en cuanto a su metodología, limitaciones y alto costo, lo que genera que no sea un proceso prioritario dentro de las IES.</w:t>
      </w:r>
    </w:p>
    <w:p w14:paraId="05EA17A9" w14:textId="7605C8F0" w:rsidR="00DB4F2A" w:rsidRDefault="009173A0" w:rsidP="006D3431">
      <w:pPr>
        <w:spacing w:line="360" w:lineRule="auto"/>
        <w:ind w:firstLine="720"/>
        <w:jc w:val="both"/>
      </w:pPr>
      <w:r>
        <w:rPr>
          <w:color w:val="000000"/>
        </w:rPr>
        <w:t>Aun así, e</w:t>
      </w:r>
      <w:r w:rsidR="00C4448C">
        <w:rPr>
          <w:color w:val="000000"/>
        </w:rPr>
        <w:t xml:space="preserve">n el estudio de Hoyos </w:t>
      </w:r>
      <w:r w:rsidR="00C4448C" w:rsidRPr="009173A0">
        <w:rPr>
          <w:i/>
        </w:rPr>
        <w:t>et al</w:t>
      </w:r>
      <w:r w:rsidR="00C4448C">
        <w:rPr>
          <w:i/>
        </w:rPr>
        <w:t>.</w:t>
      </w:r>
      <w:r w:rsidR="00C4448C">
        <w:rPr>
          <w:i/>
          <w:color w:val="000000"/>
        </w:rPr>
        <w:t xml:space="preserve"> </w:t>
      </w:r>
      <w:r w:rsidR="00C4448C">
        <w:rPr>
          <w:color w:val="000000"/>
        </w:rPr>
        <w:t>(2019</w:t>
      </w:r>
      <w:r w:rsidR="00C4448C">
        <w:t>)</w:t>
      </w:r>
      <w:r w:rsidR="00C4448C">
        <w:rPr>
          <w:color w:val="000000"/>
        </w:rPr>
        <w:t xml:space="preserve"> se concluye que existen recomendaciones puntuales para mej</w:t>
      </w:r>
      <w:r w:rsidR="00C4448C">
        <w:t xml:space="preserve">orar </w:t>
      </w:r>
      <w:r w:rsidR="00C4448C">
        <w:rPr>
          <w:color w:val="000000"/>
        </w:rPr>
        <w:t xml:space="preserve">los rasgos del perfil de egreso y de los servicios que ofrecen las </w:t>
      </w:r>
      <w:r w:rsidR="00C4448C">
        <w:t>escuelas formadoras de docentes</w:t>
      </w:r>
      <w:r>
        <w:t xml:space="preserve"> para</w:t>
      </w:r>
      <w:r w:rsidR="00C4448C">
        <w:rPr>
          <w:color w:val="000000"/>
        </w:rPr>
        <w:t xml:space="preserve"> que los </w:t>
      </w:r>
      <w:r w:rsidR="00C4448C">
        <w:t>alumnos</w:t>
      </w:r>
      <w:r w:rsidR="00C4448C">
        <w:rPr>
          <w:color w:val="000000"/>
        </w:rPr>
        <w:t xml:space="preserve"> </w:t>
      </w:r>
      <w:r w:rsidR="00C4448C">
        <w:t>logren</w:t>
      </w:r>
      <w:r w:rsidR="00C4448C">
        <w:rPr>
          <w:color w:val="000000"/>
        </w:rPr>
        <w:t xml:space="preserve"> los desempeños propios de su profesión.</w:t>
      </w:r>
      <w:r w:rsidR="00C4448C">
        <w:t xml:space="preserve"> </w:t>
      </w:r>
      <w:r w:rsidR="00C4448C">
        <w:rPr>
          <w:color w:val="000000"/>
        </w:rPr>
        <w:t>Debido a esto, c</w:t>
      </w:r>
      <w:r>
        <w:rPr>
          <w:color w:val="000000"/>
        </w:rPr>
        <w:t>o</w:t>
      </w:r>
      <w:r w:rsidR="00C4448C">
        <w:rPr>
          <w:color w:val="000000"/>
        </w:rPr>
        <w:t>mo menciona</w:t>
      </w:r>
      <w:r w:rsidR="00C4448C">
        <w:rPr>
          <w:color w:val="000000"/>
          <w:highlight w:val="white"/>
        </w:rPr>
        <w:t xml:space="preserve"> Cruz y Quiñones (2012)</w:t>
      </w:r>
      <w:r>
        <w:rPr>
          <w:color w:val="000000"/>
          <w:highlight w:val="white"/>
        </w:rPr>
        <w:t>,</w:t>
      </w:r>
      <w:r w:rsidR="00C4448C">
        <w:rPr>
          <w:color w:val="000000"/>
          <w:highlight w:val="white"/>
        </w:rPr>
        <w:t xml:space="preserve"> la </w:t>
      </w:r>
      <w:r w:rsidR="00C4448C">
        <w:rPr>
          <w:color w:val="000000"/>
        </w:rPr>
        <w:t xml:space="preserve">evaluación </w:t>
      </w:r>
      <w:r w:rsidR="00C4448C">
        <w:t>favorece</w:t>
      </w:r>
      <w:r w:rsidR="00C4448C">
        <w:rPr>
          <w:color w:val="000000"/>
        </w:rPr>
        <w:t xml:space="preserve"> tanto a</w:t>
      </w:r>
      <w:r w:rsidR="00C4448C">
        <w:t xml:space="preserve"> la</w:t>
      </w:r>
      <w:r>
        <w:t>s</w:t>
      </w:r>
      <w:r w:rsidR="00C4448C">
        <w:t xml:space="preserve"> IES como al ámbito </w:t>
      </w:r>
      <w:r w:rsidR="00C4448C">
        <w:rPr>
          <w:color w:val="000000"/>
        </w:rPr>
        <w:t>personal de los profesio</w:t>
      </w:r>
      <w:r w:rsidR="00C4448C">
        <w:t xml:space="preserve">nales de la educación que en ella se desempeñan, </w:t>
      </w:r>
      <w:r>
        <w:t xml:space="preserve">pues permite </w:t>
      </w:r>
      <w:r w:rsidR="00C4448C">
        <w:rPr>
          <w:color w:val="000000"/>
        </w:rPr>
        <w:t>realizar reajustes</w:t>
      </w:r>
      <w:r>
        <w:rPr>
          <w:color w:val="000000"/>
        </w:rPr>
        <w:t xml:space="preserve"> y</w:t>
      </w:r>
      <w:r w:rsidR="00C4448C">
        <w:rPr>
          <w:color w:val="000000"/>
        </w:rPr>
        <w:t xml:space="preserve"> adecuaciones que favorec</w:t>
      </w:r>
      <w:r>
        <w:rPr>
          <w:color w:val="000000"/>
        </w:rPr>
        <w:t>e</w:t>
      </w:r>
      <w:r w:rsidR="00C4448C">
        <w:rPr>
          <w:color w:val="000000"/>
        </w:rPr>
        <w:t>n la retroalimentación</w:t>
      </w:r>
      <w:r>
        <w:rPr>
          <w:color w:val="000000"/>
        </w:rPr>
        <w:t xml:space="preserve"> para</w:t>
      </w:r>
      <w:r w:rsidR="00C4448C">
        <w:rPr>
          <w:color w:val="000000"/>
        </w:rPr>
        <w:t xml:space="preserve"> reorientar </w:t>
      </w:r>
      <w:r w:rsidR="00026C54">
        <w:rPr>
          <w:color w:val="000000"/>
        </w:rPr>
        <w:t>el trabajo</w:t>
      </w:r>
      <w:r w:rsidR="00C4448C">
        <w:rPr>
          <w:color w:val="000000"/>
        </w:rPr>
        <w:t xml:space="preserve"> </w:t>
      </w:r>
      <w:r w:rsidR="00026C54">
        <w:rPr>
          <w:color w:val="000000"/>
        </w:rPr>
        <w:t>dentro y fuera d</w:t>
      </w:r>
      <w:r w:rsidR="00C4448C">
        <w:rPr>
          <w:color w:val="000000"/>
        </w:rPr>
        <w:t>el aula</w:t>
      </w:r>
      <w:r w:rsidR="00C4448C">
        <w:t xml:space="preserve">. </w:t>
      </w:r>
    </w:p>
    <w:p w14:paraId="40D0CC80" w14:textId="77777777" w:rsidR="00026C54" w:rsidRDefault="00026C54" w:rsidP="006D3431">
      <w:pPr>
        <w:spacing w:line="360" w:lineRule="auto"/>
        <w:ind w:firstLine="720"/>
        <w:jc w:val="both"/>
        <w:rPr>
          <w:color w:val="000000"/>
        </w:rPr>
      </w:pPr>
    </w:p>
    <w:p w14:paraId="009A6A7E" w14:textId="56FA94D3" w:rsidR="00DB4F2A" w:rsidRPr="006D3431" w:rsidRDefault="00C4448C" w:rsidP="006D3431">
      <w:pPr>
        <w:pBdr>
          <w:top w:val="nil"/>
          <w:left w:val="nil"/>
          <w:bottom w:val="nil"/>
          <w:right w:val="nil"/>
          <w:between w:val="nil"/>
        </w:pBdr>
        <w:spacing w:line="360" w:lineRule="auto"/>
        <w:ind w:firstLine="426"/>
        <w:jc w:val="center"/>
        <w:rPr>
          <w:b/>
          <w:color w:val="000000"/>
          <w:sz w:val="32"/>
          <w:szCs w:val="32"/>
        </w:rPr>
      </w:pPr>
      <w:r w:rsidRPr="006D3431">
        <w:rPr>
          <w:b/>
          <w:color w:val="000000"/>
          <w:sz w:val="32"/>
          <w:szCs w:val="32"/>
        </w:rPr>
        <w:t>Conclusiones</w:t>
      </w:r>
      <w:r w:rsidR="00026C54" w:rsidRPr="006D3431">
        <w:rPr>
          <w:b/>
          <w:color w:val="000000"/>
          <w:sz w:val="32"/>
          <w:szCs w:val="32"/>
        </w:rPr>
        <w:t xml:space="preserve"> </w:t>
      </w:r>
    </w:p>
    <w:p w14:paraId="2A87C78D" w14:textId="54576704" w:rsidR="00026C54" w:rsidRDefault="00026C54" w:rsidP="006D3431">
      <w:pPr>
        <w:pBdr>
          <w:top w:val="nil"/>
          <w:left w:val="nil"/>
          <w:bottom w:val="nil"/>
          <w:right w:val="nil"/>
          <w:between w:val="nil"/>
        </w:pBdr>
        <w:spacing w:line="360" w:lineRule="auto"/>
        <w:ind w:firstLine="720"/>
        <w:jc w:val="both"/>
      </w:pPr>
      <w:r>
        <w:t xml:space="preserve">La presente investigación tuvo como prioridad responder la siguiente pregunta de investigación: ¿cuáles son las competencias profesionales desarrolladas por las alumnas de octavo semestre de la licenciatura en Educación Preescolar del BINE generación 2018-2022? Si bien los datos encontrados demuestran que todas fueron desarrolladas, las que consiguieron puntajes más altos fueron “Aplica el plan y programas de estudio para alcanzar los propósitos educativos y contribuir al pleno desenvolvimiento de las capacidades de sus </w:t>
      </w:r>
      <w:r>
        <w:lastRenderedPageBreak/>
        <w:t>alumnos” con el 98.6 %, así como “Actúa de manera ética ante la diversidad de situaciones que se presentan en la práctica profesional” con el 98.2 %. En otras palabras, e</w:t>
      </w:r>
      <w:r w:rsidR="00C4448C">
        <w:t xml:space="preserve">xiste una favorable percepción de las competencias profesionales desarrolladas por las estudiantes del programa de la </w:t>
      </w:r>
      <w:r>
        <w:t>l</w:t>
      </w:r>
      <w:r w:rsidR="00C4448C">
        <w:t>icenciatura en Educación Preescolar del BINE (generación 2018-2022) en la fase de preegreso</w:t>
      </w:r>
      <w:r>
        <w:t xml:space="preserve">, pues </w:t>
      </w:r>
      <w:r w:rsidR="00C4448C">
        <w:t>se percibieron preparadas para enfrentar el mundo laboral</w:t>
      </w:r>
      <w:r>
        <w:t xml:space="preserve"> y destacaron</w:t>
      </w:r>
      <w:r w:rsidR="00C4448C">
        <w:t xml:space="preserve"> una adecuada valoración de las competencias profesionales desarrolladas durante su p</w:t>
      </w:r>
      <w:r>
        <w:t>roceso formativo como docentes.</w:t>
      </w:r>
    </w:p>
    <w:p w14:paraId="5EBFABF7" w14:textId="0F812A2B" w:rsidR="00DB4F2A" w:rsidRDefault="00C4448C" w:rsidP="006D3431">
      <w:pPr>
        <w:spacing w:line="360" w:lineRule="auto"/>
        <w:ind w:firstLine="720"/>
        <w:jc w:val="both"/>
      </w:pPr>
      <w:r>
        <w:t xml:space="preserve">También se destaca una alta percepción en cuanto a la competencia </w:t>
      </w:r>
      <w:r w:rsidR="00026C54">
        <w:t>“</w:t>
      </w:r>
      <w:r>
        <w:t>Detecta los procesos de aprendizaje de sus alumnos para favorecer su desarrollo cognitivo y socioemocional” con el 97.2</w:t>
      </w:r>
      <w:r w:rsidR="00026C54">
        <w:t xml:space="preserve"> </w:t>
      </w:r>
      <w:r>
        <w:t>%</w:t>
      </w:r>
      <w:r w:rsidR="00026C54">
        <w:t>,</w:t>
      </w:r>
      <w:r>
        <w:t xml:space="preserve"> </w:t>
      </w:r>
      <w:r w:rsidR="00026C54">
        <w:t xml:space="preserve">así como en la </w:t>
      </w:r>
      <w:r>
        <w:t>competencia profesional “Diseña planeaciones aplicando sus conocimientos curriculares, psicopedagógicos, disciplinares, didácticos y tecnológicos para propiciar espacios de aprendizaje incluyentes que respondan a las necesidades de todos los alumnos en el marco del plan y programas de estudio” con el 97.2</w:t>
      </w:r>
      <w:r w:rsidR="00026C54">
        <w:t> </w:t>
      </w:r>
      <w:r>
        <w:t>%.</w:t>
      </w:r>
    </w:p>
    <w:p w14:paraId="16CB491A" w14:textId="77777777" w:rsidR="00FD4271" w:rsidRDefault="00FD4271" w:rsidP="006D3431">
      <w:pPr>
        <w:pBdr>
          <w:top w:val="nil"/>
          <w:left w:val="nil"/>
          <w:bottom w:val="nil"/>
          <w:right w:val="nil"/>
          <w:between w:val="nil"/>
        </w:pBdr>
        <w:spacing w:line="360" w:lineRule="auto"/>
        <w:ind w:firstLine="720"/>
        <w:jc w:val="both"/>
      </w:pPr>
      <w:r>
        <w:t>Po otra parte, s</w:t>
      </w:r>
      <w:r w:rsidR="00C4448C">
        <w:t xml:space="preserve">e considera prioritario establecer vías de comunicación entre la institución y el contexto de las escuelas de práctica, así como favorecer una mayor interacción con la comunidad escolar </w:t>
      </w:r>
      <w:r>
        <w:t>(</w:t>
      </w:r>
      <w:r w:rsidR="00C4448C">
        <w:t>padres de familia, autoridades y maestros titulares</w:t>
      </w:r>
      <w:r>
        <w:t xml:space="preserve">). Esto resulta esencial </w:t>
      </w:r>
      <w:r w:rsidR="00C4448C">
        <w:t xml:space="preserve">para la toma de decisiones y el desarrollo de alternativas de solución a problemáticas socioeducativas en la formación docente de las futuras generaciones de la </w:t>
      </w:r>
      <w:r>
        <w:t>l</w:t>
      </w:r>
      <w:r w:rsidR="00C4448C">
        <w:t>icenciatura.</w:t>
      </w:r>
      <w:r>
        <w:t xml:space="preserve"> En este sentido, u</w:t>
      </w:r>
      <w:r w:rsidR="00C4448C">
        <w:t xml:space="preserve">na de las áreas de oportunidad encontradas en la investigación </w:t>
      </w:r>
      <w:r>
        <w:t>fue</w:t>
      </w:r>
      <w:r w:rsidR="00C4448C">
        <w:t xml:space="preserve"> la competencia </w:t>
      </w:r>
      <w:r>
        <w:t>“</w:t>
      </w:r>
      <w:r w:rsidRPr="00FD4271">
        <w:t>C</w:t>
      </w:r>
      <w:r w:rsidR="00C4448C" w:rsidRPr="00FD4271">
        <w:t>olabora con la comunidad escolar, padres de familia, autoridades y docentes, en la toma de decisiones y en el desarrollo de alternativas de solución a problemáticas socioeducativas</w:t>
      </w:r>
      <w:r>
        <w:t>”</w:t>
      </w:r>
      <w:r w:rsidR="00C4448C">
        <w:t xml:space="preserve">, la cual es tomada en cuenta con mayor énfasis en el </w:t>
      </w:r>
      <w:r>
        <w:t xml:space="preserve">plan y programa de estudios para formar licenciadas </w:t>
      </w:r>
      <w:r w:rsidR="00C4448C">
        <w:t>en Educación Preescolar 2022 mediante el fortalecimiento del vínculo social con</w:t>
      </w:r>
      <w:r w:rsidR="00C4448C">
        <w:rPr>
          <w:highlight w:val="white"/>
        </w:rPr>
        <w:t xml:space="preserve"> las e</w:t>
      </w:r>
      <w:r w:rsidR="00C4448C">
        <w:t xml:space="preserve">scuelas de práctica y la comunidad (SEP, 2022). </w:t>
      </w:r>
    </w:p>
    <w:p w14:paraId="609A2968" w14:textId="6FEB6AC8" w:rsidR="00FD4271" w:rsidRDefault="00C4448C" w:rsidP="006D3431">
      <w:pPr>
        <w:pBdr>
          <w:top w:val="nil"/>
          <w:left w:val="nil"/>
          <w:bottom w:val="nil"/>
          <w:right w:val="nil"/>
          <w:between w:val="nil"/>
        </w:pBdr>
        <w:spacing w:line="360" w:lineRule="auto"/>
        <w:ind w:firstLine="720"/>
        <w:jc w:val="both"/>
      </w:pPr>
      <w:r>
        <w:t xml:space="preserve">Otro aporte de </w:t>
      </w:r>
      <w:r w:rsidR="00FD4271">
        <w:t>esta</w:t>
      </w:r>
      <w:r>
        <w:t xml:space="preserve"> investigación </w:t>
      </w:r>
      <w:r w:rsidR="00FD4271">
        <w:t xml:space="preserve">fue </w:t>
      </w:r>
      <w:r>
        <w:t xml:space="preserve">el análisis de fiabilidad del instrumento para recabar los datos, </w:t>
      </w:r>
      <w:r w:rsidR="00FD4271">
        <w:t xml:space="preserve">pues </w:t>
      </w:r>
      <w:r>
        <w:t xml:space="preserve">el </w:t>
      </w:r>
      <w:r w:rsidR="00FD4271">
        <w:t>a</w:t>
      </w:r>
      <w:r>
        <w:t xml:space="preserve">lfa de </w:t>
      </w:r>
      <w:r w:rsidRPr="00FD4271">
        <w:t>Cronbach</w:t>
      </w:r>
      <w:r>
        <w:t xml:space="preserve"> aportó un resultado de alta consistencia interna, lo que </w:t>
      </w:r>
      <w:r w:rsidR="00FD4271">
        <w:t xml:space="preserve">demuestra </w:t>
      </w:r>
      <w:r>
        <w:t xml:space="preserve">que mide lo que se desea. </w:t>
      </w:r>
      <w:r w:rsidR="00FD4271">
        <w:t>Aun así</w:t>
      </w:r>
      <w:r>
        <w:t xml:space="preserve">, </w:t>
      </w:r>
      <w:r w:rsidR="00FD4271">
        <w:t xml:space="preserve">cabe señalar que </w:t>
      </w:r>
      <w:r>
        <w:t>al hacer una evaluación crítica se reconoc</w:t>
      </w:r>
      <w:r w:rsidR="00FD4271">
        <w:t>ieron</w:t>
      </w:r>
      <w:r>
        <w:t xml:space="preserve"> algunas área</w:t>
      </w:r>
      <w:r w:rsidR="00FD4271">
        <w:t>s</w:t>
      </w:r>
      <w:r>
        <w:t xml:space="preserve"> de oportunidad en la aplicación del instrumento</w:t>
      </w:r>
      <w:r w:rsidR="00FD4271">
        <w:t>.</w:t>
      </w:r>
    </w:p>
    <w:p w14:paraId="1F88ADE9" w14:textId="77777777" w:rsidR="00497DDC" w:rsidRDefault="00FD4271" w:rsidP="006D3431">
      <w:pPr>
        <w:pBdr>
          <w:top w:val="nil"/>
          <w:left w:val="nil"/>
          <w:bottom w:val="nil"/>
          <w:right w:val="nil"/>
          <w:between w:val="nil"/>
        </w:pBdr>
        <w:spacing w:line="360" w:lineRule="auto"/>
        <w:ind w:firstLine="720"/>
        <w:jc w:val="both"/>
      </w:pPr>
      <w:r>
        <w:t xml:space="preserve">Además, y </w:t>
      </w:r>
      <w:r w:rsidR="00C4448C">
        <w:t xml:space="preserve">pese a la reunión con las participantes </w:t>
      </w:r>
      <w:r>
        <w:t xml:space="preserve">para informales </w:t>
      </w:r>
      <w:r w:rsidR="00C4448C">
        <w:t xml:space="preserve">el objetivo de la investigación, hizo falta agendar otra, </w:t>
      </w:r>
      <w:r>
        <w:t xml:space="preserve">pues </w:t>
      </w:r>
      <w:r w:rsidR="00C4448C">
        <w:t xml:space="preserve">las alumnas tardaron en contestar la encuesta </w:t>
      </w:r>
      <w:r w:rsidR="00C4448C">
        <w:rPr>
          <w:i/>
        </w:rPr>
        <w:t xml:space="preserve">online </w:t>
      </w:r>
      <w:r w:rsidR="00C4448C">
        <w:t>al inicio de la recogida de la información debido a las múltiples actividades que tenían.</w:t>
      </w:r>
    </w:p>
    <w:p w14:paraId="119538DF" w14:textId="5984789E" w:rsidR="00DB4F2A" w:rsidRDefault="00C4448C" w:rsidP="006D3431">
      <w:pPr>
        <w:pBdr>
          <w:top w:val="nil"/>
          <w:left w:val="nil"/>
          <w:bottom w:val="nil"/>
          <w:right w:val="nil"/>
          <w:between w:val="nil"/>
        </w:pBdr>
        <w:spacing w:line="360" w:lineRule="auto"/>
        <w:ind w:firstLine="720"/>
        <w:jc w:val="both"/>
      </w:pPr>
      <w:r>
        <w:lastRenderedPageBreak/>
        <w:t xml:space="preserve">En conclusión, el mayor reto de las IES es reconstruirse como instituciones educativas innovadoras con la capacidad de proponer y ensayar nuevas formas de educación e investigación. La preparación de las educadoras que atienden este nivel educativo debe ser sostenida bajo un bagaje de conocimientos y habilidades que permitan el desarrollo integral de los futuros ciudadanos del país. </w:t>
      </w:r>
    </w:p>
    <w:p w14:paraId="4A142F59" w14:textId="77777777" w:rsidR="00497DDC" w:rsidRDefault="00497DDC" w:rsidP="006D3431">
      <w:pPr>
        <w:pBdr>
          <w:top w:val="nil"/>
          <w:left w:val="nil"/>
          <w:bottom w:val="nil"/>
          <w:right w:val="nil"/>
          <w:between w:val="nil"/>
        </w:pBdr>
        <w:spacing w:line="360" w:lineRule="auto"/>
        <w:ind w:firstLine="720"/>
        <w:jc w:val="both"/>
      </w:pPr>
    </w:p>
    <w:p w14:paraId="24B3713F" w14:textId="77777777" w:rsidR="00DB4F2A" w:rsidRDefault="00C4448C" w:rsidP="006D3431">
      <w:pPr>
        <w:widowControl w:val="0"/>
        <w:spacing w:line="360" w:lineRule="auto"/>
        <w:ind w:right="118"/>
        <w:jc w:val="center"/>
        <w:rPr>
          <w:b/>
          <w:sz w:val="28"/>
          <w:szCs w:val="28"/>
        </w:rPr>
      </w:pPr>
      <w:r>
        <w:rPr>
          <w:b/>
          <w:sz w:val="28"/>
          <w:szCs w:val="28"/>
        </w:rPr>
        <w:t>Futuras líneas de investigación</w:t>
      </w:r>
    </w:p>
    <w:p w14:paraId="130C3423" w14:textId="6C18806C" w:rsidR="00DB4F2A" w:rsidRDefault="00C4448C" w:rsidP="006D3431">
      <w:pPr>
        <w:spacing w:line="360" w:lineRule="auto"/>
        <w:ind w:firstLine="720"/>
        <w:jc w:val="both"/>
      </w:pPr>
      <w:r>
        <w:rPr>
          <w:highlight w:val="white"/>
        </w:rPr>
        <w:t xml:space="preserve">En las </w:t>
      </w:r>
      <w:r w:rsidR="00497DDC">
        <w:rPr>
          <w:highlight w:val="white"/>
        </w:rPr>
        <w:t xml:space="preserve">escuelas normales </w:t>
      </w:r>
      <w:r>
        <w:rPr>
          <w:highlight w:val="white"/>
        </w:rPr>
        <w:t xml:space="preserve">en México existen pocos estudios sobre seguimiento a egresados. A partir de 2010, dichas instituciones cuentan con </w:t>
      </w:r>
      <w:r w:rsidR="00497DDC">
        <w:rPr>
          <w:highlight w:val="white"/>
        </w:rPr>
        <w:t>programas institucionales de seguimiento a egresados</w:t>
      </w:r>
      <w:r>
        <w:rPr>
          <w:highlight w:val="white"/>
        </w:rPr>
        <w:t xml:space="preserve"> (PISE) en donde poco a poco se han conformado bases de datos para realizar investigaciones académicas. </w:t>
      </w:r>
      <w:r w:rsidR="00497DDC">
        <w:t>Aun así</w:t>
      </w:r>
      <w:r>
        <w:t>, es prioridad de la escuela normal y de los docentes investigadores dar seguimiento a sus egresados con los siguientes cuestionamientos: ¿</w:t>
      </w:r>
      <w:r w:rsidR="00497DDC">
        <w:t>q</w:t>
      </w:r>
      <w:r>
        <w:t>uiénes son ellos?</w:t>
      </w:r>
      <w:r w:rsidR="00497DDC">
        <w:t xml:space="preserve"> y</w:t>
      </w:r>
      <w:r>
        <w:t xml:space="preserve"> ¿</w:t>
      </w:r>
      <w:r w:rsidR="00497DDC">
        <w:t>d</w:t>
      </w:r>
      <w:r>
        <w:t xml:space="preserve">ónde están una vez que están en servicio profesional? </w:t>
      </w:r>
      <w:r w:rsidR="00497DDC">
        <w:t>En tal sentido</w:t>
      </w:r>
      <w:r>
        <w:t xml:space="preserve">, se pretende continuar con las siguientes líneas de investigación: </w:t>
      </w:r>
    </w:p>
    <w:p w14:paraId="5638E9AC" w14:textId="35CB72B9" w:rsidR="00DB4F2A" w:rsidRDefault="00C4448C" w:rsidP="006D3431">
      <w:pPr>
        <w:numPr>
          <w:ilvl w:val="0"/>
          <w:numId w:val="1"/>
        </w:numPr>
        <w:spacing w:line="360" w:lineRule="auto"/>
        <w:jc w:val="both"/>
      </w:pPr>
      <w:r>
        <w:t>Estudios sobre la fase de ingreso al servicio profesional docente de las egresadas de la LEPE (</w:t>
      </w:r>
      <w:r w:rsidR="00497DDC">
        <w:t xml:space="preserve">plan de estudios </w:t>
      </w:r>
      <w:r>
        <w:t xml:space="preserve">2018) para constatar o contrastar si lo desarrollado en la formación inicial docente es reflejado en la práctica profesional. </w:t>
      </w:r>
    </w:p>
    <w:p w14:paraId="606945D9" w14:textId="58FCEB10" w:rsidR="00DB4F2A" w:rsidRDefault="00C4448C" w:rsidP="006D3431">
      <w:pPr>
        <w:numPr>
          <w:ilvl w:val="0"/>
          <w:numId w:val="1"/>
        </w:numPr>
        <w:spacing w:line="360" w:lineRule="auto"/>
        <w:jc w:val="both"/>
      </w:pPr>
      <w:r>
        <w:t xml:space="preserve">Continuar con este tipo de estudios agregando la coevaluación y/o heteroevaluación de los actores involucrados con la formación inicial docente mediante un portafolio de evidencias de su proceso, y/o un seguimiento en el trayecto de práctica durante su estancia en la escuela normal que complemente con mayor profundidad las competencias desarrolladas. </w:t>
      </w:r>
    </w:p>
    <w:p w14:paraId="41A971EB" w14:textId="21F6B976" w:rsidR="00DB4F2A" w:rsidRDefault="00C4448C" w:rsidP="006D3431">
      <w:pPr>
        <w:numPr>
          <w:ilvl w:val="0"/>
          <w:numId w:val="1"/>
        </w:numPr>
        <w:spacing w:line="360" w:lineRule="auto"/>
        <w:jc w:val="both"/>
      </w:pPr>
      <w:r>
        <w:t xml:space="preserve">Un seguimiento del </w:t>
      </w:r>
      <w:r w:rsidR="00497DDC">
        <w:t xml:space="preserve">plan de estudios </w:t>
      </w:r>
      <w:r>
        <w:t>2022, que se encuentra en construcción</w:t>
      </w:r>
      <w:r w:rsidR="00497DDC">
        <w:t>,</w:t>
      </w:r>
      <w:r>
        <w:t xml:space="preserve"> y ha iniciado con la primera generación de estudiantes en el ciclo escolar 2022-2023, retomando en las reuniones académicas acerca de las problemáticas socioeducativas y vínculo social con</w:t>
      </w:r>
      <w:r>
        <w:rPr>
          <w:highlight w:val="white"/>
        </w:rPr>
        <w:t xml:space="preserve"> las e</w:t>
      </w:r>
      <w:r>
        <w:t xml:space="preserve">scuelas de práctica y la comunidad. </w:t>
      </w:r>
    </w:p>
    <w:p w14:paraId="1C842747" w14:textId="5435BC92" w:rsidR="00DB4F2A" w:rsidRDefault="00C4448C" w:rsidP="006D3431">
      <w:pPr>
        <w:widowControl w:val="0"/>
        <w:spacing w:line="360" w:lineRule="auto"/>
        <w:ind w:right="118"/>
        <w:rPr>
          <w:b/>
        </w:rPr>
      </w:pPr>
      <w:r>
        <w:rPr>
          <w:b/>
        </w:rPr>
        <w:t>Agradecimientos</w:t>
      </w:r>
    </w:p>
    <w:p w14:paraId="14E39FA5" w14:textId="1135A98E" w:rsidR="00DB4F2A" w:rsidRDefault="00C4448C" w:rsidP="006D3431">
      <w:pPr>
        <w:widowControl w:val="0"/>
        <w:spacing w:line="360" w:lineRule="auto"/>
        <w:ind w:right="118" w:firstLine="720"/>
        <w:jc w:val="both"/>
      </w:pPr>
      <w:r>
        <w:t>Se agradece la colaboración de la Dra. Lina Xóchitl García Sánchez, docente de la Escuela Normal de Tecámac, Estado de México; de la Dra. María Guadalupe Loza Jiménez, docente del Instituto Jaime Torres Bodet, Puebla</w:t>
      </w:r>
      <w:r w:rsidR="00497DDC">
        <w:t>,</w:t>
      </w:r>
      <w:r>
        <w:t xml:space="preserve"> y de la Mtra. Julia León Vázquez, docente del BINE, Puebla, por sus valiosas aportaciones para el diseño de la investigación.</w:t>
      </w:r>
    </w:p>
    <w:p w14:paraId="6F54DC43" w14:textId="2D5ECC29" w:rsidR="00B17EF1" w:rsidRPr="006D3431" w:rsidRDefault="00C4448C" w:rsidP="006D3431">
      <w:pPr>
        <w:widowControl w:val="0"/>
        <w:spacing w:line="360" w:lineRule="auto"/>
        <w:ind w:right="118"/>
        <w:rPr>
          <w:rFonts w:asciiTheme="minorHAnsi" w:hAnsiTheme="minorHAnsi" w:cstheme="minorHAnsi"/>
          <w:b/>
          <w:sz w:val="28"/>
          <w:szCs w:val="28"/>
        </w:rPr>
      </w:pPr>
      <w:bookmarkStart w:id="8" w:name="_heading=h.3znysh7" w:colFirst="0" w:colLast="0"/>
      <w:bookmarkEnd w:id="8"/>
      <w:r w:rsidRPr="006D3431">
        <w:rPr>
          <w:rFonts w:asciiTheme="minorHAnsi" w:hAnsiTheme="minorHAnsi" w:cstheme="minorHAnsi"/>
          <w:b/>
          <w:sz w:val="28"/>
          <w:szCs w:val="28"/>
        </w:rPr>
        <w:lastRenderedPageBreak/>
        <w:t>Referencias</w:t>
      </w:r>
    </w:p>
    <w:p w14:paraId="2592DD25" w14:textId="77777777" w:rsidR="00B17EF1" w:rsidRPr="00CF2177" w:rsidRDefault="00B17EF1" w:rsidP="006D3431">
      <w:pPr>
        <w:spacing w:line="360" w:lineRule="auto"/>
        <w:ind w:left="851" w:hanging="851"/>
        <w:jc w:val="both"/>
      </w:pPr>
      <w:r w:rsidRPr="00CF2177">
        <w:t xml:space="preserve">Benemérito Instituto Normal del Estado (BINE) (2016). </w:t>
      </w:r>
      <w:r w:rsidRPr="00CF2177">
        <w:rPr>
          <w:i/>
        </w:rPr>
        <w:t>Plan de Desarrollo Institucional 2015-2030</w:t>
      </w:r>
      <w:r w:rsidRPr="00CF2177">
        <w:t xml:space="preserve">. Benemérito Instituto Normal del Estado Gral. Juan Crisóstomo Bonilla. </w:t>
      </w:r>
    </w:p>
    <w:p w14:paraId="0E3A9003" w14:textId="77777777" w:rsidR="00B17EF1" w:rsidRPr="00D33747" w:rsidRDefault="00B17EF1" w:rsidP="006D3431">
      <w:pPr>
        <w:spacing w:line="360" w:lineRule="auto"/>
        <w:ind w:left="851" w:hanging="851"/>
        <w:jc w:val="both"/>
        <w:rPr>
          <w:color w:val="000000" w:themeColor="text1"/>
        </w:rPr>
      </w:pPr>
      <w:bookmarkStart w:id="9" w:name="_heading=h.qk2unp6xef9w" w:colFirst="0" w:colLast="0"/>
      <w:bookmarkEnd w:id="9"/>
      <w:r w:rsidRPr="00CF2177">
        <w:t xml:space="preserve">Consejo de Ciencia y Tecnología del Estado de Puebla (CONCYTEP) (2022). </w:t>
      </w:r>
      <w:r w:rsidRPr="00CF2177">
        <w:rPr>
          <w:i/>
        </w:rPr>
        <w:t>Estímulos a la investigación para doctoras y doctores 2022</w:t>
      </w:r>
      <w:r w:rsidRPr="00CF2177">
        <w:t xml:space="preserve">. Concejo de Ciencia y Tecnología del Estado de Puebla. </w:t>
      </w:r>
      <w:hyperlink r:id="rId10">
        <w:r w:rsidRPr="00D33747">
          <w:rPr>
            <w:color w:val="000000" w:themeColor="text1"/>
          </w:rPr>
          <w:t>https://concytep.gob.mx/convocatorias-cerradas/convocatoria-estimulos-a-la-investigacion-para-doctoras-y-doctores-convocatoria-2022</w:t>
        </w:r>
      </w:hyperlink>
    </w:p>
    <w:p w14:paraId="77B38613" w14:textId="26DA0ACA" w:rsidR="00B17EF1" w:rsidRPr="00D33747" w:rsidRDefault="00B17EF1" w:rsidP="006D3431">
      <w:pPr>
        <w:spacing w:line="360" w:lineRule="auto"/>
        <w:ind w:left="851" w:hanging="851"/>
        <w:jc w:val="both"/>
        <w:rPr>
          <w:color w:val="000000" w:themeColor="text1"/>
        </w:rPr>
      </w:pPr>
      <w:r w:rsidRPr="00CF2177">
        <w:rPr>
          <w:color w:val="000000"/>
        </w:rPr>
        <w:t xml:space="preserve">Cruz, F. y Quiñones, A. (2012). Importancia de la evaluación y autoevaluación en el rendimiento académico. </w:t>
      </w:r>
      <w:r w:rsidR="008E5405">
        <w:rPr>
          <w:i/>
          <w:color w:val="000000"/>
        </w:rPr>
        <w:t>Zona Próxima</w:t>
      </w:r>
      <w:r w:rsidRPr="00CF2177">
        <w:rPr>
          <w:color w:val="000000"/>
        </w:rPr>
        <w:t>, (16),</w:t>
      </w:r>
      <w:r w:rsidRPr="00CF2177">
        <w:t xml:space="preserve"> </w:t>
      </w:r>
      <w:r w:rsidRPr="00CF2177">
        <w:rPr>
          <w:color w:val="000000"/>
        </w:rPr>
        <w:t>96-104.</w:t>
      </w:r>
      <w:r w:rsidRPr="00CF2177">
        <w:t xml:space="preserve"> </w:t>
      </w:r>
      <w:hyperlink r:id="rId11">
        <w:r w:rsidRPr="00D33747">
          <w:rPr>
            <w:color w:val="000000" w:themeColor="text1"/>
          </w:rPr>
          <w:t>https://www.redalyc.org/pdf/853/85323935009.pdf</w:t>
        </w:r>
      </w:hyperlink>
    </w:p>
    <w:p w14:paraId="3D2B6F94" w14:textId="656D0CBA" w:rsidR="00B17EF1" w:rsidRPr="00CF2177" w:rsidRDefault="00B17EF1" w:rsidP="006D3431">
      <w:pPr>
        <w:spacing w:line="360" w:lineRule="auto"/>
        <w:ind w:left="851" w:hanging="851"/>
        <w:jc w:val="both"/>
        <w:rPr>
          <w:color w:val="0066FF"/>
          <w:u w:val="single"/>
        </w:rPr>
      </w:pPr>
      <w:r w:rsidRPr="00CF2177">
        <w:t xml:space="preserve">De la Fuente, J., Justicia, F., Casanova, P. y Trianes, M. (2005). Percepción sobre la construcción de competencias académicas y profesionales en Psicólogos. </w:t>
      </w:r>
      <w:r w:rsidRPr="00CF2177">
        <w:rPr>
          <w:i/>
        </w:rPr>
        <w:t>Revista Electrónica de Investigación Psicoeducativa y Psicopedagógica</w:t>
      </w:r>
      <w:r w:rsidRPr="00CF2177">
        <w:t xml:space="preserve">, </w:t>
      </w:r>
      <w:r w:rsidR="008E5405">
        <w:rPr>
          <w:i/>
        </w:rPr>
        <w:t>3</w:t>
      </w:r>
      <w:r w:rsidRPr="00CF2177">
        <w:t>(5), 3-34.</w:t>
      </w:r>
      <w:r w:rsidR="008E5405">
        <w:t xml:space="preserve"> </w:t>
      </w:r>
      <w:hyperlink r:id="rId12" w:history="1">
        <w:r w:rsidR="008E5405" w:rsidRPr="00D33747">
          <w:rPr>
            <w:color w:val="000000" w:themeColor="text1"/>
          </w:rPr>
          <w:t>http://investigacion-psicopedagogica.org/revista/articulos/5/espannol/Art_5_57.pdf</w:t>
        </w:r>
      </w:hyperlink>
    </w:p>
    <w:p w14:paraId="4664512A" w14:textId="77777777" w:rsidR="00B17EF1" w:rsidRPr="00CF2177" w:rsidRDefault="00B17EF1" w:rsidP="006D3431">
      <w:pPr>
        <w:spacing w:line="360" w:lineRule="auto"/>
        <w:ind w:left="851" w:hanging="851"/>
        <w:jc w:val="both"/>
        <w:rPr>
          <w:color w:val="0066FF"/>
          <w:u w:val="single"/>
        </w:rPr>
      </w:pPr>
      <w:r w:rsidRPr="00CF2177">
        <w:t xml:space="preserve">Del Valle, S., De la Vega, R. y Rodríguez, M. (2015). Percepción de las competencias profesionales del docente de educación física en primaria y secundaria. </w:t>
      </w:r>
      <w:r w:rsidRPr="00CF2177">
        <w:rPr>
          <w:i/>
        </w:rPr>
        <w:t>Revista Internacional de Medicina y Ciencias de la Actividad Física y del Deporte</w:t>
      </w:r>
      <w:r w:rsidRPr="00CF2177">
        <w:t xml:space="preserve">, </w:t>
      </w:r>
      <w:r w:rsidRPr="00CF2177">
        <w:rPr>
          <w:i/>
        </w:rPr>
        <w:t>15</w:t>
      </w:r>
      <w:r w:rsidRPr="00CF2177">
        <w:t>(59), 507-52</w:t>
      </w:r>
      <w:r w:rsidRPr="00D33747">
        <w:rPr>
          <w:color w:val="000000" w:themeColor="text1"/>
        </w:rPr>
        <w:t xml:space="preserve">6. </w:t>
      </w:r>
      <w:hyperlink r:id="rId13">
        <w:r w:rsidRPr="00D33747">
          <w:rPr>
            <w:color w:val="000000" w:themeColor="text1"/>
          </w:rPr>
          <w:t>https://www.redalyc.org/pdf/542/54241416007.pdf</w:t>
        </w:r>
      </w:hyperlink>
    </w:p>
    <w:p w14:paraId="118A8E47" w14:textId="77777777" w:rsidR="00B17EF1" w:rsidRPr="00CF2177" w:rsidRDefault="00B17EF1" w:rsidP="006D3431">
      <w:pPr>
        <w:spacing w:line="360" w:lineRule="auto"/>
        <w:ind w:left="851" w:hanging="851"/>
        <w:jc w:val="both"/>
        <w:rPr>
          <w:color w:val="0563C1"/>
          <w:u w:val="single"/>
        </w:rPr>
      </w:pPr>
      <w:r w:rsidRPr="00CF2177">
        <w:t xml:space="preserve">Figueroa, K., Gastélum, G. y Cordero, G. (2021). </w:t>
      </w:r>
      <w:r w:rsidRPr="00CF2177">
        <w:rPr>
          <w:i/>
        </w:rPr>
        <w:t>La evaluación de la satisfacción estudiantil en una experiencia de codocencia interinstitucional.</w:t>
      </w:r>
      <w:r w:rsidRPr="00CF2177">
        <w:t xml:space="preserve"> Ponencia presentada en el IV Congreso Nacional de Investigación Sobre Educación Normal. Hermosillo, Sonora. </w:t>
      </w:r>
      <w:hyperlink r:id="rId14">
        <w:r w:rsidRPr="00D15C76">
          <w:rPr>
            <w:color w:val="000000" w:themeColor="text1"/>
          </w:rPr>
          <w:t>https://conisen.mx/Memorias-4to-conisen/memorias.html</w:t>
        </w:r>
      </w:hyperlink>
    </w:p>
    <w:p w14:paraId="0B81015A" w14:textId="77777777" w:rsidR="00B17EF1" w:rsidRPr="00CF2177" w:rsidRDefault="00B17EF1" w:rsidP="006D3431">
      <w:pPr>
        <w:spacing w:line="360" w:lineRule="auto"/>
        <w:ind w:left="851" w:hanging="851"/>
        <w:jc w:val="both"/>
      </w:pPr>
      <w:r w:rsidRPr="00CF2177">
        <w:t xml:space="preserve">Galicia, L. (2019). </w:t>
      </w:r>
      <w:r w:rsidRPr="00CF2177">
        <w:rPr>
          <w:i/>
        </w:rPr>
        <w:t>Las competencias profesionales en la formación inicial docente en educación especial con el plan de estudios 2004. Un análisis basado en la autopercepción de estudiantes.</w:t>
      </w:r>
      <w:r w:rsidRPr="00CF2177">
        <w:t xml:space="preserve"> Ponencia presentada en el  III Congreso Nacional de Investigación Sobre Educación Normal</w:t>
      </w:r>
      <w:r w:rsidRPr="00CF2177">
        <w:rPr>
          <w:i/>
        </w:rPr>
        <w:t>.</w:t>
      </w:r>
      <w:r w:rsidRPr="00CF2177">
        <w:t xml:space="preserve"> Playas de Rosarito, B. C. </w:t>
      </w:r>
      <w:hyperlink r:id="rId15">
        <w:r w:rsidRPr="00CF2177">
          <w:t>http://conisen.mx/memorias2019/memorias.html</w:t>
        </w:r>
      </w:hyperlink>
    </w:p>
    <w:p w14:paraId="6F1D9F14" w14:textId="77777777" w:rsidR="00B17EF1" w:rsidRPr="00CF2177" w:rsidRDefault="00B17EF1" w:rsidP="006D3431">
      <w:pPr>
        <w:spacing w:line="360" w:lineRule="auto"/>
        <w:ind w:left="851" w:hanging="851"/>
        <w:jc w:val="both"/>
      </w:pPr>
      <w:r w:rsidRPr="00CF2177">
        <w:t xml:space="preserve">Gómez-Molina, S., Palacios-Moya, L., Berrio-Calle, J. E., Gaviria-Zapata, S., Quiceno-Merino, L. M. y Figueroa-Álvarez, P. (2019). Modelo de satisfacción de egresados universitarios: un estudio de caso. </w:t>
      </w:r>
      <w:r w:rsidRPr="00CF2177">
        <w:rPr>
          <w:i/>
        </w:rPr>
        <w:t>Revista CEA</w:t>
      </w:r>
      <w:r w:rsidRPr="00CF2177">
        <w:t xml:space="preserve">, </w:t>
      </w:r>
      <w:r w:rsidRPr="00CF2177">
        <w:rPr>
          <w:i/>
        </w:rPr>
        <w:t>5</w:t>
      </w:r>
      <w:r w:rsidRPr="00CF2177">
        <w:t xml:space="preserve">(10), pp. 49-68. </w:t>
      </w:r>
      <w:hyperlink r:id="rId16">
        <w:r w:rsidRPr="00CF2177">
          <w:t>https://doi.org/10.22430/24223182.1443</w:t>
        </w:r>
      </w:hyperlink>
    </w:p>
    <w:p w14:paraId="5E6CA3BF" w14:textId="77777777" w:rsidR="00B17EF1" w:rsidRPr="00CF2177" w:rsidRDefault="00B17EF1" w:rsidP="006D3431">
      <w:pPr>
        <w:spacing w:line="360" w:lineRule="auto"/>
        <w:ind w:left="851" w:hanging="851"/>
        <w:jc w:val="both"/>
      </w:pPr>
      <w:r w:rsidRPr="00CF2177">
        <w:lastRenderedPageBreak/>
        <w:t xml:space="preserve">Hernández, R. y Mendoza, C. (2018). </w:t>
      </w:r>
      <w:r w:rsidRPr="00CF2177">
        <w:rPr>
          <w:i/>
        </w:rPr>
        <w:t>Metodología de la investigación: las rutas cuantitativa, cualitativa y mixta</w:t>
      </w:r>
      <w:r w:rsidRPr="00CF2177">
        <w:t>. McGraw-Hill Interamericana Editores.</w:t>
      </w:r>
    </w:p>
    <w:p w14:paraId="08D2BC5E" w14:textId="77777777" w:rsidR="00B17EF1" w:rsidRPr="00D33747" w:rsidRDefault="00B17EF1" w:rsidP="006D3431">
      <w:pPr>
        <w:spacing w:line="360" w:lineRule="auto"/>
        <w:ind w:left="851" w:hanging="851"/>
        <w:jc w:val="both"/>
        <w:rPr>
          <w:color w:val="000000" w:themeColor="text1"/>
        </w:rPr>
      </w:pPr>
      <w:r w:rsidRPr="00CF2177">
        <w:t xml:space="preserve">Hincapié, N. F. y Clemenza, C. (2022). Evaluación de los aprendizajes por competencias: Una mirada teórica desde el contexto colombiano. </w:t>
      </w:r>
      <w:r w:rsidRPr="00CF2177">
        <w:rPr>
          <w:i/>
        </w:rPr>
        <w:t>Revista de Ciencias Sociales</w:t>
      </w:r>
      <w:r w:rsidRPr="00CF2177">
        <w:t xml:space="preserve">, </w:t>
      </w:r>
      <w:r w:rsidRPr="00CF2177">
        <w:rPr>
          <w:i/>
        </w:rPr>
        <w:t>28</w:t>
      </w:r>
      <w:r w:rsidRPr="00CF2177">
        <w:t xml:space="preserve">(1). </w:t>
      </w:r>
      <w:hyperlink r:id="rId17">
        <w:r w:rsidRPr="00D33747">
          <w:rPr>
            <w:color w:val="000000" w:themeColor="text1"/>
          </w:rPr>
          <w:t>https://www.redalyc.org/journal/280/28069961009/28069961009.pdf</w:t>
        </w:r>
      </w:hyperlink>
    </w:p>
    <w:p w14:paraId="17911DCB" w14:textId="77777777" w:rsidR="00B17EF1" w:rsidRPr="00CF2177" w:rsidRDefault="00B17EF1" w:rsidP="006D3431">
      <w:pPr>
        <w:spacing w:line="360" w:lineRule="auto"/>
        <w:ind w:left="851" w:hanging="851"/>
        <w:jc w:val="both"/>
        <w:rPr>
          <w:color w:val="0563C1"/>
          <w:u w:val="single"/>
        </w:rPr>
      </w:pPr>
      <w:r w:rsidRPr="00CF2177">
        <w:t xml:space="preserve">Hoyos, M., Cano, J. y Herrera, G. (2019). </w:t>
      </w:r>
      <w:r w:rsidRPr="00CF2177">
        <w:rPr>
          <w:i/>
        </w:rPr>
        <w:t>La satisfacción de los estudiantes de la generación 2013-2017 sobre el Plan de Estudios 2012 y su implementación en las escuelas públicas del estado de Veracruz.</w:t>
      </w:r>
      <w:r w:rsidRPr="00CF2177">
        <w:t xml:space="preserve"> Ponencia presentada en el  III Congreso Nacional de Investigación Sobre Educación Normal. Playas de Rosarito, B.C. </w:t>
      </w:r>
      <w:hyperlink r:id="rId18">
        <w:r w:rsidRPr="00D33747">
          <w:rPr>
            <w:color w:val="000000" w:themeColor="text1"/>
          </w:rPr>
          <w:t>http://conisen.mx/memorias2019/memorias.html</w:t>
        </w:r>
      </w:hyperlink>
    </w:p>
    <w:p w14:paraId="3530BEB4" w14:textId="77777777" w:rsidR="00B17EF1" w:rsidRPr="00CF2177" w:rsidRDefault="00B17EF1" w:rsidP="006D3431">
      <w:pPr>
        <w:spacing w:line="360" w:lineRule="auto"/>
        <w:ind w:left="851" w:hanging="851"/>
        <w:jc w:val="both"/>
        <w:rPr>
          <w:color w:val="0563C1"/>
          <w:u w:val="single"/>
        </w:rPr>
      </w:pPr>
      <w:r w:rsidRPr="00CF2177">
        <w:t xml:space="preserve">Marín, J., Luna, M. y Bonilla, D. (2021). </w:t>
      </w:r>
      <w:r w:rsidRPr="00CF2177">
        <w:rPr>
          <w:i/>
        </w:rPr>
        <w:t>Autoevaluación de competencias docentes a partir del plan 2018 de educación normal.</w:t>
      </w:r>
      <w:r w:rsidRPr="00CF2177">
        <w:t xml:space="preserve"> Ponencia presentada en el IV Congreso Nacional de Investigación Sobre Educación Normal. Hermosillo, Sonora. </w:t>
      </w:r>
      <w:hyperlink r:id="rId19">
        <w:r w:rsidRPr="00D33747">
          <w:rPr>
            <w:color w:val="000000" w:themeColor="text1"/>
          </w:rPr>
          <w:t>https://conisen.mx/Memorias-4to-conisen/memorias.html</w:t>
        </w:r>
      </w:hyperlink>
    </w:p>
    <w:p w14:paraId="2A10BD95" w14:textId="77777777" w:rsidR="00B17EF1" w:rsidRPr="00CF2177" w:rsidRDefault="00B17EF1" w:rsidP="006D3431">
      <w:pPr>
        <w:spacing w:line="360" w:lineRule="auto"/>
        <w:ind w:left="851" w:hanging="851"/>
        <w:jc w:val="both"/>
        <w:rPr>
          <w:color w:val="0066FF"/>
          <w:u w:val="single"/>
        </w:rPr>
      </w:pPr>
      <w:r w:rsidRPr="00CF2177">
        <w:t xml:space="preserve">Martínez, S. y Santos, M. (2017). </w:t>
      </w:r>
      <w:r w:rsidRPr="00CF2177">
        <w:rPr>
          <w:i/>
        </w:rPr>
        <w:t>Grado de satisfacción de la primera generación de egresados de la licenciatura en educación primaria Plan 2012 de la “Benemérita Escuela Normal Estatal, Profesor Jesús Prado Luna" (BENEPJPL).</w:t>
      </w:r>
      <w:r w:rsidRPr="00CF2177">
        <w:t xml:space="preserve"> Ponencia CONISEN</w:t>
      </w:r>
      <w:r w:rsidRPr="00CF2177">
        <w:rPr>
          <w:i/>
        </w:rPr>
        <w:t>.</w:t>
      </w:r>
      <w:r w:rsidRPr="00D33747">
        <w:rPr>
          <w:color w:val="000000" w:themeColor="text1"/>
        </w:rPr>
        <w:t xml:space="preserve"> </w:t>
      </w:r>
      <w:hyperlink r:id="rId20">
        <w:r w:rsidRPr="00D33747">
          <w:rPr>
            <w:color w:val="000000" w:themeColor="text1"/>
          </w:rPr>
          <w:t>http://www.conisen.mx/memorias/memorias/3/C180117-H048.docx.pdf</w:t>
        </w:r>
      </w:hyperlink>
    </w:p>
    <w:p w14:paraId="5F45CDD3" w14:textId="77777777" w:rsidR="00B17EF1" w:rsidRPr="00CF2177" w:rsidRDefault="00B17EF1" w:rsidP="006D3431">
      <w:pPr>
        <w:spacing w:line="360" w:lineRule="auto"/>
        <w:ind w:left="851" w:hanging="851"/>
        <w:jc w:val="both"/>
      </w:pPr>
      <w:r w:rsidRPr="00CF2177">
        <w:rPr>
          <w:lang w:val="en-US"/>
        </w:rPr>
        <w:t xml:space="preserve">McMillan, J. H. y Schumacher, S. (2005). </w:t>
      </w:r>
      <w:r w:rsidRPr="00CF2177">
        <w:rPr>
          <w:i/>
        </w:rPr>
        <w:t>Investigación educativa. Una introducción conceptual</w:t>
      </w:r>
      <w:r w:rsidRPr="00CF2177">
        <w:rPr>
          <w:color w:val="4D5156"/>
        </w:rPr>
        <w:t xml:space="preserve">. </w:t>
      </w:r>
      <w:r w:rsidRPr="00CF2177">
        <w:t>Pearson Addison Wesley.</w:t>
      </w:r>
    </w:p>
    <w:p w14:paraId="13F6098C" w14:textId="7B66B5EA" w:rsidR="00B17EF1" w:rsidRPr="00CF2177" w:rsidRDefault="00B17EF1" w:rsidP="006D3431">
      <w:pPr>
        <w:spacing w:line="360" w:lineRule="auto"/>
        <w:ind w:left="851" w:hanging="851"/>
        <w:jc w:val="both"/>
      </w:pPr>
      <w:r w:rsidRPr="00CF2177">
        <w:t xml:space="preserve">Medrano, V., Ángeles, E. y Morales, M. A. (2018). La educación Normal en México. Elementos para su análisis. </w:t>
      </w:r>
      <w:r w:rsidRPr="00CF2177">
        <w:rPr>
          <w:i/>
        </w:rPr>
        <w:t>Perfiles Educativos</w:t>
      </w:r>
      <w:r w:rsidRPr="00CF2177">
        <w:t>, </w:t>
      </w:r>
      <w:r w:rsidRPr="00CF2177">
        <w:rPr>
          <w:i/>
        </w:rPr>
        <w:t>40</w:t>
      </w:r>
      <w:r w:rsidRPr="00CF2177">
        <w:t xml:space="preserve">(160), 192-208. </w:t>
      </w:r>
      <w:hyperlink r:id="rId21">
        <w:r w:rsidRPr="00D33747">
          <w:rPr>
            <w:color w:val="000000" w:themeColor="text1"/>
          </w:rPr>
          <w:t>http://www.scielo.org.mx/scielo.php?script=sci_arttext&amp;pid=S0185-26982018000200192&amp;lng=es&amp;tlng=es</w:t>
        </w:r>
      </w:hyperlink>
      <w:r w:rsidRPr="00D33747">
        <w:rPr>
          <w:color w:val="000000" w:themeColor="text1"/>
        </w:rPr>
        <w:t>.</w:t>
      </w:r>
    </w:p>
    <w:p w14:paraId="60D8F6EE" w14:textId="77777777" w:rsidR="00B17EF1" w:rsidRPr="00CF2177" w:rsidRDefault="00B17EF1" w:rsidP="006D3431">
      <w:pPr>
        <w:spacing w:line="360" w:lineRule="auto"/>
        <w:ind w:left="851" w:hanging="851"/>
        <w:jc w:val="both"/>
      </w:pPr>
      <w:r w:rsidRPr="00CF2177">
        <w:t>Molina, V., Velázquez, C. A., Villa, F. y Jaimes M. O. (2022). Tipos de evaluación que realizan los docentes en formación. </w:t>
      </w:r>
      <w:r w:rsidRPr="00CF2177">
        <w:rPr>
          <w:i/>
        </w:rPr>
        <w:t>Revista Electrónica sobre Cuerpos Académicos y Grupos de Investigación</w:t>
      </w:r>
      <w:r w:rsidRPr="00CF2177">
        <w:t>, </w:t>
      </w:r>
      <w:r w:rsidRPr="00CF2177">
        <w:rPr>
          <w:i/>
        </w:rPr>
        <w:t>9</w:t>
      </w:r>
      <w:r w:rsidRPr="00CF2177">
        <w:t xml:space="preserve">(17). </w:t>
      </w:r>
      <w:hyperlink r:id="rId22">
        <w:r w:rsidRPr="00D33747">
          <w:rPr>
            <w:color w:val="000000" w:themeColor="text1"/>
          </w:rPr>
          <w:t>http://mail.cagi.org.mx/index.php/CAGI/article/view/262</w:t>
        </w:r>
      </w:hyperlink>
    </w:p>
    <w:p w14:paraId="7E85F5B4" w14:textId="77777777" w:rsidR="00B17EF1" w:rsidRPr="00CF2177" w:rsidRDefault="00B17EF1" w:rsidP="006D3431">
      <w:pPr>
        <w:spacing w:line="360" w:lineRule="auto"/>
        <w:ind w:left="851" w:hanging="851"/>
        <w:jc w:val="both"/>
        <w:rPr>
          <w:color w:val="0066FF"/>
          <w:u w:val="single"/>
        </w:rPr>
      </w:pPr>
      <w:r w:rsidRPr="00CF2177">
        <w:t xml:space="preserve">Navarrete-Cazales, Z. (2015). Formación de profesores en las Escuelas Normales de México. Siglo XX. </w:t>
      </w:r>
      <w:r w:rsidRPr="00CF2177">
        <w:rPr>
          <w:i/>
        </w:rPr>
        <w:t>Revista Historia de la Educación Latinoamericana</w:t>
      </w:r>
      <w:r w:rsidRPr="00CF2177">
        <w:t xml:space="preserve">, </w:t>
      </w:r>
      <w:r w:rsidRPr="00CF2177">
        <w:rPr>
          <w:i/>
        </w:rPr>
        <w:t>17</w:t>
      </w:r>
      <w:r w:rsidRPr="00CF2177">
        <w:t>(25), 17-34</w:t>
      </w:r>
      <w:r w:rsidRPr="00D33747">
        <w:rPr>
          <w:color w:val="000000" w:themeColor="text1"/>
        </w:rPr>
        <w:t xml:space="preserve">. </w:t>
      </w:r>
      <w:hyperlink r:id="rId23">
        <w:r w:rsidRPr="00D33747">
          <w:rPr>
            <w:color w:val="000000" w:themeColor="text1"/>
          </w:rPr>
          <w:t>https://www.redalyc.org/pdf/869/86941142002.pdf</w:t>
        </w:r>
      </w:hyperlink>
    </w:p>
    <w:p w14:paraId="742FF425" w14:textId="77777777" w:rsidR="00B17EF1" w:rsidRPr="00CF2177" w:rsidRDefault="00B17EF1" w:rsidP="006D3431">
      <w:pPr>
        <w:spacing w:line="360" w:lineRule="auto"/>
        <w:ind w:left="851" w:hanging="851"/>
        <w:jc w:val="both"/>
        <w:rPr>
          <w:color w:val="0066FF"/>
          <w:u w:val="single"/>
        </w:rPr>
      </w:pPr>
      <w:r w:rsidRPr="00CF2177">
        <w:lastRenderedPageBreak/>
        <w:t>Ozuna, L. I. (2022). Percepción de egresados y empleadores en relación al logro de competencias profesionales</w:t>
      </w:r>
      <w:r w:rsidRPr="00CF2177">
        <w:rPr>
          <w:i/>
        </w:rPr>
        <w:t>. Ciencia Latina Revista Científica Multidisciplinar</w:t>
      </w:r>
      <w:r w:rsidRPr="00CF2177">
        <w:t xml:space="preserve">, </w:t>
      </w:r>
      <w:r w:rsidRPr="00CF2177">
        <w:rPr>
          <w:i/>
        </w:rPr>
        <w:t>6</w:t>
      </w:r>
      <w:r w:rsidRPr="00CF2177">
        <w:t xml:space="preserve">(6), 324-349. </w:t>
      </w:r>
      <w:hyperlink r:id="rId24">
        <w:r w:rsidRPr="00D33747">
          <w:rPr>
            <w:color w:val="000000" w:themeColor="text1"/>
          </w:rPr>
          <w:t>https://doi.org/10.37811/cl_rcm.v6i5.3508</w:t>
        </w:r>
      </w:hyperlink>
    </w:p>
    <w:p w14:paraId="6EB63616" w14:textId="77777777" w:rsidR="00B17EF1" w:rsidRPr="00CF2177" w:rsidRDefault="00B17EF1" w:rsidP="006D3431">
      <w:pPr>
        <w:spacing w:line="360" w:lineRule="auto"/>
        <w:ind w:left="851" w:hanging="851"/>
        <w:jc w:val="both"/>
      </w:pPr>
      <w:r w:rsidRPr="00CF2177">
        <w:t xml:space="preserve">Pérez, M. (coord.) (2010). </w:t>
      </w:r>
      <w:r w:rsidRPr="00CF2177">
        <w:rPr>
          <w:i/>
        </w:rPr>
        <w:t>La educación preescolar en México. Condiciones para la enseñanza y el aprendizaje.</w:t>
      </w:r>
      <w:r w:rsidRPr="00CF2177">
        <w:t xml:space="preserve"> Instituto Nacional para la Evaluación de la Educación (INEE).</w:t>
      </w:r>
    </w:p>
    <w:p w14:paraId="5F45D391" w14:textId="77777777" w:rsidR="00B17EF1" w:rsidRPr="00CF2177" w:rsidRDefault="00B17EF1" w:rsidP="006D3431">
      <w:pPr>
        <w:spacing w:line="360" w:lineRule="auto"/>
        <w:ind w:left="851" w:hanging="851"/>
        <w:jc w:val="both"/>
        <w:rPr>
          <w:color w:val="0066FF"/>
          <w:u w:val="single"/>
        </w:rPr>
      </w:pPr>
      <w:bookmarkStart w:id="10" w:name="_heading=h.2et92p0" w:colFirst="0" w:colLast="0"/>
      <w:bookmarkEnd w:id="10"/>
      <w:r w:rsidRPr="00CF2177">
        <w:t xml:space="preserve">Pinto-Santos, A. R., Pérez, A. y Darder, A. (2020). Autopercepción de la competencia digital docente en la formación inicial del profesorado de la educación infantil. </w:t>
      </w:r>
      <w:r w:rsidRPr="00CF2177">
        <w:rPr>
          <w:i/>
        </w:rPr>
        <w:t>Revista Espacios.</w:t>
      </w:r>
      <w:r w:rsidRPr="00CF2177">
        <w:t xml:space="preserve"> </w:t>
      </w:r>
      <w:r w:rsidRPr="00CF2177">
        <w:rPr>
          <w:i/>
        </w:rPr>
        <w:t>41</w:t>
      </w:r>
      <w:r w:rsidRPr="00CF2177">
        <w:t xml:space="preserve">(18). </w:t>
      </w:r>
      <w:hyperlink r:id="rId25">
        <w:r w:rsidRPr="00D33747">
          <w:rPr>
            <w:color w:val="000000" w:themeColor="text1"/>
          </w:rPr>
          <w:t>https://www.revistaespacios.com/a20v41n18/a20v41n18p29.pdf</w:t>
        </w:r>
      </w:hyperlink>
    </w:p>
    <w:p w14:paraId="14D238F8" w14:textId="77777777" w:rsidR="00B17EF1" w:rsidRPr="00CF2177" w:rsidRDefault="00B17EF1" w:rsidP="006D3431">
      <w:pPr>
        <w:spacing w:line="360" w:lineRule="auto"/>
        <w:ind w:left="851" w:hanging="851"/>
        <w:jc w:val="both"/>
      </w:pPr>
      <w:bookmarkStart w:id="11" w:name="_heading=h.f1lq6pe8d5l3" w:colFirst="0" w:colLast="0"/>
      <w:bookmarkEnd w:id="11"/>
      <w:r w:rsidRPr="00CF2177">
        <w:t>Ramírez, A., Corpas, C., Amor, M. I. y Serrano, R. (2014). ¿De qué soy capaz?: Autoevaluación de las competencias básicas. </w:t>
      </w:r>
      <w:r w:rsidRPr="00CF2177">
        <w:rPr>
          <w:i/>
        </w:rPr>
        <w:t>Revista Electrónica de Investigación Educativa</w:t>
      </w:r>
      <w:r w:rsidRPr="00CF2177">
        <w:t>, </w:t>
      </w:r>
      <w:r w:rsidRPr="00CF2177">
        <w:rPr>
          <w:i/>
        </w:rPr>
        <w:t>16</w:t>
      </w:r>
      <w:r w:rsidRPr="00CF2177">
        <w:t>(3), 33-53. http://www.scielo.org.mx/scielo.php?script=sci_arttext&amp;pid=S1607-40412014000300003&amp;lng=es&amp;tlng=es.</w:t>
      </w:r>
    </w:p>
    <w:p w14:paraId="5FE04D05" w14:textId="77777777" w:rsidR="00B17EF1" w:rsidRPr="00CF2177" w:rsidRDefault="00B17EF1" w:rsidP="006D3431">
      <w:pPr>
        <w:spacing w:line="360" w:lineRule="auto"/>
        <w:ind w:left="851" w:hanging="851"/>
        <w:jc w:val="both"/>
        <w:rPr>
          <w:color w:val="1A73E8"/>
        </w:rPr>
      </w:pPr>
      <w:bookmarkStart w:id="12" w:name="_heading=h.iymmjtwnigmq" w:colFirst="0" w:colLast="0"/>
      <w:bookmarkEnd w:id="12"/>
      <w:r w:rsidRPr="00CF2177">
        <w:t xml:space="preserve">Rodríguez-Villamizar, L. A., Vera-Cala, L. M., Rojas-Sánchez, Oscar A., Rivera-Carvajal, Raquel y Uribe-Rivero, L. M. (2017). Evaluación de contenidos curriculares y percepción de competencias de estudiantes del área de la salud respecto del Modelo Integral de Atención en Salud en Colombia. </w:t>
      </w:r>
      <w:r w:rsidRPr="00CF2177">
        <w:rPr>
          <w:i/>
        </w:rPr>
        <w:t>Revista de Salud Pública</w:t>
      </w:r>
      <w:r w:rsidRPr="00CF2177">
        <w:t xml:space="preserve">, </w:t>
      </w:r>
      <w:r w:rsidRPr="00CF2177">
        <w:rPr>
          <w:i/>
        </w:rPr>
        <w:t>19</w:t>
      </w:r>
      <w:r w:rsidRPr="00CF2177">
        <w:t>(4), 491-498</w:t>
      </w:r>
      <w:r w:rsidRPr="00D33747">
        <w:rPr>
          <w:color w:val="000000" w:themeColor="text1"/>
        </w:rPr>
        <w:t xml:space="preserve">. </w:t>
      </w:r>
      <w:hyperlink r:id="rId26">
        <w:r w:rsidRPr="00D33747">
          <w:rPr>
            <w:color w:val="000000" w:themeColor="text1"/>
          </w:rPr>
          <w:t>https://doi.org/10.15446/rsap.v19n4.67261</w:t>
        </w:r>
      </w:hyperlink>
    </w:p>
    <w:p w14:paraId="3AF7AB3C" w14:textId="77777777" w:rsidR="00B17EF1" w:rsidRPr="00CF2177" w:rsidRDefault="00B17EF1" w:rsidP="006D3431">
      <w:pPr>
        <w:spacing w:line="360" w:lineRule="auto"/>
        <w:ind w:left="851" w:hanging="851"/>
        <w:jc w:val="both"/>
        <w:rPr>
          <w:color w:val="0066FF"/>
          <w:u w:val="single"/>
        </w:rPr>
      </w:pPr>
      <w:bookmarkStart w:id="13" w:name="_heading=h.une67hye4ktw" w:colFirst="0" w:colLast="0"/>
      <w:bookmarkEnd w:id="13"/>
      <w:r w:rsidRPr="00CF2177">
        <w:t xml:space="preserve">Rojas, I. D., Vélez, Ch. K., Durango, J. A., Díaz, A. y Rodríguez, A. F. (2020). Percepción del proceso de formación por competencias y su relación con las prácticas empresariales: un caso de estudio. </w:t>
      </w:r>
      <w:r w:rsidRPr="00CF2177">
        <w:rPr>
          <w:i/>
        </w:rPr>
        <w:t>Revista Virtual Universidad Católica del Norte</w:t>
      </w:r>
      <w:r w:rsidRPr="00CF2177">
        <w:t xml:space="preserve">, (60), 46-68., </w:t>
      </w:r>
      <w:hyperlink r:id="rId27">
        <w:r w:rsidRPr="00D33747">
          <w:rPr>
            <w:color w:val="000000" w:themeColor="text1"/>
          </w:rPr>
          <w:t>https://www.doi.org/10.35575/rvucn.n60a4</w:t>
        </w:r>
      </w:hyperlink>
    </w:p>
    <w:p w14:paraId="4A70DE49" w14:textId="77777777" w:rsidR="00B17EF1" w:rsidRPr="00CF2177" w:rsidRDefault="00B17EF1" w:rsidP="006D3431">
      <w:pPr>
        <w:spacing w:line="360" w:lineRule="auto"/>
        <w:ind w:left="851" w:hanging="851"/>
        <w:jc w:val="both"/>
        <w:rPr>
          <w:color w:val="0066FF"/>
          <w:u w:val="single"/>
        </w:rPr>
      </w:pPr>
      <w:r w:rsidRPr="00CF2177">
        <w:t xml:space="preserve">Secretaría de Educación Pública [SEP] (2018b). </w:t>
      </w:r>
      <w:r w:rsidRPr="00CF2177">
        <w:rPr>
          <w:i/>
        </w:rPr>
        <w:t>Acuerdo número 14/07/18 por los que se establecen los Planes y Programas de Estudio de las licenciaturas para la formación de maestros de educación básica.</w:t>
      </w:r>
      <w:r w:rsidRPr="00CF2177">
        <w:t xml:space="preserve"> Anexo 3 Plan de Estudios de la Licenciatura en Educación Preescolar. </w:t>
      </w:r>
      <w:hyperlink r:id="rId28" w:anchor="gsc.tab=0">
        <w:r w:rsidRPr="00D33747">
          <w:rPr>
            <w:color w:val="000000" w:themeColor="text1"/>
          </w:rPr>
          <w:t>https://www.dof.gob.mx/nota_detalle.php?codigo=5533902&amp;fecha=03/08/2018#gsc.tab=0</w:t>
        </w:r>
      </w:hyperlink>
    </w:p>
    <w:p w14:paraId="670C66EA" w14:textId="77777777" w:rsidR="00B17EF1" w:rsidRPr="00CF2177" w:rsidRDefault="00B17EF1" w:rsidP="006D3431">
      <w:pPr>
        <w:spacing w:line="360" w:lineRule="auto"/>
        <w:ind w:left="851" w:hanging="851"/>
        <w:jc w:val="both"/>
        <w:rPr>
          <w:color w:val="0066FF"/>
          <w:u w:val="single"/>
        </w:rPr>
      </w:pPr>
      <w:r w:rsidRPr="00CF2177">
        <w:t xml:space="preserve">Secretaría de Educación Pública [SEP] (2022). </w:t>
      </w:r>
      <w:r w:rsidRPr="00CF2177">
        <w:rPr>
          <w:i/>
        </w:rPr>
        <w:t>Acuerdo número 16/08/22. Plan de Estudio de la Licenciatura en Educación Preescolar</w:t>
      </w:r>
      <w:r w:rsidRPr="00CF2177">
        <w:rPr>
          <w:color w:val="0066FF"/>
          <w:u w:val="single"/>
        </w:rPr>
        <w:t xml:space="preserve">. </w:t>
      </w:r>
      <w:r w:rsidRPr="00D33747">
        <w:rPr>
          <w:color w:val="000000" w:themeColor="text1"/>
        </w:rPr>
        <w:t>https://dgesum.sep.gob.mx/public/normatividad/acuerdos/ANEXO_3_DEL_ACUERDO_16_08_22.pdf</w:t>
      </w:r>
    </w:p>
    <w:p w14:paraId="61D51B63" w14:textId="77777777" w:rsidR="00B17EF1" w:rsidRPr="00CF2177" w:rsidRDefault="00B17EF1" w:rsidP="006D3431">
      <w:pPr>
        <w:spacing w:line="360" w:lineRule="auto"/>
        <w:ind w:left="851" w:hanging="851"/>
        <w:jc w:val="both"/>
        <w:rPr>
          <w:color w:val="0563C1"/>
          <w:u w:val="single"/>
        </w:rPr>
      </w:pPr>
      <w:r w:rsidRPr="00CF2177">
        <w:lastRenderedPageBreak/>
        <w:t xml:space="preserve">Secretaría de Educación Pública [SEP]. (2018a) </w:t>
      </w:r>
      <w:r w:rsidRPr="00CF2177">
        <w:rPr>
          <w:i/>
        </w:rPr>
        <w:t>Gobierno de Michoacán. Antecedentes históricos Preescolar.</w:t>
      </w:r>
      <w:r w:rsidRPr="00D33747">
        <w:rPr>
          <w:color w:val="000000" w:themeColor="text1"/>
        </w:rPr>
        <w:t xml:space="preserve"> </w:t>
      </w:r>
      <w:hyperlink r:id="rId29">
        <w:r w:rsidRPr="00D33747">
          <w:rPr>
            <w:color w:val="000000" w:themeColor="text1"/>
          </w:rPr>
          <w:t>https://educacion.michoacan.gob.mx/antecedentes-historicos-preescolar/</w:t>
        </w:r>
      </w:hyperlink>
    </w:p>
    <w:p w14:paraId="478892E2" w14:textId="77777777" w:rsidR="00B17EF1" w:rsidRPr="00CF2177" w:rsidRDefault="00B17EF1" w:rsidP="006D3431">
      <w:pPr>
        <w:spacing w:line="360" w:lineRule="auto"/>
        <w:ind w:left="851" w:hanging="851"/>
        <w:jc w:val="both"/>
        <w:rPr>
          <w:color w:val="0066FF"/>
          <w:u w:val="single"/>
        </w:rPr>
      </w:pPr>
      <w:r w:rsidRPr="00CF2177">
        <w:t xml:space="preserve">Taras, M. (2015). Autoevaluación del estudiante: ¿Qué hemos aprendido y cuáles son los desafíos? </w:t>
      </w:r>
      <w:r w:rsidRPr="00CF2177">
        <w:rPr>
          <w:i/>
        </w:rPr>
        <w:t>RELIEVE. Revista Electrónica de Investigación y Evaluación Educativa, 21</w:t>
      </w:r>
      <w:r w:rsidRPr="00CF2177">
        <w:t>(1), 1-16</w:t>
      </w:r>
      <w:r w:rsidRPr="00CF2177">
        <w:rPr>
          <w:i/>
        </w:rPr>
        <w:t>.</w:t>
      </w:r>
      <w:r w:rsidRPr="00D33747">
        <w:rPr>
          <w:color w:val="000000" w:themeColor="text1"/>
        </w:rPr>
        <w:t xml:space="preserve"> </w:t>
      </w:r>
      <w:hyperlink r:id="rId30">
        <w:r w:rsidRPr="00D33747">
          <w:rPr>
            <w:color w:val="000000" w:themeColor="text1"/>
          </w:rPr>
          <w:t>https://www.redalyc.org/pdf/916/91641631003.pdf</w:t>
        </w:r>
      </w:hyperlink>
    </w:p>
    <w:p w14:paraId="5D77D3D9" w14:textId="77777777" w:rsidR="00B17EF1" w:rsidRPr="00CF2177" w:rsidRDefault="00B17EF1" w:rsidP="006D3431">
      <w:pPr>
        <w:spacing w:line="360" w:lineRule="auto"/>
        <w:ind w:left="851" w:hanging="851"/>
        <w:jc w:val="both"/>
        <w:rPr>
          <w:color w:val="0066FF"/>
          <w:u w:val="single"/>
        </w:rPr>
      </w:pPr>
      <w:r w:rsidRPr="00CF2177">
        <w:t xml:space="preserve">UNESCO (2021). </w:t>
      </w:r>
      <w:r w:rsidRPr="00CF2177">
        <w:rPr>
          <w:i/>
        </w:rPr>
        <w:t>Educación: del cierre de la escuela a la recuperación</w:t>
      </w:r>
      <w:r w:rsidRPr="00CF2177">
        <w:t xml:space="preserve">. </w:t>
      </w:r>
      <w:hyperlink r:id="rId31">
        <w:r w:rsidRPr="00D33747">
          <w:rPr>
            <w:color w:val="000000" w:themeColor="text1"/>
          </w:rPr>
          <w:t>https://www.unesco.org/es/covid-19/education-response</w:t>
        </w:r>
      </w:hyperlink>
    </w:p>
    <w:p w14:paraId="59070D50" w14:textId="77777777" w:rsidR="00B17EF1" w:rsidRDefault="00B17EF1" w:rsidP="006D3431">
      <w:pPr>
        <w:spacing w:line="360" w:lineRule="auto"/>
        <w:ind w:left="851" w:hanging="851"/>
        <w:jc w:val="both"/>
        <w:rPr>
          <w:color w:val="000000" w:themeColor="text1"/>
        </w:rPr>
      </w:pPr>
      <w:r w:rsidRPr="00CF2177">
        <w:t xml:space="preserve">Vergara, M. (2017). </w:t>
      </w:r>
      <w:r w:rsidRPr="00CF2177">
        <w:rPr>
          <w:i/>
        </w:rPr>
        <w:t>La satisfacción laboral profesional de las egresadas de la escuela Normal</w:t>
      </w:r>
      <w:r w:rsidRPr="00CF2177">
        <w:t xml:space="preserve">. Ponencia presentada en el  I Congreso Nacional de Investigación Sobre Educación Normal. Mérida, Yucatán. </w:t>
      </w:r>
      <w:hyperlink r:id="rId32">
        <w:r w:rsidRPr="00D33747">
          <w:rPr>
            <w:color w:val="000000" w:themeColor="text1"/>
          </w:rPr>
          <w:t>http://conisen.mx/memorias/memorias.html</w:t>
        </w:r>
      </w:hyperlink>
    </w:p>
    <w:p w14:paraId="609D44C3" w14:textId="77777777" w:rsidR="002612A0" w:rsidRDefault="002612A0" w:rsidP="006D3431">
      <w:pPr>
        <w:spacing w:line="360" w:lineRule="auto"/>
        <w:ind w:left="851" w:hanging="851"/>
        <w:jc w:val="both"/>
      </w:pPr>
    </w:p>
    <w:p w14:paraId="6EA0E6A7" w14:textId="77777777" w:rsidR="002612A0" w:rsidRDefault="002612A0" w:rsidP="006D3431">
      <w:pPr>
        <w:spacing w:line="360" w:lineRule="auto"/>
        <w:ind w:left="851" w:hanging="851"/>
        <w:jc w:val="both"/>
      </w:pPr>
    </w:p>
    <w:p w14:paraId="58B5326B" w14:textId="77777777" w:rsidR="002612A0" w:rsidRDefault="002612A0" w:rsidP="006D3431">
      <w:pPr>
        <w:spacing w:line="360" w:lineRule="auto"/>
        <w:ind w:left="851" w:hanging="851"/>
        <w:jc w:val="both"/>
      </w:pPr>
    </w:p>
    <w:p w14:paraId="7ACA77FB" w14:textId="77777777" w:rsidR="002612A0" w:rsidRDefault="002612A0" w:rsidP="006D3431">
      <w:pPr>
        <w:spacing w:line="360" w:lineRule="auto"/>
        <w:ind w:left="851" w:hanging="851"/>
        <w:jc w:val="both"/>
      </w:pPr>
    </w:p>
    <w:p w14:paraId="2B0106C0" w14:textId="77777777" w:rsidR="002612A0" w:rsidRDefault="002612A0" w:rsidP="006D3431">
      <w:pPr>
        <w:spacing w:line="360" w:lineRule="auto"/>
        <w:ind w:left="851" w:hanging="851"/>
        <w:jc w:val="both"/>
      </w:pPr>
    </w:p>
    <w:p w14:paraId="257F9262" w14:textId="77777777" w:rsidR="002612A0" w:rsidRDefault="002612A0" w:rsidP="006D3431">
      <w:pPr>
        <w:spacing w:line="360" w:lineRule="auto"/>
        <w:ind w:left="851" w:hanging="851"/>
        <w:jc w:val="both"/>
      </w:pPr>
    </w:p>
    <w:p w14:paraId="16939CCE" w14:textId="77777777" w:rsidR="002612A0" w:rsidRDefault="002612A0" w:rsidP="006D3431">
      <w:pPr>
        <w:spacing w:line="360" w:lineRule="auto"/>
        <w:ind w:left="851" w:hanging="851"/>
        <w:jc w:val="both"/>
      </w:pPr>
    </w:p>
    <w:p w14:paraId="0C8753C2" w14:textId="77777777" w:rsidR="002612A0" w:rsidRDefault="002612A0" w:rsidP="006D3431">
      <w:pPr>
        <w:spacing w:line="360" w:lineRule="auto"/>
        <w:ind w:left="851" w:hanging="851"/>
        <w:jc w:val="both"/>
      </w:pPr>
    </w:p>
    <w:p w14:paraId="5B8FD6DE" w14:textId="77777777" w:rsidR="002612A0" w:rsidRDefault="002612A0" w:rsidP="006D3431">
      <w:pPr>
        <w:spacing w:line="360" w:lineRule="auto"/>
        <w:ind w:left="851" w:hanging="851"/>
        <w:jc w:val="both"/>
      </w:pPr>
    </w:p>
    <w:p w14:paraId="138C0A36" w14:textId="77777777" w:rsidR="002612A0" w:rsidRDefault="002612A0" w:rsidP="006D3431">
      <w:pPr>
        <w:spacing w:line="360" w:lineRule="auto"/>
        <w:ind w:left="851" w:hanging="851"/>
        <w:jc w:val="both"/>
      </w:pPr>
    </w:p>
    <w:p w14:paraId="3DBC395C" w14:textId="77777777" w:rsidR="002612A0" w:rsidRDefault="002612A0" w:rsidP="006D3431">
      <w:pPr>
        <w:spacing w:line="360" w:lineRule="auto"/>
        <w:ind w:left="851" w:hanging="851"/>
        <w:jc w:val="both"/>
      </w:pPr>
    </w:p>
    <w:p w14:paraId="5E46CED6" w14:textId="77777777" w:rsidR="002612A0" w:rsidRDefault="002612A0" w:rsidP="006D3431">
      <w:pPr>
        <w:spacing w:line="360" w:lineRule="auto"/>
        <w:ind w:left="851" w:hanging="851"/>
        <w:jc w:val="both"/>
      </w:pPr>
    </w:p>
    <w:p w14:paraId="270394C3" w14:textId="77777777" w:rsidR="002612A0" w:rsidRDefault="002612A0" w:rsidP="006D3431">
      <w:pPr>
        <w:spacing w:line="360" w:lineRule="auto"/>
        <w:ind w:left="851" w:hanging="851"/>
        <w:jc w:val="both"/>
      </w:pPr>
    </w:p>
    <w:p w14:paraId="68B8F3B1" w14:textId="77777777" w:rsidR="002612A0" w:rsidRDefault="002612A0" w:rsidP="006D3431">
      <w:pPr>
        <w:spacing w:line="360" w:lineRule="auto"/>
        <w:ind w:left="851" w:hanging="851"/>
        <w:jc w:val="both"/>
      </w:pPr>
    </w:p>
    <w:p w14:paraId="67B8A2A3" w14:textId="77777777" w:rsidR="002612A0" w:rsidRDefault="002612A0" w:rsidP="006D3431">
      <w:pPr>
        <w:spacing w:line="360" w:lineRule="auto"/>
        <w:ind w:left="851" w:hanging="851"/>
        <w:jc w:val="both"/>
      </w:pPr>
    </w:p>
    <w:p w14:paraId="20F68241" w14:textId="77777777" w:rsidR="002612A0" w:rsidRDefault="002612A0" w:rsidP="006D3431">
      <w:pPr>
        <w:spacing w:line="360" w:lineRule="auto"/>
        <w:ind w:left="851" w:hanging="851"/>
        <w:jc w:val="both"/>
      </w:pPr>
    </w:p>
    <w:p w14:paraId="2951ABAD" w14:textId="77777777" w:rsidR="002612A0" w:rsidRDefault="002612A0" w:rsidP="006D3431">
      <w:pPr>
        <w:spacing w:line="360" w:lineRule="auto"/>
        <w:ind w:left="851" w:hanging="851"/>
        <w:jc w:val="both"/>
      </w:pPr>
    </w:p>
    <w:p w14:paraId="0B10A1D6" w14:textId="77777777" w:rsidR="002612A0" w:rsidRDefault="002612A0" w:rsidP="006D3431">
      <w:pPr>
        <w:spacing w:line="360" w:lineRule="auto"/>
        <w:ind w:left="851" w:hanging="851"/>
        <w:jc w:val="both"/>
      </w:pPr>
    </w:p>
    <w:p w14:paraId="377C1941" w14:textId="77777777" w:rsidR="002612A0" w:rsidRDefault="002612A0" w:rsidP="006D3431">
      <w:pPr>
        <w:spacing w:line="360" w:lineRule="auto"/>
        <w:ind w:left="851" w:hanging="851"/>
        <w:jc w:val="both"/>
      </w:pPr>
    </w:p>
    <w:p w14:paraId="231A6A62" w14:textId="77777777" w:rsidR="002612A0" w:rsidRDefault="002612A0" w:rsidP="006D3431">
      <w:pPr>
        <w:spacing w:line="360" w:lineRule="auto"/>
        <w:ind w:left="851" w:hanging="851"/>
        <w:jc w:val="both"/>
      </w:pPr>
    </w:p>
    <w:p w14:paraId="2D716262" w14:textId="77777777" w:rsidR="002612A0" w:rsidRDefault="002612A0" w:rsidP="006D3431">
      <w:pPr>
        <w:spacing w:line="360" w:lineRule="auto"/>
        <w:ind w:left="851" w:hanging="851"/>
        <w:jc w:val="both"/>
      </w:pPr>
    </w:p>
    <w:p w14:paraId="06BFF55D" w14:textId="77777777" w:rsidR="002612A0" w:rsidRDefault="002612A0" w:rsidP="006D3431">
      <w:pPr>
        <w:spacing w:line="360" w:lineRule="auto"/>
        <w:ind w:left="851" w:hanging="851"/>
        <w:jc w:val="both"/>
      </w:pPr>
    </w:p>
    <w:tbl>
      <w:tblPr>
        <w:tblW w:w="82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8"/>
        <w:gridCol w:w="4413"/>
      </w:tblGrid>
      <w:tr w:rsidR="000A2AA5" w:rsidRPr="000A2AA5" w14:paraId="15FFD358" w14:textId="77777777" w:rsidTr="000A2AA5">
        <w:trPr>
          <w:trHeight w:val="283"/>
          <w:jc w:val="center"/>
        </w:trPr>
        <w:tc>
          <w:tcPr>
            <w:tcW w:w="3818" w:type="dxa"/>
            <w:shd w:val="clear" w:color="auto" w:fill="auto"/>
            <w:tcMar>
              <w:top w:w="100" w:type="dxa"/>
              <w:left w:w="100" w:type="dxa"/>
              <w:bottom w:w="100" w:type="dxa"/>
              <w:right w:w="100" w:type="dxa"/>
            </w:tcMar>
          </w:tcPr>
          <w:p w14:paraId="7755A3D1" w14:textId="77777777" w:rsidR="000A2AA5" w:rsidRPr="000A2AA5" w:rsidRDefault="000A2AA5" w:rsidP="001F22A7">
            <w:pPr>
              <w:pStyle w:val="Ttulo3"/>
              <w:widowControl w:val="0"/>
              <w:spacing w:before="0" w:line="240" w:lineRule="auto"/>
              <w:rPr>
                <w:rFonts w:ascii="Times New Roman" w:hAnsi="Times New Roman" w:cs="Times New Roman"/>
                <w:b w:val="0"/>
                <w:bCs/>
                <w:sz w:val="24"/>
                <w:szCs w:val="24"/>
              </w:rPr>
            </w:pPr>
            <w:r w:rsidRPr="000A2AA5">
              <w:rPr>
                <w:rFonts w:ascii="Times New Roman" w:hAnsi="Times New Roman" w:cs="Times New Roman"/>
                <w:b w:val="0"/>
                <w:bCs/>
                <w:sz w:val="24"/>
                <w:szCs w:val="24"/>
              </w:rPr>
              <w:lastRenderedPageBreak/>
              <w:t>Rol de Contribución</w:t>
            </w:r>
          </w:p>
        </w:tc>
        <w:tc>
          <w:tcPr>
            <w:tcW w:w="4413" w:type="dxa"/>
          </w:tcPr>
          <w:p w14:paraId="2B7A82FC" w14:textId="17A957B5" w:rsidR="000A2AA5" w:rsidRPr="000A2AA5" w:rsidRDefault="000A2AA5" w:rsidP="001F22A7">
            <w:pPr>
              <w:pStyle w:val="Ttulo3"/>
              <w:widowControl w:val="0"/>
              <w:spacing w:before="0" w:line="240" w:lineRule="auto"/>
              <w:rPr>
                <w:rFonts w:ascii="Times New Roman" w:hAnsi="Times New Roman" w:cs="Times New Roman"/>
                <w:b w:val="0"/>
                <w:bCs/>
                <w:sz w:val="24"/>
                <w:szCs w:val="24"/>
              </w:rPr>
            </w:pPr>
            <w:r>
              <w:rPr>
                <w:rFonts w:ascii="Times New Roman" w:hAnsi="Times New Roman" w:cs="Times New Roman"/>
                <w:b w:val="0"/>
                <w:bCs/>
                <w:sz w:val="24"/>
                <w:szCs w:val="24"/>
              </w:rPr>
              <w:t>Autor (es)</w:t>
            </w:r>
          </w:p>
        </w:tc>
        <w:bookmarkStart w:id="14" w:name="_btsjgdfgjwkr" w:colFirst="0" w:colLast="0"/>
        <w:bookmarkEnd w:id="14"/>
      </w:tr>
      <w:tr w:rsidR="000A2AA5" w:rsidRPr="000A2AA5" w14:paraId="05CE8D9A" w14:textId="77777777" w:rsidTr="000A2AA5">
        <w:trPr>
          <w:trHeight w:val="397"/>
          <w:jc w:val="center"/>
        </w:trPr>
        <w:tc>
          <w:tcPr>
            <w:tcW w:w="3818" w:type="dxa"/>
            <w:shd w:val="clear" w:color="auto" w:fill="auto"/>
            <w:tcMar>
              <w:top w:w="100" w:type="dxa"/>
              <w:left w:w="100" w:type="dxa"/>
              <w:bottom w:w="100" w:type="dxa"/>
              <w:right w:w="100" w:type="dxa"/>
            </w:tcMar>
          </w:tcPr>
          <w:p w14:paraId="125B89A0" w14:textId="77777777" w:rsidR="000A2AA5" w:rsidRPr="000A2AA5" w:rsidRDefault="000A2AA5" w:rsidP="001F22A7">
            <w:pPr>
              <w:widowControl w:val="0"/>
              <w:rPr>
                <w:bCs/>
              </w:rPr>
            </w:pPr>
            <w:r w:rsidRPr="000A2AA5">
              <w:rPr>
                <w:bCs/>
              </w:rPr>
              <w:t>Conceptualización</w:t>
            </w:r>
          </w:p>
        </w:tc>
        <w:tc>
          <w:tcPr>
            <w:tcW w:w="4413" w:type="dxa"/>
          </w:tcPr>
          <w:p w14:paraId="5CBB6A82" w14:textId="77777777" w:rsidR="000A2AA5" w:rsidRPr="000A2AA5" w:rsidRDefault="000A2AA5" w:rsidP="001F22A7">
            <w:pPr>
              <w:widowControl w:val="0"/>
              <w:rPr>
                <w:bCs/>
              </w:rPr>
            </w:pPr>
            <w:r w:rsidRPr="000A2AA5">
              <w:rPr>
                <w:bCs/>
              </w:rPr>
              <w:t>Alexandra Rossano Ortega (principal)</w:t>
            </w:r>
          </w:p>
          <w:p w14:paraId="1CF1DD96" w14:textId="77777777" w:rsidR="000A2AA5" w:rsidRPr="000A2AA5" w:rsidRDefault="000A2AA5" w:rsidP="001F22A7">
            <w:pPr>
              <w:widowControl w:val="0"/>
              <w:rPr>
                <w:bCs/>
              </w:rPr>
            </w:pPr>
            <w:r w:rsidRPr="000A2AA5">
              <w:rPr>
                <w:bCs/>
              </w:rPr>
              <w:t>Raymundo Murrieta Ortega (apoyo)</w:t>
            </w:r>
          </w:p>
        </w:tc>
      </w:tr>
      <w:tr w:rsidR="000A2AA5" w:rsidRPr="000A2AA5" w14:paraId="5C7F489A" w14:textId="77777777" w:rsidTr="000A2AA5">
        <w:trPr>
          <w:trHeight w:val="394"/>
          <w:jc w:val="center"/>
        </w:trPr>
        <w:tc>
          <w:tcPr>
            <w:tcW w:w="3818" w:type="dxa"/>
            <w:shd w:val="clear" w:color="auto" w:fill="auto"/>
            <w:tcMar>
              <w:top w:w="100" w:type="dxa"/>
              <w:left w:w="100" w:type="dxa"/>
              <w:bottom w:w="100" w:type="dxa"/>
              <w:right w:w="100" w:type="dxa"/>
            </w:tcMar>
          </w:tcPr>
          <w:p w14:paraId="601AF2B5" w14:textId="77777777" w:rsidR="000A2AA5" w:rsidRPr="000A2AA5" w:rsidRDefault="000A2AA5" w:rsidP="001F22A7">
            <w:pPr>
              <w:widowControl w:val="0"/>
              <w:rPr>
                <w:bCs/>
              </w:rPr>
            </w:pPr>
            <w:r w:rsidRPr="000A2AA5">
              <w:rPr>
                <w:bCs/>
              </w:rPr>
              <w:t>Metodología</w:t>
            </w:r>
          </w:p>
        </w:tc>
        <w:tc>
          <w:tcPr>
            <w:tcW w:w="4413" w:type="dxa"/>
          </w:tcPr>
          <w:p w14:paraId="04DDF894" w14:textId="77777777" w:rsidR="000A2AA5" w:rsidRPr="000A2AA5" w:rsidRDefault="000A2AA5" w:rsidP="001F22A7">
            <w:pPr>
              <w:widowControl w:val="0"/>
              <w:rPr>
                <w:bCs/>
              </w:rPr>
            </w:pPr>
            <w:r w:rsidRPr="000A2AA5">
              <w:rPr>
                <w:bCs/>
              </w:rPr>
              <w:t>Alexandra Rossano Ortega (principal)</w:t>
            </w:r>
          </w:p>
          <w:p w14:paraId="5295EBAE" w14:textId="77777777" w:rsidR="000A2AA5" w:rsidRPr="000A2AA5" w:rsidRDefault="000A2AA5" w:rsidP="001F22A7">
            <w:pPr>
              <w:widowControl w:val="0"/>
              <w:rPr>
                <w:bCs/>
              </w:rPr>
            </w:pPr>
            <w:r w:rsidRPr="000A2AA5">
              <w:rPr>
                <w:bCs/>
              </w:rPr>
              <w:t>Raymundo Murrieta Ortega (apoyo)</w:t>
            </w:r>
          </w:p>
        </w:tc>
      </w:tr>
      <w:tr w:rsidR="000A2AA5" w:rsidRPr="000A2AA5" w14:paraId="4B147687" w14:textId="77777777" w:rsidTr="000A2AA5">
        <w:trPr>
          <w:trHeight w:val="255"/>
          <w:jc w:val="center"/>
        </w:trPr>
        <w:tc>
          <w:tcPr>
            <w:tcW w:w="3818" w:type="dxa"/>
            <w:shd w:val="clear" w:color="auto" w:fill="auto"/>
            <w:tcMar>
              <w:top w:w="100" w:type="dxa"/>
              <w:left w:w="100" w:type="dxa"/>
              <w:bottom w:w="100" w:type="dxa"/>
              <w:right w:w="100" w:type="dxa"/>
            </w:tcMar>
          </w:tcPr>
          <w:p w14:paraId="1A112659" w14:textId="77777777" w:rsidR="000A2AA5" w:rsidRPr="000A2AA5" w:rsidRDefault="000A2AA5" w:rsidP="001F22A7">
            <w:pPr>
              <w:widowControl w:val="0"/>
              <w:rPr>
                <w:bCs/>
              </w:rPr>
            </w:pPr>
            <w:r w:rsidRPr="000A2AA5">
              <w:rPr>
                <w:bCs/>
              </w:rPr>
              <w:t>Software</w:t>
            </w:r>
          </w:p>
        </w:tc>
        <w:tc>
          <w:tcPr>
            <w:tcW w:w="4413" w:type="dxa"/>
          </w:tcPr>
          <w:p w14:paraId="1EF8D51D" w14:textId="77777777" w:rsidR="000A2AA5" w:rsidRPr="000A2AA5" w:rsidRDefault="000A2AA5" w:rsidP="001F22A7">
            <w:pPr>
              <w:widowControl w:val="0"/>
              <w:rPr>
                <w:bCs/>
              </w:rPr>
            </w:pPr>
            <w:r w:rsidRPr="000A2AA5">
              <w:rPr>
                <w:bCs/>
              </w:rPr>
              <w:t>No aplica</w:t>
            </w:r>
          </w:p>
        </w:tc>
      </w:tr>
      <w:tr w:rsidR="000A2AA5" w:rsidRPr="000A2AA5" w14:paraId="57885B15" w14:textId="77777777" w:rsidTr="000A2AA5">
        <w:trPr>
          <w:trHeight w:val="482"/>
          <w:jc w:val="center"/>
        </w:trPr>
        <w:tc>
          <w:tcPr>
            <w:tcW w:w="3818" w:type="dxa"/>
            <w:shd w:val="clear" w:color="auto" w:fill="auto"/>
            <w:tcMar>
              <w:top w:w="100" w:type="dxa"/>
              <w:left w:w="100" w:type="dxa"/>
              <w:bottom w:w="100" w:type="dxa"/>
              <w:right w:w="100" w:type="dxa"/>
            </w:tcMar>
          </w:tcPr>
          <w:p w14:paraId="6B13ED56" w14:textId="77777777" w:rsidR="000A2AA5" w:rsidRPr="000A2AA5" w:rsidRDefault="000A2AA5" w:rsidP="001F22A7">
            <w:pPr>
              <w:widowControl w:val="0"/>
              <w:rPr>
                <w:bCs/>
              </w:rPr>
            </w:pPr>
            <w:r w:rsidRPr="000A2AA5">
              <w:rPr>
                <w:bCs/>
              </w:rPr>
              <w:t>Validación</w:t>
            </w:r>
          </w:p>
        </w:tc>
        <w:tc>
          <w:tcPr>
            <w:tcW w:w="4413" w:type="dxa"/>
          </w:tcPr>
          <w:p w14:paraId="7684E357" w14:textId="77777777" w:rsidR="000A2AA5" w:rsidRPr="000A2AA5" w:rsidRDefault="000A2AA5" w:rsidP="001F22A7">
            <w:pPr>
              <w:widowControl w:val="0"/>
              <w:rPr>
                <w:bCs/>
              </w:rPr>
            </w:pPr>
            <w:r w:rsidRPr="000A2AA5">
              <w:rPr>
                <w:bCs/>
              </w:rPr>
              <w:t>Alexandra Rossano Ortega (principal)</w:t>
            </w:r>
          </w:p>
          <w:p w14:paraId="63127E69" w14:textId="77777777" w:rsidR="000A2AA5" w:rsidRPr="000A2AA5" w:rsidRDefault="000A2AA5" w:rsidP="001F22A7">
            <w:pPr>
              <w:widowControl w:val="0"/>
              <w:rPr>
                <w:bCs/>
              </w:rPr>
            </w:pPr>
            <w:r w:rsidRPr="000A2AA5">
              <w:rPr>
                <w:bCs/>
              </w:rPr>
              <w:t>Raymundo Murrieta Ortega (apoyo)</w:t>
            </w:r>
          </w:p>
        </w:tc>
      </w:tr>
      <w:tr w:rsidR="000A2AA5" w:rsidRPr="000A2AA5" w14:paraId="419FB301" w14:textId="77777777" w:rsidTr="000A2AA5">
        <w:trPr>
          <w:trHeight w:val="478"/>
          <w:jc w:val="center"/>
        </w:trPr>
        <w:tc>
          <w:tcPr>
            <w:tcW w:w="3818" w:type="dxa"/>
            <w:shd w:val="clear" w:color="auto" w:fill="auto"/>
            <w:tcMar>
              <w:top w:w="100" w:type="dxa"/>
              <w:left w:w="100" w:type="dxa"/>
              <w:bottom w:w="100" w:type="dxa"/>
              <w:right w:w="100" w:type="dxa"/>
            </w:tcMar>
          </w:tcPr>
          <w:p w14:paraId="251B25C6" w14:textId="77777777" w:rsidR="000A2AA5" w:rsidRPr="000A2AA5" w:rsidRDefault="000A2AA5" w:rsidP="001F22A7">
            <w:pPr>
              <w:widowControl w:val="0"/>
              <w:rPr>
                <w:bCs/>
              </w:rPr>
            </w:pPr>
            <w:r w:rsidRPr="000A2AA5">
              <w:rPr>
                <w:bCs/>
              </w:rPr>
              <w:t>Análisis Formal</w:t>
            </w:r>
          </w:p>
        </w:tc>
        <w:tc>
          <w:tcPr>
            <w:tcW w:w="4413" w:type="dxa"/>
          </w:tcPr>
          <w:p w14:paraId="1D84DB0C" w14:textId="77777777" w:rsidR="000A2AA5" w:rsidRPr="000A2AA5" w:rsidRDefault="000A2AA5" w:rsidP="001F22A7">
            <w:pPr>
              <w:widowControl w:val="0"/>
              <w:rPr>
                <w:bCs/>
              </w:rPr>
            </w:pPr>
            <w:r w:rsidRPr="000A2AA5">
              <w:rPr>
                <w:bCs/>
              </w:rPr>
              <w:t>Alexandra Rossano Ortega (principal)</w:t>
            </w:r>
          </w:p>
          <w:p w14:paraId="0CD42518" w14:textId="77777777" w:rsidR="000A2AA5" w:rsidRPr="000A2AA5" w:rsidRDefault="000A2AA5" w:rsidP="001F22A7">
            <w:pPr>
              <w:widowControl w:val="0"/>
              <w:rPr>
                <w:bCs/>
              </w:rPr>
            </w:pPr>
            <w:r w:rsidRPr="000A2AA5">
              <w:rPr>
                <w:bCs/>
              </w:rPr>
              <w:t>Guadalupe Badillo Márquez (apoyo)</w:t>
            </w:r>
          </w:p>
        </w:tc>
      </w:tr>
      <w:tr w:rsidR="000A2AA5" w:rsidRPr="000A2AA5" w14:paraId="71C661FF" w14:textId="77777777" w:rsidTr="000A2AA5">
        <w:trPr>
          <w:trHeight w:val="190"/>
          <w:jc w:val="center"/>
        </w:trPr>
        <w:tc>
          <w:tcPr>
            <w:tcW w:w="3818" w:type="dxa"/>
            <w:shd w:val="clear" w:color="auto" w:fill="auto"/>
            <w:tcMar>
              <w:top w:w="100" w:type="dxa"/>
              <w:left w:w="100" w:type="dxa"/>
              <w:bottom w:w="100" w:type="dxa"/>
              <w:right w:w="100" w:type="dxa"/>
            </w:tcMar>
          </w:tcPr>
          <w:p w14:paraId="26A30A6D" w14:textId="77777777" w:rsidR="000A2AA5" w:rsidRPr="000A2AA5" w:rsidRDefault="000A2AA5" w:rsidP="001F22A7">
            <w:pPr>
              <w:widowControl w:val="0"/>
              <w:rPr>
                <w:bCs/>
              </w:rPr>
            </w:pPr>
            <w:r w:rsidRPr="000A2AA5">
              <w:rPr>
                <w:bCs/>
              </w:rPr>
              <w:t>Investigación</w:t>
            </w:r>
          </w:p>
        </w:tc>
        <w:tc>
          <w:tcPr>
            <w:tcW w:w="4413" w:type="dxa"/>
          </w:tcPr>
          <w:p w14:paraId="57D3C200" w14:textId="77777777" w:rsidR="000A2AA5" w:rsidRPr="000A2AA5" w:rsidRDefault="000A2AA5" w:rsidP="001F22A7">
            <w:pPr>
              <w:widowControl w:val="0"/>
              <w:rPr>
                <w:bCs/>
              </w:rPr>
            </w:pPr>
            <w:r w:rsidRPr="000A2AA5">
              <w:rPr>
                <w:bCs/>
              </w:rPr>
              <w:t>Alexandra Rossano Ortega</w:t>
            </w:r>
          </w:p>
        </w:tc>
      </w:tr>
      <w:tr w:rsidR="000A2AA5" w:rsidRPr="000A2AA5" w14:paraId="1E1BECFF" w14:textId="77777777" w:rsidTr="000A2AA5">
        <w:trPr>
          <w:trHeight w:val="296"/>
          <w:jc w:val="center"/>
        </w:trPr>
        <w:tc>
          <w:tcPr>
            <w:tcW w:w="3818" w:type="dxa"/>
            <w:shd w:val="clear" w:color="auto" w:fill="auto"/>
            <w:tcMar>
              <w:top w:w="100" w:type="dxa"/>
              <w:left w:w="100" w:type="dxa"/>
              <w:bottom w:w="100" w:type="dxa"/>
              <w:right w:w="100" w:type="dxa"/>
            </w:tcMar>
          </w:tcPr>
          <w:p w14:paraId="62AA7855" w14:textId="77777777" w:rsidR="000A2AA5" w:rsidRPr="000A2AA5" w:rsidRDefault="000A2AA5" w:rsidP="001F22A7">
            <w:pPr>
              <w:widowControl w:val="0"/>
              <w:rPr>
                <w:bCs/>
              </w:rPr>
            </w:pPr>
            <w:r w:rsidRPr="000A2AA5">
              <w:rPr>
                <w:bCs/>
              </w:rPr>
              <w:t>Recursos</w:t>
            </w:r>
          </w:p>
        </w:tc>
        <w:tc>
          <w:tcPr>
            <w:tcW w:w="4413" w:type="dxa"/>
          </w:tcPr>
          <w:p w14:paraId="40D74918" w14:textId="77777777" w:rsidR="000A2AA5" w:rsidRPr="000A2AA5" w:rsidRDefault="000A2AA5" w:rsidP="001F22A7">
            <w:pPr>
              <w:widowControl w:val="0"/>
              <w:rPr>
                <w:bCs/>
              </w:rPr>
            </w:pPr>
            <w:r w:rsidRPr="000A2AA5">
              <w:rPr>
                <w:bCs/>
              </w:rPr>
              <w:t>Alexandra Rossano Ortega</w:t>
            </w:r>
          </w:p>
        </w:tc>
      </w:tr>
      <w:tr w:rsidR="000A2AA5" w:rsidRPr="000A2AA5" w14:paraId="33F59CCE" w14:textId="77777777" w:rsidTr="000A2AA5">
        <w:trPr>
          <w:trHeight w:val="346"/>
          <w:jc w:val="center"/>
        </w:trPr>
        <w:tc>
          <w:tcPr>
            <w:tcW w:w="3818" w:type="dxa"/>
            <w:shd w:val="clear" w:color="auto" w:fill="auto"/>
            <w:tcMar>
              <w:top w:w="100" w:type="dxa"/>
              <w:left w:w="100" w:type="dxa"/>
              <w:bottom w:w="100" w:type="dxa"/>
              <w:right w:w="100" w:type="dxa"/>
            </w:tcMar>
          </w:tcPr>
          <w:p w14:paraId="305FACDB" w14:textId="77777777" w:rsidR="000A2AA5" w:rsidRPr="000A2AA5" w:rsidRDefault="000A2AA5" w:rsidP="001F22A7">
            <w:pPr>
              <w:widowControl w:val="0"/>
              <w:rPr>
                <w:bCs/>
              </w:rPr>
            </w:pPr>
            <w:r w:rsidRPr="000A2AA5">
              <w:rPr>
                <w:bCs/>
              </w:rPr>
              <w:t>Curación de datos</w:t>
            </w:r>
          </w:p>
        </w:tc>
        <w:tc>
          <w:tcPr>
            <w:tcW w:w="4413" w:type="dxa"/>
          </w:tcPr>
          <w:p w14:paraId="61772C91" w14:textId="77777777" w:rsidR="000A2AA5" w:rsidRPr="000A2AA5" w:rsidRDefault="000A2AA5" w:rsidP="001F22A7">
            <w:pPr>
              <w:widowControl w:val="0"/>
              <w:rPr>
                <w:bCs/>
              </w:rPr>
            </w:pPr>
            <w:r w:rsidRPr="000A2AA5">
              <w:rPr>
                <w:bCs/>
              </w:rPr>
              <w:t>Alexandra Rossano Ortega</w:t>
            </w:r>
          </w:p>
        </w:tc>
      </w:tr>
      <w:tr w:rsidR="000A2AA5" w:rsidRPr="000A2AA5" w14:paraId="4A813EED" w14:textId="77777777" w:rsidTr="000A2AA5">
        <w:trPr>
          <w:trHeight w:val="496"/>
          <w:jc w:val="center"/>
        </w:trPr>
        <w:tc>
          <w:tcPr>
            <w:tcW w:w="3818" w:type="dxa"/>
            <w:shd w:val="clear" w:color="auto" w:fill="auto"/>
            <w:tcMar>
              <w:top w:w="100" w:type="dxa"/>
              <w:left w:w="100" w:type="dxa"/>
              <w:bottom w:w="100" w:type="dxa"/>
              <w:right w:w="100" w:type="dxa"/>
            </w:tcMar>
          </w:tcPr>
          <w:p w14:paraId="708D546A" w14:textId="77777777" w:rsidR="000A2AA5" w:rsidRPr="000A2AA5" w:rsidRDefault="000A2AA5" w:rsidP="001F22A7">
            <w:pPr>
              <w:widowControl w:val="0"/>
              <w:rPr>
                <w:bCs/>
              </w:rPr>
            </w:pPr>
            <w:r w:rsidRPr="000A2AA5">
              <w:rPr>
                <w:bCs/>
              </w:rPr>
              <w:t>Escritura - Preparación del borrador original</w:t>
            </w:r>
          </w:p>
        </w:tc>
        <w:tc>
          <w:tcPr>
            <w:tcW w:w="4413" w:type="dxa"/>
          </w:tcPr>
          <w:p w14:paraId="78EC4E94" w14:textId="77777777" w:rsidR="000A2AA5" w:rsidRPr="000A2AA5" w:rsidRDefault="000A2AA5" w:rsidP="001F22A7">
            <w:pPr>
              <w:widowControl w:val="0"/>
              <w:rPr>
                <w:bCs/>
              </w:rPr>
            </w:pPr>
            <w:r w:rsidRPr="000A2AA5">
              <w:rPr>
                <w:bCs/>
              </w:rPr>
              <w:t>Alexandra Rossano Ortega (principal)</w:t>
            </w:r>
          </w:p>
          <w:p w14:paraId="1C8F8F82" w14:textId="77777777" w:rsidR="000A2AA5" w:rsidRPr="000A2AA5" w:rsidRDefault="000A2AA5" w:rsidP="001F22A7">
            <w:pPr>
              <w:widowControl w:val="0"/>
              <w:rPr>
                <w:bCs/>
              </w:rPr>
            </w:pPr>
            <w:r w:rsidRPr="000A2AA5">
              <w:rPr>
                <w:bCs/>
              </w:rPr>
              <w:t>Raymundo Murrieta Ortega (apoyo)</w:t>
            </w:r>
          </w:p>
        </w:tc>
      </w:tr>
      <w:tr w:rsidR="000A2AA5" w:rsidRPr="000A2AA5" w14:paraId="71D8588E" w14:textId="77777777" w:rsidTr="000A2AA5">
        <w:trPr>
          <w:trHeight w:val="255"/>
          <w:jc w:val="center"/>
        </w:trPr>
        <w:tc>
          <w:tcPr>
            <w:tcW w:w="3818" w:type="dxa"/>
            <w:shd w:val="clear" w:color="auto" w:fill="auto"/>
            <w:tcMar>
              <w:top w:w="100" w:type="dxa"/>
              <w:left w:w="100" w:type="dxa"/>
              <w:bottom w:w="100" w:type="dxa"/>
              <w:right w:w="100" w:type="dxa"/>
            </w:tcMar>
          </w:tcPr>
          <w:p w14:paraId="5B57D5A0" w14:textId="77777777" w:rsidR="000A2AA5" w:rsidRPr="000A2AA5" w:rsidRDefault="000A2AA5" w:rsidP="001F22A7">
            <w:pPr>
              <w:widowControl w:val="0"/>
              <w:rPr>
                <w:bCs/>
              </w:rPr>
            </w:pPr>
            <w:r w:rsidRPr="000A2AA5">
              <w:rPr>
                <w:bCs/>
              </w:rPr>
              <w:t>Escritura - Revisión y edición</w:t>
            </w:r>
          </w:p>
        </w:tc>
        <w:tc>
          <w:tcPr>
            <w:tcW w:w="4413" w:type="dxa"/>
          </w:tcPr>
          <w:p w14:paraId="53AB388F" w14:textId="77777777" w:rsidR="000A2AA5" w:rsidRPr="000A2AA5" w:rsidRDefault="000A2AA5" w:rsidP="001F22A7">
            <w:pPr>
              <w:widowControl w:val="0"/>
              <w:rPr>
                <w:bCs/>
              </w:rPr>
            </w:pPr>
            <w:r w:rsidRPr="000A2AA5">
              <w:rPr>
                <w:bCs/>
              </w:rPr>
              <w:t>Alexandra Rossano Ortega (principal)</w:t>
            </w:r>
          </w:p>
          <w:p w14:paraId="6AA5B331" w14:textId="77777777" w:rsidR="000A2AA5" w:rsidRPr="000A2AA5" w:rsidRDefault="000A2AA5" w:rsidP="001F22A7">
            <w:pPr>
              <w:widowControl w:val="0"/>
              <w:rPr>
                <w:bCs/>
              </w:rPr>
            </w:pPr>
            <w:r w:rsidRPr="000A2AA5">
              <w:rPr>
                <w:bCs/>
              </w:rPr>
              <w:t>Raymundo Murrieta Ortega (apoyo)</w:t>
            </w:r>
          </w:p>
        </w:tc>
      </w:tr>
      <w:tr w:rsidR="000A2AA5" w:rsidRPr="000A2AA5" w14:paraId="57CFED2E" w14:textId="77777777" w:rsidTr="000A2AA5">
        <w:trPr>
          <w:trHeight w:val="142"/>
          <w:jc w:val="center"/>
        </w:trPr>
        <w:tc>
          <w:tcPr>
            <w:tcW w:w="3818" w:type="dxa"/>
            <w:shd w:val="clear" w:color="auto" w:fill="auto"/>
            <w:tcMar>
              <w:top w:w="100" w:type="dxa"/>
              <w:left w:w="100" w:type="dxa"/>
              <w:bottom w:w="100" w:type="dxa"/>
              <w:right w:w="100" w:type="dxa"/>
            </w:tcMar>
          </w:tcPr>
          <w:p w14:paraId="13CA4629" w14:textId="77777777" w:rsidR="000A2AA5" w:rsidRPr="000A2AA5" w:rsidRDefault="000A2AA5" w:rsidP="001F22A7">
            <w:pPr>
              <w:widowControl w:val="0"/>
              <w:rPr>
                <w:bCs/>
              </w:rPr>
            </w:pPr>
            <w:r w:rsidRPr="000A2AA5">
              <w:rPr>
                <w:bCs/>
              </w:rPr>
              <w:t>Visualización</w:t>
            </w:r>
          </w:p>
        </w:tc>
        <w:tc>
          <w:tcPr>
            <w:tcW w:w="4413" w:type="dxa"/>
          </w:tcPr>
          <w:p w14:paraId="51F24F10" w14:textId="77777777" w:rsidR="000A2AA5" w:rsidRPr="000A2AA5" w:rsidRDefault="000A2AA5" w:rsidP="001F22A7">
            <w:pPr>
              <w:widowControl w:val="0"/>
              <w:rPr>
                <w:bCs/>
              </w:rPr>
            </w:pPr>
            <w:r w:rsidRPr="000A2AA5">
              <w:rPr>
                <w:bCs/>
              </w:rPr>
              <w:t>Alexandra Rossano Ortega</w:t>
            </w:r>
          </w:p>
        </w:tc>
      </w:tr>
      <w:tr w:rsidR="000A2AA5" w:rsidRPr="000A2AA5" w14:paraId="65B1920F" w14:textId="77777777" w:rsidTr="000A2AA5">
        <w:trPr>
          <w:trHeight w:val="142"/>
          <w:jc w:val="center"/>
        </w:trPr>
        <w:tc>
          <w:tcPr>
            <w:tcW w:w="3818" w:type="dxa"/>
            <w:shd w:val="clear" w:color="auto" w:fill="auto"/>
            <w:tcMar>
              <w:top w:w="100" w:type="dxa"/>
              <w:left w:w="100" w:type="dxa"/>
              <w:bottom w:w="100" w:type="dxa"/>
              <w:right w:w="100" w:type="dxa"/>
            </w:tcMar>
          </w:tcPr>
          <w:p w14:paraId="5ECAEBC7" w14:textId="77777777" w:rsidR="000A2AA5" w:rsidRPr="000A2AA5" w:rsidRDefault="000A2AA5" w:rsidP="001F22A7">
            <w:pPr>
              <w:widowControl w:val="0"/>
              <w:rPr>
                <w:bCs/>
              </w:rPr>
            </w:pPr>
            <w:r w:rsidRPr="000A2AA5">
              <w:rPr>
                <w:bCs/>
              </w:rPr>
              <w:t>Supervisión</w:t>
            </w:r>
          </w:p>
        </w:tc>
        <w:tc>
          <w:tcPr>
            <w:tcW w:w="4413" w:type="dxa"/>
          </w:tcPr>
          <w:p w14:paraId="29C42AFA" w14:textId="77777777" w:rsidR="000A2AA5" w:rsidRPr="000A2AA5" w:rsidRDefault="000A2AA5" w:rsidP="001F22A7">
            <w:pPr>
              <w:widowControl w:val="0"/>
              <w:rPr>
                <w:bCs/>
              </w:rPr>
            </w:pPr>
            <w:r w:rsidRPr="000A2AA5">
              <w:rPr>
                <w:bCs/>
              </w:rPr>
              <w:t>Alexandra Rossano Ortega</w:t>
            </w:r>
          </w:p>
        </w:tc>
      </w:tr>
      <w:tr w:rsidR="000A2AA5" w:rsidRPr="000A2AA5" w14:paraId="64E84EB7" w14:textId="77777777" w:rsidTr="000A2AA5">
        <w:trPr>
          <w:trHeight w:val="142"/>
          <w:jc w:val="center"/>
        </w:trPr>
        <w:tc>
          <w:tcPr>
            <w:tcW w:w="3818" w:type="dxa"/>
            <w:shd w:val="clear" w:color="auto" w:fill="auto"/>
            <w:tcMar>
              <w:top w:w="100" w:type="dxa"/>
              <w:left w:w="100" w:type="dxa"/>
              <w:bottom w:w="100" w:type="dxa"/>
              <w:right w:w="100" w:type="dxa"/>
            </w:tcMar>
          </w:tcPr>
          <w:p w14:paraId="683D3019" w14:textId="77777777" w:rsidR="000A2AA5" w:rsidRPr="000A2AA5" w:rsidRDefault="000A2AA5" w:rsidP="001F22A7">
            <w:pPr>
              <w:widowControl w:val="0"/>
              <w:rPr>
                <w:bCs/>
              </w:rPr>
            </w:pPr>
            <w:r w:rsidRPr="000A2AA5">
              <w:rPr>
                <w:bCs/>
              </w:rPr>
              <w:t>Administración de Proyectos</w:t>
            </w:r>
          </w:p>
        </w:tc>
        <w:tc>
          <w:tcPr>
            <w:tcW w:w="4413" w:type="dxa"/>
          </w:tcPr>
          <w:p w14:paraId="0E6B2971" w14:textId="77777777" w:rsidR="000A2AA5" w:rsidRPr="000A2AA5" w:rsidRDefault="000A2AA5" w:rsidP="001F22A7">
            <w:pPr>
              <w:widowControl w:val="0"/>
              <w:rPr>
                <w:bCs/>
              </w:rPr>
            </w:pPr>
            <w:r w:rsidRPr="000A2AA5">
              <w:rPr>
                <w:bCs/>
              </w:rPr>
              <w:t>Alexandra Rossano Ortega (principal)</w:t>
            </w:r>
          </w:p>
          <w:p w14:paraId="40219F47" w14:textId="77777777" w:rsidR="000A2AA5" w:rsidRPr="000A2AA5" w:rsidRDefault="000A2AA5" w:rsidP="001F22A7">
            <w:pPr>
              <w:widowControl w:val="0"/>
              <w:rPr>
                <w:bCs/>
              </w:rPr>
            </w:pPr>
            <w:r w:rsidRPr="000A2AA5">
              <w:rPr>
                <w:bCs/>
              </w:rPr>
              <w:t>Raymundo Murrieta Ortega (apoyo)</w:t>
            </w:r>
          </w:p>
        </w:tc>
      </w:tr>
      <w:tr w:rsidR="000A2AA5" w:rsidRPr="000A2AA5" w14:paraId="0AC5F4E3" w14:textId="77777777" w:rsidTr="000A2AA5">
        <w:trPr>
          <w:trHeight w:val="256"/>
          <w:jc w:val="center"/>
        </w:trPr>
        <w:tc>
          <w:tcPr>
            <w:tcW w:w="3818" w:type="dxa"/>
            <w:shd w:val="clear" w:color="auto" w:fill="auto"/>
            <w:tcMar>
              <w:top w:w="100" w:type="dxa"/>
              <w:left w:w="100" w:type="dxa"/>
              <w:bottom w:w="100" w:type="dxa"/>
              <w:right w:w="100" w:type="dxa"/>
            </w:tcMar>
          </w:tcPr>
          <w:p w14:paraId="3F20C036" w14:textId="77777777" w:rsidR="000A2AA5" w:rsidRPr="000A2AA5" w:rsidRDefault="000A2AA5" w:rsidP="001F22A7">
            <w:pPr>
              <w:widowControl w:val="0"/>
              <w:rPr>
                <w:bCs/>
              </w:rPr>
            </w:pPr>
            <w:r w:rsidRPr="000A2AA5">
              <w:rPr>
                <w:bCs/>
              </w:rPr>
              <w:t>Adquisición de fondos</w:t>
            </w:r>
          </w:p>
        </w:tc>
        <w:tc>
          <w:tcPr>
            <w:tcW w:w="4413" w:type="dxa"/>
          </w:tcPr>
          <w:p w14:paraId="667AA983" w14:textId="77777777" w:rsidR="000A2AA5" w:rsidRPr="000A2AA5" w:rsidRDefault="000A2AA5" w:rsidP="001F22A7">
            <w:pPr>
              <w:widowControl w:val="0"/>
              <w:rPr>
                <w:bCs/>
              </w:rPr>
            </w:pPr>
            <w:r w:rsidRPr="000A2AA5">
              <w:rPr>
                <w:bCs/>
              </w:rPr>
              <w:t xml:space="preserve">Alexandra Rossano Ortega </w:t>
            </w:r>
          </w:p>
        </w:tc>
      </w:tr>
    </w:tbl>
    <w:p w14:paraId="11FC392F" w14:textId="77777777" w:rsidR="00914739" w:rsidRDefault="00914739" w:rsidP="000A2AA5">
      <w:pPr>
        <w:widowControl w:val="0"/>
        <w:spacing w:before="240" w:after="240" w:line="360" w:lineRule="auto"/>
        <w:ind w:right="118"/>
        <w:rPr>
          <w:b/>
        </w:rPr>
      </w:pPr>
    </w:p>
    <w:sectPr w:rsidR="00914739" w:rsidSect="0071319D">
      <w:headerReference w:type="default" r:id="rId33"/>
      <w:footerReference w:type="default" r:id="rId34"/>
      <w:pgSz w:w="12240" w:h="15840"/>
      <w:pgMar w:top="1276" w:right="1701" w:bottom="851" w:left="1701" w:header="142" w:footer="9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F0DD34" w14:textId="77777777" w:rsidR="00BC0305" w:rsidRDefault="00BC0305">
      <w:r>
        <w:separator/>
      </w:r>
    </w:p>
  </w:endnote>
  <w:endnote w:type="continuationSeparator" w:id="0">
    <w:p w14:paraId="6D640654" w14:textId="77777777" w:rsidR="00BC0305" w:rsidRDefault="00BC0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52C85" w14:textId="072BD3AC" w:rsidR="0071319D" w:rsidRDefault="0071319D">
    <w:pPr>
      <w:pStyle w:val="Piedepgina"/>
    </w:pPr>
    <w:r>
      <w:t xml:space="preserve">            </w:t>
    </w:r>
    <w:r w:rsidRPr="002A3D98">
      <w:rPr>
        <w:noProof/>
        <w:lang w:val="es-ES" w:eastAsia="es-ES"/>
      </w:rPr>
      <w:drawing>
        <wp:inline distT="0" distB="0" distL="0" distR="0" wp14:anchorId="15E4CD23" wp14:editId="059E6906">
          <wp:extent cx="1600200" cy="419100"/>
          <wp:effectExtent l="0" t="0" r="0" b="0"/>
          <wp:docPr id="1439755456" name="Imagen 143975545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 xml:space="preserve">Vol. 14, Núm. 27 Julio - </w:t>
    </w:r>
    <w:proofErr w:type="gramStart"/>
    <w:r w:rsidRPr="004C225C">
      <w:rPr>
        <w:rFonts w:cstheme="minorHAnsi"/>
        <w:b/>
        <w:szCs w:val="14"/>
      </w:rPr>
      <w:t>Diciembre</w:t>
    </w:r>
    <w:proofErr w:type="gramEnd"/>
    <w:r w:rsidRPr="004C225C">
      <w:rPr>
        <w:rFonts w:cstheme="minorHAnsi"/>
        <w:b/>
        <w:szCs w:val="14"/>
      </w:rPr>
      <w:t xml:space="preserve"> 2023, e</w:t>
    </w:r>
    <w:r w:rsidR="002612A0">
      <w:rPr>
        <w:rFonts w:cstheme="minorHAnsi"/>
        <w:b/>
        <w:szCs w:val="14"/>
      </w:rPr>
      <w:t>5</w:t>
    </w:r>
    <w:r w:rsidR="00407A21">
      <w:rPr>
        <w:rFonts w:cstheme="minorHAnsi"/>
        <w:b/>
        <w:szCs w:val="14"/>
      </w:rPr>
      <w:t>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44CCB9" w14:textId="77777777" w:rsidR="00BC0305" w:rsidRDefault="00BC0305">
      <w:r>
        <w:separator/>
      </w:r>
    </w:p>
  </w:footnote>
  <w:footnote w:type="continuationSeparator" w:id="0">
    <w:p w14:paraId="2A117AAD" w14:textId="77777777" w:rsidR="00BC0305" w:rsidRDefault="00BC0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3B00D" w14:textId="6F6B11D7" w:rsidR="008E5405" w:rsidRDefault="0071319D" w:rsidP="0071319D">
    <w:pPr>
      <w:pBdr>
        <w:top w:val="nil"/>
        <w:left w:val="nil"/>
        <w:bottom w:val="nil"/>
        <w:right w:val="nil"/>
        <w:between w:val="nil"/>
      </w:pBdr>
      <w:tabs>
        <w:tab w:val="center" w:pos="4419"/>
        <w:tab w:val="right" w:pos="8838"/>
      </w:tabs>
      <w:jc w:val="center"/>
      <w:rPr>
        <w:color w:val="000000"/>
      </w:rPr>
    </w:pPr>
    <w:r w:rsidRPr="002A3D98">
      <w:rPr>
        <w:noProof/>
        <w:lang w:val="es-ES" w:eastAsia="es-ES"/>
      </w:rPr>
      <w:drawing>
        <wp:inline distT="0" distB="0" distL="0" distR="0" wp14:anchorId="79985C17" wp14:editId="6511C947">
          <wp:extent cx="5397500" cy="635000"/>
          <wp:effectExtent l="0" t="0" r="0" b="0"/>
          <wp:docPr id="2088826744" name="Imagen 208882674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4B36AA"/>
    <w:multiLevelType w:val="multilevel"/>
    <w:tmpl w:val="88B0392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43375AA6"/>
    <w:multiLevelType w:val="multilevel"/>
    <w:tmpl w:val="C4069DC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44BD3CF1"/>
    <w:multiLevelType w:val="multilevel"/>
    <w:tmpl w:val="4246F3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19189153">
    <w:abstractNumId w:val="0"/>
  </w:num>
  <w:num w:numId="2" w16cid:durableId="1119834413">
    <w:abstractNumId w:val="1"/>
  </w:num>
  <w:num w:numId="3" w16cid:durableId="1741481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F2A"/>
    <w:rsid w:val="00026C54"/>
    <w:rsid w:val="000722D6"/>
    <w:rsid w:val="000A2AA5"/>
    <w:rsid w:val="00145F54"/>
    <w:rsid w:val="0015075C"/>
    <w:rsid w:val="00154944"/>
    <w:rsid w:val="001A5B2E"/>
    <w:rsid w:val="001E1066"/>
    <w:rsid w:val="0021544F"/>
    <w:rsid w:val="002452C1"/>
    <w:rsid w:val="002612A0"/>
    <w:rsid w:val="002B627C"/>
    <w:rsid w:val="003267FD"/>
    <w:rsid w:val="00346C01"/>
    <w:rsid w:val="00361736"/>
    <w:rsid w:val="003935EF"/>
    <w:rsid w:val="003D3B79"/>
    <w:rsid w:val="003F5588"/>
    <w:rsid w:val="00407A21"/>
    <w:rsid w:val="00497DDC"/>
    <w:rsid w:val="005022C9"/>
    <w:rsid w:val="005116CE"/>
    <w:rsid w:val="0052266E"/>
    <w:rsid w:val="006C112C"/>
    <w:rsid w:val="006D3431"/>
    <w:rsid w:val="0071319D"/>
    <w:rsid w:val="00726974"/>
    <w:rsid w:val="00793FE1"/>
    <w:rsid w:val="007A61D2"/>
    <w:rsid w:val="007B2ECE"/>
    <w:rsid w:val="008B14C0"/>
    <w:rsid w:val="008E5405"/>
    <w:rsid w:val="0090552F"/>
    <w:rsid w:val="00911642"/>
    <w:rsid w:val="00914739"/>
    <w:rsid w:val="009173A0"/>
    <w:rsid w:val="00983CA6"/>
    <w:rsid w:val="009B3179"/>
    <w:rsid w:val="009F6EBF"/>
    <w:rsid w:val="00AE7BF2"/>
    <w:rsid w:val="00B17EF1"/>
    <w:rsid w:val="00B22DE3"/>
    <w:rsid w:val="00BC0305"/>
    <w:rsid w:val="00BE0F83"/>
    <w:rsid w:val="00BE42E9"/>
    <w:rsid w:val="00C31649"/>
    <w:rsid w:val="00C37664"/>
    <w:rsid w:val="00C4448C"/>
    <w:rsid w:val="00CB1EC0"/>
    <w:rsid w:val="00CB4B59"/>
    <w:rsid w:val="00D15C76"/>
    <w:rsid w:val="00D20574"/>
    <w:rsid w:val="00D271D2"/>
    <w:rsid w:val="00D33747"/>
    <w:rsid w:val="00D82987"/>
    <w:rsid w:val="00DB4F2A"/>
    <w:rsid w:val="00DC36E9"/>
    <w:rsid w:val="00DF2D3D"/>
    <w:rsid w:val="00E55464"/>
    <w:rsid w:val="00E77A2D"/>
    <w:rsid w:val="00ED2DFC"/>
    <w:rsid w:val="00EF1092"/>
    <w:rsid w:val="00F1183C"/>
    <w:rsid w:val="00FD42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D667D"/>
  <w15:docId w15:val="{D53A64AF-249B-412B-AAD6-D2095F57E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A00"/>
  </w:style>
  <w:style w:type="paragraph" w:styleId="Ttulo1">
    <w:name w:val="heading 1"/>
    <w:basedOn w:val="Normal"/>
    <w:next w:val="Normal"/>
    <w:link w:val="Ttulo1Car"/>
    <w:uiPriority w:val="9"/>
    <w:qFormat/>
    <w:rsid w:val="009036AD"/>
    <w:pPr>
      <w:keepNext/>
      <w:keepLines/>
      <w:spacing w:before="240" w:line="259" w:lineRule="auto"/>
      <w:outlineLvl w:val="0"/>
    </w:pPr>
    <w:rPr>
      <w:rFonts w:asciiTheme="majorHAnsi" w:eastAsiaTheme="majorEastAsia" w:hAnsiTheme="majorHAnsi" w:cstheme="majorBidi"/>
      <w:color w:val="6D1D6A" w:themeColor="accent1" w:themeShade="BF"/>
      <w:sz w:val="32"/>
      <w:szCs w:val="32"/>
    </w:rPr>
  </w:style>
  <w:style w:type="paragraph" w:styleId="Ttulo2">
    <w:name w:val="heading 2"/>
    <w:basedOn w:val="Normal"/>
    <w:next w:val="Normal"/>
    <w:uiPriority w:val="9"/>
    <w:semiHidden/>
    <w:unhideWhenUsed/>
    <w:qFormat/>
    <w:pPr>
      <w:keepNext/>
      <w:keepLines/>
      <w:spacing w:before="360" w:after="80" w:line="259" w:lineRule="auto"/>
      <w:outlineLvl w:val="1"/>
    </w:pPr>
    <w:rPr>
      <w:rFonts w:ascii="Calibri" w:eastAsia="Calibri" w:hAnsi="Calibri" w:cs="Calibri"/>
      <w:b/>
      <w:sz w:val="36"/>
      <w:szCs w:val="36"/>
    </w:rPr>
  </w:style>
  <w:style w:type="paragraph" w:styleId="Ttulo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sz w:val="28"/>
      <w:szCs w:val="28"/>
    </w:rPr>
  </w:style>
  <w:style w:type="paragraph" w:styleId="Ttulo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rPr>
  </w:style>
  <w:style w:type="paragraph" w:styleId="Ttulo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rPr>
  </w:style>
  <w:style w:type="paragraph" w:styleId="Ttulo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line="259" w:lineRule="auto"/>
    </w:pPr>
    <w:rPr>
      <w:rFonts w:ascii="Calibri" w:eastAsia="Calibri" w:hAnsi="Calibri" w:cs="Calibri"/>
      <w:b/>
      <w:sz w:val="72"/>
      <w:szCs w:val="72"/>
    </w:r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036AD"/>
    <w:rPr>
      <w:rFonts w:asciiTheme="majorHAnsi" w:eastAsiaTheme="majorEastAsia" w:hAnsiTheme="majorHAnsi" w:cstheme="majorBidi"/>
      <w:color w:val="6D1D6A" w:themeColor="accent1" w:themeShade="BF"/>
      <w:sz w:val="32"/>
      <w:szCs w:val="32"/>
    </w:rPr>
  </w:style>
  <w:style w:type="paragraph" w:styleId="Encabezado">
    <w:name w:val="header"/>
    <w:basedOn w:val="Normal"/>
    <w:link w:val="EncabezadoCar"/>
    <w:uiPriority w:val="99"/>
    <w:unhideWhenUsed/>
    <w:rsid w:val="009036AD"/>
    <w:pPr>
      <w:tabs>
        <w:tab w:val="center" w:pos="4419"/>
        <w:tab w:val="right" w:pos="8838"/>
      </w:tabs>
    </w:pPr>
    <w:rPr>
      <w:rFonts w:ascii="Calibri" w:eastAsia="Calibri" w:hAnsi="Calibri" w:cs="Calibri"/>
      <w:sz w:val="22"/>
      <w:szCs w:val="22"/>
    </w:rPr>
  </w:style>
  <w:style w:type="character" w:customStyle="1" w:styleId="EncabezadoCar">
    <w:name w:val="Encabezado Car"/>
    <w:basedOn w:val="Fuentedeprrafopredeter"/>
    <w:link w:val="Encabezado"/>
    <w:uiPriority w:val="99"/>
    <w:rsid w:val="009036AD"/>
  </w:style>
  <w:style w:type="paragraph" w:styleId="Piedepgina">
    <w:name w:val="footer"/>
    <w:basedOn w:val="Normal"/>
    <w:link w:val="PiedepginaCar"/>
    <w:uiPriority w:val="99"/>
    <w:unhideWhenUsed/>
    <w:rsid w:val="009036AD"/>
    <w:pPr>
      <w:tabs>
        <w:tab w:val="center" w:pos="4419"/>
        <w:tab w:val="right" w:pos="8838"/>
      </w:tabs>
    </w:pPr>
    <w:rPr>
      <w:rFonts w:ascii="Calibri" w:eastAsia="Calibri" w:hAnsi="Calibri" w:cs="Calibri"/>
      <w:sz w:val="22"/>
      <w:szCs w:val="22"/>
    </w:rPr>
  </w:style>
  <w:style w:type="character" w:customStyle="1" w:styleId="PiedepginaCar">
    <w:name w:val="Pie de página Car"/>
    <w:basedOn w:val="Fuentedeprrafopredeter"/>
    <w:link w:val="Piedepgina"/>
    <w:uiPriority w:val="99"/>
    <w:rsid w:val="009036AD"/>
  </w:style>
  <w:style w:type="paragraph" w:styleId="Prrafodelista">
    <w:name w:val="List Paragraph"/>
    <w:basedOn w:val="Normal"/>
    <w:uiPriority w:val="34"/>
    <w:qFormat/>
    <w:rsid w:val="00B77B27"/>
    <w:pPr>
      <w:spacing w:after="160" w:line="259" w:lineRule="auto"/>
      <w:ind w:left="720"/>
      <w:contextualSpacing/>
    </w:pPr>
    <w:rPr>
      <w:rFonts w:ascii="Calibri" w:eastAsia="Calibri" w:hAnsi="Calibri" w:cs="Calibri"/>
      <w:sz w:val="22"/>
      <w:szCs w:val="22"/>
    </w:rPr>
  </w:style>
  <w:style w:type="character" w:styleId="Hipervnculo">
    <w:name w:val="Hyperlink"/>
    <w:basedOn w:val="Fuentedeprrafopredeter"/>
    <w:uiPriority w:val="99"/>
    <w:unhideWhenUsed/>
    <w:rsid w:val="00B77B27"/>
    <w:rPr>
      <w:color w:val="0066FF" w:themeColor="hyperlink"/>
      <w:u w:val="single"/>
    </w:rPr>
  </w:style>
  <w:style w:type="paragraph" w:styleId="Subttulo">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rPr>
  </w:style>
  <w:style w:type="table" w:customStyle="1" w:styleId="28">
    <w:name w:val="28"/>
    <w:basedOn w:val="TableNormal1"/>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6F6F78"/>
    <w:rPr>
      <w:color w:val="605E5C"/>
      <w:shd w:val="clear" w:color="auto" w:fill="E1DFDD"/>
    </w:rPr>
  </w:style>
  <w:style w:type="table" w:customStyle="1" w:styleId="27">
    <w:name w:val="27"/>
    <w:basedOn w:val="TableNormal2"/>
    <w:tblPr>
      <w:tblStyleRowBandSize w:val="1"/>
      <w:tblStyleColBandSize w:val="1"/>
      <w:tblCellMar>
        <w:top w:w="100" w:type="dxa"/>
        <w:left w:w="100" w:type="dxa"/>
        <w:bottom w:w="100" w:type="dxa"/>
        <w:right w:w="100" w:type="dxa"/>
      </w:tblCellMar>
    </w:tblPr>
  </w:style>
  <w:style w:type="table" w:customStyle="1" w:styleId="26">
    <w:name w:val="26"/>
    <w:basedOn w:val="TableNormal2"/>
    <w:tblPr>
      <w:tblStyleRowBandSize w:val="1"/>
      <w:tblStyleColBandSize w:val="1"/>
      <w:tblCellMar>
        <w:top w:w="100" w:type="dxa"/>
        <w:left w:w="100" w:type="dxa"/>
        <w:bottom w:w="100" w:type="dxa"/>
        <w:right w:w="100" w:type="dxa"/>
      </w:tblCellMar>
    </w:tblPr>
  </w:style>
  <w:style w:type="table" w:customStyle="1" w:styleId="25">
    <w:name w:val="25"/>
    <w:basedOn w:val="TableNormal2"/>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unhideWhenUsed/>
    <w:pPr>
      <w:spacing w:after="160"/>
    </w:pPr>
    <w:rPr>
      <w:rFonts w:ascii="Calibri" w:eastAsia="Calibri" w:hAnsi="Calibri" w:cs="Calibri"/>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HTMLconformatoprevio">
    <w:name w:val="HTML Preformatted"/>
    <w:basedOn w:val="Normal"/>
    <w:link w:val="HTMLconformatoprevioCar"/>
    <w:uiPriority w:val="99"/>
    <w:unhideWhenUsed/>
    <w:rsid w:val="00E85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E8558D"/>
    <w:rPr>
      <w:rFonts w:ascii="Courier New" w:eastAsia="Times New Roman" w:hAnsi="Courier New" w:cs="Courier New"/>
      <w:sz w:val="20"/>
      <w:szCs w:val="20"/>
    </w:rPr>
  </w:style>
  <w:style w:type="character" w:customStyle="1" w:styleId="y2iqfc">
    <w:name w:val="y2iqfc"/>
    <w:basedOn w:val="Fuentedeprrafopredeter"/>
    <w:rsid w:val="00E8558D"/>
  </w:style>
  <w:style w:type="paragraph" w:styleId="NormalWeb">
    <w:name w:val="Normal (Web)"/>
    <w:basedOn w:val="Normal"/>
    <w:uiPriority w:val="99"/>
    <w:unhideWhenUsed/>
    <w:rsid w:val="002E1033"/>
    <w:pPr>
      <w:spacing w:before="100" w:beforeAutospacing="1" w:after="100" w:afterAutospacing="1"/>
    </w:pPr>
  </w:style>
  <w:style w:type="paragraph" w:styleId="Textodeglobo">
    <w:name w:val="Balloon Text"/>
    <w:basedOn w:val="Normal"/>
    <w:link w:val="TextodegloboCar"/>
    <w:uiPriority w:val="99"/>
    <w:semiHidden/>
    <w:unhideWhenUsed/>
    <w:rsid w:val="0049569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569D"/>
    <w:rPr>
      <w:rFonts w:ascii="Segoe UI" w:hAnsi="Segoe UI" w:cs="Segoe UI"/>
      <w:sz w:val="18"/>
      <w:szCs w:val="18"/>
    </w:rPr>
  </w:style>
  <w:style w:type="table" w:customStyle="1" w:styleId="24">
    <w:name w:val="24"/>
    <w:basedOn w:val="TableNormal9"/>
    <w:tblPr>
      <w:tblStyleRowBandSize w:val="1"/>
      <w:tblStyleColBandSize w:val="1"/>
      <w:tblCellMar>
        <w:top w:w="100" w:type="dxa"/>
        <w:left w:w="100" w:type="dxa"/>
        <w:bottom w:w="100" w:type="dxa"/>
        <w:right w:w="100" w:type="dxa"/>
      </w:tblCellMar>
    </w:tblPr>
  </w:style>
  <w:style w:type="table" w:customStyle="1" w:styleId="23">
    <w:name w:val="23"/>
    <w:basedOn w:val="TableNormal9"/>
    <w:tblPr>
      <w:tblStyleRowBandSize w:val="1"/>
      <w:tblStyleColBandSize w:val="1"/>
      <w:tblCellMar>
        <w:top w:w="100" w:type="dxa"/>
        <w:left w:w="100" w:type="dxa"/>
        <w:bottom w:w="100" w:type="dxa"/>
        <w:right w:w="100" w:type="dxa"/>
      </w:tblCellMar>
    </w:tblPr>
  </w:style>
  <w:style w:type="table" w:customStyle="1" w:styleId="22">
    <w:name w:val="22"/>
    <w:basedOn w:val="TableNormal9"/>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792934"/>
    <w:pPr>
      <w:spacing w:line="276" w:lineRule="auto"/>
    </w:pPr>
    <w:rPr>
      <w:rFonts w:ascii="Arial" w:eastAsia="Arial" w:hAnsi="Arial" w:cs="Arial"/>
      <w:sz w:val="22"/>
      <w:szCs w:val="22"/>
      <w:lang w:val="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TableNormal10"/>
    <w:pPr>
      <w:spacing w:line="276" w:lineRule="auto"/>
    </w:pPr>
    <w:rPr>
      <w:rFonts w:ascii="Arial" w:eastAsia="Arial" w:hAnsi="Arial" w:cs="Arial"/>
      <w:sz w:val="22"/>
      <w:szCs w:val="22"/>
    </w:rPr>
    <w:tblPr>
      <w:tblStyleRowBandSize w:val="1"/>
      <w:tblStyleColBandSize w:val="1"/>
      <w:tblCellMar>
        <w:left w:w="108" w:type="dxa"/>
        <w:right w:w="108" w:type="dxa"/>
      </w:tblCellMar>
    </w:tblPr>
  </w:style>
  <w:style w:type="table" w:customStyle="1" w:styleId="20">
    <w:name w:val="20"/>
    <w:basedOn w:val="TableNormal10"/>
    <w:tblPr>
      <w:tblStyleRowBandSize w:val="1"/>
      <w:tblStyleColBandSize w:val="1"/>
      <w:tblCellMar>
        <w:top w:w="100" w:type="dxa"/>
        <w:left w:w="100" w:type="dxa"/>
        <w:bottom w:w="100" w:type="dxa"/>
        <w:right w:w="100" w:type="dxa"/>
      </w:tblCellMar>
    </w:tblPr>
  </w:style>
  <w:style w:type="table" w:customStyle="1" w:styleId="19">
    <w:name w:val="19"/>
    <w:basedOn w:val="TableNormal10"/>
    <w:tblPr>
      <w:tblStyleRowBandSize w:val="1"/>
      <w:tblStyleColBandSize w:val="1"/>
      <w:tblCellMar>
        <w:top w:w="100" w:type="dxa"/>
        <w:left w:w="100" w:type="dxa"/>
        <w:bottom w:w="100" w:type="dxa"/>
        <w:right w:w="100" w:type="dxa"/>
      </w:tblCellMar>
    </w:tblPr>
  </w:style>
  <w:style w:type="table" w:customStyle="1" w:styleId="18">
    <w:name w:val="18"/>
    <w:basedOn w:val="TableNormal11"/>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17">
    <w:name w:val="17"/>
    <w:basedOn w:val="TableNormal11"/>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16">
    <w:name w:val="16"/>
    <w:basedOn w:val="TableNormal11"/>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15">
    <w:name w:val="15"/>
    <w:basedOn w:val="TableNormal12"/>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14">
    <w:name w:val="14"/>
    <w:basedOn w:val="TableNormal12"/>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paragraph" w:styleId="Asuntodelcomentario">
    <w:name w:val="annotation subject"/>
    <w:basedOn w:val="Textocomentario"/>
    <w:next w:val="Textocomentario"/>
    <w:link w:val="AsuntodelcomentarioCar"/>
    <w:uiPriority w:val="99"/>
    <w:semiHidden/>
    <w:unhideWhenUsed/>
    <w:rsid w:val="000E7442"/>
    <w:pPr>
      <w:spacing w:after="0"/>
    </w:pPr>
    <w:rPr>
      <w:rFonts w:ascii="Times New Roman" w:eastAsia="Times New Roman" w:hAnsi="Times New Roman" w:cs="Times New Roman"/>
      <w:b/>
      <w:bCs/>
    </w:rPr>
  </w:style>
  <w:style w:type="character" w:customStyle="1" w:styleId="AsuntodelcomentarioCar">
    <w:name w:val="Asunto del comentario Car"/>
    <w:basedOn w:val="TextocomentarioCar"/>
    <w:link w:val="Asuntodelcomentario"/>
    <w:uiPriority w:val="99"/>
    <w:semiHidden/>
    <w:rsid w:val="000E7442"/>
    <w:rPr>
      <w:b/>
      <w:bCs/>
      <w:sz w:val="20"/>
      <w:szCs w:val="20"/>
    </w:rPr>
  </w:style>
  <w:style w:type="paragraph" w:styleId="Revisin">
    <w:name w:val="Revision"/>
    <w:hidden/>
    <w:uiPriority w:val="99"/>
    <w:semiHidden/>
    <w:rsid w:val="008419B1"/>
  </w:style>
  <w:style w:type="table" w:customStyle="1" w:styleId="13">
    <w:name w:val="13"/>
    <w:basedOn w:val="TableNormal13"/>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12">
    <w:name w:val="12"/>
    <w:basedOn w:val="TableNormal13"/>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11">
    <w:name w:val="11"/>
    <w:basedOn w:val="TableNormal14"/>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10">
    <w:name w:val="10"/>
    <w:basedOn w:val="TableNormal14"/>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9">
    <w:name w:val="9"/>
    <w:basedOn w:val="TableNormal15"/>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8">
    <w:name w:val="8"/>
    <w:basedOn w:val="TableNormal15"/>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7">
    <w:name w:val="7"/>
    <w:basedOn w:val="TableNormal16"/>
    <w:tblPr>
      <w:tblStyleRowBandSize w:val="1"/>
      <w:tblStyleColBandSize w:val="1"/>
      <w:tblCellMar>
        <w:left w:w="70" w:type="dxa"/>
        <w:right w:w="70" w:type="dxa"/>
      </w:tblCellMar>
    </w:tblPr>
  </w:style>
  <w:style w:type="table" w:customStyle="1" w:styleId="6">
    <w:name w:val="6"/>
    <w:basedOn w:val="TableNormal16"/>
    <w:tblPr>
      <w:tblStyleRowBandSize w:val="1"/>
      <w:tblStyleColBandSize w:val="1"/>
      <w:tblCellMar>
        <w:left w:w="70" w:type="dxa"/>
        <w:right w:w="70" w:type="dxa"/>
      </w:tblCellMar>
    </w:tblPr>
  </w:style>
  <w:style w:type="table" w:customStyle="1" w:styleId="5">
    <w:name w:val="5"/>
    <w:basedOn w:val="TableNormal16"/>
    <w:tblPr>
      <w:tblStyleRowBandSize w:val="1"/>
      <w:tblStyleColBandSize w:val="1"/>
      <w:tblCellMar>
        <w:left w:w="70" w:type="dxa"/>
        <w:right w:w="70" w:type="dxa"/>
      </w:tblCellMar>
    </w:tblPr>
  </w:style>
  <w:style w:type="table" w:customStyle="1" w:styleId="4">
    <w:name w:val="4"/>
    <w:basedOn w:val="TableNormal16"/>
    <w:tblPr>
      <w:tblStyleRowBandSize w:val="1"/>
      <w:tblStyleColBandSize w:val="1"/>
      <w:tblCellMar>
        <w:left w:w="70" w:type="dxa"/>
        <w:right w:w="70" w:type="dxa"/>
      </w:tblCellMar>
    </w:tblPr>
  </w:style>
  <w:style w:type="table" w:customStyle="1" w:styleId="3">
    <w:name w:val="3"/>
    <w:basedOn w:val="TableNormal16"/>
    <w:tblPr>
      <w:tblStyleRowBandSize w:val="1"/>
      <w:tblStyleColBandSize w:val="1"/>
      <w:tblCellMar>
        <w:left w:w="70" w:type="dxa"/>
        <w:right w:w="70" w:type="dxa"/>
      </w:tblCellMar>
    </w:tblPr>
  </w:style>
  <w:style w:type="table" w:customStyle="1" w:styleId="2">
    <w:name w:val="2"/>
    <w:basedOn w:val="TableNormal16"/>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1">
    <w:name w:val="1"/>
    <w:basedOn w:val="TableNormal16"/>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character" w:styleId="Mencinsinresolver">
    <w:name w:val="Unresolved Mention"/>
    <w:basedOn w:val="Fuentedeprrafopredeter"/>
    <w:uiPriority w:val="99"/>
    <w:semiHidden/>
    <w:unhideWhenUsed/>
    <w:rsid w:val="008E5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redalyc.org/pdf/542/54241416007.pdf" TargetMode="External"/><Relationship Id="rId18" Type="http://schemas.openxmlformats.org/officeDocument/2006/relationships/hyperlink" Target="http://conisen.mx/memorias2019/memorias.html" TargetMode="External"/><Relationship Id="rId26" Type="http://schemas.openxmlformats.org/officeDocument/2006/relationships/hyperlink" Target="https://doi.org/10.15446/rsap.v19n4.67261" TargetMode="External"/><Relationship Id="rId3" Type="http://schemas.openxmlformats.org/officeDocument/2006/relationships/styles" Target="styles.xml"/><Relationship Id="rId21" Type="http://schemas.openxmlformats.org/officeDocument/2006/relationships/hyperlink" Target="http://www.scielo.org.mx/scielo.php?script=sci_arttext&amp;pid=S0185-26982018000200192&amp;lng=es&amp;tlng=e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investigacion-psicopedagogica.org/revista/articulos/5/espannol/Art_5_57.pdf" TargetMode="External"/><Relationship Id="rId17" Type="http://schemas.openxmlformats.org/officeDocument/2006/relationships/hyperlink" Target="https://www.redalyc.org/journal/280/28069961009/28069961009.pdf" TargetMode="External"/><Relationship Id="rId25" Type="http://schemas.openxmlformats.org/officeDocument/2006/relationships/hyperlink" Target="https://www.revistaespacios.com/a20v41n18/a20v41n18p29.pdf"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22430/24223182.1443" TargetMode="External"/><Relationship Id="rId20" Type="http://schemas.openxmlformats.org/officeDocument/2006/relationships/hyperlink" Target="http://www.conisen.mx/memorias/memorias/3/C180117-H048.docx.pdf" TargetMode="External"/><Relationship Id="rId29" Type="http://schemas.openxmlformats.org/officeDocument/2006/relationships/hyperlink" Target="https://educacion.michoacan.gob.mx/antecedentes-historicos-preescol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dalyc.org/pdf/853/85323935009.pdf" TargetMode="External"/><Relationship Id="rId24" Type="http://schemas.openxmlformats.org/officeDocument/2006/relationships/hyperlink" Target="https://doi.org/10.37811/cl_rcm.v6i5.3508" TargetMode="External"/><Relationship Id="rId32" Type="http://schemas.openxmlformats.org/officeDocument/2006/relationships/hyperlink" Target="http://conisen.mx/memorias/memorias.html" TargetMode="External"/><Relationship Id="rId5" Type="http://schemas.openxmlformats.org/officeDocument/2006/relationships/webSettings" Target="webSettings.xml"/><Relationship Id="rId15" Type="http://schemas.openxmlformats.org/officeDocument/2006/relationships/hyperlink" Target="http://conisen.mx/memorias2019/memorias.html" TargetMode="External"/><Relationship Id="rId23" Type="http://schemas.openxmlformats.org/officeDocument/2006/relationships/hyperlink" Target="https://www.redalyc.org/pdf/869/86941142002.pdf" TargetMode="External"/><Relationship Id="rId28" Type="http://schemas.openxmlformats.org/officeDocument/2006/relationships/hyperlink" Target="https://www.dof.gob.mx/nota_detalle.php?codigo=5533902&amp;fecha=03/08/2018" TargetMode="External"/><Relationship Id="rId36" Type="http://schemas.openxmlformats.org/officeDocument/2006/relationships/theme" Target="theme/theme1.xml"/><Relationship Id="rId10" Type="http://schemas.openxmlformats.org/officeDocument/2006/relationships/hyperlink" Target="https://concytep.gob.mx/convocatorias-cerradas/convocatoria-estimulos-a-la-investigacion-para-doctoras-y-doctores-convocatoria-2022" TargetMode="External"/><Relationship Id="rId19" Type="http://schemas.openxmlformats.org/officeDocument/2006/relationships/hyperlink" Target="https://conisen.mx/Memorias-4to-conisen/memorias.html" TargetMode="External"/><Relationship Id="rId31" Type="http://schemas.openxmlformats.org/officeDocument/2006/relationships/hyperlink" Target="https://www.unesco.org/es/covid-19/education-respon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nisen.mx/Memorias-4to-conisen/memorias.html" TargetMode="External"/><Relationship Id="rId22" Type="http://schemas.openxmlformats.org/officeDocument/2006/relationships/hyperlink" Target="http://mail.cagi.org.mx/index.php/CAGI/article/view/262" TargetMode="External"/><Relationship Id="rId27" Type="http://schemas.openxmlformats.org/officeDocument/2006/relationships/hyperlink" Target="https://www.doi.org/10.35575/rvucn.n60a4" TargetMode="External"/><Relationship Id="rId30" Type="http://schemas.openxmlformats.org/officeDocument/2006/relationships/hyperlink" Target="https://www.redalyc.org/pdf/916/91641631003.pdf"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Violeta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j2VYUOenehqBRv2Yi0tFW2KZMA==">CgMxLjAyCWguMWZvYjl0ZTIOaC40b3g0YnhrM3h4c3gyDmguMmc0NXNua3MybjMxMg5oLmI5ODFxaHVmdXZ5azIIaC5namRneHMyCWguMzBqMHpsbDIIaC50eWpjd3QyCWguM2R5NnZrbTIJaC4zem55c2g3MgloLjF0M2g1c2YyDmgucWsydW5wNnhlZjl3MgloLjJldDkycDAyDmguZjFscTZwZThkNWwzMg5oLml5bW1qdHduaWdtcTIOaC51bmU2N2h5ZTRrdHc4AHIhMXA4R3kyQWNJRDV6MExNXzJyUlhCcV9BYUx4SVVIOF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34</Pages>
  <Words>10700</Words>
  <Characters>58852</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Gustavo Toledo</cp:lastModifiedBy>
  <cp:revision>5</cp:revision>
  <cp:lastPrinted>2024-06-21T17:34:00Z</cp:lastPrinted>
  <dcterms:created xsi:type="dcterms:W3CDTF">2023-09-01T02:44:00Z</dcterms:created>
  <dcterms:modified xsi:type="dcterms:W3CDTF">2024-06-21T17:34:00Z</dcterms:modified>
</cp:coreProperties>
</file>