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E3EA1" w14:textId="68E6C9DE" w:rsidR="002815A8" w:rsidRPr="007F0E56" w:rsidRDefault="007F0E56" w:rsidP="002815A8">
      <w:pPr>
        <w:spacing w:before="240" w:after="240" w:line="360" w:lineRule="auto"/>
        <w:ind w:left="113" w:right="64"/>
        <w:jc w:val="right"/>
        <w:rPr>
          <w:b/>
          <w:bCs/>
          <w:i/>
          <w:iCs/>
          <w:color w:val="000000" w:themeColor="text1"/>
        </w:rPr>
      </w:pPr>
      <w:r w:rsidRPr="007F0E56">
        <w:rPr>
          <w:b/>
          <w:bCs/>
          <w:i/>
          <w:iCs/>
          <w:color w:val="000000" w:themeColor="text1"/>
        </w:rPr>
        <w:t>https://doi.org/10.23913/ride.v14i27.1610</w:t>
      </w:r>
    </w:p>
    <w:p w14:paraId="29D0D142" w14:textId="35577A42" w:rsidR="002815A8" w:rsidRPr="002815A8" w:rsidRDefault="002815A8" w:rsidP="002815A8">
      <w:pPr>
        <w:spacing w:before="240" w:after="240" w:line="360" w:lineRule="auto"/>
        <w:ind w:left="113" w:right="64"/>
        <w:jc w:val="right"/>
        <w:rPr>
          <w:b/>
          <w:bCs/>
          <w:color w:val="000000" w:themeColor="text1"/>
          <w:sz w:val="32"/>
          <w:szCs w:val="32"/>
          <w:lang w:val="es-ES_tradnl"/>
        </w:rPr>
      </w:pPr>
      <w:r w:rsidRPr="002815A8">
        <w:rPr>
          <w:b/>
          <w:bCs/>
          <w:i/>
          <w:iCs/>
          <w:color w:val="000000" w:themeColor="text1"/>
        </w:rPr>
        <w:t>Artículos científicos</w:t>
      </w:r>
    </w:p>
    <w:p w14:paraId="4482443A" w14:textId="095555FF" w:rsidR="00512915" w:rsidRPr="002815A8" w:rsidRDefault="00386DA5" w:rsidP="002815A8">
      <w:pPr>
        <w:spacing w:line="276" w:lineRule="auto"/>
        <w:ind w:left="113" w:right="64"/>
        <w:jc w:val="right"/>
        <w:rPr>
          <w:rFonts w:ascii="Calibri" w:hAnsi="Calibri" w:cs="Calibri"/>
          <w:b/>
          <w:color w:val="000000"/>
          <w:sz w:val="32"/>
          <w:szCs w:val="32"/>
        </w:rPr>
      </w:pPr>
      <w:r w:rsidRPr="002815A8">
        <w:rPr>
          <w:rFonts w:ascii="Calibri" w:hAnsi="Calibri" w:cs="Calibri"/>
          <w:b/>
          <w:color w:val="000000"/>
          <w:sz w:val="32"/>
          <w:szCs w:val="32"/>
        </w:rPr>
        <w:t>Satisfacción laboral en los maestros con algún grado de discapacidad en el sector educativo especial en México</w:t>
      </w:r>
    </w:p>
    <w:p w14:paraId="0ABB3936" w14:textId="77777777" w:rsidR="007143A3" w:rsidRPr="002815A8" w:rsidRDefault="007143A3" w:rsidP="002815A8">
      <w:pPr>
        <w:spacing w:line="276" w:lineRule="auto"/>
        <w:ind w:right="64"/>
        <w:rPr>
          <w:rFonts w:ascii="Calibri" w:hAnsi="Calibri" w:cs="Calibri"/>
          <w:b/>
          <w:color w:val="000000"/>
          <w:sz w:val="32"/>
          <w:szCs w:val="32"/>
        </w:rPr>
      </w:pPr>
    </w:p>
    <w:p w14:paraId="4B8E8663" w14:textId="75B0FFC0" w:rsidR="007143A3" w:rsidRPr="002815A8" w:rsidRDefault="00386DA5" w:rsidP="002815A8">
      <w:pPr>
        <w:spacing w:line="276" w:lineRule="auto"/>
        <w:ind w:left="113" w:right="64"/>
        <w:jc w:val="right"/>
        <w:rPr>
          <w:rFonts w:ascii="Calibri" w:hAnsi="Calibri" w:cs="Calibri"/>
          <w:b/>
          <w:i/>
          <w:iCs/>
          <w:color w:val="000000"/>
          <w:sz w:val="28"/>
          <w:szCs w:val="28"/>
        </w:rPr>
      </w:pPr>
      <w:r w:rsidRPr="002815A8">
        <w:rPr>
          <w:rFonts w:ascii="Calibri" w:hAnsi="Calibri" w:cs="Calibri"/>
          <w:b/>
          <w:i/>
          <w:iCs/>
          <w:color w:val="000000"/>
          <w:sz w:val="28"/>
          <w:szCs w:val="28"/>
        </w:rPr>
        <w:t xml:space="preserve">Job </w:t>
      </w:r>
      <w:proofErr w:type="spellStart"/>
      <w:r w:rsidRPr="002815A8">
        <w:rPr>
          <w:rFonts w:ascii="Calibri" w:hAnsi="Calibri" w:cs="Calibri"/>
          <w:b/>
          <w:i/>
          <w:iCs/>
          <w:color w:val="000000"/>
          <w:sz w:val="28"/>
          <w:szCs w:val="28"/>
        </w:rPr>
        <w:t>satisfaction</w:t>
      </w:r>
      <w:proofErr w:type="spellEnd"/>
      <w:r w:rsidRPr="002815A8">
        <w:rPr>
          <w:rFonts w:ascii="Calibri" w:hAnsi="Calibri" w:cs="Calibri"/>
          <w:b/>
          <w:i/>
          <w:iCs/>
          <w:color w:val="000000"/>
          <w:sz w:val="28"/>
          <w:szCs w:val="28"/>
        </w:rPr>
        <w:t xml:space="preserve"> in </w:t>
      </w:r>
      <w:proofErr w:type="spellStart"/>
      <w:r w:rsidRPr="002815A8">
        <w:rPr>
          <w:rFonts w:ascii="Calibri" w:hAnsi="Calibri" w:cs="Calibri"/>
          <w:b/>
          <w:i/>
          <w:iCs/>
          <w:color w:val="000000"/>
          <w:sz w:val="28"/>
          <w:szCs w:val="28"/>
        </w:rPr>
        <w:t>teachers</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with</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some</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degree</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of</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disability</w:t>
      </w:r>
      <w:proofErr w:type="spellEnd"/>
      <w:r w:rsidRPr="002815A8">
        <w:rPr>
          <w:rFonts w:ascii="Calibri" w:hAnsi="Calibri" w:cs="Calibri"/>
          <w:b/>
          <w:i/>
          <w:iCs/>
          <w:color w:val="000000"/>
          <w:sz w:val="28"/>
          <w:szCs w:val="28"/>
        </w:rPr>
        <w:t xml:space="preserve"> in </w:t>
      </w:r>
      <w:proofErr w:type="spellStart"/>
      <w:r w:rsidRPr="002815A8">
        <w:rPr>
          <w:rFonts w:ascii="Calibri" w:hAnsi="Calibri" w:cs="Calibri"/>
          <w:b/>
          <w:i/>
          <w:iCs/>
          <w:color w:val="000000"/>
          <w:sz w:val="28"/>
          <w:szCs w:val="28"/>
        </w:rPr>
        <w:t>the</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special</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education</w:t>
      </w:r>
      <w:proofErr w:type="spellEnd"/>
      <w:r w:rsidRPr="002815A8">
        <w:rPr>
          <w:rFonts w:ascii="Calibri" w:hAnsi="Calibri" w:cs="Calibri"/>
          <w:b/>
          <w:i/>
          <w:iCs/>
          <w:color w:val="000000"/>
          <w:sz w:val="28"/>
          <w:szCs w:val="28"/>
        </w:rPr>
        <w:t xml:space="preserve"> sector in </w:t>
      </w:r>
      <w:proofErr w:type="spellStart"/>
      <w:r w:rsidRPr="002815A8">
        <w:rPr>
          <w:rFonts w:ascii="Calibri" w:hAnsi="Calibri" w:cs="Calibri"/>
          <w:b/>
          <w:i/>
          <w:iCs/>
          <w:color w:val="000000"/>
          <w:sz w:val="28"/>
          <w:szCs w:val="28"/>
        </w:rPr>
        <w:t>Mexico</w:t>
      </w:r>
      <w:proofErr w:type="spellEnd"/>
    </w:p>
    <w:p w14:paraId="4B9D14D8" w14:textId="77777777" w:rsidR="002815A8" w:rsidRPr="002815A8" w:rsidRDefault="002815A8" w:rsidP="002815A8">
      <w:pPr>
        <w:spacing w:line="276" w:lineRule="auto"/>
        <w:ind w:left="113" w:right="64"/>
        <w:jc w:val="right"/>
        <w:rPr>
          <w:rFonts w:ascii="Calibri" w:hAnsi="Calibri" w:cs="Calibri"/>
          <w:b/>
          <w:i/>
          <w:iCs/>
          <w:color w:val="000000"/>
          <w:sz w:val="28"/>
          <w:szCs w:val="28"/>
        </w:rPr>
      </w:pPr>
    </w:p>
    <w:p w14:paraId="732551E9" w14:textId="7C1D54FE" w:rsidR="002815A8" w:rsidRPr="002815A8" w:rsidRDefault="002815A8" w:rsidP="002815A8">
      <w:pPr>
        <w:spacing w:line="276" w:lineRule="auto"/>
        <w:ind w:left="113" w:right="64"/>
        <w:jc w:val="right"/>
        <w:rPr>
          <w:rFonts w:ascii="Calibri" w:hAnsi="Calibri" w:cs="Calibri"/>
          <w:b/>
          <w:i/>
          <w:iCs/>
          <w:color w:val="000000"/>
          <w:sz w:val="28"/>
          <w:szCs w:val="28"/>
        </w:rPr>
      </w:pPr>
      <w:proofErr w:type="spellStart"/>
      <w:r w:rsidRPr="002815A8">
        <w:rPr>
          <w:rFonts w:ascii="Calibri" w:hAnsi="Calibri" w:cs="Calibri"/>
          <w:b/>
          <w:i/>
          <w:iCs/>
          <w:color w:val="000000"/>
          <w:sz w:val="28"/>
          <w:szCs w:val="28"/>
        </w:rPr>
        <w:t>Satisfação</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profissional</w:t>
      </w:r>
      <w:proofErr w:type="spellEnd"/>
      <w:r w:rsidRPr="002815A8">
        <w:rPr>
          <w:rFonts w:ascii="Calibri" w:hAnsi="Calibri" w:cs="Calibri"/>
          <w:b/>
          <w:i/>
          <w:iCs/>
          <w:color w:val="000000"/>
          <w:sz w:val="28"/>
          <w:szCs w:val="28"/>
        </w:rPr>
        <w:t xml:space="preserve"> em </w:t>
      </w:r>
      <w:proofErr w:type="spellStart"/>
      <w:r w:rsidRPr="002815A8">
        <w:rPr>
          <w:rFonts w:ascii="Calibri" w:hAnsi="Calibri" w:cs="Calibri"/>
          <w:b/>
          <w:i/>
          <w:iCs/>
          <w:color w:val="000000"/>
          <w:sz w:val="28"/>
          <w:szCs w:val="28"/>
        </w:rPr>
        <w:t>professores</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com</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algum</w:t>
      </w:r>
      <w:proofErr w:type="spellEnd"/>
      <w:r w:rsidRPr="002815A8">
        <w:rPr>
          <w:rFonts w:ascii="Calibri" w:hAnsi="Calibri" w:cs="Calibri"/>
          <w:b/>
          <w:i/>
          <w:iCs/>
          <w:color w:val="000000"/>
          <w:sz w:val="28"/>
          <w:szCs w:val="28"/>
        </w:rPr>
        <w:t xml:space="preserve"> </w:t>
      </w:r>
      <w:proofErr w:type="spellStart"/>
      <w:r w:rsidRPr="002815A8">
        <w:rPr>
          <w:rFonts w:ascii="Calibri" w:hAnsi="Calibri" w:cs="Calibri"/>
          <w:b/>
          <w:i/>
          <w:iCs/>
          <w:color w:val="000000"/>
          <w:sz w:val="28"/>
          <w:szCs w:val="28"/>
        </w:rPr>
        <w:t>grau</w:t>
      </w:r>
      <w:proofErr w:type="spellEnd"/>
      <w:r w:rsidRPr="002815A8">
        <w:rPr>
          <w:rFonts w:ascii="Calibri" w:hAnsi="Calibri" w:cs="Calibri"/>
          <w:b/>
          <w:i/>
          <w:iCs/>
          <w:color w:val="000000"/>
          <w:sz w:val="28"/>
          <w:szCs w:val="28"/>
        </w:rPr>
        <w:t xml:space="preserve"> de </w:t>
      </w:r>
      <w:proofErr w:type="spellStart"/>
      <w:r w:rsidRPr="002815A8">
        <w:rPr>
          <w:rFonts w:ascii="Calibri" w:hAnsi="Calibri" w:cs="Calibri"/>
          <w:b/>
          <w:i/>
          <w:iCs/>
          <w:color w:val="000000"/>
          <w:sz w:val="28"/>
          <w:szCs w:val="28"/>
        </w:rPr>
        <w:t>deficiência</w:t>
      </w:r>
      <w:proofErr w:type="spellEnd"/>
      <w:r w:rsidRPr="002815A8">
        <w:rPr>
          <w:rFonts w:ascii="Calibri" w:hAnsi="Calibri" w:cs="Calibri"/>
          <w:b/>
          <w:i/>
          <w:iCs/>
          <w:color w:val="000000"/>
          <w:sz w:val="28"/>
          <w:szCs w:val="28"/>
        </w:rPr>
        <w:t xml:space="preserve"> no </w:t>
      </w:r>
      <w:proofErr w:type="spellStart"/>
      <w:r w:rsidRPr="002815A8">
        <w:rPr>
          <w:rFonts w:ascii="Calibri" w:hAnsi="Calibri" w:cs="Calibri"/>
          <w:b/>
          <w:i/>
          <w:iCs/>
          <w:color w:val="000000"/>
          <w:sz w:val="28"/>
          <w:szCs w:val="28"/>
        </w:rPr>
        <w:t>setor</w:t>
      </w:r>
      <w:proofErr w:type="spellEnd"/>
      <w:r w:rsidRPr="002815A8">
        <w:rPr>
          <w:rFonts w:ascii="Calibri" w:hAnsi="Calibri" w:cs="Calibri"/>
          <w:b/>
          <w:i/>
          <w:iCs/>
          <w:color w:val="000000"/>
          <w:sz w:val="28"/>
          <w:szCs w:val="28"/>
        </w:rPr>
        <w:t xml:space="preserve"> de </w:t>
      </w:r>
      <w:proofErr w:type="spellStart"/>
      <w:r w:rsidRPr="002815A8">
        <w:rPr>
          <w:rFonts w:ascii="Calibri" w:hAnsi="Calibri" w:cs="Calibri"/>
          <w:b/>
          <w:i/>
          <w:iCs/>
          <w:color w:val="000000"/>
          <w:sz w:val="28"/>
          <w:szCs w:val="28"/>
        </w:rPr>
        <w:t>educação</w:t>
      </w:r>
      <w:proofErr w:type="spellEnd"/>
      <w:r w:rsidRPr="002815A8">
        <w:rPr>
          <w:rFonts w:ascii="Calibri" w:hAnsi="Calibri" w:cs="Calibri"/>
          <w:b/>
          <w:i/>
          <w:iCs/>
          <w:color w:val="000000"/>
          <w:sz w:val="28"/>
          <w:szCs w:val="28"/>
        </w:rPr>
        <w:t xml:space="preserve"> especial no México</w:t>
      </w:r>
    </w:p>
    <w:p w14:paraId="47763F8F" w14:textId="77777777" w:rsidR="00344C54" w:rsidRDefault="00344C54" w:rsidP="00386DA5">
      <w:pPr>
        <w:spacing w:line="320" w:lineRule="auto"/>
        <w:ind w:left="113" w:right="64"/>
        <w:jc w:val="right"/>
        <w:rPr>
          <w:b/>
          <w:color w:val="000000" w:themeColor="text1"/>
          <w:sz w:val="32"/>
          <w:szCs w:val="32"/>
          <w:lang w:val="en"/>
        </w:rPr>
      </w:pPr>
    </w:p>
    <w:p w14:paraId="778EAD06" w14:textId="422334AF" w:rsidR="00344C54" w:rsidRPr="002815A8" w:rsidRDefault="00344C54" w:rsidP="002815A8">
      <w:pPr>
        <w:spacing w:line="276" w:lineRule="auto"/>
        <w:ind w:left="113" w:right="64"/>
        <w:jc w:val="right"/>
        <w:rPr>
          <w:rFonts w:asciiTheme="majorHAnsi" w:hAnsiTheme="majorHAnsi" w:cstheme="majorHAnsi"/>
          <w:b/>
          <w:color w:val="000000" w:themeColor="text1"/>
        </w:rPr>
      </w:pPr>
      <w:r w:rsidRPr="002815A8">
        <w:rPr>
          <w:rFonts w:asciiTheme="majorHAnsi" w:hAnsiTheme="majorHAnsi" w:cstheme="majorHAnsi"/>
          <w:b/>
          <w:color w:val="000000" w:themeColor="text1"/>
        </w:rPr>
        <w:t>Ma. Teresa Sarabia Alonso*</w:t>
      </w:r>
    </w:p>
    <w:p w14:paraId="3790BF4F" w14:textId="721B1E83" w:rsidR="00344C54" w:rsidRPr="002815A8" w:rsidRDefault="00344C54" w:rsidP="002815A8">
      <w:pPr>
        <w:spacing w:line="276" w:lineRule="auto"/>
        <w:ind w:left="113" w:right="64"/>
        <w:jc w:val="right"/>
        <w:rPr>
          <w:color w:val="000000" w:themeColor="text1"/>
        </w:rPr>
      </w:pPr>
      <w:r w:rsidRPr="007A34D4">
        <w:rPr>
          <w:color w:val="000000" w:themeColor="text1"/>
        </w:rPr>
        <w:t>Tecnológico Nacional de México</w:t>
      </w:r>
      <w:r w:rsidR="002815A8">
        <w:rPr>
          <w:rFonts w:asciiTheme="minorHAnsi" w:hAnsiTheme="minorHAnsi" w:cstheme="minorHAnsi"/>
          <w:color w:val="000000" w:themeColor="text1"/>
        </w:rPr>
        <w:t xml:space="preserve">, </w:t>
      </w:r>
      <w:r w:rsidRPr="002815A8">
        <w:rPr>
          <w:color w:val="000000" w:themeColor="text1"/>
        </w:rPr>
        <w:t>Instituto Tecnológico Superior del Oriente del Estado de Hidalgo</w:t>
      </w:r>
      <w:r w:rsidR="002815A8">
        <w:rPr>
          <w:color w:val="000000" w:themeColor="text1"/>
        </w:rPr>
        <w:t>, México</w:t>
      </w:r>
    </w:p>
    <w:p w14:paraId="4708048D" w14:textId="2958823C" w:rsidR="00344C54" w:rsidRPr="002815A8" w:rsidRDefault="00AF25CB" w:rsidP="002815A8">
      <w:pPr>
        <w:spacing w:line="276" w:lineRule="auto"/>
        <w:ind w:left="113" w:right="64"/>
        <w:jc w:val="right"/>
        <w:rPr>
          <w:rFonts w:asciiTheme="majorHAnsi" w:hAnsiTheme="majorHAnsi" w:cstheme="majorHAnsi"/>
          <w:color w:val="000000" w:themeColor="text1"/>
          <w:lang w:val="es-ES_tradnl"/>
        </w:rPr>
      </w:pPr>
      <w:r>
        <w:rPr>
          <w:rFonts w:asciiTheme="majorHAnsi" w:hAnsiTheme="majorHAnsi" w:cstheme="majorHAnsi"/>
          <w:color w:val="FF0000"/>
        </w:rPr>
        <w:t>tsarabia@itesa.edu.</w:t>
      </w:r>
      <w:proofErr w:type="spellStart"/>
      <w:r w:rsidR="00344C54" w:rsidRPr="002815A8">
        <w:rPr>
          <w:rFonts w:asciiTheme="majorHAnsi" w:hAnsiTheme="majorHAnsi" w:cstheme="majorHAnsi"/>
          <w:color w:val="FF0000"/>
          <w:lang w:val="es-ES_tradnl"/>
        </w:rPr>
        <w:t>mx</w:t>
      </w:r>
      <w:proofErr w:type="spellEnd"/>
    </w:p>
    <w:p w14:paraId="1E7131C2" w14:textId="19A380AC" w:rsidR="00344C54" w:rsidRPr="002815A8" w:rsidRDefault="00344C54" w:rsidP="002815A8">
      <w:pPr>
        <w:spacing w:line="276" w:lineRule="auto"/>
        <w:ind w:left="113" w:right="64"/>
        <w:jc w:val="right"/>
        <w:rPr>
          <w:color w:val="000000" w:themeColor="text1"/>
        </w:rPr>
      </w:pPr>
      <w:r w:rsidRPr="002815A8">
        <w:rPr>
          <w:color w:val="000000" w:themeColor="text1"/>
        </w:rPr>
        <w:t>https://orcid.org/0000-0002-5925-8677</w:t>
      </w:r>
    </w:p>
    <w:p w14:paraId="29F38066" w14:textId="77777777" w:rsidR="00344C54" w:rsidRPr="002815A8" w:rsidRDefault="00344C54" w:rsidP="002815A8">
      <w:pPr>
        <w:spacing w:line="276" w:lineRule="auto"/>
        <w:ind w:left="113" w:right="64"/>
        <w:jc w:val="right"/>
        <w:rPr>
          <w:b/>
          <w:color w:val="000000" w:themeColor="text1"/>
          <w:lang w:val="en"/>
        </w:rPr>
      </w:pPr>
    </w:p>
    <w:p w14:paraId="524C149A" w14:textId="77777777" w:rsidR="00344C54" w:rsidRPr="002815A8" w:rsidRDefault="00344C54" w:rsidP="002815A8">
      <w:pPr>
        <w:spacing w:line="276" w:lineRule="auto"/>
        <w:ind w:left="113" w:right="64"/>
        <w:jc w:val="right"/>
        <w:rPr>
          <w:rFonts w:asciiTheme="majorHAnsi" w:hAnsiTheme="majorHAnsi" w:cstheme="majorHAnsi"/>
          <w:b/>
          <w:color w:val="000000" w:themeColor="text1"/>
        </w:rPr>
      </w:pPr>
      <w:r w:rsidRPr="002815A8">
        <w:rPr>
          <w:rFonts w:asciiTheme="majorHAnsi" w:hAnsiTheme="majorHAnsi" w:cstheme="majorHAnsi"/>
          <w:b/>
          <w:color w:val="000000" w:themeColor="text1"/>
        </w:rPr>
        <w:t>Jesús Antonio Álvarez Cedillo</w:t>
      </w:r>
    </w:p>
    <w:p w14:paraId="4BBF3CE0" w14:textId="77777777" w:rsidR="00344C54" w:rsidRPr="002815A8" w:rsidRDefault="00344C54" w:rsidP="002815A8">
      <w:pPr>
        <w:spacing w:line="276" w:lineRule="auto"/>
        <w:jc w:val="right"/>
        <w:rPr>
          <w:color w:val="000000" w:themeColor="text1"/>
        </w:rPr>
      </w:pPr>
      <w:r w:rsidRPr="002815A8">
        <w:rPr>
          <w:color w:val="000000" w:themeColor="text1"/>
        </w:rPr>
        <w:t>Instituto Politécnico Nacional, México</w:t>
      </w:r>
    </w:p>
    <w:p w14:paraId="028F2A8E" w14:textId="77777777" w:rsidR="00344C54" w:rsidRPr="002815A8" w:rsidRDefault="00344C54" w:rsidP="002815A8">
      <w:pPr>
        <w:spacing w:line="276" w:lineRule="auto"/>
        <w:ind w:left="113" w:right="64"/>
        <w:jc w:val="right"/>
        <w:rPr>
          <w:rFonts w:asciiTheme="majorHAnsi" w:hAnsiTheme="majorHAnsi" w:cstheme="majorHAnsi"/>
          <w:color w:val="FF0000"/>
        </w:rPr>
      </w:pPr>
      <w:r w:rsidRPr="002815A8">
        <w:rPr>
          <w:rFonts w:asciiTheme="majorHAnsi" w:hAnsiTheme="majorHAnsi" w:cstheme="majorHAnsi"/>
          <w:color w:val="FF0000"/>
        </w:rPr>
        <w:t>jaalvarez@ipn.mx</w:t>
      </w:r>
    </w:p>
    <w:p w14:paraId="49604082" w14:textId="77777777" w:rsidR="00344C54" w:rsidRPr="002815A8" w:rsidRDefault="00344C54" w:rsidP="002815A8">
      <w:pPr>
        <w:spacing w:line="276" w:lineRule="auto"/>
        <w:jc w:val="right"/>
        <w:rPr>
          <w:color w:val="000000" w:themeColor="text1"/>
        </w:rPr>
      </w:pPr>
      <w:r w:rsidRPr="002815A8">
        <w:rPr>
          <w:color w:val="000000" w:themeColor="text1"/>
        </w:rPr>
        <w:t>https://orcid.org/0000-0003-0823-4621</w:t>
      </w:r>
    </w:p>
    <w:p w14:paraId="0C979A8B" w14:textId="77777777" w:rsidR="00344C54" w:rsidRPr="002815A8" w:rsidRDefault="00344C54" w:rsidP="002815A8">
      <w:pPr>
        <w:spacing w:line="276" w:lineRule="auto"/>
        <w:jc w:val="right"/>
        <w:rPr>
          <w:rFonts w:ascii="Times Roman" w:hAnsi="Times Roman" w:cs="Calibri"/>
          <w:bCs/>
          <w:iCs/>
          <w:color w:val="000000" w:themeColor="text1"/>
          <w:lang w:val="es-ES_tradnl"/>
        </w:rPr>
      </w:pPr>
    </w:p>
    <w:p w14:paraId="2F106C69" w14:textId="77777777" w:rsidR="00344C54" w:rsidRPr="002815A8" w:rsidRDefault="00344C54" w:rsidP="002815A8">
      <w:pPr>
        <w:spacing w:line="276" w:lineRule="auto"/>
        <w:ind w:left="113" w:right="64"/>
        <w:jc w:val="right"/>
        <w:rPr>
          <w:rFonts w:asciiTheme="majorHAnsi" w:hAnsiTheme="majorHAnsi" w:cstheme="majorHAnsi"/>
          <w:b/>
          <w:color w:val="000000" w:themeColor="text1"/>
        </w:rPr>
      </w:pPr>
      <w:r w:rsidRPr="002815A8">
        <w:rPr>
          <w:rFonts w:asciiTheme="majorHAnsi" w:hAnsiTheme="majorHAnsi" w:cstheme="majorHAnsi"/>
          <w:b/>
          <w:color w:val="000000" w:themeColor="text1"/>
        </w:rPr>
        <w:t>Teodoro Álvarez Sánchez</w:t>
      </w:r>
    </w:p>
    <w:p w14:paraId="241BCE8A" w14:textId="77777777" w:rsidR="00344C54" w:rsidRPr="002815A8" w:rsidRDefault="00344C54" w:rsidP="002815A8">
      <w:pPr>
        <w:spacing w:line="276" w:lineRule="auto"/>
        <w:jc w:val="right"/>
        <w:rPr>
          <w:rFonts w:ascii="Times Roman" w:hAnsi="Times Roman" w:cs="Calibri"/>
          <w:bCs/>
          <w:iCs/>
          <w:color w:val="000000" w:themeColor="text1"/>
          <w:lang w:val="es-ES_tradnl"/>
        </w:rPr>
      </w:pPr>
      <w:r w:rsidRPr="002815A8">
        <w:rPr>
          <w:color w:val="000000" w:themeColor="text1"/>
        </w:rPr>
        <w:t>Instituto Politécnico Nacional, México</w:t>
      </w:r>
    </w:p>
    <w:p w14:paraId="59CF482B" w14:textId="77777777" w:rsidR="00344C54" w:rsidRPr="002815A8" w:rsidRDefault="00344C54" w:rsidP="002815A8">
      <w:pPr>
        <w:spacing w:line="276" w:lineRule="auto"/>
        <w:jc w:val="right"/>
        <w:rPr>
          <w:rFonts w:asciiTheme="majorHAnsi" w:hAnsiTheme="majorHAnsi" w:cstheme="majorHAnsi"/>
          <w:color w:val="FF0000"/>
        </w:rPr>
      </w:pPr>
      <w:r w:rsidRPr="002815A8">
        <w:rPr>
          <w:rFonts w:asciiTheme="majorHAnsi" w:hAnsiTheme="majorHAnsi" w:cstheme="majorHAnsi"/>
          <w:color w:val="FF0000"/>
        </w:rPr>
        <w:t>talvarez@citedi.mx</w:t>
      </w:r>
    </w:p>
    <w:p w14:paraId="001070C4" w14:textId="77777777" w:rsidR="00344C54" w:rsidRPr="002815A8" w:rsidRDefault="00344C54" w:rsidP="002815A8">
      <w:pPr>
        <w:spacing w:line="276" w:lineRule="auto"/>
        <w:jc w:val="right"/>
        <w:rPr>
          <w:color w:val="000000" w:themeColor="text1"/>
        </w:rPr>
      </w:pPr>
      <w:r w:rsidRPr="002815A8">
        <w:rPr>
          <w:color w:val="000000" w:themeColor="text1"/>
        </w:rPr>
        <w:t>http://orcid.org/0000-0002-2975-7125</w:t>
      </w:r>
    </w:p>
    <w:p w14:paraId="11C2CC33" w14:textId="77777777" w:rsidR="00344C54" w:rsidRPr="002815A8" w:rsidRDefault="00344C54" w:rsidP="002815A8">
      <w:pPr>
        <w:spacing w:line="276" w:lineRule="auto"/>
        <w:jc w:val="right"/>
        <w:rPr>
          <w:rFonts w:ascii="Times Roman" w:hAnsi="Times Roman" w:cs="Calibri"/>
          <w:bCs/>
          <w:iCs/>
          <w:color w:val="000000" w:themeColor="text1"/>
          <w:lang w:val="es-ES_tradnl"/>
        </w:rPr>
      </w:pPr>
    </w:p>
    <w:p w14:paraId="79206E75" w14:textId="77777777" w:rsidR="00344C54" w:rsidRPr="002815A8" w:rsidRDefault="00344C54" w:rsidP="002815A8">
      <w:pPr>
        <w:spacing w:line="276" w:lineRule="auto"/>
        <w:ind w:left="113" w:right="64"/>
        <w:jc w:val="right"/>
        <w:rPr>
          <w:rFonts w:asciiTheme="majorHAnsi" w:hAnsiTheme="majorHAnsi" w:cstheme="majorHAnsi"/>
          <w:b/>
          <w:color w:val="000000" w:themeColor="text1"/>
        </w:rPr>
      </w:pPr>
      <w:r w:rsidRPr="002815A8">
        <w:rPr>
          <w:rFonts w:asciiTheme="majorHAnsi" w:hAnsiTheme="majorHAnsi" w:cstheme="majorHAnsi"/>
          <w:b/>
          <w:color w:val="000000" w:themeColor="text1"/>
        </w:rPr>
        <w:t>Alexis González Vásquez</w:t>
      </w:r>
    </w:p>
    <w:p w14:paraId="6C3A7342" w14:textId="77777777" w:rsidR="00344C54" w:rsidRPr="002815A8" w:rsidRDefault="00344C54" w:rsidP="002815A8">
      <w:pPr>
        <w:spacing w:line="276" w:lineRule="auto"/>
        <w:jc w:val="right"/>
        <w:rPr>
          <w:color w:val="000000" w:themeColor="text1"/>
        </w:rPr>
      </w:pPr>
      <w:r w:rsidRPr="002815A8">
        <w:rPr>
          <w:color w:val="000000" w:themeColor="text1"/>
        </w:rPr>
        <w:t>Instituto Politécnico Nacional, México</w:t>
      </w:r>
    </w:p>
    <w:p w14:paraId="1964A33D" w14:textId="77777777" w:rsidR="00344C54" w:rsidRPr="002815A8" w:rsidRDefault="00344C54" w:rsidP="002815A8">
      <w:pPr>
        <w:spacing w:line="276" w:lineRule="auto"/>
        <w:jc w:val="right"/>
        <w:rPr>
          <w:rFonts w:asciiTheme="majorHAnsi" w:hAnsiTheme="majorHAnsi" w:cstheme="majorHAnsi"/>
          <w:color w:val="FF0000"/>
        </w:rPr>
      </w:pPr>
      <w:r w:rsidRPr="002815A8">
        <w:rPr>
          <w:rFonts w:asciiTheme="majorHAnsi" w:hAnsiTheme="majorHAnsi" w:cstheme="majorHAnsi"/>
          <w:color w:val="FF0000"/>
        </w:rPr>
        <w:t>agonzalezv2100@alumno.ipn.mx</w:t>
      </w:r>
    </w:p>
    <w:p w14:paraId="44D7232B" w14:textId="77777777" w:rsidR="00344C54" w:rsidRPr="002815A8" w:rsidRDefault="00000000" w:rsidP="002815A8">
      <w:pPr>
        <w:spacing w:line="276" w:lineRule="auto"/>
        <w:ind w:left="113" w:right="64"/>
        <w:jc w:val="right"/>
        <w:rPr>
          <w:rFonts w:asciiTheme="minorHAnsi" w:hAnsiTheme="minorHAnsi" w:cstheme="minorHAnsi"/>
          <w:color w:val="000000" w:themeColor="text1"/>
        </w:rPr>
      </w:pPr>
      <w:hyperlink r:id="rId8" w:history="1">
        <w:r w:rsidR="00344C54" w:rsidRPr="002815A8">
          <w:rPr>
            <w:color w:val="000000" w:themeColor="text1"/>
          </w:rPr>
          <w:t>https://orcid.org/0000-0002-7975-4993</w:t>
        </w:r>
      </w:hyperlink>
    </w:p>
    <w:p w14:paraId="0C6CF174" w14:textId="77777777" w:rsidR="00344C54" w:rsidRDefault="00344C54" w:rsidP="00344C54">
      <w:pPr>
        <w:spacing w:line="320" w:lineRule="auto"/>
        <w:ind w:left="113" w:right="64"/>
        <w:jc w:val="right"/>
        <w:rPr>
          <w:rFonts w:asciiTheme="minorHAnsi" w:hAnsiTheme="minorHAnsi" w:cstheme="minorHAnsi"/>
          <w:color w:val="000000" w:themeColor="text1"/>
        </w:rPr>
      </w:pPr>
    </w:p>
    <w:p w14:paraId="7B34B717" w14:textId="77777777" w:rsidR="005F7130" w:rsidRDefault="005F7130" w:rsidP="00344C54">
      <w:pPr>
        <w:spacing w:line="320" w:lineRule="auto"/>
        <w:ind w:left="113" w:right="64"/>
        <w:jc w:val="right"/>
        <w:rPr>
          <w:rFonts w:asciiTheme="minorHAnsi" w:hAnsiTheme="minorHAnsi" w:cstheme="minorHAnsi"/>
          <w:color w:val="000000" w:themeColor="text1"/>
        </w:rPr>
      </w:pPr>
    </w:p>
    <w:p w14:paraId="1332A55B" w14:textId="77777777" w:rsidR="005F7130" w:rsidRDefault="005F7130" w:rsidP="00344C54">
      <w:pPr>
        <w:spacing w:line="320" w:lineRule="auto"/>
        <w:ind w:left="113" w:right="64"/>
        <w:jc w:val="right"/>
        <w:rPr>
          <w:rFonts w:asciiTheme="minorHAnsi" w:hAnsiTheme="minorHAnsi" w:cstheme="minorHAnsi"/>
          <w:color w:val="000000" w:themeColor="text1"/>
        </w:rPr>
      </w:pPr>
    </w:p>
    <w:p w14:paraId="0F6A9974" w14:textId="77777777" w:rsidR="007F0E56" w:rsidRPr="00701534" w:rsidRDefault="007F0E56" w:rsidP="00344C54">
      <w:pPr>
        <w:spacing w:line="320" w:lineRule="auto"/>
        <w:ind w:left="113" w:right="64"/>
        <w:jc w:val="right"/>
        <w:rPr>
          <w:rFonts w:asciiTheme="minorHAnsi" w:hAnsiTheme="minorHAnsi" w:cstheme="minorHAnsi"/>
          <w:color w:val="000000" w:themeColor="text1"/>
        </w:rPr>
      </w:pPr>
    </w:p>
    <w:p w14:paraId="4A77B7E5" w14:textId="77777777" w:rsidR="00344C54" w:rsidRPr="002815A8" w:rsidRDefault="00344C54" w:rsidP="002815A8">
      <w:pPr>
        <w:spacing w:line="276" w:lineRule="auto"/>
        <w:ind w:left="113" w:right="64"/>
        <w:jc w:val="right"/>
        <w:rPr>
          <w:rFonts w:asciiTheme="majorHAnsi" w:hAnsiTheme="majorHAnsi" w:cstheme="majorHAnsi"/>
          <w:b/>
          <w:color w:val="000000" w:themeColor="text1"/>
        </w:rPr>
      </w:pPr>
      <w:r w:rsidRPr="002815A8">
        <w:rPr>
          <w:rFonts w:asciiTheme="majorHAnsi" w:hAnsiTheme="majorHAnsi" w:cstheme="majorHAnsi"/>
          <w:b/>
          <w:color w:val="000000" w:themeColor="text1"/>
        </w:rPr>
        <w:lastRenderedPageBreak/>
        <w:t>Raúl Junior Sandoval Gómez</w:t>
      </w:r>
    </w:p>
    <w:p w14:paraId="6DD6B457" w14:textId="77777777" w:rsidR="00344C54" w:rsidRPr="00701534" w:rsidRDefault="00344C54" w:rsidP="002815A8">
      <w:pPr>
        <w:spacing w:line="276" w:lineRule="auto"/>
        <w:jc w:val="right"/>
        <w:rPr>
          <w:color w:val="000000" w:themeColor="text1"/>
        </w:rPr>
      </w:pPr>
      <w:r w:rsidRPr="00701534">
        <w:rPr>
          <w:color w:val="000000" w:themeColor="text1"/>
        </w:rPr>
        <w:t>Instituto Politécnico Nacional, México</w:t>
      </w:r>
    </w:p>
    <w:p w14:paraId="60D159E0" w14:textId="77777777" w:rsidR="00344C54" w:rsidRPr="002815A8" w:rsidRDefault="00000000" w:rsidP="002815A8">
      <w:pPr>
        <w:spacing w:line="276" w:lineRule="auto"/>
        <w:jc w:val="right"/>
        <w:rPr>
          <w:rFonts w:asciiTheme="majorHAnsi" w:hAnsiTheme="majorHAnsi" w:cstheme="majorHAnsi"/>
          <w:color w:val="FF0000"/>
        </w:rPr>
      </w:pPr>
      <w:hyperlink r:id="rId9" w:history="1">
        <w:r w:rsidR="00344C54" w:rsidRPr="002815A8">
          <w:rPr>
            <w:rFonts w:asciiTheme="majorHAnsi" w:hAnsiTheme="majorHAnsi" w:cstheme="majorHAnsi"/>
            <w:color w:val="FF0000"/>
          </w:rPr>
          <w:t>rsandova@ipn.mx</w:t>
        </w:r>
      </w:hyperlink>
    </w:p>
    <w:p w14:paraId="5B9F705B" w14:textId="5951F364" w:rsidR="00344C54" w:rsidRPr="002815A8" w:rsidRDefault="00344C54" w:rsidP="002815A8">
      <w:pPr>
        <w:spacing w:line="276" w:lineRule="auto"/>
        <w:ind w:left="113" w:right="64"/>
        <w:jc w:val="right"/>
        <w:rPr>
          <w:color w:val="000000" w:themeColor="text1"/>
        </w:rPr>
      </w:pPr>
      <w:r w:rsidRPr="00701534">
        <w:rPr>
          <w:color w:val="000000" w:themeColor="text1"/>
        </w:rPr>
        <w:t>https://orcid.org/0000-0001-9335-2176</w:t>
      </w:r>
    </w:p>
    <w:p w14:paraId="2EE08B48" w14:textId="4B7E4DAA" w:rsidR="00344C54" w:rsidRPr="00701534" w:rsidRDefault="00344C54" w:rsidP="00344C54">
      <w:pPr>
        <w:shd w:val="clear" w:color="auto" w:fill="FFFFFF"/>
        <w:jc w:val="right"/>
        <w:rPr>
          <w:rFonts w:asciiTheme="minorHAnsi" w:hAnsiTheme="minorHAnsi" w:cstheme="minorHAnsi"/>
          <w:color w:val="000000" w:themeColor="text1"/>
        </w:rPr>
      </w:pPr>
    </w:p>
    <w:p w14:paraId="44BDFD48" w14:textId="40E62CD0" w:rsidR="00B07367" w:rsidRPr="002815A8" w:rsidRDefault="00C51EAF" w:rsidP="002815A8">
      <w:pPr>
        <w:pBdr>
          <w:top w:val="nil"/>
          <w:left w:val="nil"/>
          <w:bottom w:val="nil"/>
          <w:right w:val="nil"/>
          <w:between w:val="nil"/>
        </w:pBdr>
        <w:spacing w:line="360" w:lineRule="auto"/>
        <w:jc w:val="both"/>
        <w:rPr>
          <w:rFonts w:asciiTheme="majorHAnsi" w:hAnsiTheme="majorHAnsi" w:cstheme="majorHAnsi"/>
          <w:b/>
          <w:color w:val="000000" w:themeColor="text1"/>
          <w:lang w:val="es-ES_tradnl"/>
        </w:rPr>
      </w:pPr>
      <w:r w:rsidRPr="002815A8">
        <w:rPr>
          <w:rFonts w:asciiTheme="majorHAnsi" w:hAnsiTheme="majorHAnsi" w:cstheme="majorHAnsi"/>
          <w:b/>
          <w:color w:val="000000" w:themeColor="text1"/>
          <w:sz w:val="28"/>
          <w:szCs w:val="28"/>
          <w:lang w:val="es-ES_tradnl"/>
        </w:rPr>
        <w:t>R</w:t>
      </w:r>
      <w:r w:rsidR="005843B4" w:rsidRPr="002815A8">
        <w:rPr>
          <w:rFonts w:asciiTheme="majorHAnsi" w:hAnsiTheme="majorHAnsi" w:cstheme="majorHAnsi"/>
          <w:b/>
          <w:color w:val="000000" w:themeColor="text1"/>
          <w:sz w:val="28"/>
          <w:szCs w:val="28"/>
          <w:lang w:val="es-ES_tradnl"/>
        </w:rPr>
        <w:t>esumen</w:t>
      </w:r>
    </w:p>
    <w:p w14:paraId="2181BC65" w14:textId="447CF968" w:rsidR="00B46767" w:rsidRPr="00701534" w:rsidRDefault="00B07367" w:rsidP="002815A8">
      <w:pPr>
        <w:pStyle w:val="Ttulo1"/>
        <w:spacing w:line="360" w:lineRule="auto"/>
        <w:jc w:val="both"/>
        <w:rPr>
          <w:color w:val="000000" w:themeColor="text1"/>
          <w:lang w:val="es-ES_tradnl"/>
        </w:rPr>
      </w:pPr>
      <w:r>
        <w:rPr>
          <w:color w:val="000000" w:themeColor="text1"/>
          <w:lang w:val="es-ES_tradnl"/>
        </w:rPr>
        <w:t xml:space="preserve">El </w:t>
      </w:r>
      <w:r w:rsidR="005843B4">
        <w:rPr>
          <w:color w:val="000000" w:themeColor="text1"/>
          <w:lang w:val="es-ES_tradnl"/>
        </w:rPr>
        <w:t xml:space="preserve">presente </w:t>
      </w:r>
      <w:r w:rsidR="00111D10">
        <w:rPr>
          <w:color w:val="000000" w:themeColor="text1"/>
          <w:lang w:val="es-ES_tradnl"/>
        </w:rPr>
        <w:t>estudio permitió</w:t>
      </w:r>
      <w:r>
        <w:rPr>
          <w:color w:val="000000" w:themeColor="text1"/>
          <w:lang w:val="es-ES_tradnl"/>
        </w:rPr>
        <w:t xml:space="preserve"> </w:t>
      </w:r>
      <w:r w:rsidRPr="00111D10">
        <w:rPr>
          <w:color w:val="000000" w:themeColor="text1"/>
          <w:lang w:val="es-ES_tradnl"/>
        </w:rPr>
        <w:t>revisar l</w:t>
      </w:r>
      <w:r w:rsidR="005B7727" w:rsidRPr="00111D10">
        <w:rPr>
          <w:color w:val="000000" w:themeColor="text1"/>
          <w:lang w:val="es-ES_tradnl"/>
        </w:rPr>
        <w:t xml:space="preserve">a </w:t>
      </w:r>
      <w:r w:rsidR="001F090E" w:rsidRPr="00111D10">
        <w:rPr>
          <w:color w:val="000000" w:themeColor="text1"/>
          <w:lang w:val="es-ES_tradnl"/>
        </w:rPr>
        <w:t>normativa vigente relacionada con la atención y aplicación</w:t>
      </w:r>
      <w:r w:rsidR="005B7727" w:rsidRPr="00111D10">
        <w:rPr>
          <w:color w:val="000000" w:themeColor="text1"/>
          <w:lang w:val="es-ES_tradnl"/>
        </w:rPr>
        <w:t xml:space="preserve"> de </w:t>
      </w:r>
      <w:r w:rsidR="001F090E" w:rsidRPr="00111D10">
        <w:rPr>
          <w:color w:val="000000" w:themeColor="text1"/>
          <w:lang w:val="es-ES_tradnl"/>
        </w:rPr>
        <w:t xml:space="preserve">la </w:t>
      </w:r>
      <w:r w:rsidR="005B7727" w:rsidRPr="00111D10">
        <w:rPr>
          <w:color w:val="000000" w:themeColor="text1"/>
          <w:lang w:val="es-ES_tradnl"/>
        </w:rPr>
        <w:t xml:space="preserve">educación especial </w:t>
      </w:r>
      <w:r w:rsidR="001F090E" w:rsidRPr="00111D10">
        <w:rPr>
          <w:color w:val="000000" w:themeColor="text1"/>
          <w:lang w:val="es-ES_tradnl"/>
        </w:rPr>
        <w:t xml:space="preserve">dirigida por la </w:t>
      </w:r>
      <w:r w:rsidR="005B7727" w:rsidRPr="00111D10">
        <w:rPr>
          <w:color w:val="000000" w:themeColor="text1"/>
          <w:lang w:val="es-ES_tradnl"/>
        </w:rPr>
        <w:t>U</w:t>
      </w:r>
      <w:r w:rsidR="005843B4" w:rsidRPr="00111D10">
        <w:rPr>
          <w:color w:val="000000" w:themeColor="text1"/>
          <w:lang w:val="es-ES_tradnl"/>
        </w:rPr>
        <w:t>nesco</w:t>
      </w:r>
      <w:r w:rsidR="009060F1">
        <w:rPr>
          <w:color w:val="000000" w:themeColor="text1"/>
          <w:lang w:val="es-ES_tradnl"/>
        </w:rPr>
        <w:t xml:space="preserve">, </w:t>
      </w:r>
      <w:r w:rsidR="005843B4">
        <w:rPr>
          <w:color w:val="000000" w:themeColor="text1"/>
          <w:lang w:val="es-ES_tradnl"/>
        </w:rPr>
        <w:t>la cual</w:t>
      </w:r>
      <w:r w:rsidR="003C09A9" w:rsidRPr="00111D10">
        <w:rPr>
          <w:color w:val="000000" w:themeColor="text1"/>
          <w:lang w:val="es-ES_tradnl"/>
        </w:rPr>
        <w:t xml:space="preserve"> </w:t>
      </w:r>
      <w:r w:rsidR="005B7727" w:rsidRPr="00111D10">
        <w:rPr>
          <w:color w:val="000000" w:themeColor="text1"/>
          <w:lang w:val="es-ES_tradnl"/>
        </w:rPr>
        <w:t xml:space="preserve">permite evitar la discriminación, la segregación y las etiquetas como un punto de partida </w:t>
      </w:r>
      <w:r w:rsidR="00664BFF" w:rsidRPr="00111D10">
        <w:rPr>
          <w:color w:val="000000" w:themeColor="text1"/>
          <w:lang w:val="es-ES_tradnl"/>
        </w:rPr>
        <w:t xml:space="preserve">relevante </w:t>
      </w:r>
      <w:r w:rsidR="005843B4">
        <w:rPr>
          <w:color w:val="000000" w:themeColor="text1"/>
          <w:lang w:val="es-ES_tradnl"/>
        </w:rPr>
        <w:t>para el</w:t>
      </w:r>
      <w:r w:rsidR="00F5071D" w:rsidRPr="00111D10">
        <w:rPr>
          <w:color w:val="000000" w:themeColor="text1"/>
          <w:lang w:val="es-ES_tradnl"/>
        </w:rPr>
        <w:t xml:space="preserve"> derecho que se tiene </w:t>
      </w:r>
      <w:r w:rsidR="005B7727" w:rsidRPr="00111D10">
        <w:rPr>
          <w:color w:val="000000" w:themeColor="text1"/>
          <w:lang w:val="es-ES_tradnl"/>
        </w:rPr>
        <w:t xml:space="preserve">como </w:t>
      </w:r>
      <w:r w:rsidR="005B7727" w:rsidRPr="00B249C6">
        <w:rPr>
          <w:lang w:val="es-ES_tradnl"/>
        </w:rPr>
        <w:t>individuos</w:t>
      </w:r>
      <w:r w:rsidR="003E7311" w:rsidRPr="00B249C6">
        <w:rPr>
          <w:lang w:val="es-ES_tradnl"/>
        </w:rPr>
        <w:t>.</w:t>
      </w:r>
      <w:r w:rsidR="005B7727" w:rsidRPr="00B249C6">
        <w:rPr>
          <w:lang w:val="es-ES_tradnl"/>
        </w:rPr>
        <w:t xml:space="preserve"> </w:t>
      </w:r>
      <w:r w:rsidR="003E7311" w:rsidRPr="00B249C6">
        <w:rPr>
          <w:lang w:val="es-ES_tradnl"/>
        </w:rPr>
        <w:t>L</w:t>
      </w:r>
      <w:r w:rsidR="00F5071D" w:rsidRPr="00B249C6">
        <w:rPr>
          <w:lang w:val="es-ES_tradnl"/>
        </w:rPr>
        <w:t xml:space="preserve">a </w:t>
      </w:r>
      <w:r w:rsidR="00F5071D" w:rsidRPr="00111D10">
        <w:rPr>
          <w:color w:val="000000" w:themeColor="text1"/>
          <w:lang w:val="es-ES_tradnl"/>
        </w:rPr>
        <w:t>inclusión</w:t>
      </w:r>
      <w:r w:rsidR="005B7727" w:rsidRPr="00111D10">
        <w:rPr>
          <w:color w:val="000000" w:themeColor="text1"/>
          <w:lang w:val="es-ES_tradnl"/>
        </w:rPr>
        <w:t xml:space="preserve"> </w:t>
      </w:r>
      <w:r w:rsidR="00664BFF" w:rsidRPr="00111D10">
        <w:rPr>
          <w:color w:val="000000" w:themeColor="text1"/>
          <w:lang w:val="es-ES_tradnl"/>
        </w:rPr>
        <w:t xml:space="preserve">social </w:t>
      </w:r>
      <w:r w:rsidR="001F090E" w:rsidRPr="00111D10">
        <w:rPr>
          <w:color w:val="000000" w:themeColor="text1"/>
          <w:lang w:val="es-ES_tradnl"/>
        </w:rPr>
        <w:t xml:space="preserve">establece los </w:t>
      </w:r>
      <w:r w:rsidR="005B7727" w:rsidRPr="00111D10">
        <w:rPr>
          <w:color w:val="000000" w:themeColor="text1"/>
          <w:lang w:val="es-ES_tradnl"/>
        </w:rPr>
        <w:t xml:space="preserve">derechos que tienen todas y todos </w:t>
      </w:r>
      <w:r w:rsidR="001F090E" w:rsidRPr="00111D10">
        <w:rPr>
          <w:color w:val="000000" w:themeColor="text1"/>
          <w:lang w:val="es-ES_tradnl"/>
        </w:rPr>
        <w:t xml:space="preserve">en la recepción y el gozo de una </w:t>
      </w:r>
      <w:r w:rsidR="005B7727" w:rsidRPr="00111D10">
        <w:rPr>
          <w:color w:val="000000" w:themeColor="text1"/>
          <w:lang w:val="es-ES_tradnl"/>
        </w:rPr>
        <w:t xml:space="preserve">educación </w:t>
      </w:r>
      <w:r w:rsidR="001F090E" w:rsidRPr="00111D10">
        <w:rPr>
          <w:color w:val="000000" w:themeColor="text1"/>
          <w:lang w:val="es-ES_tradnl"/>
        </w:rPr>
        <w:t>con</w:t>
      </w:r>
      <w:r w:rsidR="005B7727" w:rsidRPr="00111D10">
        <w:rPr>
          <w:color w:val="000000" w:themeColor="text1"/>
          <w:lang w:val="es-ES_tradnl"/>
        </w:rPr>
        <w:t xml:space="preserve"> </w:t>
      </w:r>
      <w:r w:rsidR="001F090E" w:rsidRPr="00111D10">
        <w:rPr>
          <w:color w:val="000000" w:themeColor="text1"/>
          <w:lang w:val="es-ES_tradnl"/>
        </w:rPr>
        <w:t xml:space="preserve">una </w:t>
      </w:r>
      <w:r w:rsidR="005B7727" w:rsidRPr="00111D10">
        <w:rPr>
          <w:color w:val="000000" w:themeColor="text1"/>
          <w:lang w:val="es-ES_tradnl"/>
        </w:rPr>
        <w:t xml:space="preserve">calidad </w:t>
      </w:r>
      <w:r w:rsidR="001F090E" w:rsidRPr="00111D10">
        <w:rPr>
          <w:color w:val="000000" w:themeColor="text1"/>
          <w:lang w:val="es-ES_tradnl"/>
        </w:rPr>
        <w:t xml:space="preserve">suficiente </w:t>
      </w:r>
      <w:r w:rsidR="005B7727" w:rsidRPr="00111D10">
        <w:rPr>
          <w:color w:val="000000" w:themeColor="text1"/>
          <w:lang w:val="es-ES_tradnl"/>
        </w:rPr>
        <w:t>que propicie el máximo desarrollo de las</w:t>
      </w:r>
      <w:r w:rsidR="00F5071D" w:rsidRPr="00111D10">
        <w:rPr>
          <w:color w:val="000000" w:themeColor="text1"/>
          <w:lang w:val="es-ES_tradnl"/>
        </w:rPr>
        <w:t xml:space="preserve"> potencialidades de la formación educativa</w:t>
      </w:r>
      <w:r w:rsidR="005B7727" w:rsidRPr="00111D10">
        <w:rPr>
          <w:color w:val="000000" w:themeColor="text1"/>
          <w:lang w:val="es-ES_tradnl"/>
        </w:rPr>
        <w:t xml:space="preserve"> especial en México.</w:t>
      </w:r>
      <w:r w:rsidR="005B7727" w:rsidRPr="00FD72E0">
        <w:rPr>
          <w:color w:val="000000" w:themeColor="text1"/>
          <w:lang w:val="es-ES_tradnl"/>
        </w:rPr>
        <w:t xml:space="preserve"> </w:t>
      </w:r>
      <w:r w:rsidR="005843B4">
        <w:rPr>
          <w:color w:val="000000" w:themeColor="text1"/>
          <w:lang w:val="es-ES_tradnl"/>
        </w:rPr>
        <w:t>Sin embargo, l</w:t>
      </w:r>
      <w:r w:rsidR="003D089D">
        <w:rPr>
          <w:color w:val="000000" w:themeColor="text1"/>
          <w:lang w:val="es-ES_tradnl"/>
        </w:rPr>
        <w:t>os maestros</w:t>
      </w:r>
      <w:r w:rsidR="00F5071D">
        <w:rPr>
          <w:color w:val="000000" w:themeColor="text1"/>
          <w:lang w:val="es-ES_tradnl"/>
        </w:rPr>
        <w:t xml:space="preserve"> d</w:t>
      </w:r>
      <w:r w:rsidR="003D089D">
        <w:rPr>
          <w:color w:val="000000" w:themeColor="text1"/>
          <w:lang w:val="es-ES_tradnl"/>
        </w:rPr>
        <w:t>e educación incluyente que colaboran</w:t>
      </w:r>
      <w:r w:rsidR="005B7727" w:rsidRPr="005B7727">
        <w:rPr>
          <w:color w:val="000000" w:themeColor="text1"/>
          <w:lang w:val="es-ES_tradnl"/>
        </w:rPr>
        <w:t xml:space="preserve"> con estudiantes con alguna discapacidad física, auditiva o mental</w:t>
      </w:r>
      <w:r w:rsidR="00B249C6">
        <w:rPr>
          <w:color w:val="000000" w:themeColor="text1"/>
          <w:lang w:val="es-ES_tradnl"/>
        </w:rPr>
        <w:t xml:space="preserve"> algunas veces </w:t>
      </w:r>
      <w:r w:rsidR="000E3FED">
        <w:rPr>
          <w:color w:val="000000" w:themeColor="text1"/>
          <w:lang w:val="es-ES_tradnl"/>
        </w:rPr>
        <w:t xml:space="preserve">no </w:t>
      </w:r>
      <w:r w:rsidR="005843B4">
        <w:rPr>
          <w:color w:val="000000" w:themeColor="text1"/>
          <w:lang w:val="es-ES_tradnl"/>
        </w:rPr>
        <w:t>cuentan con los recursos mínimos</w:t>
      </w:r>
      <w:r w:rsidR="000E3FED">
        <w:rPr>
          <w:color w:val="000000" w:themeColor="text1"/>
          <w:lang w:val="es-ES_tradnl"/>
        </w:rPr>
        <w:t xml:space="preserve"> para desarrollar sus actividades laborales</w:t>
      </w:r>
      <w:r w:rsidR="005843B4">
        <w:rPr>
          <w:color w:val="000000" w:themeColor="text1"/>
          <w:lang w:val="es-ES_tradnl"/>
        </w:rPr>
        <w:t xml:space="preserve">. Por eso, </w:t>
      </w:r>
      <w:r w:rsidR="000E3FED">
        <w:rPr>
          <w:color w:val="000000" w:themeColor="text1"/>
          <w:lang w:val="es-ES_tradnl"/>
        </w:rPr>
        <w:t xml:space="preserve">el </w:t>
      </w:r>
      <w:r w:rsidR="001F090E">
        <w:rPr>
          <w:color w:val="000000" w:themeColor="text1"/>
          <w:lang w:val="es-ES_tradnl"/>
        </w:rPr>
        <w:t xml:space="preserve">objetivo principal de </w:t>
      </w:r>
      <w:r w:rsidR="005B7727" w:rsidRPr="005B7727">
        <w:rPr>
          <w:color w:val="000000" w:themeColor="text1"/>
          <w:lang w:val="es-ES_tradnl"/>
        </w:rPr>
        <w:t>est</w:t>
      </w:r>
      <w:r w:rsidR="000E3FED">
        <w:rPr>
          <w:color w:val="000000" w:themeColor="text1"/>
          <w:lang w:val="es-ES_tradnl"/>
        </w:rPr>
        <w:t>a investigación</w:t>
      </w:r>
      <w:r w:rsidR="00F5071D" w:rsidRPr="00FD72E0">
        <w:rPr>
          <w:color w:val="000000" w:themeColor="text1"/>
          <w:lang w:val="es-ES_tradnl"/>
        </w:rPr>
        <w:t xml:space="preserve"> </w:t>
      </w:r>
      <w:r w:rsidR="005843B4">
        <w:rPr>
          <w:color w:val="000000" w:themeColor="text1"/>
          <w:lang w:val="es-ES_tradnl"/>
        </w:rPr>
        <w:t>fue</w:t>
      </w:r>
      <w:r w:rsidR="00F5071D" w:rsidRPr="00FD72E0">
        <w:rPr>
          <w:color w:val="000000" w:themeColor="text1"/>
          <w:lang w:val="es-ES_tradnl"/>
        </w:rPr>
        <w:t xml:space="preserve"> analizar</w:t>
      </w:r>
      <w:r w:rsidR="001F090E" w:rsidRPr="00FD72E0">
        <w:rPr>
          <w:color w:val="000000" w:themeColor="text1"/>
          <w:lang w:val="es-ES_tradnl"/>
        </w:rPr>
        <w:t xml:space="preserve"> el grado de </w:t>
      </w:r>
      <w:r w:rsidR="00F5071D" w:rsidRPr="00FD72E0">
        <w:rPr>
          <w:color w:val="000000" w:themeColor="text1"/>
          <w:lang w:val="es-ES_tradnl"/>
        </w:rPr>
        <w:t>satisfacción</w:t>
      </w:r>
      <w:r w:rsidR="009060F1">
        <w:rPr>
          <w:color w:val="000000" w:themeColor="text1"/>
          <w:lang w:val="es-ES_tradnl"/>
        </w:rPr>
        <w:t xml:space="preserve"> y los factores emocionales</w:t>
      </w:r>
      <w:r w:rsidR="005B7727" w:rsidRPr="00FD72E0">
        <w:rPr>
          <w:color w:val="000000" w:themeColor="text1"/>
          <w:lang w:val="es-ES_tradnl"/>
        </w:rPr>
        <w:t xml:space="preserve"> de los maestros </w:t>
      </w:r>
      <w:r w:rsidR="009060F1">
        <w:rPr>
          <w:color w:val="000000" w:themeColor="text1"/>
          <w:lang w:val="es-ES_tradnl"/>
        </w:rPr>
        <w:t xml:space="preserve">con algún tipo de discapacidad </w:t>
      </w:r>
      <w:r w:rsidR="005B7727" w:rsidRPr="00FD72E0">
        <w:rPr>
          <w:color w:val="000000" w:themeColor="text1"/>
          <w:lang w:val="es-ES_tradnl"/>
        </w:rPr>
        <w:t xml:space="preserve">que presentan en su rol a favor de la </w:t>
      </w:r>
      <w:r w:rsidR="003D089D" w:rsidRPr="00FD72E0">
        <w:rPr>
          <w:color w:val="000000" w:themeColor="text1"/>
          <w:lang w:val="es-ES_tradnl"/>
        </w:rPr>
        <w:t xml:space="preserve">instrucción </w:t>
      </w:r>
      <w:r w:rsidR="00180207">
        <w:rPr>
          <w:color w:val="000000" w:themeColor="text1"/>
          <w:lang w:val="es-ES_tradnl"/>
        </w:rPr>
        <w:t>especial en México.</w:t>
      </w:r>
      <w:r w:rsidR="005B7727" w:rsidRPr="00FD72E0">
        <w:rPr>
          <w:color w:val="000000" w:themeColor="text1"/>
          <w:lang w:val="es-ES_tradnl"/>
        </w:rPr>
        <w:t xml:space="preserve"> </w:t>
      </w:r>
      <w:r w:rsidR="005843B4">
        <w:rPr>
          <w:color w:val="000000" w:themeColor="text1"/>
          <w:lang w:val="es-ES_tradnl"/>
        </w:rPr>
        <w:t xml:space="preserve">Para ello, en primer lugar, se desarrolló un trabajo </w:t>
      </w:r>
      <w:r w:rsidR="00084E7F">
        <w:rPr>
          <w:color w:val="000000" w:themeColor="text1"/>
          <w:lang w:val="es-ES_tradnl"/>
        </w:rPr>
        <w:t>exploratori</w:t>
      </w:r>
      <w:r w:rsidR="005843B4">
        <w:rPr>
          <w:color w:val="000000" w:themeColor="text1"/>
          <w:lang w:val="es-ES_tradnl"/>
        </w:rPr>
        <w:t>o</w:t>
      </w:r>
      <w:r w:rsidR="00084E7F">
        <w:rPr>
          <w:color w:val="000000" w:themeColor="text1"/>
          <w:lang w:val="es-ES_tradnl"/>
        </w:rPr>
        <w:t xml:space="preserve"> </w:t>
      </w:r>
      <w:r w:rsidR="005843B4">
        <w:rPr>
          <w:color w:val="000000" w:themeColor="text1"/>
          <w:lang w:val="es-ES_tradnl"/>
        </w:rPr>
        <w:t>para acercarse a</w:t>
      </w:r>
      <w:r w:rsidR="00084E7F">
        <w:rPr>
          <w:color w:val="000000" w:themeColor="text1"/>
          <w:lang w:val="es-ES_tradnl"/>
        </w:rPr>
        <w:t>l tema</w:t>
      </w:r>
      <w:r w:rsidR="009060F1">
        <w:rPr>
          <w:color w:val="000000" w:themeColor="text1"/>
          <w:lang w:val="es-ES_tradnl"/>
        </w:rPr>
        <w:t xml:space="preserve"> </w:t>
      </w:r>
      <w:r w:rsidR="005843B4">
        <w:rPr>
          <w:color w:val="000000" w:themeColor="text1"/>
          <w:lang w:val="es-ES_tradnl"/>
        </w:rPr>
        <w:t xml:space="preserve">estudiado; luego se </w:t>
      </w:r>
      <w:r w:rsidR="00084E7F">
        <w:rPr>
          <w:color w:val="000000" w:themeColor="text1"/>
          <w:lang w:val="es-ES_tradnl"/>
        </w:rPr>
        <w:t>analiz</w:t>
      </w:r>
      <w:r w:rsidR="00156A73">
        <w:rPr>
          <w:color w:val="000000" w:themeColor="text1"/>
          <w:lang w:val="es-ES_tradnl"/>
        </w:rPr>
        <w:t>ó</w:t>
      </w:r>
      <w:r w:rsidR="00084E7F">
        <w:rPr>
          <w:color w:val="000000" w:themeColor="text1"/>
          <w:lang w:val="es-ES_tradnl"/>
        </w:rPr>
        <w:t xml:space="preserve"> el grado de satisfacción de los </w:t>
      </w:r>
      <w:r w:rsidR="00084E7F" w:rsidRPr="00FD72E0">
        <w:rPr>
          <w:color w:val="000000" w:themeColor="text1"/>
          <w:lang w:val="es-ES_tradnl"/>
        </w:rPr>
        <w:t xml:space="preserve">251 </w:t>
      </w:r>
      <w:r w:rsidR="00084E7F">
        <w:rPr>
          <w:color w:val="000000" w:themeColor="text1"/>
          <w:lang w:val="es-ES_tradnl"/>
        </w:rPr>
        <w:t>maestros con alguna discapacidad que participaron. L</w:t>
      </w:r>
      <w:r w:rsidR="005B7727" w:rsidRPr="00FD72E0">
        <w:rPr>
          <w:color w:val="000000" w:themeColor="text1"/>
          <w:lang w:val="es-ES_tradnl"/>
        </w:rPr>
        <w:t>os result</w:t>
      </w:r>
      <w:r w:rsidR="0068521A">
        <w:rPr>
          <w:color w:val="000000" w:themeColor="text1"/>
          <w:lang w:val="es-ES_tradnl"/>
        </w:rPr>
        <w:t xml:space="preserve">ados </w:t>
      </w:r>
      <w:r w:rsidR="00156A73">
        <w:rPr>
          <w:color w:val="000000" w:themeColor="text1"/>
          <w:lang w:val="es-ES_tradnl"/>
        </w:rPr>
        <w:t xml:space="preserve">demuestran </w:t>
      </w:r>
      <w:r w:rsidR="005B7727" w:rsidRPr="00FD72E0">
        <w:rPr>
          <w:color w:val="000000" w:themeColor="text1"/>
          <w:lang w:val="es-ES_tradnl"/>
        </w:rPr>
        <w:t xml:space="preserve">la falta de compresión </w:t>
      </w:r>
      <w:r w:rsidR="009060F1">
        <w:rPr>
          <w:color w:val="000000" w:themeColor="text1"/>
          <w:lang w:val="es-ES_tradnl"/>
        </w:rPr>
        <w:t xml:space="preserve">de las autoridades escolares </w:t>
      </w:r>
      <w:r w:rsidR="005B7727" w:rsidRPr="00FD72E0">
        <w:rPr>
          <w:color w:val="000000" w:themeColor="text1"/>
          <w:lang w:val="es-ES_tradnl"/>
        </w:rPr>
        <w:t xml:space="preserve">y la importancia de tener experiencia </w:t>
      </w:r>
      <w:r w:rsidR="00156A73">
        <w:rPr>
          <w:color w:val="000000" w:themeColor="text1"/>
          <w:lang w:val="es-ES_tradnl"/>
        </w:rPr>
        <w:t>amplia</w:t>
      </w:r>
      <w:r w:rsidR="005B7727" w:rsidRPr="00FD72E0">
        <w:rPr>
          <w:color w:val="000000" w:themeColor="text1"/>
          <w:lang w:val="es-ES_tradnl"/>
        </w:rPr>
        <w:t xml:space="preserve"> frente a grupo</w:t>
      </w:r>
      <w:r w:rsidR="00156A73">
        <w:rPr>
          <w:color w:val="000000" w:themeColor="text1"/>
          <w:lang w:val="es-ES_tradnl"/>
        </w:rPr>
        <w:t xml:space="preserve">. Por eso, </w:t>
      </w:r>
      <w:r w:rsidR="009060F1">
        <w:rPr>
          <w:color w:val="000000" w:themeColor="text1"/>
          <w:lang w:val="es-ES_tradnl"/>
        </w:rPr>
        <w:t xml:space="preserve">se </w:t>
      </w:r>
      <w:r w:rsidRPr="00FD72E0">
        <w:rPr>
          <w:color w:val="000000" w:themeColor="text1"/>
          <w:lang w:val="es-ES_tradnl"/>
        </w:rPr>
        <w:t>concluye</w:t>
      </w:r>
      <w:r w:rsidR="009060F1">
        <w:rPr>
          <w:color w:val="000000" w:themeColor="text1"/>
          <w:lang w:val="es-ES_tradnl"/>
        </w:rPr>
        <w:t xml:space="preserve"> que</w:t>
      </w:r>
      <w:r w:rsidR="002C7224">
        <w:rPr>
          <w:color w:val="000000" w:themeColor="text1"/>
          <w:lang w:val="es-ES_tradnl"/>
        </w:rPr>
        <w:t xml:space="preserve"> las principales causas que han limitado el desempeño de los docentes</w:t>
      </w:r>
      <w:r w:rsidR="009060F1">
        <w:rPr>
          <w:color w:val="000000" w:themeColor="text1"/>
          <w:lang w:val="es-ES_tradnl"/>
        </w:rPr>
        <w:t xml:space="preserve"> son las condiciones laborales</w:t>
      </w:r>
      <w:r w:rsidR="00156A73">
        <w:rPr>
          <w:color w:val="000000" w:themeColor="text1"/>
          <w:lang w:val="es-ES_tradnl"/>
        </w:rPr>
        <w:t xml:space="preserve"> y</w:t>
      </w:r>
      <w:r w:rsidR="009060F1">
        <w:rPr>
          <w:color w:val="000000" w:themeColor="text1"/>
          <w:lang w:val="es-ES_tradnl"/>
        </w:rPr>
        <w:t xml:space="preserve"> </w:t>
      </w:r>
      <w:r w:rsidR="0068521A">
        <w:rPr>
          <w:color w:val="000000" w:themeColor="text1"/>
          <w:lang w:val="es-ES_tradnl"/>
        </w:rPr>
        <w:t>el</w:t>
      </w:r>
      <w:r w:rsidR="009060F1">
        <w:rPr>
          <w:color w:val="000000" w:themeColor="text1"/>
          <w:lang w:val="es-ES_tradnl"/>
        </w:rPr>
        <w:t xml:space="preserve"> aislamiento.</w:t>
      </w:r>
    </w:p>
    <w:p w14:paraId="0D22D975" w14:textId="752A59C0" w:rsidR="00C51EAF" w:rsidRPr="00701534" w:rsidRDefault="00C51EAF" w:rsidP="002815A8">
      <w:pPr>
        <w:pStyle w:val="Ttulo1"/>
        <w:spacing w:line="360" w:lineRule="auto"/>
        <w:jc w:val="both"/>
        <w:rPr>
          <w:color w:val="000000" w:themeColor="text1"/>
        </w:rPr>
      </w:pPr>
      <w:r w:rsidRPr="002815A8">
        <w:rPr>
          <w:rFonts w:asciiTheme="majorHAnsi" w:hAnsiTheme="majorHAnsi" w:cstheme="majorHAnsi"/>
          <w:b/>
          <w:color w:val="000000" w:themeColor="text1"/>
          <w:sz w:val="28"/>
          <w:szCs w:val="28"/>
          <w:lang w:val="es-ES_tradnl"/>
        </w:rPr>
        <w:t>Palabras clave:</w:t>
      </w:r>
      <w:r w:rsidRPr="00701534">
        <w:rPr>
          <w:color w:val="000000" w:themeColor="text1"/>
          <w:lang w:val="es"/>
        </w:rPr>
        <w:t xml:space="preserve"> </w:t>
      </w:r>
      <w:r w:rsidR="00156A73">
        <w:rPr>
          <w:color w:val="000000" w:themeColor="text1"/>
          <w:lang w:val="es"/>
        </w:rPr>
        <w:t>e</w:t>
      </w:r>
      <w:r w:rsidRPr="00701534">
        <w:rPr>
          <w:color w:val="000000" w:themeColor="text1"/>
          <w:lang w:val="es"/>
        </w:rPr>
        <w:t>ducación</w:t>
      </w:r>
      <w:r w:rsidR="00AB45B0" w:rsidRPr="00701534">
        <w:rPr>
          <w:color w:val="000000" w:themeColor="text1"/>
          <w:lang w:val="es"/>
        </w:rPr>
        <w:t xml:space="preserve"> especial</w:t>
      </w:r>
      <w:r w:rsidRPr="00701534">
        <w:rPr>
          <w:color w:val="000000" w:themeColor="text1"/>
          <w:lang w:val="es"/>
        </w:rPr>
        <w:t xml:space="preserve">, </w:t>
      </w:r>
      <w:r w:rsidR="003957EA">
        <w:rPr>
          <w:color w:val="000000" w:themeColor="text1"/>
          <w:lang w:val="es"/>
        </w:rPr>
        <w:t>sector educativo</w:t>
      </w:r>
      <w:r w:rsidR="00AC1953" w:rsidRPr="00701534">
        <w:rPr>
          <w:color w:val="000000" w:themeColor="text1"/>
          <w:lang w:val="es"/>
        </w:rPr>
        <w:t>, discapacidad, satisfacción.</w:t>
      </w:r>
    </w:p>
    <w:p w14:paraId="097AE4F5" w14:textId="77777777" w:rsidR="005B7727" w:rsidRPr="0008061C" w:rsidRDefault="005B7727" w:rsidP="002815A8">
      <w:pPr>
        <w:pStyle w:val="Ttulo1"/>
        <w:spacing w:line="360" w:lineRule="auto"/>
        <w:jc w:val="both"/>
        <w:rPr>
          <w:b/>
          <w:color w:val="000000" w:themeColor="text1"/>
        </w:rPr>
      </w:pPr>
    </w:p>
    <w:p w14:paraId="1BA61C40" w14:textId="16204728" w:rsidR="00647C4A" w:rsidRPr="002815A8" w:rsidRDefault="002815A8" w:rsidP="002815A8">
      <w:pPr>
        <w:pStyle w:val="Ttulo1"/>
        <w:spacing w:line="360" w:lineRule="auto"/>
        <w:jc w:val="both"/>
        <w:rPr>
          <w:rFonts w:asciiTheme="majorHAnsi" w:hAnsiTheme="majorHAnsi" w:cstheme="majorHAnsi"/>
          <w:b/>
          <w:color w:val="000000" w:themeColor="text1"/>
          <w:sz w:val="28"/>
          <w:szCs w:val="28"/>
          <w:lang w:val="es-ES_tradnl"/>
        </w:rPr>
      </w:pPr>
      <w:proofErr w:type="spellStart"/>
      <w:r w:rsidRPr="002815A8">
        <w:rPr>
          <w:rFonts w:asciiTheme="majorHAnsi" w:hAnsiTheme="majorHAnsi" w:cstheme="majorHAnsi"/>
          <w:b/>
          <w:color w:val="000000" w:themeColor="text1"/>
          <w:sz w:val="28"/>
          <w:szCs w:val="28"/>
          <w:lang w:val="es-ES_tradnl"/>
        </w:rPr>
        <w:t>Abstract</w:t>
      </w:r>
      <w:bookmarkStart w:id="0" w:name="30j0zll" w:colFirst="0" w:colLast="0"/>
      <w:bookmarkEnd w:id="0"/>
      <w:proofErr w:type="spellEnd"/>
    </w:p>
    <w:p w14:paraId="576F8759" w14:textId="3F43D774" w:rsidR="00344C54" w:rsidRPr="005F7130" w:rsidRDefault="00344C54" w:rsidP="00281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study</w:t>
      </w:r>
      <w:proofErr w:type="spellEnd"/>
      <w:r w:rsidRPr="002815A8">
        <w:rPr>
          <w:iCs/>
          <w:color w:val="000000" w:themeColor="text1"/>
          <w:lang w:val="es-ES_tradnl"/>
        </w:rPr>
        <w:t xml:space="preserve"> </w:t>
      </w:r>
      <w:proofErr w:type="spellStart"/>
      <w:r w:rsidRPr="002815A8">
        <w:rPr>
          <w:iCs/>
          <w:color w:val="000000" w:themeColor="text1"/>
          <w:lang w:val="es-ES_tradnl"/>
        </w:rPr>
        <w:t>made</w:t>
      </w:r>
      <w:proofErr w:type="spellEnd"/>
      <w:r w:rsidRPr="002815A8">
        <w:rPr>
          <w:iCs/>
          <w:color w:val="000000" w:themeColor="text1"/>
          <w:lang w:val="es-ES_tradnl"/>
        </w:rPr>
        <w:t xml:space="preserve"> </w:t>
      </w:r>
      <w:proofErr w:type="spellStart"/>
      <w:r w:rsidRPr="002815A8">
        <w:rPr>
          <w:iCs/>
          <w:color w:val="000000" w:themeColor="text1"/>
          <w:lang w:val="es-ES_tradnl"/>
        </w:rPr>
        <w:t>it</w:t>
      </w:r>
      <w:proofErr w:type="spellEnd"/>
      <w:r w:rsidRPr="002815A8">
        <w:rPr>
          <w:iCs/>
          <w:color w:val="000000" w:themeColor="text1"/>
          <w:lang w:val="es-ES_tradnl"/>
        </w:rPr>
        <w:t xml:space="preserve"> </w:t>
      </w:r>
      <w:proofErr w:type="spellStart"/>
      <w:r w:rsidRPr="002815A8">
        <w:rPr>
          <w:iCs/>
          <w:color w:val="000000" w:themeColor="text1"/>
          <w:lang w:val="es-ES_tradnl"/>
        </w:rPr>
        <w:t>possible</w:t>
      </w:r>
      <w:proofErr w:type="spellEnd"/>
      <w:r w:rsidRPr="002815A8">
        <w:rPr>
          <w:iCs/>
          <w:color w:val="000000" w:themeColor="text1"/>
          <w:lang w:val="es-ES_tradnl"/>
        </w:rPr>
        <w:t xml:space="preserve"> </w:t>
      </w:r>
      <w:proofErr w:type="spellStart"/>
      <w:r w:rsidRPr="002815A8">
        <w:rPr>
          <w:iCs/>
          <w:color w:val="000000" w:themeColor="text1"/>
          <w:lang w:val="es-ES_tradnl"/>
        </w:rPr>
        <w:t>to</w:t>
      </w:r>
      <w:proofErr w:type="spellEnd"/>
      <w:r w:rsidRPr="002815A8">
        <w:rPr>
          <w:iCs/>
          <w:color w:val="000000" w:themeColor="text1"/>
          <w:lang w:val="es-ES_tradnl"/>
        </w:rPr>
        <w:t xml:space="preserve"> </w:t>
      </w:r>
      <w:proofErr w:type="spellStart"/>
      <w:r w:rsidRPr="002815A8">
        <w:rPr>
          <w:iCs/>
          <w:color w:val="000000" w:themeColor="text1"/>
          <w:lang w:val="es-ES_tradnl"/>
        </w:rPr>
        <w:t>review</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current</w:t>
      </w:r>
      <w:proofErr w:type="spellEnd"/>
      <w:r w:rsidRPr="002815A8">
        <w:rPr>
          <w:iCs/>
          <w:color w:val="000000" w:themeColor="text1"/>
          <w:lang w:val="es-ES_tradnl"/>
        </w:rPr>
        <w:t xml:space="preserve"> </w:t>
      </w:r>
      <w:proofErr w:type="spellStart"/>
      <w:r w:rsidRPr="002815A8">
        <w:rPr>
          <w:iCs/>
          <w:color w:val="000000" w:themeColor="text1"/>
          <w:lang w:val="es-ES_tradnl"/>
        </w:rPr>
        <w:t>regulations</w:t>
      </w:r>
      <w:proofErr w:type="spellEnd"/>
      <w:r w:rsidRPr="002815A8">
        <w:rPr>
          <w:iCs/>
          <w:color w:val="000000" w:themeColor="text1"/>
          <w:lang w:val="es-ES_tradnl"/>
        </w:rPr>
        <w:t xml:space="preserve"> </w:t>
      </w:r>
      <w:proofErr w:type="spellStart"/>
      <w:r w:rsidRPr="002815A8">
        <w:rPr>
          <w:iCs/>
          <w:color w:val="000000" w:themeColor="text1"/>
          <w:lang w:val="es-ES_tradnl"/>
        </w:rPr>
        <w:t>related</w:t>
      </w:r>
      <w:proofErr w:type="spellEnd"/>
      <w:r w:rsidRPr="002815A8">
        <w:rPr>
          <w:iCs/>
          <w:color w:val="000000" w:themeColor="text1"/>
          <w:lang w:val="es-ES_tradnl"/>
        </w:rPr>
        <w:t xml:space="preserve"> </w:t>
      </w:r>
      <w:proofErr w:type="spellStart"/>
      <w:r w:rsidRPr="002815A8">
        <w:rPr>
          <w:iCs/>
          <w:color w:val="000000" w:themeColor="text1"/>
          <w:lang w:val="es-ES_tradnl"/>
        </w:rPr>
        <w:t>to</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attention</w:t>
      </w:r>
      <w:proofErr w:type="spellEnd"/>
      <w:r w:rsidRPr="002815A8">
        <w:rPr>
          <w:iCs/>
          <w:color w:val="000000" w:themeColor="text1"/>
          <w:lang w:val="es-ES_tradnl"/>
        </w:rPr>
        <w:t xml:space="preserve"> and </w:t>
      </w:r>
      <w:proofErr w:type="spellStart"/>
      <w:r w:rsidRPr="002815A8">
        <w:rPr>
          <w:iCs/>
          <w:color w:val="000000" w:themeColor="text1"/>
          <w:lang w:val="es-ES_tradnl"/>
        </w:rPr>
        <w:t>application</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special</w:t>
      </w:r>
      <w:proofErr w:type="spellEnd"/>
      <w:r w:rsidRPr="002815A8">
        <w:rPr>
          <w:iCs/>
          <w:color w:val="000000" w:themeColor="text1"/>
          <w:lang w:val="es-ES_tradnl"/>
        </w:rPr>
        <w:t xml:space="preserve"> </w:t>
      </w:r>
      <w:proofErr w:type="spellStart"/>
      <w:r w:rsidRPr="002815A8">
        <w:rPr>
          <w:iCs/>
          <w:color w:val="000000" w:themeColor="text1"/>
          <w:lang w:val="es-ES_tradnl"/>
        </w:rPr>
        <w:t>education</w:t>
      </w:r>
      <w:proofErr w:type="spellEnd"/>
      <w:r w:rsidRPr="002815A8">
        <w:rPr>
          <w:iCs/>
          <w:color w:val="000000" w:themeColor="text1"/>
          <w:lang w:val="es-ES_tradnl"/>
        </w:rPr>
        <w:t xml:space="preserve"> </w:t>
      </w:r>
      <w:proofErr w:type="spellStart"/>
      <w:r w:rsidRPr="002815A8">
        <w:rPr>
          <w:iCs/>
          <w:color w:val="000000" w:themeColor="text1"/>
          <w:lang w:val="es-ES_tradnl"/>
        </w:rPr>
        <w:t>directed</w:t>
      </w:r>
      <w:proofErr w:type="spellEnd"/>
      <w:r w:rsidRPr="002815A8">
        <w:rPr>
          <w:iCs/>
          <w:color w:val="000000" w:themeColor="text1"/>
          <w:lang w:val="es-ES_tradnl"/>
        </w:rPr>
        <w:t xml:space="preserve"> </w:t>
      </w:r>
      <w:proofErr w:type="spellStart"/>
      <w:r w:rsidRPr="002815A8">
        <w:rPr>
          <w:iCs/>
          <w:color w:val="000000" w:themeColor="text1"/>
          <w:lang w:val="es-ES_tradnl"/>
        </w:rPr>
        <w:t>by</w:t>
      </w:r>
      <w:proofErr w:type="spellEnd"/>
      <w:r w:rsidRPr="002815A8">
        <w:rPr>
          <w:iCs/>
          <w:color w:val="000000" w:themeColor="text1"/>
          <w:lang w:val="es-ES_tradnl"/>
        </w:rPr>
        <w:t xml:space="preserve"> UNESCO, </w:t>
      </w:r>
      <w:proofErr w:type="spellStart"/>
      <w:r w:rsidRPr="002815A8">
        <w:rPr>
          <w:iCs/>
          <w:color w:val="000000" w:themeColor="text1"/>
          <w:lang w:val="es-ES_tradnl"/>
        </w:rPr>
        <w:t>which</w:t>
      </w:r>
      <w:proofErr w:type="spellEnd"/>
      <w:r w:rsidRPr="002815A8">
        <w:rPr>
          <w:iCs/>
          <w:color w:val="000000" w:themeColor="text1"/>
          <w:lang w:val="es-ES_tradnl"/>
        </w:rPr>
        <w:t xml:space="preserve"> </w:t>
      </w:r>
      <w:proofErr w:type="spellStart"/>
      <w:r w:rsidRPr="002815A8">
        <w:rPr>
          <w:iCs/>
          <w:color w:val="000000" w:themeColor="text1"/>
          <w:lang w:val="es-ES_tradnl"/>
        </w:rPr>
        <w:t>allows</w:t>
      </w:r>
      <w:proofErr w:type="spellEnd"/>
      <w:r w:rsidRPr="002815A8">
        <w:rPr>
          <w:iCs/>
          <w:color w:val="000000" w:themeColor="text1"/>
          <w:lang w:val="es-ES_tradnl"/>
        </w:rPr>
        <w:t xml:space="preserve"> </w:t>
      </w:r>
      <w:proofErr w:type="spellStart"/>
      <w:r w:rsidRPr="002815A8">
        <w:rPr>
          <w:iCs/>
          <w:color w:val="000000" w:themeColor="text1"/>
          <w:lang w:val="es-ES_tradnl"/>
        </w:rPr>
        <w:t>avoiding</w:t>
      </w:r>
      <w:proofErr w:type="spellEnd"/>
      <w:r w:rsidRPr="002815A8">
        <w:rPr>
          <w:iCs/>
          <w:color w:val="000000" w:themeColor="text1"/>
          <w:lang w:val="es-ES_tradnl"/>
        </w:rPr>
        <w:t xml:space="preserve"> </w:t>
      </w:r>
      <w:proofErr w:type="spellStart"/>
      <w:r w:rsidRPr="002815A8">
        <w:rPr>
          <w:iCs/>
          <w:color w:val="000000" w:themeColor="text1"/>
          <w:lang w:val="es-ES_tradnl"/>
        </w:rPr>
        <w:t>discrimination</w:t>
      </w:r>
      <w:proofErr w:type="spellEnd"/>
      <w:r w:rsidRPr="002815A8">
        <w:rPr>
          <w:iCs/>
          <w:color w:val="000000" w:themeColor="text1"/>
          <w:lang w:val="es-ES_tradnl"/>
        </w:rPr>
        <w:t xml:space="preserve">, </w:t>
      </w:r>
      <w:proofErr w:type="spellStart"/>
      <w:r w:rsidRPr="002815A8">
        <w:rPr>
          <w:iCs/>
          <w:color w:val="000000" w:themeColor="text1"/>
          <w:lang w:val="es-ES_tradnl"/>
        </w:rPr>
        <w:t>segregation</w:t>
      </w:r>
      <w:proofErr w:type="spellEnd"/>
      <w:r w:rsidRPr="002815A8">
        <w:rPr>
          <w:iCs/>
          <w:color w:val="000000" w:themeColor="text1"/>
          <w:lang w:val="es-ES_tradnl"/>
        </w:rPr>
        <w:t xml:space="preserve"> and </w:t>
      </w:r>
      <w:proofErr w:type="spellStart"/>
      <w:r w:rsidRPr="002815A8">
        <w:rPr>
          <w:iCs/>
          <w:color w:val="000000" w:themeColor="text1"/>
          <w:lang w:val="es-ES_tradnl"/>
        </w:rPr>
        <w:t>labels</w:t>
      </w:r>
      <w:proofErr w:type="spellEnd"/>
      <w:r w:rsidRPr="002815A8">
        <w:rPr>
          <w:iCs/>
          <w:color w:val="000000" w:themeColor="text1"/>
          <w:lang w:val="es-ES_tradnl"/>
        </w:rPr>
        <w:t xml:space="preserve"> as a </w:t>
      </w:r>
      <w:proofErr w:type="spellStart"/>
      <w:r w:rsidRPr="002815A8">
        <w:rPr>
          <w:iCs/>
          <w:color w:val="000000" w:themeColor="text1"/>
          <w:lang w:val="es-ES_tradnl"/>
        </w:rPr>
        <w:t>starting</w:t>
      </w:r>
      <w:proofErr w:type="spellEnd"/>
      <w:r w:rsidRPr="002815A8">
        <w:rPr>
          <w:iCs/>
          <w:color w:val="000000" w:themeColor="text1"/>
          <w:lang w:val="es-ES_tradnl"/>
        </w:rPr>
        <w:t xml:space="preserve"> </w:t>
      </w:r>
      <w:proofErr w:type="spellStart"/>
      <w:r w:rsidRPr="002815A8">
        <w:rPr>
          <w:iCs/>
          <w:color w:val="000000" w:themeColor="text1"/>
          <w:lang w:val="es-ES_tradnl"/>
        </w:rPr>
        <w:t>point</w:t>
      </w:r>
      <w:proofErr w:type="spellEnd"/>
      <w:r w:rsidRPr="002815A8">
        <w:rPr>
          <w:iCs/>
          <w:color w:val="000000" w:themeColor="text1"/>
          <w:lang w:val="es-ES_tradnl"/>
        </w:rPr>
        <w:t xml:space="preserve"> </w:t>
      </w:r>
      <w:proofErr w:type="spellStart"/>
      <w:r w:rsidRPr="002815A8">
        <w:rPr>
          <w:iCs/>
          <w:color w:val="000000" w:themeColor="text1"/>
          <w:lang w:val="es-ES_tradnl"/>
        </w:rPr>
        <w:t>relevant</w:t>
      </w:r>
      <w:proofErr w:type="spellEnd"/>
      <w:r w:rsidRPr="002815A8">
        <w:rPr>
          <w:iCs/>
          <w:color w:val="000000" w:themeColor="text1"/>
          <w:lang w:val="es-ES_tradnl"/>
        </w:rPr>
        <w:t xml:space="preserve"> </w:t>
      </w:r>
      <w:proofErr w:type="spellStart"/>
      <w:r w:rsidRPr="002815A8">
        <w:rPr>
          <w:iCs/>
          <w:color w:val="000000" w:themeColor="text1"/>
          <w:lang w:val="es-ES_tradnl"/>
        </w:rPr>
        <w:t>to</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right</w:t>
      </w:r>
      <w:proofErr w:type="spellEnd"/>
      <w:r w:rsidRPr="002815A8">
        <w:rPr>
          <w:iCs/>
          <w:color w:val="000000" w:themeColor="text1"/>
          <w:lang w:val="es-ES_tradnl"/>
        </w:rPr>
        <w:t xml:space="preserve"> </w:t>
      </w:r>
      <w:proofErr w:type="spellStart"/>
      <w:r w:rsidRPr="002815A8">
        <w:rPr>
          <w:iCs/>
          <w:color w:val="000000" w:themeColor="text1"/>
          <w:lang w:val="es-ES_tradnl"/>
        </w:rPr>
        <w:t>that</w:t>
      </w:r>
      <w:proofErr w:type="spellEnd"/>
      <w:r w:rsidRPr="002815A8">
        <w:rPr>
          <w:iCs/>
          <w:color w:val="000000" w:themeColor="text1"/>
          <w:lang w:val="es-ES_tradnl"/>
        </w:rPr>
        <w:t xml:space="preserve"> </w:t>
      </w:r>
      <w:proofErr w:type="spellStart"/>
      <w:r w:rsidRPr="002815A8">
        <w:rPr>
          <w:iCs/>
          <w:color w:val="000000" w:themeColor="text1"/>
          <w:lang w:val="es-ES_tradnl"/>
        </w:rPr>
        <w:t>one</w:t>
      </w:r>
      <w:proofErr w:type="spellEnd"/>
      <w:r w:rsidRPr="002815A8">
        <w:rPr>
          <w:iCs/>
          <w:color w:val="000000" w:themeColor="text1"/>
          <w:lang w:val="es-ES_tradnl"/>
        </w:rPr>
        <w:t xml:space="preserve"> has as </w:t>
      </w:r>
      <w:proofErr w:type="spellStart"/>
      <w:r w:rsidRPr="002815A8">
        <w:rPr>
          <w:iCs/>
          <w:color w:val="000000" w:themeColor="text1"/>
          <w:lang w:val="es-ES_tradnl"/>
        </w:rPr>
        <w:t>individuals</w:t>
      </w:r>
      <w:proofErr w:type="spellEnd"/>
      <w:r w:rsidRPr="002815A8">
        <w:rPr>
          <w:iCs/>
          <w:color w:val="000000" w:themeColor="text1"/>
          <w:lang w:val="es-ES_tradnl"/>
        </w:rPr>
        <w:t xml:space="preserve">. Social </w:t>
      </w:r>
      <w:proofErr w:type="spellStart"/>
      <w:r w:rsidRPr="002815A8">
        <w:rPr>
          <w:iCs/>
          <w:color w:val="000000" w:themeColor="text1"/>
          <w:lang w:val="es-ES_tradnl"/>
        </w:rPr>
        <w:t>inclusion</w:t>
      </w:r>
      <w:proofErr w:type="spellEnd"/>
      <w:r w:rsidRPr="002815A8">
        <w:rPr>
          <w:iCs/>
          <w:color w:val="000000" w:themeColor="text1"/>
          <w:lang w:val="es-ES_tradnl"/>
        </w:rPr>
        <w:t xml:space="preserve"> </w:t>
      </w:r>
      <w:proofErr w:type="spellStart"/>
      <w:r w:rsidRPr="002815A8">
        <w:rPr>
          <w:iCs/>
          <w:color w:val="000000" w:themeColor="text1"/>
          <w:lang w:val="es-ES_tradnl"/>
        </w:rPr>
        <w:t>establishes</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rights</w:t>
      </w:r>
      <w:proofErr w:type="spellEnd"/>
      <w:r w:rsidRPr="002815A8">
        <w:rPr>
          <w:iCs/>
          <w:color w:val="000000" w:themeColor="text1"/>
          <w:lang w:val="es-ES_tradnl"/>
        </w:rPr>
        <w:t xml:space="preserve"> </w:t>
      </w:r>
      <w:proofErr w:type="spellStart"/>
      <w:r w:rsidRPr="002815A8">
        <w:rPr>
          <w:iCs/>
          <w:color w:val="000000" w:themeColor="text1"/>
          <w:lang w:val="es-ES_tradnl"/>
        </w:rPr>
        <w:t>that</w:t>
      </w:r>
      <w:proofErr w:type="spellEnd"/>
      <w:r w:rsidRPr="002815A8">
        <w:rPr>
          <w:iCs/>
          <w:color w:val="000000" w:themeColor="text1"/>
          <w:lang w:val="es-ES_tradnl"/>
        </w:rPr>
        <w:t xml:space="preserve"> </w:t>
      </w:r>
      <w:proofErr w:type="spellStart"/>
      <w:r w:rsidRPr="002815A8">
        <w:rPr>
          <w:iCs/>
          <w:color w:val="000000" w:themeColor="text1"/>
          <w:lang w:val="es-ES_tradnl"/>
        </w:rPr>
        <w:t>everyone</w:t>
      </w:r>
      <w:proofErr w:type="spellEnd"/>
      <w:r w:rsidRPr="002815A8">
        <w:rPr>
          <w:iCs/>
          <w:color w:val="000000" w:themeColor="text1"/>
          <w:lang w:val="es-ES_tradnl"/>
        </w:rPr>
        <w:t xml:space="preserve"> has in </w:t>
      </w:r>
      <w:proofErr w:type="spellStart"/>
      <w:r w:rsidRPr="002815A8">
        <w:rPr>
          <w:iCs/>
          <w:color w:val="000000" w:themeColor="text1"/>
          <w:lang w:val="es-ES_tradnl"/>
        </w:rPr>
        <w:t>receiving</w:t>
      </w:r>
      <w:proofErr w:type="spellEnd"/>
      <w:r w:rsidRPr="002815A8">
        <w:rPr>
          <w:iCs/>
          <w:color w:val="000000" w:themeColor="text1"/>
          <w:lang w:val="es-ES_tradnl"/>
        </w:rPr>
        <w:t xml:space="preserve"> and </w:t>
      </w:r>
      <w:proofErr w:type="spellStart"/>
      <w:r w:rsidRPr="002815A8">
        <w:rPr>
          <w:iCs/>
          <w:color w:val="000000" w:themeColor="text1"/>
          <w:lang w:val="es-ES_tradnl"/>
        </w:rPr>
        <w:t>enjoying</w:t>
      </w:r>
      <w:proofErr w:type="spellEnd"/>
      <w:r w:rsidRPr="002815A8">
        <w:rPr>
          <w:iCs/>
          <w:color w:val="000000" w:themeColor="text1"/>
          <w:lang w:val="es-ES_tradnl"/>
        </w:rPr>
        <w:t xml:space="preserve"> </w:t>
      </w:r>
      <w:proofErr w:type="spellStart"/>
      <w:r w:rsidRPr="002815A8">
        <w:rPr>
          <w:iCs/>
          <w:color w:val="000000" w:themeColor="text1"/>
          <w:lang w:val="es-ES_tradnl"/>
        </w:rPr>
        <w:t>an</w:t>
      </w:r>
      <w:proofErr w:type="spellEnd"/>
      <w:r w:rsidRPr="002815A8">
        <w:rPr>
          <w:iCs/>
          <w:color w:val="000000" w:themeColor="text1"/>
          <w:lang w:val="es-ES_tradnl"/>
        </w:rPr>
        <w:t xml:space="preserve"> </w:t>
      </w:r>
      <w:proofErr w:type="spellStart"/>
      <w:r w:rsidRPr="002815A8">
        <w:rPr>
          <w:iCs/>
          <w:color w:val="000000" w:themeColor="text1"/>
          <w:lang w:val="es-ES_tradnl"/>
        </w:rPr>
        <w:t>education</w:t>
      </w:r>
      <w:proofErr w:type="spellEnd"/>
      <w:r w:rsidRPr="002815A8">
        <w:rPr>
          <w:iCs/>
          <w:color w:val="000000" w:themeColor="text1"/>
          <w:lang w:val="es-ES_tradnl"/>
        </w:rPr>
        <w:t xml:space="preserve"> </w:t>
      </w:r>
      <w:proofErr w:type="spellStart"/>
      <w:r w:rsidRPr="002815A8">
        <w:rPr>
          <w:iCs/>
          <w:color w:val="000000" w:themeColor="text1"/>
          <w:lang w:val="es-ES_tradnl"/>
        </w:rPr>
        <w:t>with</w:t>
      </w:r>
      <w:proofErr w:type="spellEnd"/>
      <w:r w:rsidRPr="002815A8">
        <w:rPr>
          <w:iCs/>
          <w:color w:val="000000" w:themeColor="text1"/>
          <w:lang w:val="es-ES_tradnl"/>
        </w:rPr>
        <w:t xml:space="preserve"> a </w:t>
      </w:r>
      <w:proofErr w:type="spellStart"/>
      <w:r w:rsidRPr="002815A8">
        <w:rPr>
          <w:iCs/>
          <w:color w:val="000000" w:themeColor="text1"/>
          <w:lang w:val="es-ES_tradnl"/>
        </w:rPr>
        <w:t>sufficient</w:t>
      </w:r>
      <w:proofErr w:type="spellEnd"/>
      <w:r w:rsidRPr="002815A8">
        <w:rPr>
          <w:iCs/>
          <w:color w:val="000000" w:themeColor="text1"/>
          <w:lang w:val="es-ES_tradnl"/>
        </w:rPr>
        <w:t xml:space="preserve"> </w:t>
      </w:r>
      <w:proofErr w:type="spellStart"/>
      <w:r w:rsidRPr="002815A8">
        <w:rPr>
          <w:iCs/>
          <w:color w:val="000000" w:themeColor="text1"/>
          <w:lang w:val="es-ES_tradnl"/>
        </w:rPr>
        <w:t>quality</w:t>
      </w:r>
      <w:proofErr w:type="spellEnd"/>
      <w:r w:rsidRPr="002815A8">
        <w:rPr>
          <w:iCs/>
          <w:color w:val="000000" w:themeColor="text1"/>
          <w:lang w:val="es-ES_tradnl"/>
        </w:rPr>
        <w:t xml:space="preserve"> </w:t>
      </w:r>
      <w:proofErr w:type="spellStart"/>
      <w:r w:rsidRPr="002815A8">
        <w:rPr>
          <w:iCs/>
          <w:color w:val="000000" w:themeColor="text1"/>
          <w:lang w:val="es-ES_tradnl"/>
        </w:rPr>
        <w:t>that</w:t>
      </w:r>
      <w:proofErr w:type="spellEnd"/>
      <w:r w:rsidRPr="002815A8">
        <w:rPr>
          <w:iCs/>
          <w:color w:val="000000" w:themeColor="text1"/>
          <w:lang w:val="es-ES_tradnl"/>
        </w:rPr>
        <w:t xml:space="preserve"> </w:t>
      </w:r>
      <w:proofErr w:type="spellStart"/>
      <w:r w:rsidRPr="002815A8">
        <w:rPr>
          <w:iCs/>
          <w:color w:val="000000" w:themeColor="text1"/>
          <w:lang w:val="es-ES_tradnl"/>
        </w:rPr>
        <w:t>promotes</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maximum</w:t>
      </w:r>
      <w:proofErr w:type="spellEnd"/>
      <w:r w:rsidRPr="002815A8">
        <w:rPr>
          <w:iCs/>
          <w:color w:val="000000" w:themeColor="text1"/>
          <w:lang w:val="es-ES_tradnl"/>
        </w:rPr>
        <w:t xml:space="preserve"> </w:t>
      </w:r>
      <w:proofErr w:type="spellStart"/>
      <w:r w:rsidRPr="002815A8">
        <w:rPr>
          <w:iCs/>
          <w:color w:val="000000" w:themeColor="text1"/>
          <w:lang w:val="es-ES_tradnl"/>
        </w:rPr>
        <w:t>development</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potential</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special</w:t>
      </w:r>
      <w:proofErr w:type="spellEnd"/>
      <w:r w:rsidRPr="002815A8">
        <w:rPr>
          <w:iCs/>
          <w:color w:val="000000" w:themeColor="text1"/>
          <w:lang w:val="es-ES_tradnl"/>
        </w:rPr>
        <w:t xml:space="preserve"> </w:t>
      </w:r>
      <w:proofErr w:type="spellStart"/>
      <w:r w:rsidRPr="002815A8">
        <w:rPr>
          <w:iCs/>
          <w:color w:val="000000" w:themeColor="text1"/>
          <w:lang w:val="es-ES_tradnl"/>
        </w:rPr>
        <w:t>educational</w:t>
      </w:r>
      <w:proofErr w:type="spellEnd"/>
      <w:r w:rsidRPr="002815A8">
        <w:rPr>
          <w:iCs/>
          <w:color w:val="000000" w:themeColor="text1"/>
          <w:lang w:val="es-ES_tradnl"/>
        </w:rPr>
        <w:t xml:space="preserve"> training in </w:t>
      </w:r>
      <w:proofErr w:type="spellStart"/>
      <w:r w:rsidRPr="002815A8">
        <w:rPr>
          <w:iCs/>
          <w:color w:val="000000" w:themeColor="text1"/>
          <w:lang w:val="es-ES_tradnl"/>
        </w:rPr>
        <w:t>Mexico</w:t>
      </w:r>
      <w:proofErr w:type="spellEnd"/>
      <w:r w:rsidRPr="002815A8">
        <w:rPr>
          <w:iCs/>
          <w:color w:val="000000" w:themeColor="text1"/>
          <w:lang w:val="es-ES_tradnl"/>
        </w:rPr>
        <w:t xml:space="preserve">. Inclusive </w:t>
      </w:r>
      <w:proofErr w:type="spellStart"/>
      <w:r w:rsidRPr="002815A8">
        <w:rPr>
          <w:iCs/>
          <w:color w:val="000000" w:themeColor="text1"/>
          <w:lang w:val="es-ES_tradnl"/>
        </w:rPr>
        <w:t>education</w:t>
      </w:r>
      <w:proofErr w:type="spellEnd"/>
      <w:r w:rsidRPr="002815A8">
        <w:rPr>
          <w:iCs/>
          <w:color w:val="000000" w:themeColor="text1"/>
          <w:lang w:val="es-ES_tradnl"/>
        </w:rPr>
        <w:t xml:space="preserve"> </w:t>
      </w:r>
      <w:proofErr w:type="spellStart"/>
      <w:r w:rsidRPr="002815A8">
        <w:rPr>
          <w:iCs/>
          <w:color w:val="000000" w:themeColor="text1"/>
          <w:lang w:val="es-ES_tradnl"/>
        </w:rPr>
        <w:t>teachers</w:t>
      </w:r>
      <w:proofErr w:type="spellEnd"/>
      <w:r w:rsidRPr="002815A8">
        <w:rPr>
          <w:iCs/>
          <w:color w:val="000000" w:themeColor="text1"/>
          <w:lang w:val="es-ES_tradnl"/>
        </w:rPr>
        <w:t xml:space="preserve"> </w:t>
      </w:r>
      <w:proofErr w:type="spellStart"/>
      <w:r w:rsidRPr="002815A8">
        <w:rPr>
          <w:iCs/>
          <w:color w:val="000000" w:themeColor="text1"/>
          <w:lang w:val="es-ES_tradnl"/>
        </w:rPr>
        <w:t>who</w:t>
      </w:r>
      <w:proofErr w:type="spellEnd"/>
      <w:r w:rsidRPr="002815A8">
        <w:rPr>
          <w:iCs/>
          <w:color w:val="000000" w:themeColor="text1"/>
          <w:lang w:val="es-ES_tradnl"/>
        </w:rPr>
        <w:t xml:space="preserve"> </w:t>
      </w:r>
      <w:proofErr w:type="spellStart"/>
      <w:r w:rsidRPr="002815A8">
        <w:rPr>
          <w:iCs/>
          <w:color w:val="000000" w:themeColor="text1"/>
          <w:lang w:val="es-ES_tradnl"/>
        </w:rPr>
        <w:t>collaborate</w:t>
      </w:r>
      <w:proofErr w:type="spellEnd"/>
      <w:r w:rsidRPr="002815A8">
        <w:rPr>
          <w:iCs/>
          <w:color w:val="000000" w:themeColor="text1"/>
          <w:lang w:val="es-ES_tradnl"/>
        </w:rPr>
        <w:t xml:space="preserve"> </w:t>
      </w:r>
      <w:proofErr w:type="spellStart"/>
      <w:r w:rsidRPr="002815A8">
        <w:rPr>
          <w:iCs/>
          <w:color w:val="000000" w:themeColor="text1"/>
          <w:lang w:val="es-ES_tradnl"/>
        </w:rPr>
        <w:t>with</w:t>
      </w:r>
      <w:proofErr w:type="spellEnd"/>
      <w:r w:rsidRPr="002815A8">
        <w:rPr>
          <w:iCs/>
          <w:color w:val="000000" w:themeColor="text1"/>
          <w:lang w:val="es-ES_tradnl"/>
        </w:rPr>
        <w:t xml:space="preserve"> </w:t>
      </w:r>
      <w:proofErr w:type="spellStart"/>
      <w:r w:rsidRPr="002815A8">
        <w:rPr>
          <w:iCs/>
          <w:color w:val="000000" w:themeColor="text1"/>
          <w:lang w:val="es-ES_tradnl"/>
        </w:rPr>
        <w:t>students</w:t>
      </w:r>
      <w:proofErr w:type="spellEnd"/>
      <w:r w:rsidRPr="002815A8">
        <w:rPr>
          <w:iCs/>
          <w:color w:val="000000" w:themeColor="text1"/>
          <w:lang w:val="es-ES_tradnl"/>
        </w:rPr>
        <w:t xml:space="preserve"> </w:t>
      </w:r>
      <w:proofErr w:type="spellStart"/>
      <w:r w:rsidRPr="002815A8">
        <w:rPr>
          <w:iCs/>
          <w:color w:val="000000" w:themeColor="text1"/>
          <w:lang w:val="es-ES_tradnl"/>
        </w:rPr>
        <w:t>with</w:t>
      </w:r>
      <w:proofErr w:type="spellEnd"/>
      <w:r w:rsidRPr="002815A8">
        <w:rPr>
          <w:iCs/>
          <w:color w:val="000000" w:themeColor="text1"/>
          <w:lang w:val="es-ES_tradnl"/>
        </w:rPr>
        <w:t xml:space="preserve"> a </w:t>
      </w:r>
      <w:proofErr w:type="spellStart"/>
      <w:r w:rsidRPr="002815A8">
        <w:rPr>
          <w:iCs/>
          <w:color w:val="000000" w:themeColor="text1"/>
          <w:lang w:val="es-ES_tradnl"/>
        </w:rPr>
        <w:t>physical</w:t>
      </w:r>
      <w:proofErr w:type="spellEnd"/>
      <w:r w:rsidRPr="002815A8">
        <w:rPr>
          <w:iCs/>
          <w:color w:val="000000" w:themeColor="text1"/>
          <w:lang w:val="es-ES_tradnl"/>
        </w:rPr>
        <w:t xml:space="preserve">, </w:t>
      </w:r>
      <w:proofErr w:type="spellStart"/>
      <w:r w:rsidRPr="002815A8">
        <w:rPr>
          <w:iCs/>
          <w:color w:val="000000" w:themeColor="text1"/>
          <w:lang w:val="es-ES_tradnl"/>
        </w:rPr>
        <w:t>hearing</w:t>
      </w:r>
      <w:proofErr w:type="spellEnd"/>
      <w:r w:rsidRPr="002815A8">
        <w:rPr>
          <w:iCs/>
          <w:color w:val="000000" w:themeColor="text1"/>
          <w:lang w:val="es-ES_tradnl"/>
        </w:rPr>
        <w:t xml:space="preserve"> </w:t>
      </w:r>
      <w:proofErr w:type="spellStart"/>
      <w:r w:rsidRPr="002815A8">
        <w:rPr>
          <w:iCs/>
          <w:color w:val="000000" w:themeColor="text1"/>
          <w:lang w:val="es-ES_tradnl"/>
        </w:rPr>
        <w:t>or</w:t>
      </w:r>
      <w:proofErr w:type="spellEnd"/>
      <w:r w:rsidRPr="002815A8">
        <w:rPr>
          <w:iCs/>
          <w:color w:val="000000" w:themeColor="text1"/>
          <w:lang w:val="es-ES_tradnl"/>
        </w:rPr>
        <w:t xml:space="preserve"> mental </w:t>
      </w:r>
      <w:proofErr w:type="spellStart"/>
      <w:r w:rsidRPr="002815A8">
        <w:rPr>
          <w:iCs/>
          <w:color w:val="000000" w:themeColor="text1"/>
          <w:lang w:val="es-ES_tradnl"/>
        </w:rPr>
        <w:t>disability</w:t>
      </w:r>
      <w:proofErr w:type="spellEnd"/>
      <w:r w:rsidRPr="002815A8">
        <w:rPr>
          <w:iCs/>
          <w:color w:val="000000" w:themeColor="text1"/>
          <w:lang w:val="es-ES_tradnl"/>
        </w:rPr>
        <w:t xml:space="preserve">, </w:t>
      </w:r>
      <w:proofErr w:type="spellStart"/>
      <w:r w:rsidRPr="002815A8">
        <w:rPr>
          <w:iCs/>
          <w:color w:val="000000" w:themeColor="text1"/>
          <w:lang w:val="es-ES_tradnl"/>
        </w:rPr>
        <w:t>even</w:t>
      </w:r>
      <w:proofErr w:type="spellEnd"/>
      <w:r w:rsidRPr="002815A8">
        <w:rPr>
          <w:iCs/>
          <w:color w:val="000000" w:themeColor="text1"/>
          <w:lang w:val="es-ES_tradnl"/>
        </w:rPr>
        <w:t xml:space="preserve"> </w:t>
      </w:r>
      <w:proofErr w:type="spellStart"/>
      <w:r w:rsidRPr="002815A8">
        <w:rPr>
          <w:iCs/>
          <w:color w:val="000000" w:themeColor="text1"/>
          <w:lang w:val="es-ES_tradnl"/>
        </w:rPr>
        <w:t>with</w:t>
      </w:r>
      <w:proofErr w:type="spellEnd"/>
      <w:r w:rsidRPr="002815A8">
        <w:rPr>
          <w:iCs/>
          <w:color w:val="000000" w:themeColor="text1"/>
          <w:lang w:val="es-ES_tradnl"/>
        </w:rPr>
        <w:t xml:space="preserve"> </w:t>
      </w:r>
      <w:proofErr w:type="spellStart"/>
      <w:r w:rsidRPr="002815A8">
        <w:rPr>
          <w:iCs/>
          <w:color w:val="000000" w:themeColor="text1"/>
          <w:lang w:val="es-ES_tradnl"/>
        </w:rPr>
        <w:t>various</w:t>
      </w:r>
      <w:proofErr w:type="spellEnd"/>
      <w:r w:rsidRPr="002815A8">
        <w:rPr>
          <w:iCs/>
          <w:color w:val="000000" w:themeColor="text1"/>
          <w:lang w:val="es-ES_tradnl"/>
        </w:rPr>
        <w:t xml:space="preserve"> </w:t>
      </w:r>
      <w:proofErr w:type="spellStart"/>
      <w:r w:rsidRPr="002815A8">
        <w:rPr>
          <w:iCs/>
          <w:color w:val="000000" w:themeColor="text1"/>
          <w:lang w:val="es-ES_tradnl"/>
        </w:rPr>
        <w:t>limitations</w:t>
      </w:r>
      <w:proofErr w:type="spellEnd"/>
      <w:r w:rsidRPr="002815A8">
        <w:rPr>
          <w:iCs/>
          <w:color w:val="000000" w:themeColor="text1"/>
          <w:lang w:val="es-ES_tradnl"/>
        </w:rPr>
        <w:t xml:space="preserve"> in </w:t>
      </w:r>
      <w:proofErr w:type="spellStart"/>
      <w:r w:rsidRPr="002815A8">
        <w:rPr>
          <w:iCs/>
          <w:color w:val="000000" w:themeColor="text1"/>
          <w:lang w:val="es-ES_tradnl"/>
        </w:rPr>
        <w:t>their</w:t>
      </w:r>
      <w:proofErr w:type="spellEnd"/>
      <w:r w:rsidRPr="002815A8">
        <w:rPr>
          <w:iCs/>
          <w:color w:val="000000" w:themeColor="text1"/>
          <w:lang w:val="es-ES_tradnl"/>
        </w:rPr>
        <w:t xml:space="preserve"> </w:t>
      </w:r>
      <w:proofErr w:type="spellStart"/>
      <w:r w:rsidRPr="002815A8">
        <w:rPr>
          <w:iCs/>
          <w:color w:val="000000" w:themeColor="text1"/>
          <w:lang w:val="es-ES_tradnl"/>
        </w:rPr>
        <w:t>environment</w:t>
      </w:r>
      <w:proofErr w:type="spellEnd"/>
      <w:r w:rsidRPr="002815A8">
        <w:rPr>
          <w:iCs/>
          <w:color w:val="000000" w:themeColor="text1"/>
          <w:lang w:val="es-ES_tradnl"/>
        </w:rPr>
        <w:t xml:space="preserve">, </w:t>
      </w:r>
      <w:proofErr w:type="spellStart"/>
      <w:r w:rsidRPr="002815A8">
        <w:rPr>
          <w:iCs/>
          <w:color w:val="000000" w:themeColor="text1"/>
          <w:lang w:val="es-ES_tradnl"/>
        </w:rPr>
        <w:t>sometimes</w:t>
      </w:r>
      <w:proofErr w:type="spellEnd"/>
      <w:r w:rsidRPr="002815A8">
        <w:rPr>
          <w:iCs/>
          <w:color w:val="000000" w:themeColor="text1"/>
          <w:lang w:val="es-ES_tradnl"/>
        </w:rPr>
        <w:t xml:space="preserve"> do </w:t>
      </w:r>
      <w:proofErr w:type="spellStart"/>
      <w:r w:rsidRPr="002815A8">
        <w:rPr>
          <w:iCs/>
          <w:color w:val="000000" w:themeColor="text1"/>
          <w:lang w:val="es-ES_tradnl"/>
        </w:rPr>
        <w:t>not</w:t>
      </w:r>
      <w:proofErr w:type="spellEnd"/>
      <w:r w:rsidRPr="002815A8">
        <w:rPr>
          <w:iCs/>
          <w:color w:val="000000" w:themeColor="text1"/>
          <w:lang w:val="es-ES_tradnl"/>
        </w:rPr>
        <w:t xml:space="preserve"> </w:t>
      </w:r>
      <w:proofErr w:type="spellStart"/>
      <w:r w:rsidRPr="002815A8">
        <w:rPr>
          <w:iCs/>
          <w:color w:val="000000" w:themeColor="text1"/>
          <w:lang w:val="es-ES_tradnl"/>
        </w:rPr>
        <w:t>have</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essential</w:t>
      </w:r>
      <w:proofErr w:type="spellEnd"/>
      <w:r w:rsidRPr="002815A8">
        <w:rPr>
          <w:iCs/>
          <w:color w:val="000000" w:themeColor="text1"/>
          <w:lang w:val="es-ES_tradnl"/>
        </w:rPr>
        <w:t xml:space="preserve"> </w:t>
      </w:r>
      <w:proofErr w:type="spellStart"/>
      <w:r w:rsidRPr="002815A8">
        <w:rPr>
          <w:iCs/>
          <w:color w:val="000000" w:themeColor="text1"/>
          <w:lang w:val="es-ES_tradnl"/>
        </w:rPr>
        <w:t>conditions</w:t>
      </w:r>
      <w:proofErr w:type="spellEnd"/>
      <w:r w:rsidRPr="002815A8">
        <w:rPr>
          <w:iCs/>
          <w:color w:val="000000" w:themeColor="text1"/>
          <w:lang w:val="es-ES_tradnl"/>
        </w:rPr>
        <w:t xml:space="preserve"> </w:t>
      </w:r>
      <w:proofErr w:type="spellStart"/>
      <w:r w:rsidRPr="002815A8">
        <w:rPr>
          <w:iCs/>
          <w:color w:val="000000" w:themeColor="text1"/>
          <w:lang w:val="es-ES_tradnl"/>
        </w:rPr>
        <w:t>to</w:t>
      </w:r>
      <w:proofErr w:type="spellEnd"/>
      <w:r w:rsidRPr="002815A8">
        <w:rPr>
          <w:iCs/>
          <w:color w:val="000000" w:themeColor="text1"/>
          <w:lang w:val="es-ES_tradnl"/>
        </w:rPr>
        <w:t xml:space="preserve"> </w:t>
      </w:r>
      <w:proofErr w:type="spellStart"/>
      <w:r w:rsidRPr="002815A8">
        <w:rPr>
          <w:iCs/>
          <w:color w:val="000000" w:themeColor="text1"/>
          <w:lang w:val="es-ES_tradnl"/>
        </w:rPr>
        <w:t>develop</w:t>
      </w:r>
      <w:proofErr w:type="spellEnd"/>
      <w:r w:rsidRPr="002815A8">
        <w:rPr>
          <w:iCs/>
          <w:color w:val="000000" w:themeColor="text1"/>
          <w:lang w:val="es-ES_tradnl"/>
        </w:rPr>
        <w:t xml:space="preserve"> </w:t>
      </w:r>
      <w:proofErr w:type="spellStart"/>
      <w:r w:rsidRPr="002815A8">
        <w:rPr>
          <w:iCs/>
          <w:color w:val="000000" w:themeColor="text1"/>
          <w:lang w:val="es-ES_tradnl"/>
        </w:rPr>
        <w:t>their</w:t>
      </w:r>
      <w:proofErr w:type="spellEnd"/>
      <w:r w:rsidRPr="002815A8">
        <w:rPr>
          <w:iCs/>
          <w:color w:val="000000" w:themeColor="text1"/>
          <w:lang w:val="es-ES_tradnl"/>
        </w:rPr>
        <w:t xml:space="preserve"> </w:t>
      </w:r>
      <w:proofErr w:type="spellStart"/>
      <w:r w:rsidRPr="002815A8">
        <w:rPr>
          <w:iCs/>
          <w:color w:val="000000" w:themeColor="text1"/>
          <w:lang w:val="es-ES_tradnl"/>
        </w:rPr>
        <w:t>work</w:t>
      </w:r>
      <w:proofErr w:type="spellEnd"/>
      <w:r w:rsidRPr="002815A8">
        <w:rPr>
          <w:iCs/>
          <w:color w:val="000000" w:themeColor="text1"/>
          <w:lang w:val="es-ES_tradnl"/>
        </w:rPr>
        <w:t xml:space="preserve"> </w:t>
      </w:r>
      <w:proofErr w:type="spellStart"/>
      <w:r w:rsidRPr="002815A8">
        <w:rPr>
          <w:iCs/>
          <w:color w:val="000000" w:themeColor="text1"/>
          <w:lang w:val="es-ES_tradnl"/>
        </w:rPr>
        <w:t>activities</w:t>
      </w:r>
      <w:proofErr w:type="spellEnd"/>
      <w:r w:rsidRPr="002815A8">
        <w:rPr>
          <w:iCs/>
          <w:color w:val="000000" w:themeColor="text1"/>
          <w:lang w:val="es-ES_tradnl"/>
        </w:rPr>
        <w:t xml:space="preserve">, so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main</w:t>
      </w:r>
      <w:proofErr w:type="spellEnd"/>
      <w:r w:rsidRPr="002815A8">
        <w:rPr>
          <w:iCs/>
          <w:color w:val="000000" w:themeColor="text1"/>
          <w:lang w:val="es-ES_tradnl"/>
        </w:rPr>
        <w:t xml:space="preserve"> </w:t>
      </w:r>
      <w:proofErr w:type="spellStart"/>
      <w:r w:rsidRPr="002815A8">
        <w:rPr>
          <w:iCs/>
          <w:color w:val="000000" w:themeColor="text1"/>
          <w:lang w:val="es-ES_tradnl"/>
        </w:rPr>
        <w:t>objective</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this</w:t>
      </w:r>
      <w:proofErr w:type="spellEnd"/>
      <w:r w:rsidRPr="002815A8">
        <w:rPr>
          <w:iCs/>
          <w:color w:val="000000" w:themeColor="text1"/>
          <w:lang w:val="es-ES_tradnl"/>
        </w:rPr>
        <w:t xml:space="preserve"> </w:t>
      </w:r>
      <w:proofErr w:type="spellStart"/>
      <w:r w:rsidRPr="002815A8">
        <w:rPr>
          <w:iCs/>
          <w:color w:val="000000" w:themeColor="text1"/>
          <w:lang w:val="es-ES_tradnl"/>
        </w:rPr>
        <w:t>research</w:t>
      </w:r>
      <w:proofErr w:type="spellEnd"/>
      <w:r w:rsidRPr="002815A8">
        <w:rPr>
          <w:iCs/>
          <w:color w:val="000000" w:themeColor="text1"/>
          <w:lang w:val="es-ES_tradnl"/>
        </w:rPr>
        <w:t xml:space="preserve"> </w:t>
      </w:r>
      <w:proofErr w:type="spellStart"/>
      <w:r w:rsidRPr="002815A8">
        <w:rPr>
          <w:iCs/>
          <w:color w:val="000000" w:themeColor="text1"/>
          <w:lang w:val="es-ES_tradnl"/>
        </w:rPr>
        <w:t>is</w:t>
      </w:r>
      <w:proofErr w:type="spellEnd"/>
      <w:r w:rsidRPr="002815A8">
        <w:rPr>
          <w:iCs/>
          <w:color w:val="000000" w:themeColor="text1"/>
          <w:lang w:val="es-ES_tradnl"/>
        </w:rPr>
        <w:t xml:space="preserve"> </w:t>
      </w:r>
      <w:proofErr w:type="spellStart"/>
      <w:r w:rsidRPr="002815A8">
        <w:rPr>
          <w:iCs/>
          <w:color w:val="000000" w:themeColor="text1"/>
          <w:lang w:val="es-ES_tradnl"/>
        </w:rPr>
        <w:t>to</w:t>
      </w:r>
      <w:proofErr w:type="spellEnd"/>
      <w:r w:rsidRPr="002815A8">
        <w:rPr>
          <w:iCs/>
          <w:color w:val="000000" w:themeColor="text1"/>
          <w:lang w:val="es-ES_tradnl"/>
        </w:rPr>
        <w:t xml:space="preserve"> </w:t>
      </w:r>
      <w:proofErr w:type="spellStart"/>
      <w:r w:rsidRPr="002815A8">
        <w:rPr>
          <w:iCs/>
          <w:color w:val="000000" w:themeColor="text1"/>
          <w:lang w:val="es-ES_tradnl"/>
        </w:rPr>
        <w:lastRenderedPageBreak/>
        <w:t>analyze</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degree</w:t>
      </w:r>
      <w:proofErr w:type="spellEnd"/>
      <w:r w:rsidRPr="002815A8">
        <w:rPr>
          <w:iCs/>
          <w:color w:val="000000" w:themeColor="text1"/>
          <w:lang w:val="es-ES_tradnl"/>
        </w:rPr>
        <w:t xml:space="preserve"> </w:t>
      </w:r>
      <w:proofErr w:type="spellStart"/>
      <w:r w:rsidRPr="002815A8">
        <w:rPr>
          <w:iCs/>
          <w:color w:val="000000" w:themeColor="text1"/>
          <w:lang w:val="es-ES_tradnl"/>
        </w:rPr>
        <w:t>satisfaction</w:t>
      </w:r>
      <w:proofErr w:type="spellEnd"/>
      <w:r w:rsidRPr="002815A8">
        <w:rPr>
          <w:iCs/>
          <w:color w:val="000000" w:themeColor="text1"/>
          <w:lang w:val="es-ES_tradnl"/>
        </w:rPr>
        <w:t xml:space="preserve"> and </w:t>
      </w:r>
      <w:proofErr w:type="spellStart"/>
      <w:r w:rsidRPr="002815A8">
        <w:rPr>
          <w:iCs/>
          <w:color w:val="000000" w:themeColor="text1"/>
          <w:lang w:val="es-ES_tradnl"/>
        </w:rPr>
        <w:t>emotional</w:t>
      </w:r>
      <w:proofErr w:type="spellEnd"/>
      <w:r w:rsidRPr="002815A8">
        <w:rPr>
          <w:iCs/>
          <w:color w:val="000000" w:themeColor="text1"/>
          <w:lang w:val="es-ES_tradnl"/>
        </w:rPr>
        <w:t xml:space="preserve"> </w:t>
      </w:r>
      <w:proofErr w:type="spellStart"/>
      <w:r w:rsidRPr="002815A8">
        <w:rPr>
          <w:iCs/>
          <w:color w:val="000000" w:themeColor="text1"/>
          <w:lang w:val="es-ES_tradnl"/>
        </w:rPr>
        <w:t>factors</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teachers</w:t>
      </w:r>
      <w:proofErr w:type="spellEnd"/>
      <w:r w:rsidRPr="002815A8">
        <w:rPr>
          <w:iCs/>
          <w:color w:val="000000" w:themeColor="text1"/>
          <w:lang w:val="es-ES_tradnl"/>
        </w:rPr>
        <w:t xml:space="preserve"> </w:t>
      </w:r>
      <w:proofErr w:type="spellStart"/>
      <w:r w:rsidRPr="002815A8">
        <w:rPr>
          <w:iCs/>
          <w:color w:val="000000" w:themeColor="text1"/>
          <w:lang w:val="es-ES_tradnl"/>
        </w:rPr>
        <w:t>with</w:t>
      </w:r>
      <w:proofErr w:type="spellEnd"/>
      <w:r w:rsidRPr="002815A8">
        <w:rPr>
          <w:iCs/>
          <w:color w:val="000000" w:themeColor="text1"/>
          <w:lang w:val="es-ES_tradnl"/>
        </w:rPr>
        <w:t xml:space="preserve"> </w:t>
      </w:r>
      <w:proofErr w:type="spellStart"/>
      <w:r w:rsidRPr="002815A8">
        <w:rPr>
          <w:iCs/>
          <w:color w:val="000000" w:themeColor="text1"/>
          <w:lang w:val="es-ES_tradnl"/>
        </w:rPr>
        <w:t>some</w:t>
      </w:r>
      <w:proofErr w:type="spellEnd"/>
      <w:r w:rsidRPr="002815A8">
        <w:rPr>
          <w:iCs/>
          <w:color w:val="000000" w:themeColor="text1"/>
          <w:lang w:val="es-ES_tradnl"/>
        </w:rPr>
        <w:t xml:space="preserve"> </w:t>
      </w:r>
      <w:proofErr w:type="spellStart"/>
      <w:r w:rsidRPr="002815A8">
        <w:rPr>
          <w:iCs/>
          <w:color w:val="000000" w:themeColor="text1"/>
          <w:lang w:val="es-ES_tradnl"/>
        </w:rPr>
        <w:t>type</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disability</w:t>
      </w:r>
      <w:proofErr w:type="spellEnd"/>
      <w:r w:rsidRPr="002815A8">
        <w:rPr>
          <w:iCs/>
          <w:color w:val="000000" w:themeColor="text1"/>
          <w:lang w:val="es-ES_tradnl"/>
        </w:rPr>
        <w:t xml:space="preserve"> </w:t>
      </w:r>
      <w:proofErr w:type="spellStart"/>
      <w:r w:rsidRPr="002815A8">
        <w:rPr>
          <w:iCs/>
          <w:color w:val="000000" w:themeColor="text1"/>
          <w:lang w:val="es-ES_tradnl"/>
        </w:rPr>
        <w:t>that</w:t>
      </w:r>
      <w:proofErr w:type="spellEnd"/>
      <w:r w:rsidRPr="002815A8">
        <w:rPr>
          <w:iCs/>
          <w:color w:val="000000" w:themeColor="text1"/>
          <w:lang w:val="es-ES_tradnl"/>
        </w:rPr>
        <w:t xml:space="preserve"> </w:t>
      </w:r>
      <w:proofErr w:type="spellStart"/>
      <w:r w:rsidRPr="002815A8">
        <w:rPr>
          <w:iCs/>
          <w:color w:val="000000" w:themeColor="text1"/>
          <w:lang w:val="es-ES_tradnl"/>
        </w:rPr>
        <w:t>they</w:t>
      </w:r>
      <w:proofErr w:type="spellEnd"/>
      <w:r w:rsidRPr="002815A8">
        <w:rPr>
          <w:iCs/>
          <w:color w:val="000000" w:themeColor="text1"/>
          <w:lang w:val="es-ES_tradnl"/>
        </w:rPr>
        <w:t xml:space="preserve"> </w:t>
      </w:r>
      <w:proofErr w:type="spellStart"/>
      <w:r w:rsidRPr="002815A8">
        <w:rPr>
          <w:iCs/>
          <w:color w:val="000000" w:themeColor="text1"/>
          <w:lang w:val="es-ES_tradnl"/>
        </w:rPr>
        <w:t>present</w:t>
      </w:r>
      <w:proofErr w:type="spellEnd"/>
      <w:r w:rsidRPr="002815A8">
        <w:rPr>
          <w:iCs/>
          <w:color w:val="000000" w:themeColor="text1"/>
          <w:lang w:val="es-ES_tradnl"/>
        </w:rPr>
        <w:t xml:space="preserve"> in </w:t>
      </w:r>
      <w:proofErr w:type="spellStart"/>
      <w:r w:rsidRPr="002815A8">
        <w:rPr>
          <w:iCs/>
          <w:color w:val="000000" w:themeColor="text1"/>
          <w:lang w:val="es-ES_tradnl"/>
        </w:rPr>
        <w:t>their</w:t>
      </w:r>
      <w:proofErr w:type="spellEnd"/>
      <w:r w:rsidRPr="002815A8">
        <w:rPr>
          <w:iCs/>
          <w:color w:val="000000" w:themeColor="text1"/>
          <w:lang w:val="es-ES_tradnl"/>
        </w:rPr>
        <w:t xml:space="preserve"> role in favor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special</w:t>
      </w:r>
      <w:proofErr w:type="spellEnd"/>
      <w:r w:rsidRPr="002815A8">
        <w:rPr>
          <w:iCs/>
          <w:color w:val="000000" w:themeColor="text1"/>
          <w:lang w:val="es-ES_tradnl"/>
        </w:rPr>
        <w:t xml:space="preserve"> </w:t>
      </w:r>
      <w:proofErr w:type="spellStart"/>
      <w:r w:rsidRPr="002815A8">
        <w:rPr>
          <w:iCs/>
          <w:color w:val="000000" w:themeColor="text1"/>
          <w:lang w:val="es-ES_tradnl"/>
        </w:rPr>
        <w:t>instruction</w:t>
      </w:r>
      <w:proofErr w:type="spellEnd"/>
      <w:r w:rsidRPr="002815A8">
        <w:rPr>
          <w:iCs/>
          <w:color w:val="000000" w:themeColor="text1"/>
          <w:lang w:val="es-ES_tradnl"/>
        </w:rPr>
        <w:t xml:space="preserve"> in </w:t>
      </w:r>
      <w:proofErr w:type="spellStart"/>
      <w:r w:rsidRPr="002815A8">
        <w:rPr>
          <w:iCs/>
          <w:color w:val="000000" w:themeColor="text1"/>
          <w:lang w:val="es-ES_tradnl"/>
        </w:rPr>
        <w:t>Mexico</w:t>
      </w:r>
      <w:proofErr w:type="spellEnd"/>
      <w:r w:rsidRPr="002815A8">
        <w:rPr>
          <w:iCs/>
          <w:color w:val="000000" w:themeColor="text1"/>
          <w:lang w:val="es-ES_tradnl"/>
        </w:rPr>
        <w:t xml:space="preserve">. </w:t>
      </w:r>
      <w:proofErr w:type="spellStart"/>
      <w:r w:rsidRPr="002815A8">
        <w:rPr>
          <w:iCs/>
          <w:color w:val="000000" w:themeColor="text1"/>
          <w:lang w:val="es-ES_tradnl"/>
        </w:rPr>
        <w:t>This</w:t>
      </w:r>
      <w:proofErr w:type="spellEnd"/>
      <w:r w:rsidRPr="002815A8">
        <w:rPr>
          <w:iCs/>
          <w:color w:val="000000" w:themeColor="text1"/>
          <w:lang w:val="es-ES_tradnl"/>
        </w:rPr>
        <w:t xml:space="preserve"> </w:t>
      </w:r>
      <w:proofErr w:type="spellStart"/>
      <w:r w:rsidRPr="002815A8">
        <w:rPr>
          <w:iCs/>
          <w:color w:val="000000" w:themeColor="text1"/>
          <w:lang w:val="es-ES_tradnl"/>
        </w:rPr>
        <w:t>research</w:t>
      </w:r>
      <w:proofErr w:type="spellEnd"/>
      <w:r w:rsidRPr="002815A8">
        <w:rPr>
          <w:iCs/>
          <w:color w:val="000000" w:themeColor="text1"/>
          <w:lang w:val="es-ES_tradnl"/>
        </w:rPr>
        <w:t xml:space="preserve"> </w:t>
      </w:r>
      <w:proofErr w:type="spellStart"/>
      <w:r w:rsidRPr="002815A8">
        <w:rPr>
          <w:iCs/>
          <w:color w:val="000000" w:themeColor="text1"/>
          <w:lang w:val="es-ES_tradnl"/>
        </w:rPr>
        <w:t>is</w:t>
      </w:r>
      <w:proofErr w:type="spellEnd"/>
      <w:r w:rsidRPr="002815A8">
        <w:rPr>
          <w:iCs/>
          <w:color w:val="000000" w:themeColor="text1"/>
          <w:lang w:val="es-ES_tradnl"/>
        </w:rPr>
        <w:t xml:space="preserve"> </w:t>
      </w:r>
      <w:proofErr w:type="spellStart"/>
      <w:r w:rsidRPr="002815A8">
        <w:rPr>
          <w:iCs/>
          <w:color w:val="000000" w:themeColor="text1"/>
          <w:lang w:val="es-ES_tradnl"/>
        </w:rPr>
        <w:t>exploratory</w:t>
      </w:r>
      <w:proofErr w:type="spellEnd"/>
      <w:r w:rsidRPr="002815A8">
        <w:rPr>
          <w:iCs/>
          <w:color w:val="000000" w:themeColor="text1"/>
          <w:lang w:val="es-ES_tradnl"/>
        </w:rPr>
        <w:t xml:space="preserve"> in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first</w:t>
      </w:r>
      <w:proofErr w:type="spellEnd"/>
      <w:r w:rsidRPr="002815A8">
        <w:rPr>
          <w:iCs/>
          <w:color w:val="000000" w:themeColor="text1"/>
          <w:lang w:val="es-ES_tradnl"/>
        </w:rPr>
        <w:t xml:space="preserve"> </w:t>
      </w:r>
      <w:proofErr w:type="spellStart"/>
      <w:r w:rsidRPr="002815A8">
        <w:rPr>
          <w:iCs/>
          <w:color w:val="000000" w:themeColor="text1"/>
          <w:lang w:val="es-ES_tradnl"/>
        </w:rPr>
        <w:t>instance</w:t>
      </w:r>
      <w:proofErr w:type="spellEnd"/>
      <w:r w:rsidRPr="002815A8">
        <w:rPr>
          <w:iCs/>
          <w:color w:val="000000" w:themeColor="text1"/>
          <w:lang w:val="es-ES_tradnl"/>
        </w:rPr>
        <w:t xml:space="preserve"> </w:t>
      </w:r>
      <w:proofErr w:type="spellStart"/>
      <w:r w:rsidRPr="002815A8">
        <w:rPr>
          <w:iCs/>
          <w:color w:val="000000" w:themeColor="text1"/>
          <w:lang w:val="es-ES_tradnl"/>
        </w:rPr>
        <w:t>because</w:t>
      </w:r>
      <w:proofErr w:type="spellEnd"/>
      <w:r w:rsidRPr="002815A8">
        <w:rPr>
          <w:iCs/>
          <w:color w:val="000000" w:themeColor="text1"/>
          <w:lang w:val="es-ES_tradnl"/>
        </w:rPr>
        <w:t xml:space="preserve"> </w:t>
      </w:r>
      <w:proofErr w:type="spellStart"/>
      <w:r w:rsidRPr="002815A8">
        <w:rPr>
          <w:iCs/>
          <w:color w:val="000000" w:themeColor="text1"/>
          <w:lang w:val="es-ES_tradnl"/>
        </w:rPr>
        <w:t>it</w:t>
      </w:r>
      <w:proofErr w:type="spellEnd"/>
      <w:r w:rsidRPr="002815A8">
        <w:rPr>
          <w:iCs/>
          <w:color w:val="000000" w:themeColor="text1"/>
          <w:lang w:val="es-ES_tradnl"/>
        </w:rPr>
        <w:t xml:space="preserve"> </w:t>
      </w:r>
      <w:proofErr w:type="spellStart"/>
      <w:r w:rsidRPr="002815A8">
        <w:rPr>
          <w:iCs/>
          <w:color w:val="000000" w:themeColor="text1"/>
          <w:lang w:val="es-ES_tradnl"/>
        </w:rPr>
        <w:t>allows</w:t>
      </w:r>
      <w:proofErr w:type="spellEnd"/>
      <w:r w:rsidRPr="002815A8">
        <w:rPr>
          <w:iCs/>
          <w:color w:val="000000" w:themeColor="text1"/>
          <w:lang w:val="es-ES_tradnl"/>
        </w:rPr>
        <w:t xml:space="preserve"> </w:t>
      </w:r>
      <w:proofErr w:type="spellStart"/>
      <w:r w:rsidRPr="002815A8">
        <w:rPr>
          <w:iCs/>
          <w:color w:val="000000" w:themeColor="text1"/>
          <w:lang w:val="es-ES_tradnl"/>
        </w:rPr>
        <w:t>increasing</w:t>
      </w:r>
      <w:proofErr w:type="spellEnd"/>
      <w:r w:rsidRPr="002815A8">
        <w:rPr>
          <w:iCs/>
          <w:color w:val="000000" w:themeColor="text1"/>
          <w:lang w:val="es-ES_tradnl"/>
        </w:rPr>
        <w:t xml:space="preserve"> </w:t>
      </w:r>
      <w:proofErr w:type="spellStart"/>
      <w:r w:rsidRPr="002815A8">
        <w:rPr>
          <w:iCs/>
          <w:color w:val="000000" w:themeColor="text1"/>
          <w:lang w:val="es-ES_tradnl"/>
        </w:rPr>
        <w:t>familiarity</w:t>
      </w:r>
      <w:proofErr w:type="spellEnd"/>
      <w:r w:rsidRPr="002815A8">
        <w:rPr>
          <w:iCs/>
          <w:color w:val="000000" w:themeColor="text1"/>
          <w:lang w:val="es-ES_tradnl"/>
        </w:rPr>
        <w:t xml:space="preserve"> </w:t>
      </w:r>
      <w:proofErr w:type="spellStart"/>
      <w:r w:rsidRPr="002815A8">
        <w:rPr>
          <w:iCs/>
          <w:color w:val="000000" w:themeColor="text1"/>
          <w:lang w:val="es-ES_tradnl"/>
        </w:rPr>
        <w:t>with</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subject</w:t>
      </w:r>
      <w:proofErr w:type="spellEnd"/>
      <w:r w:rsidRPr="002815A8">
        <w:rPr>
          <w:iCs/>
          <w:color w:val="000000" w:themeColor="text1"/>
          <w:lang w:val="es-ES_tradnl"/>
        </w:rPr>
        <w:t xml:space="preserve"> </w:t>
      </w:r>
      <w:proofErr w:type="spellStart"/>
      <w:r w:rsidRPr="002815A8">
        <w:rPr>
          <w:iCs/>
          <w:color w:val="000000" w:themeColor="text1"/>
          <w:lang w:val="es-ES_tradnl"/>
        </w:rPr>
        <w:t>giving</w:t>
      </w:r>
      <w:proofErr w:type="spellEnd"/>
      <w:r w:rsidRPr="002815A8">
        <w:rPr>
          <w:iCs/>
          <w:color w:val="000000" w:themeColor="text1"/>
          <w:lang w:val="es-ES_tradnl"/>
        </w:rPr>
        <w:t xml:space="preserve"> </w:t>
      </w:r>
      <w:proofErr w:type="spellStart"/>
      <w:r w:rsidRPr="002815A8">
        <w:rPr>
          <w:iCs/>
          <w:color w:val="000000" w:themeColor="text1"/>
          <w:lang w:val="es-ES_tradnl"/>
        </w:rPr>
        <w:t>way</w:t>
      </w:r>
      <w:proofErr w:type="spellEnd"/>
      <w:r w:rsidRPr="002815A8">
        <w:rPr>
          <w:iCs/>
          <w:color w:val="000000" w:themeColor="text1"/>
          <w:lang w:val="es-ES_tradnl"/>
        </w:rPr>
        <w:t xml:space="preserve"> </w:t>
      </w:r>
      <w:proofErr w:type="spellStart"/>
      <w:r w:rsidRPr="002815A8">
        <w:rPr>
          <w:iCs/>
          <w:color w:val="000000" w:themeColor="text1"/>
          <w:lang w:val="es-ES_tradnl"/>
        </w:rPr>
        <w:t>to</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descriptive </w:t>
      </w:r>
      <w:proofErr w:type="spellStart"/>
      <w:r w:rsidRPr="002815A8">
        <w:rPr>
          <w:iCs/>
          <w:color w:val="000000" w:themeColor="text1"/>
          <w:lang w:val="es-ES_tradnl"/>
        </w:rPr>
        <w:t>one</w:t>
      </w:r>
      <w:proofErr w:type="spellEnd"/>
      <w:r w:rsidRPr="002815A8">
        <w:rPr>
          <w:iCs/>
          <w:color w:val="000000" w:themeColor="text1"/>
          <w:lang w:val="es-ES_tradnl"/>
        </w:rPr>
        <w:t xml:space="preserve"> </w:t>
      </w:r>
      <w:proofErr w:type="spellStart"/>
      <w:r w:rsidRPr="002815A8">
        <w:rPr>
          <w:iCs/>
          <w:color w:val="000000" w:themeColor="text1"/>
          <w:lang w:val="es-ES_tradnl"/>
        </w:rPr>
        <w:t>that</w:t>
      </w:r>
      <w:proofErr w:type="spellEnd"/>
      <w:r w:rsidRPr="002815A8">
        <w:rPr>
          <w:iCs/>
          <w:color w:val="000000" w:themeColor="text1"/>
          <w:lang w:val="es-ES_tradnl"/>
        </w:rPr>
        <w:t xml:space="preserve"> </w:t>
      </w:r>
      <w:proofErr w:type="spellStart"/>
      <w:r w:rsidRPr="002815A8">
        <w:rPr>
          <w:iCs/>
          <w:color w:val="000000" w:themeColor="text1"/>
          <w:lang w:val="es-ES_tradnl"/>
        </w:rPr>
        <w:t>allowed</w:t>
      </w:r>
      <w:proofErr w:type="spellEnd"/>
      <w:r w:rsidRPr="002815A8">
        <w:rPr>
          <w:iCs/>
          <w:color w:val="000000" w:themeColor="text1"/>
          <w:lang w:val="es-ES_tradnl"/>
        </w:rPr>
        <w:t xml:space="preserve"> </w:t>
      </w:r>
      <w:proofErr w:type="spellStart"/>
      <w:r w:rsidRPr="002815A8">
        <w:rPr>
          <w:iCs/>
          <w:color w:val="000000" w:themeColor="text1"/>
          <w:lang w:val="es-ES_tradnl"/>
        </w:rPr>
        <w:t>analyzing</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degree</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satisfaction</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251 </w:t>
      </w:r>
      <w:proofErr w:type="spellStart"/>
      <w:r w:rsidRPr="002815A8">
        <w:rPr>
          <w:iCs/>
          <w:color w:val="000000" w:themeColor="text1"/>
          <w:lang w:val="es-ES_tradnl"/>
        </w:rPr>
        <w:t>teachers</w:t>
      </w:r>
      <w:proofErr w:type="spellEnd"/>
      <w:r w:rsidRPr="002815A8">
        <w:rPr>
          <w:iCs/>
          <w:color w:val="000000" w:themeColor="text1"/>
          <w:lang w:val="es-ES_tradnl"/>
        </w:rPr>
        <w:t xml:space="preserve"> </w:t>
      </w:r>
      <w:proofErr w:type="spellStart"/>
      <w:r w:rsidRPr="002815A8">
        <w:rPr>
          <w:iCs/>
          <w:color w:val="000000" w:themeColor="text1"/>
          <w:lang w:val="es-ES_tradnl"/>
        </w:rPr>
        <w:t>with</w:t>
      </w:r>
      <w:proofErr w:type="spellEnd"/>
      <w:r w:rsidRPr="002815A8">
        <w:rPr>
          <w:iCs/>
          <w:color w:val="000000" w:themeColor="text1"/>
          <w:lang w:val="es-ES_tradnl"/>
        </w:rPr>
        <w:t xml:space="preserve"> a </w:t>
      </w:r>
      <w:proofErr w:type="spellStart"/>
      <w:r w:rsidRPr="002815A8">
        <w:rPr>
          <w:iCs/>
          <w:color w:val="000000" w:themeColor="text1"/>
          <w:lang w:val="es-ES_tradnl"/>
        </w:rPr>
        <w:t>disability</w:t>
      </w:r>
      <w:proofErr w:type="spellEnd"/>
      <w:r w:rsidRPr="002815A8">
        <w:rPr>
          <w:iCs/>
          <w:color w:val="000000" w:themeColor="text1"/>
          <w:lang w:val="es-ES_tradnl"/>
        </w:rPr>
        <w:t xml:space="preserve"> </w:t>
      </w:r>
      <w:proofErr w:type="spellStart"/>
      <w:r w:rsidRPr="002815A8">
        <w:rPr>
          <w:iCs/>
          <w:color w:val="000000" w:themeColor="text1"/>
          <w:lang w:val="es-ES_tradnl"/>
        </w:rPr>
        <w:t>who</w:t>
      </w:r>
      <w:proofErr w:type="spellEnd"/>
      <w:r w:rsidRPr="002815A8">
        <w:rPr>
          <w:iCs/>
          <w:color w:val="000000" w:themeColor="text1"/>
          <w:lang w:val="es-ES_tradnl"/>
        </w:rPr>
        <w:t xml:space="preserve"> </w:t>
      </w:r>
      <w:proofErr w:type="spellStart"/>
      <w:r w:rsidRPr="002815A8">
        <w:rPr>
          <w:iCs/>
          <w:color w:val="000000" w:themeColor="text1"/>
          <w:lang w:val="es-ES_tradnl"/>
        </w:rPr>
        <w:t>participated</w:t>
      </w:r>
      <w:proofErr w:type="spellEnd"/>
      <w:r w:rsidRPr="002815A8">
        <w:rPr>
          <w:iCs/>
          <w:color w:val="000000" w:themeColor="text1"/>
          <w:lang w:val="es-ES_tradnl"/>
        </w:rPr>
        <w:t xml:space="preserve"> in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study</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results</w:t>
      </w:r>
      <w:proofErr w:type="spellEnd"/>
      <w:r w:rsidRPr="002815A8">
        <w:rPr>
          <w:iCs/>
          <w:color w:val="000000" w:themeColor="text1"/>
          <w:lang w:val="es-ES_tradnl"/>
        </w:rPr>
        <w:t xml:space="preserve"> </w:t>
      </w:r>
      <w:proofErr w:type="spellStart"/>
      <w:r w:rsidRPr="002815A8">
        <w:rPr>
          <w:iCs/>
          <w:color w:val="000000" w:themeColor="text1"/>
          <w:lang w:val="es-ES_tradnl"/>
        </w:rPr>
        <w:t>that</w:t>
      </w:r>
      <w:proofErr w:type="spellEnd"/>
      <w:r w:rsidRPr="002815A8">
        <w:rPr>
          <w:iCs/>
          <w:color w:val="000000" w:themeColor="text1"/>
          <w:lang w:val="es-ES_tradnl"/>
        </w:rPr>
        <w:t xml:space="preserve"> </w:t>
      </w:r>
      <w:proofErr w:type="spellStart"/>
      <w:r w:rsidRPr="002815A8">
        <w:rPr>
          <w:iCs/>
          <w:color w:val="000000" w:themeColor="text1"/>
          <w:lang w:val="es-ES_tradnl"/>
        </w:rPr>
        <w:t>were</w:t>
      </w:r>
      <w:proofErr w:type="spellEnd"/>
      <w:r w:rsidRPr="002815A8">
        <w:rPr>
          <w:iCs/>
          <w:color w:val="000000" w:themeColor="text1"/>
          <w:lang w:val="es-ES_tradnl"/>
        </w:rPr>
        <w:t xml:space="preserve"> </w:t>
      </w:r>
      <w:proofErr w:type="spellStart"/>
      <w:r w:rsidRPr="002815A8">
        <w:rPr>
          <w:iCs/>
          <w:color w:val="000000" w:themeColor="text1"/>
          <w:lang w:val="es-ES_tradnl"/>
        </w:rPr>
        <w:t>obtained</w:t>
      </w:r>
      <w:proofErr w:type="spellEnd"/>
      <w:r w:rsidRPr="002815A8">
        <w:rPr>
          <w:iCs/>
          <w:color w:val="000000" w:themeColor="text1"/>
          <w:lang w:val="es-ES_tradnl"/>
        </w:rPr>
        <w:t xml:space="preserve"> argue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factors</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importance</w:t>
      </w:r>
      <w:proofErr w:type="spellEnd"/>
      <w:r w:rsidRPr="002815A8">
        <w:rPr>
          <w:iCs/>
          <w:color w:val="000000" w:themeColor="text1"/>
          <w:lang w:val="es-ES_tradnl"/>
        </w:rPr>
        <w:t xml:space="preserve"> </w:t>
      </w:r>
      <w:proofErr w:type="spellStart"/>
      <w:r w:rsidRPr="002815A8">
        <w:rPr>
          <w:iCs/>
          <w:color w:val="000000" w:themeColor="text1"/>
          <w:lang w:val="es-ES_tradnl"/>
        </w:rPr>
        <w:t>such</w:t>
      </w:r>
      <w:proofErr w:type="spellEnd"/>
      <w:r w:rsidRPr="002815A8">
        <w:rPr>
          <w:iCs/>
          <w:color w:val="000000" w:themeColor="text1"/>
          <w:lang w:val="es-ES_tradnl"/>
        </w:rPr>
        <w:t xml:space="preserve"> as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lack</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understanding</w:t>
      </w:r>
      <w:proofErr w:type="spellEnd"/>
      <w:r w:rsidRPr="002815A8">
        <w:rPr>
          <w:iCs/>
          <w:color w:val="000000" w:themeColor="text1"/>
          <w:lang w:val="es-ES_tradnl"/>
        </w:rPr>
        <w:t xml:space="preserve"> </w:t>
      </w:r>
      <w:proofErr w:type="spellStart"/>
      <w:r w:rsidRPr="002815A8">
        <w:rPr>
          <w:iCs/>
          <w:color w:val="000000" w:themeColor="text1"/>
          <w:lang w:val="es-ES_tradnl"/>
        </w:rPr>
        <w:t>on</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part</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school</w:t>
      </w:r>
      <w:proofErr w:type="spellEnd"/>
      <w:r w:rsidRPr="002815A8">
        <w:rPr>
          <w:iCs/>
          <w:color w:val="000000" w:themeColor="text1"/>
          <w:lang w:val="es-ES_tradnl"/>
        </w:rPr>
        <w:t xml:space="preserve"> </w:t>
      </w:r>
      <w:proofErr w:type="spellStart"/>
      <w:r w:rsidRPr="002815A8">
        <w:rPr>
          <w:iCs/>
          <w:color w:val="000000" w:themeColor="text1"/>
          <w:lang w:val="es-ES_tradnl"/>
        </w:rPr>
        <w:t>authorities</w:t>
      </w:r>
      <w:proofErr w:type="spellEnd"/>
      <w:r w:rsidRPr="002815A8">
        <w:rPr>
          <w:iCs/>
          <w:color w:val="000000" w:themeColor="text1"/>
          <w:lang w:val="es-ES_tradnl"/>
        </w:rPr>
        <w:t xml:space="preserve"> and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importance</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having</w:t>
      </w:r>
      <w:proofErr w:type="spellEnd"/>
      <w:r w:rsidRPr="002815A8">
        <w:rPr>
          <w:iCs/>
          <w:color w:val="000000" w:themeColor="text1"/>
          <w:lang w:val="es-ES_tradnl"/>
        </w:rPr>
        <w:t xml:space="preserve"> </w:t>
      </w:r>
      <w:proofErr w:type="spellStart"/>
      <w:r w:rsidRPr="002815A8">
        <w:rPr>
          <w:iCs/>
          <w:color w:val="000000" w:themeColor="text1"/>
          <w:lang w:val="es-ES_tradnl"/>
        </w:rPr>
        <w:t>sufficient</w:t>
      </w:r>
      <w:proofErr w:type="spellEnd"/>
      <w:r w:rsidRPr="002815A8">
        <w:rPr>
          <w:iCs/>
          <w:color w:val="000000" w:themeColor="text1"/>
          <w:lang w:val="es-ES_tradnl"/>
        </w:rPr>
        <w:t xml:space="preserve"> </w:t>
      </w:r>
      <w:proofErr w:type="spellStart"/>
      <w:r w:rsidRPr="002815A8">
        <w:rPr>
          <w:iCs/>
          <w:color w:val="000000" w:themeColor="text1"/>
          <w:lang w:val="es-ES_tradnl"/>
        </w:rPr>
        <w:t>experience</w:t>
      </w:r>
      <w:proofErr w:type="spellEnd"/>
      <w:r w:rsidRPr="002815A8">
        <w:rPr>
          <w:iCs/>
          <w:color w:val="000000" w:themeColor="text1"/>
          <w:lang w:val="es-ES_tradnl"/>
        </w:rPr>
        <w:t xml:space="preserve"> in </w:t>
      </w:r>
      <w:proofErr w:type="spellStart"/>
      <w:r w:rsidRPr="002815A8">
        <w:rPr>
          <w:iCs/>
          <w:color w:val="000000" w:themeColor="text1"/>
          <w:lang w:val="es-ES_tradnl"/>
        </w:rPr>
        <w:t>front</w:t>
      </w:r>
      <w:proofErr w:type="spellEnd"/>
      <w:r w:rsidRPr="002815A8">
        <w:rPr>
          <w:iCs/>
          <w:color w:val="000000" w:themeColor="text1"/>
          <w:lang w:val="es-ES_tradnl"/>
        </w:rPr>
        <w:t xml:space="preserve"> </w:t>
      </w:r>
      <w:proofErr w:type="spellStart"/>
      <w:r w:rsidRPr="002815A8">
        <w:rPr>
          <w:iCs/>
          <w:color w:val="000000" w:themeColor="text1"/>
          <w:lang w:val="es-ES_tradnl"/>
        </w:rPr>
        <w:t>of</w:t>
      </w:r>
      <w:proofErr w:type="spellEnd"/>
      <w:r w:rsidRPr="002815A8">
        <w:rPr>
          <w:iCs/>
          <w:color w:val="000000" w:themeColor="text1"/>
          <w:lang w:val="es-ES_tradnl"/>
        </w:rPr>
        <w:t xml:space="preserve"> a </w:t>
      </w:r>
      <w:proofErr w:type="spellStart"/>
      <w:r w:rsidRPr="002815A8">
        <w:rPr>
          <w:iCs/>
          <w:color w:val="000000" w:themeColor="text1"/>
          <w:lang w:val="es-ES_tradnl"/>
        </w:rPr>
        <w:t>group</w:t>
      </w:r>
      <w:proofErr w:type="spellEnd"/>
      <w:r w:rsidRPr="002815A8">
        <w:rPr>
          <w:iCs/>
          <w:color w:val="000000" w:themeColor="text1"/>
          <w:lang w:val="es-ES_tradnl"/>
        </w:rPr>
        <w:t xml:space="preserve">, </w:t>
      </w:r>
      <w:proofErr w:type="spellStart"/>
      <w:r w:rsidRPr="002815A8">
        <w:rPr>
          <w:iCs/>
          <w:color w:val="000000" w:themeColor="text1"/>
          <w:lang w:val="es-ES_tradnl"/>
        </w:rPr>
        <w:t>for</w:t>
      </w:r>
      <w:proofErr w:type="spellEnd"/>
      <w:r w:rsidRPr="002815A8">
        <w:rPr>
          <w:iCs/>
          <w:color w:val="000000" w:themeColor="text1"/>
          <w:lang w:val="es-ES_tradnl"/>
        </w:rPr>
        <w:t xml:space="preserve"> </w:t>
      </w:r>
      <w:proofErr w:type="spellStart"/>
      <w:r w:rsidRPr="002815A8">
        <w:rPr>
          <w:iCs/>
          <w:color w:val="000000" w:themeColor="text1"/>
          <w:lang w:val="es-ES_tradnl"/>
        </w:rPr>
        <w:t>which</w:t>
      </w:r>
      <w:proofErr w:type="spellEnd"/>
      <w:r w:rsidRPr="002815A8">
        <w:rPr>
          <w:iCs/>
          <w:color w:val="000000" w:themeColor="text1"/>
          <w:lang w:val="es-ES_tradnl"/>
        </w:rPr>
        <w:t xml:space="preserve"> </w:t>
      </w:r>
      <w:proofErr w:type="spellStart"/>
      <w:r w:rsidRPr="002815A8">
        <w:rPr>
          <w:iCs/>
          <w:color w:val="000000" w:themeColor="text1"/>
          <w:lang w:val="es-ES_tradnl"/>
        </w:rPr>
        <w:t>it</w:t>
      </w:r>
      <w:proofErr w:type="spellEnd"/>
      <w:r w:rsidRPr="002815A8">
        <w:rPr>
          <w:iCs/>
          <w:color w:val="000000" w:themeColor="text1"/>
          <w:lang w:val="es-ES_tradnl"/>
        </w:rPr>
        <w:t xml:space="preserve"> </w:t>
      </w:r>
      <w:proofErr w:type="spellStart"/>
      <w:r w:rsidRPr="002815A8">
        <w:rPr>
          <w:iCs/>
          <w:color w:val="000000" w:themeColor="text1"/>
          <w:lang w:val="es-ES_tradnl"/>
        </w:rPr>
        <w:t>is</w:t>
      </w:r>
      <w:proofErr w:type="spellEnd"/>
      <w:r w:rsidRPr="002815A8">
        <w:rPr>
          <w:iCs/>
          <w:color w:val="000000" w:themeColor="text1"/>
          <w:lang w:val="es-ES_tradnl"/>
        </w:rPr>
        <w:t xml:space="preserve"> </w:t>
      </w:r>
      <w:proofErr w:type="spellStart"/>
      <w:r w:rsidRPr="002815A8">
        <w:rPr>
          <w:iCs/>
          <w:color w:val="000000" w:themeColor="text1"/>
          <w:lang w:val="es-ES_tradnl"/>
        </w:rPr>
        <w:t>concluded</w:t>
      </w:r>
      <w:proofErr w:type="spellEnd"/>
      <w:r w:rsidRPr="002815A8">
        <w:rPr>
          <w:iCs/>
          <w:color w:val="000000" w:themeColor="text1"/>
          <w:lang w:val="es-ES_tradnl"/>
        </w:rPr>
        <w:t xml:space="preserve"> </w:t>
      </w:r>
      <w:proofErr w:type="spellStart"/>
      <w:r w:rsidRPr="002815A8">
        <w:rPr>
          <w:iCs/>
          <w:color w:val="000000" w:themeColor="text1"/>
          <w:lang w:val="es-ES_tradnl"/>
        </w:rPr>
        <w:t>that</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main</w:t>
      </w:r>
      <w:proofErr w:type="spellEnd"/>
      <w:r w:rsidRPr="002815A8">
        <w:rPr>
          <w:iCs/>
          <w:color w:val="000000" w:themeColor="text1"/>
          <w:lang w:val="es-ES_tradnl"/>
        </w:rPr>
        <w:t xml:space="preserve"> causes </w:t>
      </w:r>
      <w:proofErr w:type="spellStart"/>
      <w:r w:rsidRPr="002815A8">
        <w:rPr>
          <w:iCs/>
          <w:color w:val="000000" w:themeColor="text1"/>
          <w:lang w:val="es-ES_tradnl"/>
        </w:rPr>
        <w:t>that</w:t>
      </w:r>
      <w:proofErr w:type="spellEnd"/>
      <w:r w:rsidRPr="002815A8">
        <w:rPr>
          <w:iCs/>
          <w:color w:val="000000" w:themeColor="text1"/>
          <w:lang w:val="es-ES_tradnl"/>
        </w:rPr>
        <w:t xml:space="preserve"> </w:t>
      </w:r>
      <w:proofErr w:type="spellStart"/>
      <w:r w:rsidRPr="002815A8">
        <w:rPr>
          <w:iCs/>
          <w:color w:val="000000" w:themeColor="text1"/>
          <w:lang w:val="es-ES_tradnl"/>
        </w:rPr>
        <w:t>have</w:t>
      </w:r>
      <w:proofErr w:type="spellEnd"/>
      <w:r w:rsidRPr="002815A8">
        <w:rPr>
          <w:iCs/>
          <w:color w:val="000000" w:themeColor="text1"/>
          <w:lang w:val="es-ES_tradnl"/>
        </w:rPr>
        <w:t xml:space="preserve"> </w:t>
      </w:r>
      <w:proofErr w:type="spellStart"/>
      <w:r w:rsidRPr="002815A8">
        <w:rPr>
          <w:iCs/>
          <w:color w:val="000000" w:themeColor="text1"/>
          <w:lang w:val="es-ES_tradnl"/>
        </w:rPr>
        <w:t>limited</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performance </w:t>
      </w:r>
      <w:proofErr w:type="spellStart"/>
      <w:r w:rsidRPr="002815A8">
        <w:rPr>
          <w:iCs/>
          <w:color w:val="000000" w:themeColor="text1"/>
          <w:lang w:val="es-ES_tradnl"/>
        </w:rPr>
        <w:t>of</w:t>
      </w:r>
      <w:proofErr w:type="spellEnd"/>
      <w:r w:rsidRPr="002815A8">
        <w:rPr>
          <w:iCs/>
          <w:color w:val="000000" w:themeColor="text1"/>
          <w:lang w:val="es-ES_tradnl"/>
        </w:rPr>
        <w:t xml:space="preserve"> </w:t>
      </w:r>
      <w:proofErr w:type="spellStart"/>
      <w:r w:rsidRPr="002815A8">
        <w:rPr>
          <w:iCs/>
          <w:color w:val="000000" w:themeColor="text1"/>
          <w:lang w:val="es-ES_tradnl"/>
        </w:rPr>
        <w:t>the</w:t>
      </w:r>
      <w:proofErr w:type="spellEnd"/>
      <w:r w:rsidRPr="002815A8">
        <w:rPr>
          <w:iCs/>
          <w:color w:val="000000" w:themeColor="text1"/>
          <w:lang w:val="es-ES_tradnl"/>
        </w:rPr>
        <w:t xml:space="preserve"> </w:t>
      </w:r>
      <w:proofErr w:type="spellStart"/>
      <w:r w:rsidRPr="002815A8">
        <w:rPr>
          <w:iCs/>
          <w:color w:val="000000" w:themeColor="text1"/>
          <w:lang w:val="es-ES_tradnl"/>
        </w:rPr>
        <w:t>teachers</w:t>
      </w:r>
      <w:proofErr w:type="spellEnd"/>
      <w:r w:rsidRPr="002815A8">
        <w:rPr>
          <w:iCs/>
          <w:color w:val="000000" w:themeColor="text1"/>
          <w:lang w:val="es-ES_tradnl"/>
        </w:rPr>
        <w:t xml:space="preserve"> are </w:t>
      </w:r>
      <w:proofErr w:type="spellStart"/>
      <w:r w:rsidRPr="002815A8">
        <w:rPr>
          <w:iCs/>
          <w:color w:val="000000" w:themeColor="text1"/>
          <w:lang w:val="es-ES_tradnl"/>
        </w:rPr>
        <w:t>working</w:t>
      </w:r>
      <w:proofErr w:type="spellEnd"/>
      <w:r w:rsidRPr="002815A8">
        <w:rPr>
          <w:iCs/>
          <w:color w:val="000000" w:themeColor="text1"/>
          <w:lang w:val="es-ES_tradnl"/>
        </w:rPr>
        <w:t xml:space="preserve"> </w:t>
      </w:r>
      <w:proofErr w:type="spellStart"/>
      <w:r w:rsidRPr="002815A8">
        <w:rPr>
          <w:iCs/>
          <w:color w:val="000000" w:themeColor="text1"/>
          <w:lang w:val="es-ES_tradnl"/>
        </w:rPr>
        <w:t>conditions</w:t>
      </w:r>
      <w:proofErr w:type="spellEnd"/>
      <w:r w:rsidRPr="002815A8">
        <w:rPr>
          <w:iCs/>
          <w:color w:val="000000" w:themeColor="text1"/>
          <w:lang w:val="es-ES_tradnl"/>
        </w:rPr>
        <w:t xml:space="preserve"> as </w:t>
      </w:r>
      <w:proofErr w:type="spellStart"/>
      <w:r w:rsidRPr="002815A8">
        <w:rPr>
          <w:iCs/>
          <w:color w:val="000000" w:themeColor="text1"/>
          <w:lang w:val="es-ES_tradnl"/>
        </w:rPr>
        <w:t>well</w:t>
      </w:r>
      <w:proofErr w:type="spellEnd"/>
      <w:r w:rsidRPr="002815A8">
        <w:rPr>
          <w:iCs/>
          <w:color w:val="000000" w:themeColor="text1"/>
          <w:lang w:val="es-ES_tradnl"/>
        </w:rPr>
        <w:t xml:space="preserve"> as </w:t>
      </w:r>
      <w:proofErr w:type="spellStart"/>
      <w:r w:rsidRPr="002815A8">
        <w:rPr>
          <w:iCs/>
          <w:color w:val="000000" w:themeColor="text1"/>
          <w:lang w:val="es-ES_tradnl"/>
        </w:rPr>
        <w:t>isolation</w:t>
      </w:r>
      <w:proofErr w:type="spellEnd"/>
      <w:r w:rsidR="005F7130">
        <w:rPr>
          <w:iCs/>
          <w:color w:val="000000" w:themeColor="text1"/>
          <w:lang w:val="es-ES_tradnl"/>
        </w:rPr>
        <w:t>.</w:t>
      </w:r>
    </w:p>
    <w:p w14:paraId="3E0943C0" w14:textId="47AEE744" w:rsidR="00647C4A" w:rsidRDefault="009A7027" w:rsidP="002815A8">
      <w:pPr>
        <w:pStyle w:val="Ttulo1"/>
        <w:spacing w:line="360" w:lineRule="auto"/>
        <w:jc w:val="both"/>
        <w:rPr>
          <w:color w:val="000000" w:themeColor="text1"/>
          <w:lang w:val="en-US"/>
        </w:rPr>
      </w:pPr>
      <w:proofErr w:type="spellStart"/>
      <w:r w:rsidRPr="002815A8">
        <w:rPr>
          <w:rFonts w:asciiTheme="majorHAnsi" w:hAnsiTheme="majorHAnsi" w:cstheme="majorHAnsi"/>
          <w:b/>
          <w:color w:val="000000" w:themeColor="text1"/>
          <w:sz w:val="28"/>
          <w:szCs w:val="28"/>
          <w:lang w:val="es-ES_tradnl"/>
        </w:rPr>
        <w:t>Keywords</w:t>
      </w:r>
      <w:proofErr w:type="spellEnd"/>
      <w:r w:rsidRPr="002815A8">
        <w:rPr>
          <w:rFonts w:asciiTheme="majorHAnsi" w:hAnsiTheme="majorHAnsi" w:cstheme="majorHAnsi"/>
          <w:b/>
          <w:color w:val="000000" w:themeColor="text1"/>
          <w:sz w:val="28"/>
          <w:szCs w:val="28"/>
          <w:lang w:val="es-ES_tradnl"/>
        </w:rPr>
        <w:t>:</w:t>
      </w:r>
      <w:r w:rsidR="003957EA">
        <w:rPr>
          <w:color w:val="000000" w:themeColor="text1"/>
          <w:lang w:val="en-US"/>
        </w:rPr>
        <w:t xml:space="preserve"> </w:t>
      </w:r>
      <w:r w:rsidR="003957EA" w:rsidRPr="003957EA">
        <w:rPr>
          <w:color w:val="000000" w:themeColor="text1"/>
          <w:lang w:val="en-US"/>
        </w:rPr>
        <w:t>Special education, educational sector, disability, satisfaction</w:t>
      </w:r>
      <w:r w:rsidR="002815A8">
        <w:rPr>
          <w:color w:val="000000" w:themeColor="text1"/>
          <w:lang w:val="en-US"/>
        </w:rPr>
        <w:t>.</w:t>
      </w:r>
    </w:p>
    <w:p w14:paraId="2036A308" w14:textId="77777777" w:rsidR="002815A8" w:rsidRDefault="002815A8" w:rsidP="002815A8">
      <w:pPr>
        <w:spacing w:line="360" w:lineRule="auto"/>
        <w:jc w:val="both"/>
        <w:rPr>
          <w:lang w:val="en-US"/>
        </w:rPr>
      </w:pPr>
    </w:p>
    <w:p w14:paraId="40B3A5CE" w14:textId="639BBAA6" w:rsidR="002815A8" w:rsidRPr="002815A8" w:rsidRDefault="002815A8" w:rsidP="002815A8">
      <w:pPr>
        <w:spacing w:line="360" w:lineRule="auto"/>
        <w:jc w:val="both"/>
        <w:rPr>
          <w:rFonts w:asciiTheme="majorHAnsi" w:hAnsiTheme="majorHAnsi" w:cstheme="majorHAnsi"/>
          <w:b/>
          <w:color w:val="000000" w:themeColor="text1"/>
          <w:sz w:val="28"/>
          <w:szCs w:val="28"/>
          <w:lang w:val="es-ES_tradnl"/>
        </w:rPr>
      </w:pPr>
      <w:r w:rsidRPr="002815A8">
        <w:rPr>
          <w:rFonts w:asciiTheme="majorHAnsi" w:hAnsiTheme="majorHAnsi" w:cstheme="majorHAnsi"/>
          <w:b/>
          <w:color w:val="000000" w:themeColor="text1"/>
          <w:sz w:val="28"/>
          <w:szCs w:val="28"/>
          <w:lang w:val="es-ES_tradnl"/>
        </w:rPr>
        <w:t>Resumo</w:t>
      </w:r>
    </w:p>
    <w:p w14:paraId="605CCEFF" w14:textId="31397467" w:rsidR="002815A8" w:rsidRPr="002815A8" w:rsidRDefault="002815A8" w:rsidP="002815A8">
      <w:pPr>
        <w:spacing w:line="360" w:lineRule="auto"/>
        <w:jc w:val="both"/>
        <w:rPr>
          <w:lang w:val="en-US"/>
        </w:rPr>
      </w:pPr>
      <w:r w:rsidRPr="002815A8">
        <w:rPr>
          <w:lang w:val="en-US"/>
        </w:rPr>
        <w:t xml:space="preserve">O </w:t>
      </w:r>
      <w:proofErr w:type="spellStart"/>
      <w:r w:rsidRPr="002815A8">
        <w:rPr>
          <w:lang w:val="en-US"/>
        </w:rPr>
        <w:t>presente</w:t>
      </w:r>
      <w:proofErr w:type="spellEnd"/>
      <w:r w:rsidRPr="002815A8">
        <w:rPr>
          <w:lang w:val="en-US"/>
        </w:rPr>
        <w:t xml:space="preserve"> </w:t>
      </w:r>
      <w:proofErr w:type="spellStart"/>
      <w:r w:rsidRPr="002815A8">
        <w:rPr>
          <w:lang w:val="en-US"/>
        </w:rPr>
        <w:t>estudo</w:t>
      </w:r>
      <w:proofErr w:type="spellEnd"/>
      <w:r w:rsidRPr="002815A8">
        <w:rPr>
          <w:lang w:val="en-US"/>
        </w:rPr>
        <w:t xml:space="preserve"> </w:t>
      </w:r>
      <w:proofErr w:type="spellStart"/>
      <w:r w:rsidRPr="002815A8">
        <w:rPr>
          <w:lang w:val="en-US"/>
        </w:rPr>
        <w:t>permitiu-nos</w:t>
      </w:r>
      <w:proofErr w:type="spellEnd"/>
      <w:r w:rsidRPr="002815A8">
        <w:rPr>
          <w:lang w:val="en-US"/>
        </w:rPr>
        <w:t xml:space="preserve"> </w:t>
      </w:r>
      <w:proofErr w:type="spellStart"/>
      <w:r w:rsidRPr="002815A8">
        <w:rPr>
          <w:lang w:val="en-US"/>
        </w:rPr>
        <w:t>rever</w:t>
      </w:r>
      <w:proofErr w:type="spellEnd"/>
      <w:r w:rsidRPr="002815A8">
        <w:rPr>
          <w:lang w:val="en-US"/>
        </w:rPr>
        <w:t xml:space="preserve"> a </w:t>
      </w:r>
      <w:proofErr w:type="spellStart"/>
      <w:r w:rsidRPr="002815A8">
        <w:rPr>
          <w:lang w:val="en-US"/>
        </w:rPr>
        <w:t>regulamentação</w:t>
      </w:r>
      <w:proofErr w:type="spellEnd"/>
      <w:r w:rsidRPr="002815A8">
        <w:rPr>
          <w:lang w:val="en-US"/>
        </w:rPr>
        <w:t xml:space="preserve"> </w:t>
      </w:r>
      <w:proofErr w:type="spellStart"/>
      <w:r w:rsidRPr="002815A8">
        <w:rPr>
          <w:lang w:val="en-US"/>
        </w:rPr>
        <w:t>vigente</w:t>
      </w:r>
      <w:proofErr w:type="spellEnd"/>
      <w:r w:rsidRPr="002815A8">
        <w:rPr>
          <w:lang w:val="en-US"/>
        </w:rPr>
        <w:t xml:space="preserve"> </w:t>
      </w:r>
      <w:proofErr w:type="spellStart"/>
      <w:r w:rsidRPr="002815A8">
        <w:rPr>
          <w:lang w:val="en-US"/>
        </w:rPr>
        <w:t>relativa</w:t>
      </w:r>
      <w:proofErr w:type="spellEnd"/>
      <w:r w:rsidRPr="002815A8">
        <w:rPr>
          <w:lang w:val="en-US"/>
        </w:rPr>
        <w:t xml:space="preserve"> </w:t>
      </w:r>
      <w:proofErr w:type="spellStart"/>
      <w:r w:rsidRPr="002815A8">
        <w:rPr>
          <w:lang w:val="en-US"/>
        </w:rPr>
        <w:t>ao</w:t>
      </w:r>
      <w:proofErr w:type="spellEnd"/>
      <w:r w:rsidRPr="002815A8">
        <w:rPr>
          <w:lang w:val="en-US"/>
        </w:rPr>
        <w:t xml:space="preserve"> </w:t>
      </w:r>
      <w:proofErr w:type="spellStart"/>
      <w:r w:rsidRPr="002815A8">
        <w:rPr>
          <w:lang w:val="en-US"/>
        </w:rPr>
        <w:t>cuidado</w:t>
      </w:r>
      <w:proofErr w:type="spellEnd"/>
      <w:r w:rsidRPr="002815A8">
        <w:rPr>
          <w:lang w:val="en-US"/>
        </w:rPr>
        <w:t xml:space="preserve"> e </w:t>
      </w:r>
      <w:proofErr w:type="spellStart"/>
      <w:r w:rsidRPr="002815A8">
        <w:rPr>
          <w:lang w:val="en-US"/>
        </w:rPr>
        <w:t>aplicação</w:t>
      </w:r>
      <w:proofErr w:type="spellEnd"/>
      <w:r w:rsidRPr="002815A8">
        <w:rPr>
          <w:lang w:val="en-US"/>
        </w:rPr>
        <w:t xml:space="preserve"> da </w:t>
      </w:r>
      <w:proofErr w:type="spellStart"/>
      <w:r w:rsidRPr="002815A8">
        <w:rPr>
          <w:lang w:val="en-US"/>
        </w:rPr>
        <w:t>educação</w:t>
      </w:r>
      <w:proofErr w:type="spellEnd"/>
      <w:r w:rsidRPr="002815A8">
        <w:rPr>
          <w:lang w:val="en-US"/>
        </w:rPr>
        <w:t xml:space="preserve"> especial </w:t>
      </w:r>
      <w:proofErr w:type="spellStart"/>
      <w:r w:rsidRPr="002815A8">
        <w:rPr>
          <w:lang w:val="en-US"/>
        </w:rPr>
        <w:t>dirigida</w:t>
      </w:r>
      <w:proofErr w:type="spellEnd"/>
      <w:r w:rsidRPr="002815A8">
        <w:rPr>
          <w:lang w:val="en-US"/>
        </w:rPr>
        <w:t xml:space="preserve"> pela UNESCO, o que </w:t>
      </w:r>
      <w:proofErr w:type="spellStart"/>
      <w:r w:rsidRPr="002815A8">
        <w:rPr>
          <w:lang w:val="en-US"/>
        </w:rPr>
        <w:t>nos</w:t>
      </w:r>
      <w:proofErr w:type="spellEnd"/>
      <w:r w:rsidRPr="002815A8">
        <w:rPr>
          <w:lang w:val="en-US"/>
        </w:rPr>
        <w:t xml:space="preserve"> </w:t>
      </w:r>
      <w:proofErr w:type="spellStart"/>
      <w:r w:rsidRPr="002815A8">
        <w:rPr>
          <w:lang w:val="en-US"/>
        </w:rPr>
        <w:t>permite</w:t>
      </w:r>
      <w:proofErr w:type="spellEnd"/>
      <w:r w:rsidRPr="002815A8">
        <w:rPr>
          <w:lang w:val="en-US"/>
        </w:rPr>
        <w:t xml:space="preserve"> </w:t>
      </w:r>
      <w:proofErr w:type="spellStart"/>
      <w:r w:rsidRPr="002815A8">
        <w:rPr>
          <w:lang w:val="en-US"/>
        </w:rPr>
        <w:t>evitar</w:t>
      </w:r>
      <w:proofErr w:type="spellEnd"/>
      <w:r w:rsidRPr="002815A8">
        <w:rPr>
          <w:lang w:val="en-US"/>
        </w:rPr>
        <w:t xml:space="preserve"> a </w:t>
      </w:r>
      <w:proofErr w:type="spellStart"/>
      <w:r w:rsidRPr="002815A8">
        <w:rPr>
          <w:lang w:val="en-US"/>
        </w:rPr>
        <w:t>discriminação</w:t>
      </w:r>
      <w:proofErr w:type="spellEnd"/>
      <w:r w:rsidRPr="002815A8">
        <w:rPr>
          <w:lang w:val="en-US"/>
        </w:rPr>
        <w:t xml:space="preserve">, a </w:t>
      </w:r>
      <w:proofErr w:type="spellStart"/>
      <w:r w:rsidRPr="002815A8">
        <w:rPr>
          <w:lang w:val="en-US"/>
        </w:rPr>
        <w:t>segregação</w:t>
      </w:r>
      <w:proofErr w:type="spellEnd"/>
      <w:r w:rsidRPr="002815A8">
        <w:rPr>
          <w:lang w:val="en-US"/>
        </w:rPr>
        <w:t xml:space="preserve"> e </w:t>
      </w:r>
      <w:proofErr w:type="spellStart"/>
      <w:r w:rsidRPr="002815A8">
        <w:rPr>
          <w:lang w:val="en-US"/>
        </w:rPr>
        <w:t>os</w:t>
      </w:r>
      <w:proofErr w:type="spellEnd"/>
      <w:r w:rsidRPr="002815A8">
        <w:rPr>
          <w:lang w:val="en-US"/>
        </w:rPr>
        <w:t xml:space="preserve"> </w:t>
      </w:r>
      <w:proofErr w:type="spellStart"/>
      <w:r w:rsidRPr="002815A8">
        <w:rPr>
          <w:lang w:val="en-US"/>
        </w:rPr>
        <w:t>rótulos</w:t>
      </w:r>
      <w:proofErr w:type="spellEnd"/>
      <w:r w:rsidRPr="002815A8">
        <w:rPr>
          <w:lang w:val="en-US"/>
        </w:rPr>
        <w:t xml:space="preserve"> </w:t>
      </w:r>
      <w:proofErr w:type="spellStart"/>
      <w:r w:rsidRPr="002815A8">
        <w:rPr>
          <w:lang w:val="en-US"/>
        </w:rPr>
        <w:t>como</w:t>
      </w:r>
      <w:proofErr w:type="spellEnd"/>
      <w:r w:rsidRPr="002815A8">
        <w:rPr>
          <w:lang w:val="en-US"/>
        </w:rPr>
        <w:t xml:space="preserve"> </w:t>
      </w:r>
      <w:proofErr w:type="spellStart"/>
      <w:r w:rsidRPr="002815A8">
        <w:rPr>
          <w:lang w:val="en-US"/>
        </w:rPr>
        <w:t>ponto</w:t>
      </w:r>
      <w:proofErr w:type="spellEnd"/>
      <w:r w:rsidRPr="002815A8">
        <w:rPr>
          <w:lang w:val="en-US"/>
        </w:rPr>
        <w:t xml:space="preserve"> de </w:t>
      </w:r>
      <w:proofErr w:type="spellStart"/>
      <w:r w:rsidRPr="002815A8">
        <w:rPr>
          <w:lang w:val="en-US"/>
        </w:rPr>
        <w:t>partida</w:t>
      </w:r>
      <w:proofErr w:type="spellEnd"/>
      <w:r w:rsidRPr="002815A8">
        <w:rPr>
          <w:lang w:val="en-US"/>
        </w:rPr>
        <w:t xml:space="preserve"> </w:t>
      </w:r>
      <w:proofErr w:type="spellStart"/>
      <w:r w:rsidRPr="002815A8">
        <w:rPr>
          <w:lang w:val="en-US"/>
        </w:rPr>
        <w:t>relevante</w:t>
      </w:r>
      <w:proofErr w:type="spellEnd"/>
      <w:r w:rsidRPr="002815A8">
        <w:rPr>
          <w:lang w:val="en-US"/>
        </w:rPr>
        <w:t xml:space="preserve"> para o </w:t>
      </w:r>
      <w:proofErr w:type="spellStart"/>
      <w:r w:rsidRPr="002815A8">
        <w:rPr>
          <w:lang w:val="en-US"/>
        </w:rPr>
        <w:t>direito</w:t>
      </w:r>
      <w:proofErr w:type="spellEnd"/>
      <w:r w:rsidRPr="002815A8">
        <w:rPr>
          <w:lang w:val="en-US"/>
        </w:rPr>
        <w:t xml:space="preserve"> que </w:t>
      </w:r>
      <w:proofErr w:type="spellStart"/>
      <w:r w:rsidRPr="002815A8">
        <w:rPr>
          <w:lang w:val="en-US"/>
        </w:rPr>
        <w:t>temos</w:t>
      </w:r>
      <w:proofErr w:type="spellEnd"/>
      <w:r w:rsidRPr="002815A8">
        <w:rPr>
          <w:lang w:val="en-US"/>
        </w:rPr>
        <w:t xml:space="preserve"> </w:t>
      </w:r>
      <w:proofErr w:type="spellStart"/>
      <w:r w:rsidRPr="002815A8">
        <w:rPr>
          <w:lang w:val="en-US"/>
        </w:rPr>
        <w:t>como</w:t>
      </w:r>
      <w:proofErr w:type="spellEnd"/>
      <w:r w:rsidRPr="002815A8">
        <w:rPr>
          <w:lang w:val="en-US"/>
        </w:rPr>
        <w:t xml:space="preserve"> </w:t>
      </w:r>
      <w:proofErr w:type="spellStart"/>
      <w:r w:rsidRPr="002815A8">
        <w:rPr>
          <w:lang w:val="en-US"/>
        </w:rPr>
        <w:t>indivíduos</w:t>
      </w:r>
      <w:proofErr w:type="spellEnd"/>
      <w:r w:rsidRPr="002815A8">
        <w:rPr>
          <w:lang w:val="en-US"/>
        </w:rPr>
        <w:t xml:space="preserve">. </w:t>
      </w:r>
      <w:proofErr w:type="gramStart"/>
      <w:r w:rsidRPr="002815A8">
        <w:rPr>
          <w:lang w:val="en-US"/>
        </w:rPr>
        <w:t>A</w:t>
      </w:r>
      <w:proofErr w:type="gramEnd"/>
      <w:r w:rsidRPr="002815A8">
        <w:rPr>
          <w:lang w:val="en-US"/>
        </w:rPr>
        <w:t xml:space="preserve"> </w:t>
      </w:r>
      <w:proofErr w:type="spellStart"/>
      <w:r w:rsidRPr="002815A8">
        <w:rPr>
          <w:lang w:val="en-US"/>
        </w:rPr>
        <w:t>inclusão</w:t>
      </w:r>
      <w:proofErr w:type="spellEnd"/>
      <w:r w:rsidRPr="002815A8">
        <w:rPr>
          <w:lang w:val="en-US"/>
        </w:rPr>
        <w:t xml:space="preserve"> social </w:t>
      </w:r>
      <w:proofErr w:type="spellStart"/>
      <w:r w:rsidRPr="002815A8">
        <w:rPr>
          <w:lang w:val="en-US"/>
        </w:rPr>
        <w:t>estabelece</w:t>
      </w:r>
      <w:proofErr w:type="spellEnd"/>
      <w:r w:rsidRPr="002815A8">
        <w:rPr>
          <w:lang w:val="en-US"/>
        </w:rPr>
        <w:t xml:space="preserve"> </w:t>
      </w:r>
      <w:proofErr w:type="spellStart"/>
      <w:r w:rsidRPr="002815A8">
        <w:rPr>
          <w:lang w:val="en-US"/>
        </w:rPr>
        <w:t>os</w:t>
      </w:r>
      <w:proofErr w:type="spellEnd"/>
      <w:r w:rsidRPr="002815A8">
        <w:rPr>
          <w:lang w:val="en-US"/>
        </w:rPr>
        <w:t xml:space="preserve"> </w:t>
      </w:r>
      <w:proofErr w:type="spellStart"/>
      <w:r w:rsidRPr="002815A8">
        <w:rPr>
          <w:lang w:val="en-US"/>
        </w:rPr>
        <w:t>direitos</w:t>
      </w:r>
      <w:proofErr w:type="spellEnd"/>
      <w:r w:rsidRPr="002815A8">
        <w:rPr>
          <w:lang w:val="en-US"/>
        </w:rPr>
        <w:t xml:space="preserve"> que </w:t>
      </w:r>
      <w:proofErr w:type="spellStart"/>
      <w:r w:rsidRPr="002815A8">
        <w:rPr>
          <w:lang w:val="en-US"/>
        </w:rPr>
        <w:t>todos</w:t>
      </w:r>
      <w:proofErr w:type="spellEnd"/>
      <w:r w:rsidRPr="002815A8">
        <w:rPr>
          <w:lang w:val="en-US"/>
        </w:rPr>
        <w:t xml:space="preserve"> </w:t>
      </w:r>
      <w:proofErr w:type="spellStart"/>
      <w:r w:rsidRPr="002815A8">
        <w:rPr>
          <w:lang w:val="en-US"/>
        </w:rPr>
        <w:t>têm</w:t>
      </w:r>
      <w:proofErr w:type="spellEnd"/>
      <w:r w:rsidRPr="002815A8">
        <w:rPr>
          <w:lang w:val="en-US"/>
        </w:rPr>
        <w:t xml:space="preserve"> de </w:t>
      </w:r>
      <w:proofErr w:type="spellStart"/>
      <w:r w:rsidRPr="002815A8">
        <w:rPr>
          <w:lang w:val="en-US"/>
        </w:rPr>
        <w:t>receber</w:t>
      </w:r>
      <w:proofErr w:type="spellEnd"/>
      <w:r w:rsidRPr="002815A8">
        <w:rPr>
          <w:lang w:val="en-US"/>
        </w:rPr>
        <w:t xml:space="preserve"> e </w:t>
      </w:r>
      <w:proofErr w:type="spellStart"/>
      <w:r w:rsidRPr="002815A8">
        <w:rPr>
          <w:lang w:val="en-US"/>
        </w:rPr>
        <w:t>desfrutar</w:t>
      </w:r>
      <w:proofErr w:type="spellEnd"/>
      <w:r w:rsidRPr="002815A8">
        <w:rPr>
          <w:lang w:val="en-US"/>
        </w:rPr>
        <w:t xml:space="preserve"> de </w:t>
      </w:r>
      <w:proofErr w:type="spellStart"/>
      <w:r w:rsidRPr="002815A8">
        <w:rPr>
          <w:lang w:val="en-US"/>
        </w:rPr>
        <w:t>uma</w:t>
      </w:r>
      <w:proofErr w:type="spellEnd"/>
      <w:r w:rsidRPr="002815A8">
        <w:rPr>
          <w:lang w:val="en-US"/>
        </w:rPr>
        <w:t xml:space="preserve"> </w:t>
      </w:r>
      <w:proofErr w:type="spellStart"/>
      <w:r w:rsidRPr="002815A8">
        <w:rPr>
          <w:lang w:val="en-US"/>
        </w:rPr>
        <w:t>educação</w:t>
      </w:r>
      <w:proofErr w:type="spellEnd"/>
      <w:r w:rsidRPr="002815A8">
        <w:rPr>
          <w:lang w:val="en-US"/>
        </w:rPr>
        <w:t xml:space="preserve"> de </w:t>
      </w:r>
      <w:proofErr w:type="spellStart"/>
      <w:r w:rsidRPr="002815A8">
        <w:rPr>
          <w:lang w:val="en-US"/>
        </w:rPr>
        <w:t>qualidade</w:t>
      </w:r>
      <w:proofErr w:type="spellEnd"/>
      <w:r w:rsidRPr="002815A8">
        <w:rPr>
          <w:lang w:val="en-US"/>
        </w:rPr>
        <w:t xml:space="preserve"> </w:t>
      </w:r>
      <w:proofErr w:type="spellStart"/>
      <w:r w:rsidRPr="002815A8">
        <w:rPr>
          <w:lang w:val="en-US"/>
        </w:rPr>
        <w:t>suficiente</w:t>
      </w:r>
      <w:proofErr w:type="spellEnd"/>
      <w:r w:rsidRPr="002815A8">
        <w:rPr>
          <w:lang w:val="en-US"/>
        </w:rPr>
        <w:t xml:space="preserve"> que </w:t>
      </w:r>
      <w:proofErr w:type="spellStart"/>
      <w:r w:rsidRPr="002815A8">
        <w:rPr>
          <w:lang w:val="en-US"/>
        </w:rPr>
        <w:t>promova</w:t>
      </w:r>
      <w:proofErr w:type="spellEnd"/>
      <w:r w:rsidRPr="002815A8">
        <w:rPr>
          <w:lang w:val="en-US"/>
        </w:rPr>
        <w:t xml:space="preserve"> o </w:t>
      </w:r>
      <w:proofErr w:type="spellStart"/>
      <w:r w:rsidRPr="002815A8">
        <w:rPr>
          <w:lang w:val="en-US"/>
        </w:rPr>
        <w:t>máximo</w:t>
      </w:r>
      <w:proofErr w:type="spellEnd"/>
      <w:r w:rsidRPr="002815A8">
        <w:rPr>
          <w:lang w:val="en-US"/>
        </w:rPr>
        <w:t xml:space="preserve"> </w:t>
      </w:r>
      <w:proofErr w:type="spellStart"/>
      <w:r w:rsidRPr="002815A8">
        <w:rPr>
          <w:lang w:val="en-US"/>
        </w:rPr>
        <w:t>desenvolvimento</w:t>
      </w:r>
      <w:proofErr w:type="spellEnd"/>
      <w:r w:rsidRPr="002815A8">
        <w:rPr>
          <w:lang w:val="en-US"/>
        </w:rPr>
        <w:t xml:space="preserve"> do </w:t>
      </w:r>
      <w:proofErr w:type="spellStart"/>
      <w:r w:rsidRPr="002815A8">
        <w:rPr>
          <w:lang w:val="en-US"/>
        </w:rPr>
        <w:t>potencial</w:t>
      </w:r>
      <w:proofErr w:type="spellEnd"/>
      <w:r w:rsidRPr="002815A8">
        <w:rPr>
          <w:lang w:val="en-US"/>
        </w:rPr>
        <w:t xml:space="preserve"> da </w:t>
      </w:r>
      <w:proofErr w:type="spellStart"/>
      <w:r w:rsidRPr="002815A8">
        <w:rPr>
          <w:lang w:val="en-US"/>
        </w:rPr>
        <w:t>formação</w:t>
      </w:r>
      <w:proofErr w:type="spellEnd"/>
      <w:r w:rsidRPr="002815A8">
        <w:rPr>
          <w:lang w:val="en-US"/>
        </w:rPr>
        <w:t xml:space="preserve"> </w:t>
      </w:r>
      <w:proofErr w:type="spellStart"/>
      <w:r w:rsidRPr="002815A8">
        <w:rPr>
          <w:lang w:val="en-US"/>
        </w:rPr>
        <w:t>educacional</w:t>
      </w:r>
      <w:proofErr w:type="spellEnd"/>
      <w:r w:rsidRPr="002815A8">
        <w:rPr>
          <w:lang w:val="en-US"/>
        </w:rPr>
        <w:t xml:space="preserve"> especial no México. No </w:t>
      </w:r>
      <w:proofErr w:type="spellStart"/>
      <w:r w:rsidRPr="002815A8">
        <w:rPr>
          <w:lang w:val="en-US"/>
        </w:rPr>
        <w:t>entanto</w:t>
      </w:r>
      <w:proofErr w:type="spellEnd"/>
      <w:r w:rsidRPr="002815A8">
        <w:rPr>
          <w:lang w:val="en-US"/>
        </w:rPr>
        <w:t xml:space="preserve">, </w:t>
      </w:r>
      <w:proofErr w:type="spellStart"/>
      <w:r w:rsidRPr="002815A8">
        <w:rPr>
          <w:lang w:val="en-US"/>
        </w:rPr>
        <w:t>os</w:t>
      </w:r>
      <w:proofErr w:type="spellEnd"/>
      <w:r w:rsidRPr="002815A8">
        <w:rPr>
          <w:lang w:val="en-US"/>
        </w:rPr>
        <w:t xml:space="preserve"> </w:t>
      </w:r>
      <w:proofErr w:type="spellStart"/>
      <w:r w:rsidRPr="002815A8">
        <w:rPr>
          <w:lang w:val="en-US"/>
        </w:rPr>
        <w:t>professores</w:t>
      </w:r>
      <w:proofErr w:type="spellEnd"/>
      <w:r w:rsidRPr="002815A8">
        <w:rPr>
          <w:lang w:val="en-US"/>
        </w:rPr>
        <w:t xml:space="preserve"> de </w:t>
      </w:r>
      <w:proofErr w:type="spellStart"/>
      <w:r w:rsidRPr="002815A8">
        <w:rPr>
          <w:lang w:val="en-US"/>
        </w:rPr>
        <w:t>educação</w:t>
      </w:r>
      <w:proofErr w:type="spellEnd"/>
      <w:r w:rsidRPr="002815A8">
        <w:rPr>
          <w:lang w:val="en-US"/>
        </w:rPr>
        <w:t xml:space="preserve"> </w:t>
      </w:r>
      <w:proofErr w:type="spellStart"/>
      <w:r w:rsidRPr="002815A8">
        <w:rPr>
          <w:lang w:val="en-US"/>
        </w:rPr>
        <w:t>inclusiva</w:t>
      </w:r>
      <w:proofErr w:type="spellEnd"/>
      <w:r w:rsidRPr="002815A8">
        <w:rPr>
          <w:lang w:val="en-US"/>
        </w:rPr>
        <w:t xml:space="preserve"> que </w:t>
      </w:r>
      <w:proofErr w:type="spellStart"/>
      <w:r w:rsidRPr="002815A8">
        <w:rPr>
          <w:lang w:val="en-US"/>
        </w:rPr>
        <w:t>colaboram</w:t>
      </w:r>
      <w:proofErr w:type="spellEnd"/>
      <w:r w:rsidRPr="002815A8">
        <w:rPr>
          <w:lang w:val="en-US"/>
        </w:rPr>
        <w:t xml:space="preserve"> com </w:t>
      </w:r>
      <w:proofErr w:type="spellStart"/>
      <w:r w:rsidRPr="002815A8">
        <w:rPr>
          <w:lang w:val="en-US"/>
        </w:rPr>
        <w:t>alunos</w:t>
      </w:r>
      <w:proofErr w:type="spellEnd"/>
      <w:r w:rsidRPr="002815A8">
        <w:rPr>
          <w:lang w:val="en-US"/>
        </w:rPr>
        <w:t xml:space="preserve"> com </w:t>
      </w:r>
      <w:proofErr w:type="spellStart"/>
      <w:r w:rsidRPr="002815A8">
        <w:rPr>
          <w:lang w:val="en-US"/>
        </w:rPr>
        <w:t>deficiência</w:t>
      </w:r>
      <w:proofErr w:type="spellEnd"/>
      <w:r w:rsidRPr="002815A8">
        <w:rPr>
          <w:lang w:val="en-US"/>
        </w:rPr>
        <w:t xml:space="preserve"> </w:t>
      </w:r>
      <w:proofErr w:type="spellStart"/>
      <w:r w:rsidRPr="002815A8">
        <w:rPr>
          <w:lang w:val="en-US"/>
        </w:rPr>
        <w:t>física</w:t>
      </w:r>
      <w:proofErr w:type="spellEnd"/>
      <w:r w:rsidRPr="002815A8">
        <w:rPr>
          <w:lang w:val="en-US"/>
        </w:rPr>
        <w:t xml:space="preserve">, </w:t>
      </w:r>
      <w:proofErr w:type="spellStart"/>
      <w:r w:rsidRPr="002815A8">
        <w:rPr>
          <w:lang w:val="en-US"/>
        </w:rPr>
        <w:t>auditiva</w:t>
      </w:r>
      <w:proofErr w:type="spellEnd"/>
      <w:r w:rsidRPr="002815A8">
        <w:rPr>
          <w:lang w:val="en-US"/>
        </w:rPr>
        <w:t xml:space="preserve"> </w:t>
      </w:r>
      <w:proofErr w:type="spellStart"/>
      <w:r w:rsidRPr="002815A8">
        <w:rPr>
          <w:lang w:val="en-US"/>
        </w:rPr>
        <w:t>ou</w:t>
      </w:r>
      <w:proofErr w:type="spellEnd"/>
      <w:r w:rsidRPr="002815A8">
        <w:rPr>
          <w:lang w:val="en-US"/>
        </w:rPr>
        <w:t xml:space="preserve"> mental, </w:t>
      </w:r>
      <w:proofErr w:type="spellStart"/>
      <w:r w:rsidRPr="002815A8">
        <w:rPr>
          <w:lang w:val="en-US"/>
        </w:rPr>
        <w:t>por</w:t>
      </w:r>
      <w:proofErr w:type="spellEnd"/>
      <w:r w:rsidRPr="002815A8">
        <w:rPr>
          <w:lang w:val="en-US"/>
        </w:rPr>
        <w:t xml:space="preserve"> </w:t>
      </w:r>
      <w:proofErr w:type="spellStart"/>
      <w:r w:rsidRPr="002815A8">
        <w:rPr>
          <w:lang w:val="en-US"/>
        </w:rPr>
        <w:t>vezes</w:t>
      </w:r>
      <w:proofErr w:type="spellEnd"/>
      <w:r w:rsidRPr="002815A8">
        <w:rPr>
          <w:lang w:val="en-US"/>
        </w:rPr>
        <w:t xml:space="preserve">, </w:t>
      </w:r>
      <w:proofErr w:type="spellStart"/>
      <w:r w:rsidRPr="002815A8">
        <w:rPr>
          <w:lang w:val="en-US"/>
        </w:rPr>
        <w:t>não</w:t>
      </w:r>
      <w:proofErr w:type="spellEnd"/>
      <w:r w:rsidRPr="002815A8">
        <w:rPr>
          <w:lang w:val="en-US"/>
        </w:rPr>
        <w:t xml:space="preserve"> </w:t>
      </w:r>
      <w:proofErr w:type="spellStart"/>
      <w:r w:rsidRPr="002815A8">
        <w:rPr>
          <w:lang w:val="en-US"/>
        </w:rPr>
        <w:t>dispõem</w:t>
      </w:r>
      <w:proofErr w:type="spellEnd"/>
      <w:r w:rsidRPr="002815A8">
        <w:rPr>
          <w:lang w:val="en-US"/>
        </w:rPr>
        <w:t xml:space="preserve"> dos </w:t>
      </w:r>
      <w:proofErr w:type="spellStart"/>
      <w:r w:rsidRPr="002815A8">
        <w:rPr>
          <w:lang w:val="en-US"/>
        </w:rPr>
        <w:t>recursos</w:t>
      </w:r>
      <w:proofErr w:type="spellEnd"/>
      <w:r w:rsidRPr="002815A8">
        <w:rPr>
          <w:lang w:val="en-US"/>
        </w:rPr>
        <w:t xml:space="preserve"> </w:t>
      </w:r>
      <w:proofErr w:type="spellStart"/>
      <w:r w:rsidRPr="002815A8">
        <w:rPr>
          <w:lang w:val="en-US"/>
        </w:rPr>
        <w:t>mínimos</w:t>
      </w:r>
      <w:proofErr w:type="spellEnd"/>
      <w:r w:rsidRPr="002815A8">
        <w:rPr>
          <w:lang w:val="en-US"/>
        </w:rPr>
        <w:t xml:space="preserve"> para </w:t>
      </w:r>
      <w:proofErr w:type="spellStart"/>
      <w:r w:rsidRPr="002815A8">
        <w:rPr>
          <w:lang w:val="en-US"/>
        </w:rPr>
        <w:t>desenvolver</w:t>
      </w:r>
      <w:proofErr w:type="spellEnd"/>
      <w:r w:rsidRPr="002815A8">
        <w:rPr>
          <w:lang w:val="en-US"/>
        </w:rPr>
        <w:t xml:space="preserve"> as </w:t>
      </w:r>
      <w:proofErr w:type="spellStart"/>
      <w:r w:rsidRPr="002815A8">
        <w:rPr>
          <w:lang w:val="en-US"/>
        </w:rPr>
        <w:t>suas</w:t>
      </w:r>
      <w:proofErr w:type="spellEnd"/>
      <w:r w:rsidRPr="002815A8">
        <w:rPr>
          <w:lang w:val="en-US"/>
        </w:rPr>
        <w:t xml:space="preserve"> </w:t>
      </w:r>
      <w:proofErr w:type="spellStart"/>
      <w:r w:rsidRPr="002815A8">
        <w:rPr>
          <w:lang w:val="en-US"/>
        </w:rPr>
        <w:t>atividades</w:t>
      </w:r>
      <w:proofErr w:type="spellEnd"/>
      <w:r w:rsidRPr="002815A8">
        <w:rPr>
          <w:lang w:val="en-US"/>
        </w:rPr>
        <w:t xml:space="preserve"> </w:t>
      </w:r>
      <w:proofErr w:type="spellStart"/>
      <w:r w:rsidRPr="002815A8">
        <w:rPr>
          <w:lang w:val="en-US"/>
        </w:rPr>
        <w:t>laborais</w:t>
      </w:r>
      <w:proofErr w:type="spellEnd"/>
      <w:r w:rsidRPr="002815A8">
        <w:rPr>
          <w:lang w:val="en-US"/>
        </w:rPr>
        <w:t xml:space="preserve">. </w:t>
      </w:r>
      <w:proofErr w:type="spellStart"/>
      <w:r w:rsidRPr="002815A8">
        <w:rPr>
          <w:lang w:val="en-US"/>
        </w:rPr>
        <w:t>Portanto</w:t>
      </w:r>
      <w:proofErr w:type="spellEnd"/>
      <w:r w:rsidRPr="002815A8">
        <w:rPr>
          <w:lang w:val="en-US"/>
        </w:rPr>
        <w:t xml:space="preserve">, o </w:t>
      </w:r>
      <w:proofErr w:type="spellStart"/>
      <w:r w:rsidRPr="002815A8">
        <w:rPr>
          <w:lang w:val="en-US"/>
        </w:rPr>
        <w:t>objetivo</w:t>
      </w:r>
      <w:proofErr w:type="spellEnd"/>
      <w:r w:rsidRPr="002815A8">
        <w:rPr>
          <w:lang w:val="en-US"/>
        </w:rPr>
        <w:t xml:space="preserve"> principal </w:t>
      </w:r>
      <w:proofErr w:type="spellStart"/>
      <w:r w:rsidRPr="002815A8">
        <w:rPr>
          <w:lang w:val="en-US"/>
        </w:rPr>
        <w:t>desta</w:t>
      </w:r>
      <w:proofErr w:type="spellEnd"/>
      <w:r w:rsidRPr="002815A8">
        <w:rPr>
          <w:lang w:val="en-US"/>
        </w:rPr>
        <w:t xml:space="preserve"> </w:t>
      </w:r>
      <w:proofErr w:type="spellStart"/>
      <w:r w:rsidRPr="002815A8">
        <w:rPr>
          <w:lang w:val="en-US"/>
        </w:rPr>
        <w:t>pesquisa</w:t>
      </w:r>
      <w:proofErr w:type="spellEnd"/>
      <w:r w:rsidRPr="002815A8">
        <w:rPr>
          <w:lang w:val="en-US"/>
        </w:rPr>
        <w:t xml:space="preserve"> </w:t>
      </w:r>
      <w:proofErr w:type="spellStart"/>
      <w:r w:rsidRPr="002815A8">
        <w:rPr>
          <w:lang w:val="en-US"/>
        </w:rPr>
        <w:t>foi</w:t>
      </w:r>
      <w:proofErr w:type="spellEnd"/>
      <w:r w:rsidRPr="002815A8">
        <w:rPr>
          <w:lang w:val="en-US"/>
        </w:rPr>
        <w:t xml:space="preserve"> </w:t>
      </w:r>
      <w:proofErr w:type="spellStart"/>
      <w:r w:rsidRPr="002815A8">
        <w:rPr>
          <w:lang w:val="en-US"/>
        </w:rPr>
        <w:t>analisar</w:t>
      </w:r>
      <w:proofErr w:type="spellEnd"/>
      <w:r w:rsidRPr="002815A8">
        <w:rPr>
          <w:lang w:val="en-US"/>
        </w:rPr>
        <w:t xml:space="preserve"> o </w:t>
      </w:r>
      <w:proofErr w:type="spellStart"/>
      <w:r w:rsidRPr="002815A8">
        <w:rPr>
          <w:lang w:val="en-US"/>
        </w:rPr>
        <w:t>grau</w:t>
      </w:r>
      <w:proofErr w:type="spellEnd"/>
      <w:r w:rsidRPr="002815A8">
        <w:rPr>
          <w:lang w:val="en-US"/>
        </w:rPr>
        <w:t xml:space="preserve"> de </w:t>
      </w:r>
      <w:proofErr w:type="spellStart"/>
      <w:r w:rsidRPr="002815A8">
        <w:rPr>
          <w:lang w:val="en-US"/>
        </w:rPr>
        <w:t>satisfação</w:t>
      </w:r>
      <w:proofErr w:type="spellEnd"/>
      <w:r w:rsidRPr="002815A8">
        <w:rPr>
          <w:lang w:val="en-US"/>
        </w:rPr>
        <w:t xml:space="preserve"> e </w:t>
      </w:r>
      <w:proofErr w:type="spellStart"/>
      <w:r w:rsidRPr="002815A8">
        <w:rPr>
          <w:lang w:val="en-US"/>
        </w:rPr>
        <w:t>os</w:t>
      </w:r>
      <w:proofErr w:type="spellEnd"/>
      <w:r w:rsidRPr="002815A8">
        <w:rPr>
          <w:lang w:val="en-US"/>
        </w:rPr>
        <w:t xml:space="preserve"> </w:t>
      </w:r>
      <w:proofErr w:type="spellStart"/>
      <w:r w:rsidRPr="002815A8">
        <w:rPr>
          <w:lang w:val="en-US"/>
        </w:rPr>
        <w:t>fatores</w:t>
      </w:r>
      <w:proofErr w:type="spellEnd"/>
      <w:r w:rsidRPr="002815A8">
        <w:rPr>
          <w:lang w:val="en-US"/>
        </w:rPr>
        <w:t xml:space="preserve"> </w:t>
      </w:r>
      <w:proofErr w:type="spellStart"/>
      <w:r w:rsidRPr="002815A8">
        <w:rPr>
          <w:lang w:val="en-US"/>
        </w:rPr>
        <w:t>emocionais</w:t>
      </w:r>
      <w:proofErr w:type="spellEnd"/>
      <w:r w:rsidRPr="002815A8">
        <w:rPr>
          <w:lang w:val="en-US"/>
        </w:rPr>
        <w:t xml:space="preserve"> dos </w:t>
      </w:r>
      <w:proofErr w:type="spellStart"/>
      <w:r w:rsidRPr="002815A8">
        <w:rPr>
          <w:lang w:val="en-US"/>
        </w:rPr>
        <w:t>professores</w:t>
      </w:r>
      <w:proofErr w:type="spellEnd"/>
      <w:r w:rsidRPr="002815A8">
        <w:rPr>
          <w:lang w:val="en-US"/>
        </w:rPr>
        <w:t xml:space="preserve"> com </w:t>
      </w:r>
      <w:proofErr w:type="spellStart"/>
      <w:r w:rsidRPr="002815A8">
        <w:rPr>
          <w:lang w:val="en-US"/>
        </w:rPr>
        <w:t>algum</w:t>
      </w:r>
      <w:proofErr w:type="spellEnd"/>
      <w:r w:rsidRPr="002815A8">
        <w:rPr>
          <w:lang w:val="en-US"/>
        </w:rPr>
        <w:t xml:space="preserve"> </w:t>
      </w:r>
      <w:proofErr w:type="spellStart"/>
      <w:r w:rsidRPr="002815A8">
        <w:rPr>
          <w:lang w:val="en-US"/>
        </w:rPr>
        <w:t>tipo</w:t>
      </w:r>
      <w:proofErr w:type="spellEnd"/>
      <w:r w:rsidRPr="002815A8">
        <w:rPr>
          <w:lang w:val="en-US"/>
        </w:rPr>
        <w:t xml:space="preserve"> de </w:t>
      </w:r>
      <w:proofErr w:type="spellStart"/>
      <w:r w:rsidRPr="002815A8">
        <w:rPr>
          <w:lang w:val="en-US"/>
        </w:rPr>
        <w:t>deficiência</w:t>
      </w:r>
      <w:proofErr w:type="spellEnd"/>
      <w:r w:rsidRPr="002815A8">
        <w:rPr>
          <w:lang w:val="en-US"/>
        </w:rPr>
        <w:t xml:space="preserve"> que </w:t>
      </w:r>
      <w:proofErr w:type="spellStart"/>
      <w:r w:rsidRPr="002815A8">
        <w:rPr>
          <w:lang w:val="en-US"/>
        </w:rPr>
        <w:t>apresentam</w:t>
      </w:r>
      <w:proofErr w:type="spellEnd"/>
      <w:r w:rsidRPr="002815A8">
        <w:rPr>
          <w:lang w:val="en-US"/>
        </w:rPr>
        <w:t xml:space="preserve"> </w:t>
      </w:r>
      <w:proofErr w:type="spellStart"/>
      <w:r w:rsidRPr="002815A8">
        <w:rPr>
          <w:lang w:val="en-US"/>
        </w:rPr>
        <w:t>em</w:t>
      </w:r>
      <w:proofErr w:type="spellEnd"/>
      <w:r w:rsidRPr="002815A8">
        <w:rPr>
          <w:lang w:val="en-US"/>
        </w:rPr>
        <w:t xml:space="preserve"> </w:t>
      </w:r>
      <w:proofErr w:type="spellStart"/>
      <w:r w:rsidRPr="002815A8">
        <w:rPr>
          <w:lang w:val="en-US"/>
        </w:rPr>
        <w:t>sua</w:t>
      </w:r>
      <w:proofErr w:type="spellEnd"/>
      <w:r w:rsidRPr="002815A8">
        <w:rPr>
          <w:lang w:val="en-US"/>
        </w:rPr>
        <w:t xml:space="preserve"> </w:t>
      </w:r>
      <w:proofErr w:type="spellStart"/>
      <w:r w:rsidRPr="002815A8">
        <w:rPr>
          <w:lang w:val="en-US"/>
        </w:rPr>
        <w:t>função</w:t>
      </w:r>
      <w:proofErr w:type="spellEnd"/>
      <w:r w:rsidRPr="002815A8">
        <w:rPr>
          <w:lang w:val="en-US"/>
        </w:rPr>
        <w:t xml:space="preserve"> </w:t>
      </w:r>
      <w:proofErr w:type="spellStart"/>
      <w:r w:rsidRPr="002815A8">
        <w:rPr>
          <w:lang w:val="en-US"/>
        </w:rPr>
        <w:t>em</w:t>
      </w:r>
      <w:proofErr w:type="spellEnd"/>
      <w:r w:rsidRPr="002815A8">
        <w:rPr>
          <w:lang w:val="en-US"/>
        </w:rPr>
        <w:t xml:space="preserve"> favor da </w:t>
      </w:r>
      <w:proofErr w:type="spellStart"/>
      <w:r w:rsidRPr="002815A8">
        <w:rPr>
          <w:lang w:val="en-US"/>
        </w:rPr>
        <w:t>instrução</w:t>
      </w:r>
      <w:proofErr w:type="spellEnd"/>
      <w:r w:rsidRPr="002815A8">
        <w:rPr>
          <w:lang w:val="en-US"/>
        </w:rPr>
        <w:t xml:space="preserve"> especial no México. Para </w:t>
      </w:r>
      <w:proofErr w:type="spellStart"/>
      <w:r w:rsidRPr="002815A8">
        <w:rPr>
          <w:lang w:val="en-US"/>
        </w:rPr>
        <w:t>isso</w:t>
      </w:r>
      <w:proofErr w:type="spellEnd"/>
      <w:r w:rsidRPr="002815A8">
        <w:rPr>
          <w:lang w:val="en-US"/>
        </w:rPr>
        <w:t xml:space="preserve">, </w:t>
      </w:r>
      <w:proofErr w:type="spellStart"/>
      <w:r w:rsidRPr="002815A8">
        <w:rPr>
          <w:lang w:val="en-US"/>
        </w:rPr>
        <w:t>primeiramente</w:t>
      </w:r>
      <w:proofErr w:type="spellEnd"/>
      <w:r w:rsidRPr="002815A8">
        <w:rPr>
          <w:lang w:val="en-US"/>
        </w:rPr>
        <w:t xml:space="preserve">, </w:t>
      </w:r>
      <w:proofErr w:type="spellStart"/>
      <w:r w:rsidRPr="002815A8">
        <w:rPr>
          <w:lang w:val="en-US"/>
        </w:rPr>
        <w:t>foi</w:t>
      </w:r>
      <w:proofErr w:type="spellEnd"/>
      <w:r w:rsidRPr="002815A8">
        <w:rPr>
          <w:lang w:val="en-US"/>
        </w:rPr>
        <w:t xml:space="preserve"> </w:t>
      </w:r>
      <w:proofErr w:type="spellStart"/>
      <w:r w:rsidRPr="002815A8">
        <w:rPr>
          <w:lang w:val="en-US"/>
        </w:rPr>
        <w:t>desenvolvido</w:t>
      </w:r>
      <w:proofErr w:type="spellEnd"/>
      <w:r w:rsidRPr="002815A8">
        <w:rPr>
          <w:lang w:val="en-US"/>
        </w:rPr>
        <w:t xml:space="preserve"> um </w:t>
      </w:r>
      <w:proofErr w:type="spellStart"/>
      <w:r w:rsidRPr="002815A8">
        <w:rPr>
          <w:lang w:val="en-US"/>
        </w:rPr>
        <w:t>trabalho</w:t>
      </w:r>
      <w:proofErr w:type="spellEnd"/>
      <w:r w:rsidRPr="002815A8">
        <w:rPr>
          <w:lang w:val="en-US"/>
        </w:rPr>
        <w:t xml:space="preserve"> </w:t>
      </w:r>
      <w:proofErr w:type="spellStart"/>
      <w:r w:rsidRPr="002815A8">
        <w:rPr>
          <w:lang w:val="en-US"/>
        </w:rPr>
        <w:t>exploratório</w:t>
      </w:r>
      <w:proofErr w:type="spellEnd"/>
      <w:r w:rsidRPr="002815A8">
        <w:rPr>
          <w:lang w:val="en-US"/>
        </w:rPr>
        <w:t xml:space="preserve"> para </w:t>
      </w:r>
      <w:proofErr w:type="spellStart"/>
      <w:r w:rsidRPr="002815A8">
        <w:rPr>
          <w:lang w:val="en-US"/>
        </w:rPr>
        <w:t>abordagem</w:t>
      </w:r>
      <w:proofErr w:type="spellEnd"/>
      <w:r w:rsidRPr="002815A8">
        <w:rPr>
          <w:lang w:val="en-US"/>
        </w:rPr>
        <w:t xml:space="preserve"> do </w:t>
      </w:r>
      <w:proofErr w:type="spellStart"/>
      <w:r w:rsidRPr="002815A8">
        <w:rPr>
          <w:lang w:val="en-US"/>
        </w:rPr>
        <w:t>tema</w:t>
      </w:r>
      <w:proofErr w:type="spellEnd"/>
      <w:r w:rsidRPr="002815A8">
        <w:rPr>
          <w:lang w:val="en-US"/>
        </w:rPr>
        <w:t xml:space="preserve"> </w:t>
      </w:r>
      <w:proofErr w:type="spellStart"/>
      <w:r w:rsidRPr="002815A8">
        <w:rPr>
          <w:lang w:val="en-US"/>
        </w:rPr>
        <w:t>estudado</w:t>
      </w:r>
      <w:proofErr w:type="spellEnd"/>
      <w:r w:rsidRPr="002815A8">
        <w:rPr>
          <w:lang w:val="en-US"/>
        </w:rPr>
        <w:t xml:space="preserve">; Em </w:t>
      </w:r>
      <w:proofErr w:type="spellStart"/>
      <w:r w:rsidRPr="002815A8">
        <w:rPr>
          <w:lang w:val="en-US"/>
        </w:rPr>
        <w:t>seguida</w:t>
      </w:r>
      <w:proofErr w:type="spellEnd"/>
      <w:r w:rsidRPr="002815A8">
        <w:rPr>
          <w:lang w:val="en-US"/>
        </w:rPr>
        <w:t xml:space="preserve">, </w:t>
      </w:r>
      <w:proofErr w:type="spellStart"/>
      <w:r w:rsidRPr="002815A8">
        <w:rPr>
          <w:lang w:val="en-US"/>
        </w:rPr>
        <w:t>foi</w:t>
      </w:r>
      <w:proofErr w:type="spellEnd"/>
      <w:r w:rsidRPr="002815A8">
        <w:rPr>
          <w:lang w:val="en-US"/>
        </w:rPr>
        <w:t xml:space="preserve"> </w:t>
      </w:r>
      <w:proofErr w:type="spellStart"/>
      <w:r w:rsidRPr="002815A8">
        <w:rPr>
          <w:lang w:val="en-US"/>
        </w:rPr>
        <w:t>analisado</w:t>
      </w:r>
      <w:proofErr w:type="spellEnd"/>
      <w:r w:rsidRPr="002815A8">
        <w:rPr>
          <w:lang w:val="en-US"/>
        </w:rPr>
        <w:t xml:space="preserve"> o </w:t>
      </w:r>
      <w:proofErr w:type="spellStart"/>
      <w:r w:rsidRPr="002815A8">
        <w:rPr>
          <w:lang w:val="en-US"/>
        </w:rPr>
        <w:t>grau</w:t>
      </w:r>
      <w:proofErr w:type="spellEnd"/>
      <w:r w:rsidRPr="002815A8">
        <w:rPr>
          <w:lang w:val="en-US"/>
        </w:rPr>
        <w:t xml:space="preserve"> de </w:t>
      </w:r>
      <w:proofErr w:type="spellStart"/>
      <w:r w:rsidRPr="002815A8">
        <w:rPr>
          <w:lang w:val="en-US"/>
        </w:rPr>
        <w:t>satisfação</w:t>
      </w:r>
      <w:proofErr w:type="spellEnd"/>
      <w:r w:rsidRPr="002815A8">
        <w:rPr>
          <w:lang w:val="en-US"/>
        </w:rPr>
        <w:t xml:space="preserve"> dos 251 </w:t>
      </w:r>
      <w:proofErr w:type="spellStart"/>
      <w:r w:rsidRPr="002815A8">
        <w:rPr>
          <w:lang w:val="en-US"/>
        </w:rPr>
        <w:t>professores</w:t>
      </w:r>
      <w:proofErr w:type="spellEnd"/>
      <w:r w:rsidRPr="002815A8">
        <w:rPr>
          <w:lang w:val="en-US"/>
        </w:rPr>
        <w:t xml:space="preserve"> com </w:t>
      </w:r>
      <w:proofErr w:type="spellStart"/>
      <w:r w:rsidRPr="002815A8">
        <w:rPr>
          <w:lang w:val="en-US"/>
        </w:rPr>
        <w:t>alguma</w:t>
      </w:r>
      <w:proofErr w:type="spellEnd"/>
      <w:r w:rsidRPr="002815A8">
        <w:rPr>
          <w:lang w:val="en-US"/>
        </w:rPr>
        <w:t xml:space="preserve"> </w:t>
      </w:r>
      <w:proofErr w:type="spellStart"/>
      <w:r w:rsidRPr="002815A8">
        <w:rPr>
          <w:lang w:val="en-US"/>
        </w:rPr>
        <w:t>deficiência</w:t>
      </w:r>
      <w:proofErr w:type="spellEnd"/>
      <w:r w:rsidRPr="002815A8">
        <w:rPr>
          <w:lang w:val="en-US"/>
        </w:rPr>
        <w:t xml:space="preserve"> </w:t>
      </w:r>
      <w:proofErr w:type="spellStart"/>
      <w:r w:rsidRPr="002815A8">
        <w:rPr>
          <w:lang w:val="en-US"/>
        </w:rPr>
        <w:t>participantes</w:t>
      </w:r>
      <w:proofErr w:type="spellEnd"/>
      <w:r w:rsidRPr="002815A8">
        <w:rPr>
          <w:lang w:val="en-US"/>
        </w:rPr>
        <w:t xml:space="preserve">. </w:t>
      </w:r>
      <w:proofErr w:type="spellStart"/>
      <w:r w:rsidRPr="002815A8">
        <w:rPr>
          <w:lang w:val="en-US"/>
        </w:rPr>
        <w:t>Os</w:t>
      </w:r>
      <w:proofErr w:type="spellEnd"/>
      <w:r w:rsidRPr="002815A8">
        <w:rPr>
          <w:lang w:val="en-US"/>
        </w:rPr>
        <w:t xml:space="preserve"> </w:t>
      </w:r>
      <w:proofErr w:type="spellStart"/>
      <w:r w:rsidRPr="002815A8">
        <w:rPr>
          <w:lang w:val="en-US"/>
        </w:rPr>
        <w:t>resultados</w:t>
      </w:r>
      <w:proofErr w:type="spellEnd"/>
      <w:r w:rsidRPr="002815A8">
        <w:rPr>
          <w:lang w:val="en-US"/>
        </w:rPr>
        <w:t xml:space="preserve"> </w:t>
      </w:r>
      <w:proofErr w:type="spellStart"/>
      <w:r w:rsidRPr="002815A8">
        <w:rPr>
          <w:lang w:val="en-US"/>
        </w:rPr>
        <w:t>demonstram</w:t>
      </w:r>
      <w:proofErr w:type="spellEnd"/>
      <w:r w:rsidRPr="002815A8">
        <w:rPr>
          <w:lang w:val="en-US"/>
        </w:rPr>
        <w:t xml:space="preserve"> a </w:t>
      </w:r>
      <w:proofErr w:type="spellStart"/>
      <w:r w:rsidRPr="002815A8">
        <w:rPr>
          <w:lang w:val="en-US"/>
        </w:rPr>
        <w:t>falta</w:t>
      </w:r>
      <w:proofErr w:type="spellEnd"/>
      <w:r w:rsidRPr="002815A8">
        <w:rPr>
          <w:lang w:val="en-US"/>
        </w:rPr>
        <w:t xml:space="preserve"> de </w:t>
      </w:r>
      <w:proofErr w:type="spellStart"/>
      <w:r w:rsidRPr="002815A8">
        <w:rPr>
          <w:lang w:val="en-US"/>
        </w:rPr>
        <w:t>compreensão</w:t>
      </w:r>
      <w:proofErr w:type="spellEnd"/>
      <w:r w:rsidRPr="002815A8">
        <w:rPr>
          <w:lang w:val="en-US"/>
        </w:rPr>
        <w:t xml:space="preserve"> das </w:t>
      </w:r>
      <w:proofErr w:type="spellStart"/>
      <w:r w:rsidRPr="002815A8">
        <w:rPr>
          <w:lang w:val="en-US"/>
        </w:rPr>
        <w:t>autoridades</w:t>
      </w:r>
      <w:proofErr w:type="spellEnd"/>
      <w:r w:rsidRPr="002815A8">
        <w:rPr>
          <w:lang w:val="en-US"/>
        </w:rPr>
        <w:t xml:space="preserve"> </w:t>
      </w:r>
      <w:proofErr w:type="spellStart"/>
      <w:r w:rsidRPr="002815A8">
        <w:rPr>
          <w:lang w:val="en-US"/>
        </w:rPr>
        <w:t>escolares</w:t>
      </w:r>
      <w:proofErr w:type="spellEnd"/>
      <w:r w:rsidRPr="002815A8">
        <w:rPr>
          <w:lang w:val="en-US"/>
        </w:rPr>
        <w:t xml:space="preserve"> e </w:t>
      </w:r>
      <w:proofErr w:type="gramStart"/>
      <w:r w:rsidRPr="002815A8">
        <w:rPr>
          <w:lang w:val="en-US"/>
        </w:rPr>
        <w:t>a</w:t>
      </w:r>
      <w:proofErr w:type="gramEnd"/>
      <w:r w:rsidRPr="002815A8">
        <w:rPr>
          <w:lang w:val="en-US"/>
        </w:rPr>
        <w:t xml:space="preserve"> </w:t>
      </w:r>
      <w:proofErr w:type="spellStart"/>
      <w:r w:rsidRPr="002815A8">
        <w:rPr>
          <w:lang w:val="en-US"/>
        </w:rPr>
        <w:t>importância</w:t>
      </w:r>
      <w:proofErr w:type="spellEnd"/>
      <w:r w:rsidRPr="002815A8">
        <w:rPr>
          <w:lang w:val="en-US"/>
        </w:rPr>
        <w:t xml:space="preserve"> de se </w:t>
      </w:r>
      <w:proofErr w:type="spellStart"/>
      <w:r w:rsidRPr="002815A8">
        <w:rPr>
          <w:lang w:val="en-US"/>
        </w:rPr>
        <w:t>ter</w:t>
      </w:r>
      <w:proofErr w:type="spellEnd"/>
      <w:r w:rsidRPr="002815A8">
        <w:rPr>
          <w:lang w:val="en-US"/>
        </w:rPr>
        <w:t xml:space="preserve"> </w:t>
      </w:r>
      <w:proofErr w:type="spellStart"/>
      <w:r w:rsidRPr="002815A8">
        <w:rPr>
          <w:lang w:val="en-US"/>
        </w:rPr>
        <w:t>ampla</w:t>
      </w:r>
      <w:proofErr w:type="spellEnd"/>
      <w:r w:rsidRPr="002815A8">
        <w:rPr>
          <w:lang w:val="en-US"/>
        </w:rPr>
        <w:t xml:space="preserve"> </w:t>
      </w:r>
      <w:proofErr w:type="spellStart"/>
      <w:r w:rsidRPr="002815A8">
        <w:rPr>
          <w:lang w:val="en-US"/>
        </w:rPr>
        <w:t>experiência</w:t>
      </w:r>
      <w:proofErr w:type="spellEnd"/>
      <w:r w:rsidRPr="002815A8">
        <w:rPr>
          <w:lang w:val="en-US"/>
        </w:rPr>
        <w:t xml:space="preserve"> com o </w:t>
      </w:r>
      <w:proofErr w:type="spellStart"/>
      <w:r w:rsidRPr="002815A8">
        <w:rPr>
          <w:lang w:val="en-US"/>
        </w:rPr>
        <w:t>grupo</w:t>
      </w:r>
      <w:proofErr w:type="spellEnd"/>
      <w:r w:rsidRPr="002815A8">
        <w:rPr>
          <w:lang w:val="en-US"/>
        </w:rPr>
        <w:t xml:space="preserve">. </w:t>
      </w:r>
      <w:proofErr w:type="spellStart"/>
      <w:r w:rsidRPr="002815A8">
        <w:rPr>
          <w:lang w:val="en-US"/>
        </w:rPr>
        <w:t>Portanto</w:t>
      </w:r>
      <w:proofErr w:type="spellEnd"/>
      <w:r w:rsidRPr="002815A8">
        <w:rPr>
          <w:lang w:val="en-US"/>
        </w:rPr>
        <w:t xml:space="preserve">, </w:t>
      </w:r>
      <w:proofErr w:type="spellStart"/>
      <w:r w:rsidRPr="002815A8">
        <w:rPr>
          <w:lang w:val="en-US"/>
        </w:rPr>
        <w:t>conclui</w:t>
      </w:r>
      <w:proofErr w:type="spellEnd"/>
      <w:r w:rsidRPr="002815A8">
        <w:rPr>
          <w:lang w:val="en-US"/>
        </w:rPr>
        <w:t xml:space="preserve">-se que as </w:t>
      </w:r>
      <w:proofErr w:type="spellStart"/>
      <w:r w:rsidRPr="002815A8">
        <w:rPr>
          <w:lang w:val="en-US"/>
        </w:rPr>
        <w:t>principais</w:t>
      </w:r>
      <w:proofErr w:type="spellEnd"/>
      <w:r w:rsidRPr="002815A8">
        <w:rPr>
          <w:lang w:val="en-US"/>
        </w:rPr>
        <w:t xml:space="preserve"> </w:t>
      </w:r>
      <w:proofErr w:type="spellStart"/>
      <w:r w:rsidRPr="002815A8">
        <w:rPr>
          <w:lang w:val="en-US"/>
        </w:rPr>
        <w:t>causas</w:t>
      </w:r>
      <w:proofErr w:type="spellEnd"/>
      <w:r w:rsidRPr="002815A8">
        <w:rPr>
          <w:lang w:val="en-US"/>
        </w:rPr>
        <w:t xml:space="preserve"> que </w:t>
      </w:r>
      <w:proofErr w:type="spellStart"/>
      <w:r w:rsidRPr="002815A8">
        <w:rPr>
          <w:lang w:val="en-US"/>
        </w:rPr>
        <w:t>têm</w:t>
      </w:r>
      <w:proofErr w:type="spellEnd"/>
      <w:r w:rsidRPr="002815A8">
        <w:rPr>
          <w:lang w:val="en-US"/>
        </w:rPr>
        <w:t xml:space="preserve"> </w:t>
      </w:r>
      <w:proofErr w:type="spellStart"/>
      <w:r w:rsidRPr="002815A8">
        <w:rPr>
          <w:lang w:val="en-US"/>
        </w:rPr>
        <w:t>limitado</w:t>
      </w:r>
      <w:proofErr w:type="spellEnd"/>
      <w:r w:rsidRPr="002815A8">
        <w:rPr>
          <w:lang w:val="en-US"/>
        </w:rPr>
        <w:t xml:space="preserve"> </w:t>
      </w:r>
      <w:proofErr w:type="gramStart"/>
      <w:r w:rsidRPr="002815A8">
        <w:rPr>
          <w:lang w:val="en-US"/>
        </w:rPr>
        <w:t>a</w:t>
      </w:r>
      <w:proofErr w:type="gramEnd"/>
      <w:r w:rsidRPr="002815A8">
        <w:rPr>
          <w:lang w:val="en-US"/>
        </w:rPr>
        <w:t xml:space="preserve"> </w:t>
      </w:r>
      <w:proofErr w:type="spellStart"/>
      <w:r w:rsidRPr="002815A8">
        <w:rPr>
          <w:lang w:val="en-US"/>
        </w:rPr>
        <w:t>atuação</w:t>
      </w:r>
      <w:proofErr w:type="spellEnd"/>
      <w:r w:rsidRPr="002815A8">
        <w:rPr>
          <w:lang w:val="en-US"/>
        </w:rPr>
        <w:t xml:space="preserve"> dos </w:t>
      </w:r>
      <w:proofErr w:type="spellStart"/>
      <w:r w:rsidRPr="002815A8">
        <w:rPr>
          <w:lang w:val="en-US"/>
        </w:rPr>
        <w:t>professores</w:t>
      </w:r>
      <w:proofErr w:type="spellEnd"/>
      <w:r w:rsidRPr="002815A8">
        <w:rPr>
          <w:lang w:val="en-US"/>
        </w:rPr>
        <w:t xml:space="preserve"> </w:t>
      </w:r>
      <w:proofErr w:type="spellStart"/>
      <w:r w:rsidRPr="002815A8">
        <w:rPr>
          <w:lang w:val="en-US"/>
        </w:rPr>
        <w:t>são</w:t>
      </w:r>
      <w:proofErr w:type="spellEnd"/>
      <w:r w:rsidRPr="002815A8">
        <w:rPr>
          <w:lang w:val="en-US"/>
        </w:rPr>
        <w:t xml:space="preserve"> as </w:t>
      </w:r>
      <w:proofErr w:type="spellStart"/>
      <w:r w:rsidRPr="002815A8">
        <w:rPr>
          <w:lang w:val="en-US"/>
        </w:rPr>
        <w:t>condições</w:t>
      </w:r>
      <w:proofErr w:type="spellEnd"/>
      <w:r w:rsidRPr="002815A8">
        <w:rPr>
          <w:lang w:val="en-US"/>
        </w:rPr>
        <w:t xml:space="preserve"> de </w:t>
      </w:r>
      <w:proofErr w:type="spellStart"/>
      <w:r w:rsidRPr="002815A8">
        <w:rPr>
          <w:lang w:val="en-US"/>
        </w:rPr>
        <w:t>trabalho</w:t>
      </w:r>
      <w:proofErr w:type="spellEnd"/>
      <w:r w:rsidRPr="002815A8">
        <w:rPr>
          <w:lang w:val="en-US"/>
        </w:rPr>
        <w:t xml:space="preserve"> e o </w:t>
      </w:r>
      <w:proofErr w:type="spellStart"/>
      <w:r w:rsidRPr="002815A8">
        <w:rPr>
          <w:lang w:val="en-US"/>
        </w:rPr>
        <w:t>isolamento</w:t>
      </w:r>
      <w:proofErr w:type="spellEnd"/>
      <w:r w:rsidRPr="002815A8">
        <w:rPr>
          <w:lang w:val="en-US"/>
        </w:rPr>
        <w:t>.</w:t>
      </w:r>
    </w:p>
    <w:p w14:paraId="3523B5BB" w14:textId="637DEECA" w:rsidR="002815A8" w:rsidRDefault="002815A8" w:rsidP="002815A8">
      <w:pPr>
        <w:spacing w:line="360" w:lineRule="auto"/>
        <w:jc w:val="both"/>
        <w:rPr>
          <w:lang w:val="en-US"/>
        </w:rPr>
      </w:pPr>
      <w:proofErr w:type="spellStart"/>
      <w:r w:rsidRPr="002815A8">
        <w:rPr>
          <w:rFonts w:asciiTheme="majorHAnsi" w:hAnsiTheme="majorHAnsi" w:cstheme="majorHAnsi"/>
          <w:b/>
          <w:color w:val="000000" w:themeColor="text1"/>
          <w:sz w:val="28"/>
          <w:szCs w:val="28"/>
          <w:lang w:val="es-ES_tradnl"/>
        </w:rPr>
        <w:t>Palavras</w:t>
      </w:r>
      <w:proofErr w:type="spellEnd"/>
      <w:r w:rsidRPr="002815A8">
        <w:rPr>
          <w:rFonts w:asciiTheme="majorHAnsi" w:hAnsiTheme="majorHAnsi" w:cstheme="majorHAnsi"/>
          <w:b/>
          <w:color w:val="000000" w:themeColor="text1"/>
          <w:sz w:val="28"/>
          <w:szCs w:val="28"/>
          <w:lang w:val="es-ES_tradnl"/>
        </w:rPr>
        <w:t>-chave:</w:t>
      </w:r>
      <w:r w:rsidRPr="002815A8">
        <w:rPr>
          <w:lang w:val="en-US"/>
        </w:rPr>
        <w:t xml:space="preserve"> </w:t>
      </w:r>
      <w:proofErr w:type="spellStart"/>
      <w:r w:rsidRPr="002815A8">
        <w:rPr>
          <w:lang w:val="en-US"/>
        </w:rPr>
        <w:t>educação</w:t>
      </w:r>
      <w:proofErr w:type="spellEnd"/>
      <w:r w:rsidRPr="002815A8">
        <w:rPr>
          <w:lang w:val="en-US"/>
        </w:rPr>
        <w:t xml:space="preserve"> especial, </w:t>
      </w:r>
      <w:proofErr w:type="spellStart"/>
      <w:r w:rsidRPr="002815A8">
        <w:rPr>
          <w:lang w:val="en-US"/>
        </w:rPr>
        <w:t>setor</w:t>
      </w:r>
      <w:proofErr w:type="spellEnd"/>
      <w:r w:rsidRPr="002815A8">
        <w:rPr>
          <w:lang w:val="en-US"/>
        </w:rPr>
        <w:t xml:space="preserve"> </w:t>
      </w:r>
      <w:proofErr w:type="spellStart"/>
      <w:r w:rsidRPr="002815A8">
        <w:rPr>
          <w:lang w:val="en-US"/>
        </w:rPr>
        <w:t>educacional</w:t>
      </w:r>
      <w:proofErr w:type="spellEnd"/>
      <w:r w:rsidRPr="002815A8">
        <w:rPr>
          <w:lang w:val="en-US"/>
        </w:rPr>
        <w:t xml:space="preserve">, </w:t>
      </w:r>
      <w:proofErr w:type="spellStart"/>
      <w:r w:rsidRPr="002815A8">
        <w:rPr>
          <w:lang w:val="en-US"/>
        </w:rPr>
        <w:t>deficiência</w:t>
      </w:r>
      <w:proofErr w:type="spellEnd"/>
      <w:r w:rsidRPr="002815A8">
        <w:rPr>
          <w:lang w:val="en-US"/>
        </w:rPr>
        <w:t xml:space="preserve">, </w:t>
      </w:r>
      <w:proofErr w:type="spellStart"/>
      <w:r w:rsidRPr="002815A8">
        <w:rPr>
          <w:lang w:val="en-US"/>
        </w:rPr>
        <w:t>satisfação</w:t>
      </w:r>
      <w:proofErr w:type="spellEnd"/>
      <w:r w:rsidRPr="002815A8">
        <w:rPr>
          <w:lang w:val="en-US"/>
        </w:rPr>
        <w:t>.</w:t>
      </w:r>
    </w:p>
    <w:p w14:paraId="47DBC211" w14:textId="31F05700" w:rsidR="002815A8" w:rsidRPr="004334EF" w:rsidRDefault="002815A8" w:rsidP="002815A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Septiembre 2023</w:t>
      </w:r>
    </w:p>
    <w:p w14:paraId="54B0F119" w14:textId="77777777" w:rsidR="002815A8" w:rsidRDefault="00000000" w:rsidP="002815A8">
      <w:pPr>
        <w:spacing w:line="360" w:lineRule="auto"/>
        <w:jc w:val="both"/>
        <w:rPr>
          <w:noProof/>
        </w:rPr>
      </w:pPr>
      <w:r>
        <w:rPr>
          <w:noProof/>
        </w:rPr>
        <w:pict w14:anchorId="6D5A9A3B">
          <v:rect id="_x0000_i1025" style="width:441.9pt;height:.05pt" o:hralign="center" o:hrstd="t" o:hr="t" fillcolor="#a0a0a0" stroked="f"/>
        </w:pict>
      </w:r>
    </w:p>
    <w:p w14:paraId="4BD6B615" w14:textId="77777777" w:rsidR="002815A8" w:rsidRDefault="002815A8" w:rsidP="002815A8">
      <w:pPr>
        <w:spacing w:line="360" w:lineRule="auto"/>
        <w:jc w:val="both"/>
        <w:rPr>
          <w:noProof/>
        </w:rPr>
      </w:pPr>
    </w:p>
    <w:p w14:paraId="2AB84AE3" w14:textId="77777777" w:rsidR="002815A8" w:rsidRDefault="002815A8" w:rsidP="002815A8">
      <w:pPr>
        <w:spacing w:line="360" w:lineRule="auto"/>
        <w:jc w:val="both"/>
        <w:rPr>
          <w:noProof/>
        </w:rPr>
      </w:pPr>
    </w:p>
    <w:p w14:paraId="0478FFE2" w14:textId="68B839DC" w:rsidR="00647C4A" w:rsidRPr="003957EA" w:rsidRDefault="003957EA" w:rsidP="002815A8">
      <w:pPr>
        <w:pStyle w:val="Ttulo1"/>
        <w:spacing w:line="360" w:lineRule="auto"/>
        <w:rPr>
          <w:b/>
          <w:color w:val="000000" w:themeColor="text1"/>
          <w:sz w:val="32"/>
          <w:szCs w:val="32"/>
          <w:lang w:val="es-ES_tradnl"/>
        </w:rPr>
      </w:pPr>
      <w:r w:rsidRPr="003957EA">
        <w:rPr>
          <w:b/>
          <w:color w:val="000000" w:themeColor="text1"/>
          <w:sz w:val="32"/>
          <w:szCs w:val="32"/>
          <w:lang w:val="es-ES_tradnl"/>
        </w:rPr>
        <w:lastRenderedPageBreak/>
        <w:t>Introducción</w:t>
      </w:r>
    </w:p>
    <w:p w14:paraId="658E5946" w14:textId="77777777" w:rsidR="00810D8B" w:rsidRDefault="00810D8B" w:rsidP="00810D8B">
      <w:pPr>
        <w:spacing w:line="360" w:lineRule="auto"/>
        <w:ind w:firstLine="708"/>
        <w:jc w:val="both"/>
      </w:pPr>
      <w:r w:rsidRPr="009D0AC3">
        <w:t>Lograr un desarrollo inclusivo en la educación especial para todas las personas con discapacidad en México es una cuestión fundamental de política pública. Este esfuerzo se remonta a la creación de las primeras universidades especiales destinadas a atender a personas sordas y ciegas en 1915. En aquel entonces, se fundó la primera institución en el estado de Guanajuato, la cual se encargaba de trabajar con niños que enfrentaban situaciones mentales especiales</w:t>
      </w:r>
      <w:r>
        <w:t xml:space="preserve">, lo cual dio </w:t>
      </w:r>
      <w:r w:rsidRPr="009D0AC3">
        <w:t xml:space="preserve">inicio </w:t>
      </w:r>
      <w:r>
        <w:t>a</w:t>
      </w:r>
      <w:r w:rsidRPr="009D0AC3">
        <w:t xml:space="preserve"> la diversificación de servicios destinados a </w:t>
      </w:r>
      <w:r>
        <w:t>personas</w:t>
      </w:r>
      <w:r w:rsidRPr="009D0AC3">
        <w:t xml:space="preserve"> con discapacidades, y la Universidad Nacional Autónoma de México asumió un papel crucial en esta tarea (Gimeno, 2000; Puigdellívol, 2000).</w:t>
      </w:r>
    </w:p>
    <w:p w14:paraId="2103C872" w14:textId="77777777" w:rsidR="00810D8B" w:rsidRDefault="00810D8B" w:rsidP="00810D8B">
      <w:pPr>
        <w:spacing w:line="360" w:lineRule="auto"/>
        <w:ind w:firstLine="708"/>
        <w:jc w:val="both"/>
      </w:pPr>
      <w:r w:rsidRPr="009D0AC3">
        <w:t xml:space="preserve">Según lo establecido en el Diario Oficial de la Federación (DOF) </w:t>
      </w:r>
      <w:r>
        <w:t>(</w:t>
      </w:r>
      <w:r w:rsidRPr="009D0AC3">
        <w:t>2019</w:t>
      </w:r>
      <w:r>
        <w:t>)</w:t>
      </w:r>
      <w:r w:rsidRPr="009D0AC3">
        <w:t>, en México se reconoce la obligación de proporcionar servicios educativos que sean equitativos y de alta calidad, especialmente para aquellos que forman parte de grupos y regiones</w:t>
      </w:r>
      <w:r>
        <w:t xml:space="preserve"> </w:t>
      </w:r>
      <w:r w:rsidRPr="009D0AC3">
        <w:t>“con mayor rezago educativo o que enfrentan situaciones de vulnerabilidad por circunstancias específicas de carácter socioeconómico, físico, mental, de identidad cultural, origen étnico o nacional, situación migratoria o bien, relacionadas con aspectos de género, preferencia sexual o prácticas culturales”</w:t>
      </w:r>
      <w:r>
        <w:t xml:space="preserve">. </w:t>
      </w:r>
      <w:r w:rsidRPr="009D0AC3">
        <w:t>En respuesta a esta necesidad, se promulgó la normativa para la educación especial en el país con el objetivo de organizar, dirigir y optimizar el sistema educativo federal. Esta normativa también se centr</w:t>
      </w:r>
      <w:r>
        <w:t>ó</w:t>
      </w:r>
      <w:r w:rsidRPr="009D0AC3">
        <w:t xml:space="preserve"> en el papel crucial de los maestros especializados, cuya labor es brindar atención a todos los ciudadanos con condiciones especiales, trastornos de disciplina o atención, dificultades en el lenguaje, discapacidades motoras o deficiencias visuales.</w:t>
      </w:r>
    </w:p>
    <w:p w14:paraId="292D741D" w14:textId="77777777" w:rsidR="00810D8B" w:rsidRDefault="00810D8B" w:rsidP="00810D8B">
      <w:pPr>
        <w:spacing w:line="360" w:lineRule="auto"/>
        <w:ind w:firstLine="708"/>
        <w:jc w:val="both"/>
      </w:pPr>
      <w:r>
        <w:t>En efecto, l</w:t>
      </w:r>
      <w:r w:rsidRPr="009D0AC3">
        <w:t xml:space="preserve">os maestros de educación especial trabajan con niños que tienen condiciones especiales y/o discapacidades, </w:t>
      </w:r>
      <w:r>
        <w:t xml:space="preserve">por lo que deben </w:t>
      </w:r>
      <w:r w:rsidRPr="009D0AC3">
        <w:t xml:space="preserve">adaptar sus enfoques pedagógicos </w:t>
      </w:r>
      <w:r>
        <w:t>a su entorno</w:t>
      </w:r>
      <w:r w:rsidRPr="009D0AC3">
        <w:t xml:space="preserve">. </w:t>
      </w:r>
      <w:r>
        <w:t>Sin embargo, para que esto sucede de la mejor manera e</w:t>
      </w:r>
      <w:r w:rsidRPr="009D0AC3">
        <w:t xml:space="preserve">s fundamental que los docentes </w:t>
      </w:r>
      <w:r>
        <w:t>cuenten con los recursos indispensables para tal fin</w:t>
      </w:r>
      <w:r w:rsidRPr="009D0AC3">
        <w:t xml:space="preserve">, ya que esto no solo beneficia a los estudiantes, sino que también establece un ejemplo positivo para otros profesionales en este campo. </w:t>
      </w:r>
      <w:r>
        <w:t>Por eso, s</w:t>
      </w:r>
      <w:r w:rsidRPr="009D0AC3">
        <w:t>egún Roque y Domínguez (2012), es urgente que el personal docente asuma la responsabilidad de formar grupos de colaboración con sus colegas especializados para garantizar una implementación efectiva en el entorno educativo</w:t>
      </w:r>
      <w:r>
        <w:t>, ya que, e</w:t>
      </w:r>
      <w:r w:rsidRPr="009D0AC3">
        <w:t xml:space="preserve">n los últimos años, la enseñanza inclusiva se ha convertido en una norma fundamental en instituciones educativas. </w:t>
      </w:r>
    </w:p>
    <w:p w14:paraId="7749A544" w14:textId="0188076A" w:rsidR="00FA48CA" w:rsidRPr="00344C54" w:rsidRDefault="00810D8B" w:rsidP="00F22609">
      <w:pPr>
        <w:spacing w:line="360" w:lineRule="auto"/>
        <w:ind w:firstLine="708"/>
        <w:jc w:val="both"/>
        <w:rPr>
          <w:color w:val="000000" w:themeColor="text1"/>
          <w:lang w:val="es-ES_tradnl"/>
        </w:rPr>
      </w:pPr>
      <w:r w:rsidRPr="009D0AC3">
        <w:t xml:space="preserve">Este enfoque promueve una visión inclusiva de la sociedad, donde se valora la pertenencia social y se satisfacen las necesidades individuales. </w:t>
      </w:r>
      <w:r>
        <w:t xml:space="preserve">De esta manera, se </w:t>
      </w:r>
      <w:r w:rsidRPr="009D0AC3">
        <w:t xml:space="preserve">beneficia tanto a los estudiantes </w:t>
      </w:r>
      <w:r>
        <w:t>—</w:t>
      </w:r>
      <w:r w:rsidRPr="009D0AC3">
        <w:t>incluidos aquellos con necesidades educativas especiales</w:t>
      </w:r>
      <w:r>
        <w:t>—</w:t>
      </w:r>
      <w:r w:rsidRPr="009D0AC3">
        <w:t xml:space="preserve"> como a la sociedad en </w:t>
      </w:r>
      <w:r w:rsidRPr="009D0AC3">
        <w:lastRenderedPageBreak/>
        <w:t>su conjunto (Booth</w:t>
      </w:r>
      <w:r w:rsidR="0015492E">
        <w:t xml:space="preserve"> y</w:t>
      </w:r>
      <w:r w:rsidRPr="009D0AC3">
        <w:t xml:space="preserve"> Ainscow, 2002; Kennedy </w:t>
      </w:r>
      <w:r w:rsidRPr="009D0AC3">
        <w:rPr>
          <w:i/>
          <w:iCs/>
        </w:rPr>
        <w:t>et al</w:t>
      </w:r>
      <w:r w:rsidRPr="009D0AC3">
        <w:t>., 1997; Quinn</w:t>
      </w:r>
      <w:r w:rsidR="0015492E">
        <w:t xml:space="preserve"> y</w:t>
      </w:r>
      <w:r w:rsidRPr="009D0AC3">
        <w:t xml:space="preserve"> Degener, 2002; </w:t>
      </w:r>
      <w:bookmarkStart w:id="1" w:name="_Hlk144993960"/>
      <w:r w:rsidRPr="009D0AC3">
        <w:t>Ebersold</w:t>
      </w:r>
      <w:bookmarkEnd w:id="1"/>
      <w:r w:rsidRPr="009D0AC3">
        <w:t>, 2013).</w:t>
      </w:r>
    </w:p>
    <w:p w14:paraId="20B7778B" w14:textId="77777777" w:rsidR="00F22609" w:rsidRDefault="00F22609" w:rsidP="00F22609">
      <w:pPr>
        <w:spacing w:line="360" w:lineRule="auto"/>
        <w:ind w:firstLine="708"/>
        <w:jc w:val="both"/>
      </w:pPr>
      <w:r>
        <w:t xml:space="preserve">En efecto, </w:t>
      </w:r>
      <w:r w:rsidRPr="00590376">
        <w:t>Conklin (2012) respalda la idea de que los docentes pueden ofrecer un apoyo pedagógico efectivo a los estudiantes al emplear tanto datos teóricos como prácticos que enriquezcan su proceso de aprendizaje</w:t>
      </w:r>
      <w:r>
        <w:t>. Para ello, sin embargo, es</w:t>
      </w:r>
      <w:r w:rsidRPr="00590376">
        <w:t xml:space="preserve"> esencial que los docentes </w:t>
      </w:r>
      <w:r>
        <w:t>encuentren</w:t>
      </w:r>
      <w:r w:rsidRPr="00590376">
        <w:t xml:space="preserve"> satisfacción en su labor en el aula, ya que </w:t>
      </w:r>
      <w:r>
        <w:t xml:space="preserve">—como señalan diversas investigaciones— </w:t>
      </w:r>
      <w:r w:rsidRPr="00590376">
        <w:t>son quienes enfrentan el desafío de abordar y superar los obstáculos que se presentan en relación con la discapacidad.</w:t>
      </w:r>
      <w:r>
        <w:t xml:space="preserve"> </w:t>
      </w:r>
    </w:p>
    <w:p w14:paraId="3971CE96" w14:textId="54BD558F" w:rsidR="00F22609" w:rsidRDefault="00F22609" w:rsidP="00F22609">
      <w:pPr>
        <w:spacing w:line="360" w:lineRule="auto"/>
        <w:ind w:firstLine="708"/>
        <w:jc w:val="both"/>
      </w:pPr>
      <w:r>
        <w:t xml:space="preserve">Por ejemplo, </w:t>
      </w:r>
      <w:r w:rsidRPr="00590376">
        <w:t>Sagel (2022) analizó las funciones de los docentes de recursos para el autismo en Gironda, Francia. Este estudio reveló que las acciones, actitudes y herramientas profesionales pueden tener un impacto positivo en la educación de los estudiantes con autismo. Al considerar sus necesidades especiales y seleccionar enfoques pedagógicos adecuados para estos alumnos, teniendo en cuenta el entorno educativo, los docentes pueden mejorar su comprensión del autismo y fomentar el trabajo en equipo en el ámbito educativo. Además, se destacó la importancia de las relaciones con las familias y los compañeros, ya que su participación activa contribuye a un ambiente escolar más armonioso y desempeña un papel fundamental en el éxito de los estudiantes con autismo.</w:t>
      </w:r>
    </w:p>
    <w:p w14:paraId="5E0F2815" w14:textId="132A4BE7" w:rsidR="00F22609" w:rsidRPr="00590376" w:rsidRDefault="00F22609" w:rsidP="00F22609">
      <w:pPr>
        <w:spacing w:line="360" w:lineRule="auto"/>
        <w:ind w:firstLine="708"/>
        <w:jc w:val="both"/>
      </w:pPr>
      <w:r>
        <w:t>Por todo lo anterior</w:t>
      </w:r>
      <w:r w:rsidRPr="00590376">
        <w:t xml:space="preserve">, el objetivo de la investigación </w:t>
      </w:r>
      <w:r>
        <w:t>fue</w:t>
      </w:r>
      <w:r w:rsidRPr="00590376">
        <w:t xml:space="preserve"> evaluar el nivel de satisfacción de los profesores encargados de la educación especial, </w:t>
      </w:r>
      <w:r>
        <w:t>pues las acciones de estos pueden contribuir a</w:t>
      </w:r>
      <w:r w:rsidRPr="00590376">
        <w:t xml:space="preserve"> </w:t>
      </w:r>
      <w:r>
        <w:t xml:space="preserve">brindar </w:t>
      </w:r>
      <w:r w:rsidRPr="00590376">
        <w:t>seguridad a las personas con discapacidad en su proceso de inserción en la sociedad mexicana.</w:t>
      </w:r>
      <w:r>
        <w:t xml:space="preserve"> Para ello, e</w:t>
      </w:r>
      <w:r w:rsidRPr="00590376">
        <w:t>l estudio abordó la normativa actual relacionada con la atención y la implementación de la educación especial, conforme a las directrices de la UNESCO</w:t>
      </w:r>
      <w:r w:rsidR="00311229">
        <w:t xml:space="preserve"> (1993, 1994)</w:t>
      </w:r>
      <w:r w:rsidRPr="00590376">
        <w:t>. Esta busca prevenir la discriminación, la segregación y las etiquetas, y sirve como un punto de partida fundamental para garantizar los derechos de cada individuo.</w:t>
      </w:r>
    </w:p>
    <w:p w14:paraId="5396A123" w14:textId="2B67E331" w:rsidR="008453BA" w:rsidRPr="00344C54" w:rsidRDefault="008453BA" w:rsidP="008453BA">
      <w:pPr>
        <w:pStyle w:val="Sinespaciado"/>
        <w:spacing w:line="360" w:lineRule="auto"/>
        <w:jc w:val="both"/>
        <w:rPr>
          <w:rStyle w:val="Ttulodellibro"/>
          <w:i w:val="0"/>
          <w:color w:val="000000" w:themeColor="text1"/>
          <w:sz w:val="32"/>
          <w:szCs w:val="32"/>
          <w:lang w:val="es-MX"/>
        </w:rPr>
      </w:pPr>
    </w:p>
    <w:p w14:paraId="2C29FD44" w14:textId="4AE16963" w:rsidR="006F2EF3" w:rsidRPr="00344C54" w:rsidRDefault="003957EA" w:rsidP="003957EA">
      <w:pPr>
        <w:pStyle w:val="Sinespaciado"/>
        <w:spacing w:line="360" w:lineRule="auto"/>
        <w:jc w:val="center"/>
        <w:rPr>
          <w:rStyle w:val="Ttulodellibro"/>
          <w:i w:val="0"/>
          <w:color w:val="000000" w:themeColor="text1"/>
          <w:sz w:val="32"/>
          <w:szCs w:val="32"/>
          <w:lang w:val="es-MX"/>
        </w:rPr>
      </w:pPr>
      <w:r w:rsidRPr="00344C54">
        <w:rPr>
          <w:rStyle w:val="Ttulodellibro"/>
          <w:i w:val="0"/>
          <w:color w:val="000000" w:themeColor="text1"/>
          <w:sz w:val="32"/>
          <w:szCs w:val="32"/>
          <w:lang w:val="es-MX"/>
        </w:rPr>
        <w:t>Métodos y materiales</w:t>
      </w:r>
    </w:p>
    <w:p w14:paraId="0B5E83E1" w14:textId="77777777" w:rsidR="00C6649F" w:rsidRDefault="00C6649F" w:rsidP="00C6649F">
      <w:pPr>
        <w:spacing w:line="360" w:lineRule="auto"/>
        <w:ind w:firstLine="708"/>
        <w:jc w:val="both"/>
      </w:pPr>
      <w:r w:rsidRPr="00F67187">
        <w:t>Existen dos enfoques principales en la investigación social: el cuantitativo y el cualitativo. Este estudio</w:t>
      </w:r>
      <w:r>
        <w:t xml:space="preserve"> se</w:t>
      </w:r>
      <w:r w:rsidRPr="00F67187">
        <w:t xml:space="preserve"> centr</w:t>
      </w:r>
      <w:r>
        <w:t>ó</w:t>
      </w:r>
      <w:r w:rsidRPr="00F67187">
        <w:t xml:space="preserve"> en el último de ellos, ya que </w:t>
      </w:r>
      <w:r>
        <w:t xml:space="preserve">el </w:t>
      </w:r>
      <w:r w:rsidRPr="00F67187">
        <w:t xml:space="preserve">objetivo </w:t>
      </w:r>
      <w:r>
        <w:t>fue</w:t>
      </w:r>
      <w:r w:rsidRPr="00F67187">
        <w:t xml:space="preserve"> recopilar datos </w:t>
      </w:r>
      <w:r>
        <w:t xml:space="preserve">para </w:t>
      </w:r>
      <w:r w:rsidRPr="00F67187">
        <w:t xml:space="preserve">comprender aspectos clave del tema en cuestión. </w:t>
      </w:r>
      <w:r>
        <w:t xml:space="preserve">En concreto, la investigación tuvo </w:t>
      </w:r>
      <w:r w:rsidRPr="00F67187">
        <w:t>un alcance descriptivo</w:t>
      </w:r>
      <w:r>
        <w:t xml:space="preserve"> porque se procuraron </w:t>
      </w:r>
      <w:r w:rsidRPr="00F67187">
        <w:t xml:space="preserve">identificar y especificar propiedades significativas relacionadas con los docentes y su satisfacción, </w:t>
      </w:r>
      <w:r>
        <w:t xml:space="preserve">las cuales </w:t>
      </w:r>
      <w:r w:rsidRPr="00F67187">
        <w:t>se somet</w:t>
      </w:r>
      <w:r>
        <w:t>ieron</w:t>
      </w:r>
      <w:r w:rsidRPr="00F67187">
        <w:t xml:space="preserve"> a un análisis detallado.</w:t>
      </w:r>
    </w:p>
    <w:p w14:paraId="43F61120" w14:textId="789C783E" w:rsidR="00C6649F" w:rsidRDefault="00C6649F" w:rsidP="00C6649F">
      <w:pPr>
        <w:spacing w:line="360" w:lineRule="auto"/>
        <w:ind w:firstLine="708"/>
        <w:jc w:val="both"/>
      </w:pPr>
      <w:r w:rsidRPr="00F67187">
        <w:lastRenderedPageBreak/>
        <w:t xml:space="preserve">La primera etapa de esta investigación </w:t>
      </w:r>
      <w:r>
        <w:t>fue</w:t>
      </w:r>
      <w:r w:rsidRPr="00F67187">
        <w:t xml:space="preserve"> exploratoria</w:t>
      </w:r>
      <w:r>
        <w:t>, para lo cual</w:t>
      </w:r>
      <w:r w:rsidRPr="00F67187">
        <w:t xml:space="preserve"> </w:t>
      </w:r>
      <w:r>
        <w:t xml:space="preserve">se </w:t>
      </w:r>
      <w:r w:rsidRPr="00F67187">
        <w:t>recopil</w:t>
      </w:r>
      <w:r>
        <w:t>ó</w:t>
      </w:r>
      <w:r w:rsidRPr="00F67187">
        <w:t xml:space="preserve"> información </w:t>
      </w:r>
      <w:r>
        <w:t xml:space="preserve">que luego fue </w:t>
      </w:r>
      <w:r w:rsidRPr="00F67187">
        <w:t>interpreta</w:t>
      </w:r>
      <w:r>
        <w:t>da a través de métodos no matemáticos</w:t>
      </w:r>
      <w:r w:rsidRPr="00F67187">
        <w:t xml:space="preserve">. </w:t>
      </w:r>
      <w:r>
        <w:t>El</w:t>
      </w:r>
      <w:r w:rsidRPr="00F67187">
        <w:t xml:space="preserve"> objetivo </w:t>
      </w:r>
      <w:r>
        <w:t>fue</w:t>
      </w:r>
      <w:r w:rsidRPr="00F67187">
        <w:t xml:space="preserve"> descubrir patrones y relaciones dentro de los datos </w:t>
      </w:r>
      <w:r>
        <w:t>para después</w:t>
      </w:r>
      <w:r w:rsidRPr="00F67187">
        <w:t xml:space="preserve"> organizarlos </w:t>
      </w:r>
      <w:r>
        <w:t>según</w:t>
      </w:r>
      <w:r w:rsidRPr="00F67187">
        <w:t xml:space="preserve"> la</w:t>
      </w:r>
      <w:r w:rsidR="00AF25CB">
        <w:t xml:space="preserve"> estructura teórica subyacente, como se puede visualizar en la figura 1. </w:t>
      </w:r>
      <w:r w:rsidRPr="00F67187">
        <w:t>Diversos métodos cualitativos utilizan esta etapa exploratoria para abordar áreas que aún no han sido investigadas en profundidad, lo que puede conducir al desarrollo de nuevas teorías y a la generación de conocimientos innovadores (Stern, 1980).</w:t>
      </w:r>
    </w:p>
    <w:p w14:paraId="51FBCFEA" w14:textId="0C3D3F8A" w:rsidR="00C6649F" w:rsidRPr="00F67187" w:rsidRDefault="00C6649F" w:rsidP="00C6649F">
      <w:pPr>
        <w:spacing w:line="360" w:lineRule="auto"/>
        <w:ind w:firstLine="708"/>
        <w:jc w:val="both"/>
      </w:pPr>
      <w:r w:rsidRPr="00F67187">
        <w:t>En cuanto a la naturaleza temporal de esta investigación, se clasific</w:t>
      </w:r>
      <w:r>
        <w:t>ó</w:t>
      </w:r>
      <w:r w:rsidRPr="00F67187">
        <w:t xml:space="preserve"> como sincrónica, ya que se llev</w:t>
      </w:r>
      <w:r>
        <w:t>ó</w:t>
      </w:r>
      <w:r w:rsidRPr="00F67187">
        <w:t xml:space="preserve"> a cabo en un momento específico. Además, en relación con la evolución del fenómeno bajo estudio, esta investigación se consider</w:t>
      </w:r>
      <w:r>
        <w:t>ó</w:t>
      </w:r>
      <w:r w:rsidRPr="00F67187">
        <w:t xml:space="preserve"> de tipo transversal, ya que se m</w:t>
      </w:r>
      <w:r>
        <w:t>idieron</w:t>
      </w:r>
      <w:r w:rsidRPr="00F67187">
        <w:t xml:space="preserve"> las variables implicadas en un solo momento, sin seguimiento a lo largo del tiempo.</w:t>
      </w:r>
    </w:p>
    <w:p w14:paraId="3469A069" w14:textId="77777777" w:rsidR="00C6649F" w:rsidRPr="00344C54" w:rsidRDefault="00C6649F" w:rsidP="004D6CF9">
      <w:pPr>
        <w:pBdr>
          <w:top w:val="nil"/>
          <w:left w:val="nil"/>
          <w:bottom w:val="nil"/>
          <w:right w:val="nil"/>
          <w:between w:val="nil"/>
        </w:pBdr>
        <w:spacing w:line="360" w:lineRule="auto"/>
        <w:jc w:val="both"/>
      </w:pPr>
    </w:p>
    <w:p w14:paraId="215A67CB" w14:textId="5701931B" w:rsidR="00FA3C77" w:rsidRPr="002815A8" w:rsidRDefault="00FA3C77" w:rsidP="00FA3C77">
      <w:pPr>
        <w:pBdr>
          <w:top w:val="nil"/>
          <w:left w:val="nil"/>
          <w:bottom w:val="nil"/>
          <w:right w:val="nil"/>
          <w:between w:val="nil"/>
        </w:pBdr>
        <w:spacing w:line="360" w:lineRule="auto"/>
        <w:jc w:val="center"/>
        <w:rPr>
          <w:color w:val="000000" w:themeColor="text1"/>
          <w:lang w:val="es"/>
        </w:rPr>
      </w:pPr>
      <w:r w:rsidRPr="002815A8">
        <w:rPr>
          <w:b/>
          <w:bCs/>
          <w:color w:val="000000" w:themeColor="text1"/>
          <w:lang w:val="es"/>
        </w:rPr>
        <w:t>Figura 1.</w:t>
      </w:r>
      <w:r w:rsidRPr="002815A8">
        <w:rPr>
          <w:color w:val="000000" w:themeColor="text1"/>
          <w:lang w:val="es"/>
        </w:rPr>
        <w:t xml:space="preserve"> Proceso de la investigación</w:t>
      </w:r>
    </w:p>
    <w:p w14:paraId="01795DA4" w14:textId="5361DC71" w:rsidR="00FD72E0" w:rsidRPr="00344C54" w:rsidRDefault="00D85902" w:rsidP="004D6CF9">
      <w:pPr>
        <w:pBdr>
          <w:top w:val="nil"/>
          <w:left w:val="nil"/>
          <w:bottom w:val="nil"/>
          <w:right w:val="nil"/>
          <w:between w:val="nil"/>
        </w:pBdr>
        <w:spacing w:line="360" w:lineRule="auto"/>
        <w:jc w:val="both"/>
        <w:rPr>
          <w:color w:val="000000" w:themeColor="text1"/>
        </w:rPr>
      </w:pPr>
      <w:r w:rsidRPr="00344C54">
        <w:rPr>
          <w:noProof/>
          <w:color w:val="000000" w:themeColor="text1"/>
        </w:rPr>
        <w:drawing>
          <wp:anchor distT="0" distB="0" distL="114300" distR="114300" simplePos="0" relativeHeight="251658240" behindDoc="0" locked="0" layoutInCell="1" allowOverlap="1" wp14:anchorId="0ECC4D2B" wp14:editId="1CB6B735">
            <wp:simplePos x="0" y="0"/>
            <wp:positionH relativeFrom="margin">
              <wp:align>center</wp:align>
            </wp:positionH>
            <wp:positionV relativeFrom="paragraph">
              <wp:posOffset>6985</wp:posOffset>
            </wp:positionV>
            <wp:extent cx="2414270" cy="2222500"/>
            <wp:effectExtent l="0" t="0" r="508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4270" cy="2222500"/>
                    </a:xfrm>
                    <a:prstGeom prst="rect">
                      <a:avLst/>
                    </a:prstGeom>
                  </pic:spPr>
                </pic:pic>
              </a:graphicData>
            </a:graphic>
            <wp14:sizeRelH relativeFrom="page">
              <wp14:pctWidth>0</wp14:pctWidth>
            </wp14:sizeRelH>
            <wp14:sizeRelV relativeFrom="page">
              <wp14:pctHeight>0</wp14:pctHeight>
            </wp14:sizeRelV>
          </wp:anchor>
        </w:drawing>
      </w:r>
    </w:p>
    <w:p w14:paraId="03143EE7" w14:textId="6D2C3107" w:rsidR="004D6CF9" w:rsidRPr="00344C54" w:rsidRDefault="004D6CF9" w:rsidP="004D6CF9">
      <w:pPr>
        <w:pBdr>
          <w:top w:val="nil"/>
          <w:left w:val="nil"/>
          <w:bottom w:val="nil"/>
          <w:right w:val="nil"/>
          <w:between w:val="nil"/>
        </w:pBdr>
        <w:spacing w:line="360" w:lineRule="auto"/>
        <w:jc w:val="center"/>
        <w:rPr>
          <w:color w:val="000000" w:themeColor="text1"/>
          <w:lang w:val="es"/>
        </w:rPr>
      </w:pPr>
      <w:r w:rsidRPr="00344C54">
        <w:rPr>
          <w:color w:val="000000" w:themeColor="text1"/>
          <w:sz w:val="21"/>
          <w:szCs w:val="21"/>
          <w:lang w:val="es"/>
        </w:rPr>
        <w:t xml:space="preserve"> </w:t>
      </w:r>
    </w:p>
    <w:p w14:paraId="3ABDDF1D" w14:textId="2DCAD274" w:rsidR="004D6CF9" w:rsidRPr="00344C54" w:rsidRDefault="004D6CF9" w:rsidP="004D6CF9">
      <w:pPr>
        <w:pBdr>
          <w:top w:val="nil"/>
          <w:left w:val="nil"/>
          <w:bottom w:val="nil"/>
          <w:right w:val="nil"/>
          <w:between w:val="nil"/>
        </w:pBdr>
        <w:spacing w:line="480" w:lineRule="auto"/>
        <w:jc w:val="center"/>
        <w:rPr>
          <w:color w:val="000000" w:themeColor="text1"/>
        </w:rPr>
      </w:pPr>
    </w:p>
    <w:p w14:paraId="61663F55" w14:textId="77777777" w:rsidR="00FD72E0" w:rsidRPr="00344C54" w:rsidRDefault="00FD72E0" w:rsidP="004D6CF9">
      <w:pPr>
        <w:pBdr>
          <w:top w:val="nil"/>
          <w:left w:val="nil"/>
          <w:bottom w:val="nil"/>
          <w:right w:val="nil"/>
          <w:between w:val="nil"/>
        </w:pBdr>
        <w:spacing w:line="480" w:lineRule="auto"/>
        <w:jc w:val="center"/>
        <w:rPr>
          <w:color w:val="000000" w:themeColor="text1"/>
        </w:rPr>
      </w:pPr>
    </w:p>
    <w:p w14:paraId="3AE646F3" w14:textId="77777777" w:rsidR="00FD72E0" w:rsidRPr="00344C54" w:rsidRDefault="00FD72E0" w:rsidP="004D6CF9">
      <w:pPr>
        <w:pBdr>
          <w:top w:val="nil"/>
          <w:left w:val="nil"/>
          <w:bottom w:val="nil"/>
          <w:right w:val="nil"/>
          <w:between w:val="nil"/>
        </w:pBdr>
        <w:spacing w:line="480" w:lineRule="auto"/>
        <w:jc w:val="center"/>
        <w:rPr>
          <w:color w:val="000000" w:themeColor="text1"/>
        </w:rPr>
      </w:pPr>
    </w:p>
    <w:p w14:paraId="4675DB7A" w14:textId="77777777" w:rsidR="00FD72E0" w:rsidRPr="00344C54" w:rsidRDefault="00FD72E0" w:rsidP="004D6CF9">
      <w:pPr>
        <w:pBdr>
          <w:top w:val="nil"/>
          <w:left w:val="nil"/>
          <w:bottom w:val="nil"/>
          <w:right w:val="nil"/>
          <w:between w:val="nil"/>
        </w:pBdr>
        <w:spacing w:line="480" w:lineRule="auto"/>
        <w:jc w:val="center"/>
        <w:rPr>
          <w:color w:val="000000" w:themeColor="text1"/>
        </w:rPr>
      </w:pPr>
    </w:p>
    <w:p w14:paraId="4D27F4C4" w14:textId="77777777" w:rsidR="00FD72E0" w:rsidRPr="00344C54" w:rsidRDefault="00FD72E0" w:rsidP="004D6CF9">
      <w:pPr>
        <w:pBdr>
          <w:top w:val="nil"/>
          <w:left w:val="nil"/>
          <w:bottom w:val="nil"/>
          <w:right w:val="nil"/>
          <w:between w:val="nil"/>
        </w:pBdr>
        <w:spacing w:line="480" w:lineRule="auto"/>
        <w:jc w:val="center"/>
        <w:rPr>
          <w:color w:val="000000" w:themeColor="text1"/>
        </w:rPr>
      </w:pPr>
    </w:p>
    <w:p w14:paraId="2125220C" w14:textId="6195B511" w:rsidR="004D6CF9" w:rsidRPr="002815A8" w:rsidRDefault="004D6CF9" w:rsidP="004D6CF9">
      <w:pPr>
        <w:pBdr>
          <w:top w:val="nil"/>
          <w:left w:val="nil"/>
          <w:bottom w:val="nil"/>
          <w:right w:val="nil"/>
          <w:between w:val="nil"/>
        </w:pBdr>
        <w:spacing w:line="480" w:lineRule="auto"/>
        <w:jc w:val="center"/>
        <w:rPr>
          <w:color w:val="000000" w:themeColor="text1"/>
        </w:rPr>
      </w:pPr>
      <w:r w:rsidRPr="002815A8">
        <w:rPr>
          <w:color w:val="000000" w:themeColor="text1"/>
          <w:lang w:val="es"/>
        </w:rPr>
        <w:t xml:space="preserve">Fuente: </w:t>
      </w:r>
      <w:r w:rsidR="00F576C5" w:rsidRPr="002815A8">
        <w:rPr>
          <w:color w:val="000000" w:themeColor="text1"/>
          <w:lang w:val="es"/>
        </w:rPr>
        <w:t>Tomado de</w:t>
      </w:r>
      <w:r w:rsidRPr="002815A8">
        <w:rPr>
          <w:color w:val="000000" w:themeColor="text1"/>
          <w:lang w:val="es"/>
        </w:rPr>
        <w:t xml:space="preserve"> Mayring </w:t>
      </w:r>
      <w:r w:rsidR="00C6649F" w:rsidRPr="002815A8">
        <w:rPr>
          <w:color w:val="000000" w:themeColor="text1"/>
          <w:lang w:val="es"/>
        </w:rPr>
        <w:t>(</w:t>
      </w:r>
      <w:r w:rsidRPr="002815A8">
        <w:rPr>
          <w:color w:val="000000" w:themeColor="text1"/>
          <w:lang w:val="es"/>
        </w:rPr>
        <w:t>2000</w:t>
      </w:r>
      <w:r w:rsidR="00C6649F" w:rsidRPr="002815A8">
        <w:rPr>
          <w:color w:val="000000" w:themeColor="text1"/>
          <w:lang w:val="es"/>
        </w:rPr>
        <w:t>)</w:t>
      </w:r>
      <w:r w:rsidRPr="002815A8">
        <w:rPr>
          <w:color w:val="000000" w:themeColor="text1"/>
          <w:lang w:val="es"/>
        </w:rPr>
        <w:t xml:space="preserve"> </w:t>
      </w:r>
      <w:r w:rsidR="00C6649F" w:rsidRPr="002815A8">
        <w:rPr>
          <w:color w:val="000000" w:themeColor="text1"/>
          <w:lang w:val="es"/>
        </w:rPr>
        <w:t xml:space="preserve">y </w:t>
      </w:r>
      <w:r w:rsidRPr="002815A8">
        <w:rPr>
          <w:color w:val="000000" w:themeColor="text1"/>
          <w:lang w:val="es"/>
        </w:rPr>
        <w:t xml:space="preserve">Serna </w:t>
      </w:r>
      <w:r w:rsidR="00C6649F" w:rsidRPr="002815A8">
        <w:rPr>
          <w:color w:val="000000" w:themeColor="text1"/>
          <w:lang w:val="es"/>
        </w:rPr>
        <w:t>(</w:t>
      </w:r>
      <w:r w:rsidRPr="002815A8">
        <w:rPr>
          <w:color w:val="000000" w:themeColor="text1"/>
          <w:lang w:val="es"/>
        </w:rPr>
        <w:t>2001)</w:t>
      </w:r>
    </w:p>
    <w:p w14:paraId="60349538" w14:textId="2D40F233" w:rsidR="00B85315" w:rsidRDefault="00B85315" w:rsidP="00B85315">
      <w:pPr>
        <w:spacing w:line="360" w:lineRule="auto"/>
        <w:ind w:firstLine="708"/>
        <w:jc w:val="both"/>
      </w:pPr>
      <w:r>
        <w:t xml:space="preserve">Por otra parte, </w:t>
      </w:r>
      <w:r w:rsidRPr="00CF26A8">
        <w:t>en este estudio se utilizó la teoría fundamentada como método, ya que se busc</w:t>
      </w:r>
      <w:r>
        <w:t>ó</w:t>
      </w:r>
      <w:r w:rsidRPr="00CF26A8">
        <w:t xml:space="preserve"> construir nuev</w:t>
      </w:r>
      <w:r>
        <w:t>o</w:t>
      </w:r>
      <w:r w:rsidRPr="00CF26A8">
        <w:t xml:space="preserve"> </w:t>
      </w:r>
      <w:r>
        <w:t>conocimiento</w:t>
      </w:r>
      <w:r w:rsidRPr="00CF26A8">
        <w:t>.</w:t>
      </w:r>
      <w:r>
        <w:t xml:space="preserve"> </w:t>
      </w:r>
      <w:r w:rsidRPr="00CF26A8">
        <w:t xml:space="preserve">Glaser </w:t>
      </w:r>
      <w:r w:rsidR="00412C03" w:rsidRPr="00412C03">
        <w:t>y</w:t>
      </w:r>
      <w:r w:rsidR="00412C03">
        <w:rPr>
          <w:i/>
          <w:iCs/>
        </w:rPr>
        <w:t xml:space="preserve"> </w:t>
      </w:r>
      <w:r w:rsidR="00412C03" w:rsidRPr="00D81CC9">
        <w:rPr>
          <w:color w:val="000000" w:themeColor="text1"/>
          <w:lang w:val="en-US"/>
        </w:rPr>
        <w:t>Strauss</w:t>
      </w:r>
      <w:r w:rsidRPr="00CF26A8">
        <w:t xml:space="preserve"> (1967) propusieron </w:t>
      </w:r>
      <w:r>
        <w:t>esta</w:t>
      </w:r>
      <w:r w:rsidRPr="00CF26A8">
        <w:t xml:space="preserve"> teoría, la cual se basa en la recopilación constante de datos</w:t>
      </w:r>
      <w:r>
        <w:t>.</w:t>
      </w:r>
      <w:r w:rsidRPr="00CF26A8">
        <w:t xml:space="preserve"> </w:t>
      </w:r>
      <w:r>
        <w:t>Es decir, a</w:t>
      </w:r>
      <w:r w:rsidRPr="00CF26A8">
        <w:t xml:space="preserve"> medida que se </w:t>
      </w:r>
      <w:r>
        <w:t>recaba</w:t>
      </w:r>
      <w:r w:rsidRPr="00CF26A8">
        <w:t xml:space="preserve"> </w:t>
      </w:r>
      <w:r>
        <w:t>información</w:t>
      </w:r>
      <w:r w:rsidRPr="00CF26A8">
        <w:t xml:space="preserve">, se desarrolla una teoría que se ajusta a la realidad del fenómeno estudiado. Esta metodología permite comprender la realidad y expresarla de manera teórica. </w:t>
      </w:r>
    </w:p>
    <w:p w14:paraId="5C4D7E81" w14:textId="77777777" w:rsidR="00B85315" w:rsidRDefault="00B85315" w:rsidP="00B85315">
      <w:pPr>
        <w:spacing w:line="360" w:lineRule="auto"/>
        <w:ind w:firstLine="708"/>
        <w:jc w:val="both"/>
      </w:pPr>
      <w:r w:rsidRPr="00CF26A8">
        <w:t xml:space="preserve">Para recopilar datos, se realizaron entrevistas </w:t>
      </w:r>
      <w:r>
        <w:t>a</w:t>
      </w:r>
      <w:r w:rsidRPr="00CF26A8">
        <w:t xml:space="preserve"> docentes </w:t>
      </w:r>
      <w:r>
        <w:t>que</w:t>
      </w:r>
      <w:r w:rsidRPr="00CF26A8">
        <w:t xml:space="preserve"> consta</w:t>
      </w:r>
      <w:r>
        <w:t>n</w:t>
      </w:r>
      <w:r w:rsidRPr="00CF26A8">
        <w:t xml:space="preserve"> de dos partes. La primera parte incluy</w:t>
      </w:r>
      <w:r>
        <w:t>ó</w:t>
      </w:r>
      <w:r w:rsidRPr="00CF26A8">
        <w:t xml:space="preserve"> preguntas sociodemográficas </w:t>
      </w:r>
      <w:r>
        <w:t xml:space="preserve">que sirvieron para describir </w:t>
      </w:r>
      <w:r w:rsidRPr="00CF26A8">
        <w:t xml:space="preserve">las características de los participantes. La segunda parte </w:t>
      </w:r>
      <w:r>
        <w:t>se enfocó</w:t>
      </w:r>
      <w:r w:rsidRPr="00CF26A8">
        <w:t xml:space="preserve"> en preguntas abiertas que aborda</w:t>
      </w:r>
      <w:r>
        <w:t>ban</w:t>
      </w:r>
      <w:r w:rsidRPr="00CF26A8">
        <w:t xml:space="preserve"> temas como la equidad en el trato por parte de los docentes y la administración, la distribución de tareas entre </w:t>
      </w:r>
      <w:r w:rsidRPr="00CF26A8">
        <w:lastRenderedPageBreak/>
        <w:t>docentes y administrativos, la carga de trabajo, las condiciones del espacio de trabajo, el reconocimiento por parte de los superiores, las instalaciones, el equipamiento del aula, los recursos de papelería y el sentimiento de aislamiento profesional, entre otros aspectos.</w:t>
      </w:r>
    </w:p>
    <w:p w14:paraId="23FB00B1" w14:textId="77777777" w:rsidR="00B85315" w:rsidRDefault="00B85315" w:rsidP="00B85315">
      <w:pPr>
        <w:spacing w:line="360" w:lineRule="auto"/>
        <w:ind w:firstLine="708"/>
        <w:jc w:val="both"/>
      </w:pPr>
      <w:r w:rsidRPr="00CF26A8">
        <w:t>El instrumento de recolección de datos fue validado por cinco expertos en el campo de la educación, quienes consideraron que el cuestionario propuesto era pertinente. Se entrevistó a un total de 251 maestros que enseñan en diferentes contextos de educación especial, como recursos para personas con discapacidad auditiva, tutoría itinerante para personas con discapacidad visual y tutoría itinerante para la educación en el hogar de personas con autismo. La muestra se seleccionó mediante un muestreo no probabilístico de conveniencia</w:t>
      </w:r>
      <w:r>
        <w:t xml:space="preserve"> a partir de </w:t>
      </w:r>
      <w:r w:rsidRPr="00CF26A8">
        <w:t>la saturación teórica.</w:t>
      </w:r>
    </w:p>
    <w:p w14:paraId="6F565A5E" w14:textId="734BA12E" w:rsidR="00B85315" w:rsidRPr="00CF26A8" w:rsidRDefault="00B85315" w:rsidP="0015492E">
      <w:pPr>
        <w:spacing w:line="360" w:lineRule="auto"/>
        <w:ind w:firstLine="708"/>
        <w:jc w:val="both"/>
      </w:pPr>
      <w:r w:rsidRPr="00CF26A8">
        <w:t xml:space="preserve">Para el análisis de datos, se utilizó el </w:t>
      </w:r>
      <w:r w:rsidRPr="00CF26A8">
        <w:rPr>
          <w:i/>
          <w:iCs/>
        </w:rPr>
        <w:t>software</w:t>
      </w:r>
      <w:r w:rsidRPr="00CF26A8">
        <w:t xml:space="preserve"> NVivo 12. Este permitió la codificación y organización de datos en una estructura jerárquica, creando topologías y almacenándolas en nodos. El estudio se centró en identificar los atributos que forman las categorías a través de una técnica comparativa recurrente, que buscaba relacionar conceptos </w:t>
      </w:r>
      <w:r>
        <w:t>esenciales</w:t>
      </w:r>
      <w:r w:rsidRPr="00CF26A8">
        <w:t xml:space="preserve"> con otros textos para fortalecer la teoría </w:t>
      </w:r>
      <w:r>
        <w:t>fundamental</w:t>
      </w:r>
      <w:r w:rsidRPr="00CF26A8">
        <w:t xml:space="preserve"> (Deland</w:t>
      </w:r>
      <w:r>
        <w:t xml:space="preserve"> </w:t>
      </w:r>
      <w:r w:rsidR="0015492E" w:rsidRPr="0015492E">
        <w:t xml:space="preserve">y </w:t>
      </w:r>
      <w:r w:rsidR="0015492E" w:rsidRPr="0015492E">
        <w:rPr>
          <w:color w:val="000000" w:themeColor="text1"/>
          <w:lang w:val="en-US"/>
        </w:rPr>
        <w:t>Mc Dougall</w:t>
      </w:r>
      <w:r w:rsidRPr="00CF26A8">
        <w:t>, 2013).</w:t>
      </w:r>
      <w:r>
        <w:t xml:space="preserve"> </w:t>
      </w:r>
    </w:p>
    <w:p w14:paraId="56258D5C" w14:textId="77777777" w:rsidR="001A2E73" w:rsidRPr="00344C54" w:rsidRDefault="001A2E73" w:rsidP="004743F4">
      <w:pPr>
        <w:pBdr>
          <w:top w:val="nil"/>
          <w:left w:val="nil"/>
          <w:bottom w:val="nil"/>
          <w:right w:val="nil"/>
          <w:between w:val="nil"/>
        </w:pBdr>
        <w:spacing w:line="360" w:lineRule="auto"/>
        <w:jc w:val="both"/>
        <w:rPr>
          <w:color w:val="000000" w:themeColor="text1"/>
        </w:rPr>
      </w:pPr>
    </w:p>
    <w:p w14:paraId="6F97FE4F" w14:textId="60F92897" w:rsidR="004D6CF9" w:rsidRPr="00344C54" w:rsidRDefault="004D6CF9" w:rsidP="002815A8">
      <w:pPr>
        <w:pBdr>
          <w:top w:val="nil"/>
          <w:left w:val="nil"/>
          <w:bottom w:val="nil"/>
          <w:right w:val="nil"/>
          <w:between w:val="nil"/>
        </w:pBdr>
        <w:spacing w:line="360" w:lineRule="auto"/>
        <w:ind w:firstLine="540"/>
        <w:jc w:val="center"/>
        <w:rPr>
          <w:b/>
          <w:color w:val="000000" w:themeColor="text1"/>
          <w:sz w:val="32"/>
          <w:szCs w:val="32"/>
          <w:lang w:val="es-ES_tradnl"/>
        </w:rPr>
      </w:pPr>
      <w:r w:rsidRPr="00344C54">
        <w:rPr>
          <w:b/>
          <w:color w:val="000000" w:themeColor="text1"/>
          <w:sz w:val="32"/>
          <w:szCs w:val="32"/>
          <w:lang w:val="es-ES_tradnl"/>
        </w:rPr>
        <w:t>R</w:t>
      </w:r>
      <w:r w:rsidR="003957EA" w:rsidRPr="00344C54">
        <w:rPr>
          <w:b/>
          <w:color w:val="000000" w:themeColor="text1"/>
          <w:sz w:val="32"/>
          <w:szCs w:val="32"/>
          <w:lang w:val="es-ES_tradnl"/>
        </w:rPr>
        <w:t>esultados</w:t>
      </w:r>
    </w:p>
    <w:p w14:paraId="78B6E1E4" w14:textId="77777777" w:rsidR="00D52CEF" w:rsidRDefault="00D52CEF" w:rsidP="00D52CEF">
      <w:pPr>
        <w:spacing w:line="360" w:lineRule="auto"/>
        <w:ind w:firstLine="708"/>
        <w:jc w:val="both"/>
      </w:pPr>
      <w:r w:rsidRPr="00CF26A8">
        <w:t>A partir de la etapa de análisis de datos, se obtuvieron resultados significativos que contribuyeron a identificar tendencias y detectar la sobresaturación de los conceptos analizados. Esto permitió enfocar la búsqueda en los elementos con saturación teórica, es decir, las preguntas que generaron respuestas coincidentes entre los docentes participantes en el estudio, marcando así el punto final de su análisis.</w:t>
      </w:r>
    </w:p>
    <w:p w14:paraId="1B04E32A" w14:textId="1D74D3B4" w:rsidR="00D52CEF" w:rsidRDefault="00D52CEF" w:rsidP="00D52CEF">
      <w:pPr>
        <w:spacing w:line="360" w:lineRule="auto"/>
        <w:ind w:firstLine="708"/>
        <w:jc w:val="both"/>
      </w:pPr>
      <w:r w:rsidRPr="00CF26A8">
        <w:t xml:space="preserve">En relación </w:t>
      </w:r>
      <w:r>
        <w:t>con</w:t>
      </w:r>
      <w:r w:rsidRPr="00CF26A8">
        <w:t xml:space="preserve"> las variables sociodemográficas de los participantes, se observa que la mayoría de los maestros de educación especial con discapacidad son mujeres</w:t>
      </w:r>
      <w:r>
        <w:t>, de las cuales</w:t>
      </w:r>
      <w:r w:rsidRPr="00CF26A8">
        <w:t xml:space="preserve"> </w:t>
      </w:r>
      <w:r>
        <w:t>el</w:t>
      </w:r>
      <w:r w:rsidRPr="00CF26A8">
        <w:t xml:space="preserve"> 33.2</w:t>
      </w:r>
      <w:r>
        <w:t> </w:t>
      </w:r>
      <w:r w:rsidRPr="00CF26A8">
        <w:t xml:space="preserve">% tienen menos de 29 años y poseen un título de licenciatura. </w:t>
      </w:r>
      <w:r>
        <w:t>Asimismo, l</w:t>
      </w:r>
      <w:r w:rsidRPr="00CF26A8">
        <w:t>a mitad de los docentes son solteros y cuentan con menos de 5 años de experiencia docente. La mayoría se graduó de colegios y universidades, y la mayoría trabaja como docente a tiempo completo, mientras que aproximadamente un tercio ocupa cargos administrativos. Estos datos indican que la plantilla docente en este campo es en su mayoría de tiempo completo.</w:t>
      </w:r>
    </w:p>
    <w:p w14:paraId="258B7523" w14:textId="77777777" w:rsidR="00D52CEF" w:rsidRDefault="00D52CEF" w:rsidP="00D52CEF">
      <w:pPr>
        <w:spacing w:line="360" w:lineRule="auto"/>
        <w:ind w:firstLine="708"/>
        <w:jc w:val="both"/>
      </w:pPr>
      <w:r w:rsidRPr="00CF26A8">
        <w:t xml:space="preserve">En cuanto a la pregunta </w:t>
      </w:r>
      <w:r>
        <w:t xml:space="preserve">“Me siento insatisfecho(a) con tratar con personal que limita mi quehacer académico”, </w:t>
      </w:r>
      <w:r w:rsidRPr="00CF26A8">
        <w:t xml:space="preserve">los participantes utilizaron </w:t>
      </w:r>
      <w:r>
        <w:t>el término</w:t>
      </w:r>
      <w:r w:rsidRPr="00CF26A8">
        <w:t xml:space="preserve"> </w:t>
      </w:r>
      <w:r>
        <w:t>“</w:t>
      </w:r>
      <w:r w:rsidRPr="00CF26A8">
        <w:t>frecuencia</w:t>
      </w:r>
      <w:r>
        <w:t>”</w:t>
      </w:r>
      <w:r w:rsidRPr="00CF26A8">
        <w:t xml:space="preserve"> para responder. Esta palabra arrojó resultados destacados, especialmente entre los docentes con discapacidad, quienes asociaron la frecuencia con la que experimentan obstáculos en su labor docente en el campo de la </w:t>
      </w:r>
      <w:r w:rsidRPr="00CF26A8">
        <w:lastRenderedPageBreak/>
        <w:t>educación especial</w:t>
      </w:r>
      <w:r>
        <w:t xml:space="preserve">, lo cual </w:t>
      </w:r>
      <w:r w:rsidRPr="00CF26A8">
        <w:t xml:space="preserve">se debe en gran medida </w:t>
      </w:r>
      <w:r>
        <w:t xml:space="preserve">—según sus percepciones— </w:t>
      </w:r>
      <w:r w:rsidRPr="00CF26A8">
        <w:t xml:space="preserve">a la falta de comprensión por parte de las autoridades educativas. </w:t>
      </w:r>
    </w:p>
    <w:p w14:paraId="72198000" w14:textId="4C5378D0" w:rsidR="00D52CEF" w:rsidRDefault="00D52CEF" w:rsidP="00D52CEF">
      <w:pPr>
        <w:spacing w:line="360" w:lineRule="auto"/>
        <w:ind w:firstLine="708"/>
        <w:jc w:val="both"/>
      </w:pPr>
      <w:r w:rsidRPr="00CF26A8">
        <w:t xml:space="preserve">Otra palabra destacada en el análisis de datos fue </w:t>
      </w:r>
      <w:r>
        <w:t>“</w:t>
      </w:r>
      <w:r w:rsidRPr="00CF26A8">
        <w:t>experiencia</w:t>
      </w:r>
      <w:r>
        <w:t>”</w:t>
      </w:r>
      <w:r w:rsidRPr="00CF26A8">
        <w:t>, que los participantes vincularon con las situaciones recurrentes que enfrentan al impartir sus clases.</w:t>
      </w:r>
      <w:r>
        <w:t xml:space="preserve"> </w:t>
      </w:r>
      <w:r w:rsidRPr="00CF26A8">
        <w:t xml:space="preserve">Además, la palabra </w:t>
      </w:r>
      <w:r>
        <w:t>“</w:t>
      </w:r>
      <w:r w:rsidRPr="00CF26A8">
        <w:t>ignorancia</w:t>
      </w:r>
      <w:r>
        <w:t>”</w:t>
      </w:r>
      <w:r w:rsidRPr="00CF26A8">
        <w:t xml:space="preserve"> también se destacó en el análisis. Los entrevistados relacionaron esta palabra con la frecuencia con la que experimentan la ignorancia de parte de sus colegas y de la sociedad en general. A menudo se sienten excluidos de actividades debido a la falta de comprensión y conocimiento sobre la discapacidad. Estos hallaz</w:t>
      </w:r>
      <w:r w:rsidR="003C415E">
        <w:t xml:space="preserve">gos se reflejan en la figura 2, la cual es una </w:t>
      </w:r>
      <w:r w:rsidRPr="00CF26A8">
        <w:t>nube de palabras clave.</w:t>
      </w:r>
    </w:p>
    <w:p w14:paraId="5ABAD5A2" w14:textId="77777777" w:rsidR="006226C1" w:rsidRPr="00344C54" w:rsidRDefault="006226C1" w:rsidP="004743F4">
      <w:pPr>
        <w:pBdr>
          <w:top w:val="nil"/>
          <w:left w:val="nil"/>
          <w:bottom w:val="nil"/>
          <w:right w:val="nil"/>
          <w:between w:val="nil"/>
        </w:pBdr>
        <w:spacing w:line="360" w:lineRule="auto"/>
        <w:jc w:val="both"/>
        <w:rPr>
          <w:color w:val="000000" w:themeColor="text1"/>
          <w:lang w:val="es"/>
        </w:rPr>
      </w:pPr>
    </w:p>
    <w:p w14:paraId="4AFFC061" w14:textId="3AA265AC" w:rsidR="0058224A" w:rsidRPr="002815A8" w:rsidRDefault="00FD72E0" w:rsidP="0058224A">
      <w:pPr>
        <w:pBdr>
          <w:top w:val="nil"/>
          <w:left w:val="nil"/>
          <w:bottom w:val="nil"/>
          <w:right w:val="nil"/>
          <w:between w:val="nil"/>
        </w:pBdr>
        <w:spacing w:line="480" w:lineRule="auto"/>
        <w:jc w:val="center"/>
        <w:rPr>
          <w:color w:val="000000" w:themeColor="text1"/>
        </w:rPr>
      </w:pPr>
      <w:r w:rsidRPr="002815A8">
        <w:rPr>
          <w:b/>
          <w:bCs/>
          <w:noProof/>
          <w:color w:val="000000" w:themeColor="text1"/>
          <w:sz w:val="32"/>
          <w:szCs w:val="32"/>
        </w:rPr>
        <w:drawing>
          <wp:anchor distT="0" distB="0" distL="114300" distR="114300" simplePos="0" relativeHeight="251659264" behindDoc="0" locked="0" layoutInCell="1" allowOverlap="1" wp14:anchorId="3A23AE9D" wp14:editId="421E87AE">
            <wp:simplePos x="0" y="0"/>
            <wp:positionH relativeFrom="column">
              <wp:posOffset>1137969</wp:posOffset>
            </wp:positionH>
            <wp:positionV relativeFrom="paragraph">
              <wp:posOffset>294787</wp:posOffset>
            </wp:positionV>
            <wp:extent cx="3784209" cy="3784209"/>
            <wp:effectExtent l="0" t="0" r="63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4209" cy="3784209"/>
                    </a:xfrm>
                    <a:prstGeom prst="rect">
                      <a:avLst/>
                    </a:prstGeom>
                  </pic:spPr>
                </pic:pic>
              </a:graphicData>
            </a:graphic>
            <wp14:sizeRelH relativeFrom="page">
              <wp14:pctWidth>0</wp14:pctWidth>
            </wp14:sizeRelH>
            <wp14:sizeRelV relativeFrom="page">
              <wp14:pctHeight>0</wp14:pctHeight>
            </wp14:sizeRelV>
          </wp:anchor>
        </w:drawing>
      </w:r>
      <w:r w:rsidR="00157C16" w:rsidRPr="002815A8">
        <w:rPr>
          <w:b/>
          <w:bCs/>
          <w:color w:val="000000" w:themeColor="text1"/>
          <w:lang w:val="es"/>
        </w:rPr>
        <w:t xml:space="preserve">Figura </w:t>
      </w:r>
      <w:r w:rsidR="00D85902" w:rsidRPr="002815A8">
        <w:rPr>
          <w:b/>
          <w:bCs/>
          <w:color w:val="000000" w:themeColor="text1"/>
          <w:lang w:val="es"/>
        </w:rPr>
        <w:t>2</w:t>
      </w:r>
      <w:r w:rsidR="00157C16" w:rsidRPr="002815A8">
        <w:rPr>
          <w:b/>
          <w:bCs/>
          <w:color w:val="000000" w:themeColor="text1"/>
          <w:lang w:val="es"/>
        </w:rPr>
        <w:t>.</w:t>
      </w:r>
      <w:r w:rsidR="00157C16" w:rsidRPr="002815A8">
        <w:rPr>
          <w:color w:val="000000" w:themeColor="text1"/>
          <w:lang w:val="es"/>
        </w:rPr>
        <w:t xml:space="preserve"> Nube resultante</w:t>
      </w:r>
      <w:r w:rsidR="00471A3A" w:rsidRPr="002815A8">
        <w:rPr>
          <w:color w:val="000000" w:themeColor="text1"/>
          <w:lang w:val="es"/>
        </w:rPr>
        <w:t xml:space="preserve"> de</w:t>
      </w:r>
      <w:r w:rsidR="00157C16" w:rsidRPr="002815A8">
        <w:rPr>
          <w:color w:val="000000" w:themeColor="text1"/>
          <w:lang w:val="es"/>
        </w:rPr>
        <w:t>l estudio.</w:t>
      </w:r>
    </w:p>
    <w:p w14:paraId="1388B842" w14:textId="14800C45" w:rsidR="006F2EF3" w:rsidRPr="00344C54" w:rsidRDefault="006F2EF3" w:rsidP="00281BFD">
      <w:pPr>
        <w:pBdr>
          <w:top w:val="nil"/>
          <w:left w:val="nil"/>
          <w:bottom w:val="nil"/>
          <w:right w:val="nil"/>
          <w:between w:val="nil"/>
        </w:pBdr>
        <w:spacing w:line="480" w:lineRule="auto"/>
        <w:jc w:val="center"/>
        <w:rPr>
          <w:color w:val="000000" w:themeColor="text1"/>
        </w:rPr>
      </w:pPr>
    </w:p>
    <w:p w14:paraId="5A871376" w14:textId="43F9CA01"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7AD9FE03"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15DCBE91"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3E9754F0"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456276AE"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74380A1E"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1C3AD021"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56E7EF33"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478315A7"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2F21C34E"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00214D7C"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3CE4A696" w14:textId="77777777" w:rsidR="00FD72E0" w:rsidRPr="00344C54" w:rsidRDefault="00FD72E0" w:rsidP="00FE13A7">
      <w:pPr>
        <w:pBdr>
          <w:top w:val="nil"/>
          <w:left w:val="nil"/>
          <w:bottom w:val="nil"/>
          <w:right w:val="nil"/>
          <w:between w:val="nil"/>
        </w:pBdr>
        <w:spacing w:line="480" w:lineRule="auto"/>
        <w:jc w:val="center"/>
        <w:rPr>
          <w:color w:val="000000" w:themeColor="text1"/>
          <w:sz w:val="21"/>
          <w:szCs w:val="21"/>
          <w:lang w:val="es"/>
        </w:rPr>
      </w:pPr>
    </w:p>
    <w:p w14:paraId="7F116D20" w14:textId="6B44DCD3" w:rsidR="006F2EF3" w:rsidRPr="002815A8" w:rsidRDefault="0058224A" w:rsidP="00FE13A7">
      <w:pPr>
        <w:pBdr>
          <w:top w:val="nil"/>
          <w:left w:val="nil"/>
          <w:bottom w:val="nil"/>
          <w:right w:val="nil"/>
          <w:between w:val="nil"/>
        </w:pBdr>
        <w:spacing w:line="480" w:lineRule="auto"/>
        <w:jc w:val="center"/>
        <w:rPr>
          <w:color w:val="000000" w:themeColor="text1"/>
        </w:rPr>
      </w:pPr>
      <w:r w:rsidRPr="002815A8">
        <w:rPr>
          <w:color w:val="000000" w:themeColor="text1"/>
          <w:lang w:val="es"/>
        </w:rPr>
        <w:t>Fuente</w:t>
      </w:r>
      <w:r w:rsidR="00555814" w:rsidRPr="002815A8">
        <w:rPr>
          <w:color w:val="000000" w:themeColor="text1"/>
          <w:lang w:val="es"/>
        </w:rPr>
        <w:t xml:space="preserve">: </w:t>
      </w:r>
      <w:r w:rsidR="00D52CEF" w:rsidRPr="002815A8">
        <w:rPr>
          <w:color w:val="000000" w:themeColor="text1"/>
          <w:lang w:val="es"/>
        </w:rPr>
        <w:t xml:space="preserve">Elaboración propia con </w:t>
      </w:r>
      <w:r w:rsidR="00A95225" w:rsidRPr="002815A8">
        <w:rPr>
          <w:color w:val="000000" w:themeColor="text1"/>
          <w:lang w:val="es"/>
        </w:rPr>
        <w:t>NVivo 12</w:t>
      </w:r>
    </w:p>
    <w:p w14:paraId="77AA1C0B" w14:textId="77777777" w:rsidR="00D85902" w:rsidRPr="008E0693" w:rsidRDefault="00D85902" w:rsidP="00D85902">
      <w:pPr>
        <w:spacing w:line="360" w:lineRule="auto"/>
        <w:ind w:firstLine="708"/>
        <w:jc w:val="both"/>
      </w:pPr>
      <w:r>
        <w:t>A partir de</w:t>
      </w:r>
      <w:r w:rsidRPr="008E0693">
        <w:t xml:space="preserve"> los resultados obtenidos de las entrevistas realizadas a los docentes con discapacidad que trabajan en la educación especial, se identificó que muchos de ellos informaron tener al menos una de las siguientes discapacidades: visual, auditiva, del lenguaje, física, trastorno grave del estado de ánimo</w:t>
      </w:r>
      <w:r>
        <w:t xml:space="preserve"> y</w:t>
      </w:r>
      <w:r w:rsidRPr="008E0693">
        <w:t xml:space="preserve"> otros obstáculos significativos.</w:t>
      </w:r>
      <w:r>
        <w:t xml:space="preserve"> </w:t>
      </w:r>
      <w:r w:rsidRPr="008E0693">
        <w:t xml:space="preserve">A través del análisis de la información </w:t>
      </w:r>
      <w:r w:rsidRPr="008E0693">
        <w:lastRenderedPageBreak/>
        <w:t xml:space="preserve">recopilada, se destacaron los </w:t>
      </w:r>
      <w:r>
        <w:t xml:space="preserve">siguientes </w:t>
      </w:r>
      <w:r w:rsidRPr="008E0693">
        <w:t>problemas más frecuentes que estos docentes enfrentan en su labor educativa</w:t>
      </w:r>
      <w:r>
        <w:t>:</w:t>
      </w:r>
    </w:p>
    <w:p w14:paraId="30B98624" w14:textId="5C1ABA69" w:rsidR="00C85515" w:rsidRPr="00344C54" w:rsidRDefault="00C85515" w:rsidP="00C85515">
      <w:pPr>
        <w:numPr>
          <w:ilvl w:val="0"/>
          <w:numId w:val="3"/>
        </w:numPr>
        <w:pBdr>
          <w:top w:val="nil"/>
          <w:left w:val="nil"/>
          <w:bottom w:val="nil"/>
          <w:right w:val="nil"/>
          <w:between w:val="nil"/>
        </w:pBdr>
        <w:spacing w:line="360" w:lineRule="auto"/>
        <w:jc w:val="both"/>
        <w:rPr>
          <w:color w:val="000000" w:themeColor="text1"/>
          <w:lang w:val="es-ES_tradnl"/>
        </w:rPr>
      </w:pPr>
      <w:r w:rsidRPr="00344C54">
        <w:rPr>
          <w:color w:val="000000" w:themeColor="text1"/>
          <w:lang w:val="es"/>
        </w:rPr>
        <w:t>Tratar con personal ineficaz</w:t>
      </w:r>
      <w:r w:rsidR="00D85902">
        <w:rPr>
          <w:color w:val="000000" w:themeColor="text1"/>
          <w:lang w:val="es"/>
        </w:rPr>
        <w:t>.</w:t>
      </w:r>
    </w:p>
    <w:p w14:paraId="11B33C9B" w14:textId="0473E68F" w:rsidR="00C85515" w:rsidRPr="00344C54" w:rsidRDefault="00C85515" w:rsidP="00C85515">
      <w:pPr>
        <w:numPr>
          <w:ilvl w:val="0"/>
          <w:numId w:val="3"/>
        </w:numPr>
        <w:pBdr>
          <w:top w:val="nil"/>
          <w:left w:val="nil"/>
          <w:bottom w:val="nil"/>
          <w:right w:val="nil"/>
          <w:between w:val="nil"/>
        </w:pBdr>
        <w:spacing w:line="360" w:lineRule="auto"/>
        <w:jc w:val="both"/>
        <w:rPr>
          <w:color w:val="000000" w:themeColor="text1"/>
          <w:lang w:val="es-ES_tradnl"/>
        </w:rPr>
      </w:pPr>
      <w:r w:rsidRPr="00344C54">
        <w:rPr>
          <w:color w:val="000000" w:themeColor="text1"/>
          <w:lang w:val="es"/>
        </w:rPr>
        <w:t>Lidiar con múltiples tareas y prioridades sin las condiciones de espacio y dominio</w:t>
      </w:r>
      <w:r w:rsidR="00D85902">
        <w:rPr>
          <w:color w:val="000000" w:themeColor="text1"/>
          <w:lang w:val="es"/>
        </w:rPr>
        <w:t>.</w:t>
      </w:r>
    </w:p>
    <w:p w14:paraId="79F7C7D5" w14:textId="77777777" w:rsidR="00C85515" w:rsidRPr="00344C54" w:rsidRDefault="00C85515" w:rsidP="00C85515">
      <w:pPr>
        <w:numPr>
          <w:ilvl w:val="0"/>
          <w:numId w:val="3"/>
        </w:numPr>
        <w:pBdr>
          <w:top w:val="nil"/>
          <w:left w:val="nil"/>
          <w:bottom w:val="nil"/>
          <w:right w:val="nil"/>
          <w:between w:val="nil"/>
        </w:pBdr>
        <w:spacing w:line="360" w:lineRule="auto"/>
        <w:jc w:val="both"/>
        <w:rPr>
          <w:color w:val="000000" w:themeColor="text1"/>
          <w:lang w:val="es-ES_tradnl"/>
        </w:rPr>
      </w:pPr>
      <w:r w:rsidRPr="00344C54">
        <w:rPr>
          <w:color w:val="000000" w:themeColor="text1"/>
          <w:lang w:val="es"/>
        </w:rPr>
        <w:t>Problemas con la planta física.</w:t>
      </w:r>
    </w:p>
    <w:p w14:paraId="5ABD9D0B" w14:textId="32A98996" w:rsidR="00C85515" w:rsidRPr="00344C54" w:rsidRDefault="00C85515" w:rsidP="00C85515">
      <w:pPr>
        <w:numPr>
          <w:ilvl w:val="0"/>
          <w:numId w:val="3"/>
        </w:numPr>
        <w:pBdr>
          <w:top w:val="nil"/>
          <w:left w:val="nil"/>
          <w:bottom w:val="nil"/>
          <w:right w:val="nil"/>
          <w:between w:val="nil"/>
        </w:pBdr>
        <w:spacing w:line="360" w:lineRule="auto"/>
        <w:jc w:val="both"/>
        <w:rPr>
          <w:color w:val="000000" w:themeColor="text1"/>
          <w:lang w:val="es-ES_tradnl"/>
        </w:rPr>
      </w:pPr>
      <w:r w:rsidRPr="00344C54">
        <w:rPr>
          <w:color w:val="000000" w:themeColor="text1"/>
          <w:lang w:val="es"/>
        </w:rPr>
        <w:t>Lidiar con múltiples tareas y prioridades sin las condiciones de luz o de sonido</w:t>
      </w:r>
      <w:r w:rsidR="00D85902">
        <w:rPr>
          <w:color w:val="000000" w:themeColor="text1"/>
          <w:lang w:val="es"/>
        </w:rPr>
        <w:t>.</w:t>
      </w:r>
    </w:p>
    <w:p w14:paraId="75EEC195" w14:textId="5E6C1AC1" w:rsidR="00C85515" w:rsidRPr="00344C54" w:rsidRDefault="00C85515" w:rsidP="00C85515">
      <w:pPr>
        <w:numPr>
          <w:ilvl w:val="0"/>
          <w:numId w:val="3"/>
        </w:numPr>
        <w:pBdr>
          <w:top w:val="nil"/>
          <w:left w:val="nil"/>
          <w:bottom w:val="nil"/>
          <w:right w:val="nil"/>
          <w:between w:val="nil"/>
        </w:pBdr>
        <w:spacing w:line="360" w:lineRule="auto"/>
        <w:jc w:val="both"/>
        <w:rPr>
          <w:color w:val="000000" w:themeColor="text1"/>
          <w:lang w:val="es-ES_tradnl"/>
        </w:rPr>
      </w:pPr>
      <w:r w:rsidRPr="00344C54">
        <w:rPr>
          <w:color w:val="000000" w:themeColor="text1"/>
          <w:lang w:val="es"/>
        </w:rPr>
        <w:t>Ignorancia por parte de directivos y maestros sin discapacidad</w:t>
      </w:r>
      <w:r w:rsidR="00D85902">
        <w:rPr>
          <w:color w:val="000000" w:themeColor="text1"/>
          <w:lang w:val="es"/>
        </w:rPr>
        <w:t>.</w:t>
      </w:r>
    </w:p>
    <w:p w14:paraId="55DF0475" w14:textId="7B2A3A08" w:rsidR="002C6F09" w:rsidRPr="002815A8" w:rsidRDefault="002C6F09" w:rsidP="002815A8">
      <w:pPr>
        <w:numPr>
          <w:ilvl w:val="0"/>
          <w:numId w:val="3"/>
        </w:numPr>
        <w:pBdr>
          <w:top w:val="nil"/>
          <w:left w:val="nil"/>
          <w:bottom w:val="nil"/>
          <w:right w:val="nil"/>
          <w:between w:val="nil"/>
        </w:pBdr>
        <w:spacing w:line="360" w:lineRule="auto"/>
        <w:jc w:val="both"/>
        <w:rPr>
          <w:color w:val="000000" w:themeColor="text1"/>
          <w:lang w:val="es-ES_tradnl"/>
        </w:rPr>
      </w:pPr>
      <w:r w:rsidRPr="00344C54">
        <w:rPr>
          <w:color w:val="000000" w:themeColor="text1"/>
          <w:lang w:val="es"/>
        </w:rPr>
        <w:t>Sentimientos de aislamiento profesional y soledad</w:t>
      </w:r>
      <w:r w:rsidR="00D85902">
        <w:rPr>
          <w:color w:val="000000" w:themeColor="text1"/>
          <w:lang w:val="es"/>
        </w:rPr>
        <w:t>.</w:t>
      </w:r>
    </w:p>
    <w:p w14:paraId="67BADF2F" w14:textId="7B3BE29C" w:rsidR="002C6F09" w:rsidRPr="00344C54" w:rsidRDefault="00471A3A" w:rsidP="00D85902">
      <w:pPr>
        <w:pBdr>
          <w:top w:val="nil"/>
          <w:left w:val="nil"/>
          <w:bottom w:val="nil"/>
          <w:right w:val="nil"/>
          <w:between w:val="nil"/>
        </w:pBdr>
        <w:spacing w:line="360" w:lineRule="auto"/>
        <w:ind w:firstLine="720"/>
        <w:jc w:val="both"/>
        <w:rPr>
          <w:color w:val="000000" w:themeColor="text1"/>
          <w:lang w:val="es"/>
        </w:rPr>
      </w:pPr>
      <w:r w:rsidRPr="00344C54">
        <w:rPr>
          <w:color w:val="000000" w:themeColor="text1"/>
          <w:lang w:val="es"/>
        </w:rPr>
        <w:t>En la figura</w:t>
      </w:r>
      <w:r w:rsidR="002C6F09" w:rsidRPr="00344C54">
        <w:rPr>
          <w:color w:val="000000" w:themeColor="text1"/>
          <w:lang w:val="es"/>
        </w:rPr>
        <w:t xml:space="preserve"> </w:t>
      </w:r>
      <w:r w:rsidR="00D85902">
        <w:rPr>
          <w:color w:val="000000" w:themeColor="text1"/>
          <w:lang w:val="es"/>
        </w:rPr>
        <w:t>3</w:t>
      </w:r>
      <w:r w:rsidR="002C6F09" w:rsidRPr="00344C54">
        <w:rPr>
          <w:color w:val="000000" w:themeColor="text1"/>
          <w:lang w:val="es"/>
        </w:rPr>
        <w:t xml:space="preserve"> </w:t>
      </w:r>
      <w:r w:rsidRPr="00344C54">
        <w:rPr>
          <w:color w:val="000000" w:themeColor="text1"/>
          <w:lang w:val="es"/>
        </w:rPr>
        <w:t>se visualizan los resultados obtenidos</w:t>
      </w:r>
      <w:r w:rsidR="00D85902">
        <w:rPr>
          <w:color w:val="000000" w:themeColor="text1"/>
          <w:lang w:val="es"/>
        </w:rPr>
        <w:t>,</w:t>
      </w:r>
      <w:r w:rsidRPr="00344C54">
        <w:rPr>
          <w:color w:val="000000" w:themeColor="text1"/>
          <w:lang w:val="es"/>
        </w:rPr>
        <w:t xml:space="preserve"> así como su incidencia en el estudio.</w:t>
      </w:r>
    </w:p>
    <w:p w14:paraId="6D684C5B" w14:textId="77777777" w:rsidR="00FD72E0" w:rsidRPr="00344C54" w:rsidRDefault="00FD72E0" w:rsidP="004743F4">
      <w:pPr>
        <w:pBdr>
          <w:top w:val="nil"/>
          <w:left w:val="nil"/>
          <w:bottom w:val="nil"/>
          <w:right w:val="nil"/>
          <w:between w:val="nil"/>
        </w:pBdr>
        <w:spacing w:line="480" w:lineRule="auto"/>
        <w:ind w:left="900"/>
        <w:jc w:val="center"/>
        <w:rPr>
          <w:color w:val="000000" w:themeColor="text1"/>
          <w:sz w:val="21"/>
          <w:szCs w:val="21"/>
          <w:lang w:val="es-ES_tradnl"/>
        </w:rPr>
      </w:pPr>
    </w:p>
    <w:p w14:paraId="7020E46C" w14:textId="0F16B92D" w:rsidR="004743F4" w:rsidRPr="002815A8" w:rsidRDefault="004743F4" w:rsidP="004743F4">
      <w:pPr>
        <w:pBdr>
          <w:top w:val="nil"/>
          <w:left w:val="nil"/>
          <w:bottom w:val="nil"/>
          <w:right w:val="nil"/>
          <w:between w:val="nil"/>
        </w:pBdr>
        <w:spacing w:line="480" w:lineRule="auto"/>
        <w:ind w:left="900"/>
        <w:jc w:val="center"/>
        <w:rPr>
          <w:color w:val="000000" w:themeColor="text1"/>
          <w:lang w:val="es-ES_tradnl"/>
        </w:rPr>
      </w:pPr>
      <w:r w:rsidRPr="002815A8">
        <w:rPr>
          <w:b/>
          <w:bCs/>
          <w:color w:val="000000" w:themeColor="text1"/>
          <w:lang w:val="es-ES_tradnl"/>
        </w:rPr>
        <w:t xml:space="preserve">Figura </w:t>
      </w:r>
      <w:r w:rsidR="00D85902" w:rsidRPr="002815A8">
        <w:rPr>
          <w:b/>
          <w:bCs/>
          <w:color w:val="000000" w:themeColor="text1"/>
          <w:lang w:val="es-ES_tradnl"/>
        </w:rPr>
        <w:t>3</w:t>
      </w:r>
      <w:r w:rsidRPr="002815A8">
        <w:rPr>
          <w:b/>
          <w:bCs/>
          <w:color w:val="000000" w:themeColor="text1"/>
          <w:lang w:val="es-ES_tradnl"/>
        </w:rPr>
        <w:t>.</w:t>
      </w:r>
      <w:r w:rsidRPr="002815A8">
        <w:rPr>
          <w:color w:val="000000" w:themeColor="text1"/>
          <w:lang w:val="es-ES_tradnl"/>
        </w:rPr>
        <w:t xml:space="preserve"> </w:t>
      </w:r>
      <w:r w:rsidRPr="002815A8">
        <w:rPr>
          <w:color w:val="000000" w:themeColor="text1"/>
          <w:lang w:val="es"/>
        </w:rPr>
        <w:t>Porcentajes de frecuencia para cada problema</w:t>
      </w:r>
    </w:p>
    <w:p w14:paraId="4CB365F3" w14:textId="27366131" w:rsidR="00647C4A" w:rsidRPr="00344C54" w:rsidRDefault="001F1BA7">
      <w:pPr>
        <w:pBdr>
          <w:top w:val="nil"/>
          <w:left w:val="nil"/>
          <w:bottom w:val="nil"/>
          <w:right w:val="nil"/>
          <w:between w:val="nil"/>
        </w:pBdr>
        <w:spacing w:line="480" w:lineRule="auto"/>
        <w:ind w:left="900"/>
        <w:jc w:val="center"/>
        <w:rPr>
          <w:color w:val="000000" w:themeColor="text1"/>
          <w:lang w:val="es-ES_tradnl"/>
        </w:rPr>
      </w:pPr>
      <w:r w:rsidRPr="00344C54">
        <w:rPr>
          <w:noProof/>
          <w:color w:val="000000" w:themeColor="text1"/>
        </w:rPr>
        <w:drawing>
          <wp:inline distT="0" distB="0" distL="0" distR="0" wp14:anchorId="6C3B69FE" wp14:editId="07C2AB5C">
            <wp:extent cx="3173307" cy="2028408"/>
            <wp:effectExtent l="0" t="0" r="1905"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99171" cy="2044941"/>
                    </a:xfrm>
                    <a:prstGeom prst="rect">
                      <a:avLst/>
                    </a:prstGeom>
                  </pic:spPr>
                </pic:pic>
              </a:graphicData>
            </a:graphic>
          </wp:inline>
        </w:drawing>
      </w:r>
    </w:p>
    <w:p w14:paraId="308B7FE5" w14:textId="7B84979B" w:rsidR="00FD72E0" w:rsidRPr="00344C54" w:rsidRDefault="004743F4" w:rsidP="002815A8">
      <w:pPr>
        <w:pBdr>
          <w:top w:val="nil"/>
          <w:left w:val="nil"/>
          <w:bottom w:val="nil"/>
          <w:right w:val="nil"/>
          <w:between w:val="nil"/>
        </w:pBdr>
        <w:spacing w:line="360" w:lineRule="auto"/>
        <w:ind w:left="900"/>
        <w:jc w:val="center"/>
        <w:rPr>
          <w:color w:val="000000" w:themeColor="text1"/>
          <w:lang w:val="es-ES_tradnl"/>
        </w:rPr>
      </w:pPr>
      <w:r w:rsidRPr="002815A8">
        <w:rPr>
          <w:color w:val="000000" w:themeColor="text1"/>
          <w:lang w:val="es-ES_tradnl"/>
        </w:rPr>
        <w:t xml:space="preserve">Fuente: </w:t>
      </w:r>
      <w:r w:rsidR="003C415E" w:rsidRPr="002815A8">
        <w:rPr>
          <w:color w:val="000000" w:themeColor="text1"/>
          <w:lang w:val="es"/>
        </w:rPr>
        <w:t>elaboración</w:t>
      </w:r>
      <w:r w:rsidRPr="002815A8">
        <w:rPr>
          <w:color w:val="000000" w:themeColor="text1"/>
          <w:lang w:val="es"/>
        </w:rPr>
        <w:t xml:space="preserve"> propia</w:t>
      </w:r>
      <w:r w:rsidR="00807CA3" w:rsidRPr="002815A8">
        <w:rPr>
          <w:color w:val="000000" w:themeColor="text1"/>
          <w:lang w:val="es"/>
        </w:rPr>
        <w:t xml:space="preserve"> </w:t>
      </w:r>
      <w:r w:rsidR="00D85902" w:rsidRPr="002815A8">
        <w:rPr>
          <w:color w:val="000000" w:themeColor="text1"/>
          <w:lang w:val="es"/>
        </w:rPr>
        <w:t xml:space="preserve">con </w:t>
      </w:r>
      <w:r w:rsidR="00807CA3" w:rsidRPr="002815A8">
        <w:rPr>
          <w:color w:val="000000" w:themeColor="text1"/>
          <w:lang w:val="es"/>
        </w:rPr>
        <w:t>datos obtenidos de</w:t>
      </w:r>
      <w:r w:rsidRPr="002815A8">
        <w:rPr>
          <w:color w:val="000000" w:themeColor="text1"/>
          <w:lang w:val="es"/>
        </w:rPr>
        <w:t xml:space="preserve"> NVivo 12</w:t>
      </w:r>
    </w:p>
    <w:p w14:paraId="08124C1D" w14:textId="3CBE37E5" w:rsidR="00197E21" w:rsidRPr="00344C54" w:rsidRDefault="00C309CC" w:rsidP="00D85902">
      <w:pPr>
        <w:pBdr>
          <w:top w:val="nil"/>
          <w:left w:val="nil"/>
          <w:bottom w:val="nil"/>
          <w:right w:val="nil"/>
          <w:between w:val="nil"/>
        </w:pBdr>
        <w:spacing w:line="360" w:lineRule="auto"/>
        <w:ind w:firstLine="720"/>
        <w:jc w:val="both"/>
        <w:rPr>
          <w:color w:val="000000" w:themeColor="text1"/>
          <w:lang w:val="es-ES_tradnl"/>
        </w:rPr>
      </w:pPr>
      <w:r w:rsidRPr="00344C54">
        <w:rPr>
          <w:color w:val="000000" w:themeColor="text1"/>
          <w:lang w:val="es-ES_tradnl"/>
        </w:rPr>
        <w:t xml:space="preserve">En cuanto al planteamiento realizado a los participantes </w:t>
      </w:r>
      <w:r w:rsidR="00D85902">
        <w:rPr>
          <w:color w:val="000000" w:themeColor="text1"/>
          <w:lang w:val="es-ES_tradnl"/>
        </w:rPr>
        <w:t xml:space="preserve">para </w:t>
      </w:r>
      <w:r w:rsidR="00BE5DA0" w:rsidRPr="00344C54">
        <w:rPr>
          <w:color w:val="000000" w:themeColor="text1"/>
          <w:lang w:val="es-ES_tradnl"/>
        </w:rPr>
        <w:t>conocer c</w:t>
      </w:r>
      <w:r w:rsidR="00D85902">
        <w:rPr>
          <w:color w:val="000000" w:themeColor="text1"/>
          <w:lang w:val="es-ES_tradnl"/>
        </w:rPr>
        <w:t>ó</w:t>
      </w:r>
      <w:r w:rsidR="00BE5DA0" w:rsidRPr="00344C54">
        <w:rPr>
          <w:color w:val="000000" w:themeColor="text1"/>
          <w:lang w:val="es-ES_tradnl"/>
        </w:rPr>
        <w:t xml:space="preserve">mo </w:t>
      </w:r>
      <w:r w:rsidR="00D85902">
        <w:rPr>
          <w:color w:val="000000" w:themeColor="text1"/>
          <w:lang w:val="es-ES_tradnl"/>
        </w:rPr>
        <w:t xml:space="preserve">se podrían </w:t>
      </w:r>
      <w:r w:rsidRPr="00344C54">
        <w:rPr>
          <w:color w:val="000000" w:themeColor="text1"/>
          <w:lang w:val="es-ES_tradnl"/>
        </w:rPr>
        <w:t>solucionar</w:t>
      </w:r>
      <w:r w:rsidR="00BE5DA0" w:rsidRPr="00344C54">
        <w:rPr>
          <w:color w:val="000000" w:themeColor="text1"/>
          <w:lang w:val="es-ES_tradnl"/>
        </w:rPr>
        <w:t xml:space="preserve"> los problemas detectados, </w:t>
      </w:r>
      <w:r w:rsidR="00D85902">
        <w:rPr>
          <w:color w:val="000000" w:themeColor="text1"/>
          <w:lang w:val="es-ES_tradnl"/>
        </w:rPr>
        <w:t>se ofrecen los datos de la t</w:t>
      </w:r>
      <w:r w:rsidR="003F02D2" w:rsidRPr="00344C54">
        <w:rPr>
          <w:color w:val="000000" w:themeColor="text1"/>
          <w:lang w:val="es-ES_tradnl"/>
        </w:rPr>
        <w:t>abla 1</w:t>
      </w:r>
      <w:r w:rsidRPr="00344C54">
        <w:rPr>
          <w:color w:val="000000" w:themeColor="text1"/>
          <w:lang w:val="es-ES_tradnl"/>
        </w:rPr>
        <w:t>.</w:t>
      </w:r>
    </w:p>
    <w:p w14:paraId="5E6427E7" w14:textId="77777777" w:rsidR="00FE13A7" w:rsidRDefault="00FE13A7" w:rsidP="007A181A">
      <w:pPr>
        <w:pBdr>
          <w:top w:val="nil"/>
          <w:left w:val="nil"/>
          <w:bottom w:val="nil"/>
          <w:right w:val="nil"/>
          <w:between w:val="nil"/>
        </w:pBdr>
        <w:spacing w:line="480" w:lineRule="auto"/>
        <w:ind w:left="900"/>
        <w:jc w:val="both"/>
        <w:rPr>
          <w:b/>
          <w:color w:val="000000" w:themeColor="text1"/>
          <w:lang w:val="es-ES_tradnl"/>
        </w:rPr>
      </w:pPr>
    </w:p>
    <w:p w14:paraId="19D270AE" w14:textId="77777777" w:rsidR="005F7130" w:rsidRDefault="005F7130" w:rsidP="007A181A">
      <w:pPr>
        <w:pBdr>
          <w:top w:val="nil"/>
          <w:left w:val="nil"/>
          <w:bottom w:val="nil"/>
          <w:right w:val="nil"/>
          <w:between w:val="nil"/>
        </w:pBdr>
        <w:spacing w:line="480" w:lineRule="auto"/>
        <w:ind w:left="900"/>
        <w:jc w:val="both"/>
        <w:rPr>
          <w:b/>
          <w:color w:val="000000" w:themeColor="text1"/>
          <w:lang w:val="es-ES_tradnl"/>
        </w:rPr>
      </w:pPr>
    </w:p>
    <w:p w14:paraId="70D23E55" w14:textId="77777777" w:rsidR="005F7130" w:rsidRDefault="005F7130" w:rsidP="007A181A">
      <w:pPr>
        <w:pBdr>
          <w:top w:val="nil"/>
          <w:left w:val="nil"/>
          <w:bottom w:val="nil"/>
          <w:right w:val="nil"/>
          <w:between w:val="nil"/>
        </w:pBdr>
        <w:spacing w:line="480" w:lineRule="auto"/>
        <w:ind w:left="900"/>
        <w:jc w:val="both"/>
        <w:rPr>
          <w:b/>
          <w:color w:val="000000" w:themeColor="text1"/>
          <w:lang w:val="es-ES_tradnl"/>
        </w:rPr>
      </w:pPr>
    </w:p>
    <w:p w14:paraId="54A96A71" w14:textId="77777777" w:rsidR="005F7130" w:rsidRDefault="005F7130" w:rsidP="007A181A">
      <w:pPr>
        <w:pBdr>
          <w:top w:val="nil"/>
          <w:left w:val="nil"/>
          <w:bottom w:val="nil"/>
          <w:right w:val="nil"/>
          <w:between w:val="nil"/>
        </w:pBdr>
        <w:spacing w:line="480" w:lineRule="auto"/>
        <w:ind w:left="900"/>
        <w:jc w:val="both"/>
        <w:rPr>
          <w:b/>
          <w:color w:val="000000" w:themeColor="text1"/>
          <w:lang w:val="es-ES_tradnl"/>
        </w:rPr>
      </w:pPr>
    </w:p>
    <w:p w14:paraId="03167D15" w14:textId="77777777" w:rsidR="005F7130" w:rsidRDefault="005F7130" w:rsidP="007A181A">
      <w:pPr>
        <w:pBdr>
          <w:top w:val="nil"/>
          <w:left w:val="nil"/>
          <w:bottom w:val="nil"/>
          <w:right w:val="nil"/>
          <w:between w:val="nil"/>
        </w:pBdr>
        <w:spacing w:line="480" w:lineRule="auto"/>
        <w:ind w:left="900"/>
        <w:jc w:val="both"/>
        <w:rPr>
          <w:b/>
          <w:color w:val="000000" w:themeColor="text1"/>
          <w:lang w:val="es-ES_tradnl"/>
        </w:rPr>
      </w:pPr>
    </w:p>
    <w:p w14:paraId="12DD5B49" w14:textId="77777777" w:rsidR="005F7130" w:rsidRDefault="005F7130" w:rsidP="007A181A">
      <w:pPr>
        <w:pBdr>
          <w:top w:val="nil"/>
          <w:left w:val="nil"/>
          <w:bottom w:val="nil"/>
          <w:right w:val="nil"/>
          <w:between w:val="nil"/>
        </w:pBdr>
        <w:spacing w:line="480" w:lineRule="auto"/>
        <w:ind w:left="900"/>
        <w:jc w:val="both"/>
        <w:rPr>
          <w:b/>
          <w:color w:val="000000" w:themeColor="text1"/>
          <w:lang w:val="es-ES_tradnl"/>
        </w:rPr>
      </w:pPr>
    </w:p>
    <w:p w14:paraId="170B5DDD" w14:textId="77777777" w:rsidR="005F7130" w:rsidRPr="00344C54" w:rsidRDefault="005F7130" w:rsidP="007A181A">
      <w:pPr>
        <w:pBdr>
          <w:top w:val="nil"/>
          <w:left w:val="nil"/>
          <w:bottom w:val="nil"/>
          <w:right w:val="nil"/>
          <w:between w:val="nil"/>
        </w:pBdr>
        <w:spacing w:line="480" w:lineRule="auto"/>
        <w:ind w:left="900"/>
        <w:jc w:val="both"/>
        <w:rPr>
          <w:b/>
          <w:color w:val="000000" w:themeColor="text1"/>
          <w:lang w:val="es-ES_tradnl"/>
        </w:rPr>
      </w:pPr>
    </w:p>
    <w:p w14:paraId="0875334B" w14:textId="763D4B13" w:rsidR="001F1BA7" w:rsidRPr="002815A8" w:rsidRDefault="003F02D2" w:rsidP="002815A8">
      <w:pPr>
        <w:pBdr>
          <w:top w:val="nil"/>
          <w:left w:val="nil"/>
          <w:bottom w:val="nil"/>
          <w:right w:val="nil"/>
          <w:between w:val="nil"/>
        </w:pBdr>
        <w:spacing w:line="480" w:lineRule="auto"/>
        <w:jc w:val="center"/>
        <w:rPr>
          <w:color w:val="000000" w:themeColor="text1"/>
          <w:lang w:val="es-ES_tradnl"/>
        </w:rPr>
      </w:pPr>
      <w:r w:rsidRPr="002815A8">
        <w:rPr>
          <w:b/>
          <w:bCs/>
          <w:color w:val="000000" w:themeColor="text1"/>
          <w:lang w:val="es-ES_tradnl"/>
        </w:rPr>
        <w:lastRenderedPageBreak/>
        <w:t>Tabla 1.</w:t>
      </w:r>
      <w:r w:rsidRPr="002815A8">
        <w:rPr>
          <w:color w:val="000000" w:themeColor="text1"/>
          <w:lang w:val="es-ES_tradnl"/>
        </w:rPr>
        <w:t xml:space="preserve"> Posibles </w:t>
      </w:r>
      <w:r w:rsidR="00D85902" w:rsidRPr="002815A8">
        <w:rPr>
          <w:color w:val="000000" w:themeColor="text1"/>
          <w:lang w:val="es-ES_tradnl"/>
        </w:rPr>
        <w:t>soluciones</w:t>
      </w:r>
      <w:r w:rsidRPr="002815A8">
        <w:rPr>
          <w:color w:val="000000" w:themeColor="text1"/>
          <w:lang w:val="es"/>
        </w:rPr>
        <w:t xml:space="preserve"> propuestas por los docentes </w:t>
      </w:r>
      <w:r w:rsidR="00A60AC5" w:rsidRPr="002815A8">
        <w:rPr>
          <w:color w:val="000000" w:themeColor="text1"/>
          <w:lang w:val="es"/>
        </w:rPr>
        <w:t>de acuerdo con</w:t>
      </w:r>
      <w:r w:rsidRPr="002815A8">
        <w:rPr>
          <w:color w:val="000000" w:themeColor="text1"/>
          <w:lang w:val="es"/>
        </w:rPr>
        <w:t xml:space="preserve"> cada eje</w:t>
      </w:r>
    </w:p>
    <w:tbl>
      <w:tblPr>
        <w:tblStyle w:val="Tablanormal2"/>
        <w:tblW w:w="5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8"/>
        <w:gridCol w:w="2265"/>
        <w:gridCol w:w="2125"/>
        <w:gridCol w:w="2387"/>
      </w:tblGrid>
      <w:tr w:rsidR="00701534" w:rsidRPr="002815A8" w14:paraId="4B3A9B27" w14:textId="77777777" w:rsidTr="002815A8">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670" w:type="pct"/>
            <w:tcBorders>
              <w:bottom w:val="none" w:sz="0" w:space="0" w:color="auto"/>
            </w:tcBorders>
            <w:noWrap/>
            <w:hideMark/>
          </w:tcPr>
          <w:p w14:paraId="05F9C0EE" w14:textId="77777777" w:rsidR="001F1BA7" w:rsidRPr="002815A8" w:rsidRDefault="001F1BA7" w:rsidP="001F1BA7">
            <w:pPr>
              <w:rPr>
                <w:b w:val="0"/>
                <w:bCs w:val="0"/>
                <w:color w:val="000000" w:themeColor="text1"/>
              </w:rPr>
            </w:pPr>
            <w:r w:rsidRPr="002815A8">
              <w:rPr>
                <w:b w:val="0"/>
                <w:bCs w:val="0"/>
                <w:color w:val="000000" w:themeColor="text1"/>
              </w:rPr>
              <w:t>Eje detectado</w:t>
            </w:r>
          </w:p>
        </w:tc>
        <w:tc>
          <w:tcPr>
            <w:cnfStyle w:val="000010000000" w:firstRow="0" w:lastRow="0" w:firstColumn="0" w:lastColumn="0" w:oddVBand="1" w:evenVBand="0" w:oddHBand="0" w:evenHBand="0" w:firstRowFirstColumn="0" w:firstRowLastColumn="0" w:lastRowFirstColumn="0" w:lastRowLastColumn="0"/>
            <w:tcW w:w="1113" w:type="pct"/>
            <w:tcBorders>
              <w:left w:val="none" w:sz="0" w:space="0" w:color="auto"/>
              <w:bottom w:val="none" w:sz="0" w:space="0" w:color="auto"/>
              <w:right w:val="none" w:sz="0" w:space="0" w:color="auto"/>
            </w:tcBorders>
            <w:noWrap/>
            <w:hideMark/>
          </w:tcPr>
          <w:p w14:paraId="596B1B9D" w14:textId="77777777" w:rsidR="001F1BA7" w:rsidRPr="002815A8" w:rsidRDefault="001F1BA7" w:rsidP="001F1BA7">
            <w:pPr>
              <w:rPr>
                <w:b w:val="0"/>
                <w:bCs w:val="0"/>
                <w:color w:val="000000" w:themeColor="text1"/>
              </w:rPr>
            </w:pPr>
            <w:r w:rsidRPr="002815A8">
              <w:rPr>
                <w:b w:val="0"/>
                <w:bCs w:val="0"/>
                <w:color w:val="000000" w:themeColor="text1"/>
              </w:rPr>
              <w:t>Accion 1</w:t>
            </w:r>
          </w:p>
        </w:tc>
        <w:tc>
          <w:tcPr>
            <w:cnfStyle w:val="000001000000" w:firstRow="0" w:lastRow="0" w:firstColumn="0" w:lastColumn="0" w:oddVBand="0" w:evenVBand="1" w:oddHBand="0" w:evenHBand="0" w:firstRowFirstColumn="0" w:firstRowLastColumn="0" w:lastRowFirstColumn="0" w:lastRowLastColumn="0"/>
            <w:tcW w:w="1044" w:type="pct"/>
            <w:tcBorders>
              <w:left w:val="none" w:sz="0" w:space="0" w:color="auto"/>
              <w:bottom w:val="none" w:sz="0" w:space="0" w:color="auto"/>
              <w:right w:val="none" w:sz="0" w:space="0" w:color="auto"/>
            </w:tcBorders>
            <w:noWrap/>
            <w:hideMark/>
          </w:tcPr>
          <w:p w14:paraId="7D0F35DD" w14:textId="3F2F45EB" w:rsidR="001F1BA7" w:rsidRPr="002815A8" w:rsidRDefault="007451F8" w:rsidP="0025265B">
            <w:pPr>
              <w:jc w:val="center"/>
              <w:rPr>
                <w:b w:val="0"/>
                <w:bCs w:val="0"/>
                <w:color w:val="000000" w:themeColor="text1"/>
              </w:rPr>
            </w:pPr>
            <w:r w:rsidRPr="002815A8">
              <w:rPr>
                <w:b w:val="0"/>
                <w:bCs w:val="0"/>
                <w:color w:val="000000" w:themeColor="text1"/>
              </w:rPr>
              <w:t>Acción</w:t>
            </w:r>
            <w:r w:rsidR="001F1BA7" w:rsidRPr="002815A8">
              <w:rPr>
                <w:b w:val="0"/>
                <w:bCs w:val="0"/>
                <w:color w:val="000000" w:themeColor="text1"/>
              </w:rPr>
              <w:t xml:space="preserve"> 2</w:t>
            </w:r>
          </w:p>
        </w:tc>
        <w:tc>
          <w:tcPr>
            <w:cnfStyle w:val="000100000000" w:firstRow="0" w:lastRow="0" w:firstColumn="0" w:lastColumn="1" w:oddVBand="0" w:evenVBand="0" w:oddHBand="0" w:evenHBand="0" w:firstRowFirstColumn="0" w:firstRowLastColumn="0" w:lastRowFirstColumn="0" w:lastRowLastColumn="0"/>
            <w:tcW w:w="1173" w:type="pct"/>
            <w:tcBorders>
              <w:bottom w:val="none" w:sz="0" w:space="0" w:color="auto"/>
            </w:tcBorders>
            <w:noWrap/>
            <w:hideMark/>
          </w:tcPr>
          <w:p w14:paraId="4B926BB3" w14:textId="73F963EE" w:rsidR="001F1BA7" w:rsidRPr="002815A8" w:rsidRDefault="007451F8" w:rsidP="001F1BA7">
            <w:pPr>
              <w:rPr>
                <w:b w:val="0"/>
                <w:bCs w:val="0"/>
                <w:color w:val="000000" w:themeColor="text1"/>
              </w:rPr>
            </w:pPr>
            <w:r w:rsidRPr="002815A8">
              <w:rPr>
                <w:b w:val="0"/>
                <w:bCs w:val="0"/>
                <w:color w:val="000000" w:themeColor="text1"/>
              </w:rPr>
              <w:t>Acción</w:t>
            </w:r>
            <w:r w:rsidR="001F1BA7" w:rsidRPr="002815A8">
              <w:rPr>
                <w:b w:val="0"/>
                <w:bCs w:val="0"/>
                <w:color w:val="000000" w:themeColor="text1"/>
              </w:rPr>
              <w:t xml:space="preserve"> 3</w:t>
            </w:r>
          </w:p>
        </w:tc>
      </w:tr>
      <w:tr w:rsidR="0025265B" w:rsidRPr="002815A8" w14:paraId="21A7CA72" w14:textId="77777777" w:rsidTr="002815A8">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670" w:type="pct"/>
            <w:tcBorders>
              <w:top w:val="none" w:sz="0" w:space="0" w:color="auto"/>
              <w:bottom w:val="none" w:sz="0" w:space="0" w:color="auto"/>
            </w:tcBorders>
            <w:noWrap/>
            <w:hideMark/>
          </w:tcPr>
          <w:p w14:paraId="225EFAF1" w14:textId="28760DD7" w:rsidR="001F1BA7" w:rsidRPr="002815A8" w:rsidRDefault="0025265B" w:rsidP="001F1BA7">
            <w:pPr>
              <w:jc w:val="both"/>
              <w:rPr>
                <w:b w:val="0"/>
                <w:bCs w:val="0"/>
                <w:color w:val="000000" w:themeColor="text1"/>
              </w:rPr>
            </w:pPr>
            <w:r w:rsidRPr="002815A8">
              <w:rPr>
                <w:b w:val="0"/>
                <w:bCs w:val="0"/>
                <w:color w:val="000000" w:themeColor="text1"/>
              </w:rPr>
              <w:t xml:space="preserve"> Sentimientos de aislamiento profesional y soledad</w:t>
            </w:r>
          </w:p>
        </w:tc>
        <w:tc>
          <w:tcPr>
            <w:cnfStyle w:val="000010000000" w:firstRow="0" w:lastRow="0" w:firstColumn="0" w:lastColumn="0" w:oddVBand="1" w:evenVBand="0" w:oddHBand="0" w:evenHBand="0" w:firstRowFirstColumn="0" w:firstRowLastColumn="0" w:lastRowFirstColumn="0" w:lastRowLastColumn="0"/>
            <w:tcW w:w="1113" w:type="pct"/>
            <w:tcBorders>
              <w:top w:val="none" w:sz="0" w:space="0" w:color="auto"/>
              <w:left w:val="none" w:sz="0" w:space="0" w:color="auto"/>
              <w:bottom w:val="none" w:sz="0" w:space="0" w:color="auto"/>
              <w:right w:val="none" w:sz="0" w:space="0" w:color="auto"/>
            </w:tcBorders>
            <w:noWrap/>
            <w:hideMark/>
          </w:tcPr>
          <w:p w14:paraId="30CDA5E0" w14:textId="48567277" w:rsidR="001F1BA7" w:rsidRPr="002815A8" w:rsidRDefault="00D85902" w:rsidP="001F1BA7">
            <w:pPr>
              <w:rPr>
                <w:color w:val="000000" w:themeColor="text1"/>
              </w:rPr>
            </w:pPr>
            <w:r w:rsidRPr="002815A8">
              <w:rPr>
                <w:color w:val="000000" w:themeColor="text1"/>
              </w:rPr>
              <w:t>A</w:t>
            </w:r>
            <w:r w:rsidR="001F1BA7" w:rsidRPr="002815A8">
              <w:rPr>
                <w:color w:val="000000" w:themeColor="text1"/>
              </w:rPr>
              <w:t>tención y consideración</w:t>
            </w:r>
          </w:p>
        </w:tc>
        <w:tc>
          <w:tcPr>
            <w:cnfStyle w:val="000001000000" w:firstRow="0" w:lastRow="0" w:firstColumn="0" w:lastColumn="0" w:oddVBand="0" w:evenVBand="1" w:oddHBand="0" w:evenHBand="0" w:firstRowFirstColumn="0" w:firstRowLastColumn="0" w:lastRowFirstColumn="0" w:lastRowLastColumn="0"/>
            <w:tcW w:w="1044" w:type="pct"/>
            <w:tcBorders>
              <w:top w:val="none" w:sz="0" w:space="0" w:color="auto"/>
              <w:left w:val="none" w:sz="0" w:space="0" w:color="auto"/>
              <w:bottom w:val="none" w:sz="0" w:space="0" w:color="auto"/>
              <w:right w:val="none" w:sz="0" w:space="0" w:color="auto"/>
            </w:tcBorders>
            <w:noWrap/>
            <w:hideMark/>
          </w:tcPr>
          <w:p w14:paraId="5C61504D" w14:textId="3B61329A" w:rsidR="001F1BA7" w:rsidRPr="002815A8" w:rsidRDefault="003F02D2" w:rsidP="0025265B">
            <w:pPr>
              <w:jc w:val="center"/>
              <w:rPr>
                <w:color w:val="000000" w:themeColor="text1"/>
              </w:rPr>
            </w:pPr>
            <w:r w:rsidRPr="002815A8">
              <w:rPr>
                <w:color w:val="000000" w:themeColor="text1"/>
              </w:rPr>
              <w:t>C</w:t>
            </w:r>
            <w:r w:rsidR="001F1BA7" w:rsidRPr="002815A8">
              <w:rPr>
                <w:color w:val="000000" w:themeColor="text1"/>
              </w:rPr>
              <w:t>apacitación</w:t>
            </w:r>
          </w:p>
        </w:tc>
        <w:tc>
          <w:tcPr>
            <w:cnfStyle w:val="000100000000" w:firstRow="0" w:lastRow="0" w:firstColumn="0" w:lastColumn="1" w:oddVBand="0" w:evenVBand="0" w:oddHBand="0" w:evenHBand="0" w:firstRowFirstColumn="0" w:firstRowLastColumn="0" w:lastRowFirstColumn="0" w:lastRowLastColumn="0"/>
            <w:tcW w:w="1173" w:type="pct"/>
            <w:tcBorders>
              <w:top w:val="none" w:sz="0" w:space="0" w:color="auto"/>
              <w:bottom w:val="none" w:sz="0" w:space="0" w:color="auto"/>
            </w:tcBorders>
            <w:noWrap/>
            <w:hideMark/>
          </w:tcPr>
          <w:p w14:paraId="1C527038" w14:textId="042461D3" w:rsidR="001F1BA7" w:rsidRPr="002815A8" w:rsidRDefault="0025265B" w:rsidP="001F1BA7">
            <w:pPr>
              <w:rPr>
                <w:b w:val="0"/>
                <w:bCs w:val="0"/>
                <w:color w:val="000000" w:themeColor="text1"/>
              </w:rPr>
            </w:pPr>
            <w:r w:rsidRPr="002815A8">
              <w:rPr>
                <w:b w:val="0"/>
                <w:bCs w:val="0"/>
                <w:color w:val="000000" w:themeColor="text1"/>
              </w:rPr>
              <w:t>Estímulos</w:t>
            </w:r>
          </w:p>
        </w:tc>
      </w:tr>
      <w:tr w:rsidR="00701534" w:rsidRPr="002815A8" w14:paraId="45255025" w14:textId="77777777" w:rsidTr="002815A8">
        <w:trPr>
          <w:trHeight w:val="557"/>
          <w:jc w:val="center"/>
        </w:trPr>
        <w:tc>
          <w:tcPr>
            <w:cnfStyle w:val="001000000000" w:firstRow="0" w:lastRow="0" w:firstColumn="1" w:lastColumn="0" w:oddVBand="0" w:evenVBand="0" w:oddHBand="0" w:evenHBand="0" w:firstRowFirstColumn="0" w:firstRowLastColumn="0" w:lastRowFirstColumn="0" w:lastRowLastColumn="0"/>
            <w:tcW w:w="1670" w:type="pct"/>
            <w:noWrap/>
            <w:hideMark/>
          </w:tcPr>
          <w:p w14:paraId="3D0E306F" w14:textId="53FDC759" w:rsidR="001F1BA7" w:rsidRPr="002815A8" w:rsidRDefault="0025265B" w:rsidP="001F1BA7">
            <w:pPr>
              <w:jc w:val="both"/>
              <w:rPr>
                <w:b w:val="0"/>
                <w:bCs w:val="0"/>
                <w:color w:val="000000" w:themeColor="text1"/>
              </w:rPr>
            </w:pPr>
            <w:r w:rsidRPr="002815A8">
              <w:rPr>
                <w:b w:val="0"/>
                <w:bCs w:val="0"/>
                <w:color w:val="000000" w:themeColor="text1"/>
              </w:rPr>
              <w:t>Ignorancia por parte de directivos y maestros sin discapacidad</w:t>
            </w:r>
          </w:p>
        </w:tc>
        <w:tc>
          <w:tcPr>
            <w:cnfStyle w:val="000010000000" w:firstRow="0" w:lastRow="0" w:firstColumn="0" w:lastColumn="0" w:oddVBand="1" w:evenVBand="0" w:oddHBand="0" w:evenHBand="0" w:firstRowFirstColumn="0" w:firstRowLastColumn="0" w:lastRowFirstColumn="0" w:lastRowLastColumn="0"/>
            <w:tcW w:w="1113" w:type="pct"/>
            <w:tcBorders>
              <w:left w:val="none" w:sz="0" w:space="0" w:color="auto"/>
              <w:right w:val="none" w:sz="0" w:space="0" w:color="auto"/>
            </w:tcBorders>
            <w:noWrap/>
            <w:hideMark/>
          </w:tcPr>
          <w:p w14:paraId="6464F4EE" w14:textId="2E9A8053" w:rsidR="001F1BA7" w:rsidRPr="002815A8" w:rsidRDefault="00D85902" w:rsidP="001F1BA7">
            <w:pPr>
              <w:rPr>
                <w:color w:val="000000" w:themeColor="text1"/>
              </w:rPr>
            </w:pPr>
            <w:r w:rsidRPr="002815A8">
              <w:rPr>
                <w:color w:val="000000" w:themeColor="text1"/>
              </w:rPr>
              <w:t>C</w:t>
            </w:r>
            <w:r w:rsidR="007451F8" w:rsidRPr="002815A8">
              <w:rPr>
                <w:color w:val="000000" w:themeColor="text1"/>
              </w:rPr>
              <w:t>apacitación</w:t>
            </w:r>
            <w:r w:rsidR="001F1BA7" w:rsidRPr="002815A8">
              <w:rPr>
                <w:color w:val="000000" w:themeColor="text1"/>
              </w:rPr>
              <w:t xml:space="preserve"> a maestros sin discapacidad</w:t>
            </w:r>
          </w:p>
        </w:tc>
        <w:tc>
          <w:tcPr>
            <w:cnfStyle w:val="000001000000" w:firstRow="0" w:lastRow="0" w:firstColumn="0" w:lastColumn="0" w:oddVBand="0" w:evenVBand="1" w:oddHBand="0" w:evenHBand="0" w:firstRowFirstColumn="0" w:firstRowLastColumn="0" w:lastRowFirstColumn="0" w:lastRowLastColumn="0"/>
            <w:tcW w:w="1044" w:type="pct"/>
            <w:tcBorders>
              <w:left w:val="none" w:sz="0" w:space="0" w:color="auto"/>
              <w:right w:val="none" w:sz="0" w:space="0" w:color="auto"/>
            </w:tcBorders>
            <w:noWrap/>
            <w:hideMark/>
          </w:tcPr>
          <w:p w14:paraId="101529CD" w14:textId="7739746B" w:rsidR="001F1BA7" w:rsidRPr="002815A8" w:rsidRDefault="0025265B" w:rsidP="0025265B">
            <w:pPr>
              <w:jc w:val="center"/>
              <w:rPr>
                <w:color w:val="000000" w:themeColor="text1"/>
              </w:rPr>
            </w:pPr>
            <w:r w:rsidRPr="002815A8">
              <w:rPr>
                <w:color w:val="000000" w:themeColor="text1"/>
              </w:rPr>
              <w:t>I</w:t>
            </w:r>
            <w:r w:rsidR="007451F8" w:rsidRPr="002815A8">
              <w:rPr>
                <w:color w:val="000000" w:themeColor="text1"/>
              </w:rPr>
              <w:t>nclusión</w:t>
            </w:r>
            <w:r w:rsidR="001F1BA7" w:rsidRPr="002815A8">
              <w:rPr>
                <w:color w:val="000000" w:themeColor="text1"/>
              </w:rPr>
              <w:t xml:space="preserve"> escolar</w:t>
            </w:r>
          </w:p>
        </w:tc>
        <w:tc>
          <w:tcPr>
            <w:cnfStyle w:val="000100000000" w:firstRow="0" w:lastRow="0" w:firstColumn="0" w:lastColumn="1" w:oddVBand="0" w:evenVBand="0" w:oddHBand="0" w:evenHBand="0" w:firstRowFirstColumn="0" w:firstRowLastColumn="0" w:lastRowFirstColumn="0" w:lastRowLastColumn="0"/>
            <w:tcW w:w="1173" w:type="pct"/>
            <w:noWrap/>
            <w:hideMark/>
          </w:tcPr>
          <w:p w14:paraId="16F16110" w14:textId="77777777" w:rsidR="001F1BA7" w:rsidRPr="002815A8" w:rsidRDefault="001F1BA7" w:rsidP="001F1BA7">
            <w:pPr>
              <w:rPr>
                <w:b w:val="0"/>
                <w:bCs w:val="0"/>
                <w:color w:val="000000" w:themeColor="text1"/>
              </w:rPr>
            </w:pPr>
            <w:r w:rsidRPr="002815A8">
              <w:rPr>
                <w:b w:val="0"/>
                <w:bCs w:val="0"/>
                <w:color w:val="000000" w:themeColor="text1"/>
              </w:rPr>
              <w:t> </w:t>
            </w:r>
          </w:p>
        </w:tc>
      </w:tr>
      <w:tr w:rsidR="0025265B" w:rsidRPr="002815A8" w14:paraId="0BD5C130" w14:textId="77777777" w:rsidTr="002815A8">
        <w:trPr>
          <w:cnfStyle w:val="000000100000" w:firstRow="0" w:lastRow="0" w:firstColumn="0" w:lastColumn="0" w:oddVBand="0" w:evenVBand="0" w:oddHBand="1" w:evenHBand="0" w:firstRowFirstColumn="0" w:firstRowLastColumn="0" w:lastRowFirstColumn="0" w:lastRowLastColumn="0"/>
          <w:trHeight w:val="808"/>
          <w:jc w:val="center"/>
        </w:trPr>
        <w:tc>
          <w:tcPr>
            <w:cnfStyle w:val="001000000000" w:firstRow="0" w:lastRow="0" w:firstColumn="1" w:lastColumn="0" w:oddVBand="0" w:evenVBand="0" w:oddHBand="0" w:evenHBand="0" w:firstRowFirstColumn="0" w:firstRowLastColumn="0" w:lastRowFirstColumn="0" w:lastRowLastColumn="0"/>
            <w:tcW w:w="1670" w:type="pct"/>
            <w:tcBorders>
              <w:top w:val="none" w:sz="0" w:space="0" w:color="auto"/>
              <w:bottom w:val="none" w:sz="0" w:space="0" w:color="auto"/>
            </w:tcBorders>
            <w:noWrap/>
            <w:hideMark/>
          </w:tcPr>
          <w:p w14:paraId="43807129" w14:textId="49D57DCB" w:rsidR="001F1BA7" w:rsidRPr="002815A8" w:rsidRDefault="0025265B" w:rsidP="001F1BA7">
            <w:pPr>
              <w:jc w:val="both"/>
              <w:rPr>
                <w:b w:val="0"/>
                <w:bCs w:val="0"/>
                <w:color w:val="000000" w:themeColor="text1"/>
              </w:rPr>
            </w:pPr>
            <w:r w:rsidRPr="002815A8">
              <w:rPr>
                <w:b w:val="0"/>
                <w:bCs w:val="0"/>
                <w:color w:val="000000" w:themeColor="text1"/>
              </w:rPr>
              <w:t>Lidiar con múltiples tareas y prioridades sin las condiciones de espacio y dominio</w:t>
            </w:r>
          </w:p>
        </w:tc>
        <w:tc>
          <w:tcPr>
            <w:cnfStyle w:val="000010000000" w:firstRow="0" w:lastRow="0" w:firstColumn="0" w:lastColumn="0" w:oddVBand="1" w:evenVBand="0" w:oddHBand="0" w:evenHBand="0" w:firstRowFirstColumn="0" w:firstRowLastColumn="0" w:lastRowFirstColumn="0" w:lastRowLastColumn="0"/>
            <w:tcW w:w="1113" w:type="pct"/>
            <w:tcBorders>
              <w:top w:val="none" w:sz="0" w:space="0" w:color="auto"/>
              <w:left w:val="none" w:sz="0" w:space="0" w:color="auto"/>
              <w:bottom w:val="none" w:sz="0" w:space="0" w:color="auto"/>
              <w:right w:val="none" w:sz="0" w:space="0" w:color="auto"/>
            </w:tcBorders>
            <w:noWrap/>
            <w:hideMark/>
          </w:tcPr>
          <w:p w14:paraId="318203F1" w14:textId="3B42BF2D" w:rsidR="001F1BA7" w:rsidRPr="002815A8" w:rsidRDefault="00D85902" w:rsidP="001F1BA7">
            <w:pPr>
              <w:rPr>
                <w:color w:val="000000" w:themeColor="text1"/>
              </w:rPr>
            </w:pPr>
            <w:r w:rsidRPr="002815A8">
              <w:rPr>
                <w:color w:val="000000" w:themeColor="text1"/>
              </w:rPr>
              <w:t>A</w:t>
            </w:r>
            <w:r w:rsidR="001F1BA7" w:rsidRPr="002815A8">
              <w:rPr>
                <w:color w:val="000000" w:themeColor="text1"/>
              </w:rPr>
              <w:t xml:space="preserve">daptar espacios </w:t>
            </w:r>
          </w:p>
        </w:tc>
        <w:tc>
          <w:tcPr>
            <w:cnfStyle w:val="000001000000" w:firstRow="0" w:lastRow="0" w:firstColumn="0" w:lastColumn="0" w:oddVBand="0" w:evenVBand="1" w:oddHBand="0" w:evenHBand="0" w:firstRowFirstColumn="0" w:firstRowLastColumn="0" w:lastRowFirstColumn="0" w:lastRowLastColumn="0"/>
            <w:tcW w:w="1044" w:type="pct"/>
            <w:tcBorders>
              <w:top w:val="none" w:sz="0" w:space="0" w:color="auto"/>
              <w:left w:val="none" w:sz="0" w:space="0" w:color="auto"/>
              <w:bottom w:val="none" w:sz="0" w:space="0" w:color="auto"/>
              <w:right w:val="none" w:sz="0" w:space="0" w:color="auto"/>
            </w:tcBorders>
            <w:noWrap/>
            <w:hideMark/>
          </w:tcPr>
          <w:p w14:paraId="63DE0A6B" w14:textId="05A071C6" w:rsidR="001F1BA7" w:rsidRPr="002815A8" w:rsidRDefault="00D85902" w:rsidP="0025265B">
            <w:pPr>
              <w:jc w:val="center"/>
              <w:rPr>
                <w:color w:val="000000" w:themeColor="text1"/>
              </w:rPr>
            </w:pPr>
            <w:r w:rsidRPr="002815A8">
              <w:rPr>
                <w:color w:val="000000" w:themeColor="text1"/>
              </w:rPr>
              <w:t>A</w:t>
            </w:r>
            <w:r w:rsidR="001F1BA7" w:rsidRPr="002815A8">
              <w:rPr>
                <w:color w:val="000000" w:themeColor="text1"/>
              </w:rPr>
              <w:t>daptar materiales</w:t>
            </w:r>
          </w:p>
        </w:tc>
        <w:tc>
          <w:tcPr>
            <w:cnfStyle w:val="000100000000" w:firstRow="0" w:lastRow="0" w:firstColumn="0" w:lastColumn="1" w:oddVBand="0" w:evenVBand="0" w:oddHBand="0" w:evenHBand="0" w:firstRowFirstColumn="0" w:firstRowLastColumn="0" w:lastRowFirstColumn="0" w:lastRowLastColumn="0"/>
            <w:tcW w:w="1173" w:type="pct"/>
            <w:tcBorders>
              <w:top w:val="none" w:sz="0" w:space="0" w:color="auto"/>
              <w:bottom w:val="none" w:sz="0" w:space="0" w:color="auto"/>
            </w:tcBorders>
            <w:noWrap/>
            <w:hideMark/>
          </w:tcPr>
          <w:p w14:paraId="58428ADA" w14:textId="77777777" w:rsidR="001F1BA7" w:rsidRPr="002815A8" w:rsidRDefault="001F1BA7" w:rsidP="001F1BA7">
            <w:pPr>
              <w:rPr>
                <w:b w:val="0"/>
                <w:bCs w:val="0"/>
                <w:color w:val="000000" w:themeColor="text1"/>
              </w:rPr>
            </w:pPr>
            <w:r w:rsidRPr="002815A8">
              <w:rPr>
                <w:b w:val="0"/>
                <w:bCs w:val="0"/>
                <w:color w:val="000000" w:themeColor="text1"/>
              </w:rPr>
              <w:t> </w:t>
            </w:r>
          </w:p>
        </w:tc>
      </w:tr>
      <w:tr w:rsidR="00701534" w:rsidRPr="002815A8" w14:paraId="3D5C4A8E" w14:textId="77777777" w:rsidTr="002815A8">
        <w:trPr>
          <w:trHeight w:val="658"/>
          <w:jc w:val="center"/>
        </w:trPr>
        <w:tc>
          <w:tcPr>
            <w:cnfStyle w:val="001000000000" w:firstRow="0" w:lastRow="0" w:firstColumn="1" w:lastColumn="0" w:oddVBand="0" w:evenVBand="0" w:oddHBand="0" w:evenHBand="0" w:firstRowFirstColumn="0" w:firstRowLastColumn="0" w:lastRowFirstColumn="0" w:lastRowLastColumn="0"/>
            <w:tcW w:w="1670" w:type="pct"/>
            <w:noWrap/>
            <w:hideMark/>
          </w:tcPr>
          <w:p w14:paraId="226108CF" w14:textId="1E47B422" w:rsidR="001F1BA7" w:rsidRPr="002815A8" w:rsidRDefault="0025265B" w:rsidP="001F1BA7">
            <w:pPr>
              <w:jc w:val="both"/>
              <w:rPr>
                <w:b w:val="0"/>
                <w:bCs w:val="0"/>
                <w:color w:val="000000" w:themeColor="text1"/>
              </w:rPr>
            </w:pPr>
            <w:r w:rsidRPr="002815A8">
              <w:rPr>
                <w:b w:val="0"/>
                <w:bCs w:val="0"/>
                <w:color w:val="000000" w:themeColor="text1"/>
              </w:rPr>
              <w:t>Lidiar con múltiples tareas y prioridades sin las condiciones de luz o de sonido</w:t>
            </w:r>
          </w:p>
        </w:tc>
        <w:tc>
          <w:tcPr>
            <w:cnfStyle w:val="000010000000" w:firstRow="0" w:lastRow="0" w:firstColumn="0" w:lastColumn="0" w:oddVBand="1" w:evenVBand="0" w:oddHBand="0" w:evenHBand="0" w:firstRowFirstColumn="0" w:firstRowLastColumn="0" w:lastRowFirstColumn="0" w:lastRowLastColumn="0"/>
            <w:tcW w:w="1113" w:type="pct"/>
            <w:tcBorders>
              <w:left w:val="none" w:sz="0" w:space="0" w:color="auto"/>
              <w:right w:val="none" w:sz="0" w:space="0" w:color="auto"/>
            </w:tcBorders>
            <w:noWrap/>
            <w:hideMark/>
          </w:tcPr>
          <w:p w14:paraId="7F9BB3C7" w14:textId="25813C67" w:rsidR="001F1BA7" w:rsidRPr="002815A8" w:rsidRDefault="00D85902" w:rsidP="001F1BA7">
            <w:pPr>
              <w:rPr>
                <w:color w:val="000000" w:themeColor="text1"/>
              </w:rPr>
            </w:pPr>
            <w:r w:rsidRPr="002815A8">
              <w:rPr>
                <w:color w:val="000000" w:themeColor="text1"/>
              </w:rPr>
              <w:t>A</w:t>
            </w:r>
            <w:r w:rsidR="001F1BA7" w:rsidRPr="002815A8">
              <w:rPr>
                <w:color w:val="000000" w:themeColor="text1"/>
              </w:rPr>
              <w:t>umentar la luz visible</w:t>
            </w:r>
          </w:p>
        </w:tc>
        <w:tc>
          <w:tcPr>
            <w:cnfStyle w:val="000001000000" w:firstRow="0" w:lastRow="0" w:firstColumn="0" w:lastColumn="0" w:oddVBand="0" w:evenVBand="1" w:oddHBand="0" w:evenHBand="0" w:firstRowFirstColumn="0" w:firstRowLastColumn="0" w:lastRowFirstColumn="0" w:lastRowLastColumn="0"/>
            <w:tcW w:w="1044" w:type="pct"/>
            <w:tcBorders>
              <w:left w:val="none" w:sz="0" w:space="0" w:color="auto"/>
              <w:right w:val="none" w:sz="0" w:space="0" w:color="auto"/>
            </w:tcBorders>
            <w:noWrap/>
            <w:hideMark/>
          </w:tcPr>
          <w:p w14:paraId="134CDD8B" w14:textId="2E539BDC" w:rsidR="001F1BA7" w:rsidRPr="002815A8" w:rsidRDefault="00D85902" w:rsidP="0025265B">
            <w:pPr>
              <w:jc w:val="center"/>
              <w:rPr>
                <w:color w:val="000000" w:themeColor="text1"/>
              </w:rPr>
            </w:pPr>
            <w:r w:rsidRPr="002815A8">
              <w:rPr>
                <w:color w:val="000000" w:themeColor="text1"/>
              </w:rPr>
              <w:t>A</w:t>
            </w:r>
            <w:r w:rsidR="001F1BA7" w:rsidRPr="002815A8">
              <w:rPr>
                <w:color w:val="000000" w:themeColor="text1"/>
              </w:rPr>
              <w:t>gregar ventanas</w:t>
            </w:r>
          </w:p>
        </w:tc>
        <w:tc>
          <w:tcPr>
            <w:cnfStyle w:val="000100000000" w:firstRow="0" w:lastRow="0" w:firstColumn="0" w:lastColumn="1" w:oddVBand="0" w:evenVBand="0" w:oddHBand="0" w:evenHBand="0" w:firstRowFirstColumn="0" w:firstRowLastColumn="0" w:lastRowFirstColumn="0" w:lastRowLastColumn="0"/>
            <w:tcW w:w="1173" w:type="pct"/>
            <w:noWrap/>
            <w:hideMark/>
          </w:tcPr>
          <w:p w14:paraId="06DBE7E7" w14:textId="77777777" w:rsidR="001F1BA7" w:rsidRPr="002815A8" w:rsidRDefault="001F1BA7" w:rsidP="001F1BA7">
            <w:pPr>
              <w:rPr>
                <w:b w:val="0"/>
                <w:bCs w:val="0"/>
                <w:color w:val="000000" w:themeColor="text1"/>
              </w:rPr>
            </w:pPr>
            <w:r w:rsidRPr="002815A8">
              <w:rPr>
                <w:b w:val="0"/>
                <w:bCs w:val="0"/>
                <w:color w:val="000000" w:themeColor="text1"/>
              </w:rPr>
              <w:t> </w:t>
            </w:r>
          </w:p>
        </w:tc>
      </w:tr>
      <w:tr w:rsidR="0025265B" w:rsidRPr="002815A8" w14:paraId="0D3F6FD4" w14:textId="77777777" w:rsidTr="002815A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1670" w:type="pct"/>
            <w:tcBorders>
              <w:top w:val="none" w:sz="0" w:space="0" w:color="auto"/>
              <w:bottom w:val="none" w:sz="0" w:space="0" w:color="auto"/>
            </w:tcBorders>
            <w:noWrap/>
            <w:hideMark/>
          </w:tcPr>
          <w:p w14:paraId="18A507EC" w14:textId="3FD63898" w:rsidR="001F1BA7" w:rsidRPr="002815A8" w:rsidRDefault="0025265B" w:rsidP="001F1BA7">
            <w:pPr>
              <w:jc w:val="both"/>
              <w:rPr>
                <w:b w:val="0"/>
                <w:bCs w:val="0"/>
                <w:color w:val="000000" w:themeColor="text1"/>
              </w:rPr>
            </w:pPr>
            <w:r w:rsidRPr="002815A8">
              <w:rPr>
                <w:b w:val="0"/>
                <w:bCs w:val="0"/>
                <w:color w:val="000000" w:themeColor="text1"/>
              </w:rPr>
              <w:br/>
              <w:t>Tratar con personal ineficaz</w:t>
            </w:r>
          </w:p>
        </w:tc>
        <w:tc>
          <w:tcPr>
            <w:cnfStyle w:val="000010000000" w:firstRow="0" w:lastRow="0" w:firstColumn="0" w:lastColumn="0" w:oddVBand="1" w:evenVBand="0" w:oddHBand="0" w:evenHBand="0" w:firstRowFirstColumn="0" w:firstRowLastColumn="0" w:lastRowFirstColumn="0" w:lastRowLastColumn="0"/>
            <w:tcW w:w="1113" w:type="pct"/>
            <w:tcBorders>
              <w:top w:val="none" w:sz="0" w:space="0" w:color="auto"/>
              <w:left w:val="none" w:sz="0" w:space="0" w:color="auto"/>
              <w:bottom w:val="none" w:sz="0" w:space="0" w:color="auto"/>
              <w:right w:val="none" w:sz="0" w:space="0" w:color="auto"/>
            </w:tcBorders>
            <w:noWrap/>
            <w:hideMark/>
          </w:tcPr>
          <w:p w14:paraId="0E2DB683" w14:textId="41E1313C" w:rsidR="001F1BA7" w:rsidRPr="002815A8" w:rsidRDefault="00D85902" w:rsidP="001F1BA7">
            <w:pPr>
              <w:rPr>
                <w:color w:val="000000" w:themeColor="text1"/>
              </w:rPr>
            </w:pPr>
            <w:r w:rsidRPr="002815A8">
              <w:rPr>
                <w:color w:val="000000" w:themeColor="text1"/>
              </w:rPr>
              <w:t>C</w:t>
            </w:r>
            <w:r w:rsidR="007451F8" w:rsidRPr="002815A8">
              <w:rPr>
                <w:color w:val="000000" w:themeColor="text1"/>
              </w:rPr>
              <w:t>apacitación</w:t>
            </w:r>
            <w:r w:rsidR="001F1BA7" w:rsidRPr="002815A8">
              <w:rPr>
                <w:color w:val="000000" w:themeColor="text1"/>
              </w:rPr>
              <w:t xml:space="preserve"> a maestros y personal sin discapacidad</w:t>
            </w:r>
          </w:p>
        </w:tc>
        <w:tc>
          <w:tcPr>
            <w:cnfStyle w:val="000001000000" w:firstRow="0" w:lastRow="0" w:firstColumn="0" w:lastColumn="0" w:oddVBand="0" w:evenVBand="1" w:oddHBand="0" w:evenHBand="0" w:firstRowFirstColumn="0" w:firstRowLastColumn="0" w:lastRowFirstColumn="0" w:lastRowLastColumn="0"/>
            <w:tcW w:w="1044" w:type="pct"/>
            <w:tcBorders>
              <w:top w:val="none" w:sz="0" w:space="0" w:color="auto"/>
              <w:left w:val="none" w:sz="0" w:space="0" w:color="auto"/>
              <w:bottom w:val="none" w:sz="0" w:space="0" w:color="auto"/>
              <w:right w:val="none" w:sz="0" w:space="0" w:color="auto"/>
            </w:tcBorders>
            <w:noWrap/>
            <w:hideMark/>
          </w:tcPr>
          <w:p w14:paraId="0ABF87E6" w14:textId="11146BDF" w:rsidR="001F1BA7" w:rsidRPr="002815A8" w:rsidRDefault="001F1BA7" w:rsidP="0025265B">
            <w:pPr>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1173" w:type="pct"/>
            <w:tcBorders>
              <w:top w:val="none" w:sz="0" w:space="0" w:color="auto"/>
              <w:bottom w:val="none" w:sz="0" w:space="0" w:color="auto"/>
            </w:tcBorders>
            <w:noWrap/>
            <w:hideMark/>
          </w:tcPr>
          <w:p w14:paraId="70CD40E4" w14:textId="77777777" w:rsidR="001F1BA7" w:rsidRPr="002815A8" w:rsidRDefault="001F1BA7" w:rsidP="001F1BA7">
            <w:pPr>
              <w:rPr>
                <w:b w:val="0"/>
                <w:bCs w:val="0"/>
                <w:color w:val="000000" w:themeColor="text1"/>
              </w:rPr>
            </w:pPr>
            <w:r w:rsidRPr="002815A8">
              <w:rPr>
                <w:b w:val="0"/>
                <w:bCs w:val="0"/>
                <w:color w:val="000000" w:themeColor="text1"/>
              </w:rPr>
              <w:t> </w:t>
            </w:r>
          </w:p>
        </w:tc>
      </w:tr>
      <w:tr w:rsidR="00701534" w:rsidRPr="002815A8" w14:paraId="1B4D7CCB" w14:textId="77777777" w:rsidTr="002815A8">
        <w:trPr>
          <w:cnfStyle w:val="010000000000" w:firstRow="0" w:lastRow="1"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670" w:type="pct"/>
            <w:tcBorders>
              <w:top w:val="none" w:sz="0" w:space="0" w:color="auto"/>
            </w:tcBorders>
            <w:noWrap/>
            <w:hideMark/>
          </w:tcPr>
          <w:p w14:paraId="55B1DB60" w14:textId="1845FA8F" w:rsidR="001F1BA7" w:rsidRPr="002815A8" w:rsidRDefault="0025265B" w:rsidP="001F1BA7">
            <w:pPr>
              <w:jc w:val="both"/>
              <w:rPr>
                <w:b w:val="0"/>
                <w:bCs w:val="0"/>
                <w:color w:val="000000" w:themeColor="text1"/>
              </w:rPr>
            </w:pPr>
            <w:r w:rsidRPr="002815A8">
              <w:rPr>
                <w:b w:val="0"/>
                <w:bCs w:val="0"/>
                <w:color w:val="000000" w:themeColor="text1"/>
              </w:rPr>
              <w:t>Problemas con la planta física</w:t>
            </w:r>
          </w:p>
        </w:tc>
        <w:tc>
          <w:tcPr>
            <w:cnfStyle w:val="000010000000" w:firstRow="0" w:lastRow="0" w:firstColumn="0" w:lastColumn="0" w:oddVBand="1" w:evenVBand="0" w:oddHBand="0" w:evenHBand="0" w:firstRowFirstColumn="0" w:firstRowLastColumn="0" w:lastRowFirstColumn="0" w:lastRowLastColumn="0"/>
            <w:tcW w:w="1113" w:type="pct"/>
            <w:tcBorders>
              <w:top w:val="none" w:sz="0" w:space="0" w:color="auto"/>
              <w:left w:val="none" w:sz="0" w:space="0" w:color="auto"/>
              <w:right w:val="none" w:sz="0" w:space="0" w:color="auto"/>
            </w:tcBorders>
            <w:noWrap/>
            <w:hideMark/>
          </w:tcPr>
          <w:p w14:paraId="2339D708" w14:textId="37F84A09" w:rsidR="001F1BA7" w:rsidRPr="002815A8" w:rsidRDefault="0025265B" w:rsidP="001F1BA7">
            <w:pPr>
              <w:rPr>
                <w:b w:val="0"/>
                <w:bCs w:val="0"/>
                <w:color w:val="000000" w:themeColor="text1"/>
              </w:rPr>
            </w:pPr>
            <w:r w:rsidRPr="002815A8">
              <w:rPr>
                <w:b w:val="0"/>
                <w:bCs w:val="0"/>
                <w:color w:val="000000" w:themeColor="text1"/>
              </w:rPr>
              <w:t xml:space="preserve">Contratación de </w:t>
            </w:r>
            <w:r w:rsidR="00D85902" w:rsidRPr="002815A8">
              <w:rPr>
                <w:b w:val="0"/>
                <w:bCs w:val="0"/>
                <w:color w:val="000000" w:themeColor="text1"/>
              </w:rPr>
              <w:t>p</w:t>
            </w:r>
            <w:r w:rsidRPr="002815A8">
              <w:rPr>
                <w:b w:val="0"/>
                <w:bCs w:val="0"/>
                <w:color w:val="000000" w:themeColor="text1"/>
              </w:rPr>
              <w:t>rofesores</w:t>
            </w:r>
          </w:p>
        </w:tc>
        <w:tc>
          <w:tcPr>
            <w:cnfStyle w:val="000001000000" w:firstRow="0" w:lastRow="0" w:firstColumn="0" w:lastColumn="0" w:oddVBand="0" w:evenVBand="1" w:oddHBand="0" w:evenHBand="0" w:firstRowFirstColumn="0" w:firstRowLastColumn="0" w:lastRowFirstColumn="0" w:lastRowLastColumn="0"/>
            <w:tcW w:w="1044" w:type="pct"/>
            <w:tcBorders>
              <w:top w:val="none" w:sz="0" w:space="0" w:color="auto"/>
              <w:left w:val="none" w:sz="0" w:space="0" w:color="auto"/>
              <w:right w:val="none" w:sz="0" w:space="0" w:color="auto"/>
            </w:tcBorders>
            <w:noWrap/>
            <w:hideMark/>
          </w:tcPr>
          <w:p w14:paraId="7CFB099F" w14:textId="02A1965D" w:rsidR="001F1BA7" w:rsidRPr="002815A8" w:rsidRDefault="0025265B" w:rsidP="0025265B">
            <w:pPr>
              <w:jc w:val="center"/>
              <w:rPr>
                <w:b w:val="0"/>
                <w:bCs w:val="0"/>
                <w:color w:val="000000" w:themeColor="text1"/>
              </w:rPr>
            </w:pPr>
            <w:r w:rsidRPr="002815A8">
              <w:rPr>
                <w:b w:val="0"/>
                <w:bCs w:val="0"/>
                <w:color w:val="000000" w:themeColor="text1"/>
              </w:rPr>
              <w:t xml:space="preserve">Capacitación a </w:t>
            </w:r>
            <w:r w:rsidR="00D85902" w:rsidRPr="002815A8">
              <w:rPr>
                <w:b w:val="0"/>
                <w:bCs w:val="0"/>
                <w:color w:val="000000" w:themeColor="text1"/>
              </w:rPr>
              <w:t>p</w:t>
            </w:r>
            <w:r w:rsidRPr="002815A8">
              <w:rPr>
                <w:b w:val="0"/>
                <w:bCs w:val="0"/>
                <w:color w:val="000000" w:themeColor="text1"/>
              </w:rPr>
              <w:t>rofesores</w:t>
            </w:r>
          </w:p>
        </w:tc>
        <w:tc>
          <w:tcPr>
            <w:cnfStyle w:val="000100000000" w:firstRow="0" w:lastRow="0" w:firstColumn="0" w:lastColumn="1" w:oddVBand="0" w:evenVBand="0" w:oddHBand="0" w:evenHBand="0" w:firstRowFirstColumn="0" w:firstRowLastColumn="0" w:lastRowFirstColumn="0" w:lastRowLastColumn="0"/>
            <w:tcW w:w="1173" w:type="pct"/>
            <w:tcBorders>
              <w:top w:val="none" w:sz="0" w:space="0" w:color="auto"/>
            </w:tcBorders>
            <w:noWrap/>
            <w:hideMark/>
          </w:tcPr>
          <w:p w14:paraId="45AD100C" w14:textId="77777777" w:rsidR="001F1BA7" w:rsidRPr="002815A8" w:rsidRDefault="001F1BA7" w:rsidP="001F1BA7">
            <w:pPr>
              <w:rPr>
                <w:b w:val="0"/>
                <w:bCs w:val="0"/>
                <w:color w:val="000000" w:themeColor="text1"/>
              </w:rPr>
            </w:pPr>
            <w:r w:rsidRPr="002815A8">
              <w:rPr>
                <w:b w:val="0"/>
                <w:bCs w:val="0"/>
                <w:color w:val="000000" w:themeColor="text1"/>
              </w:rPr>
              <w:t> </w:t>
            </w:r>
          </w:p>
        </w:tc>
      </w:tr>
    </w:tbl>
    <w:p w14:paraId="4D5D7284" w14:textId="2B162358" w:rsidR="003957EA" w:rsidRPr="002815A8" w:rsidRDefault="00D85902" w:rsidP="002815A8">
      <w:pPr>
        <w:pBdr>
          <w:top w:val="nil"/>
          <w:left w:val="nil"/>
          <w:bottom w:val="nil"/>
          <w:right w:val="nil"/>
          <w:between w:val="nil"/>
        </w:pBdr>
        <w:spacing w:line="360" w:lineRule="auto"/>
        <w:jc w:val="center"/>
        <w:rPr>
          <w:color w:val="000000" w:themeColor="text1"/>
          <w:lang w:val="es-ES_tradnl"/>
        </w:rPr>
      </w:pPr>
      <w:r w:rsidRPr="002815A8">
        <w:rPr>
          <w:color w:val="000000" w:themeColor="text1"/>
          <w:lang w:val="es-ES_tradnl"/>
        </w:rPr>
        <w:t>Fuente:</w:t>
      </w:r>
      <w:r w:rsidR="00045B67" w:rsidRPr="002815A8">
        <w:rPr>
          <w:color w:val="000000" w:themeColor="text1"/>
          <w:lang w:val="es-ES_tradnl"/>
        </w:rPr>
        <w:t xml:space="preserve"> </w:t>
      </w:r>
      <w:r w:rsidRPr="002815A8">
        <w:rPr>
          <w:color w:val="000000" w:themeColor="text1"/>
          <w:lang w:val="es-ES_tradnl"/>
        </w:rPr>
        <w:t>E</w:t>
      </w:r>
      <w:r w:rsidR="003957EA" w:rsidRPr="002815A8">
        <w:rPr>
          <w:color w:val="000000" w:themeColor="text1"/>
          <w:lang w:val="es-ES_tradnl"/>
        </w:rPr>
        <w:t xml:space="preserve">laboración propia </w:t>
      </w:r>
      <w:r w:rsidRPr="002815A8">
        <w:rPr>
          <w:color w:val="000000" w:themeColor="text1"/>
          <w:lang w:val="es-ES_tradnl"/>
        </w:rPr>
        <w:t xml:space="preserve"> </w:t>
      </w:r>
    </w:p>
    <w:p w14:paraId="7D8CED5F" w14:textId="1574EDB6" w:rsidR="00D85902" w:rsidRPr="00C934A1" w:rsidRDefault="00D85902" w:rsidP="00D85902">
      <w:pPr>
        <w:spacing w:line="360" w:lineRule="auto"/>
        <w:ind w:firstLine="708"/>
        <w:jc w:val="both"/>
      </w:pPr>
      <w:r>
        <w:t>Finalmente, se puede decir que l</w:t>
      </w:r>
      <w:r w:rsidRPr="00C934A1">
        <w:t>a labor administrativa es una práctica común en la mayoría de las escuelas en México. En el nivel básico, los maestros de educación especial constituyen el 61.8 % del cuerpo docente, y el tamaño de la escuela se determina por el número total de clases, que oscila entre 13 y 24. En este contexto, las clases son relativamente numerosas, y es importante destacar que el 74.5</w:t>
      </w:r>
      <w:r>
        <w:t xml:space="preserve"> </w:t>
      </w:r>
      <w:r w:rsidRPr="00C934A1">
        <w:t xml:space="preserve">% de los maestros de educación especial </w:t>
      </w:r>
      <w:r>
        <w:t>de</w:t>
      </w:r>
      <w:r w:rsidRPr="00C934A1">
        <w:t xml:space="preserve"> la muestra cuentan con formación adecuada.</w:t>
      </w:r>
    </w:p>
    <w:p w14:paraId="7168D2C8" w14:textId="77777777" w:rsidR="00197E21" w:rsidRPr="00344C54" w:rsidRDefault="00197E21" w:rsidP="002815A8">
      <w:pPr>
        <w:pBdr>
          <w:top w:val="nil"/>
          <w:left w:val="nil"/>
          <w:bottom w:val="nil"/>
          <w:right w:val="nil"/>
          <w:between w:val="nil"/>
        </w:pBdr>
        <w:spacing w:line="360" w:lineRule="auto"/>
        <w:rPr>
          <w:b/>
          <w:color w:val="000000" w:themeColor="text1"/>
          <w:lang w:val="es-ES_tradnl"/>
        </w:rPr>
      </w:pPr>
    </w:p>
    <w:p w14:paraId="5D6B35BF" w14:textId="0776A955" w:rsidR="00197E21" w:rsidRPr="00344C54" w:rsidRDefault="001A2E73" w:rsidP="002815A8">
      <w:pPr>
        <w:pBdr>
          <w:top w:val="nil"/>
          <w:left w:val="nil"/>
          <w:bottom w:val="nil"/>
          <w:right w:val="nil"/>
          <w:between w:val="nil"/>
        </w:pBdr>
        <w:spacing w:line="360" w:lineRule="auto"/>
        <w:ind w:firstLine="540"/>
        <w:jc w:val="center"/>
        <w:rPr>
          <w:b/>
          <w:color w:val="000000" w:themeColor="text1"/>
          <w:sz w:val="32"/>
          <w:szCs w:val="32"/>
          <w:lang w:val="es-ES_tradnl"/>
        </w:rPr>
      </w:pPr>
      <w:r w:rsidRPr="00344C54">
        <w:rPr>
          <w:b/>
          <w:color w:val="000000" w:themeColor="text1"/>
          <w:sz w:val="32"/>
          <w:szCs w:val="32"/>
          <w:lang w:val="es-ES_tradnl"/>
        </w:rPr>
        <w:t xml:space="preserve">Discusión </w:t>
      </w:r>
    </w:p>
    <w:p w14:paraId="60C64B6B" w14:textId="77777777" w:rsidR="005B024D" w:rsidRDefault="005B024D" w:rsidP="005B024D">
      <w:pPr>
        <w:spacing w:line="360" w:lineRule="auto"/>
        <w:ind w:firstLine="708"/>
        <w:jc w:val="both"/>
      </w:pPr>
      <w:r w:rsidRPr="008D710B">
        <w:t>A partir de los resultados obtenidos, se pueden identificar varios aspectos significativos. Uno de los más notables es la falta de conocimiento y confusión en relación con las discapacidades, tanto por parte de los docentes como de los familiares, directores y personal educativo involucrado en la pedagogía terapéutica. Además, se observa indiferencia y una falta de interés en el tema por parte de los encuestados, lo que se tradujo en apatía, desinterés y una falta de disposición para participar en el estudio. Esta actitud dificultó la obtención de información válida, lo que llevó a la necesidad de plantear preguntas indirectas para obtener una opinión más clara.</w:t>
      </w:r>
    </w:p>
    <w:p w14:paraId="324825AF" w14:textId="77777777" w:rsidR="005B024D" w:rsidRDefault="005B024D" w:rsidP="005B024D">
      <w:pPr>
        <w:spacing w:line="360" w:lineRule="auto"/>
        <w:ind w:firstLine="708"/>
        <w:jc w:val="both"/>
      </w:pPr>
      <w:r w:rsidRPr="008D710B">
        <w:t>En cuanto a la eficacia de las medidas de atención a la diversidad, se encontró que un pequeño porcentaje de los encuestados no está de acuerdo con ellas. Sin embargo, se destaca la mejora en la inclusión del personal administrativo en las actividades del proceso de enseñanza-</w:t>
      </w:r>
      <w:r w:rsidRPr="008D710B">
        <w:lastRenderedPageBreak/>
        <w:t>aprendizaje, lo que ha ayudado a reconocer las necesidades y ha permitido que actúen como facilitadores en la provisión del equipo necesario.</w:t>
      </w:r>
    </w:p>
    <w:p w14:paraId="14DA6DF0" w14:textId="77777777" w:rsidR="005B024D" w:rsidRPr="008D710B" w:rsidRDefault="005B024D" w:rsidP="005B024D">
      <w:pPr>
        <w:spacing w:line="360" w:lineRule="auto"/>
        <w:ind w:firstLine="708"/>
        <w:jc w:val="both"/>
      </w:pPr>
      <w:r w:rsidRPr="008D710B">
        <w:t xml:space="preserve">En relación con la necesidad de cambios en el modelo educativo para abordar la diversidad, queda claro que las mejoras deben centrarse en mejorar las condiciones de trabajo de los docentes de educación especial. </w:t>
      </w:r>
      <w:r>
        <w:t>Al respecto, cabe resaltar que l</w:t>
      </w:r>
      <w:r w:rsidRPr="008D710B">
        <w:t>a satisfacción de estos docentes es fundamental, ya que los resultados indican que el aislamiento profesional y la soledad en su trabajo académico son aspectos significativos. Estos hallazgos son consistentes con investigaciones previas, como el estudio de Gómez (2017), que también señala la necesidad de reestructurar el sistema educativo para mejorar la calidad, la infraestructura, el equipamiento y la concientización del personal administrativo que trabaja con docentes de educación especial. Además, es esencial considerar la capacitación docente como un medio para mejorar el perfil de los egresados.</w:t>
      </w:r>
    </w:p>
    <w:p w14:paraId="6E4AD341" w14:textId="77777777" w:rsidR="00270666" w:rsidRPr="00344C54" w:rsidRDefault="00270666" w:rsidP="00B07367">
      <w:pPr>
        <w:pBdr>
          <w:top w:val="nil"/>
          <w:left w:val="nil"/>
          <w:bottom w:val="nil"/>
          <w:right w:val="nil"/>
          <w:between w:val="nil"/>
        </w:pBdr>
        <w:spacing w:line="360" w:lineRule="auto"/>
        <w:jc w:val="both"/>
        <w:rPr>
          <w:color w:val="000000" w:themeColor="text1"/>
          <w:lang w:val="es"/>
        </w:rPr>
      </w:pPr>
    </w:p>
    <w:p w14:paraId="65132421" w14:textId="4BC783F4" w:rsidR="00D370E4" w:rsidRPr="00344C54" w:rsidRDefault="00270666" w:rsidP="002815A8">
      <w:pPr>
        <w:pBdr>
          <w:top w:val="nil"/>
          <w:left w:val="nil"/>
          <w:bottom w:val="nil"/>
          <w:right w:val="nil"/>
          <w:between w:val="nil"/>
        </w:pBdr>
        <w:spacing w:line="360" w:lineRule="auto"/>
        <w:jc w:val="center"/>
        <w:rPr>
          <w:color w:val="000000" w:themeColor="text1"/>
          <w:lang w:val="es"/>
        </w:rPr>
      </w:pPr>
      <w:r w:rsidRPr="00344C54">
        <w:rPr>
          <w:b/>
          <w:color w:val="000000" w:themeColor="text1"/>
          <w:sz w:val="32"/>
          <w:szCs w:val="32"/>
          <w:lang w:val="es-ES_tradnl"/>
        </w:rPr>
        <w:t>Conclusiones</w:t>
      </w:r>
    </w:p>
    <w:p w14:paraId="1A60A7D8" w14:textId="77777777" w:rsidR="007202B2" w:rsidRDefault="007202B2" w:rsidP="007202B2">
      <w:pPr>
        <w:spacing w:line="360" w:lineRule="auto"/>
        <w:ind w:firstLine="708"/>
        <w:jc w:val="both"/>
      </w:pPr>
      <w:r w:rsidRPr="008D710B">
        <w:t xml:space="preserve">La satisfacción de los docentes de educación especial que participaron en el estudio revela áreas significativas de oportunidad. </w:t>
      </w:r>
      <w:r>
        <w:t>Por ejemplo, e</w:t>
      </w:r>
      <w:r w:rsidRPr="008D710B">
        <w:t>stos docentes no se sienten reconocidos</w:t>
      </w:r>
      <w:r>
        <w:t>, y</w:t>
      </w:r>
      <w:r w:rsidRPr="008D710B">
        <w:t xml:space="preserve"> experimentan un sentimiento de aislamiento y soledad en su labor. Argumentan que forman parte de un círculo de interacción que debería ser valorado por la sociedad, </w:t>
      </w:r>
      <w:r>
        <w:t>y</w:t>
      </w:r>
      <w:r w:rsidRPr="008D710B">
        <w:t xml:space="preserve"> se sienten limitados en cuanto a la información proporcionada por los administrativos.</w:t>
      </w:r>
    </w:p>
    <w:p w14:paraId="0913B89A" w14:textId="77777777" w:rsidR="007202B2" w:rsidRPr="008D710B" w:rsidRDefault="007202B2" w:rsidP="007202B2">
      <w:pPr>
        <w:spacing w:line="360" w:lineRule="auto"/>
        <w:ind w:firstLine="708"/>
        <w:jc w:val="both"/>
      </w:pPr>
      <w:r>
        <w:t>Por este motivo</w:t>
      </w:r>
      <w:r w:rsidRPr="008D710B">
        <w:t xml:space="preserve">, se puede concluir que en México es </w:t>
      </w:r>
      <w:r>
        <w:t>necesario</w:t>
      </w:r>
      <w:r w:rsidRPr="008D710B">
        <w:t xml:space="preserve"> implementar elementos como la accesibilidad universal y diseñar espacios adecuados en las instituciones de educación especial, tanto para el desarrollo de los estudiantes como para el de los docentes. </w:t>
      </w:r>
      <w:r>
        <w:t>En tal sentido</w:t>
      </w:r>
      <w:r w:rsidRPr="008D710B">
        <w:t xml:space="preserve">, se hace evidente la urgencia de incorporar la inclusión en los planes de estudio y el diseño curricular de todas las escuelas de educación básica. </w:t>
      </w:r>
      <w:r>
        <w:t xml:space="preserve">Asimismo, se deben </w:t>
      </w:r>
      <w:r w:rsidRPr="008D710B">
        <w:t xml:space="preserve">revisar y actualizar los mecanismos de equidad e igualdad de oportunidades, siguiendo las directrices del modelo educativo establecido por la política pública. </w:t>
      </w:r>
      <w:r>
        <w:t>Por último</w:t>
      </w:r>
      <w:r w:rsidRPr="008D710B">
        <w:t>, es esencial proponer legislación en materia de discapacidad en el Congreso, respaldada por el gobierno y apoyada por la información y el asesoramiento necesarios para llevar a cabo estas propuestas.</w:t>
      </w:r>
    </w:p>
    <w:p w14:paraId="6CB220A5" w14:textId="77777777" w:rsidR="00EF6ECC" w:rsidRDefault="00EF6ECC" w:rsidP="00D370E4">
      <w:pPr>
        <w:pBdr>
          <w:top w:val="nil"/>
          <w:left w:val="nil"/>
          <w:bottom w:val="nil"/>
          <w:right w:val="nil"/>
          <w:between w:val="nil"/>
        </w:pBdr>
        <w:spacing w:line="360" w:lineRule="auto"/>
        <w:jc w:val="both"/>
        <w:rPr>
          <w:color w:val="000000" w:themeColor="text1"/>
          <w:lang w:val="es"/>
        </w:rPr>
      </w:pPr>
    </w:p>
    <w:p w14:paraId="28B46222" w14:textId="77777777" w:rsidR="005F7130" w:rsidRDefault="005F7130" w:rsidP="00D370E4">
      <w:pPr>
        <w:pBdr>
          <w:top w:val="nil"/>
          <w:left w:val="nil"/>
          <w:bottom w:val="nil"/>
          <w:right w:val="nil"/>
          <w:between w:val="nil"/>
        </w:pBdr>
        <w:spacing w:line="360" w:lineRule="auto"/>
        <w:jc w:val="both"/>
        <w:rPr>
          <w:color w:val="000000" w:themeColor="text1"/>
          <w:lang w:val="es"/>
        </w:rPr>
      </w:pPr>
    </w:p>
    <w:p w14:paraId="552D82C6" w14:textId="77777777" w:rsidR="005F7130" w:rsidRDefault="005F7130" w:rsidP="00D370E4">
      <w:pPr>
        <w:pBdr>
          <w:top w:val="nil"/>
          <w:left w:val="nil"/>
          <w:bottom w:val="nil"/>
          <w:right w:val="nil"/>
          <w:between w:val="nil"/>
        </w:pBdr>
        <w:spacing w:line="360" w:lineRule="auto"/>
        <w:jc w:val="both"/>
        <w:rPr>
          <w:color w:val="000000" w:themeColor="text1"/>
          <w:lang w:val="es"/>
        </w:rPr>
      </w:pPr>
    </w:p>
    <w:p w14:paraId="4085C072" w14:textId="77777777" w:rsidR="005F7130" w:rsidRDefault="005F7130" w:rsidP="00D370E4">
      <w:pPr>
        <w:pBdr>
          <w:top w:val="nil"/>
          <w:left w:val="nil"/>
          <w:bottom w:val="nil"/>
          <w:right w:val="nil"/>
          <w:between w:val="nil"/>
        </w:pBdr>
        <w:spacing w:line="360" w:lineRule="auto"/>
        <w:jc w:val="both"/>
        <w:rPr>
          <w:color w:val="000000" w:themeColor="text1"/>
          <w:lang w:val="es"/>
        </w:rPr>
      </w:pPr>
    </w:p>
    <w:p w14:paraId="0F08D8B8" w14:textId="77777777" w:rsidR="005F7130" w:rsidRPr="00344C54" w:rsidRDefault="005F7130" w:rsidP="00D370E4">
      <w:pPr>
        <w:pBdr>
          <w:top w:val="nil"/>
          <w:left w:val="nil"/>
          <w:bottom w:val="nil"/>
          <w:right w:val="nil"/>
          <w:between w:val="nil"/>
        </w:pBdr>
        <w:spacing w:line="360" w:lineRule="auto"/>
        <w:jc w:val="both"/>
        <w:rPr>
          <w:color w:val="000000" w:themeColor="text1"/>
          <w:lang w:val="es"/>
        </w:rPr>
      </w:pPr>
    </w:p>
    <w:p w14:paraId="137A4C23" w14:textId="31B6D76B" w:rsidR="001A2E73" w:rsidRPr="002815A8" w:rsidRDefault="001A2E73" w:rsidP="002815A8">
      <w:pPr>
        <w:pBdr>
          <w:top w:val="nil"/>
          <w:left w:val="nil"/>
          <w:bottom w:val="nil"/>
          <w:right w:val="nil"/>
          <w:between w:val="nil"/>
        </w:pBdr>
        <w:spacing w:line="360" w:lineRule="auto"/>
        <w:ind w:firstLine="540"/>
        <w:jc w:val="center"/>
        <w:rPr>
          <w:b/>
          <w:color w:val="000000" w:themeColor="text1"/>
          <w:sz w:val="28"/>
          <w:szCs w:val="28"/>
          <w:lang w:val="es-ES_tradnl"/>
        </w:rPr>
      </w:pPr>
      <w:r w:rsidRPr="002815A8">
        <w:rPr>
          <w:b/>
          <w:color w:val="000000" w:themeColor="text1"/>
          <w:sz w:val="28"/>
          <w:szCs w:val="28"/>
          <w:lang w:val="es-ES_tradnl"/>
        </w:rPr>
        <w:lastRenderedPageBreak/>
        <w:t>Futuras líneas de investigación</w:t>
      </w:r>
      <w:r w:rsidR="007202B2" w:rsidRPr="002815A8">
        <w:rPr>
          <w:b/>
          <w:color w:val="000000" w:themeColor="text1"/>
          <w:sz w:val="28"/>
          <w:szCs w:val="28"/>
          <w:lang w:val="es-ES_tradnl"/>
        </w:rPr>
        <w:t xml:space="preserve"> </w:t>
      </w:r>
    </w:p>
    <w:p w14:paraId="2078DD71" w14:textId="081F704A" w:rsidR="00633E3D" w:rsidRPr="00344C54" w:rsidRDefault="00633E3D" w:rsidP="007202B2">
      <w:pPr>
        <w:pBdr>
          <w:top w:val="nil"/>
          <w:left w:val="nil"/>
          <w:bottom w:val="nil"/>
          <w:right w:val="nil"/>
          <w:between w:val="nil"/>
        </w:pBdr>
        <w:spacing w:line="360" w:lineRule="auto"/>
        <w:ind w:firstLine="540"/>
        <w:jc w:val="both"/>
        <w:rPr>
          <w:color w:val="000000" w:themeColor="text1"/>
          <w:lang w:val="es"/>
        </w:rPr>
      </w:pPr>
      <w:r w:rsidRPr="00344C54">
        <w:rPr>
          <w:color w:val="000000" w:themeColor="text1"/>
          <w:lang w:val="es"/>
        </w:rPr>
        <w:t>Derivado de est</w:t>
      </w:r>
      <w:r w:rsidR="007202B2">
        <w:rPr>
          <w:color w:val="000000" w:themeColor="text1"/>
          <w:lang w:val="es"/>
        </w:rPr>
        <w:t>e</w:t>
      </w:r>
      <w:r w:rsidRPr="00344C54">
        <w:rPr>
          <w:color w:val="000000" w:themeColor="text1"/>
          <w:lang w:val="es"/>
        </w:rPr>
        <w:t xml:space="preserve"> </w:t>
      </w:r>
      <w:r w:rsidR="007202B2">
        <w:rPr>
          <w:color w:val="000000" w:themeColor="text1"/>
          <w:lang w:val="es"/>
        </w:rPr>
        <w:t>trabajo</w:t>
      </w:r>
      <w:r w:rsidRPr="00344C54">
        <w:rPr>
          <w:color w:val="000000" w:themeColor="text1"/>
          <w:lang w:val="es"/>
        </w:rPr>
        <w:t xml:space="preserve">, </w:t>
      </w:r>
      <w:r w:rsidR="007202B2">
        <w:rPr>
          <w:color w:val="000000" w:themeColor="text1"/>
          <w:lang w:val="es"/>
        </w:rPr>
        <w:t xml:space="preserve">se pueden señalar las siguientes </w:t>
      </w:r>
      <w:r w:rsidRPr="00344C54">
        <w:rPr>
          <w:color w:val="000000" w:themeColor="text1"/>
          <w:lang w:val="es"/>
        </w:rPr>
        <w:t>futuras líneas de investigación:</w:t>
      </w:r>
    </w:p>
    <w:p w14:paraId="62BB4B0E" w14:textId="69B49885" w:rsidR="00633E3D" w:rsidRPr="00344C54" w:rsidRDefault="00633E3D" w:rsidP="00633E3D">
      <w:pPr>
        <w:pStyle w:val="Prrafodelista"/>
        <w:numPr>
          <w:ilvl w:val="0"/>
          <w:numId w:val="5"/>
        </w:numPr>
        <w:pBdr>
          <w:top w:val="nil"/>
          <w:left w:val="nil"/>
          <w:bottom w:val="nil"/>
          <w:right w:val="nil"/>
          <w:between w:val="nil"/>
        </w:pBdr>
        <w:spacing w:line="360" w:lineRule="auto"/>
        <w:jc w:val="both"/>
        <w:rPr>
          <w:color w:val="000000" w:themeColor="text1"/>
          <w:lang w:val="es"/>
        </w:rPr>
      </w:pPr>
      <w:r w:rsidRPr="00344C54">
        <w:rPr>
          <w:color w:val="000000" w:themeColor="text1"/>
          <w:lang w:val="es"/>
        </w:rPr>
        <w:t>Diseño universal de sitios y equip</w:t>
      </w:r>
      <w:r w:rsidR="007202B2">
        <w:rPr>
          <w:color w:val="000000" w:themeColor="text1"/>
          <w:lang w:val="es"/>
        </w:rPr>
        <w:t>o</w:t>
      </w:r>
      <w:r w:rsidRPr="00344C54">
        <w:rPr>
          <w:color w:val="000000" w:themeColor="text1"/>
          <w:lang w:val="es"/>
        </w:rPr>
        <w:t xml:space="preserve"> para el desarrollo de </w:t>
      </w:r>
      <w:r w:rsidR="0000556C" w:rsidRPr="00344C54">
        <w:rPr>
          <w:color w:val="000000" w:themeColor="text1"/>
          <w:lang w:val="es"/>
        </w:rPr>
        <w:t xml:space="preserve">una </w:t>
      </w:r>
      <w:r w:rsidRPr="00344C54">
        <w:rPr>
          <w:color w:val="000000" w:themeColor="text1"/>
          <w:lang w:val="es"/>
        </w:rPr>
        <w:t>infraestructura</w:t>
      </w:r>
      <w:r w:rsidR="0000556C" w:rsidRPr="00344C54">
        <w:rPr>
          <w:color w:val="000000" w:themeColor="text1"/>
          <w:lang w:val="es"/>
        </w:rPr>
        <w:t xml:space="preserve"> completa</w:t>
      </w:r>
      <w:r w:rsidRPr="00344C54">
        <w:rPr>
          <w:color w:val="000000" w:themeColor="text1"/>
          <w:lang w:val="es"/>
        </w:rPr>
        <w:t>, productos y servicios</w:t>
      </w:r>
      <w:r w:rsidR="0000556C" w:rsidRPr="00344C54">
        <w:rPr>
          <w:color w:val="000000" w:themeColor="text1"/>
          <w:lang w:val="es"/>
        </w:rPr>
        <w:t xml:space="preserve"> inclusivos</w:t>
      </w:r>
      <w:r w:rsidR="007202B2">
        <w:rPr>
          <w:color w:val="000000" w:themeColor="text1"/>
          <w:lang w:val="es"/>
        </w:rPr>
        <w:t>.</w:t>
      </w:r>
    </w:p>
    <w:p w14:paraId="463B3825" w14:textId="1826822F" w:rsidR="00633E3D" w:rsidRPr="00344C54" w:rsidRDefault="0000556C" w:rsidP="00633E3D">
      <w:pPr>
        <w:pStyle w:val="Prrafodelista"/>
        <w:numPr>
          <w:ilvl w:val="0"/>
          <w:numId w:val="5"/>
        </w:numPr>
        <w:pBdr>
          <w:top w:val="nil"/>
          <w:left w:val="nil"/>
          <w:bottom w:val="nil"/>
          <w:right w:val="nil"/>
          <w:between w:val="nil"/>
        </w:pBdr>
        <w:spacing w:line="360" w:lineRule="auto"/>
        <w:jc w:val="both"/>
        <w:rPr>
          <w:color w:val="000000" w:themeColor="text1"/>
          <w:lang w:val="es"/>
        </w:rPr>
      </w:pPr>
      <w:r w:rsidRPr="00344C54">
        <w:rPr>
          <w:color w:val="000000" w:themeColor="text1"/>
          <w:lang w:val="es"/>
        </w:rPr>
        <w:t>Desarrollo en México de una t</w:t>
      </w:r>
      <w:r w:rsidR="00633E3D" w:rsidRPr="00344C54">
        <w:rPr>
          <w:color w:val="000000" w:themeColor="text1"/>
          <w:lang w:val="es"/>
        </w:rPr>
        <w:t>ecnología de asistencia accesible</w:t>
      </w:r>
      <w:r w:rsidRPr="00344C54">
        <w:rPr>
          <w:color w:val="000000" w:themeColor="text1"/>
          <w:lang w:val="es"/>
        </w:rPr>
        <w:t xml:space="preserve"> y aplicación de la ergonomía como un factor importante</w:t>
      </w:r>
      <w:r w:rsidR="007202B2">
        <w:rPr>
          <w:color w:val="000000" w:themeColor="text1"/>
          <w:lang w:val="es"/>
        </w:rPr>
        <w:t>.</w:t>
      </w:r>
    </w:p>
    <w:p w14:paraId="57D3E9BA" w14:textId="00DA4E3B" w:rsidR="00633E3D" w:rsidRPr="00344C54" w:rsidRDefault="00633E3D" w:rsidP="00633E3D">
      <w:pPr>
        <w:pStyle w:val="Prrafodelista"/>
        <w:numPr>
          <w:ilvl w:val="0"/>
          <w:numId w:val="5"/>
        </w:numPr>
        <w:pBdr>
          <w:top w:val="nil"/>
          <w:left w:val="nil"/>
          <w:bottom w:val="nil"/>
          <w:right w:val="nil"/>
          <w:between w:val="nil"/>
        </w:pBdr>
        <w:spacing w:line="360" w:lineRule="auto"/>
        <w:jc w:val="both"/>
        <w:rPr>
          <w:color w:val="000000" w:themeColor="text1"/>
          <w:lang w:val="es"/>
        </w:rPr>
      </w:pPr>
      <w:r w:rsidRPr="00344C54">
        <w:rPr>
          <w:color w:val="000000" w:themeColor="text1"/>
          <w:lang w:val="es"/>
        </w:rPr>
        <w:t>Desarrollo y crecimiento económico inclusivo</w:t>
      </w:r>
      <w:r w:rsidR="0000556C" w:rsidRPr="00344C54">
        <w:rPr>
          <w:color w:val="000000" w:themeColor="text1"/>
          <w:lang w:val="es"/>
        </w:rPr>
        <w:t xml:space="preserve"> para </w:t>
      </w:r>
      <w:r w:rsidR="007202B2">
        <w:rPr>
          <w:color w:val="000000" w:themeColor="text1"/>
          <w:lang w:val="es"/>
        </w:rPr>
        <w:t>formar</w:t>
      </w:r>
      <w:r w:rsidR="0000556C" w:rsidRPr="00344C54">
        <w:rPr>
          <w:color w:val="000000" w:themeColor="text1"/>
          <w:lang w:val="es"/>
        </w:rPr>
        <w:t xml:space="preserve"> una sociedad inclusiva</w:t>
      </w:r>
      <w:r w:rsidRPr="00344C54">
        <w:rPr>
          <w:color w:val="000000" w:themeColor="text1"/>
          <w:lang w:val="es"/>
        </w:rPr>
        <w:t>.</w:t>
      </w:r>
    </w:p>
    <w:p w14:paraId="77BA6ED1" w14:textId="51F7E268" w:rsidR="00633E3D" w:rsidRPr="00344C54" w:rsidRDefault="0000556C" w:rsidP="00633E3D">
      <w:pPr>
        <w:pStyle w:val="Prrafodelista"/>
        <w:numPr>
          <w:ilvl w:val="0"/>
          <w:numId w:val="5"/>
        </w:numPr>
        <w:pBdr>
          <w:top w:val="nil"/>
          <w:left w:val="nil"/>
          <w:bottom w:val="nil"/>
          <w:right w:val="nil"/>
          <w:between w:val="nil"/>
        </w:pBdr>
        <w:spacing w:line="360" w:lineRule="auto"/>
        <w:jc w:val="both"/>
        <w:rPr>
          <w:color w:val="000000" w:themeColor="text1"/>
          <w:lang w:val="es"/>
        </w:rPr>
      </w:pPr>
      <w:r w:rsidRPr="00344C54">
        <w:rPr>
          <w:color w:val="000000" w:themeColor="text1"/>
          <w:lang w:val="es"/>
        </w:rPr>
        <w:t xml:space="preserve">Desarrollo en modelo de trabajo para la generación de una nueva área de </w:t>
      </w:r>
      <w:r w:rsidR="00633E3D" w:rsidRPr="00344C54">
        <w:rPr>
          <w:color w:val="000000" w:themeColor="text1"/>
          <w:lang w:val="es"/>
        </w:rPr>
        <w:t>empleo inclusiv</w:t>
      </w:r>
      <w:r w:rsidRPr="00344C54">
        <w:rPr>
          <w:color w:val="000000" w:themeColor="text1"/>
          <w:lang w:val="es"/>
        </w:rPr>
        <w:t>o</w:t>
      </w:r>
      <w:r w:rsidR="007202B2">
        <w:rPr>
          <w:color w:val="000000" w:themeColor="text1"/>
          <w:lang w:val="es"/>
        </w:rPr>
        <w:t>.</w:t>
      </w:r>
    </w:p>
    <w:p w14:paraId="463A377E" w14:textId="14D3D2BF" w:rsidR="00633E3D" w:rsidRPr="00344C54" w:rsidRDefault="00633E3D" w:rsidP="00633E3D">
      <w:pPr>
        <w:pStyle w:val="Prrafodelista"/>
        <w:numPr>
          <w:ilvl w:val="0"/>
          <w:numId w:val="5"/>
        </w:numPr>
        <w:pBdr>
          <w:top w:val="nil"/>
          <w:left w:val="nil"/>
          <w:bottom w:val="nil"/>
          <w:right w:val="nil"/>
          <w:between w:val="nil"/>
        </w:pBdr>
        <w:spacing w:line="360" w:lineRule="auto"/>
        <w:jc w:val="both"/>
        <w:rPr>
          <w:color w:val="000000" w:themeColor="text1"/>
          <w:lang w:val="es"/>
        </w:rPr>
      </w:pPr>
      <w:r w:rsidRPr="00344C54">
        <w:rPr>
          <w:color w:val="000000" w:themeColor="text1"/>
          <w:lang w:val="es"/>
        </w:rPr>
        <w:t>Formación</w:t>
      </w:r>
      <w:r w:rsidR="0000556C" w:rsidRPr="00344C54">
        <w:rPr>
          <w:color w:val="000000" w:themeColor="text1"/>
          <w:lang w:val="es"/>
        </w:rPr>
        <w:t xml:space="preserve"> en los programas de educación básica </w:t>
      </w:r>
      <w:r w:rsidR="007202B2">
        <w:rPr>
          <w:color w:val="000000" w:themeColor="text1"/>
          <w:lang w:val="es"/>
        </w:rPr>
        <w:t xml:space="preserve">a través de </w:t>
      </w:r>
      <w:r w:rsidR="0000556C" w:rsidRPr="00344C54">
        <w:rPr>
          <w:color w:val="000000" w:themeColor="text1"/>
          <w:lang w:val="es"/>
        </w:rPr>
        <w:t>capacitaciones de tipo continuo</w:t>
      </w:r>
      <w:r w:rsidRPr="00344C54">
        <w:rPr>
          <w:color w:val="000000" w:themeColor="text1"/>
          <w:lang w:val="es"/>
        </w:rPr>
        <w:t xml:space="preserve"> e inclusiv</w:t>
      </w:r>
      <w:r w:rsidR="0000556C" w:rsidRPr="00344C54">
        <w:rPr>
          <w:color w:val="000000" w:themeColor="text1"/>
          <w:lang w:val="es"/>
        </w:rPr>
        <w:t>o</w:t>
      </w:r>
      <w:r w:rsidR="007202B2">
        <w:rPr>
          <w:color w:val="000000" w:themeColor="text1"/>
          <w:lang w:val="es"/>
        </w:rPr>
        <w:t>.</w:t>
      </w:r>
    </w:p>
    <w:p w14:paraId="596004EC" w14:textId="77777777" w:rsidR="00633E3D" w:rsidRPr="00344C54" w:rsidRDefault="00633E3D" w:rsidP="00633E3D">
      <w:pPr>
        <w:pBdr>
          <w:top w:val="nil"/>
          <w:left w:val="nil"/>
          <w:bottom w:val="nil"/>
          <w:right w:val="nil"/>
          <w:between w:val="nil"/>
        </w:pBdr>
        <w:spacing w:line="360" w:lineRule="auto"/>
        <w:jc w:val="both"/>
        <w:rPr>
          <w:color w:val="000000" w:themeColor="text1"/>
          <w:lang w:val="es"/>
        </w:rPr>
      </w:pPr>
    </w:p>
    <w:p w14:paraId="03DB8154" w14:textId="5A93FE4D" w:rsidR="003957EA" w:rsidRPr="00344C54" w:rsidRDefault="00D238CF" w:rsidP="00FD72E0">
      <w:pPr>
        <w:pBdr>
          <w:top w:val="nil"/>
          <w:left w:val="nil"/>
          <w:bottom w:val="nil"/>
          <w:right w:val="nil"/>
          <w:between w:val="nil"/>
        </w:pBdr>
        <w:spacing w:line="480" w:lineRule="auto"/>
        <w:rPr>
          <w:b/>
          <w:color w:val="000000" w:themeColor="text1"/>
          <w:lang w:val="es-ES_tradnl"/>
        </w:rPr>
      </w:pPr>
      <w:r w:rsidRPr="00344C54">
        <w:rPr>
          <w:b/>
          <w:color w:val="000000" w:themeColor="text1"/>
          <w:lang w:val="es-ES_tradnl"/>
        </w:rPr>
        <w:t>Agradecimientos</w:t>
      </w:r>
    </w:p>
    <w:p w14:paraId="606DC220" w14:textId="19190640" w:rsidR="00D96143" w:rsidRPr="00344C54" w:rsidRDefault="00D96143" w:rsidP="007202B2">
      <w:pPr>
        <w:pBdr>
          <w:top w:val="nil"/>
          <w:left w:val="nil"/>
          <w:bottom w:val="nil"/>
          <w:right w:val="nil"/>
          <w:between w:val="nil"/>
        </w:pBdr>
        <w:spacing w:line="360" w:lineRule="auto"/>
        <w:ind w:firstLine="540"/>
        <w:jc w:val="both"/>
        <w:rPr>
          <w:color w:val="000000" w:themeColor="text1"/>
          <w:lang w:val="es"/>
        </w:rPr>
      </w:pPr>
      <w:r w:rsidRPr="00344C54">
        <w:rPr>
          <w:color w:val="000000" w:themeColor="text1"/>
          <w:lang w:val="es"/>
        </w:rPr>
        <w:t>Agradecemos las facilidades otorgadas para la realización de este trabajo al Consejo Nacional de Humanidades, Ciencia y Tecnología (CONAHCYT), Instituto Politécnico Nacional a través de la Secretaría de Investigación y Posgrado. Además, a la Unidad Interdisciplinaria de Ingeniería y Ciencias Sociales y Administrativas y Centro de Investigación y Desarrollo de Tecnología Digital. Asimismo, el “Programa de estímulos al desempeño de la investigación” (EDI), el “Programa de estímulos al desempeño docente” (EDD)</w:t>
      </w:r>
      <w:r w:rsidR="007202B2">
        <w:rPr>
          <w:color w:val="000000" w:themeColor="text1"/>
          <w:lang w:val="es"/>
        </w:rPr>
        <w:t>,</w:t>
      </w:r>
      <w:r w:rsidRPr="00344C54">
        <w:rPr>
          <w:color w:val="000000" w:themeColor="text1"/>
          <w:lang w:val="es"/>
        </w:rPr>
        <w:t xml:space="preserve"> la “Comisión de </w:t>
      </w:r>
      <w:r w:rsidR="007202B2">
        <w:rPr>
          <w:color w:val="000000" w:themeColor="text1"/>
          <w:lang w:val="es"/>
        </w:rPr>
        <w:t>o</w:t>
      </w:r>
      <w:r w:rsidRPr="00344C54">
        <w:rPr>
          <w:color w:val="000000" w:themeColor="text1"/>
          <w:lang w:val="es"/>
        </w:rPr>
        <w:t>peración y promoción de actividades académicas” (COFAA), el Tecnológico Nacional de México y el Instituto Tecnológico Superior del Oriente del Estado de Hidalgo (ITESA).</w:t>
      </w:r>
    </w:p>
    <w:p w14:paraId="04CA2903" w14:textId="77777777" w:rsidR="00D238CF" w:rsidRDefault="00D238CF" w:rsidP="00FD72E0">
      <w:pPr>
        <w:pBdr>
          <w:top w:val="nil"/>
          <w:left w:val="nil"/>
          <w:bottom w:val="nil"/>
          <w:right w:val="nil"/>
          <w:between w:val="nil"/>
        </w:pBdr>
        <w:spacing w:line="480" w:lineRule="auto"/>
        <w:rPr>
          <w:b/>
          <w:color w:val="000000" w:themeColor="text1"/>
          <w:lang w:val="es-ES_tradnl"/>
        </w:rPr>
      </w:pPr>
    </w:p>
    <w:p w14:paraId="70C19EDF" w14:textId="77777777" w:rsidR="005F7130" w:rsidRDefault="005F7130" w:rsidP="00FD72E0">
      <w:pPr>
        <w:pBdr>
          <w:top w:val="nil"/>
          <w:left w:val="nil"/>
          <w:bottom w:val="nil"/>
          <w:right w:val="nil"/>
          <w:between w:val="nil"/>
        </w:pBdr>
        <w:spacing w:line="480" w:lineRule="auto"/>
        <w:rPr>
          <w:b/>
          <w:color w:val="000000" w:themeColor="text1"/>
          <w:lang w:val="es-ES_tradnl"/>
        </w:rPr>
      </w:pPr>
    </w:p>
    <w:p w14:paraId="39934755" w14:textId="77777777" w:rsidR="005F7130" w:rsidRDefault="005F7130" w:rsidP="00FD72E0">
      <w:pPr>
        <w:pBdr>
          <w:top w:val="nil"/>
          <w:left w:val="nil"/>
          <w:bottom w:val="nil"/>
          <w:right w:val="nil"/>
          <w:between w:val="nil"/>
        </w:pBdr>
        <w:spacing w:line="480" w:lineRule="auto"/>
        <w:rPr>
          <w:b/>
          <w:color w:val="000000" w:themeColor="text1"/>
          <w:lang w:val="es-ES_tradnl"/>
        </w:rPr>
      </w:pPr>
    </w:p>
    <w:p w14:paraId="28A602F1" w14:textId="77777777" w:rsidR="005F7130" w:rsidRDefault="005F7130" w:rsidP="00FD72E0">
      <w:pPr>
        <w:pBdr>
          <w:top w:val="nil"/>
          <w:left w:val="nil"/>
          <w:bottom w:val="nil"/>
          <w:right w:val="nil"/>
          <w:between w:val="nil"/>
        </w:pBdr>
        <w:spacing w:line="480" w:lineRule="auto"/>
        <w:rPr>
          <w:b/>
          <w:color w:val="000000" w:themeColor="text1"/>
          <w:lang w:val="es-ES_tradnl"/>
        </w:rPr>
      </w:pPr>
    </w:p>
    <w:p w14:paraId="339B71F7" w14:textId="77777777" w:rsidR="005F7130" w:rsidRDefault="005F7130" w:rsidP="00FD72E0">
      <w:pPr>
        <w:pBdr>
          <w:top w:val="nil"/>
          <w:left w:val="nil"/>
          <w:bottom w:val="nil"/>
          <w:right w:val="nil"/>
          <w:between w:val="nil"/>
        </w:pBdr>
        <w:spacing w:line="480" w:lineRule="auto"/>
        <w:rPr>
          <w:b/>
          <w:color w:val="000000" w:themeColor="text1"/>
          <w:lang w:val="es-ES_tradnl"/>
        </w:rPr>
      </w:pPr>
    </w:p>
    <w:p w14:paraId="7778AC60" w14:textId="77777777" w:rsidR="005F7130" w:rsidRDefault="005F7130" w:rsidP="00FD72E0">
      <w:pPr>
        <w:pBdr>
          <w:top w:val="nil"/>
          <w:left w:val="nil"/>
          <w:bottom w:val="nil"/>
          <w:right w:val="nil"/>
          <w:between w:val="nil"/>
        </w:pBdr>
        <w:spacing w:line="480" w:lineRule="auto"/>
        <w:rPr>
          <w:b/>
          <w:color w:val="000000" w:themeColor="text1"/>
          <w:lang w:val="es-ES_tradnl"/>
        </w:rPr>
      </w:pPr>
    </w:p>
    <w:p w14:paraId="3B6A6B4B" w14:textId="77777777" w:rsidR="005F7130" w:rsidRDefault="005F7130" w:rsidP="00FD72E0">
      <w:pPr>
        <w:pBdr>
          <w:top w:val="nil"/>
          <w:left w:val="nil"/>
          <w:bottom w:val="nil"/>
          <w:right w:val="nil"/>
          <w:between w:val="nil"/>
        </w:pBdr>
        <w:spacing w:line="480" w:lineRule="auto"/>
        <w:rPr>
          <w:b/>
          <w:color w:val="000000" w:themeColor="text1"/>
          <w:lang w:val="es-ES_tradnl"/>
        </w:rPr>
      </w:pPr>
    </w:p>
    <w:p w14:paraId="0FF31C42" w14:textId="77777777" w:rsidR="005F7130" w:rsidRDefault="005F7130" w:rsidP="00FD72E0">
      <w:pPr>
        <w:pBdr>
          <w:top w:val="nil"/>
          <w:left w:val="nil"/>
          <w:bottom w:val="nil"/>
          <w:right w:val="nil"/>
          <w:between w:val="nil"/>
        </w:pBdr>
        <w:spacing w:line="480" w:lineRule="auto"/>
        <w:rPr>
          <w:b/>
          <w:color w:val="000000" w:themeColor="text1"/>
          <w:lang w:val="es-ES_tradnl"/>
        </w:rPr>
      </w:pPr>
    </w:p>
    <w:p w14:paraId="32A606AD" w14:textId="77777777" w:rsidR="005F7130" w:rsidRPr="00344C54" w:rsidRDefault="005F7130" w:rsidP="00FD72E0">
      <w:pPr>
        <w:pBdr>
          <w:top w:val="nil"/>
          <w:left w:val="nil"/>
          <w:bottom w:val="nil"/>
          <w:right w:val="nil"/>
          <w:between w:val="nil"/>
        </w:pBdr>
        <w:spacing w:line="480" w:lineRule="auto"/>
        <w:rPr>
          <w:b/>
          <w:color w:val="000000" w:themeColor="text1"/>
          <w:lang w:val="es-ES_tradnl"/>
        </w:rPr>
      </w:pPr>
    </w:p>
    <w:p w14:paraId="4A91994B" w14:textId="0905FDAF" w:rsidR="00647C4A" w:rsidRPr="002815A8" w:rsidRDefault="0002120A" w:rsidP="002815A8">
      <w:pPr>
        <w:pBdr>
          <w:top w:val="nil"/>
          <w:left w:val="nil"/>
          <w:bottom w:val="nil"/>
          <w:right w:val="nil"/>
          <w:between w:val="nil"/>
        </w:pBdr>
        <w:spacing w:line="480" w:lineRule="auto"/>
        <w:rPr>
          <w:rFonts w:asciiTheme="majorHAnsi" w:hAnsiTheme="majorHAnsi" w:cstheme="majorHAnsi"/>
          <w:b/>
          <w:color w:val="000000" w:themeColor="text1"/>
          <w:sz w:val="28"/>
          <w:szCs w:val="28"/>
          <w:lang w:val="es-ES_tradnl"/>
        </w:rPr>
      </w:pPr>
      <w:r w:rsidRPr="002815A8">
        <w:rPr>
          <w:rFonts w:asciiTheme="majorHAnsi" w:hAnsiTheme="majorHAnsi" w:cstheme="majorHAnsi"/>
          <w:b/>
          <w:color w:val="000000" w:themeColor="text1"/>
          <w:sz w:val="28"/>
          <w:szCs w:val="28"/>
          <w:lang w:val="es-ES_tradnl"/>
        </w:rPr>
        <w:lastRenderedPageBreak/>
        <w:t>R</w:t>
      </w:r>
      <w:r w:rsidR="003957EA" w:rsidRPr="002815A8">
        <w:rPr>
          <w:rFonts w:asciiTheme="majorHAnsi" w:hAnsiTheme="majorHAnsi" w:cstheme="majorHAnsi"/>
          <w:b/>
          <w:color w:val="000000" w:themeColor="text1"/>
          <w:sz w:val="28"/>
          <w:szCs w:val="28"/>
          <w:lang w:val="es-ES_tradnl"/>
        </w:rPr>
        <w:t>eferencias</w:t>
      </w:r>
    </w:p>
    <w:p w14:paraId="03D8E245" w14:textId="77777777"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n-US"/>
        </w:rPr>
      </w:pPr>
      <w:r w:rsidRPr="00D81CC9">
        <w:rPr>
          <w:color w:val="000000" w:themeColor="text1"/>
          <w:lang w:val="en-US"/>
        </w:rPr>
        <w:t>Booth, T. y Ainscow, M. (2002). </w:t>
      </w:r>
      <w:r w:rsidRPr="00D81CC9">
        <w:rPr>
          <w:i/>
          <w:iCs/>
          <w:color w:val="000000" w:themeColor="text1"/>
          <w:lang w:val="en-US"/>
        </w:rPr>
        <w:t>Índice de inclusión. Desarrollando el aprendizaje y la participación en las escuelas.</w:t>
      </w:r>
      <w:r w:rsidRPr="00D81CC9">
        <w:rPr>
          <w:color w:val="000000" w:themeColor="text1"/>
          <w:lang w:val="en-US"/>
        </w:rPr>
        <w:t xml:space="preserve"> Bristol: Centro de Estudios sobre Educación Inclusiva.</w:t>
      </w:r>
    </w:p>
    <w:p w14:paraId="561D063C" w14:textId="3C65503F" w:rsidR="00412C03" w:rsidRPr="00412C03" w:rsidRDefault="00412C03" w:rsidP="00311229">
      <w:pPr>
        <w:pBdr>
          <w:top w:val="nil"/>
          <w:left w:val="nil"/>
          <w:bottom w:val="nil"/>
          <w:right w:val="nil"/>
          <w:between w:val="nil"/>
        </w:pBdr>
        <w:spacing w:line="360" w:lineRule="auto"/>
        <w:ind w:left="708" w:hanging="708"/>
        <w:jc w:val="both"/>
        <w:rPr>
          <w:color w:val="000000" w:themeColor="text1"/>
          <w:lang w:val="en-US"/>
        </w:rPr>
      </w:pPr>
      <w:r w:rsidRPr="00412C03">
        <w:rPr>
          <w:color w:val="232323"/>
          <w:shd w:val="clear" w:color="auto" w:fill="FFFFFF"/>
        </w:rPr>
        <w:t xml:space="preserve">Conklin, W. (2012). </w:t>
      </w:r>
      <w:r w:rsidRPr="00412C03">
        <w:rPr>
          <w:i/>
          <w:iCs/>
          <w:color w:val="232323"/>
          <w:shd w:val="clear" w:color="auto" w:fill="FFFFFF"/>
        </w:rPr>
        <w:t>Strategies for Developing Higher-Order Thinking Skills, Grades 6-12</w:t>
      </w:r>
      <w:r w:rsidRPr="00412C03">
        <w:rPr>
          <w:color w:val="232323"/>
          <w:shd w:val="clear" w:color="auto" w:fill="FFFFFF"/>
        </w:rPr>
        <w:t>. Shell Educational Publishing.</w:t>
      </w:r>
    </w:p>
    <w:p w14:paraId="4E858DD5" w14:textId="1A3DF642"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n-US"/>
        </w:rPr>
      </w:pPr>
      <w:r w:rsidRPr="00D81CC9">
        <w:rPr>
          <w:color w:val="000000" w:themeColor="text1"/>
          <w:lang w:val="en-US"/>
        </w:rPr>
        <w:t xml:space="preserve">Deland, B. and Mc Dougall, A. (2013). </w:t>
      </w:r>
      <w:r w:rsidRPr="00D81CC9">
        <w:rPr>
          <w:i/>
          <w:iCs/>
          <w:color w:val="000000" w:themeColor="text1"/>
          <w:lang w:val="en-US"/>
        </w:rPr>
        <w:t>Nvivo 10 Essentials: Your guide to the world’s most powerful qualitative data analysis software</w:t>
      </w:r>
      <w:r w:rsidRPr="00D81CC9">
        <w:rPr>
          <w:color w:val="000000" w:themeColor="text1"/>
          <w:lang w:val="en-US"/>
        </w:rPr>
        <w:t>. Stallarholmen: Form &amp; Kunskap AB.</w:t>
      </w:r>
    </w:p>
    <w:p w14:paraId="749EF54C" w14:textId="36661A69"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s-ES_tradnl"/>
        </w:rPr>
      </w:pPr>
      <w:r w:rsidRPr="00D81CC9">
        <w:rPr>
          <w:color w:val="000000" w:themeColor="text1"/>
        </w:rPr>
        <w:t xml:space="preserve">Gimeno, J. (2000). </w:t>
      </w:r>
      <w:r w:rsidRPr="00D81CC9">
        <w:rPr>
          <w:color w:val="000000" w:themeColor="text1"/>
          <w:lang w:val="es-ES_tradnl"/>
        </w:rPr>
        <w:t>La construcción del discurso acerca de la diversidad y sus prácticas</w:t>
      </w:r>
      <w:r w:rsidRPr="00D81CC9">
        <w:rPr>
          <w:i/>
          <w:color w:val="000000" w:themeColor="text1"/>
          <w:lang w:val="es-ES_tradnl"/>
        </w:rPr>
        <w:t xml:space="preserve">. </w:t>
      </w:r>
      <w:r w:rsidR="00412C03">
        <w:rPr>
          <w:i/>
          <w:color w:val="000000" w:themeColor="text1"/>
          <w:lang w:val="es-ES_tradnl"/>
        </w:rPr>
        <w:t>Aulas de</w:t>
      </w:r>
      <w:r w:rsidRPr="00D81CC9">
        <w:rPr>
          <w:i/>
          <w:color w:val="000000" w:themeColor="text1"/>
          <w:lang w:val="es-ES_tradnl"/>
        </w:rPr>
        <w:t xml:space="preserve"> </w:t>
      </w:r>
      <w:r w:rsidR="00412C03">
        <w:rPr>
          <w:i/>
          <w:color w:val="000000" w:themeColor="text1"/>
          <w:lang w:val="es-ES_tradnl"/>
        </w:rPr>
        <w:t>I</w:t>
      </w:r>
      <w:r w:rsidRPr="00D81CC9">
        <w:rPr>
          <w:i/>
          <w:color w:val="000000" w:themeColor="text1"/>
          <w:lang w:val="es-ES_tradnl"/>
        </w:rPr>
        <w:t>nnovación educativa</w:t>
      </w:r>
      <w:r w:rsidRPr="00D81CC9">
        <w:rPr>
          <w:color w:val="000000" w:themeColor="text1"/>
          <w:lang w:val="es-ES_tradnl"/>
        </w:rPr>
        <w:t xml:space="preserve"> (</w:t>
      </w:r>
      <w:r w:rsidR="00412C03">
        <w:rPr>
          <w:color w:val="000000" w:themeColor="text1"/>
          <w:lang w:val="es-ES_tradnl"/>
        </w:rPr>
        <w:t>81-82</w:t>
      </w:r>
      <w:r w:rsidRPr="00D81CC9">
        <w:rPr>
          <w:color w:val="000000" w:themeColor="text1"/>
          <w:lang w:val="es-ES_tradnl"/>
        </w:rPr>
        <w:t>).</w:t>
      </w:r>
    </w:p>
    <w:p w14:paraId="11356B69" w14:textId="46250704"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n-US"/>
        </w:rPr>
      </w:pPr>
      <w:r w:rsidRPr="00D81CC9">
        <w:rPr>
          <w:color w:val="000000" w:themeColor="text1"/>
          <w:lang w:val="en-US"/>
        </w:rPr>
        <w:t xml:space="preserve">Glaser, B., </w:t>
      </w:r>
      <w:r w:rsidR="00412C03">
        <w:rPr>
          <w:color w:val="000000" w:themeColor="text1"/>
          <w:lang w:val="en-US"/>
        </w:rPr>
        <w:t xml:space="preserve">and </w:t>
      </w:r>
      <w:r w:rsidRPr="00D81CC9">
        <w:rPr>
          <w:color w:val="000000" w:themeColor="text1"/>
          <w:lang w:val="en-US"/>
        </w:rPr>
        <w:t>Strauss,</w:t>
      </w:r>
      <w:r w:rsidR="00412C03">
        <w:rPr>
          <w:color w:val="000000" w:themeColor="text1"/>
          <w:lang w:val="en-US"/>
        </w:rPr>
        <w:t xml:space="preserve"> A.</w:t>
      </w:r>
      <w:r w:rsidRPr="00D81CC9">
        <w:rPr>
          <w:color w:val="000000" w:themeColor="text1"/>
          <w:lang w:val="en-US"/>
        </w:rPr>
        <w:t xml:space="preserve"> (1967). </w:t>
      </w:r>
      <w:r w:rsidRPr="00412C03">
        <w:rPr>
          <w:i/>
          <w:iCs/>
          <w:color w:val="000000" w:themeColor="text1"/>
          <w:lang w:val="en-US"/>
        </w:rPr>
        <w:t>The discovery of grounded theory</w:t>
      </w:r>
      <w:r w:rsidR="00412C03">
        <w:rPr>
          <w:i/>
          <w:iCs/>
          <w:color w:val="000000" w:themeColor="text1"/>
          <w:lang w:val="en-US"/>
        </w:rPr>
        <w:t>.</w:t>
      </w:r>
      <w:r w:rsidRPr="00412C03">
        <w:rPr>
          <w:i/>
          <w:iCs/>
          <w:color w:val="000000" w:themeColor="text1"/>
          <w:lang w:val="en-US"/>
        </w:rPr>
        <w:t xml:space="preserve"> </w:t>
      </w:r>
      <w:r w:rsidR="00412C03">
        <w:rPr>
          <w:i/>
          <w:iCs/>
          <w:color w:val="000000" w:themeColor="text1"/>
          <w:lang w:val="en-US"/>
        </w:rPr>
        <w:t>S</w:t>
      </w:r>
      <w:r w:rsidRPr="00412C03">
        <w:rPr>
          <w:i/>
          <w:iCs/>
          <w:color w:val="000000" w:themeColor="text1"/>
          <w:lang w:val="en-US"/>
        </w:rPr>
        <w:t>trategies</w:t>
      </w:r>
      <w:r w:rsidR="00412C03">
        <w:rPr>
          <w:i/>
          <w:iCs/>
          <w:color w:val="000000" w:themeColor="text1"/>
          <w:lang w:val="en-US"/>
        </w:rPr>
        <w:t xml:space="preserve"> for qualitative research</w:t>
      </w:r>
      <w:r w:rsidRPr="00D81CC9">
        <w:rPr>
          <w:color w:val="000000" w:themeColor="text1"/>
          <w:lang w:val="en-US"/>
        </w:rPr>
        <w:t>.</w:t>
      </w:r>
      <w:r w:rsidR="00412C03">
        <w:rPr>
          <w:color w:val="000000" w:themeColor="text1"/>
          <w:lang w:val="en-US"/>
        </w:rPr>
        <w:t xml:space="preserve"> Aldine Transaction.</w:t>
      </w:r>
    </w:p>
    <w:p w14:paraId="3A5E6E91" w14:textId="77777777" w:rsidR="00412C03" w:rsidRDefault="00311229" w:rsidP="00412C03">
      <w:pPr>
        <w:pBdr>
          <w:top w:val="nil"/>
          <w:left w:val="nil"/>
          <w:bottom w:val="nil"/>
          <w:right w:val="nil"/>
          <w:between w:val="nil"/>
        </w:pBdr>
        <w:spacing w:line="360" w:lineRule="auto"/>
        <w:ind w:left="708" w:hanging="708"/>
        <w:jc w:val="both"/>
      </w:pPr>
      <w:r w:rsidRPr="00D81CC9">
        <w:rPr>
          <w:color w:val="000000" w:themeColor="text1"/>
        </w:rPr>
        <w:t xml:space="preserve">Gómez, M. E. (2017). </w:t>
      </w:r>
      <w:r w:rsidRPr="00D81CC9">
        <w:t>Panorama del sistema educativo mexicano desde la perspectiva de las políticas públicas</w:t>
      </w:r>
      <w:r w:rsidR="00412C03">
        <w:t>.</w:t>
      </w:r>
      <w:r w:rsidRPr="00D81CC9">
        <w:t xml:space="preserve"> </w:t>
      </w:r>
      <w:r w:rsidRPr="00412C03">
        <w:rPr>
          <w:i/>
          <w:iCs/>
        </w:rPr>
        <w:t xml:space="preserve">Innovación </w:t>
      </w:r>
      <w:r w:rsidR="00412C03">
        <w:rPr>
          <w:i/>
          <w:iCs/>
        </w:rPr>
        <w:t>E</w:t>
      </w:r>
      <w:r w:rsidRPr="00412C03">
        <w:rPr>
          <w:i/>
          <w:iCs/>
        </w:rPr>
        <w:t>ducativa</w:t>
      </w:r>
      <w:r w:rsidR="00412C03">
        <w:t>,</w:t>
      </w:r>
      <w:r w:rsidRPr="00D81CC9">
        <w:t xml:space="preserve"> </w:t>
      </w:r>
      <w:r w:rsidR="00412C03" w:rsidRPr="00412C03">
        <w:rPr>
          <w:i/>
          <w:iCs/>
        </w:rPr>
        <w:t>17</w:t>
      </w:r>
      <w:r w:rsidRPr="00D81CC9">
        <w:t xml:space="preserve">(74), 143-164. </w:t>
      </w:r>
    </w:p>
    <w:p w14:paraId="73958A6F" w14:textId="0F761832" w:rsidR="00311229" w:rsidRPr="00D81CC9" w:rsidRDefault="00311229" w:rsidP="00412C03">
      <w:pPr>
        <w:pBdr>
          <w:top w:val="nil"/>
          <w:left w:val="nil"/>
          <w:bottom w:val="nil"/>
          <w:right w:val="nil"/>
          <w:between w:val="nil"/>
        </w:pBdr>
        <w:spacing w:line="360" w:lineRule="auto"/>
        <w:ind w:left="708" w:hanging="708"/>
        <w:jc w:val="both"/>
        <w:rPr>
          <w:color w:val="000000" w:themeColor="text1"/>
          <w:lang w:val="en-US"/>
        </w:rPr>
      </w:pPr>
      <w:r w:rsidRPr="00D81CC9">
        <w:rPr>
          <w:color w:val="000000" w:themeColor="text1"/>
          <w:lang w:val="en-US"/>
        </w:rPr>
        <w:t xml:space="preserve">Kennedy, Ch., Cushing, L. S. </w:t>
      </w:r>
      <w:r w:rsidR="00412C03">
        <w:rPr>
          <w:color w:val="000000" w:themeColor="text1"/>
          <w:lang w:val="en-US"/>
        </w:rPr>
        <w:t>and</w:t>
      </w:r>
      <w:r w:rsidRPr="00D81CC9">
        <w:rPr>
          <w:color w:val="000000" w:themeColor="text1"/>
          <w:lang w:val="en-US"/>
        </w:rPr>
        <w:t xml:space="preserve"> Itkonen, T. (1997). </w:t>
      </w:r>
      <w:r w:rsidR="00412C03" w:rsidRPr="00412C03">
        <w:t>General Education Participation Improves the Social Contacts and Friendship Networks of Students with Severe Disabilities</w:t>
      </w:r>
      <w:r w:rsidRPr="00D81CC9">
        <w:rPr>
          <w:color w:val="000000" w:themeColor="text1"/>
          <w:lang w:val="en-US"/>
        </w:rPr>
        <w:t>. </w:t>
      </w:r>
      <w:r w:rsidRPr="00D81CC9">
        <w:rPr>
          <w:i/>
          <w:iCs/>
          <w:color w:val="000000" w:themeColor="text1"/>
          <w:lang w:val="en-US"/>
        </w:rPr>
        <w:t>Journal of Behavioral Education,</w:t>
      </w:r>
      <w:r w:rsidRPr="00D81CC9">
        <w:rPr>
          <w:color w:val="000000" w:themeColor="text1"/>
          <w:lang w:val="en-US"/>
        </w:rPr>
        <w:t> </w:t>
      </w:r>
      <w:r w:rsidRPr="00D81CC9">
        <w:rPr>
          <w:i/>
          <w:iCs/>
          <w:color w:val="000000" w:themeColor="text1"/>
          <w:lang w:val="en-US"/>
        </w:rPr>
        <w:t>7</w:t>
      </w:r>
      <w:r w:rsidRPr="00D81CC9">
        <w:rPr>
          <w:color w:val="000000" w:themeColor="text1"/>
          <w:lang w:val="en-US"/>
        </w:rPr>
        <w:t>(2), 167-189.</w:t>
      </w:r>
    </w:p>
    <w:p w14:paraId="4AECAF65" w14:textId="77777777"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n-US"/>
        </w:rPr>
      </w:pPr>
      <w:r w:rsidRPr="00D81CC9">
        <w:rPr>
          <w:color w:val="000000" w:themeColor="text1"/>
          <w:lang w:val="en-US"/>
        </w:rPr>
        <w:t xml:space="preserve">Ley general de educación y se abroga la ley general de la infraestructura física educativa, decreto 2019. México. </w:t>
      </w:r>
      <w:hyperlink r:id="rId13" w:anchor="gsc.tab=0" w:history="1">
        <w:r w:rsidRPr="00D81CC9">
          <w:rPr>
            <w:color w:val="000000" w:themeColor="text1"/>
            <w:lang w:val="en-US"/>
          </w:rPr>
          <w:t>https://dof.gob.mx/nota_detalle.php?codigo=5573858&amp;fecha=30/09/2019#gsc.tab=0</w:t>
        </w:r>
      </w:hyperlink>
      <w:r w:rsidRPr="00D81CC9">
        <w:rPr>
          <w:color w:val="000000" w:themeColor="text1"/>
          <w:lang w:val="en-US"/>
        </w:rPr>
        <w:t xml:space="preserve"> </w:t>
      </w:r>
    </w:p>
    <w:p w14:paraId="0DFB7AA0" w14:textId="174651CD" w:rsidR="00840785" w:rsidRPr="00840785" w:rsidRDefault="00840785" w:rsidP="00840785">
      <w:pPr>
        <w:pBdr>
          <w:top w:val="nil"/>
          <w:left w:val="nil"/>
          <w:bottom w:val="nil"/>
          <w:right w:val="nil"/>
          <w:between w:val="nil"/>
        </w:pBdr>
        <w:spacing w:line="360" w:lineRule="auto"/>
        <w:ind w:left="708" w:hanging="708"/>
        <w:jc w:val="both"/>
      </w:pPr>
      <w:r w:rsidRPr="00840785">
        <w:t xml:space="preserve">Mayring, P. (2014). </w:t>
      </w:r>
      <w:r w:rsidRPr="00840785">
        <w:rPr>
          <w:i/>
          <w:iCs/>
        </w:rPr>
        <w:t>Qualitative content analysis: theoretical foundation, basic procedures and software solution</w:t>
      </w:r>
      <w:r w:rsidRPr="00840785">
        <w:t>.</w:t>
      </w:r>
      <w:r>
        <w:t xml:space="preserve"> </w:t>
      </w:r>
      <w:r w:rsidRPr="00840785">
        <w:t xml:space="preserve">Klagenfurt. </w:t>
      </w:r>
      <w:hyperlink r:id="rId14" w:history="1">
        <w:r w:rsidRPr="00035DA6">
          <w:rPr>
            <w:rStyle w:val="Hipervnculo"/>
          </w:rPr>
          <w:t>https://nbn-resolving.org/urn:nbn:de:0168-ssoar-395173</w:t>
        </w:r>
      </w:hyperlink>
      <w:r>
        <w:t xml:space="preserve"> </w:t>
      </w:r>
    </w:p>
    <w:p w14:paraId="4132240F" w14:textId="4482C686"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s-ES_tradnl"/>
        </w:rPr>
      </w:pPr>
      <w:r w:rsidRPr="00D81CC9">
        <w:rPr>
          <w:color w:val="000000" w:themeColor="text1"/>
          <w:lang w:val="es-ES_tradnl"/>
        </w:rPr>
        <w:t xml:space="preserve">Puigdellívol, I. (2000). </w:t>
      </w:r>
      <w:r w:rsidRPr="00840785">
        <w:rPr>
          <w:i/>
          <w:iCs/>
          <w:color w:val="000000" w:themeColor="text1"/>
          <w:lang w:val="es-ES_tradnl"/>
        </w:rPr>
        <w:t>La educación especial en la escuela integrada.</w:t>
      </w:r>
      <w:r w:rsidRPr="00D81CC9">
        <w:rPr>
          <w:color w:val="000000" w:themeColor="text1"/>
          <w:lang w:val="es-ES_tradnl"/>
        </w:rPr>
        <w:t xml:space="preserve"> </w:t>
      </w:r>
      <w:r w:rsidRPr="00D81CC9">
        <w:rPr>
          <w:i/>
          <w:color w:val="000000" w:themeColor="text1"/>
          <w:lang w:val="es-ES_tradnl"/>
        </w:rPr>
        <w:t xml:space="preserve">Una perspectiva desde la diversidad. </w:t>
      </w:r>
      <w:r w:rsidRPr="00D81CC9">
        <w:rPr>
          <w:color w:val="000000" w:themeColor="text1"/>
          <w:lang w:val="es-ES_tradnl"/>
        </w:rPr>
        <w:t>Graó.</w:t>
      </w:r>
    </w:p>
    <w:p w14:paraId="3B9E2DBD" w14:textId="77777777"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n-US"/>
        </w:rPr>
      </w:pPr>
      <w:r w:rsidRPr="00D81CC9">
        <w:rPr>
          <w:color w:val="000000" w:themeColor="text1"/>
          <w:lang w:val="en-US"/>
        </w:rPr>
        <w:t>Quinn, G. y Degener, T. (2002). </w:t>
      </w:r>
      <w:r w:rsidRPr="00D81CC9">
        <w:rPr>
          <w:i/>
          <w:iCs/>
          <w:color w:val="000000" w:themeColor="text1"/>
          <w:lang w:val="en-US"/>
        </w:rPr>
        <w:t>Derechos humanos y discapacidad: el uso actual y el uso potencial de los instrumentos de derechos humanos de las Naciones Unidas desde la perspectiva de la discapacidad.</w:t>
      </w:r>
      <w:r w:rsidRPr="00D81CC9">
        <w:rPr>
          <w:color w:val="000000" w:themeColor="text1"/>
          <w:lang w:val="en-US"/>
        </w:rPr>
        <w:t xml:space="preserve"> Naciones Unidas.</w:t>
      </w:r>
    </w:p>
    <w:p w14:paraId="3E4D80C7" w14:textId="77777777" w:rsidR="00311229" w:rsidRPr="00D81CC9" w:rsidRDefault="00311229" w:rsidP="00311229">
      <w:pPr>
        <w:pBdr>
          <w:top w:val="nil"/>
          <w:left w:val="nil"/>
          <w:bottom w:val="nil"/>
          <w:right w:val="nil"/>
          <w:between w:val="nil"/>
        </w:pBdr>
        <w:spacing w:line="360" w:lineRule="auto"/>
        <w:ind w:left="708" w:hanging="708"/>
        <w:jc w:val="both"/>
        <w:rPr>
          <w:color w:val="000000" w:themeColor="text1"/>
        </w:rPr>
      </w:pPr>
      <w:r w:rsidRPr="00D81CC9">
        <w:rPr>
          <w:color w:val="000000" w:themeColor="text1"/>
        </w:rPr>
        <w:t xml:space="preserve">Roque, M. D. y Domínguez, M. G. (2012). Atención a la discapacidad intelectual en la escuela primaria: formación docente en el servicio. </w:t>
      </w:r>
      <w:r w:rsidRPr="00D81CC9">
        <w:rPr>
          <w:i/>
          <w:iCs/>
          <w:color w:val="000000" w:themeColor="text1"/>
        </w:rPr>
        <w:t>Nova Scientia</w:t>
      </w:r>
      <w:r w:rsidRPr="00D81CC9">
        <w:rPr>
          <w:color w:val="000000" w:themeColor="text1"/>
        </w:rPr>
        <w:t xml:space="preserve">, </w:t>
      </w:r>
      <w:r w:rsidRPr="00D81CC9">
        <w:rPr>
          <w:i/>
          <w:iCs/>
          <w:color w:val="000000" w:themeColor="text1"/>
        </w:rPr>
        <w:t>4</w:t>
      </w:r>
      <w:r w:rsidRPr="00D81CC9">
        <w:rPr>
          <w:color w:val="000000" w:themeColor="text1"/>
        </w:rPr>
        <w:t>(8), 129-146.</w:t>
      </w:r>
    </w:p>
    <w:p w14:paraId="3E523952" w14:textId="2310F6C8"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n-US"/>
        </w:rPr>
      </w:pPr>
      <w:r w:rsidRPr="00D81CC9">
        <w:rPr>
          <w:color w:val="000000" w:themeColor="text1"/>
          <w:lang w:val="en-US"/>
        </w:rPr>
        <w:t>Sagel, M. (2022). Les missions du professeur ressource autisme de Gironde. </w:t>
      </w:r>
      <w:r w:rsidRPr="00D81CC9">
        <w:rPr>
          <w:i/>
          <w:iCs/>
          <w:color w:val="000000" w:themeColor="text1"/>
          <w:lang w:val="en-US"/>
        </w:rPr>
        <w:t>La Revue de Santé Scolaire et Universitaire</w:t>
      </w:r>
      <w:r w:rsidRPr="00D81CC9">
        <w:rPr>
          <w:color w:val="000000" w:themeColor="text1"/>
          <w:lang w:val="en-US"/>
        </w:rPr>
        <w:t xml:space="preserve">, </w:t>
      </w:r>
      <w:r w:rsidRPr="00D81CC9">
        <w:rPr>
          <w:i/>
          <w:iCs/>
          <w:color w:val="000000" w:themeColor="text1"/>
          <w:lang w:val="en-US"/>
        </w:rPr>
        <w:t>13</w:t>
      </w:r>
      <w:r w:rsidR="00840785">
        <w:rPr>
          <w:color w:val="000000" w:themeColor="text1"/>
          <w:lang w:val="en-US"/>
        </w:rPr>
        <w:t>(76)</w:t>
      </w:r>
      <w:r w:rsidRPr="00D81CC9">
        <w:rPr>
          <w:color w:val="000000" w:themeColor="text1"/>
          <w:lang w:val="en-US"/>
        </w:rPr>
        <w:t xml:space="preserve">. </w:t>
      </w:r>
    </w:p>
    <w:p w14:paraId="56B51A53" w14:textId="4802BB84"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n-US"/>
        </w:rPr>
      </w:pPr>
    </w:p>
    <w:p w14:paraId="7CBFCC06" w14:textId="088162F2"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n-US"/>
        </w:rPr>
      </w:pPr>
      <w:r w:rsidRPr="00D81CC9">
        <w:rPr>
          <w:color w:val="000000" w:themeColor="text1"/>
        </w:rPr>
        <w:lastRenderedPageBreak/>
        <w:t xml:space="preserve">Serna, H., (2001). </w:t>
      </w:r>
      <w:r w:rsidRPr="00D81CC9">
        <w:rPr>
          <w:i/>
          <w:iCs/>
          <w:color w:val="000000" w:themeColor="text1"/>
        </w:rPr>
        <w:t xml:space="preserve">Strategic Management. </w:t>
      </w:r>
      <w:r w:rsidRPr="00D81CC9">
        <w:rPr>
          <w:i/>
          <w:iCs/>
          <w:color w:val="000000" w:themeColor="text1"/>
          <w:lang w:val="en-US"/>
        </w:rPr>
        <w:t>Planning and Management - Theory and Methodology</w:t>
      </w:r>
      <w:r w:rsidRPr="00D81CC9">
        <w:rPr>
          <w:color w:val="000000" w:themeColor="text1"/>
          <w:lang w:val="en-US"/>
        </w:rPr>
        <w:t xml:space="preserve">. </w:t>
      </w:r>
      <w:r w:rsidR="00840785" w:rsidRPr="00840785">
        <w:t>3R Editores LTDA.</w:t>
      </w:r>
    </w:p>
    <w:p w14:paraId="6502F545" w14:textId="66BD9044" w:rsidR="00311229" w:rsidRPr="00D81CC9" w:rsidRDefault="00311229" w:rsidP="00311229">
      <w:pPr>
        <w:pBdr>
          <w:top w:val="nil"/>
          <w:left w:val="nil"/>
          <w:bottom w:val="nil"/>
          <w:right w:val="nil"/>
          <w:between w:val="nil"/>
        </w:pBdr>
        <w:spacing w:line="360" w:lineRule="auto"/>
        <w:ind w:left="708" w:hanging="708"/>
        <w:jc w:val="both"/>
        <w:rPr>
          <w:color w:val="000000" w:themeColor="text1"/>
          <w:lang w:val="en-US"/>
        </w:rPr>
      </w:pPr>
      <w:r w:rsidRPr="00D81CC9">
        <w:rPr>
          <w:color w:val="000000" w:themeColor="text1"/>
          <w:lang w:val="en-US"/>
        </w:rPr>
        <w:t>Stern, P. N. (1980). Grounded Theory Methodology: Its Uses and Processes. DOI: 10.1111/j.1547-5069.1980.tb01455.x</w:t>
      </w:r>
    </w:p>
    <w:p w14:paraId="2CEF62F4" w14:textId="77777777" w:rsidR="00311229" w:rsidRPr="00D81CC9" w:rsidRDefault="00311229" w:rsidP="00311229">
      <w:pPr>
        <w:pBdr>
          <w:top w:val="nil"/>
          <w:left w:val="nil"/>
          <w:bottom w:val="nil"/>
          <w:right w:val="nil"/>
          <w:between w:val="nil"/>
        </w:pBdr>
        <w:spacing w:line="360" w:lineRule="auto"/>
        <w:ind w:left="708" w:hanging="708"/>
        <w:jc w:val="both"/>
        <w:rPr>
          <w:color w:val="FF0000"/>
        </w:rPr>
      </w:pPr>
      <w:r w:rsidRPr="00D81CC9">
        <w:rPr>
          <w:color w:val="000000" w:themeColor="text1"/>
          <w:lang w:val="es-ES_tradnl"/>
        </w:rPr>
        <w:t xml:space="preserve">Unesco (1993). </w:t>
      </w:r>
      <w:r w:rsidRPr="00D81CC9">
        <w:rPr>
          <w:i/>
          <w:iCs/>
          <w:color w:val="000000" w:themeColor="text1"/>
          <w:lang w:val="es-ES_tradnl"/>
        </w:rPr>
        <w:t>“Necesidades especiales: definiciones y respuestas” en conjunto de materiales para la formación de profesores. Las necesidades educativas especiales en el aula</w:t>
      </w:r>
      <w:r w:rsidRPr="00D81CC9">
        <w:rPr>
          <w:color w:val="000000" w:themeColor="text1"/>
          <w:lang w:val="es-ES_tradnl"/>
        </w:rPr>
        <w:t xml:space="preserve">. SEP/SNTE. </w:t>
      </w:r>
      <w:r w:rsidRPr="00D81CC9">
        <w:rPr>
          <w:color w:val="000000" w:themeColor="text1"/>
        </w:rPr>
        <w:t xml:space="preserve">Universidad de Murcia, COIE. </w:t>
      </w:r>
    </w:p>
    <w:p w14:paraId="76B40407" w14:textId="77777777" w:rsidR="00311229" w:rsidRDefault="00311229" w:rsidP="00311229">
      <w:pPr>
        <w:pBdr>
          <w:top w:val="nil"/>
          <w:left w:val="nil"/>
          <w:bottom w:val="nil"/>
          <w:right w:val="nil"/>
          <w:between w:val="nil"/>
        </w:pBdr>
        <w:spacing w:line="360" w:lineRule="auto"/>
        <w:ind w:left="708" w:hanging="708"/>
        <w:jc w:val="both"/>
        <w:rPr>
          <w:color w:val="000000" w:themeColor="text1"/>
        </w:rPr>
      </w:pPr>
      <w:r w:rsidRPr="00D81CC9">
        <w:rPr>
          <w:color w:val="000000" w:themeColor="text1"/>
          <w:lang w:val="es-ES_tradnl"/>
        </w:rPr>
        <w:t xml:space="preserve">Unesco (1994). </w:t>
      </w:r>
      <w:r w:rsidRPr="00D81CC9">
        <w:rPr>
          <w:i/>
          <w:iCs/>
          <w:color w:val="000000" w:themeColor="text1"/>
          <w:lang w:val="es-ES_tradnl"/>
        </w:rPr>
        <w:t>Informe final. Conferencia Mundial sobre Necesidades Educativas Especiales, Acceso y Calidad</w:t>
      </w:r>
      <w:r w:rsidRPr="00D81CC9">
        <w:rPr>
          <w:color w:val="000000" w:themeColor="text1"/>
          <w:lang w:val="es-ES_tradnl"/>
        </w:rPr>
        <w:t xml:space="preserve">. </w:t>
      </w:r>
      <w:r w:rsidRPr="00D81CC9">
        <w:rPr>
          <w:color w:val="000000" w:themeColor="text1"/>
        </w:rPr>
        <w:t>Salamanca, España. Unesco.</w:t>
      </w:r>
    </w:p>
    <w:p w14:paraId="730B7521" w14:textId="77777777" w:rsidR="00311229" w:rsidRDefault="00311229" w:rsidP="00311229"/>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F7130" w:rsidRPr="005F7130" w14:paraId="4F6D7DC9" w14:textId="77777777" w:rsidTr="005F7130">
        <w:trPr>
          <w:jc w:val="center"/>
        </w:trPr>
        <w:tc>
          <w:tcPr>
            <w:tcW w:w="3045" w:type="dxa"/>
            <w:shd w:val="clear" w:color="auto" w:fill="auto"/>
            <w:tcMar>
              <w:top w:w="100" w:type="dxa"/>
              <w:left w:w="100" w:type="dxa"/>
              <w:bottom w:w="100" w:type="dxa"/>
              <w:right w:w="100" w:type="dxa"/>
            </w:tcMar>
          </w:tcPr>
          <w:p w14:paraId="6725B1F9" w14:textId="77777777" w:rsidR="005F7130" w:rsidRPr="005F7130" w:rsidRDefault="005F7130" w:rsidP="005F7130">
            <w:pPr>
              <w:pStyle w:val="Ttulo3"/>
              <w:widowControl w:val="0"/>
              <w:spacing w:before="0" w:after="0"/>
              <w:rPr>
                <w:b w:val="0"/>
                <w:bCs/>
                <w:sz w:val="24"/>
                <w:szCs w:val="24"/>
              </w:rPr>
            </w:pPr>
            <w:r w:rsidRPr="005F7130">
              <w:rPr>
                <w:b w:val="0"/>
                <w:bCs/>
                <w:sz w:val="24"/>
                <w:szCs w:val="24"/>
              </w:rPr>
              <w:t>Rol de Contribución</w:t>
            </w:r>
          </w:p>
        </w:tc>
        <w:tc>
          <w:tcPr>
            <w:tcW w:w="6315" w:type="dxa"/>
            <w:shd w:val="clear" w:color="auto" w:fill="auto"/>
            <w:tcMar>
              <w:top w:w="100" w:type="dxa"/>
              <w:left w:w="100" w:type="dxa"/>
              <w:bottom w:w="100" w:type="dxa"/>
              <w:right w:w="100" w:type="dxa"/>
            </w:tcMar>
          </w:tcPr>
          <w:p w14:paraId="2C298203" w14:textId="26310734" w:rsidR="005F7130" w:rsidRPr="005F7130" w:rsidRDefault="005F7130" w:rsidP="005F7130">
            <w:pPr>
              <w:pStyle w:val="Ttulo3"/>
              <w:widowControl w:val="0"/>
              <w:spacing w:before="0" w:after="0"/>
              <w:rPr>
                <w:b w:val="0"/>
                <w:bCs/>
                <w:sz w:val="24"/>
                <w:szCs w:val="24"/>
              </w:rPr>
            </w:pPr>
            <w:bookmarkStart w:id="2" w:name="_btsjgdfgjwkr" w:colFirst="0" w:colLast="0"/>
            <w:bookmarkEnd w:id="2"/>
            <w:r w:rsidRPr="005F7130">
              <w:rPr>
                <w:b w:val="0"/>
                <w:bCs/>
                <w:sz w:val="24"/>
                <w:szCs w:val="24"/>
              </w:rPr>
              <w:t>Autor (es)</w:t>
            </w:r>
          </w:p>
        </w:tc>
      </w:tr>
      <w:tr w:rsidR="005F7130" w:rsidRPr="005F7130" w14:paraId="40869583" w14:textId="77777777" w:rsidTr="005F7130">
        <w:trPr>
          <w:jc w:val="center"/>
        </w:trPr>
        <w:tc>
          <w:tcPr>
            <w:tcW w:w="3045" w:type="dxa"/>
            <w:shd w:val="clear" w:color="auto" w:fill="auto"/>
            <w:tcMar>
              <w:top w:w="100" w:type="dxa"/>
              <w:left w:w="100" w:type="dxa"/>
              <w:bottom w:w="100" w:type="dxa"/>
              <w:right w:w="100" w:type="dxa"/>
            </w:tcMar>
          </w:tcPr>
          <w:p w14:paraId="367F79E9" w14:textId="77777777" w:rsidR="005F7130" w:rsidRPr="005F7130" w:rsidRDefault="005F7130" w:rsidP="005F7130">
            <w:pPr>
              <w:widowControl w:val="0"/>
              <w:rPr>
                <w:bCs/>
              </w:rPr>
            </w:pPr>
            <w:r w:rsidRPr="005F7130">
              <w:rPr>
                <w:bCs/>
              </w:rPr>
              <w:t>Conceptualización</w:t>
            </w:r>
          </w:p>
        </w:tc>
        <w:tc>
          <w:tcPr>
            <w:tcW w:w="6315" w:type="dxa"/>
            <w:shd w:val="clear" w:color="auto" w:fill="auto"/>
            <w:tcMar>
              <w:top w:w="100" w:type="dxa"/>
              <w:left w:w="100" w:type="dxa"/>
              <w:bottom w:w="100" w:type="dxa"/>
              <w:right w:w="100" w:type="dxa"/>
            </w:tcMar>
          </w:tcPr>
          <w:p w14:paraId="5374BD14" w14:textId="77777777" w:rsidR="005F7130" w:rsidRPr="005F7130" w:rsidRDefault="005F7130" w:rsidP="005F7130">
            <w:pPr>
              <w:spacing w:line="276" w:lineRule="auto"/>
              <w:ind w:left="113" w:right="64"/>
              <w:rPr>
                <w:bCs/>
              </w:rPr>
            </w:pPr>
            <w:r w:rsidRPr="005F7130">
              <w:rPr>
                <w:bCs/>
              </w:rPr>
              <w:t xml:space="preserve"> </w:t>
            </w:r>
            <w:r w:rsidRPr="005F7130">
              <w:rPr>
                <w:bCs/>
                <w:color w:val="000000" w:themeColor="text1"/>
              </w:rPr>
              <w:t>Ma. Teresa Sarabia Alonso</w:t>
            </w:r>
          </w:p>
        </w:tc>
      </w:tr>
      <w:tr w:rsidR="005F7130" w:rsidRPr="005F7130" w14:paraId="04E902A6" w14:textId="77777777" w:rsidTr="005F7130">
        <w:trPr>
          <w:jc w:val="center"/>
        </w:trPr>
        <w:tc>
          <w:tcPr>
            <w:tcW w:w="3045" w:type="dxa"/>
            <w:shd w:val="clear" w:color="auto" w:fill="auto"/>
            <w:tcMar>
              <w:top w:w="100" w:type="dxa"/>
              <w:left w:w="100" w:type="dxa"/>
              <w:bottom w:w="100" w:type="dxa"/>
              <w:right w:w="100" w:type="dxa"/>
            </w:tcMar>
          </w:tcPr>
          <w:p w14:paraId="062295FD" w14:textId="77777777" w:rsidR="005F7130" w:rsidRPr="005F7130" w:rsidRDefault="005F7130" w:rsidP="005F7130">
            <w:pPr>
              <w:widowControl w:val="0"/>
              <w:rPr>
                <w:bCs/>
              </w:rPr>
            </w:pPr>
            <w:r w:rsidRPr="005F7130">
              <w:rPr>
                <w:bCs/>
              </w:rPr>
              <w:t>Metodología</w:t>
            </w:r>
          </w:p>
        </w:tc>
        <w:tc>
          <w:tcPr>
            <w:tcW w:w="6315" w:type="dxa"/>
            <w:shd w:val="clear" w:color="auto" w:fill="auto"/>
            <w:tcMar>
              <w:top w:w="100" w:type="dxa"/>
              <w:left w:w="100" w:type="dxa"/>
              <w:bottom w:w="100" w:type="dxa"/>
              <w:right w:w="100" w:type="dxa"/>
            </w:tcMar>
          </w:tcPr>
          <w:p w14:paraId="77E0C4C0" w14:textId="77777777" w:rsidR="005F7130" w:rsidRPr="005F7130" w:rsidRDefault="005F7130" w:rsidP="005F7130">
            <w:pPr>
              <w:spacing w:line="276" w:lineRule="auto"/>
              <w:ind w:left="113" w:right="64"/>
              <w:rPr>
                <w:bCs/>
              </w:rPr>
            </w:pPr>
            <w:r w:rsidRPr="005F7130">
              <w:rPr>
                <w:bCs/>
                <w:color w:val="000000" w:themeColor="text1"/>
              </w:rPr>
              <w:t>Ma. Teresa Sarabia Alonso</w:t>
            </w:r>
          </w:p>
        </w:tc>
      </w:tr>
      <w:tr w:rsidR="005F7130" w:rsidRPr="005F7130" w14:paraId="52F77EED" w14:textId="77777777" w:rsidTr="005F7130">
        <w:trPr>
          <w:jc w:val="center"/>
        </w:trPr>
        <w:tc>
          <w:tcPr>
            <w:tcW w:w="3045" w:type="dxa"/>
            <w:shd w:val="clear" w:color="auto" w:fill="auto"/>
            <w:tcMar>
              <w:top w:w="100" w:type="dxa"/>
              <w:left w:w="100" w:type="dxa"/>
              <w:bottom w:w="100" w:type="dxa"/>
              <w:right w:w="100" w:type="dxa"/>
            </w:tcMar>
          </w:tcPr>
          <w:p w14:paraId="7A174862" w14:textId="77777777" w:rsidR="005F7130" w:rsidRPr="005F7130" w:rsidRDefault="005F7130" w:rsidP="005F7130">
            <w:pPr>
              <w:widowControl w:val="0"/>
              <w:rPr>
                <w:bCs/>
              </w:rPr>
            </w:pPr>
            <w:r w:rsidRPr="005F7130">
              <w:rPr>
                <w:bCs/>
              </w:rPr>
              <w:t>Software</w:t>
            </w:r>
          </w:p>
        </w:tc>
        <w:tc>
          <w:tcPr>
            <w:tcW w:w="6315" w:type="dxa"/>
            <w:shd w:val="clear" w:color="auto" w:fill="auto"/>
            <w:tcMar>
              <w:top w:w="100" w:type="dxa"/>
              <w:left w:w="100" w:type="dxa"/>
              <w:bottom w:w="100" w:type="dxa"/>
              <w:right w:w="100" w:type="dxa"/>
            </w:tcMar>
          </w:tcPr>
          <w:p w14:paraId="6A40CCA3" w14:textId="77777777" w:rsidR="005F7130" w:rsidRPr="005F7130" w:rsidRDefault="005F7130" w:rsidP="005F7130">
            <w:pPr>
              <w:spacing w:line="276" w:lineRule="auto"/>
              <w:ind w:left="113" w:right="64"/>
              <w:rPr>
                <w:bCs/>
                <w:color w:val="000000" w:themeColor="text1"/>
              </w:rPr>
            </w:pPr>
            <w:r w:rsidRPr="005F7130">
              <w:rPr>
                <w:bCs/>
                <w:color w:val="000000" w:themeColor="text1"/>
              </w:rPr>
              <w:t>Teodoro Álvarez Sánchez</w:t>
            </w:r>
          </w:p>
        </w:tc>
      </w:tr>
      <w:tr w:rsidR="005F7130" w:rsidRPr="005F7130" w14:paraId="51D3A660" w14:textId="77777777" w:rsidTr="005F7130">
        <w:trPr>
          <w:jc w:val="center"/>
        </w:trPr>
        <w:tc>
          <w:tcPr>
            <w:tcW w:w="3045" w:type="dxa"/>
            <w:shd w:val="clear" w:color="auto" w:fill="auto"/>
            <w:tcMar>
              <w:top w:w="100" w:type="dxa"/>
              <w:left w:w="100" w:type="dxa"/>
              <w:bottom w:w="100" w:type="dxa"/>
              <w:right w:w="100" w:type="dxa"/>
            </w:tcMar>
          </w:tcPr>
          <w:p w14:paraId="7BCD31A5" w14:textId="77777777" w:rsidR="005F7130" w:rsidRPr="005F7130" w:rsidRDefault="005F7130" w:rsidP="005F7130">
            <w:pPr>
              <w:widowControl w:val="0"/>
              <w:rPr>
                <w:bCs/>
              </w:rPr>
            </w:pPr>
            <w:r w:rsidRPr="005F7130">
              <w:rPr>
                <w:bCs/>
              </w:rPr>
              <w:t>Validación</w:t>
            </w:r>
          </w:p>
        </w:tc>
        <w:tc>
          <w:tcPr>
            <w:tcW w:w="6315" w:type="dxa"/>
            <w:shd w:val="clear" w:color="auto" w:fill="auto"/>
            <w:tcMar>
              <w:top w:w="100" w:type="dxa"/>
              <w:left w:w="100" w:type="dxa"/>
              <w:bottom w:w="100" w:type="dxa"/>
              <w:right w:w="100" w:type="dxa"/>
            </w:tcMar>
          </w:tcPr>
          <w:p w14:paraId="09F68832" w14:textId="77777777" w:rsidR="005F7130" w:rsidRPr="005F7130" w:rsidRDefault="005F7130" w:rsidP="005F7130">
            <w:pPr>
              <w:widowControl w:val="0"/>
              <w:rPr>
                <w:bCs/>
              </w:rPr>
            </w:pPr>
            <w:r w:rsidRPr="005F7130">
              <w:rPr>
                <w:bCs/>
                <w:color w:val="000000" w:themeColor="text1"/>
              </w:rPr>
              <w:t>Raúl Junior Sandoval Gómez</w:t>
            </w:r>
          </w:p>
        </w:tc>
      </w:tr>
      <w:tr w:rsidR="005F7130" w:rsidRPr="005F7130" w14:paraId="42309E46" w14:textId="77777777" w:rsidTr="005F7130">
        <w:trPr>
          <w:jc w:val="center"/>
        </w:trPr>
        <w:tc>
          <w:tcPr>
            <w:tcW w:w="3045" w:type="dxa"/>
            <w:shd w:val="clear" w:color="auto" w:fill="auto"/>
            <w:tcMar>
              <w:top w:w="100" w:type="dxa"/>
              <w:left w:w="100" w:type="dxa"/>
              <w:bottom w:w="100" w:type="dxa"/>
              <w:right w:w="100" w:type="dxa"/>
            </w:tcMar>
          </w:tcPr>
          <w:p w14:paraId="3FA2A444" w14:textId="77777777" w:rsidR="005F7130" w:rsidRPr="005F7130" w:rsidRDefault="005F7130" w:rsidP="005F7130">
            <w:pPr>
              <w:widowControl w:val="0"/>
              <w:rPr>
                <w:bCs/>
              </w:rPr>
            </w:pPr>
            <w:r w:rsidRPr="005F7130">
              <w:rPr>
                <w:bCs/>
              </w:rPr>
              <w:t>Análisis Formal</w:t>
            </w:r>
          </w:p>
        </w:tc>
        <w:tc>
          <w:tcPr>
            <w:tcW w:w="6315" w:type="dxa"/>
            <w:shd w:val="clear" w:color="auto" w:fill="auto"/>
            <w:tcMar>
              <w:top w:w="100" w:type="dxa"/>
              <w:left w:w="100" w:type="dxa"/>
              <w:bottom w:w="100" w:type="dxa"/>
              <w:right w:w="100" w:type="dxa"/>
            </w:tcMar>
          </w:tcPr>
          <w:p w14:paraId="5D84940D" w14:textId="77777777" w:rsidR="005F7130" w:rsidRPr="005F7130" w:rsidRDefault="005F7130" w:rsidP="005F7130">
            <w:pPr>
              <w:spacing w:line="276" w:lineRule="auto"/>
              <w:ind w:right="64"/>
              <w:rPr>
                <w:bCs/>
              </w:rPr>
            </w:pPr>
            <w:r w:rsidRPr="005F7130">
              <w:rPr>
                <w:bCs/>
                <w:color w:val="000000" w:themeColor="text1"/>
              </w:rPr>
              <w:t>Alexis González Vásquez</w:t>
            </w:r>
          </w:p>
        </w:tc>
      </w:tr>
      <w:tr w:rsidR="005F7130" w:rsidRPr="005F7130" w14:paraId="544DE385" w14:textId="77777777" w:rsidTr="005F7130">
        <w:trPr>
          <w:jc w:val="center"/>
        </w:trPr>
        <w:tc>
          <w:tcPr>
            <w:tcW w:w="3045" w:type="dxa"/>
            <w:shd w:val="clear" w:color="auto" w:fill="auto"/>
            <w:tcMar>
              <w:top w:w="100" w:type="dxa"/>
              <w:left w:w="100" w:type="dxa"/>
              <w:bottom w:w="100" w:type="dxa"/>
              <w:right w:w="100" w:type="dxa"/>
            </w:tcMar>
          </w:tcPr>
          <w:p w14:paraId="5E34BE51" w14:textId="77777777" w:rsidR="005F7130" w:rsidRPr="005F7130" w:rsidRDefault="005F7130" w:rsidP="005F7130">
            <w:pPr>
              <w:widowControl w:val="0"/>
              <w:rPr>
                <w:bCs/>
              </w:rPr>
            </w:pPr>
            <w:r w:rsidRPr="005F7130">
              <w:rPr>
                <w:bCs/>
              </w:rPr>
              <w:t>Investigación</w:t>
            </w:r>
          </w:p>
        </w:tc>
        <w:tc>
          <w:tcPr>
            <w:tcW w:w="6315" w:type="dxa"/>
            <w:shd w:val="clear" w:color="auto" w:fill="auto"/>
            <w:tcMar>
              <w:top w:w="100" w:type="dxa"/>
              <w:left w:w="100" w:type="dxa"/>
              <w:bottom w:w="100" w:type="dxa"/>
              <w:right w:w="100" w:type="dxa"/>
            </w:tcMar>
          </w:tcPr>
          <w:p w14:paraId="28760FEE" w14:textId="77777777" w:rsidR="005F7130" w:rsidRPr="005F7130" w:rsidRDefault="005F7130" w:rsidP="005F7130">
            <w:pPr>
              <w:spacing w:line="276" w:lineRule="auto"/>
              <w:ind w:left="113" w:right="64"/>
              <w:rPr>
                <w:bCs/>
              </w:rPr>
            </w:pPr>
            <w:r w:rsidRPr="005F7130">
              <w:rPr>
                <w:bCs/>
                <w:color w:val="000000" w:themeColor="text1"/>
              </w:rPr>
              <w:t>Ma. Teresa Sarabia Alonso</w:t>
            </w:r>
          </w:p>
        </w:tc>
      </w:tr>
      <w:tr w:rsidR="005F7130" w:rsidRPr="005F7130" w14:paraId="6EAB8292" w14:textId="77777777" w:rsidTr="005F7130">
        <w:trPr>
          <w:jc w:val="center"/>
        </w:trPr>
        <w:tc>
          <w:tcPr>
            <w:tcW w:w="3045" w:type="dxa"/>
            <w:shd w:val="clear" w:color="auto" w:fill="auto"/>
            <w:tcMar>
              <w:top w:w="100" w:type="dxa"/>
              <w:left w:w="100" w:type="dxa"/>
              <w:bottom w:w="100" w:type="dxa"/>
              <w:right w:w="100" w:type="dxa"/>
            </w:tcMar>
          </w:tcPr>
          <w:p w14:paraId="4B1E38C9" w14:textId="77777777" w:rsidR="005F7130" w:rsidRPr="005F7130" w:rsidRDefault="005F7130" w:rsidP="005F7130">
            <w:pPr>
              <w:widowControl w:val="0"/>
              <w:rPr>
                <w:bCs/>
              </w:rPr>
            </w:pPr>
            <w:r w:rsidRPr="005F7130">
              <w:rPr>
                <w:bCs/>
              </w:rPr>
              <w:t>Recursos</w:t>
            </w:r>
          </w:p>
        </w:tc>
        <w:tc>
          <w:tcPr>
            <w:tcW w:w="6315" w:type="dxa"/>
            <w:shd w:val="clear" w:color="auto" w:fill="auto"/>
            <w:tcMar>
              <w:top w:w="100" w:type="dxa"/>
              <w:left w:w="100" w:type="dxa"/>
              <w:bottom w:w="100" w:type="dxa"/>
              <w:right w:w="100" w:type="dxa"/>
            </w:tcMar>
          </w:tcPr>
          <w:p w14:paraId="61755E32" w14:textId="77777777" w:rsidR="005F7130" w:rsidRPr="005F7130" w:rsidRDefault="005F7130" w:rsidP="005F7130">
            <w:pPr>
              <w:spacing w:line="276" w:lineRule="auto"/>
              <w:ind w:left="113" w:right="64"/>
              <w:rPr>
                <w:bCs/>
              </w:rPr>
            </w:pPr>
            <w:r w:rsidRPr="005F7130">
              <w:rPr>
                <w:bCs/>
                <w:color w:val="000000" w:themeColor="text1"/>
              </w:rPr>
              <w:t>Raúl Junior Sandoval Gómez</w:t>
            </w:r>
          </w:p>
        </w:tc>
      </w:tr>
      <w:tr w:rsidR="005F7130" w:rsidRPr="005F7130" w14:paraId="29FC75DC" w14:textId="77777777" w:rsidTr="005F7130">
        <w:trPr>
          <w:jc w:val="center"/>
        </w:trPr>
        <w:tc>
          <w:tcPr>
            <w:tcW w:w="3045" w:type="dxa"/>
            <w:shd w:val="clear" w:color="auto" w:fill="auto"/>
            <w:tcMar>
              <w:top w:w="100" w:type="dxa"/>
              <w:left w:w="100" w:type="dxa"/>
              <w:bottom w:w="100" w:type="dxa"/>
              <w:right w:w="100" w:type="dxa"/>
            </w:tcMar>
          </w:tcPr>
          <w:p w14:paraId="44BD1625" w14:textId="77777777" w:rsidR="005F7130" w:rsidRPr="005F7130" w:rsidRDefault="005F7130" w:rsidP="005F7130">
            <w:pPr>
              <w:widowControl w:val="0"/>
              <w:rPr>
                <w:bCs/>
              </w:rPr>
            </w:pPr>
            <w:r w:rsidRPr="005F7130">
              <w:rPr>
                <w:bCs/>
              </w:rPr>
              <w:t>Curación de datos</w:t>
            </w:r>
          </w:p>
        </w:tc>
        <w:tc>
          <w:tcPr>
            <w:tcW w:w="6315" w:type="dxa"/>
            <w:shd w:val="clear" w:color="auto" w:fill="auto"/>
            <w:tcMar>
              <w:top w:w="100" w:type="dxa"/>
              <w:left w:w="100" w:type="dxa"/>
              <w:bottom w:w="100" w:type="dxa"/>
              <w:right w:w="100" w:type="dxa"/>
            </w:tcMar>
          </w:tcPr>
          <w:p w14:paraId="25077411" w14:textId="77777777" w:rsidR="005F7130" w:rsidRPr="005F7130" w:rsidRDefault="005F7130" w:rsidP="005F7130">
            <w:pPr>
              <w:spacing w:line="276" w:lineRule="auto"/>
              <w:ind w:right="64"/>
              <w:rPr>
                <w:bCs/>
              </w:rPr>
            </w:pPr>
            <w:r w:rsidRPr="005F7130">
              <w:rPr>
                <w:bCs/>
                <w:color w:val="000000" w:themeColor="text1"/>
              </w:rPr>
              <w:t>Jesús Antonio Álvarez Cedillo</w:t>
            </w:r>
          </w:p>
        </w:tc>
      </w:tr>
      <w:tr w:rsidR="005F7130" w:rsidRPr="005F7130" w14:paraId="6E0AC722" w14:textId="77777777" w:rsidTr="005F7130">
        <w:trPr>
          <w:jc w:val="center"/>
        </w:trPr>
        <w:tc>
          <w:tcPr>
            <w:tcW w:w="3045" w:type="dxa"/>
            <w:shd w:val="clear" w:color="auto" w:fill="auto"/>
            <w:tcMar>
              <w:top w:w="100" w:type="dxa"/>
              <w:left w:w="100" w:type="dxa"/>
              <w:bottom w:w="100" w:type="dxa"/>
              <w:right w:w="100" w:type="dxa"/>
            </w:tcMar>
          </w:tcPr>
          <w:p w14:paraId="55424FEA" w14:textId="77777777" w:rsidR="005F7130" w:rsidRPr="005F7130" w:rsidRDefault="005F7130" w:rsidP="005F7130">
            <w:pPr>
              <w:widowControl w:val="0"/>
              <w:rPr>
                <w:bCs/>
              </w:rPr>
            </w:pPr>
            <w:r w:rsidRPr="005F7130">
              <w:rPr>
                <w:bCs/>
              </w:rPr>
              <w:t>Escritura - Preparación del borrador original</w:t>
            </w:r>
          </w:p>
        </w:tc>
        <w:tc>
          <w:tcPr>
            <w:tcW w:w="6315" w:type="dxa"/>
            <w:shd w:val="clear" w:color="auto" w:fill="auto"/>
            <w:tcMar>
              <w:top w:w="100" w:type="dxa"/>
              <w:left w:w="100" w:type="dxa"/>
              <w:bottom w:w="100" w:type="dxa"/>
              <w:right w:w="100" w:type="dxa"/>
            </w:tcMar>
          </w:tcPr>
          <w:p w14:paraId="6C00996C" w14:textId="77777777" w:rsidR="005F7130" w:rsidRPr="005F7130" w:rsidRDefault="005F7130" w:rsidP="005F7130">
            <w:pPr>
              <w:spacing w:line="276" w:lineRule="auto"/>
              <w:ind w:left="113" w:right="64"/>
              <w:rPr>
                <w:bCs/>
              </w:rPr>
            </w:pPr>
            <w:r w:rsidRPr="005F7130">
              <w:rPr>
                <w:bCs/>
                <w:color w:val="000000" w:themeColor="text1"/>
              </w:rPr>
              <w:t>Ma. Teresa Sarabia Alonso</w:t>
            </w:r>
          </w:p>
        </w:tc>
      </w:tr>
      <w:tr w:rsidR="005F7130" w:rsidRPr="005F7130" w14:paraId="732F22D9" w14:textId="77777777" w:rsidTr="005F7130">
        <w:trPr>
          <w:jc w:val="center"/>
        </w:trPr>
        <w:tc>
          <w:tcPr>
            <w:tcW w:w="3045" w:type="dxa"/>
            <w:shd w:val="clear" w:color="auto" w:fill="auto"/>
            <w:tcMar>
              <w:top w:w="100" w:type="dxa"/>
              <w:left w:w="100" w:type="dxa"/>
              <w:bottom w:w="100" w:type="dxa"/>
              <w:right w:w="100" w:type="dxa"/>
            </w:tcMar>
          </w:tcPr>
          <w:p w14:paraId="2E8649C8" w14:textId="77777777" w:rsidR="005F7130" w:rsidRPr="005F7130" w:rsidRDefault="005F7130" w:rsidP="005F7130">
            <w:pPr>
              <w:widowControl w:val="0"/>
              <w:rPr>
                <w:bCs/>
              </w:rPr>
            </w:pPr>
            <w:r w:rsidRPr="005F7130">
              <w:rPr>
                <w:bCs/>
              </w:rPr>
              <w:t>Escritura - Revisión y edición</w:t>
            </w:r>
          </w:p>
        </w:tc>
        <w:tc>
          <w:tcPr>
            <w:tcW w:w="6315" w:type="dxa"/>
            <w:shd w:val="clear" w:color="auto" w:fill="auto"/>
            <w:tcMar>
              <w:top w:w="100" w:type="dxa"/>
              <w:left w:w="100" w:type="dxa"/>
              <w:bottom w:w="100" w:type="dxa"/>
              <w:right w:w="100" w:type="dxa"/>
            </w:tcMar>
          </w:tcPr>
          <w:p w14:paraId="70C93CD1" w14:textId="77777777" w:rsidR="005F7130" w:rsidRPr="005F7130" w:rsidRDefault="005F7130" w:rsidP="005F7130">
            <w:pPr>
              <w:spacing w:line="276" w:lineRule="auto"/>
              <w:ind w:right="64"/>
              <w:rPr>
                <w:bCs/>
              </w:rPr>
            </w:pPr>
            <w:r w:rsidRPr="005F7130">
              <w:rPr>
                <w:bCs/>
                <w:color w:val="000000" w:themeColor="text1"/>
              </w:rPr>
              <w:t>Ma. Teresa Sarabia Alonso</w:t>
            </w:r>
          </w:p>
        </w:tc>
      </w:tr>
      <w:tr w:rsidR="005F7130" w:rsidRPr="005F7130" w14:paraId="732D0ABE" w14:textId="77777777" w:rsidTr="005F7130">
        <w:trPr>
          <w:jc w:val="center"/>
        </w:trPr>
        <w:tc>
          <w:tcPr>
            <w:tcW w:w="3045" w:type="dxa"/>
            <w:shd w:val="clear" w:color="auto" w:fill="auto"/>
            <w:tcMar>
              <w:top w:w="100" w:type="dxa"/>
              <w:left w:w="100" w:type="dxa"/>
              <w:bottom w:w="100" w:type="dxa"/>
              <w:right w:w="100" w:type="dxa"/>
            </w:tcMar>
          </w:tcPr>
          <w:p w14:paraId="7258C1A9" w14:textId="77777777" w:rsidR="005F7130" w:rsidRPr="005F7130" w:rsidRDefault="005F7130" w:rsidP="005F7130">
            <w:pPr>
              <w:widowControl w:val="0"/>
              <w:rPr>
                <w:bCs/>
              </w:rPr>
            </w:pPr>
            <w:r w:rsidRPr="005F7130">
              <w:rPr>
                <w:bCs/>
              </w:rPr>
              <w:t>Visualización</w:t>
            </w:r>
          </w:p>
        </w:tc>
        <w:tc>
          <w:tcPr>
            <w:tcW w:w="6315" w:type="dxa"/>
            <w:shd w:val="clear" w:color="auto" w:fill="auto"/>
            <w:tcMar>
              <w:top w:w="100" w:type="dxa"/>
              <w:left w:w="100" w:type="dxa"/>
              <w:bottom w:w="100" w:type="dxa"/>
              <w:right w:w="100" w:type="dxa"/>
            </w:tcMar>
          </w:tcPr>
          <w:p w14:paraId="520A60B6" w14:textId="77777777" w:rsidR="005F7130" w:rsidRPr="005F7130" w:rsidRDefault="005F7130" w:rsidP="005F7130">
            <w:pPr>
              <w:spacing w:line="276" w:lineRule="auto"/>
              <w:ind w:left="113" w:right="64"/>
              <w:rPr>
                <w:bCs/>
              </w:rPr>
            </w:pPr>
            <w:r w:rsidRPr="005F7130">
              <w:rPr>
                <w:bCs/>
                <w:color w:val="000000" w:themeColor="text1"/>
              </w:rPr>
              <w:t>Ma. Teresa Sarabia Alonso</w:t>
            </w:r>
          </w:p>
        </w:tc>
      </w:tr>
      <w:tr w:rsidR="005F7130" w:rsidRPr="005F7130" w14:paraId="0BE78054" w14:textId="77777777" w:rsidTr="005F7130">
        <w:trPr>
          <w:jc w:val="center"/>
        </w:trPr>
        <w:tc>
          <w:tcPr>
            <w:tcW w:w="3045" w:type="dxa"/>
            <w:shd w:val="clear" w:color="auto" w:fill="auto"/>
            <w:tcMar>
              <w:top w:w="100" w:type="dxa"/>
              <w:left w:w="100" w:type="dxa"/>
              <w:bottom w:w="100" w:type="dxa"/>
              <w:right w:w="100" w:type="dxa"/>
            </w:tcMar>
          </w:tcPr>
          <w:p w14:paraId="2202190E" w14:textId="77777777" w:rsidR="005F7130" w:rsidRPr="005F7130" w:rsidRDefault="005F7130" w:rsidP="005F7130">
            <w:pPr>
              <w:widowControl w:val="0"/>
              <w:rPr>
                <w:bCs/>
              </w:rPr>
            </w:pPr>
            <w:r w:rsidRPr="005F7130">
              <w:rPr>
                <w:bCs/>
              </w:rPr>
              <w:t>Supervisión</w:t>
            </w:r>
          </w:p>
        </w:tc>
        <w:tc>
          <w:tcPr>
            <w:tcW w:w="6315" w:type="dxa"/>
            <w:shd w:val="clear" w:color="auto" w:fill="auto"/>
            <w:tcMar>
              <w:top w:w="100" w:type="dxa"/>
              <w:left w:w="100" w:type="dxa"/>
              <w:bottom w:w="100" w:type="dxa"/>
              <w:right w:w="100" w:type="dxa"/>
            </w:tcMar>
          </w:tcPr>
          <w:p w14:paraId="4587F5A4" w14:textId="77777777" w:rsidR="005F7130" w:rsidRPr="005F7130" w:rsidRDefault="005F7130" w:rsidP="005F7130">
            <w:pPr>
              <w:spacing w:line="276" w:lineRule="auto"/>
              <w:ind w:right="64"/>
              <w:rPr>
                <w:bCs/>
              </w:rPr>
            </w:pPr>
            <w:r w:rsidRPr="005F7130">
              <w:rPr>
                <w:bCs/>
                <w:color w:val="000000" w:themeColor="text1"/>
              </w:rPr>
              <w:t>Jesús Antonio Álvarez Cedillo</w:t>
            </w:r>
          </w:p>
        </w:tc>
      </w:tr>
      <w:tr w:rsidR="005F7130" w:rsidRPr="005F7130" w14:paraId="30BB9252" w14:textId="77777777" w:rsidTr="005F7130">
        <w:trPr>
          <w:jc w:val="center"/>
        </w:trPr>
        <w:tc>
          <w:tcPr>
            <w:tcW w:w="3045" w:type="dxa"/>
            <w:shd w:val="clear" w:color="auto" w:fill="auto"/>
            <w:tcMar>
              <w:top w:w="100" w:type="dxa"/>
              <w:left w:w="100" w:type="dxa"/>
              <w:bottom w:w="100" w:type="dxa"/>
              <w:right w:w="100" w:type="dxa"/>
            </w:tcMar>
          </w:tcPr>
          <w:p w14:paraId="4B32D1A2" w14:textId="77777777" w:rsidR="005F7130" w:rsidRPr="005F7130" w:rsidRDefault="005F7130" w:rsidP="005F7130">
            <w:pPr>
              <w:widowControl w:val="0"/>
              <w:rPr>
                <w:bCs/>
              </w:rPr>
            </w:pPr>
            <w:r w:rsidRPr="005F7130">
              <w:rPr>
                <w:bCs/>
              </w:rPr>
              <w:t>Administración de Proyectos</w:t>
            </w:r>
          </w:p>
        </w:tc>
        <w:tc>
          <w:tcPr>
            <w:tcW w:w="6315" w:type="dxa"/>
            <w:shd w:val="clear" w:color="auto" w:fill="auto"/>
            <w:tcMar>
              <w:top w:w="100" w:type="dxa"/>
              <w:left w:w="100" w:type="dxa"/>
              <w:bottom w:w="100" w:type="dxa"/>
              <w:right w:w="100" w:type="dxa"/>
            </w:tcMar>
          </w:tcPr>
          <w:p w14:paraId="77A119C0" w14:textId="77777777" w:rsidR="005F7130" w:rsidRPr="005F7130" w:rsidRDefault="005F7130" w:rsidP="005F7130">
            <w:pPr>
              <w:spacing w:line="276" w:lineRule="auto"/>
              <w:ind w:left="113" w:right="64"/>
              <w:rPr>
                <w:bCs/>
                <w:color w:val="000000" w:themeColor="text1"/>
              </w:rPr>
            </w:pPr>
            <w:r w:rsidRPr="005F7130">
              <w:rPr>
                <w:bCs/>
                <w:color w:val="000000" w:themeColor="text1"/>
              </w:rPr>
              <w:t>Ma. Teresa Sarabia Alonso*</w:t>
            </w:r>
          </w:p>
          <w:p w14:paraId="7A65DC26" w14:textId="77777777" w:rsidR="005F7130" w:rsidRPr="005F7130" w:rsidRDefault="005F7130" w:rsidP="005F7130">
            <w:pPr>
              <w:widowControl w:val="0"/>
              <w:rPr>
                <w:bCs/>
              </w:rPr>
            </w:pPr>
          </w:p>
        </w:tc>
      </w:tr>
      <w:tr w:rsidR="005F7130" w:rsidRPr="005F7130" w14:paraId="509C2EF8" w14:textId="77777777" w:rsidTr="005F7130">
        <w:trPr>
          <w:jc w:val="center"/>
        </w:trPr>
        <w:tc>
          <w:tcPr>
            <w:tcW w:w="3045" w:type="dxa"/>
            <w:shd w:val="clear" w:color="auto" w:fill="auto"/>
            <w:tcMar>
              <w:top w:w="100" w:type="dxa"/>
              <w:left w:w="100" w:type="dxa"/>
              <w:bottom w:w="100" w:type="dxa"/>
              <w:right w:w="100" w:type="dxa"/>
            </w:tcMar>
          </w:tcPr>
          <w:p w14:paraId="26E918A6" w14:textId="77777777" w:rsidR="005F7130" w:rsidRPr="005F7130" w:rsidRDefault="005F7130" w:rsidP="005F7130">
            <w:pPr>
              <w:widowControl w:val="0"/>
              <w:rPr>
                <w:bCs/>
              </w:rPr>
            </w:pPr>
            <w:r w:rsidRPr="005F7130">
              <w:rPr>
                <w:bCs/>
              </w:rPr>
              <w:t>Adquisición de fondos</w:t>
            </w:r>
          </w:p>
        </w:tc>
        <w:tc>
          <w:tcPr>
            <w:tcW w:w="6315" w:type="dxa"/>
            <w:shd w:val="clear" w:color="auto" w:fill="auto"/>
            <w:tcMar>
              <w:top w:w="100" w:type="dxa"/>
              <w:left w:w="100" w:type="dxa"/>
              <w:bottom w:w="100" w:type="dxa"/>
              <w:right w:w="100" w:type="dxa"/>
            </w:tcMar>
          </w:tcPr>
          <w:p w14:paraId="57636F5F" w14:textId="77777777" w:rsidR="005F7130" w:rsidRPr="005F7130" w:rsidRDefault="005F7130" w:rsidP="005F7130">
            <w:pPr>
              <w:spacing w:line="276" w:lineRule="auto"/>
              <w:ind w:right="64"/>
              <w:rPr>
                <w:bCs/>
                <w:color w:val="000000" w:themeColor="text1"/>
              </w:rPr>
            </w:pPr>
            <w:r w:rsidRPr="005F7130">
              <w:rPr>
                <w:bCs/>
                <w:color w:val="000000" w:themeColor="text1"/>
              </w:rPr>
              <w:t>Jesús Antonio Álvarez Cedillo</w:t>
            </w:r>
          </w:p>
          <w:p w14:paraId="1CB46BE7" w14:textId="77777777" w:rsidR="005F7130" w:rsidRPr="005F7130" w:rsidRDefault="005F7130" w:rsidP="005F7130">
            <w:pPr>
              <w:widowControl w:val="0"/>
              <w:rPr>
                <w:bCs/>
              </w:rPr>
            </w:pPr>
          </w:p>
        </w:tc>
      </w:tr>
    </w:tbl>
    <w:p w14:paraId="6E9E847F" w14:textId="77777777" w:rsidR="0015492E" w:rsidRPr="00344C54" w:rsidRDefault="0015492E">
      <w:pPr>
        <w:pBdr>
          <w:top w:val="nil"/>
          <w:left w:val="nil"/>
          <w:bottom w:val="nil"/>
          <w:right w:val="nil"/>
          <w:between w:val="nil"/>
        </w:pBdr>
        <w:spacing w:line="480" w:lineRule="auto"/>
        <w:ind w:firstLine="540"/>
        <w:jc w:val="center"/>
        <w:rPr>
          <w:b/>
          <w:color w:val="000000" w:themeColor="text1"/>
          <w:sz w:val="32"/>
          <w:szCs w:val="32"/>
          <w:lang w:val="es-ES_tradnl"/>
        </w:rPr>
      </w:pPr>
    </w:p>
    <w:sectPr w:rsidR="0015492E" w:rsidRPr="00344C54" w:rsidSect="002815A8">
      <w:headerReference w:type="default" r:id="rId15"/>
      <w:footerReference w:type="default" r:id="rId16"/>
      <w:pgSz w:w="12240" w:h="15840"/>
      <w:pgMar w:top="1440" w:right="1440" w:bottom="993" w:left="1440" w:header="142" w:footer="10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A5346" w14:textId="77777777" w:rsidR="000E53DB" w:rsidRDefault="000E53DB" w:rsidP="002815A8">
      <w:r>
        <w:separator/>
      </w:r>
    </w:p>
  </w:endnote>
  <w:endnote w:type="continuationSeparator" w:id="0">
    <w:p w14:paraId="1A6B65E4" w14:textId="77777777" w:rsidR="000E53DB" w:rsidRDefault="000E53DB" w:rsidP="0028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72791" w14:textId="66D08BCE" w:rsidR="002815A8" w:rsidRDefault="002815A8">
    <w:pPr>
      <w:pStyle w:val="Piedepgina"/>
    </w:pPr>
    <w:r>
      <w:t xml:space="preserve">        </w:t>
    </w:r>
    <w:r w:rsidRPr="002A3D98">
      <w:rPr>
        <w:noProof/>
      </w:rPr>
      <w:drawing>
        <wp:inline distT="0" distB="0" distL="0" distR="0" wp14:anchorId="15CF6E0C" wp14:editId="51BD7B9B">
          <wp:extent cx="1600200" cy="419100"/>
          <wp:effectExtent l="0" t="0" r="0" b="0"/>
          <wp:docPr id="1334192454" name="Imagen 133419245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815A8">
      <w:rPr>
        <w:rFonts w:asciiTheme="majorHAnsi" w:hAnsiTheme="majorHAnsi" w:cstheme="majorHAnsi"/>
        <w:b/>
        <w:sz w:val="22"/>
        <w:szCs w:val="12"/>
      </w:rPr>
      <w:t xml:space="preserve">Vol. 14, Núm. 27 Julio - </w:t>
    </w:r>
    <w:proofErr w:type="gramStart"/>
    <w:r w:rsidRPr="002815A8">
      <w:rPr>
        <w:rFonts w:asciiTheme="majorHAnsi" w:hAnsiTheme="majorHAnsi" w:cstheme="majorHAnsi"/>
        <w:b/>
        <w:sz w:val="22"/>
        <w:szCs w:val="12"/>
      </w:rPr>
      <w:t>Diciembre</w:t>
    </w:r>
    <w:proofErr w:type="gramEnd"/>
    <w:r w:rsidRPr="002815A8">
      <w:rPr>
        <w:rFonts w:asciiTheme="majorHAnsi" w:hAnsiTheme="majorHAnsi" w:cstheme="majorHAnsi"/>
        <w:b/>
        <w:sz w:val="22"/>
        <w:szCs w:val="12"/>
      </w:rPr>
      <w:t xml:space="preserve"> 2023, e</w:t>
    </w:r>
    <w:r w:rsidR="007F0E56">
      <w:rPr>
        <w:rFonts w:asciiTheme="majorHAnsi" w:hAnsiTheme="majorHAnsi" w:cstheme="majorHAnsi"/>
        <w:b/>
        <w:sz w:val="22"/>
        <w:szCs w:val="12"/>
      </w:rPr>
      <w:t>53</w:t>
    </w:r>
    <w:r w:rsidR="005D35A7">
      <w:rPr>
        <w:rFonts w:asciiTheme="majorHAnsi" w:hAnsiTheme="majorHAnsi" w:cstheme="majorHAnsi"/>
        <w:b/>
        <w:sz w:val="2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56D17" w14:textId="77777777" w:rsidR="000E53DB" w:rsidRDefault="000E53DB" w:rsidP="002815A8">
      <w:r>
        <w:separator/>
      </w:r>
    </w:p>
  </w:footnote>
  <w:footnote w:type="continuationSeparator" w:id="0">
    <w:p w14:paraId="16E78B21" w14:textId="77777777" w:rsidR="000E53DB" w:rsidRDefault="000E53DB" w:rsidP="00281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D5AA5" w14:textId="51EFEA75" w:rsidR="002815A8" w:rsidRDefault="002815A8" w:rsidP="002815A8">
    <w:pPr>
      <w:pStyle w:val="Encabezado"/>
      <w:jc w:val="center"/>
    </w:pPr>
    <w:r w:rsidRPr="002A3D98">
      <w:rPr>
        <w:noProof/>
      </w:rPr>
      <w:drawing>
        <wp:inline distT="0" distB="0" distL="0" distR="0" wp14:anchorId="7C026BE8" wp14:editId="03F2A895">
          <wp:extent cx="5397500" cy="635000"/>
          <wp:effectExtent l="0" t="0" r="0" b="0"/>
          <wp:docPr id="1561240024" name="Imagen 156124002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319E5"/>
    <w:multiLevelType w:val="hybridMultilevel"/>
    <w:tmpl w:val="F9A82748"/>
    <w:lvl w:ilvl="0" w:tplc="95F2DDF0">
      <w:start w:val="1"/>
      <w:numFmt w:val="decimal"/>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 w15:restartNumberingAfterBreak="0">
    <w:nsid w:val="263449AA"/>
    <w:multiLevelType w:val="multilevel"/>
    <w:tmpl w:val="7200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E1378"/>
    <w:multiLevelType w:val="multilevel"/>
    <w:tmpl w:val="46D4AD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FA74FC1"/>
    <w:multiLevelType w:val="hybridMultilevel"/>
    <w:tmpl w:val="C6D6BD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D1458A"/>
    <w:multiLevelType w:val="hybridMultilevel"/>
    <w:tmpl w:val="00000000"/>
    <w:lvl w:ilvl="0" w:tplc="78780630">
      <w:start w:val="1"/>
      <w:numFmt w:val="decimal"/>
      <w:lvlText w:val="%1."/>
      <w:lvlJc w:val="left"/>
      <w:pPr>
        <w:ind w:left="1260" w:hanging="360"/>
      </w:pPr>
    </w:lvl>
    <w:lvl w:ilvl="1" w:tplc="C72A21E0">
      <w:start w:val="1"/>
      <w:numFmt w:val="lowerLetter"/>
      <w:lvlText w:val="%2."/>
      <w:lvlJc w:val="left"/>
      <w:pPr>
        <w:ind w:left="1980" w:hanging="360"/>
      </w:pPr>
    </w:lvl>
    <w:lvl w:ilvl="2" w:tplc="013A5E5C">
      <w:start w:val="1"/>
      <w:numFmt w:val="lowerRoman"/>
      <w:lvlText w:val="%3."/>
      <w:lvlJc w:val="right"/>
      <w:pPr>
        <w:ind w:left="2700" w:hanging="180"/>
      </w:pPr>
    </w:lvl>
    <w:lvl w:ilvl="3" w:tplc="5A025CC8">
      <w:start w:val="1"/>
      <w:numFmt w:val="decimal"/>
      <w:lvlText w:val="%4."/>
      <w:lvlJc w:val="left"/>
      <w:pPr>
        <w:ind w:left="3420" w:hanging="360"/>
      </w:pPr>
    </w:lvl>
    <w:lvl w:ilvl="4" w:tplc="FC5E40EC">
      <w:start w:val="1"/>
      <w:numFmt w:val="lowerLetter"/>
      <w:lvlText w:val="%5."/>
      <w:lvlJc w:val="left"/>
      <w:pPr>
        <w:ind w:left="4140" w:hanging="360"/>
      </w:pPr>
    </w:lvl>
    <w:lvl w:ilvl="5" w:tplc="32985042">
      <w:start w:val="1"/>
      <w:numFmt w:val="lowerRoman"/>
      <w:lvlText w:val="%6."/>
      <w:lvlJc w:val="right"/>
      <w:pPr>
        <w:ind w:left="4860" w:hanging="180"/>
      </w:pPr>
    </w:lvl>
    <w:lvl w:ilvl="6" w:tplc="448632C0">
      <w:start w:val="1"/>
      <w:numFmt w:val="decimal"/>
      <w:lvlText w:val="%7."/>
      <w:lvlJc w:val="left"/>
      <w:pPr>
        <w:ind w:left="5580" w:hanging="360"/>
      </w:pPr>
    </w:lvl>
    <w:lvl w:ilvl="7" w:tplc="6EB23AD4">
      <w:start w:val="1"/>
      <w:numFmt w:val="lowerLetter"/>
      <w:lvlText w:val="%8."/>
      <w:lvlJc w:val="left"/>
      <w:pPr>
        <w:ind w:left="6300" w:hanging="360"/>
      </w:pPr>
    </w:lvl>
    <w:lvl w:ilvl="8" w:tplc="58088FC0">
      <w:start w:val="1"/>
      <w:numFmt w:val="lowerRoman"/>
      <w:lvlText w:val="%9."/>
      <w:lvlJc w:val="right"/>
      <w:pPr>
        <w:ind w:left="7020" w:hanging="180"/>
      </w:pPr>
    </w:lvl>
  </w:abstractNum>
  <w:abstractNum w:abstractNumId="5" w15:restartNumberingAfterBreak="0">
    <w:nsid w:val="6248272E"/>
    <w:multiLevelType w:val="hybridMultilevel"/>
    <w:tmpl w:val="1970660C"/>
    <w:lvl w:ilvl="0" w:tplc="DE7CCD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1906125">
    <w:abstractNumId w:val="4"/>
  </w:num>
  <w:num w:numId="2" w16cid:durableId="678965176">
    <w:abstractNumId w:val="5"/>
  </w:num>
  <w:num w:numId="3" w16cid:durableId="1730225981">
    <w:abstractNumId w:val="2"/>
  </w:num>
  <w:num w:numId="4" w16cid:durableId="1032194534">
    <w:abstractNumId w:val="0"/>
  </w:num>
  <w:num w:numId="5" w16cid:durableId="1396200957">
    <w:abstractNumId w:val="3"/>
  </w:num>
  <w:num w:numId="6" w16cid:durableId="169549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4A"/>
    <w:rsid w:val="00004918"/>
    <w:rsid w:val="0000556C"/>
    <w:rsid w:val="000136DB"/>
    <w:rsid w:val="0002120A"/>
    <w:rsid w:val="00045270"/>
    <w:rsid w:val="00045B67"/>
    <w:rsid w:val="000536C7"/>
    <w:rsid w:val="00060CFC"/>
    <w:rsid w:val="0008061C"/>
    <w:rsid w:val="00083F07"/>
    <w:rsid w:val="00084E7F"/>
    <w:rsid w:val="00097FBB"/>
    <w:rsid w:val="000D39D1"/>
    <w:rsid w:val="000E0114"/>
    <w:rsid w:val="000E3FED"/>
    <w:rsid w:val="000E4FBA"/>
    <w:rsid w:val="000E53DB"/>
    <w:rsid w:val="001076F0"/>
    <w:rsid w:val="00111D10"/>
    <w:rsid w:val="00114ED4"/>
    <w:rsid w:val="001360F9"/>
    <w:rsid w:val="0015492E"/>
    <w:rsid w:val="00156A73"/>
    <w:rsid w:val="00157C16"/>
    <w:rsid w:val="00180207"/>
    <w:rsid w:val="00197E21"/>
    <w:rsid w:val="001A075C"/>
    <w:rsid w:val="001A1DCD"/>
    <w:rsid w:val="001A2E73"/>
    <w:rsid w:val="001B4A49"/>
    <w:rsid w:val="001C1E4D"/>
    <w:rsid w:val="001C4BB9"/>
    <w:rsid w:val="001D2741"/>
    <w:rsid w:val="001E11E9"/>
    <w:rsid w:val="001E3A77"/>
    <w:rsid w:val="001F090E"/>
    <w:rsid w:val="001F1BA7"/>
    <w:rsid w:val="00205940"/>
    <w:rsid w:val="00217C63"/>
    <w:rsid w:val="002226C3"/>
    <w:rsid w:val="00222EAE"/>
    <w:rsid w:val="0025265B"/>
    <w:rsid w:val="00270666"/>
    <w:rsid w:val="0027674C"/>
    <w:rsid w:val="002815A8"/>
    <w:rsid w:val="00281BFD"/>
    <w:rsid w:val="00293373"/>
    <w:rsid w:val="00293DBE"/>
    <w:rsid w:val="002A1A95"/>
    <w:rsid w:val="002A4500"/>
    <w:rsid w:val="002C6F09"/>
    <w:rsid w:val="002C7224"/>
    <w:rsid w:val="002E4CF1"/>
    <w:rsid w:val="003009DB"/>
    <w:rsid w:val="00301652"/>
    <w:rsid w:val="00302B92"/>
    <w:rsid w:val="00311229"/>
    <w:rsid w:val="00344C54"/>
    <w:rsid w:val="00363451"/>
    <w:rsid w:val="0036545E"/>
    <w:rsid w:val="00386DA5"/>
    <w:rsid w:val="003956E8"/>
    <w:rsid w:val="003957EA"/>
    <w:rsid w:val="003A5BCF"/>
    <w:rsid w:val="003C09A9"/>
    <w:rsid w:val="003C415E"/>
    <w:rsid w:val="003D089D"/>
    <w:rsid w:val="003E7311"/>
    <w:rsid w:val="003F02D2"/>
    <w:rsid w:val="003F5467"/>
    <w:rsid w:val="00412C03"/>
    <w:rsid w:val="004241D7"/>
    <w:rsid w:val="00433DA1"/>
    <w:rsid w:val="00436133"/>
    <w:rsid w:val="0045316A"/>
    <w:rsid w:val="0046503E"/>
    <w:rsid w:val="00471A3A"/>
    <w:rsid w:val="004743F4"/>
    <w:rsid w:val="004765C8"/>
    <w:rsid w:val="00477ADE"/>
    <w:rsid w:val="0049450D"/>
    <w:rsid w:val="004A1812"/>
    <w:rsid w:val="004C0F93"/>
    <w:rsid w:val="004D6CF9"/>
    <w:rsid w:val="00501A3B"/>
    <w:rsid w:val="00512915"/>
    <w:rsid w:val="00524FD9"/>
    <w:rsid w:val="0053180B"/>
    <w:rsid w:val="00553EEE"/>
    <w:rsid w:val="00555814"/>
    <w:rsid w:val="00561905"/>
    <w:rsid w:val="005649C2"/>
    <w:rsid w:val="0056652F"/>
    <w:rsid w:val="0058224A"/>
    <w:rsid w:val="005843B4"/>
    <w:rsid w:val="005A10BA"/>
    <w:rsid w:val="005A3F79"/>
    <w:rsid w:val="005A68CC"/>
    <w:rsid w:val="005A6D83"/>
    <w:rsid w:val="005B024D"/>
    <w:rsid w:val="005B7727"/>
    <w:rsid w:val="005D35A7"/>
    <w:rsid w:val="005F7130"/>
    <w:rsid w:val="006014BB"/>
    <w:rsid w:val="00610B4D"/>
    <w:rsid w:val="006226C1"/>
    <w:rsid w:val="00633E3D"/>
    <w:rsid w:val="00647C4A"/>
    <w:rsid w:val="00656711"/>
    <w:rsid w:val="00661ADC"/>
    <w:rsid w:val="00664BFF"/>
    <w:rsid w:val="00680160"/>
    <w:rsid w:val="0068521A"/>
    <w:rsid w:val="0069360C"/>
    <w:rsid w:val="00696F65"/>
    <w:rsid w:val="006B6D96"/>
    <w:rsid w:val="006E37B9"/>
    <w:rsid w:val="006E76FE"/>
    <w:rsid w:val="006F2EF3"/>
    <w:rsid w:val="00701534"/>
    <w:rsid w:val="00704188"/>
    <w:rsid w:val="00707B72"/>
    <w:rsid w:val="007143A3"/>
    <w:rsid w:val="007202B2"/>
    <w:rsid w:val="00730B18"/>
    <w:rsid w:val="00732D2B"/>
    <w:rsid w:val="007421B0"/>
    <w:rsid w:val="007451F8"/>
    <w:rsid w:val="007645AA"/>
    <w:rsid w:val="00795ABE"/>
    <w:rsid w:val="007A0156"/>
    <w:rsid w:val="007A34D4"/>
    <w:rsid w:val="007A71DA"/>
    <w:rsid w:val="007B5E6E"/>
    <w:rsid w:val="007D1860"/>
    <w:rsid w:val="007F0E56"/>
    <w:rsid w:val="00806E82"/>
    <w:rsid w:val="00807CA3"/>
    <w:rsid w:val="00810D8B"/>
    <w:rsid w:val="0082340A"/>
    <w:rsid w:val="008270C0"/>
    <w:rsid w:val="00840785"/>
    <w:rsid w:val="0084177A"/>
    <w:rsid w:val="008453BA"/>
    <w:rsid w:val="008609FD"/>
    <w:rsid w:val="0087478C"/>
    <w:rsid w:val="008A11AD"/>
    <w:rsid w:val="008A1D77"/>
    <w:rsid w:val="008D3C1F"/>
    <w:rsid w:val="008E782A"/>
    <w:rsid w:val="008F03AA"/>
    <w:rsid w:val="008F2852"/>
    <w:rsid w:val="009060F1"/>
    <w:rsid w:val="009157F4"/>
    <w:rsid w:val="009443FD"/>
    <w:rsid w:val="009733B8"/>
    <w:rsid w:val="00990697"/>
    <w:rsid w:val="0099342D"/>
    <w:rsid w:val="009A018D"/>
    <w:rsid w:val="009A7027"/>
    <w:rsid w:val="009A7703"/>
    <w:rsid w:val="009B4489"/>
    <w:rsid w:val="009C5B36"/>
    <w:rsid w:val="009E60B6"/>
    <w:rsid w:val="009F0D81"/>
    <w:rsid w:val="00A257D2"/>
    <w:rsid w:val="00A5145D"/>
    <w:rsid w:val="00A60AC5"/>
    <w:rsid w:val="00A738E2"/>
    <w:rsid w:val="00A77609"/>
    <w:rsid w:val="00A84DB7"/>
    <w:rsid w:val="00A902AF"/>
    <w:rsid w:val="00A929E5"/>
    <w:rsid w:val="00A95225"/>
    <w:rsid w:val="00AB45B0"/>
    <w:rsid w:val="00AC1953"/>
    <w:rsid w:val="00AC35E1"/>
    <w:rsid w:val="00AD6501"/>
    <w:rsid w:val="00AF25CB"/>
    <w:rsid w:val="00AF5447"/>
    <w:rsid w:val="00B07367"/>
    <w:rsid w:val="00B1291A"/>
    <w:rsid w:val="00B1631C"/>
    <w:rsid w:val="00B249C6"/>
    <w:rsid w:val="00B369E8"/>
    <w:rsid w:val="00B46767"/>
    <w:rsid w:val="00B56429"/>
    <w:rsid w:val="00B67D21"/>
    <w:rsid w:val="00B80C63"/>
    <w:rsid w:val="00B85315"/>
    <w:rsid w:val="00B976C3"/>
    <w:rsid w:val="00BB688A"/>
    <w:rsid w:val="00BD48A9"/>
    <w:rsid w:val="00BD5C40"/>
    <w:rsid w:val="00BE5DA0"/>
    <w:rsid w:val="00C14FEE"/>
    <w:rsid w:val="00C309CC"/>
    <w:rsid w:val="00C43C7D"/>
    <w:rsid w:val="00C51EAF"/>
    <w:rsid w:val="00C6649F"/>
    <w:rsid w:val="00C81BAA"/>
    <w:rsid w:val="00C85515"/>
    <w:rsid w:val="00C86F14"/>
    <w:rsid w:val="00CA3872"/>
    <w:rsid w:val="00CD0918"/>
    <w:rsid w:val="00CD5086"/>
    <w:rsid w:val="00D238CF"/>
    <w:rsid w:val="00D370E4"/>
    <w:rsid w:val="00D421FB"/>
    <w:rsid w:val="00D449F8"/>
    <w:rsid w:val="00D52CEF"/>
    <w:rsid w:val="00D5796D"/>
    <w:rsid w:val="00D6466D"/>
    <w:rsid w:val="00D815E2"/>
    <w:rsid w:val="00D85902"/>
    <w:rsid w:val="00D871CC"/>
    <w:rsid w:val="00D90A67"/>
    <w:rsid w:val="00D95912"/>
    <w:rsid w:val="00D96143"/>
    <w:rsid w:val="00DA2677"/>
    <w:rsid w:val="00DA719B"/>
    <w:rsid w:val="00E27DBC"/>
    <w:rsid w:val="00E53DA3"/>
    <w:rsid w:val="00E632B2"/>
    <w:rsid w:val="00E64863"/>
    <w:rsid w:val="00E800AC"/>
    <w:rsid w:val="00E87DD2"/>
    <w:rsid w:val="00EB11A4"/>
    <w:rsid w:val="00ED5A44"/>
    <w:rsid w:val="00EF6ECC"/>
    <w:rsid w:val="00F004DE"/>
    <w:rsid w:val="00F14052"/>
    <w:rsid w:val="00F22609"/>
    <w:rsid w:val="00F32C47"/>
    <w:rsid w:val="00F5071D"/>
    <w:rsid w:val="00F576C5"/>
    <w:rsid w:val="00F62677"/>
    <w:rsid w:val="00F700B2"/>
    <w:rsid w:val="00F73306"/>
    <w:rsid w:val="00F77281"/>
    <w:rsid w:val="00F834F3"/>
    <w:rsid w:val="00F9036D"/>
    <w:rsid w:val="00F91DD1"/>
    <w:rsid w:val="00FA21C5"/>
    <w:rsid w:val="00FA3C77"/>
    <w:rsid w:val="00FA48CA"/>
    <w:rsid w:val="00FB1E2A"/>
    <w:rsid w:val="00FC1BD5"/>
    <w:rsid w:val="00FC3787"/>
    <w:rsid w:val="00FD72E0"/>
    <w:rsid w:val="00FE13A7"/>
    <w:rsid w:val="00FF2A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9C3D7"/>
  <w15:docId w15:val="{D43F6E7B-1A11-1F49-ADCB-B72717AF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1AD"/>
    <w:rPr>
      <w:rFonts w:ascii="Times New Roman" w:eastAsia="Times New Roman" w:hAnsi="Times New Roman" w:cs="Times New Roman"/>
      <w:lang w:val="es-MX" w:eastAsia="es-MX"/>
    </w:rPr>
  </w:style>
  <w:style w:type="paragraph" w:styleId="Ttulo1">
    <w:name w:val="heading 1"/>
    <w:basedOn w:val="Normal"/>
    <w:next w:val="Normal"/>
    <w:pPr>
      <w:spacing w:line="480" w:lineRule="auto"/>
      <w:jc w:val="center"/>
      <w:outlineLvl w:val="0"/>
    </w:pPr>
  </w:style>
  <w:style w:type="paragraph" w:styleId="Ttulo2">
    <w:name w:val="heading 2"/>
    <w:basedOn w:val="Normal"/>
    <w:next w:val="Normal"/>
    <w:pPr>
      <w:spacing w:line="480" w:lineRule="auto"/>
      <w:outlineLvl w:val="1"/>
    </w:pPr>
    <w:rPr>
      <w:i/>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6F2EF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6F2EF3"/>
    <w:rPr>
      <w:rFonts w:asciiTheme="majorHAnsi" w:eastAsiaTheme="majorEastAsia" w:hAnsiTheme="majorHAnsi" w:cstheme="majorBidi"/>
      <w:i/>
      <w:iCs/>
      <w:color w:val="243F60" w:themeColor="accent1" w:themeShade="7F"/>
    </w:rPr>
  </w:style>
  <w:style w:type="paragraph" w:styleId="Sinespaciado">
    <w:name w:val="No Spacing"/>
    <w:uiPriority w:val="1"/>
    <w:qFormat/>
    <w:rsid w:val="006F2EF3"/>
  </w:style>
  <w:style w:type="character" w:styleId="Ttulodellibro">
    <w:name w:val="Book Title"/>
    <w:basedOn w:val="Fuentedeprrafopredeter"/>
    <w:uiPriority w:val="33"/>
    <w:qFormat/>
    <w:rsid w:val="006F2EF3"/>
    <w:rPr>
      <w:b/>
      <w:bCs/>
      <w:i/>
      <w:iCs/>
      <w:spacing w:val="5"/>
    </w:rPr>
  </w:style>
  <w:style w:type="paragraph" w:styleId="Prrafodelista">
    <w:name w:val="List Paragraph"/>
    <w:basedOn w:val="Normal"/>
    <w:uiPriority w:val="34"/>
    <w:qFormat/>
    <w:rsid w:val="00281BFD"/>
    <w:pPr>
      <w:ind w:left="720"/>
      <w:contextualSpacing/>
    </w:pPr>
  </w:style>
  <w:style w:type="table" w:styleId="Tablaconcuadrcula">
    <w:name w:val="Table Grid"/>
    <w:basedOn w:val="Tablanormal"/>
    <w:uiPriority w:val="59"/>
    <w:rsid w:val="0036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3634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36345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3634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46"/>
    <w:rsid w:val="003634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3634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2-nfasis4">
    <w:name w:val="Grid Table 2 Accent 4"/>
    <w:basedOn w:val="Tablanormal"/>
    <w:uiPriority w:val="47"/>
    <w:rsid w:val="0036345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3">
    <w:name w:val="Grid Table 2 Accent 3"/>
    <w:basedOn w:val="Tablanormal"/>
    <w:uiPriority w:val="47"/>
    <w:rsid w:val="0036345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2">
    <w:name w:val="Grid Table 2 Accent 2"/>
    <w:basedOn w:val="Tablanormal"/>
    <w:uiPriority w:val="47"/>
    <w:rsid w:val="0036345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normal1">
    <w:name w:val="Plain Table 1"/>
    <w:basedOn w:val="Tablanormal"/>
    <w:uiPriority w:val="41"/>
    <w:rsid w:val="003634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3634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36345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unhideWhenUsed/>
    <w:rsid w:val="007143A3"/>
    <w:rPr>
      <w:color w:val="0000FF" w:themeColor="hyperlink"/>
      <w:u w:val="single"/>
    </w:rPr>
  </w:style>
  <w:style w:type="paragraph" w:styleId="HTMLconformatoprevio">
    <w:name w:val="HTML Preformatted"/>
    <w:basedOn w:val="Normal"/>
    <w:link w:val="HTMLconformatoprevioCar"/>
    <w:uiPriority w:val="99"/>
    <w:unhideWhenUsed/>
    <w:rsid w:val="0071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7143A3"/>
    <w:rPr>
      <w:rFonts w:ascii="Courier New" w:eastAsia="Times New Roman" w:hAnsi="Courier New" w:cs="Courier New"/>
      <w:sz w:val="20"/>
      <w:szCs w:val="20"/>
      <w:lang w:val="es-MX" w:eastAsia="es-MX"/>
    </w:rPr>
  </w:style>
  <w:style w:type="character" w:customStyle="1" w:styleId="y2iqfc">
    <w:name w:val="y2iqfc"/>
    <w:basedOn w:val="Fuentedeprrafopredeter"/>
    <w:rsid w:val="007143A3"/>
  </w:style>
  <w:style w:type="character" w:styleId="Textoennegrita">
    <w:name w:val="Strong"/>
    <w:basedOn w:val="Fuentedeprrafopredeter"/>
    <w:uiPriority w:val="22"/>
    <w:qFormat/>
    <w:rsid w:val="00477ADE"/>
    <w:rPr>
      <w:b/>
      <w:bCs/>
    </w:rPr>
  </w:style>
  <w:style w:type="character" w:styleId="Hipervnculovisitado">
    <w:name w:val="FollowedHyperlink"/>
    <w:basedOn w:val="Fuentedeprrafopredeter"/>
    <w:uiPriority w:val="99"/>
    <w:semiHidden/>
    <w:unhideWhenUsed/>
    <w:rsid w:val="00477ADE"/>
    <w:rPr>
      <w:color w:val="800080" w:themeColor="followedHyperlink"/>
      <w:u w:val="single"/>
    </w:rPr>
  </w:style>
  <w:style w:type="character" w:styleId="Refdecomentario">
    <w:name w:val="annotation reference"/>
    <w:basedOn w:val="Fuentedeprrafopredeter"/>
    <w:uiPriority w:val="99"/>
    <w:semiHidden/>
    <w:unhideWhenUsed/>
    <w:rsid w:val="00CD0918"/>
    <w:rPr>
      <w:sz w:val="16"/>
      <w:szCs w:val="16"/>
    </w:rPr>
  </w:style>
  <w:style w:type="paragraph" w:styleId="Textocomentario">
    <w:name w:val="annotation text"/>
    <w:basedOn w:val="Normal"/>
    <w:link w:val="TextocomentarioCar"/>
    <w:uiPriority w:val="99"/>
    <w:unhideWhenUsed/>
    <w:rsid w:val="00CD0918"/>
    <w:rPr>
      <w:sz w:val="20"/>
      <w:szCs w:val="20"/>
    </w:rPr>
  </w:style>
  <w:style w:type="character" w:customStyle="1" w:styleId="TextocomentarioCar">
    <w:name w:val="Texto comentario Car"/>
    <w:basedOn w:val="Fuentedeprrafopredeter"/>
    <w:link w:val="Textocomentario"/>
    <w:uiPriority w:val="99"/>
    <w:rsid w:val="00CD0918"/>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CD0918"/>
    <w:rPr>
      <w:b/>
      <w:bCs/>
    </w:rPr>
  </w:style>
  <w:style w:type="character" w:customStyle="1" w:styleId="AsuntodelcomentarioCar">
    <w:name w:val="Asunto del comentario Car"/>
    <w:basedOn w:val="TextocomentarioCar"/>
    <w:link w:val="Asuntodelcomentario"/>
    <w:uiPriority w:val="99"/>
    <w:semiHidden/>
    <w:rsid w:val="00CD0918"/>
    <w:rPr>
      <w:rFonts w:ascii="Times New Roman" w:eastAsia="Times New Roman" w:hAnsi="Times New Roman" w:cs="Times New Roman"/>
      <w:b/>
      <w:bCs/>
      <w:sz w:val="20"/>
      <w:szCs w:val="20"/>
      <w:lang w:val="es-MX" w:eastAsia="es-MX"/>
    </w:rPr>
  </w:style>
  <w:style w:type="paragraph" w:styleId="Textodeglobo">
    <w:name w:val="Balloon Text"/>
    <w:basedOn w:val="Normal"/>
    <w:link w:val="TextodegloboCar"/>
    <w:uiPriority w:val="99"/>
    <w:semiHidden/>
    <w:unhideWhenUsed/>
    <w:rsid w:val="00CD09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0918"/>
    <w:rPr>
      <w:rFonts w:ascii="Segoe UI" w:eastAsia="Times New Roman" w:hAnsi="Segoe UI" w:cs="Segoe UI"/>
      <w:sz w:val="18"/>
      <w:szCs w:val="18"/>
      <w:lang w:val="es-MX" w:eastAsia="es-MX"/>
    </w:rPr>
  </w:style>
  <w:style w:type="character" w:customStyle="1" w:styleId="Mencinsinresolver1">
    <w:name w:val="Mención sin resolver1"/>
    <w:basedOn w:val="Fuentedeprrafopredeter"/>
    <w:uiPriority w:val="99"/>
    <w:semiHidden/>
    <w:unhideWhenUsed/>
    <w:rsid w:val="00FD72E0"/>
    <w:rPr>
      <w:color w:val="605E5C"/>
      <w:shd w:val="clear" w:color="auto" w:fill="E1DFDD"/>
    </w:rPr>
  </w:style>
  <w:style w:type="character" w:styleId="nfasis">
    <w:name w:val="Emphasis"/>
    <w:basedOn w:val="Fuentedeprrafopredeter"/>
    <w:uiPriority w:val="20"/>
    <w:qFormat/>
    <w:rsid w:val="00F9036D"/>
    <w:rPr>
      <w:i/>
      <w:iCs/>
    </w:rPr>
  </w:style>
  <w:style w:type="character" w:customStyle="1" w:styleId="familyname">
    <w:name w:val="familyname"/>
    <w:basedOn w:val="Fuentedeprrafopredeter"/>
    <w:rsid w:val="00661ADC"/>
  </w:style>
  <w:style w:type="character" w:customStyle="1" w:styleId="Mencinsinresolver2">
    <w:name w:val="Mención sin resolver2"/>
    <w:basedOn w:val="Fuentedeprrafopredeter"/>
    <w:uiPriority w:val="99"/>
    <w:semiHidden/>
    <w:unhideWhenUsed/>
    <w:rsid w:val="00840785"/>
    <w:rPr>
      <w:color w:val="605E5C"/>
      <w:shd w:val="clear" w:color="auto" w:fill="E1DFDD"/>
    </w:rPr>
  </w:style>
  <w:style w:type="paragraph" w:styleId="Encabezado">
    <w:name w:val="header"/>
    <w:basedOn w:val="Normal"/>
    <w:link w:val="EncabezadoCar"/>
    <w:uiPriority w:val="99"/>
    <w:unhideWhenUsed/>
    <w:rsid w:val="002815A8"/>
    <w:pPr>
      <w:tabs>
        <w:tab w:val="center" w:pos="4419"/>
        <w:tab w:val="right" w:pos="8838"/>
      </w:tabs>
    </w:pPr>
  </w:style>
  <w:style w:type="character" w:customStyle="1" w:styleId="EncabezadoCar">
    <w:name w:val="Encabezado Car"/>
    <w:basedOn w:val="Fuentedeprrafopredeter"/>
    <w:link w:val="Encabezado"/>
    <w:uiPriority w:val="99"/>
    <w:rsid w:val="002815A8"/>
    <w:rPr>
      <w:rFonts w:ascii="Times New Roman" w:eastAsia="Times New Roman" w:hAnsi="Times New Roman" w:cs="Times New Roman"/>
      <w:lang w:val="es-MX" w:eastAsia="es-MX"/>
    </w:rPr>
  </w:style>
  <w:style w:type="paragraph" w:styleId="Piedepgina">
    <w:name w:val="footer"/>
    <w:basedOn w:val="Normal"/>
    <w:link w:val="PiedepginaCar"/>
    <w:uiPriority w:val="99"/>
    <w:unhideWhenUsed/>
    <w:rsid w:val="002815A8"/>
    <w:pPr>
      <w:tabs>
        <w:tab w:val="center" w:pos="4419"/>
        <w:tab w:val="right" w:pos="8838"/>
      </w:tabs>
    </w:pPr>
  </w:style>
  <w:style w:type="character" w:customStyle="1" w:styleId="PiedepginaCar">
    <w:name w:val="Pie de página Car"/>
    <w:basedOn w:val="Fuentedeprrafopredeter"/>
    <w:link w:val="Piedepgina"/>
    <w:uiPriority w:val="99"/>
    <w:rsid w:val="002815A8"/>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0084">
      <w:bodyDiv w:val="1"/>
      <w:marLeft w:val="0"/>
      <w:marRight w:val="0"/>
      <w:marTop w:val="0"/>
      <w:marBottom w:val="0"/>
      <w:divBdr>
        <w:top w:val="none" w:sz="0" w:space="0" w:color="auto"/>
        <w:left w:val="none" w:sz="0" w:space="0" w:color="auto"/>
        <w:bottom w:val="none" w:sz="0" w:space="0" w:color="auto"/>
        <w:right w:val="none" w:sz="0" w:space="0" w:color="auto"/>
      </w:divBdr>
    </w:div>
    <w:div w:id="195655291">
      <w:bodyDiv w:val="1"/>
      <w:marLeft w:val="0"/>
      <w:marRight w:val="0"/>
      <w:marTop w:val="0"/>
      <w:marBottom w:val="0"/>
      <w:divBdr>
        <w:top w:val="none" w:sz="0" w:space="0" w:color="auto"/>
        <w:left w:val="none" w:sz="0" w:space="0" w:color="auto"/>
        <w:bottom w:val="none" w:sz="0" w:space="0" w:color="auto"/>
        <w:right w:val="none" w:sz="0" w:space="0" w:color="auto"/>
      </w:divBdr>
    </w:div>
    <w:div w:id="206524831">
      <w:bodyDiv w:val="1"/>
      <w:marLeft w:val="0"/>
      <w:marRight w:val="0"/>
      <w:marTop w:val="0"/>
      <w:marBottom w:val="0"/>
      <w:divBdr>
        <w:top w:val="none" w:sz="0" w:space="0" w:color="auto"/>
        <w:left w:val="none" w:sz="0" w:space="0" w:color="auto"/>
        <w:bottom w:val="none" w:sz="0" w:space="0" w:color="auto"/>
        <w:right w:val="none" w:sz="0" w:space="0" w:color="auto"/>
      </w:divBdr>
    </w:div>
    <w:div w:id="374282043">
      <w:bodyDiv w:val="1"/>
      <w:marLeft w:val="0"/>
      <w:marRight w:val="0"/>
      <w:marTop w:val="0"/>
      <w:marBottom w:val="0"/>
      <w:divBdr>
        <w:top w:val="none" w:sz="0" w:space="0" w:color="auto"/>
        <w:left w:val="none" w:sz="0" w:space="0" w:color="auto"/>
        <w:bottom w:val="none" w:sz="0" w:space="0" w:color="auto"/>
        <w:right w:val="none" w:sz="0" w:space="0" w:color="auto"/>
      </w:divBdr>
    </w:div>
    <w:div w:id="742987759">
      <w:bodyDiv w:val="1"/>
      <w:marLeft w:val="0"/>
      <w:marRight w:val="0"/>
      <w:marTop w:val="0"/>
      <w:marBottom w:val="0"/>
      <w:divBdr>
        <w:top w:val="none" w:sz="0" w:space="0" w:color="auto"/>
        <w:left w:val="none" w:sz="0" w:space="0" w:color="auto"/>
        <w:bottom w:val="none" w:sz="0" w:space="0" w:color="auto"/>
        <w:right w:val="none" w:sz="0" w:space="0" w:color="auto"/>
      </w:divBdr>
      <w:divsChild>
        <w:div w:id="37826785">
          <w:marLeft w:val="0"/>
          <w:marRight w:val="0"/>
          <w:marTop w:val="0"/>
          <w:marBottom w:val="0"/>
          <w:divBdr>
            <w:top w:val="none" w:sz="0" w:space="0" w:color="auto"/>
            <w:left w:val="none" w:sz="0" w:space="0" w:color="auto"/>
            <w:bottom w:val="none" w:sz="0" w:space="0" w:color="auto"/>
            <w:right w:val="none" w:sz="0" w:space="0" w:color="auto"/>
          </w:divBdr>
          <w:divsChild>
            <w:div w:id="448014392">
              <w:marLeft w:val="0"/>
              <w:marRight w:val="0"/>
              <w:marTop w:val="0"/>
              <w:marBottom w:val="0"/>
              <w:divBdr>
                <w:top w:val="none" w:sz="0" w:space="0" w:color="auto"/>
                <w:left w:val="none" w:sz="0" w:space="0" w:color="auto"/>
                <w:bottom w:val="none" w:sz="0" w:space="0" w:color="auto"/>
                <w:right w:val="none" w:sz="0" w:space="0" w:color="auto"/>
              </w:divBdr>
              <w:divsChild>
                <w:div w:id="20366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10909">
      <w:bodyDiv w:val="1"/>
      <w:marLeft w:val="0"/>
      <w:marRight w:val="0"/>
      <w:marTop w:val="0"/>
      <w:marBottom w:val="0"/>
      <w:divBdr>
        <w:top w:val="none" w:sz="0" w:space="0" w:color="auto"/>
        <w:left w:val="none" w:sz="0" w:space="0" w:color="auto"/>
        <w:bottom w:val="none" w:sz="0" w:space="0" w:color="auto"/>
        <w:right w:val="none" w:sz="0" w:space="0" w:color="auto"/>
      </w:divBdr>
    </w:div>
    <w:div w:id="978075410">
      <w:bodyDiv w:val="1"/>
      <w:marLeft w:val="0"/>
      <w:marRight w:val="0"/>
      <w:marTop w:val="0"/>
      <w:marBottom w:val="0"/>
      <w:divBdr>
        <w:top w:val="none" w:sz="0" w:space="0" w:color="auto"/>
        <w:left w:val="none" w:sz="0" w:space="0" w:color="auto"/>
        <w:bottom w:val="none" w:sz="0" w:space="0" w:color="auto"/>
        <w:right w:val="none" w:sz="0" w:space="0" w:color="auto"/>
      </w:divBdr>
    </w:div>
    <w:div w:id="1149902017">
      <w:bodyDiv w:val="1"/>
      <w:marLeft w:val="0"/>
      <w:marRight w:val="0"/>
      <w:marTop w:val="0"/>
      <w:marBottom w:val="0"/>
      <w:divBdr>
        <w:top w:val="none" w:sz="0" w:space="0" w:color="auto"/>
        <w:left w:val="none" w:sz="0" w:space="0" w:color="auto"/>
        <w:bottom w:val="none" w:sz="0" w:space="0" w:color="auto"/>
        <w:right w:val="none" w:sz="0" w:space="0" w:color="auto"/>
      </w:divBdr>
    </w:div>
    <w:div w:id="1241134629">
      <w:bodyDiv w:val="1"/>
      <w:marLeft w:val="0"/>
      <w:marRight w:val="0"/>
      <w:marTop w:val="0"/>
      <w:marBottom w:val="0"/>
      <w:divBdr>
        <w:top w:val="none" w:sz="0" w:space="0" w:color="auto"/>
        <w:left w:val="none" w:sz="0" w:space="0" w:color="auto"/>
        <w:bottom w:val="none" w:sz="0" w:space="0" w:color="auto"/>
        <w:right w:val="none" w:sz="0" w:space="0" w:color="auto"/>
      </w:divBdr>
    </w:div>
    <w:div w:id="1322544804">
      <w:bodyDiv w:val="1"/>
      <w:marLeft w:val="0"/>
      <w:marRight w:val="0"/>
      <w:marTop w:val="0"/>
      <w:marBottom w:val="0"/>
      <w:divBdr>
        <w:top w:val="none" w:sz="0" w:space="0" w:color="auto"/>
        <w:left w:val="none" w:sz="0" w:space="0" w:color="auto"/>
        <w:bottom w:val="none" w:sz="0" w:space="0" w:color="auto"/>
        <w:right w:val="none" w:sz="0" w:space="0" w:color="auto"/>
      </w:divBdr>
    </w:div>
    <w:div w:id="1383478994">
      <w:bodyDiv w:val="1"/>
      <w:marLeft w:val="0"/>
      <w:marRight w:val="0"/>
      <w:marTop w:val="0"/>
      <w:marBottom w:val="0"/>
      <w:divBdr>
        <w:top w:val="none" w:sz="0" w:space="0" w:color="auto"/>
        <w:left w:val="none" w:sz="0" w:space="0" w:color="auto"/>
        <w:bottom w:val="none" w:sz="0" w:space="0" w:color="auto"/>
        <w:right w:val="none" w:sz="0" w:space="0" w:color="auto"/>
      </w:divBdr>
    </w:div>
    <w:div w:id="1417631790">
      <w:bodyDiv w:val="1"/>
      <w:marLeft w:val="0"/>
      <w:marRight w:val="0"/>
      <w:marTop w:val="0"/>
      <w:marBottom w:val="0"/>
      <w:divBdr>
        <w:top w:val="none" w:sz="0" w:space="0" w:color="auto"/>
        <w:left w:val="none" w:sz="0" w:space="0" w:color="auto"/>
        <w:bottom w:val="none" w:sz="0" w:space="0" w:color="auto"/>
        <w:right w:val="none" w:sz="0" w:space="0" w:color="auto"/>
      </w:divBdr>
    </w:div>
    <w:div w:id="1428237079">
      <w:bodyDiv w:val="1"/>
      <w:marLeft w:val="0"/>
      <w:marRight w:val="0"/>
      <w:marTop w:val="0"/>
      <w:marBottom w:val="0"/>
      <w:divBdr>
        <w:top w:val="none" w:sz="0" w:space="0" w:color="auto"/>
        <w:left w:val="none" w:sz="0" w:space="0" w:color="auto"/>
        <w:bottom w:val="none" w:sz="0" w:space="0" w:color="auto"/>
        <w:right w:val="none" w:sz="0" w:space="0" w:color="auto"/>
      </w:divBdr>
    </w:div>
    <w:div w:id="1440906986">
      <w:bodyDiv w:val="1"/>
      <w:marLeft w:val="0"/>
      <w:marRight w:val="0"/>
      <w:marTop w:val="0"/>
      <w:marBottom w:val="0"/>
      <w:divBdr>
        <w:top w:val="none" w:sz="0" w:space="0" w:color="auto"/>
        <w:left w:val="none" w:sz="0" w:space="0" w:color="auto"/>
        <w:bottom w:val="none" w:sz="0" w:space="0" w:color="auto"/>
        <w:right w:val="none" w:sz="0" w:space="0" w:color="auto"/>
      </w:divBdr>
      <w:divsChild>
        <w:div w:id="414479228">
          <w:marLeft w:val="0"/>
          <w:marRight w:val="0"/>
          <w:marTop w:val="0"/>
          <w:marBottom w:val="84"/>
          <w:divBdr>
            <w:top w:val="none" w:sz="0" w:space="0" w:color="auto"/>
            <w:left w:val="none" w:sz="0" w:space="0" w:color="auto"/>
            <w:bottom w:val="none" w:sz="0" w:space="0" w:color="auto"/>
            <w:right w:val="none" w:sz="0" w:space="0" w:color="auto"/>
          </w:divBdr>
        </w:div>
        <w:div w:id="425805714">
          <w:marLeft w:val="0"/>
          <w:marRight w:val="0"/>
          <w:marTop w:val="0"/>
          <w:marBottom w:val="84"/>
          <w:divBdr>
            <w:top w:val="none" w:sz="0" w:space="0" w:color="auto"/>
            <w:left w:val="none" w:sz="0" w:space="0" w:color="auto"/>
            <w:bottom w:val="none" w:sz="0" w:space="0" w:color="auto"/>
            <w:right w:val="none" w:sz="0" w:space="0" w:color="auto"/>
          </w:divBdr>
        </w:div>
      </w:divsChild>
    </w:div>
    <w:div w:id="1482650649">
      <w:bodyDiv w:val="1"/>
      <w:marLeft w:val="0"/>
      <w:marRight w:val="0"/>
      <w:marTop w:val="0"/>
      <w:marBottom w:val="0"/>
      <w:divBdr>
        <w:top w:val="none" w:sz="0" w:space="0" w:color="auto"/>
        <w:left w:val="none" w:sz="0" w:space="0" w:color="auto"/>
        <w:bottom w:val="none" w:sz="0" w:space="0" w:color="auto"/>
        <w:right w:val="none" w:sz="0" w:space="0" w:color="auto"/>
      </w:divBdr>
    </w:div>
    <w:div w:id="1531070461">
      <w:bodyDiv w:val="1"/>
      <w:marLeft w:val="0"/>
      <w:marRight w:val="0"/>
      <w:marTop w:val="0"/>
      <w:marBottom w:val="0"/>
      <w:divBdr>
        <w:top w:val="none" w:sz="0" w:space="0" w:color="auto"/>
        <w:left w:val="none" w:sz="0" w:space="0" w:color="auto"/>
        <w:bottom w:val="none" w:sz="0" w:space="0" w:color="auto"/>
        <w:right w:val="none" w:sz="0" w:space="0" w:color="auto"/>
      </w:divBdr>
    </w:div>
    <w:div w:id="1589776682">
      <w:bodyDiv w:val="1"/>
      <w:marLeft w:val="0"/>
      <w:marRight w:val="0"/>
      <w:marTop w:val="0"/>
      <w:marBottom w:val="0"/>
      <w:divBdr>
        <w:top w:val="none" w:sz="0" w:space="0" w:color="auto"/>
        <w:left w:val="none" w:sz="0" w:space="0" w:color="auto"/>
        <w:bottom w:val="none" w:sz="0" w:space="0" w:color="auto"/>
        <w:right w:val="none" w:sz="0" w:space="0" w:color="auto"/>
      </w:divBdr>
    </w:div>
    <w:div w:id="1605989867">
      <w:bodyDiv w:val="1"/>
      <w:marLeft w:val="0"/>
      <w:marRight w:val="0"/>
      <w:marTop w:val="0"/>
      <w:marBottom w:val="0"/>
      <w:divBdr>
        <w:top w:val="none" w:sz="0" w:space="0" w:color="auto"/>
        <w:left w:val="none" w:sz="0" w:space="0" w:color="auto"/>
        <w:bottom w:val="none" w:sz="0" w:space="0" w:color="auto"/>
        <w:right w:val="none" w:sz="0" w:space="0" w:color="auto"/>
      </w:divBdr>
      <w:divsChild>
        <w:div w:id="576595146">
          <w:marLeft w:val="0"/>
          <w:marRight w:val="0"/>
          <w:marTop w:val="0"/>
          <w:marBottom w:val="0"/>
          <w:divBdr>
            <w:top w:val="none" w:sz="0" w:space="0" w:color="auto"/>
            <w:left w:val="none" w:sz="0" w:space="0" w:color="auto"/>
            <w:bottom w:val="none" w:sz="0" w:space="0" w:color="auto"/>
            <w:right w:val="none" w:sz="0" w:space="0" w:color="auto"/>
          </w:divBdr>
          <w:divsChild>
            <w:div w:id="651712903">
              <w:marLeft w:val="0"/>
              <w:marRight w:val="0"/>
              <w:marTop w:val="0"/>
              <w:marBottom w:val="0"/>
              <w:divBdr>
                <w:top w:val="none" w:sz="0" w:space="0" w:color="auto"/>
                <w:left w:val="none" w:sz="0" w:space="0" w:color="auto"/>
                <w:bottom w:val="none" w:sz="0" w:space="0" w:color="auto"/>
                <w:right w:val="none" w:sz="0" w:space="0" w:color="auto"/>
              </w:divBdr>
              <w:divsChild>
                <w:div w:id="6149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3885">
      <w:bodyDiv w:val="1"/>
      <w:marLeft w:val="0"/>
      <w:marRight w:val="0"/>
      <w:marTop w:val="0"/>
      <w:marBottom w:val="0"/>
      <w:divBdr>
        <w:top w:val="none" w:sz="0" w:space="0" w:color="auto"/>
        <w:left w:val="none" w:sz="0" w:space="0" w:color="auto"/>
        <w:bottom w:val="none" w:sz="0" w:space="0" w:color="auto"/>
        <w:right w:val="none" w:sz="0" w:space="0" w:color="auto"/>
      </w:divBdr>
    </w:div>
    <w:div w:id="1779711651">
      <w:bodyDiv w:val="1"/>
      <w:marLeft w:val="0"/>
      <w:marRight w:val="0"/>
      <w:marTop w:val="0"/>
      <w:marBottom w:val="0"/>
      <w:divBdr>
        <w:top w:val="none" w:sz="0" w:space="0" w:color="auto"/>
        <w:left w:val="none" w:sz="0" w:space="0" w:color="auto"/>
        <w:bottom w:val="none" w:sz="0" w:space="0" w:color="auto"/>
        <w:right w:val="none" w:sz="0" w:space="0" w:color="auto"/>
      </w:divBdr>
    </w:div>
    <w:div w:id="1784113187">
      <w:bodyDiv w:val="1"/>
      <w:marLeft w:val="0"/>
      <w:marRight w:val="0"/>
      <w:marTop w:val="0"/>
      <w:marBottom w:val="0"/>
      <w:divBdr>
        <w:top w:val="none" w:sz="0" w:space="0" w:color="auto"/>
        <w:left w:val="none" w:sz="0" w:space="0" w:color="auto"/>
        <w:bottom w:val="none" w:sz="0" w:space="0" w:color="auto"/>
        <w:right w:val="none" w:sz="0" w:space="0" w:color="auto"/>
      </w:divBdr>
    </w:div>
    <w:div w:id="1826169083">
      <w:bodyDiv w:val="1"/>
      <w:marLeft w:val="0"/>
      <w:marRight w:val="0"/>
      <w:marTop w:val="0"/>
      <w:marBottom w:val="0"/>
      <w:divBdr>
        <w:top w:val="none" w:sz="0" w:space="0" w:color="auto"/>
        <w:left w:val="none" w:sz="0" w:space="0" w:color="auto"/>
        <w:bottom w:val="none" w:sz="0" w:space="0" w:color="auto"/>
        <w:right w:val="none" w:sz="0" w:space="0" w:color="auto"/>
      </w:divBdr>
    </w:div>
    <w:div w:id="1828667463">
      <w:bodyDiv w:val="1"/>
      <w:marLeft w:val="0"/>
      <w:marRight w:val="0"/>
      <w:marTop w:val="0"/>
      <w:marBottom w:val="0"/>
      <w:divBdr>
        <w:top w:val="none" w:sz="0" w:space="0" w:color="auto"/>
        <w:left w:val="none" w:sz="0" w:space="0" w:color="auto"/>
        <w:bottom w:val="none" w:sz="0" w:space="0" w:color="auto"/>
        <w:right w:val="none" w:sz="0" w:space="0" w:color="auto"/>
      </w:divBdr>
    </w:div>
    <w:div w:id="1945264332">
      <w:bodyDiv w:val="1"/>
      <w:marLeft w:val="0"/>
      <w:marRight w:val="0"/>
      <w:marTop w:val="0"/>
      <w:marBottom w:val="0"/>
      <w:divBdr>
        <w:top w:val="none" w:sz="0" w:space="0" w:color="auto"/>
        <w:left w:val="none" w:sz="0" w:space="0" w:color="auto"/>
        <w:bottom w:val="none" w:sz="0" w:space="0" w:color="auto"/>
        <w:right w:val="none" w:sz="0" w:space="0" w:color="auto"/>
      </w:divBdr>
    </w:div>
    <w:div w:id="1973172555">
      <w:bodyDiv w:val="1"/>
      <w:marLeft w:val="0"/>
      <w:marRight w:val="0"/>
      <w:marTop w:val="0"/>
      <w:marBottom w:val="0"/>
      <w:divBdr>
        <w:top w:val="none" w:sz="0" w:space="0" w:color="auto"/>
        <w:left w:val="none" w:sz="0" w:space="0" w:color="auto"/>
        <w:bottom w:val="none" w:sz="0" w:space="0" w:color="auto"/>
        <w:right w:val="none" w:sz="0" w:space="0" w:color="auto"/>
      </w:divBdr>
    </w:div>
    <w:div w:id="1974170381">
      <w:bodyDiv w:val="1"/>
      <w:marLeft w:val="0"/>
      <w:marRight w:val="0"/>
      <w:marTop w:val="0"/>
      <w:marBottom w:val="0"/>
      <w:divBdr>
        <w:top w:val="none" w:sz="0" w:space="0" w:color="auto"/>
        <w:left w:val="none" w:sz="0" w:space="0" w:color="auto"/>
        <w:bottom w:val="none" w:sz="0" w:space="0" w:color="auto"/>
        <w:right w:val="none" w:sz="0" w:space="0" w:color="auto"/>
      </w:divBdr>
    </w:div>
    <w:div w:id="1992367832">
      <w:bodyDiv w:val="1"/>
      <w:marLeft w:val="0"/>
      <w:marRight w:val="0"/>
      <w:marTop w:val="0"/>
      <w:marBottom w:val="0"/>
      <w:divBdr>
        <w:top w:val="none" w:sz="0" w:space="0" w:color="auto"/>
        <w:left w:val="none" w:sz="0" w:space="0" w:color="auto"/>
        <w:bottom w:val="none" w:sz="0" w:space="0" w:color="auto"/>
        <w:right w:val="none" w:sz="0" w:space="0" w:color="auto"/>
      </w:divBdr>
    </w:div>
    <w:div w:id="2137290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975-4993" TargetMode="External"/><Relationship Id="rId13" Type="http://schemas.openxmlformats.org/officeDocument/2006/relationships/hyperlink" Target="https://dof.gob.mx/nota_detalle.php?codigo=5573858&amp;fecha=30/09/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sandova@ipn.mx" TargetMode="External"/><Relationship Id="rId14" Type="http://schemas.openxmlformats.org/officeDocument/2006/relationships/hyperlink" Target="https://nbn-resolving.org/urn:nbn:de:0168-ssoar-39517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5C58-C7DF-4D1A-AAA8-EBB5AE13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4197</Words>
  <Characters>23084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 Sarabia</dc:creator>
  <cp:lastModifiedBy>Gustavo Toledo</cp:lastModifiedBy>
  <cp:revision>6</cp:revision>
  <cp:lastPrinted>2024-06-21T18:00:00Z</cp:lastPrinted>
  <dcterms:created xsi:type="dcterms:W3CDTF">2023-09-12T19:28:00Z</dcterms:created>
  <dcterms:modified xsi:type="dcterms:W3CDTF">2024-06-21T18:00:00Z</dcterms:modified>
</cp:coreProperties>
</file>