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C863" w14:textId="16B54448" w:rsidR="00565161" w:rsidRPr="00565161" w:rsidRDefault="000208BE" w:rsidP="007245D6">
      <w:pPr>
        <w:spacing w:before="240" w:line="360" w:lineRule="auto"/>
        <w:jc w:val="right"/>
        <w:rPr>
          <w:rFonts w:ascii="Times New Roman" w:hAnsi="Times New Roman"/>
          <w:b/>
          <w:bCs/>
          <w:i/>
          <w:iCs/>
          <w:sz w:val="24"/>
          <w:szCs w:val="24"/>
        </w:rPr>
      </w:pPr>
      <w:r w:rsidRPr="000208BE">
        <w:rPr>
          <w:rFonts w:ascii="Times New Roman" w:hAnsi="Times New Roman"/>
          <w:b/>
          <w:bCs/>
          <w:i/>
          <w:iCs/>
          <w:sz w:val="24"/>
          <w:szCs w:val="24"/>
        </w:rPr>
        <w:t>https://doi.org/10.23913/ride.v14i27.1652</w:t>
      </w:r>
    </w:p>
    <w:p w14:paraId="2CFF335A" w14:textId="00EC0509" w:rsidR="007245D6" w:rsidRPr="00565161" w:rsidRDefault="007245D6" w:rsidP="007245D6">
      <w:pPr>
        <w:spacing w:before="240" w:line="360" w:lineRule="auto"/>
        <w:jc w:val="right"/>
        <w:rPr>
          <w:rFonts w:ascii="Times New Roman" w:eastAsia="Times New Roman" w:hAnsi="Times New Roman" w:cs="Times New Roman"/>
          <w:b/>
          <w:sz w:val="36"/>
          <w:szCs w:val="36"/>
        </w:rPr>
      </w:pPr>
      <w:r w:rsidRPr="00565161">
        <w:rPr>
          <w:rFonts w:ascii="Times New Roman" w:hAnsi="Times New Roman"/>
          <w:b/>
          <w:bCs/>
          <w:i/>
          <w:iCs/>
          <w:sz w:val="24"/>
          <w:szCs w:val="24"/>
        </w:rPr>
        <w:t>Artículos científicos</w:t>
      </w:r>
    </w:p>
    <w:p w14:paraId="366AEAAA" w14:textId="08EE336D" w:rsidR="006938DF" w:rsidRPr="008A5414" w:rsidRDefault="00F662A7" w:rsidP="008A5414">
      <w:pPr>
        <w:spacing w:line="276" w:lineRule="auto"/>
        <w:jc w:val="right"/>
        <w:rPr>
          <w:rFonts w:ascii="Calibri" w:hAnsi="Calibri" w:cs="Calibri"/>
          <w:b/>
          <w:sz w:val="32"/>
          <w:szCs w:val="32"/>
        </w:rPr>
      </w:pPr>
      <w:r w:rsidRPr="008A5414">
        <w:rPr>
          <w:rFonts w:ascii="Calibri" w:hAnsi="Calibri" w:cs="Calibri"/>
          <w:b/>
          <w:sz w:val="32"/>
          <w:szCs w:val="32"/>
        </w:rPr>
        <w:t xml:space="preserve">Ventajas de uso de tecnologías de la información </w:t>
      </w:r>
      <w:r w:rsidR="00820796" w:rsidRPr="008A5414">
        <w:rPr>
          <w:rFonts w:ascii="Calibri" w:hAnsi="Calibri" w:cs="Calibri"/>
          <w:b/>
          <w:sz w:val="32"/>
          <w:szCs w:val="32"/>
        </w:rPr>
        <w:t xml:space="preserve">en educación a distancia digital </w:t>
      </w:r>
      <w:r w:rsidR="007D294F" w:rsidRPr="008A5414">
        <w:rPr>
          <w:rFonts w:ascii="Calibri" w:hAnsi="Calibri" w:cs="Calibri"/>
          <w:b/>
          <w:sz w:val="32"/>
          <w:szCs w:val="32"/>
        </w:rPr>
        <w:t xml:space="preserve">en tiempos de </w:t>
      </w:r>
      <w:r w:rsidR="00A91DF1" w:rsidRPr="007554CE">
        <w:rPr>
          <w:rFonts w:ascii="Calibri" w:hAnsi="Calibri" w:cs="Calibri"/>
          <w:b/>
          <w:sz w:val="32"/>
          <w:szCs w:val="32"/>
        </w:rPr>
        <w:t>COVID</w:t>
      </w:r>
      <w:r w:rsidRPr="007554CE">
        <w:rPr>
          <w:rFonts w:ascii="Calibri" w:hAnsi="Calibri" w:cs="Calibri"/>
          <w:b/>
          <w:sz w:val="32"/>
          <w:szCs w:val="32"/>
        </w:rPr>
        <w:t>-19</w:t>
      </w:r>
      <w:r w:rsidR="00C02EE8" w:rsidRPr="008A5414">
        <w:rPr>
          <w:rFonts w:ascii="Calibri" w:hAnsi="Calibri" w:cs="Calibri"/>
          <w:b/>
          <w:sz w:val="32"/>
          <w:szCs w:val="32"/>
        </w:rPr>
        <w:t xml:space="preserve"> </w:t>
      </w:r>
    </w:p>
    <w:p w14:paraId="07EB8F9B" w14:textId="3A948D3B" w:rsidR="006938DF" w:rsidRPr="008A5414" w:rsidRDefault="006938DF" w:rsidP="008A5414">
      <w:pPr>
        <w:shd w:val="clear" w:color="auto" w:fill="FFFFFF"/>
        <w:spacing w:before="100" w:beforeAutospacing="1" w:after="100" w:afterAutospacing="1" w:line="276" w:lineRule="auto"/>
        <w:jc w:val="right"/>
        <w:rPr>
          <w:rFonts w:ascii="Calibri" w:eastAsia="Times New Roman" w:hAnsi="Calibri" w:cs="Calibri"/>
          <w:b/>
          <w:bCs/>
          <w:i/>
          <w:iCs/>
          <w:sz w:val="28"/>
          <w:szCs w:val="28"/>
          <w:lang w:val="nl-NL" w:eastAsia="es-MX"/>
        </w:rPr>
      </w:pPr>
      <w:r w:rsidRPr="008A5414">
        <w:rPr>
          <w:rFonts w:ascii="Calibri" w:eastAsia="Times New Roman" w:hAnsi="Calibri" w:cs="Calibri"/>
          <w:b/>
          <w:bCs/>
          <w:i/>
          <w:iCs/>
          <w:sz w:val="28"/>
          <w:szCs w:val="28"/>
          <w:lang w:val="nl-NL" w:eastAsia="es-MX"/>
        </w:rPr>
        <w:t>Advantages of information technology use on digital distance education during COVID-19</w:t>
      </w:r>
    </w:p>
    <w:p w14:paraId="0654749B" w14:textId="2E518D06" w:rsidR="008A5414" w:rsidRPr="008A5414" w:rsidRDefault="008A5414" w:rsidP="008A5414">
      <w:pPr>
        <w:shd w:val="clear" w:color="auto" w:fill="FFFFFF"/>
        <w:spacing w:before="100" w:beforeAutospacing="1" w:after="100" w:afterAutospacing="1" w:line="276" w:lineRule="auto"/>
        <w:jc w:val="right"/>
        <w:rPr>
          <w:rFonts w:ascii="Calibri" w:eastAsia="Times New Roman" w:hAnsi="Calibri" w:cs="Calibri"/>
          <w:b/>
          <w:bCs/>
          <w:i/>
          <w:iCs/>
          <w:sz w:val="28"/>
          <w:szCs w:val="28"/>
          <w:lang w:val="nl-NL" w:eastAsia="es-MX"/>
        </w:rPr>
      </w:pPr>
      <w:r w:rsidRPr="008A5414">
        <w:rPr>
          <w:rFonts w:ascii="Calibri" w:eastAsia="Times New Roman" w:hAnsi="Calibri" w:cs="Calibri"/>
          <w:b/>
          <w:bCs/>
          <w:i/>
          <w:iCs/>
          <w:sz w:val="28"/>
          <w:szCs w:val="28"/>
          <w:lang w:val="nl-NL" w:eastAsia="es-MX"/>
        </w:rPr>
        <w:t xml:space="preserve">Vantagens do uso de tecnologias de informação na educação digital a distância em tempos de </w:t>
      </w:r>
      <w:r w:rsidR="00A91DF1" w:rsidRPr="007554CE">
        <w:rPr>
          <w:rFonts w:ascii="Calibri" w:eastAsia="Times New Roman" w:hAnsi="Calibri" w:cs="Calibri"/>
          <w:b/>
          <w:bCs/>
          <w:i/>
          <w:iCs/>
          <w:sz w:val="28"/>
          <w:szCs w:val="28"/>
          <w:lang w:val="nl-NL" w:eastAsia="es-MX"/>
        </w:rPr>
        <w:t>COVID</w:t>
      </w:r>
      <w:r w:rsidRPr="007554CE">
        <w:rPr>
          <w:rFonts w:ascii="Calibri" w:eastAsia="Times New Roman" w:hAnsi="Calibri" w:cs="Calibri"/>
          <w:b/>
          <w:bCs/>
          <w:i/>
          <w:iCs/>
          <w:sz w:val="28"/>
          <w:szCs w:val="28"/>
          <w:lang w:val="nl-NL" w:eastAsia="es-MX"/>
        </w:rPr>
        <w:t>-19</w:t>
      </w:r>
    </w:p>
    <w:p w14:paraId="72F0D505" w14:textId="35D97EEB" w:rsidR="006938DF" w:rsidRDefault="006938DF" w:rsidP="007245D6">
      <w:pPr>
        <w:shd w:val="clear" w:color="auto" w:fill="FFFFFF"/>
        <w:spacing w:after="0" w:line="240" w:lineRule="auto"/>
        <w:jc w:val="right"/>
        <w:rPr>
          <w:rFonts w:ascii="Calibri" w:eastAsia="Times New Roman" w:hAnsi="Calibri" w:cs="Times New Roman"/>
          <w:b/>
          <w:bCs/>
          <w:sz w:val="24"/>
          <w:szCs w:val="24"/>
          <w:lang w:eastAsia="es-MX"/>
        </w:rPr>
      </w:pPr>
      <w:r w:rsidRPr="007245D6">
        <w:rPr>
          <w:rFonts w:ascii="Calibri" w:eastAsia="Times New Roman" w:hAnsi="Calibri" w:cs="Times New Roman"/>
          <w:b/>
          <w:bCs/>
          <w:sz w:val="24"/>
          <w:szCs w:val="24"/>
          <w:lang w:eastAsia="es-MX"/>
        </w:rPr>
        <w:t>José Alejandro Jaime</w:t>
      </w:r>
      <w:r w:rsidR="00801F9A" w:rsidRPr="007245D6">
        <w:rPr>
          <w:rFonts w:ascii="Calibri" w:eastAsia="Times New Roman" w:hAnsi="Calibri" w:cs="Times New Roman"/>
          <w:b/>
          <w:bCs/>
          <w:sz w:val="24"/>
          <w:szCs w:val="24"/>
          <w:lang w:eastAsia="es-MX"/>
        </w:rPr>
        <w:t>-</w:t>
      </w:r>
      <w:r w:rsidRPr="007245D6">
        <w:rPr>
          <w:rFonts w:ascii="Calibri" w:eastAsia="Times New Roman" w:hAnsi="Calibri" w:cs="Times New Roman"/>
          <w:b/>
          <w:bCs/>
          <w:sz w:val="24"/>
          <w:szCs w:val="24"/>
          <w:lang w:eastAsia="es-MX"/>
        </w:rPr>
        <w:t>Vargas</w:t>
      </w:r>
      <w:r w:rsidR="00565161">
        <w:rPr>
          <w:rFonts w:ascii="Calibri" w:eastAsia="Times New Roman" w:hAnsi="Calibri" w:cs="Times New Roman"/>
          <w:b/>
          <w:bCs/>
          <w:sz w:val="24"/>
          <w:szCs w:val="24"/>
          <w:lang w:eastAsia="es-MX"/>
        </w:rPr>
        <w:t>*</w:t>
      </w:r>
    </w:p>
    <w:p w14:paraId="1B7275B4" w14:textId="20E5F007" w:rsidR="00A91DF1" w:rsidRPr="00565161" w:rsidRDefault="00A91DF1" w:rsidP="007245D6">
      <w:pPr>
        <w:shd w:val="clear" w:color="auto" w:fill="FFFFFF"/>
        <w:spacing w:after="0" w:line="240" w:lineRule="auto"/>
        <w:jc w:val="right"/>
        <w:rPr>
          <w:rFonts w:ascii="Calibri" w:eastAsia="Times New Roman" w:hAnsi="Calibri" w:cs="Times New Roman"/>
          <w:sz w:val="24"/>
          <w:szCs w:val="24"/>
          <w:lang w:eastAsia="es-MX"/>
        </w:rPr>
      </w:pPr>
      <w:r w:rsidRPr="00565161">
        <w:rPr>
          <w:rFonts w:ascii="Calibri" w:eastAsia="Times New Roman" w:hAnsi="Calibri" w:cs="Times New Roman"/>
          <w:sz w:val="24"/>
          <w:szCs w:val="24"/>
          <w:lang w:eastAsia="es-MX"/>
        </w:rPr>
        <w:t>Universidad Autónoma de Guadalajara</w:t>
      </w:r>
      <w:r w:rsidR="00565161" w:rsidRPr="00565161">
        <w:rPr>
          <w:rFonts w:ascii="Calibri" w:eastAsia="Times New Roman" w:hAnsi="Calibri" w:cs="Times New Roman"/>
          <w:sz w:val="24"/>
          <w:szCs w:val="24"/>
          <w:lang w:eastAsia="es-MX"/>
        </w:rPr>
        <w:t>, México</w:t>
      </w:r>
    </w:p>
    <w:p w14:paraId="1C290500" w14:textId="57E07288" w:rsidR="006938DF" w:rsidRPr="00565161" w:rsidRDefault="00AE43CA" w:rsidP="007245D6">
      <w:pPr>
        <w:shd w:val="clear" w:color="auto" w:fill="FFFFFF"/>
        <w:spacing w:after="0" w:line="240" w:lineRule="auto"/>
        <w:jc w:val="right"/>
        <w:rPr>
          <w:rFonts w:eastAsia="Times New Roman" w:cstheme="minorHAnsi"/>
          <w:color w:val="FF0000"/>
          <w:sz w:val="24"/>
          <w:szCs w:val="24"/>
          <w:lang w:eastAsia="es-MX"/>
        </w:rPr>
      </w:pPr>
      <w:r w:rsidRPr="00565161">
        <w:rPr>
          <w:rFonts w:eastAsia="Times New Roman" w:cstheme="minorHAnsi"/>
          <w:color w:val="FF0000"/>
          <w:sz w:val="24"/>
          <w:szCs w:val="24"/>
          <w:lang w:eastAsia="es-MX"/>
        </w:rPr>
        <w:t>Jose.jaime@edu.uag.mx</w:t>
      </w:r>
    </w:p>
    <w:p w14:paraId="6CB17EEE" w14:textId="77777777" w:rsidR="006938DF" w:rsidRPr="00DF4512" w:rsidRDefault="006938DF" w:rsidP="007245D6">
      <w:pPr>
        <w:shd w:val="clear" w:color="auto" w:fill="FFFFFF"/>
        <w:spacing w:after="0" w:line="240" w:lineRule="auto"/>
        <w:jc w:val="right"/>
        <w:rPr>
          <w:rFonts w:ascii="Times New Roman" w:eastAsia="Times New Roman" w:hAnsi="Times New Roman" w:cs="Times New Roman"/>
          <w:sz w:val="24"/>
          <w:szCs w:val="24"/>
          <w:lang w:eastAsia="es-MX"/>
        </w:rPr>
      </w:pPr>
      <w:r w:rsidRPr="00DF4512">
        <w:rPr>
          <w:rFonts w:ascii="Times New Roman" w:eastAsia="Times New Roman" w:hAnsi="Times New Roman" w:cs="Times New Roman"/>
          <w:sz w:val="24"/>
          <w:szCs w:val="24"/>
          <w:lang w:eastAsia="es-MX"/>
        </w:rPr>
        <w:t>https://orcid.org/0000-0002-4821-1136</w:t>
      </w:r>
    </w:p>
    <w:p w14:paraId="705F578F" w14:textId="77777777" w:rsidR="006938DF" w:rsidRPr="00DF4512" w:rsidRDefault="006938DF" w:rsidP="007245D6">
      <w:pPr>
        <w:shd w:val="clear" w:color="auto" w:fill="FFFFFF"/>
        <w:spacing w:after="0" w:line="240" w:lineRule="auto"/>
        <w:jc w:val="right"/>
        <w:rPr>
          <w:rFonts w:ascii="Times New Roman" w:eastAsia="Times New Roman" w:hAnsi="Times New Roman" w:cs="Times New Roman"/>
          <w:sz w:val="24"/>
          <w:szCs w:val="24"/>
          <w:lang w:eastAsia="es-MX"/>
        </w:rPr>
      </w:pPr>
    </w:p>
    <w:p w14:paraId="14AF06C2" w14:textId="77777777" w:rsidR="006938DF" w:rsidRDefault="006938DF" w:rsidP="007245D6">
      <w:pPr>
        <w:shd w:val="clear" w:color="auto" w:fill="FFFFFF"/>
        <w:spacing w:after="0" w:line="240" w:lineRule="auto"/>
        <w:jc w:val="right"/>
        <w:rPr>
          <w:rFonts w:ascii="Calibri" w:eastAsia="Times New Roman" w:hAnsi="Calibri" w:cs="Times New Roman"/>
          <w:b/>
          <w:bCs/>
          <w:sz w:val="24"/>
          <w:szCs w:val="24"/>
          <w:lang w:eastAsia="es-MX"/>
        </w:rPr>
      </w:pPr>
      <w:r w:rsidRPr="007245D6">
        <w:rPr>
          <w:rFonts w:ascii="Calibri" w:eastAsia="Times New Roman" w:hAnsi="Calibri" w:cs="Times New Roman"/>
          <w:b/>
          <w:bCs/>
          <w:sz w:val="24"/>
          <w:szCs w:val="24"/>
          <w:lang w:eastAsia="es-MX"/>
        </w:rPr>
        <w:t>Ana Paola Sánchez-Lezama</w:t>
      </w:r>
    </w:p>
    <w:p w14:paraId="246E290D" w14:textId="11DF0798" w:rsidR="00A91DF1" w:rsidRPr="00005610" w:rsidRDefault="00A91DF1" w:rsidP="007245D6">
      <w:pPr>
        <w:shd w:val="clear" w:color="auto" w:fill="FFFFFF"/>
        <w:spacing w:after="0" w:line="240" w:lineRule="auto"/>
        <w:jc w:val="right"/>
        <w:rPr>
          <w:rFonts w:ascii="Times New Roman" w:eastAsia="Times New Roman" w:hAnsi="Times New Roman" w:cs="Times New Roman"/>
          <w:sz w:val="24"/>
          <w:szCs w:val="24"/>
          <w:lang w:eastAsia="es-MX"/>
        </w:rPr>
      </w:pPr>
      <w:r w:rsidRPr="00005610">
        <w:rPr>
          <w:rFonts w:ascii="Times New Roman" w:eastAsia="Times New Roman" w:hAnsi="Times New Roman" w:cs="Times New Roman"/>
          <w:sz w:val="24"/>
          <w:szCs w:val="24"/>
          <w:lang w:eastAsia="es-MX"/>
        </w:rPr>
        <w:t>I</w:t>
      </w:r>
      <w:r w:rsidR="006D28EC" w:rsidRPr="00005610">
        <w:rPr>
          <w:rFonts w:ascii="Times New Roman" w:eastAsia="Times New Roman" w:hAnsi="Times New Roman" w:cs="Times New Roman"/>
          <w:sz w:val="24"/>
          <w:szCs w:val="24"/>
          <w:lang w:eastAsia="es-MX"/>
        </w:rPr>
        <w:t>nstituto en Educación y Formación Profesional Integral</w:t>
      </w:r>
      <w:r w:rsidR="00565161" w:rsidRPr="00005610">
        <w:rPr>
          <w:rFonts w:ascii="Times New Roman" w:eastAsia="Times New Roman" w:hAnsi="Times New Roman" w:cs="Times New Roman"/>
          <w:sz w:val="24"/>
          <w:szCs w:val="24"/>
          <w:lang w:eastAsia="es-MX"/>
        </w:rPr>
        <w:t>, México</w:t>
      </w:r>
    </w:p>
    <w:p w14:paraId="19A2F30E" w14:textId="77777777" w:rsidR="006938DF" w:rsidRPr="00565161" w:rsidRDefault="00000000" w:rsidP="007245D6">
      <w:pPr>
        <w:shd w:val="clear" w:color="auto" w:fill="FFFFFF"/>
        <w:spacing w:after="0" w:line="240" w:lineRule="auto"/>
        <w:jc w:val="right"/>
        <w:rPr>
          <w:rFonts w:eastAsia="Times New Roman" w:cstheme="minorHAnsi"/>
          <w:color w:val="FF0000"/>
          <w:sz w:val="24"/>
          <w:szCs w:val="24"/>
          <w:lang w:eastAsia="es-MX"/>
        </w:rPr>
      </w:pPr>
      <w:hyperlink r:id="rId8" w:history="1">
        <w:r w:rsidR="006938DF" w:rsidRPr="00565161">
          <w:rPr>
            <w:rFonts w:eastAsia="Times New Roman" w:cstheme="minorHAnsi"/>
            <w:color w:val="FF0000"/>
            <w:sz w:val="24"/>
            <w:szCs w:val="24"/>
            <w:lang w:eastAsia="es-MX"/>
          </w:rPr>
          <w:t>paolas25mx@yahoo.com.mx</w:t>
        </w:r>
      </w:hyperlink>
    </w:p>
    <w:p w14:paraId="62C98F3E" w14:textId="0F98BD7D" w:rsidR="006938DF" w:rsidRPr="00DF4512" w:rsidRDefault="00000000" w:rsidP="007245D6">
      <w:pPr>
        <w:spacing w:after="0" w:line="240" w:lineRule="auto"/>
        <w:jc w:val="right"/>
        <w:rPr>
          <w:rStyle w:val="Hipervnculo"/>
          <w:rFonts w:ascii="Times New Roman" w:hAnsi="Times New Roman" w:cs="Times New Roman"/>
          <w:color w:val="auto"/>
          <w:sz w:val="24"/>
          <w:szCs w:val="24"/>
          <w:u w:val="none"/>
          <w:bdr w:val="none" w:sz="0" w:space="0" w:color="auto" w:frame="1"/>
          <w:shd w:val="clear" w:color="auto" w:fill="FFFFFF"/>
        </w:rPr>
      </w:pPr>
      <w:hyperlink r:id="rId9" w:tgtFrame="_blank" w:history="1">
        <w:r w:rsidR="006938DF" w:rsidRPr="00DF4512">
          <w:rPr>
            <w:rStyle w:val="Hipervnculo"/>
            <w:rFonts w:ascii="Times New Roman" w:hAnsi="Times New Roman" w:cs="Times New Roman"/>
            <w:color w:val="auto"/>
            <w:sz w:val="24"/>
            <w:szCs w:val="24"/>
            <w:u w:val="none"/>
            <w:bdr w:val="none" w:sz="0" w:space="0" w:color="auto" w:frame="1"/>
            <w:shd w:val="clear" w:color="auto" w:fill="FFFFFF"/>
          </w:rPr>
          <w:t>https://orcid.org/0000-0002-6448-6578</w:t>
        </w:r>
      </w:hyperlink>
    </w:p>
    <w:p w14:paraId="71AA0DFE" w14:textId="77777777" w:rsidR="00B41F0C" w:rsidRDefault="00B41F0C" w:rsidP="007245D6">
      <w:pPr>
        <w:spacing w:after="0" w:line="240" w:lineRule="auto"/>
        <w:jc w:val="right"/>
        <w:rPr>
          <w:rStyle w:val="Hipervnculo"/>
          <w:rFonts w:ascii="Times New Roman" w:hAnsi="Times New Roman" w:cs="Times New Roman"/>
          <w:sz w:val="24"/>
          <w:szCs w:val="24"/>
          <w:bdr w:val="none" w:sz="0" w:space="0" w:color="auto" w:frame="1"/>
          <w:shd w:val="clear" w:color="auto" w:fill="FFFFFF"/>
        </w:rPr>
      </w:pPr>
    </w:p>
    <w:p w14:paraId="79510A7E" w14:textId="00BCB304" w:rsidR="00565161" w:rsidRPr="00565161" w:rsidRDefault="00565161" w:rsidP="00565161">
      <w:pPr>
        <w:spacing w:after="0" w:line="240" w:lineRule="auto"/>
        <w:jc w:val="right"/>
        <w:rPr>
          <w:rStyle w:val="Hipervnculo"/>
          <w:rFonts w:ascii="Times New Roman" w:hAnsi="Times New Roman" w:cs="Times New Roman"/>
          <w:sz w:val="24"/>
          <w:szCs w:val="24"/>
          <w:u w:val="none"/>
          <w:bdr w:val="none" w:sz="0" w:space="0" w:color="auto" w:frame="1"/>
          <w:shd w:val="clear" w:color="auto" w:fill="FFFFFF"/>
        </w:rPr>
      </w:pPr>
      <w:r w:rsidRPr="00565161">
        <w:rPr>
          <w:rStyle w:val="Hipervnculo"/>
          <w:rFonts w:ascii="Times New Roman" w:hAnsi="Times New Roman" w:cs="Times New Roman"/>
          <w:color w:val="000000" w:themeColor="text1"/>
          <w:sz w:val="24"/>
          <w:szCs w:val="24"/>
          <w:u w:val="none"/>
          <w:bdr w:val="none" w:sz="0" w:space="0" w:color="auto" w:frame="1"/>
          <w:shd w:val="clear" w:color="auto" w:fill="FFFFFF"/>
        </w:rPr>
        <w:t>* Autor de Correspondencia</w:t>
      </w:r>
    </w:p>
    <w:p w14:paraId="7152C692" w14:textId="77777777" w:rsidR="00B41F0C" w:rsidRPr="00DF4512" w:rsidRDefault="00B41F0C" w:rsidP="00B41F0C">
      <w:pPr>
        <w:spacing w:after="0" w:line="240" w:lineRule="auto"/>
        <w:rPr>
          <w:rFonts w:ascii="Times New Roman" w:hAnsi="Times New Roman" w:cs="Times New Roman"/>
          <w:b/>
          <w:sz w:val="24"/>
          <w:szCs w:val="24"/>
        </w:rPr>
      </w:pPr>
    </w:p>
    <w:p w14:paraId="503A43F1" w14:textId="4DEDF1EC" w:rsidR="006938DF" w:rsidRPr="007245D6" w:rsidRDefault="006938DF" w:rsidP="007245D6">
      <w:pPr>
        <w:spacing w:after="0" w:line="360" w:lineRule="auto"/>
        <w:rPr>
          <w:rFonts w:ascii="Calibri" w:hAnsi="Calibri" w:cs="Times New Roman"/>
          <w:b/>
          <w:sz w:val="28"/>
          <w:szCs w:val="36"/>
        </w:rPr>
      </w:pPr>
      <w:r w:rsidRPr="007245D6">
        <w:rPr>
          <w:rFonts w:ascii="Calibri" w:hAnsi="Calibri" w:cs="Times New Roman"/>
          <w:b/>
          <w:sz w:val="28"/>
          <w:szCs w:val="36"/>
        </w:rPr>
        <w:t>Resumen</w:t>
      </w:r>
    </w:p>
    <w:p w14:paraId="1D25B4F0" w14:textId="6E7B7E56" w:rsidR="00790A7B" w:rsidRPr="007245D6" w:rsidRDefault="00790A7B" w:rsidP="007245D6">
      <w:pPr>
        <w:spacing w:after="0" w:line="360" w:lineRule="auto"/>
        <w:jc w:val="both"/>
        <w:rPr>
          <w:rFonts w:ascii="Times New Roman" w:hAnsi="Times New Roman" w:cs="Times New Roman"/>
          <w:sz w:val="24"/>
          <w:szCs w:val="24"/>
        </w:rPr>
      </w:pPr>
      <w:r w:rsidRPr="007245D6">
        <w:rPr>
          <w:rFonts w:ascii="Times New Roman" w:hAnsi="Times New Roman" w:cs="Times New Roman"/>
          <w:sz w:val="24"/>
          <w:szCs w:val="24"/>
        </w:rPr>
        <w:t xml:space="preserve">Debido a la pandemia provocada por </w:t>
      </w:r>
      <w:r w:rsidR="00C02EE8" w:rsidRPr="007245D6">
        <w:rPr>
          <w:rFonts w:ascii="Times New Roman" w:hAnsi="Times New Roman" w:cs="Times New Roman"/>
          <w:sz w:val="24"/>
          <w:szCs w:val="24"/>
        </w:rPr>
        <w:t>el covid</w:t>
      </w:r>
      <w:r w:rsidRPr="007245D6">
        <w:rPr>
          <w:rFonts w:ascii="Times New Roman" w:hAnsi="Times New Roman" w:cs="Times New Roman"/>
          <w:sz w:val="24"/>
          <w:szCs w:val="24"/>
        </w:rPr>
        <w:t>-19, los gobiernos de casi 200 países decretaron el cierre total o parcial de instalaciones educativas presenciales con el fin de frenar la dispersión del virus</w:t>
      </w:r>
      <w:r w:rsidR="00582F37" w:rsidRPr="007245D6">
        <w:rPr>
          <w:rFonts w:ascii="Times New Roman" w:hAnsi="Times New Roman" w:cs="Times New Roman"/>
          <w:sz w:val="24"/>
          <w:szCs w:val="24"/>
        </w:rPr>
        <w:t xml:space="preserve">. </w:t>
      </w:r>
      <w:r w:rsidRPr="007245D6">
        <w:rPr>
          <w:rFonts w:ascii="Times New Roman" w:hAnsi="Times New Roman" w:cs="Times New Roman"/>
          <w:sz w:val="24"/>
          <w:szCs w:val="24"/>
        </w:rPr>
        <w:t xml:space="preserve">Específicamente en México, a mediados de marzo del 2020, se estableció el aislamiento social que obligó la suspensión de actividades educativas presenciales, </w:t>
      </w:r>
      <w:r w:rsidR="00C02EE8" w:rsidRPr="007245D6">
        <w:rPr>
          <w:rFonts w:ascii="Times New Roman" w:hAnsi="Times New Roman" w:cs="Times New Roman"/>
          <w:sz w:val="24"/>
          <w:szCs w:val="24"/>
        </w:rPr>
        <w:t xml:space="preserve">lo que </w:t>
      </w:r>
      <w:r w:rsidR="00C02EE8" w:rsidRPr="007245D6">
        <w:rPr>
          <w:rFonts w:ascii="Times New Roman" w:hAnsi="Times New Roman" w:cs="Times New Roman"/>
          <w:sz w:val="24"/>
          <w:szCs w:val="24"/>
          <w:lang w:val="es-ES"/>
        </w:rPr>
        <w:t xml:space="preserve">provocó </w:t>
      </w:r>
      <w:r w:rsidRPr="007245D6">
        <w:rPr>
          <w:rFonts w:ascii="Times New Roman" w:hAnsi="Times New Roman" w:cs="Times New Roman"/>
          <w:sz w:val="24"/>
          <w:szCs w:val="24"/>
        </w:rPr>
        <w:t xml:space="preserve">la implementación de educación en modalidad </w:t>
      </w:r>
      <w:r w:rsidRPr="007245D6">
        <w:rPr>
          <w:rFonts w:ascii="Times New Roman" w:hAnsi="Times New Roman" w:cs="Times New Roman"/>
          <w:i/>
          <w:iCs/>
          <w:sz w:val="24"/>
          <w:szCs w:val="24"/>
        </w:rPr>
        <w:t>online</w:t>
      </w:r>
      <w:r w:rsidRPr="007245D6">
        <w:rPr>
          <w:rFonts w:ascii="Times New Roman" w:hAnsi="Times New Roman" w:cs="Times New Roman"/>
          <w:sz w:val="24"/>
          <w:szCs w:val="24"/>
        </w:rPr>
        <w:t xml:space="preserve">, </w:t>
      </w:r>
      <w:r w:rsidR="00C02EE8" w:rsidRPr="007245D6">
        <w:rPr>
          <w:rFonts w:ascii="Times New Roman" w:hAnsi="Times New Roman" w:cs="Times New Roman"/>
          <w:sz w:val="24"/>
          <w:szCs w:val="24"/>
        </w:rPr>
        <w:t xml:space="preserve">por lo que </w:t>
      </w:r>
      <w:r w:rsidR="006938DF" w:rsidRPr="007245D6">
        <w:rPr>
          <w:rFonts w:ascii="Times New Roman" w:hAnsi="Times New Roman" w:cs="Times New Roman"/>
          <w:sz w:val="24"/>
          <w:szCs w:val="24"/>
        </w:rPr>
        <w:t>las tecnologías de la información adqui</w:t>
      </w:r>
      <w:r w:rsidR="00C02EE8" w:rsidRPr="007245D6">
        <w:rPr>
          <w:rFonts w:ascii="Times New Roman" w:hAnsi="Times New Roman" w:cs="Times New Roman"/>
          <w:sz w:val="24"/>
          <w:szCs w:val="24"/>
        </w:rPr>
        <w:t>rieron</w:t>
      </w:r>
      <w:r w:rsidR="006938DF" w:rsidRPr="007245D6">
        <w:rPr>
          <w:rFonts w:ascii="Times New Roman" w:hAnsi="Times New Roman" w:cs="Times New Roman"/>
          <w:sz w:val="24"/>
          <w:szCs w:val="24"/>
        </w:rPr>
        <w:t xml:space="preserve"> un papel sobresaliente en el sector educativo.</w:t>
      </w:r>
      <w:r w:rsidRPr="007245D6">
        <w:rPr>
          <w:rFonts w:ascii="Times New Roman" w:hAnsi="Times New Roman" w:cs="Times New Roman"/>
          <w:sz w:val="24"/>
          <w:szCs w:val="24"/>
        </w:rPr>
        <w:t xml:space="preserve"> </w:t>
      </w:r>
      <w:r w:rsidR="006938DF" w:rsidRPr="007245D6">
        <w:rPr>
          <w:rFonts w:ascii="Times New Roman" w:hAnsi="Times New Roman" w:cs="Times New Roman"/>
          <w:sz w:val="24"/>
          <w:szCs w:val="24"/>
        </w:rPr>
        <w:t>El objetivo del estudio</w:t>
      </w:r>
      <w:r w:rsidR="00C02EE8" w:rsidRPr="007245D6">
        <w:rPr>
          <w:rFonts w:ascii="Times New Roman" w:hAnsi="Times New Roman" w:cs="Times New Roman"/>
          <w:sz w:val="24"/>
          <w:szCs w:val="24"/>
        </w:rPr>
        <w:t>, por tanto,</w:t>
      </w:r>
      <w:r w:rsidR="006938DF" w:rsidRPr="007245D6">
        <w:rPr>
          <w:rFonts w:ascii="Times New Roman" w:hAnsi="Times New Roman" w:cs="Times New Roman"/>
          <w:sz w:val="24"/>
          <w:szCs w:val="24"/>
        </w:rPr>
        <w:t xml:space="preserve"> es analizar la percepción de los universitarios en modalidad virtual </w:t>
      </w:r>
      <w:r w:rsidR="00C02EE8" w:rsidRPr="007245D6">
        <w:rPr>
          <w:rFonts w:ascii="Times New Roman" w:hAnsi="Times New Roman" w:cs="Times New Roman"/>
          <w:sz w:val="24"/>
          <w:szCs w:val="24"/>
        </w:rPr>
        <w:t xml:space="preserve">sobre las </w:t>
      </w:r>
      <w:r w:rsidR="006938DF" w:rsidRPr="007245D6">
        <w:rPr>
          <w:rFonts w:ascii="Times New Roman" w:hAnsi="Times New Roman" w:cs="Times New Roman"/>
          <w:sz w:val="24"/>
          <w:szCs w:val="24"/>
        </w:rPr>
        <w:t xml:space="preserve">ventajas de los cursos </w:t>
      </w:r>
      <w:r w:rsidR="002352F5" w:rsidRPr="007245D6">
        <w:rPr>
          <w:rFonts w:ascii="Times New Roman" w:hAnsi="Times New Roman" w:cs="Times New Roman"/>
          <w:sz w:val="24"/>
          <w:szCs w:val="24"/>
        </w:rPr>
        <w:t>en línea</w:t>
      </w:r>
      <w:r w:rsidR="006938DF" w:rsidRPr="007245D6">
        <w:rPr>
          <w:rFonts w:ascii="Times New Roman" w:hAnsi="Times New Roman" w:cs="Times New Roman"/>
          <w:sz w:val="24"/>
          <w:szCs w:val="24"/>
        </w:rPr>
        <w:t xml:space="preserve">, </w:t>
      </w:r>
      <w:r w:rsidR="00C02EE8" w:rsidRPr="007245D6">
        <w:rPr>
          <w:rFonts w:ascii="Times New Roman" w:hAnsi="Times New Roman" w:cs="Times New Roman"/>
          <w:sz w:val="24"/>
          <w:szCs w:val="24"/>
        </w:rPr>
        <w:t xml:space="preserve">en especial en cuanto a </w:t>
      </w:r>
      <w:r w:rsidR="006938DF" w:rsidRPr="007245D6">
        <w:rPr>
          <w:rFonts w:ascii="Times New Roman" w:hAnsi="Times New Roman" w:cs="Times New Roman"/>
          <w:sz w:val="24"/>
          <w:szCs w:val="24"/>
        </w:rPr>
        <w:t xml:space="preserve">herramientas virtuales, interacciones con profesores, interacción con materiales de aprendizaje e interacción dialógica con compañeros, controlando por género. </w:t>
      </w:r>
    </w:p>
    <w:p w14:paraId="0325E116" w14:textId="6E4E3DC2" w:rsidR="002938E8" w:rsidRPr="007245D6" w:rsidRDefault="00C02EE8" w:rsidP="007245D6">
      <w:pPr>
        <w:spacing w:after="0" w:line="360" w:lineRule="auto"/>
        <w:jc w:val="both"/>
        <w:rPr>
          <w:rFonts w:ascii="Times New Roman" w:hAnsi="Times New Roman" w:cs="Times New Roman"/>
          <w:sz w:val="24"/>
          <w:szCs w:val="24"/>
        </w:rPr>
      </w:pPr>
      <w:r w:rsidRPr="007245D6">
        <w:rPr>
          <w:rFonts w:ascii="Times New Roman" w:hAnsi="Times New Roman" w:cs="Times New Roman"/>
          <w:sz w:val="24"/>
          <w:szCs w:val="24"/>
        </w:rPr>
        <w:t>Para eso, s</w:t>
      </w:r>
      <w:r w:rsidR="006938DF" w:rsidRPr="007245D6">
        <w:rPr>
          <w:rFonts w:ascii="Times New Roman" w:hAnsi="Times New Roman" w:cs="Times New Roman"/>
          <w:sz w:val="24"/>
          <w:szCs w:val="24"/>
        </w:rPr>
        <w:t xml:space="preserve">e empleó un muestreo no probabilístico con 205 sujetos. </w:t>
      </w:r>
      <w:r w:rsidR="00A80731" w:rsidRPr="007245D6">
        <w:rPr>
          <w:rFonts w:ascii="Times New Roman" w:hAnsi="Times New Roman" w:cs="Times New Roman"/>
          <w:sz w:val="24"/>
          <w:szCs w:val="24"/>
        </w:rPr>
        <w:t>La investigación busc</w:t>
      </w:r>
      <w:r w:rsidRPr="007245D6">
        <w:rPr>
          <w:rFonts w:ascii="Times New Roman" w:hAnsi="Times New Roman" w:cs="Times New Roman"/>
          <w:sz w:val="24"/>
          <w:szCs w:val="24"/>
        </w:rPr>
        <w:t>ó</w:t>
      </w:r>
      <w:r w:rsidR="00A80731" w:rsidRPr="007245D6">
        <w:rPr>
          <w:rFonts w:ascii="Times New Roman" w:hAnsi="Times New Roman" w:cs="Times New Roman"/>
          <w:sz w:val="24"/>
          <w:szCs w:val="24"/>
        </w:rPr>
        <w:t xml:space="preserve"> </w:t>
      </w:r>
      <w:r w:rsidRPr="007245D6">
        <w:rPr>
          <w:rFonts w:ascii="Times New Roman" w:hAnsi="Times New Roman" w:cs="Times New Roman"/>
          <w:sz w:val="24"/>
          <w:szCs w:val="24"/>
        </w:rPr>
        <w:t>determinar,</w:t>
      </w:r>
      <w:r w:rsidR="00A80731" w:rsidRPr="007245D6">
        <w:rPr>
          <w:rFonts w:ascii="Times New Roman" w:hAnsi="Times New Roman" w:cs="Times New Roman"/>
          <w:sz w:val="24"/>
          <w:szCs w:val="24"/>
        </w:rPr>
        <w:t xml:space="preserve"> a través de un diseño cuantitativo y un análisis de ecuaciones estructurales, </w:t>
      </w:r>
      <w:r w:rsidRPr="007245D6">
        <w:rPr>
          <w:rFonts w:ascii="Times New Roman" w:hAnsi="Times New Roman" w:cs="Times New Roman"/>
          <w:sz w:val="24"/>
          <w:szCs w:val="24"/>
        </w:rPr>
        <w:t xml:space="preserve">los </w:t>
      </w:r>
      <w:r w:rsidRPr="007245D6">
        <w:rPr>
          <w:rFonts w:ascii="Times New Roman" w:hAnsi="Times New Roman" w:cs="Times New Roman"/>
          <w:sz w:val="24"/>
          <w:szCs w:val="24"/>
        </w:rPr>
        <w:lastRenderedPageBreak/>
        <w:t>puntos que se deben</w:t>
      </w:r>
      <w:r w:rsidR="00A80731" w:rsidRPr="007245D6">
        <w:rPr>
          <w:rFonts w:ascii="Times New Roman" w:hAnsi="Times New Roman" w:cs="Times New Roman"/>
          <w:sz w:val="24"/>
          <w:szCs w:val="24"/>
        </w:rPr>
        <w:t xml:space="preserve"> fortalecer para posibilitar el alcance, calidad e igualdad de la oferta educativa en línea.</w:t>
      </w:r>
      <w:r w:rsidR="00790A7B" w:rsidRPr="007245D6">
        <w:rPr>
          <w:rFonts w:ascii="Times New Roman" w:hAnsi="Times New Roman" w:cs="Times New Roman"/>
          <w:sz w:val="24"/>
          <w:szCs w:val="24"/>
        </w:rPr>
        <w:t xml:space="preserve"> </w:t>
      </w:r>
      <w:r w:rsidR="006938DF" w:rsidRPr="007245D6">
        <w:rPr>
          <w:rFonts w:ascii="Times New Roman" w:hAnsi="Times New Roman" w:cs="Times New Roman"/>
          <w:sz w:val="24"/>
          <w:szCs w:val="24"/>
          <w:shd w:val="clear" w:color="auto" w:fill="FFFFFF"/>
        </w:rPr>
        <w:t xml:space="preserve">Los hallazgos indicaron que la percepción de herramientas pedagógicas y la interacción dialógica con compañeros afectan positiva y significativamente la </w:t>
      </w:r>
      <w:r w:rsidR="00C15EBA" w:rsidRPr="007245D6">
        <w:rPr>
          <w:rFonts w:ascii="Times New Roman" w:hAnsi="Times New Roman" w:cs="Times New Roman"/>
          <w:sz w:val="24"/>
          <w:szCs w:val="24"/>
          <w:shd w:val="clear" w:color="auto" w:fill="FFFFFF"/>
        </w:rPr>
        <w:t xml:space="preserve">apreciación </w:t>
      </w:r>
      <w:r w:rsidR="006938DF" w:rsidRPr="007245D6">
        <w:rPr>
          <w:rFonts w:ascii="Times New Roman" w:hAnsi="Times New Roman" w:cs="Times New Roman"/>
          <w:sz w:val="24"/>
          <w:szCs w:val="24"/>
          <w:shd w:val="clear" w:color="auto" w:fill="FFFFFF"/>
        </w:rPr>
        <w:t xml:space="preserve">de las ventajas de </w:t>
      </w:r>
      <w:r w:rsidR="00C15EBA" w:rsidRPr="007245D6">
        <w:rPr>
          <w:rFonts w:ascii="Times New Roman" w:hAnsi="Times New Roman" w:cs="Times New Roman"/>
          <w:sz w:val="24"/>
          <w:szCs w:val="24"/>
          <w:shd w:val="clear" w:color="auto" w:fill="FFFFFF"/>
        </w:rPr>
        <w:t>las clases</w:t>
      </w:r>
      <w:r w:rsidR="006938DF" w:rsidRPr="007245D6">
        <w:rPr>
          <w:rFonts w:ascii="Times New Roman" w:hAnsi="Times New Roman" w:cs="Times New Roman"/>
          <w:sz w:val="24"/>
          <w:szCs w:val="24"/>
          <w:shd w:val="clear" w:color="auto" w:fill="FFFFFF"/>
        </w:rPr>
        <w:t xml:space="preserve"> virtuales. </w:t>
      </w:r>
      <w:r w:rsidR="006938DF" w:rsidRPr="007245D6">
        <w:rPr>
          <w:rFonts w:ascii="Times New Roman" w:hAnsi="Times New Roman" w:cs="Times New Roman"/>
          <w:sz w:val="24"/>
          <w:szCs w:val="24"/>
        </w:rPr>
        <w:t>E</w:t>
      </w:r>
      <w:r w:rsidRPr="007245D6">
        <w:rPr>
          <w:rFonts w:ascii="Times New Roman" w:hAnsi="Times New Roman" w:cs="Times New Roman"/>
          <w:sz w:val="24"/>
          <w:szCs w:val="24"/>
        </w:rPr>
        <w:t>ste</w:t>
      </w:r>
      <w:r w:rsidR="006938DF" w:rsidRPr="007245D6">
        <w:rPr>
          <w:rFonts w:ascii="Times New Roman" w:hAnsi="Times New Roman" w:cs="Times New Roman"/>
          <w:sz w:val="24"/>
          <w:szCs w:val="24"/>
        </w:rPr>
        <w:t xml:space="preserve"> artículo</w:t>
      </w:r>
      <w:r w:rsidRPr="007245D6">
        <w:rPr>
          <w:rFonts w:ascii="Times New Roman" w:hAnsi="Times New Roman" w:cs="Times New Roman"/>
          <w:sz w:val="24"/>
          <w:szCs w:val="24"/>
        </w:rPr>
        <w:t>, en definitiva,</w:t>
      </w:r>
      <w:r w:rsidR="00A80731" w:rsidRPr="007245D6">
        <w:rPr>
          <w:rFonts w:ascii="Times New Roman" w:hAnsi="Times New Roman" w:cs="Times New Roman"/>
          <w:sz w:val="24"/>
          <w:szCs w:val="24"/>
        </w:rPr>
        <w:t xml:space="preserve"> </w:t>
      </w:r>
      <w:r w:rsidRPr="007245D6">
        <w:rPr>
          <w:rFonts w:ascii="Times New Roman" w:hAnsi="Times New Roman" w:cs="Times New Roman"/>
          <w:sz w:val="24"/>
          <w:szCs w:val="24"/>
        </w:rPr>
        <w:t xml:space="preserve">permite conocer la </w:t>
      </w:r>
      <w:r w:rsidR="006938DF" w:rsidRPr="007245D6">
        <w:rPr>
          <w:rFonts w:ascii="Times New Roman" w:hAnsi="Times New Roman" w:cs="Times New Roman"/>
          <w:sz w:val="24"/>
          <w:szCs w:val="24"/>
        </w:rPr>
        <w:t xml:space="preserve">percepción </w:t>
      </w:r>
      <w:r w:rsidRPr="007245D6">
        <w:rPr>
          <w:rFonts w:ascii="Times New Roman" w:hAnsi="Times New Roman" w:cs="Times New Roman"/>
          <w:sz w:val="24"/>
          <w:szCs w:val="24"/>
        </w:rPr>
        <w:t xml:space="preserve">de los estudiantes </w:t>
      </w:r>
      <w:r w:rsidR="006938DF" w:rsidRPr="007245D6">
        <w:rPr>
          <w:rFonts w:ascii="Times New Roman" w:hAnsi="Times New Roman" w:cs="Times New Roman"/>
          <w:sz w:val="24"/>
          <w:szCs w:val="24"/>
        </w:rPr>
        <w:t xml:space="preserve">en relación </w:t>
      </w:r>
      <w:r w:rsidRPr="007245D6">
        <w:rPr>
          <w:rFonts w:ascii="Times New Roman" w:hAnsi="Times New Roman" w:cs="Times New Roman"/>
          <w:sz w:val="24"/>
          <w:szCs w:val="24"/>
        </w:rPr>
        <w:t>con</w:t>
      </w:r>
      <w:r w:rsidR="006938DF" w:rsidRPr="007245D6">
        <w:rPr>
          <w:rFonts w:ascii="Times New Roman" w:hAnsi="Times New Roman" w:cs="Times New Roman"/>
          <w:sz w:val="24"/>
          <w:szCs w:val="24"/>
        </w:rPr>
        <w:t xml:space="preserve"> las herramientas pedagógicas</w:t>
      </w:r>
      <w:r w:rsidRPr="007245D6">
        <w:rPr>
          <w:rFonts w:ascii="Times New Roman" w:hAnsi="Times New Roman" w:cs="Times New Roman"/>
          <w:sz w:val="24"/>
          <w:szCs w:val="24"/>
        </w:rPr>
        <w:t xml:space="preserve"> y si </w:t>
      </w:r>
      <w:r w:rsidR="006938DF" w:rsidRPr="007245D6">
        <w:rPr>
          <w:rFonts w:ascii="Times New Roman" w:hAnsi="Times New Roman" w:cs="Times New Roman"/>
          <w:sz w:val="24"/>
          <w:szCs w:val="24"/>
        </w:rPr>
        <w:t xml:space="preserve">su disposición </w:t>
      </w:r>
      <w:r w:rsidRPr="007245D6">
        <w:rPr>
          <w:rFonts w:ascii="Times New Roman" w:hAnsi="Times New Roman" w:cs="Times New Roman"/>
          <w:sz w:val="24"/>
          <w:szCs w:val="24"/>
        </w:rPr>
        <w:t xml:space="preserve">varía según </w:t>
      </w:r>
      <w:r w:rsidR="006938DF" w:rsidRPr="007245D6">
        <w:rPr>
          <w:rFonts w:ascii="Times New Roman" w:hAnsi="Times New Roman" w:cs="Times New Roman"/>
          <w:sz w:val="24"/>
          <w:szCs w:val="24"/>
        </w:rPr>
        <w:t>si es nativo o inmigrante digital</w:t>
      </w:r>
      <w:r w:rsidR="00A80731" w:rsidRPr="007245D6">
        <w:rPr>
          <w:rFonts w:ascii="Times New Roman" w:hAnsi="Times New Roman" w:cs="Times New Roman"/>
          <w:sz w:val="24"/>
          <w:szCs w:val="24"/>
        </w:rPr>
        <w:t>.</w:t>
      </w:r>
      <w:r w:rsidR="006938DF" w:rsidRPr="007245D6">
        <w:rPr>
          <w:rFonts w:ascii="Times New Roman" w:hAnsi="Times New Roman" w:cs="Times New Roman"/>
          <w:sz w:val="24"/>
          <w:szCs w:val="24"/>
        </w:rPr>
        <w:t xml:space="preserve"> </w:t>
      </w:r>
      <w:r w:rsidRPr="007245D6">
        <w:rPr>
          <w:rFonts w:ascii="Times New Roman" w:hAnsi="Times New Roman" w:cs="Times New Roman"/>
          <w:sz w:val="24"/>
          <w:szCs w:val="24"/>
        </w:rPr>
        <w:t>Por último</w:t>
      </w:r>
      <w:r w:rsidR="00A80731" w:rsidRPr="007245D6">
        <w:rPr>
          <w:rFonts w:ascii="Times New Roman" w:hAnsi="Times New Roman" w:cs="Times New Roman"/>
          <w:sz w:val="24"/>
          <w:szCs w:val="24"/>
        </w:rPr>
        <w:t xml:space="preserve">, </w:t>
      </w:r>
      <w:r w:rsidRPr="007245D6">
        <w:rPr>
          <w:rFonts w:ascii="Times New Roman" w:hAnsi="Times New Roman" w:cs="Times New Roman"/>
          <w:sz w:val="24"/>
          <w:szCs w:val="24"/>
        </w:rPr>
        <w:t>se considera necesario optimizar los</w:t>
      </w:r>
      <w:r w:rsidR="006938DF" w:rsidRPr="007245D6">
        <w:rPr>
          <w:rFonts w:ascii="Times New Roman" w:hAnsi="Times New Roman" w:cs="Times New Roman"/>
          <w:sz w:val="24"/>
          <w:szCs w:val="24"/>
        </w:rPr>
        <w:t xml:space="preserve"> materiales didácticos virtuales, </w:t>
      </w:r>
      <w:r w:rsidRPr="007245D6">
        <w:rPr>
          <w:rFonts w:ascii="Times New Roman" w:hAnsi="Times New Roman" w:cs="Times New Roman"/>
          <w:sz w:val="24"/>
          <w:szCs w:val="24"/>
        </w:rPr>
        <w:t xml:space="preserve">pues se documentó que en </w:t>
      </w:r>
      <w:r w:rsidR="006938DF" w:rsidRPr="007245D6">
        <w:rPr>
          <w:rFonts w:ascii="Times New Roman" w:hAnsi="Times New Roman" w:cs="Times New Roman"/>
          <w:sz w:val="24"/>
          <w:szCs w:val="24"/>
        </w:rPr>
        <w:t>la mayoría</w:t>
      </w:r>
      <w:r w:rsidR="00A80731" w:rsidRPr="007245D6">
        <w:rPr>
          <w:rFonts w:ascii="Times New Roman" w:hAnsi="Times New Roman" w:cs="Times New Roman"/>
          <w:sz w:val="24"/>
          <w:szCs w:val="24"/>
        </w:rPr>
        <w:t xml:space="preserve"> de los alumnos</w:t>
      </w:r>
      <w:r w:rsidRPr="007245D6">
        <w:rPr>
          <w:rFonts w:ascii="Times New Roman" w:hAnsi="Times New Roman" w:cs="Times New Roman"/>
          <w:sz w:val="24"/>
          <w:szCs w:val="24"/>
        </w:rPr>
        <w:t xml:space="preserve"> predomina</w:t>
      </w:r>
      <w:r w:rsidR="006938DF" w:rsidRPr="007245D6">
        <w:rPr>
          <w:rFonts w:ascii="Times New Roman" w:hAnsi="Times New Roman" w:cs="Times New Roman"/>
          <w:sz w:val="24"/>
          <w:szCs w:val="24"/>
        </w:rPr>
        <w:t xml:space="preserve"> un estilo de aprendizaje visual.</w:t>
      </w:r>
    </w:p>
    <w:p w14:paraId="742D72C3" w14:textId="79C45D88" w:rsidR="006938DF" w:rsidRPr="007245D6" w:rsidRDefault="006938DF" w:rsidP="007245D6">
      <w:pPr>
        <w:pStyle w:val="Ttulo1"/>
        <w:spacing w:before="0" w:beforeAutospacing="0" w:after="0" w:afterAutospacing="0" w:line="360" w:lineRule="auto"/>
        <w:jc w:val="both"/>
        <w:rPr>
          <w:b w:val="0"/>
          <w:bCs w:val="0"/>
          <w:sz w:val="24"/>
          <w:szCs w:val="24"/>
        </w:rPr>
      </w:pPr>
      <w:r w:rsidRPr="007245D6">
        <w:rPr>
          <w:rFonts w:ascii="Calibri" w:eastAsiaTheme="minorHAnsi" w:hAnsi="Calibri"/>
          <w:bCs w:val="0"/>
          <w:kern w:val="0"/>
          <w:sz w:val="28"/>
          <w:szCs w:val="36"/>
          <w:lang w:eastAsia="en-US"/>
        </w:rPr>
        <w:t>Palabras clave:</w:t>
      </w:r>
      <w:r w:rsidRPr="007245D6">
        <w:rPr>
          <w:b w:val="0"/>
          <w:bCs w:val="0"/>
          <w:sz w:val="28"/>
          <w:szCs w:val="28"/>
        </w:rPr>
        <w:t xml:space="preserve"> </w:t>
      </w:r>
      <w:r w:rsidRPr="007245D6">
        <w:rPr>
          <w:b w:val="0"/>
          <w:bCs w:val="0"/>
          <w:sz w:val="24"/>
          <w:szCs w:val="24"/>
        </w:rPr>
        <w:t xml:space="preserve">influencia de compañeros, </w:t>
      </w:r>
      <w:r w:rsidR="00DF4512" w:rsidRPr="007245D6">
        <w:rPr>
          <w:b w:val="0"/>
          <w:bCs w:val="0"/>
          <w:sz w:val="24"/>
          <w:szCs w:val="24"/>
        </w:rPr>
        <w:t>tecnologías de la información</w:t>
      </w:r>
      <w:r w:rsidRPr="007245D6">
        <w:rPr>
          <w:b w:val="0"/>
          <w:bCs w:val="0"/>
          <w:sz w:val="24"/>
          <w:szCs w:val="24"/>
        </w:rPr>
        <w:t>, cualidades de los profesores, clases en línea</w:t>
      </w:r>
      <w:r w:rsidR="009725EF">
        <w:rPr>
          <w:b w:val="0"/>
          <w:bCs w:val="0"/>
          <w:sz w:val="24"/>
          <w:szCs w:val="24"/>
        </w:rPr>
        <w:t>.</w:t>
      </w:r>
    </w:p>
    <w:p w14:paraId="5159CFE2" w14:textId="7D88EA91" w:rsidR="00801277" w:rsidRPr="007245D6" w:rsidRDefault="00801277" w:rsidP="007245D6">
      <w:pPr>
        <w:pStyle w:val="Ttulo1"/>
        <w:spacing w:before="0" w:beforeAutospacing="0" w:after="0" w:afterAutospacing="0" w:line="360" w:lineRule="auto"/>
        <w:jc w:val="both"/>
        <w:rPr>
          <w:sz w:val="24"/>
          <w:szCs w:val="24"/>
        </w:rPr>
      </w:pPr>
    </w:p>
    <w:p w14:paraId="089BA8E0" w14:textId="12E1E9F6" w:rsidR="00801277" w:rsidRPr="00A91DF1" w:rsidRDefault="00565161" w:rsidP="007245D6">
      <w:pPr>
        <w:pStyle w:val="Ttulo1"/>
        <w:spacing w:before="0" w:beforeAutospacing="0" w:after="0" w:afterAutospacing="0" w:line="360" w:lineRule="auto"/>
        <w:jc w:val="both"/>
        <w:rPr>
          <w:rFonts w:ascii="Calibri" w:eastAsiaTheme="minorHAnsi" w:hAnsi="Calibri"/>
          <w:bCs w:val="0"/>
          <w:kern w:val="0"/>
          <w:sz w:val="28"/>
          <w:szCs w:val="36"/>
          <w:lang w:val="en-US" w:eastAsia="en-US"/>
        </w:rPr>
      </w:pPr>
      <w:r>
        <w:rPr>
          <w:rFonts w:ascii="Calibri" w:eastAsiaTheme="minorHAnsi" w:hAnsi="Calibri"/>
          <w:bCs w:val="0"/>
          <w:kern w:val="0"/>
          <w:sz w:val="28"/>
          <w:szCs w:val="36"/>
          <w:lang w:val="en-US" w:eastAsia="en-US"/>
        </w:rPr>
        <w:t>Abstract</w:t>
      </w:r>
    </w:p>
    <w:p w14:paraId="704DB9BE" w14:textId="2F3C9899" w:rsidR="00234740" w:rsidRPr="007245D6" w:rsidRDefault="00801277" w:rsidP="007245D6">
      <w:pPr>
        <w:spacing w:after="0" w:line="360" w:lineRule="auto"/>
        <w:jc w:val="both"/>
        <w:rPr>
          <w:rFonts w:ascii="Times New Roman" w:hAnsi="Times New Roman" w:cs="Times New Roman"/>
          <w:sz w:val="24"/>
          <w:szCs w:val="24"/>
          <w:lang w:val="nl-NL"/>
        </w:rPr>
      </w:pPr>
      <w:r w:rsidRPr="007245D6">
        <w:rPr>
          <w:rFonts w:ascii="Times New Roman" w:hAnsi="Times New Roman" w:cs="Times New Roman"/>
          <w:color w:val="1D2228"/>
          <w:sz w:val="24"/>
          <w:szCs w:val="24"/>
          <w:shd w:val="clear" w:color="auto" w:fill="FFFFFF"/>
          <w:lang w:val="en-US"/>
        </w:rPr>
        <w:t xml:space="preserve">In response to the pandemic caused by the COVID-19 the governments of almost 200 countries ordered the total or partial closure of education facilities, known as "lockdown", in order to </w:t>
      </w:r>
      <w:r w:rsidRPr="007554CE">
        <w:rPr>
          <w:rFonts w:ascii="Times New Roman" w:hAnsi="Times New Roman" w:cs="Times New Roman"/>
          <w:color w:val="1D2228"/>
          <w:sz w:val="24"/>
          <w:szCs w:val="24"/>
          <w:shd w:val="clear" w:color="auto" w:fill="FFFFFF"/>
          <w:lang w:val="en-US"/>
        </w:rPr>
        <w:t>minimi</w:t>
      </w:r>
      <w:r w:rsidR="00A91DF1" w:rsidRPr="007554CE">
        <w:rPr>
          <w:rFonts w:ascii="Times New Roman" w:hAnsi="Times New Roman" w:cs="Times New Roman"/>
          <w:color w:val="1D2228"/>
          <w:sz w:val="24"/>
          <w:szCs w:val="24"/>
          <w:shd w:val="clear" w:color="auto" w:fill="FFFFFF"/>
          <w:lang w:val="en-US"/>
        </w:rPr>
        <w:t>z</w:t>
      </w:r>
      <w:r w:rsidRPr="007554CE">
        <w:rPr>
          <w:rFonts w:ascii="Times New Roman" w:hAnsi="Times New Roman" w:cs="Times New Roman"/>
          <w:color w:val="1D2228"/>
          <w:sz w:val="24"/>
          <w:szCs w:val="24"/>
          <w:shd w:val="clear" w:color="auto" w:fill="FFFFFF"/>
          <w:lang w:val="en-US"/>
        </w:rPr>
        <w:t>e</w:t>
      </w:r>
      <w:r w:rsidRPr="007245D6">
        <w:rPr>
          <w:rFonts w:ascii="Times New Roman" w:hAnsi="Times New Roman" w:cs="Times New Roman"/>
          <w:color w:val="1D2228"/>
          <w:sz w:val="24"/>
          <w:szCs w:val="24"/>
          <w:shd w:val="clear" w:color="auto" w:fill="FFFFFF"/>
          <w:lang w:val="en-US"/>
        </w:rPr>
        <w:t xml:space="preserve"> high rates of transmission of the virus (IESALC-UNESCO, 2020). In Mexico, from mid-March 2020 social isolation was implemented and all face-to-face classes suspended. </w:t>
      </w:r>
      <w:r w:rsidRPr="007245D6">
        <w:rPr>
          <w:rFonts w:ascii="Times New Roman" w:hAnsi="Times New Roman" w:cs="Times New Roman"/>
          <w:color w:val="1D2228"/>
          <w:sz w:val="24"/>
          <w:szCs w:val="24"/>
          <w:shd w:val="clear" w:color="auto" w:fill="FFFFFF"/>
          <w:lang w:val="nl-NL"/>
        </w:rPr>
        <w:t>This triggered widespread use of information technology and quickly became an essential resource to the educational sector in response to lockdown.</w:t>
      </w:r>
      <w:r w:rsidR="006938DF" w:rsidRPr="007245D6">
        <w:rPr>
          <w:rFonts w:ascii="Times New Roman" w:eastAsia="Times New Roman" w:hAnsi="Times New Roman" w:cs="Times New Roman"/>
          <w:sz w:val="24"/>
          <w:szCs w:val="24"/>
          <w:lang w:val="nl-NL" w:eastAsia="en-GB"/>
        </w:rPr>
        <w:t>The study aims to analyze the perception of </w:t>
      </w:r>
      <w:r w:rsidR="006938DF" w:rsidRPr="007245D6">
        <w:rPr>
          <w:rFonts w:ascii="Times New Roman" w:eastAsia="Times New Roman" w:hAnsi="Times New Roman" w:cs="Times New Roman"/>
          <w:sz w:val="24"/>
          <w:szCs w:val="24"/>
          <w:shd w:val="clear" w:color="auto" w:fill="FFFFFF"/>
          <w:lang w:val="nl-NL" w:eastAsia="en-GB"/>
        </w:rPr>
        <w:t>undergraduate students enrolled in distance education courses, about the advantages of online classes.</w:t>
      </w:r>
      <w:r w:rsidR="006938DF" w:rsidRPr="007245D6">
        <w:rPr>
          <w:rFonts w:ascii="Times New Roman" w:hAnsi="Times New Roman" w:cs="Times New Roman"/>
          <w:sz w:val="24"/>
          <w:szCs w:val="24"/>
          <w:lang w:val="nl-NL"/>
        </w:rPr>
        <w:t xml:space="preserve"> A non-probabilistic sampling method was used resulting in a sample size of 205 subjects. The sample was quantitively assessed using structural equation models, </w:t>
      </w:r>
      <w:r w:rsidR="006938DF" w:rsidRPr="007245D6">
        <w:rPr>
          <w:rFonts w:ascii="Times New Roman" w:eastAsia="Times New Roman" w:hAnsi="Times New Roman" w:cs="Times New Roman"/>
          <w:sz w:val="24"/>
          <w:szCs w:val="24"/>
          <w:shd w:val="clear" w:color="auto" w:fill="FFFFFF"/>
          <w:lang w:val="nl-NL" w:eastAsia="en-GB"/>
        </w:rPr>
        <w:t>controlled by gender and considers as predictor variables the benefits of virtual tools and ease of interaction with; professors, learning materials and dialogue with classmates</w:t>
      </w:r>
      <w:r w:rsidR="006938DF" w:rsidRPr="007245D6">
        <w:rPr>
          <w:rFonts w:ascii="Times New Roman" w:hAnsi="Times New Roman" w:cs="Times New Roman"/>
          <w:sz w:val="24"/>
          <w:szCs w:val="24"/>
          <w:lang w:val="nl-NL"/>
        </w:rPr>
        <w:t>.</w:t>
      </w:r>
      <w:r w:rsidR="00C02EE8" w:rsidRPr="007245D6">
        <w:rPr>
          <w:rStyle w:val="apple-converted-space"/>
          <w:rFonts w:ascii="Times New Roman" w:hAnsi="Times New Roman" w:cs="Times New Roman"/>
          <w:sz w:val="24"/>
          <w:szCs w:val="24"/>
          <w:lang w:val="nl-NL"/>
        </w:rPr>
        <w:t xml:space="preserve"> </w:t>
      </w:r>
      <w:r w:rsidR="006938DF" w:rsidRPr="007245D6">
        <w:rPr>
          <w:rFonts w:ascii="Times New Roman" w:hAnsi="Times New Roman" w:cs="Times New Roman"/>
          <w:sz w:val="24"/>
          <w:szCs w:val="24"/>
          <w:lang w:val="nl-NL"/>
        </w:rPr>
        <w:t>This </w:t>
      </w:r>
      <w:r w:rsidR="006938DF" w:rsidRPr="007245D6">
        <w:rPr>
          <w:rStyle w:val="nfasis"/>
          <w:rFonts w:ascii="Times New Roman" w:hAnsi="Times New Roman" w:cs="Times New Roman"/>
          <w:i w:val="0"/>
          <w:iCs w:val="0"/>
          <w:sz w:val="24"/>
          <w:szCs w:val="24"/>
          <w:lang w:val="nl-NL"/>
        </w:rPr>
        <w:t>study</w:t>
      </w:r>
      <w:r w:rsidR="006938DF" w:rsidRPr="007245D6">
        <w:rPr>
          <w:rFonts w:ascii="Times New Roman" w:hAnsi="Times New Roman" w:cs="Times New Roman"/>
          <w:i/>
          <w:iCs/>
          <w:sz w:val="24"/>
          <w:szCs w:val="24"/>
          <w:lang w:val="nl-NL"/>
        </w:rPr>
        <w:t> </w:t>
      </w:r>
      <w:r w:rsidR="006938DF" w:rsidRPr="007245D6">
        <w:rPr>
          <w:rFonts w:ascii="Times New Roman" w:hAnsi="Times New Roman" w:cs="Times New Roman"/>
          <w:sz w:val="24"/>
          <w:szCs w:val="24"/>
          <w:lang w:val="nl-NL"/>
        </w:rPr>
        <w:t>intends to </w:t>
      </w:r>
      <w:r w:rsidR="006938DF" w:rsidRPr="007245D6">
        <w:rPr>
          <w:rStyle w:val="nfasis"/>
          <w:rFonts w:ascii="Times New Roman" w:hAnsi="Times New Roman" w:cs="Times New Roman"/>
          <w:i w:val="0"/>
          <w:iCs w:val="0"/>
          <w:sz w:val="24"/>
          <w:szCs w:val="24"/>
          <w:lang w:val="nl-NL"/>
        </w:rPr>
        <w:t>contribute</w:t>
      </w:r>
      <w:r w:rsidR="006938DF" w:rsidRPr="007245D6">
        <w:rPr>
          <w:rFonts w:ascii="Times New Roman" w:hAnsi="Times New Roman" w:cs="Times New Roman"/>
          <w:sz w:val="24"/>
          <w:szCs w:val="24"/>
          <w:lang w:val="nl-NL"/>
        </w:rPr>
        <w:t> to the development of requirements for online education to promote equity and augment quality.</w:t>
      </w:r>
      <w:r w:rsidR="006938DF" w:rsidRPr="007245D6">
        <w:rPr>
          <w:rStyle w:val="apple-converted-space"/>
          <w:rFonts w:ascii="Times New Roman" w:hAnsi="Times New Roman" w:cs="Times New Roman"/>
          <w:sz w:val="24"/>
          <w:szCs w:val="24"/>
          <w:lang w:val="nl-NL"/>
        </w:rPr>
        <w:t> </w:t>
      </w:r>
      <w:r w:rsidR="006938DF" w:rsidRPr="007245D6">
        <w:rPr>
          <w:rFonts w:ascii="Times New Roman" w:hAnsi="Times New Roman" w:cs="Times New Roman"/>
          <w:sz w:val="24"/>
          <w:szCs w:val="24"/>
          <w:shd w:val="clear" w:color="auto" w:fill="FFFFFF"/>
          <w:lang w:val="nl-NL"/>
        </w:rPr>
        <w:t>The analysis found that perception of</w:t>
      </w:r>
      <w:r w:rsidR="006938DF" w:rsidRPr="007245D6">
        <w:rPr>
          <w:rStyle w:val="apple-converted-space"/>
          <w:rFonts w:ascii="Times New Roman" w:hAnsi="Times New Roman" w:cs="Times New Roman"/>
          <w:sz w:val="24"/>
          <w:szCs w:val="24"/>
          <w:shd w:val="clear" w:color="auto" w:fill="FFFFFF"/>
          <w:lang w:val="nl-NL"/>
        </w:rPr>
        <w:t> </w:t>
      </w:r>
      <w:r w:rsidR="006938DF" w:rsidRPr="007245D6">
        <w:rPr>
          <w:rStyle w:val="nfasis"/>
          <w:rFonts w:ascii="Times New Roman" w:hAnsi="Times New Roman" w:cs="Times New Roman"/>
          <w:i w:val="0"/>
          <w:iCs w:val="0"/>
          <w:sz w:val="24"/>
          <w:szCs w:val="24"/>
          <w:lang w:val="nl-NL"/>
        </w:rPr>
        <w:t>pedagogical online tools and dialogue with classmates</w:t>
      </w:r>
      <w:r w:rsidR="006938DF" w:rsidRPr="007245D6">
        <w:rPr>
          <w:rStyle w:val="apple-converted-space"/>
          <w:rFonts w:ascii="Times New Roman" w:hAnsi="Times New Roman" w:cs="Times New Roman"/>
          <w:sz w:val="24"/>
          <w:szCs w:val="24"/>
          <w:shd w:val="clear" w:color="auto" w:fill="FFFFFF"/>
          <w:lang w:val="nl-NL"/>
        </w:rPr>
        <w:t xml:space="preserve"> has a positive perception </w:t>
      </w:r>
      <w:r w:rsidR="006938DF" w:rsidRPr="007245D6">
        <w:rPr>
          <w:rFonts w:ascii="Times New Roman" w:hAnsi="Times New Roman" w:cs="Times New Roman"/>
          <w:sz w:val="24"/>
          <w:szCs w:val="24"/>
          <w:shd w:val="clear" w:color="auto" w:fill="FFFFFF"/>
          <w:lang w:val="nl-NL"/>
        </w:rPr>
        <w:t xml:space="preserve">and significantly enhances their view about the advantages of online courses. </w:t>
      </w:r>
      <w:r w:rsidR="006938DF" w:rsidRPr="007245D6">
        <w:rPr>
          <w:rFonts w:ascii="Times New Roman" w:hAnsi="Times New Roman" w:cs="Times New Roman"/>
          <w:sz w:val="24"/>
          <w:szCs w:val="24"/>
          <w:lang w:val="nl-NL"/>
        </w:rPr>
        <w:t>The research infers that the students’ perception about pedagogical tools is a key variable, with their disposition towards technology use fluctuating depending on their digital proficiency. The professor’s feedback through forums does not represent an advantage in distance learning. The study highlights the need to improve virtual teaching resources around the visual learning style.</w:t>
      </w:r>
    </w:p>
    <w:p w14:paraId="698D2F66" w14:textId="48F4B6E8" w:rsidR="007245D6" w:rsidRDefault="006938DF" w:rsidP="007245D6">
      <w:pPr>
        <w:spacing w:after="0" w:line="360" w:lineRule="auto"/>
        <w:rPr>
          <w:rFonts w:ascii="Times New Roman" w:hAnsi="Times New Roman" w:cs="Times New Roman"/>
          <w:sz w:val="24"/>
          <w:szCs w:val="24"/>
          <w:lang w:val="nl-NL"/>
        </w:rPr>
      </w:pPr>
      <w:r w:rsidRPr="00A91DF1">
        <w:rPr>
          <w:rFonts w:ascii="Calibri" w:hAnsi="Calibri" w:cs="Times New Roman"/>
          <w:b/>
          <w:sz w:val="28"/>
          <w:szCs w:val="36"/>
          <w:lang w:val="en-US"/>
        </w:rPr>
        <w:lastRenderedPageBreak/>
        <w:t xml:space="preserve">Key words: </w:t>
      </w:r>
      <w:r w:rsidRPr="007245D6">
        <w:rPr>
          <w:rFonts w:ascii="Times New Roman" w:hAnsi="Times New Roman" w:cs="Times New Roman"/>
          <w:sz w:val="24"/>
          <w:szCs w:val="24"/>
          <w:lang w:val="nl-NL"/>
        </w:rPr>
        <w:t xml:space="preserve">peer influence, </w:t>
      </w:r>
      <w:r w:rsidR="00DF4512" w:rsidRPr="007245D6">
        <w:rPr>
          <w:rFonts w:ascii="Times New Roman" w:hAnsi="Times New Roman" w:cs="Times New Roman"/>
          <w:sz w:val="24"/>
          <w:szCs w:val="24"/>
          <w:lang w:val="nl-NL"/>
        </w:rPr>
        <w:t>information technology</w:t>
      </w:r>
      <w:r w:rsidRPr="007245D6">
        <w:rPr>
          <w:rFonts w:ascii="Times New Roman" w:hAnsi="Times New Roman" w:cs="Times New Roman"/>
          <w:sz w:val="24"/>
          <w:szCs w:val="24"/>
          <w:lang w:val="nl-NL"/>
        </w:rPr>
        <w:t>, teacher qualifications, online classes</w:t>
      </w:r>
      <w:r w:rsidR="009725EF">
        <w:rPr>
          <w:rFonts w:ascii="Times New Roman" w:hAnsi="Times New Roman" w:cs="Times New Roman"/>
          <w:sz w:val="24"/>
          <w:szCs w:val="24"/>
          <w:lang w:val="nl-NL"/>
        </w:rPr>
        <w:t>.</w:t>
      </w:r>
    </w:p>
    <w:p w14:paraId="78F31D0D" w14:textId="77777777" w:rsidR="008A5414" w:rsidRDefault="008A5414" w:rsidP="007245D6">
      <w:pPr>
        <w:spacing w:after="0" w:line="360" w:lineRule="auto"/>
        <w:rPr>
          <w:rFonts w:ascii="Times New Roman" w:hAnsi="Times New Roman" w:cs="Times New Roman"/>
          <w:sz w:val="24"/>
          <w:szCs w:val="24"/>
          <w:lang w:val="nl-NL"/>
        </w:rPr>
      </w:pPr>
    </w:p>
    <w:p w14:paraId="39B235D7" w14:textId="77777777" w:rsidR="008A5414" w:rsidRPr="008A5414" w:rsidRDefault="008A5414" w:rsidP="008A5414">
      <w:pPr>
        <w:spacing w:after="0" w:line="360" w:lineRule="auto"/>
        <w:rPr>
          <w:rFonts w:ascii="Calibri" w:hAnsi="Calibri" w:cs="Times New Roman"/>
          <w:b/>
          <w:sz w:val="28"/>
          <w:szCs w:val="36"/>
        </w:rPr>
      </w:pPr>
      <w:r w:rsidRPr="008A5414">
        <w:rPr>
          <w:rFonts w:ascii="Calibri" w:hAnsi="Calibri" w:cs="Times New Roman"/>
          <w:b/>
          <w:sz w:val="28"/>
          <w:szCs w:val="36"/>
        </w:rPr>
        <w:t>Resumo</w:t>
      </w:r>
    </w:p>
    <w:p w14:paraId="04C84B88" w14:textId="743E17A8" w:rsidR="008A5414" w:rsidRPr="008A5414" w:rsidRDefault="008A5414" w:rsidP="00565161">
      <w:pPr>
        <w:spacing w:after="0" w:line="360" w:lineRule="auto"/>
        <w:jc w:val="both"/>
        <w:rPr>
          <w:rFonts w:ascii="Times New Roman" w:hAnsi="Times New Roman" w:cs="Times New Roman"/>
          <w:sz w:val="24"/>
          <w:szCs w:val="24"/>
          <w:lang w:val="nl-NL"/>
        </w:rPr>
      </w:pPr>
      <w:r w:rsidRPr="008A5414">
        <w:rPr>
          <w:rFonts w:ascii="Times New Roman" w:hAnsi="Times New Roman" w:cs="Times New Roman"/>
          <w:sz w:val="24"/>
          <w:szCs w:val="24"/>
          <w:lang w:val="nl-NL"/>
        </w:rPr>
        <w:t xml:space="preserve">Devido à pandemia causada pela Covid-19, os governos de quase 200 países decretaram o encerramento total ou parcial das instalações educativas presenciais, a fim de travar a propagação do vírus. Especificamente no México, em meados de março de 2020, foi estabelecido um isolamento social que obrigou à suspensão das atividades educativas presenciais, o que provocou a implementação da educação na modalidade online, pelo que as tecnologias de informação adquiriram um papel de destaque no setor educativo. O objetivo do estudo, portanto, é analisar a percepção dos estudantes universitários na modalidade virtual sobre as vantagens dos cursos on-line, especialmente em termos de ferramentas virtuais, interações com professores, interação com materiais didáticos e interação dialógica com colegas. </w:t>
      </w:r>
    </w:p>
    <w:p w14:paraId="13064C64" w14:textId="77777777" w:rsidR="008A5414" w:rsidRPr="008A5414" w:rsidRDefault="008A5414" w:rsidP="00565161">
      <w:pPr>
        <w:spacing w:after="0" w:line="360" w:lineRule="auto"/>
        <w:jc w:val="both"/>
        <w:rPr>
          <w:rFonts w:ascii="Times New Roman" w:hAnsi="Times New Roman" w:cs="Times New Roman"/>
          <w:sz w:val="24"/>
          <w:szCs w:val="24"/>
          <w:lang w:val="nl-NL"/>
        </w:rPr>
      </w:pPr>
      <w:r w:rsidRPr="008A5414">
        <w:rPr>
          <w:rFonts w:ascii="Times New Roman" w:hAnsi="Times New Roman" w:cs="Times New Roman"/>
          <w:sz w:val="24"/>
          <w:szCs w:val="24"/>
          <w:lang w:val="nl-NL"/>
        </w:rPr>
        <w:t>Para isso, foi utilizada amostragem não probabilística com 205 sujeitos. A pesquisa buscou determinar, por meio de um desenho quantitativo e de uma análise de equações estruturais, os pontos que devem ser fortalecidos para viabilizar a abrangência, a qualidade e a equidade da oferta educacional online. Os achados indicaram que a percepção das ferramentas pedagógicas e a interação dialógica com os colegas afetam positiva e significativamente a valorização das vantagens das aulas virtuais. Este artigo, em suma, permite-nos conhecer a percepção dos alunos em relação às ferramentas pedagógicas e se a sua disposição varia consoante sejam nativos digitais ou imigrantes. Por fim, considera-se necessário otimizar os materiais didáticos virtuais, uma vez que foi documentado que um estilo de aprendizagem visual predomina na maioria dos alunos.</w:t>
      </w:r>
    </w:p>
    <w:p w14:paraId="3EAC9B38" w14:textId="2B39285B" w:rsidR="008A5414" w:rsidRDefault="008A5414" w:rsidP="008A5414">
      <w:pPr>
        <w:spacing w:after="0" w:line="360" w:lineRule="auto"/>
        <w:rPr>
          <w:rFonts w:ascii="Times New Roman" w:hAnsi="Times New Roman" w:cs="Times New Roman"/>
          <w:sz w:val="24"/>
          <w:szCs w:val="24"/>
          <w:lang w:val="nl-NL"/>
        </w:rPr>
      </w:pPr>
      <w:r w:rsidRPr="008A5414">
        <w:rPr>
          <w:rFonts w:ascii="Calibri" w:hAnsi="Calibri" w:cs="Times New Roman"/>
          <w:b/>
          <w:sz w:val="28"/>
          <w:szCs w:val="36"/>
        </w:rPr>
        <w:t xml:space="preserve">Palavras-chave: </w:t>
      </w:r>
      <w:r w:rsidRPr="008A5414">
        <w:rPr>
          <w:rFonts w:ascii="Times New Roman" w:hAnsi="Times New Roman" w:cs="Times New Roman"/>
          <w:sz w:val="24"/>
          <w:szCs w:val="24"/>
          <w:lang w:val="nl-NL"/>
        </w:rPr>
        <w:t>influência dos pares, tecnologias de informação, qualidades docentes, aulas online</w:t>
      </w:r>
      <w:r w:rsidR="009725EF">
        <w:rPr>
          <w:rFonts w:ascii="Times New Roman" w:hAnsi="Times New Roman" w:cs="Times New Roman"/>
          <w:sz w:val="24"/>
          <w:szCs w:val="24"/>
          <w:lang w:val="nl-NL"/>
        </w:rPr>
        <w:t>.</w:t>
      </w:r>
    </w:p>
    <w:p w14:paraId="185408E6" w14:textId="68CA0727" w:rsidR="007245D6" w:rsidRPr="00565161" w:rsidRDefault="007245D6" w:rsidP="00565161">
      <w:pPr>
        <w:spacing w:after="0" w:line="360" w:lineRule="auto"/>
        <w:rPr>
          <w:rFonts w:ascii="Times New Roman" w:hAnsi="Times New Roman" w:cs="Times New Roman"/>
          <w:sz w:val="28"/>
          <w:szCs w:val="28"/>
          <w:lang w:val="nl-NL"/>
        </w:rPr>
      </w:pPr>
      <w:r w:rsidRPr="00565161">
        <w:rPr>
          <w:rFonts w:ascii="Times New Roman" w:hAnsi="Times New Roman"/>
          <w:b/>
          <w:sz w:val="24"/>
          <w:szCs w:val="24"/>
        </w:rPr>
        <w:t>Fecha Recepción:</w:t>
      </w:r>
      <w:r w:rsidRPr="00565161">
        <w:rPr>
          <w:rFonts w:ascii="Times New Roman" w:hAnsi="Times New Roman"/>
          <w:sz w:val="24"/>
          <w:szCs w:val="24"/>
        </w:rPr>
        <w:t xml:space="preserve"> </w:t>
      </w:r>
      <w:proofErr w:type="gramStart"/>
      <w:r w:rsidRPr="00565161">
        <w:rPr>
          <w:rFonts w:ascii="Times New Roman" w:hAnsi="Times New Roman"/>
          <w:sz w:val="24"/>
          <w:szCs w:val="24"/>
        </w:rPr>
        <w:t>Enero</w:t>
      </w:r>
      <w:proofErr w:type="gramEnd"/>
      <w:r w:rsidRPr="00565161">
        <w:rPr>
          <w:rFonts w:ascii="Times New Roman" w:hAnsi="Times New Roman"/>
          <w:sz w:val="24"/>
          <w:szCs w:val="24"/>
        </w:rPr>
        <w:t xml:space="preserve"> 2023           </w:t>
      </w:r>
      <w:r w:rsidR="00565161">
        <w:rPr>
          <w:rFonts w:ascii="Times New Roman" w:hAnsi="Times New Roman"/>
          <w:sz w:val="24"/>
          <w:szCs w:val="24"/>
        </w:rPr>
        <w:t xml:space="preserve">                                </w:t>
      </w:r>
      <w:r w:rsidRPr="00565161">
        <w:rPr>
          <w:rFonts w:ascii="Times New Roman" w:hAnsi="Times New Roman"/>
          <w:sz w:val="24"/>
          <w:szCs w:val="24"/>
        </w:rPr>
        <w:t xml:space="preserve">     </w:t>
      </w:r>
      <w:r w:rsidRPr="00565161">
        <w:rPr>
          <w:rFonts w:ascii="Times New Roman" w:hAnsi="Times New Roman"/>
          <w:b/>
          <w:sz w:val="24"/>
          <w:szCs w:val="24"/>
        </w:rPr>
        <w:t>Fecha Aceptación:</w:t>
      </w:r>
      <w:r w:rsidRPr="00565161">
        <w:rPr>
          <w:rFonts w:ascii="Times New Roman" w:hAnsi="Times New Roman"/>
          <w:sz w:val="24"/>
          <w:szCs w:val="24"/>
        </w:rPr>
        <w:t xml:space="preserve"> Julio 2023</w:t>
      </w:r>
    </w:p>
    <w:p w14:paraId="3B747955" w14:textId="2265B30F" w:rsidR="008A5414" w:rsidRPr="00565161" w:rsidRDefault="00000000" w:rsidP="00742816">
      <w:pPr>
        <w:spacing w:after="0" w:line="360" w:lineRule="auto"/>
        <w:jc w:val="center"/>
        <w:rPr>
          <w:sz w:val="24"/>
          <w:szCs w:val="24"/>
        </w:rPr>
      </w:pPr>
      <w:r>
        <w:rPr>
          <w:noProof/>
          <w:sz w:val="24"/>
          <w:szCs w:val="24"/>
        </w:rPr>
        <w:pict w14:anchorId="02EEA59C">
          <v:rect id="_x0000_i1025" alt="" style="width:441.9pt;height:1pt;mso-width-percent:0;mso-height-percent:0;mso-width-percent:0;mso-height-percent:0" o:hralign="center" o:hrstd="t" o:hr="t" fillcolor="#a0a0a0" stroked="f"/>
        </w:pict>
      </w:r>
    </w:p>
    <w:p w14:paraId="62FC2E9F" w14:textId="77777777" w:rsidR="00565161" w:rsidRDefault="00565161" w:rsidP="007245D6">
      <w:pPr>
        <w:spacing w:after="0" w:line="360" w:lineRule="auto"/>
        <w:jc w:val="center"/>
        <w:rPr>
          <w:rFonts w:ascii="Times New Roman" w:hAnsi="Times New Roman" w:cs="Times New Roman"/>
          <w:b/>
          <w:sz w:val="32"/>
          <w:szCs w:val="32"/>
        </w:rPr>
      </w:pPr>
    </w:p>
    <w:p w14:paraId="25E085A8" w14:textId="77777777" w:rsidR="00565161" w:rsidRDefault="00565161" w:rsidP="007245D6">
      <w:pPr>
        <w:spacing w:after="0" w:line="360" w:lineRule="auto"/>
        <w:jc w:val="center"/>
        <w:rPr>
          <w:rFonts w:ascii="Times New Roman" w:hAnsi="Times New Roman" w:cs="Times New Roman"/>
          <w:b/>
          <w:sz w:val="32"/>
          <w:szCs w:val="32"/>
        </w:rPr>
      </w:pPr>
    </w:p>
    <w:p w14:paraId="538A83A7" w14:textId="77777777" w:rsidR="00565161" w:rsidRDefault="00565161" w:rsidP="007245D6">
      <w:pPr>
        <w:spacing w:after="0" w:line="360" w:lineRule="auto"/>
        <w:jc w:val="center"/>
        <w:rPr>
          <w:rFonts w:ascii="Times New Roman" w:hAnsi="Times New Roman" w:cs="Times New Roman"/>
          <w:b/>
          <w:sz w:val="32"/>
          <w:szCs w:val="32"/>
        </w:rPr>
      </w:pPr>
    </w:p>
    <w:p w14:paraId="318BA604" w14:textId="77777777" w:rsidR="00565161" w:rsidRDefault="00565161" w:rsidP="007245D6">
      <w:pPr>
        <w:spacing w:after="0" w:line="360" w:lineRule="auto"/>
        <w:jc w:val="center"/>
        <w:rPr>
          <w:rFonts w:ascii="Times New Roman" w:hAnsi="Times New Roman" w:cs="Times New Roman"/>
          <w:b/>
          <w:sz w:val="32"/>
          <w:szCs w:val="32"/>
        </w:rPr>
      </w:pPr>
    </w:p>
    <w:p w14:paraId="19B093A4" w14:textId="03E98B24" w:rsidR="00257F01" w:rsidRPr="007245D6" w:rsidRDefault="00257F01" w:rsidP="007245D6">
      <w:pPr>
        <w:spacing w:after="0" w:line="360" w:lineRule="auto"/>
        <w:jc w:val="center"/>
        <w:rPr>
          <w:rFonts w:ascii="Times New Roman" w:hAnsi="Times New Roman" w:cs="Times New Roman"/>
          <w:b/>
          <w:sz w:val="32"/>
          <w:szCs w:val="32"/>
        </w:rPr>
      </w:pPr>
      <w:r w:rsidRPr="007245D6">
        <w:rPr>
          <w:rFonts w:ascii="Times New Roman" w:hAnsi="Times New Roman" w:cs="Times New Roman"/>
          <w:b/>
          <w:sz w:val="32"/>
          <w:szCs w:val="32"/>
        </w:rPr>
        <w:lastRenderedPageBreak/>
        <w:t>Introducción</w:t>
      </w:r>
      <w:r w:rsidR="00C02EE8" w:rsidRPr="007245D6">
        <w:rPr>
          <w:rFonts w:ascii="Times New Roman" w:hAnsi="Times New Roman" w:cs="Times New Roman"/>
          <w:b/>
          <w:sz w:val="32"/>
          <w:szCs w:val="32"/>
        </w:rPr>
        <w:t xml:space="preserve"> </w:t>
      </w:r>
    </w:p>
    <w:p w14:paraId="5B8CFF67" w14:textId="7C0388A9" w:rsidR="00BC06FF" w:rsidRPr="00742816" w:rsidRDefault="00820796" w:rsidP="007245D6">
      <w:pPr>
        <w:pStyle w:val="Ttulo1"/>
        <w:spacing w:before="0" w:beforeAutospacing="0" w:after="0" w:afterAutospacing="0" w:line="360" w:lineRule="auto"/>
        <w:ind w:firstLine="708"/>
        <w:jc w:val="both"/>
        <w:rPr>
          <w:b w:val="0"/>
          <w:sz w:val="24"/>
          <w:szCs w:val="24"/>
          <w:shd w:val="clear" w:color="auto" w:fill="FFFFFF"/>
        </w:rPr>
      </w:pPr>
      <w:r w:rsidRPr="00742816">
        <w:rPr>
          <w:b w:val="0"/>
          <w:sz w:val="24"/>
          <w:szCs w:val="24"/>
        </w:rPr>
        <w:t xml:space="preserve">Debido a la pandemia provocada por </w:t>
      </w:r>
      <w:r w:rsidR="00C02EE8" w:rsidRPr="00742816">
        <w:rPr>
          <w:b w:val="0"/>
          <w:sz w:val="24"/>
          <w:szCs w:val="24"/>
        </w:rPr>
        <w:t>el covid</w:t>
      </w:r>
      <w:r w:rsidRPr="00742816">
        <w:rPr>
          <w:b w:val="0"/>
          <w:sz w:val="24"/>
          <w:szCs w:val="24"/>
        </w:rPr>
        <w:t>-19, los gobiernos de casi 200 países decretaron el cierre total o parcial de instalaciones educativas presenciales con el fin de frenar la dispersión del virus (</w:t>
      </w:r>
      <w:r w:rsidR="005D1FD4" w:rsidRPr="00742816">
        <w:rPr>
          <w:b w:val="0"/>
          <w:sz w:val="24"/>
          <w:szCs w:val="24"/>
          <w:shd w:val="clear" w:color="auto" w:fill="FFFFFF"/>
        </w:rPr>
        <w:t>Instituto Internacional de la </w:t>
      </w:r>
      <w:r w:rsidR="005D1FD4" w:rsidRPr="00742816">
        <w:rPr>
          <w:rStyle w:val="nfasis"/>
          <w:b w:val="0"/>
          <w:i w:val="0"/>
          <w:iCs w:val="0"/>
          <w:sz w:val="24"/>
          <w:szCs w:val="24"/>
          <w:shd w:val="clear" w:color="auto" w:fill="FFFFFF"/>
        </w:rPr>
        <w:t>U</w:t>
      </w:r>
      <w:r w:rsidR="00C02EE8" w:rsidRPr="00742816">
        <w:rPr>
          <w:rStyle w:val="nfasis"/>
          <w:b w:val="0"/>
          <w:i w:val="0"/>
          <w:iCs w:val="0"/>
          <w:sz w:val="24"/>
          <w:szCs w:val="24"/>
          <w:shd w:val="clear" w:color="auto" w:fill="FFFFFF"/>
        </w:rPr>
        <w:t>nesco</w:t>
      </w:r>
      <w:r w:rsidR="00C02EE8" w:rsidRPr="00742816">
        <w:rPr>
          <w:b w:val="0"/>
          <w:sz w:val="24"/>
          <w:szCs w:val="24"/>
          <w:shd w:val="clear" w:color="auto" w:fill="FFFFFF"/>
        </w:rPr>
        <w:t> </w:t>
      </w:r>
      <w:r w:rsidR="005D1FD4" w:rsidRPr="00742816">
        <w:rPr>
          <w:b w:val="0"/>
          <w:sz w:val="24"/>
          <w:szCs w:val="24"/>
          <w:shd w:val="clear" w:color="auto" w:fill="FFFFFF"/>
        </w:rPr>
        <w:t>para la Educación Superior en América Latina y el Caribe [</w:t>
      </w:r>
      <w:r w:rsidRPr="00742816">
        <w:rPr>
          <w:b w:val="0"/>
          <w:sz w:val="24"/>
          <w:szCs w:val="24"/>
        </w:rPr>
        <w:t>IESALC-UNESCO</w:t>
      </w:r>
      <w:r w:rsidR="005D1FD4" w:rsidRPr="00742816">
        <w:rPr>
          <w:b w:val="0"/>
          <w:sz w:val="24"/>
          <w:szCs w:val="24"/>
        </w:rPr>
        <w:t>]</w:t>
      </w:r>
      <w:r w:rsidRPr="00742816">
        <w:rPr>
          <w:b w:val="0"/>
          <w:sz w:val="24"/>
          <w:szCs w:val="24"/>
        </w:rPr>
        <w:t xml:space="preserve">, 2020). </w:t>
      </w:r>
      <w:r w:rsidR="00C02EE8" w:rsidRPr="00742816">
        <w:rPr>
          <w:b w:val="0"/>
          <w:sz w:val="24"/>
          <w:szCs w:val="24"/>
        </w:rPr>
        <w:t>Esto ocasionó que a</w:t>
      </w:r>
      <w:r w:rsidR="00943209" w:rsidRPr="00742816">
        <w:rPr>
          <w:b w:val="0"/>
          <w:sz w:val="24"/>
          <w:szCs w:val="24"/>
        </w:rPr>
        <w:t>l menos 1600 millones de niños y jóvenes en edad escolar de todo el mundo fueron afectados por el evento</w:t>
      </w:r>
      <w:r w:rsidR="007E4F13" w:rsidRPr="00742816">
        <w:rPr>
          <w:b w:val="0"/>
          <w:sz w:val="24"/>
          <w:szCs w:val="24"/>
        </w:rPr>
        <w:t xml:space="preserve">. </w:t>
      </w:r>
      <w:r w:rsidR="00B41014" w:rsidRPr="00742816">
        <w:rPr>
          <w:b w:val="0"/>
          <w:sz w:val="24"/>
          <w:szCs w:val="24"/>
        </w:rPr>
        <w:t>E</w:t>
      </w:r>
      <w:r w:rsidR="007E4F13" w:rsidRPr="00742816">
        <w:rPr>
          <w:b w:val="0"/>
          <w:sz w:val="24"/>
          <w:szCs w:val="24"/>
        </w:rPr>
        <w:t>specíficamente e</w:t>
      </w:r>
      <w:r w:rsidR="00B41014" w:rsidRPr="00742816">
        <w:rPr>
          <w:b w:val="0"/>
          <w:sz w:val="24"/>
          <w:szCs w:val="24"/>
        </w:rPr>
        <w:t xml:space="preserve">n México, </w:t>
      </w:r>
      <w:r w:rsidR="00B21DC4" w:rsidRPr="00742816">
        <w:rPr>
          <w:b w:val="0"/>
          <w:sz w:val="24"/>
          <w:szCs w:val="24"/>
        </w:rPr>
        <w:t>a medi</w:t>
      </w:r>
      <w:r w:rsidR="006816F5" w:rsidRPr="00742816">
        <w:rPr>
          <w:b w:val="0"/>
          <w:sz w:val="24"/>
          <w:szCs w:val="24"/>
        </w:rPr>
        <w:t>ados de marzo del 2020</w:t>
      </w:r>
      <w:r w:rsidR="00BC06FF" w:rsidRPr="00742816">
        <w:rPr>
          <w:b w:val="0"/>
          <w:sz w:val="24"/>
          <w:szCs w:val="24"/>
        </w:rPr>
        <w:t>,</w:t>
      </w:r>
      <w:r w:rsidR="006816F5" w:rsidRPr="00742816">
        <w:rPr>
          <w:b w:val="0"/>
          <w:sz w:val="24"/>
          <w:szCs w:val="24"/>
        </w:rPr>
        <w:t xml:space="preserve"> se estableció el</w:t>
      </w:r>
      <w:r w:rsidR="00B41014" w:rsidRPr="00742816">
        <w:rPr>
          <w:b w:val="0"/>
          <w:sz w:val="24"/>
          <w:szCs w:val="24"/>
        </w:rPr>
        <w:t xml:space="preserve"> aislamiento social</w:t>
      </w:r>
      <w:r w:rsidR="006816F5" w:rsidRPr="00742816">
        <w:rPr>
          <w:b w:val="0"/>
          <w:sz w:val="24"/>
          <w:szCs w:val="24"/>
        </w:rPr>
        <w:t xml:space="preserve"> que obligó</w:t>
      </w:r>
      <w:r w:rsidR="00B41014" w:rsidRPr="00742816">
        <w:rPr>
          <w:b w:val="0"/>
          <w:sz w:val="24"/>
          <w:szCs w:val="24"/>
        </w:rPr>
        <w:t xml:space="preserve"> la suspensión de actividades educativas presenciales</w:t>
      </w:r>
      <w:r w:rsidR="00BC06FF" w:rsidRPr="00742816">
        <w:rPr>
          <w:b w:val="0"/>
          <w:sz w:val="24"/>
          <w:szCs w:val="24"/>
        </w:rPr>
        <w:t>,</w:t>
      </w:r>
      <w:r w:rsidR="00B41014" w:rsidRPr="00742816">
        <w:rPr>
          <w:b w:val="0"/>
          <w:sz w:val="24"/>
          <w:szCs w:val="24"/>
        </w:rPr>
        <w:t xml:space="preserve"> </w:t>
      </w:r>
      <w:r w:rsidR="00C02EE8" w:rsidRPr="00742816">
        <w:rPr>
          <w:b w:val="0"/>
          <w:sz w:val="24"/>
          <w:szCs w:val="24"/>
        </w:rPr>
        <w:t>lo que originó</w:t>
      </w:r>
      <w:r w:rsidR="00B41014" w:rsidRPr="00742816">
        <w:rPr>
          <w:b w:val="0"/>
          <w:sz w:val="24"/>
          <w:szCs w:val="24"/>
        </w:rPr>
        <w:t xml:space="preserve"> la implementación de </w:t>
      </w:r>
      <w:r w:rsidR="00C02EE8" w:rsidRPr="00742816">
        <w:rPr>
          <w:b w:val="0"/>
          <w:sz w:val="24"/>
          <w:szCs w:val="24"/>
        </w:rPr>
        <w:t xml:space="preserve">la </w:t>
      </w:r>
      <w:r w:rsidR="00B41014" w:rsidRPr="00742816">
        <w:rPr>
          <w:b w:val="0"/>
          <w:sz w:val="24"/>
          <w:szCs w:val="24"/>
        </w:rPr>
        <w:t xml:space="preserve">educación en </w:t>
      </w:r>
      <w:r w:rsidR="00C02EE8" w:rsidRPr="00742816">
        <w:rPr>
          <w:b w:val="0"/>
          <w:sz w:val="24"/>
          <w:szCs w:val="24"/>
        </w:rPr>
        <w:t xml:space="preserve">la </w:t>
      </w:r>
      <w:r w:rsidR="00B41014" w:rsidRPr="00742816">
        <w:rPr>
          <w:b w:val="0"/>
          <w:sz w:val="24"/>
          <w:szCs w:val="24"/>
        </w:rPr>
        <w:t xml:space="preserve">modalidad </w:t>
      </w:r>
      <w:r w:rsidR="00B41014" w:rsidRPr="00742816">
        <w:rPr>
          <w:b w:val="0"/>
          <w:i/>
          <w:iCs/>
          <w:sz w:val="24"/>
          <w:szCs w:val="24"/>
        </w:rPr>
        <w:t>online</w:t>
      </w:r>
      <w:r w:rsidR="00C02EE8" w:rsidRPr="00742816">
        <w:rPr>
          <w:b w:val="0"/>
          <w:sz w:val="24"/>
          <w:szCs w:val="24"/>
        </w:rPr>
        <w:t>, por lo que</w:t>
      </w:r>
      <w:r w:rsidR="005E3B2F" w:rsidRPr="00742816">
        <w:rPr>
          <w:b w:val="0"/>
          <w:sz w:val="24"/>
          <w:szCs w:val="24"/>
          <w:shd w:val="clear" w:color="auto" w:fill="FFFFFF"/>
        </w:rPr>
        <w:t xml:space="preserve"> se alentó </w:t>
      </w:r>
      <w:r w:rsidR="00C02EE8" w:rsidRPr="00742816">
        <w:rPr>
          <w:b w:val="0"/>
          <w:sz w:val="24"/>
          <w:szCs w:val="24"/>
          <w:shd w:val="clear" w:color="auto" w:fill="FFFFFF"/>
        </w:rPr>
        <w:t>a</w:t>
      </w:r>
      <w:r w:rsidR="005E3B2F" w:rsidRPr="00742816">
        <w:rPr>
          <w:b w:val="0"/>
          <w:sz w:val="24"/>
          <w:szCs w:val="24"/>
          <w:shd w:val="clear" w:color="auto" w:fill="FFFFFF"/>
        </w:rPr>
        <w:t>l uso de herramientas digitales para impartir clases.</w:t>
      </w:r>
      <w:r w:rsidR="00C02EE8" w:rsidRPr="00742816">
        <w:rPr>
          <w:b w:val="0"/>
          <w:sz w:val="24"/>
          <w:szCs w:val="24"/>
          <w:shd w:val="clear" w:color="auto" w:fill="FFFFFF"/>
        </w:rPr>
        <w:t xml:space="preserve"> </w:t>
      </w:r>
    </w:p>
    <w:p w14:paraId="418C1A89" w14:textId="459F5936" w:rsidR="00943209" w:rsidRPr="00742816" w:rsidRDefault="008450A7" w:rsidP="007245D6">
      <w:pPr>
        <w:pStyle w:val="Ttulo1"/>
        <w:spacing w:before="0" w:beforeAutospacing="0" w:after="0" w:afterAutospacing="0" w:line="360" w:lineRule="auto"/>
        <w:ind w:firstLine="708"/>
        <w:jc w:val="both"/>
        <w:rPr>
          <w:b w:val="0"/>
          <w:sz w:val="24"/>
          <w:szCs w:val="24"/>
        </w:rPr>
      </w:pPr>
      <w:r w:rsidRPr="00742816">
        <w:rPr>
          <w:b w:val="0"/>
          <w:sz w:val="24"/>
          <w:szCs w:val="24"/>
          <w:shd w:val="clear" w:color="auto" w:fill="FFFFFF"/>
        </w:rPr>
        <w:t xml:space="preserve">La educación </w:t>
      </w:r>
      <w:r w:rsidR="005A3C45" w:rsidRPr="00742816">
        <w:rPr>
          <w:b w:val="0"/>
          <w:sz w:val="24"/>
          <w:szCs w:val="24"/>
          <w:shd w:val="clear" w:color="auto" w:fill="FFFFFF"/>
        </w:rPr>
        <w:t>en línea</w:t>
      </w:r>
      <w:r w:rsidRPr="00742816">
        <w:rPr>
          <w:b w:val="0"/>
          <w:sz w:val="24"/>
          <w:szCs w:val="24"/>
          <w:shd w:val="clear" w:color="auto" w:fill="FFFFFF"/>
        </w:rPr>
        <w:t xml:space="preserve"> es un</w:t>
      </w:r>
      <w:r w:rsidR="005A3C45" w:rsidRPr="00742816">
        <w:rPr>
          <w:b w:val="0"/>
          <w:sz w:val="24"/>
          <w:szCs w:val="24"/>
          <w:shd w:val="clear" w:color="auto" w:fill="FFFFFF"/>
        </w:rPr>
        <w:t xml:space="preserve"> procedimiento</w:t>
      </w:r>
      <w:r w:rsidRPr="00742816">
        <w:rPr>
          <w:b w:val="0"/>
          <w:sz w:val="24"/>
          <w:szCs w:val="24"/>
          <w:shd w:val="clear" w:color="auto" w:fill="FFFFFF"/>
        </w:rPr>
        <w:t xml:space="preserve"> educativo de entrenamient</w:t>
      </w:r>
      <w:r w:rsidR="005A3C45" w:rsidRPr="00742816">
        <w:rPr>
          <w:b w:val="0"/>
          <w:sz w:val="24"/>
          <w:szCs w:val="24"/>
          <w:shd w:val="clear" w:color="auto" w:fill="FFFFFF"/>
        </w:rPr>
        <w:t>o autónom</w:t>
      </w:r>
      <w:r w:rsidRPr="00742816">
        <w:rPr>
          <w:b w:val="0"/>
          <w:sz w:val="24"/>
          <w:szCs w:val="24"/>
          <w:shd w:val="clear" w:color="auto" w:fill="FFFFFF"/>
        </w:rPr>
        <w:t>o, no presencial</w:t>
      </w:r>
      <w:r w:rsidR="00A832CE" w:rsidRPr="00742816">
        <w:rPr>
          <w:b w:val="0"/>
          <w:sz w:val="24"/>
          <w:szCs w:val="24"/>
          <w:shd w:val="clear" w:color="auto" w:fill="FFFFFF"/>
        </w:rPr>
        <w:t xml:space="preserve"> y</w:t>
      </w:r>
      <w:r w:rsidRPr="00742816">
        <w:rPr>
          <w:b w:val="0"/>
          <w:sz w:val="24"/>
          <w:szCs w:val="24"/>
          <w:shd w:val="clear" w:color="auto" w:fill="FFFFFF"/>
        </w:rPr>
        <w:t xml:space="preserve"> apoyada por diversas </w:t>
      </w:r>
      <w:r w:rsidR="005A3C45" w:rsidRPr="00742816">
        <w:rPr>
          <w:b w:val="0"/>
          <w:sz w:val="24"/>
          <w:szCs w:val="24"/>
          <w:shd w:val="clear" w:color="auto" w:fill="FFFFFF"/>
        </w:rPr>
        <w:t xml:space="preserve">técnicas </w:t>
      </w:r>
      <w:r w:rsidRPr="00742816">
        <w:rPr>
          <w:b w:val="0"/>
          <w:sz w:val="24"/>
          <w:szCs w:val="24"/>
          <w:shd w:val="clear" w:color="auto" w:fill="FFFFFF"/>
        </w:rPr>
        <w:t>(</w:t>
      </w:r>
      <w:r w:rsidR="00FA3047" w:rsidRPr="00742816">
        <w:rPr>
          <w:b w:val="0"/>
          <w:sz w:val="24"/>
          <w:szCs w:val="24"/>
          <w:shd w:val="clear" w:color="auto" w:fill="FFFFFF"/>
        </w:rPr>
        <w:t>Juca</w:t>
      </w:r>
      <w:r w:rsidRPr="00742816">
        <w:rPr>
          <w:b w:val="0"/>
          <w:sz w:val="24"/>
          <w:szCs w:val="24"/>
          <w:shd w:val="clear" w:color="auto" w:fill="FFFFFF"/>
        </w:rPr>
        <w:t>,</w:t>
      </w:r>
      <w:r w:rsidR="00A91DF1" w:rsidRPr="00742816">
        <w:rPr>
          <w:b w:val="0"/>
          <w:sz w:val="24"/>
          <w:szCs w:val="24"/>
          <w:shd w:val="clear" w:color="auto" w:fill="FFFFFF"/>
        </w:rPr>
        <w:t xml:space="preserve"> </w:t>
      </w:r>
      <w:r w:rsidRPr="00742816">
        <w:rPr>
          <w:b w:val="0"/>
          <w:sz w:val="24"/>
          <w:szCs w:val="24"/>
          <w:shd w:val="clear" w:color="auto" w:fill="FFFFFF"/>
        </w:rPr>
        <w:t xml:space="preserve">2016). </w:t>
      </w:r>
      <w:r w:rsidR="005E3B2F" w:rsidRPr="00742816">
        <w:rPr>
          <w:b w:val="0"/>
          <w:sz w:val="24"/>
          <w:szCs w:val="24"/>
          <w:shd w:val="clear" w:color="auto" w:fill="FFFFFF"/>
        </w:rPr>
        <w:t>No obstante, el uso de tecnologías de la información</w:t>
      </w:r>
      <w:r w:rsidR="00BC08AE" w:rsidRPr="00742816">
        <w:rPr>
          <w:b w:val="0"/>
          <w:sz w:val="24"/>
          <w:szCs w:val="24"/>
          <w:shd w:val="clear" w:color="auto" w:fill="FFFFFF"/>
        </w:rPr>
        <w:t xml:space="preserve"> (TIC)</w:t>
      </w:r>
      <w:r w:rsidR="005E3B2F" w:rsidRPr="00742816">
        <w:rPr>
          <w:b w:val="0"/>
          <w:sz w:val="24"/>
          <w:szCs w:val="24"/>
          <w:shd w:val="clear" w:color="auto" w:fill="FFFFFF"/>
        </w:rPr>
        <w:t xml:space="preserve"> </w:t>
      </w:r>
      <w:r w:rsidR="00BC06FF" w:rsidRPr="00742816">
        <w:rPr>
          <w:b w:val="0"/>
          <w:sz w:val="24"/>
          <w:szCs w:val="24"/>
          <w:shd w:val="clear" w:color="auto" w:fill="FFFFFF"/>
        </w:rPr>
        <w:t xml:space="preserve">en el sector educativo </w:t>
      </w:r>
      <w:r w:rsidR="005E3B2F" w:rsidRPr="00742816">
        <w:rPr>
          <w:b w:val="0"/>
          <w:sz w:val="24"/>
          <w:szCs w:val="24"/>
          <w:shd w:val="clear" w:color="auto" w:fill="FFFFFF"/>
        </w:rPr>
        <w:t xml:space="preserve">ha generado desafíos, </w:t>
      </w:r>
      <w:r w:rsidR="003D56EA" w:rsidRPr="00742816">
        <w:rPr>
          <w:b w:val="0"/>
          <w:sz w:val="24"/>
          <w:szCs w:val="24"/>
          <w:shd w:val="clear" w:color="auto" w:fill="FFFFFF"/>
        </w:rPr>
        <w:t xml:space="preserve">así como </w:t>
      </w:r>
      <w:r w:rsidR="005E3B2F" w:rsidRPr="00742816">
        <w:rPr>
          <w:b w:val="0"/>
          <w:sz w:val="24"/>
          <w:szCs w:val="24"/>
          <w:shd w:val="clear" w:color="auto" w:fill="FFFFFF"/>
        </w:rPr>
        <w:t>discernimiento de la veracidad de la información disponible en internet, además de las</w:t>
      </w:r>
      <w:r w:rsidR="007E4F13" w:rsidRPr="00742816">
        <w:rPr>
          <w:b w:val="0"/>
          <w:sz w:val="24"/>
          <w:szCs w:val="24"/>
          <w:shd w:val="clear" w:color="auto" w:fill="FFFFFF"/>
        </w:rPr>
        <w:t xml:space="preserve"> brechas digitales marcadas por las</w:t>
      </w:r>
      <w:r w:rsidR="005E3B2F" w:rsidRPr="00742816">
        <w:rPr>
          <w:b w:val="0"/>
          <w:sz w:val="24"/>
          <w:szCs w:val="24"/>
          <w:shd w:val="clear" w:color="auto" w:fill="FFFFFF"/>
        </w:rPr>
        <w:t xml:space="preserve"> desigualdades sociales y económicas existentes en </w:t>
      </w:r>
      <w:r w:rsidR="00C80242">
        <w:rPr>
          <w:b w:val="0"/>
          <w:sz w:val="24"/>
          <w:szCs w:val="24"/>
          <w:shd w:val="clear" w:color="auto" w:fill="FFFFFF"/>
        </w:rPr>
        <w:t>México.</w:t>
      </w:r>
    </w:p>
    <w:p w14:paraId="5ACBB8EE" w14:textId="44D14984" w:rsidR="00A832CE" w:rsidRPr="00742816" w:rsidRDefault="009D67CC" w:rsidP="007245D6">
      <w:pPr>
        <w:pStyle w:val="Ttulo1"/>
        <w:spacing w:before="0" w:beforeAutospacing="0" w:after="0" w:afterAutospacing="0" w:line="360" w:lineRule="auto"/>
        <w:ind w:firstLine="708"/>
        <w:jc w:val="both"/>
        <w:rPr>
          <w:b w:val="0"/>
          <w:sz w:val="24"/>
          <w:szCs w:val="24"/>
        </w:rPr>
      </w:pPr>
      <w:r w:rsidRPr="00742816">
        <w:rPr>
          <w:b w:val="0"/>
          <w:sz w:val="24"/>
          <w:szCs w:val="24"/>
        </w:rPr>
        <w:t>En lo que respecta al rubro universitario</w:t>
      </w:r>
      <w:r w:rsidR="00172738" w:rsidRPr="00742816">
        <w:rPr>
          <w:b w:val="0"/>
          <w:sz w:val="24"/>
          <w:szCs w:val="24"/>
        </w:rPr>
        <w:t>, en</w:t>
      </w:r>
      <w:r w:rsidRPr="00742816">
        <w:rPr>
          <w:b w:val="0"/>
          <w:sz w:val="24"/>
          <w:szCs w:val="24"/>
        </w:rPr>
        <w:t xml:space="preserve"> diversos países </w:t>
      </w:r>
      <w:r w:rsidR="00943209" w:rsidRPr="00742816">
        <w:rPr>
          <w:b w:val="0"/>
          <w:sz w:val="24"/>
          <w:szCs w:val="24"/>
        </w:rPr>
        <w:t xml:space="preserve">la </w:t>
      </w:r>
      <w:r w:rsidR="003C5A1A" w:rsidRPr="00742816">
        <w:rPr>
          <w:b w:val="0"/>
          <w:sz w:val="24"/>
          <w:szCs w:val="24"/>
        </w:rPr>
        <w:t>petición</w:t>
      </w:r>
      <w:r w:rsidR="00943209" w:rsidRPr="00742816">
        <w:rPr>
          <w:b w:val="0"/>
          <w:sz w:val="24"/>
          <w:szCs w:val="24"/>
        </w:rPr>
        <w:t xml:space="preserve"> de continuar con </w:t>
      </w:r>
      <w:r w:rsidR="003C5A1A" w:rsidRPr="00742816">
        <w:rPr>
          <w:b w:val="0"/>
          <w:sz w:val="24"/>
          <w:szCs w:val="24"/>
        </w:rPr>
        <w:t>el desarrollo</w:t>
      </w:r>
      <w:r w:rsidR="00943209" w:rsidRPr="00742816">
        <w:rPr>
          <w:b w:val="0"/>
          <w:sz w:val="24"/>
          <w:szCs w:val="24"/>
        </w:rPr>
        <w:t xml:space="preserve"> formativo de los </w:t>
      </w:r>
      <w:r w:rsidR="003C5A1A" w:rsidRPr="00742816">
        <w:rPr>
          <w:b w:val="0"/>
          <w:sz w:val="24"/>
          <w:szCs w:val="24"/>
        </w:rPr>
        <w:t>alumnos</w:t>
      </w:r>
      <w:r w:rsidR="00943209" w:rsidRPr="00742816">
        <w:rPr>
          <w:b w:val="0"/>
          <w:sz w:val="24"/>
          <w:szCs w:val="24"/>
        </w:rPr>
        <w:t xml:space="preserve"> y con </w:t>
      </w:r>
      <w:r w:rsidR="003C5A1A" w:rsidRPr="00742816">
        <w:rPr>
          <w:b w:val="0"/>
          <w:sz w:val="24"/>
          <w:szCs w:val="24"/>
        </w:rPr>
        <w:t>la difusión y producción</w:t>
      </w:r>
      <w:r w:rsidR="00943209" w:rsidRPr="00742816">
        <w:rPr>
          <w:b w:val="0"/>
          <w:sz w:val="24"/>
          <w:szCs w:val="24"/>
        </w:rPr>
        <w:t xml:space="preserve"> de conocimientos </w:t>
      </w:r>
      <w:r w:rsidR="003C5A1A" w:rsidRPr="00742816">
        <w:rPr>
          <w:b w:val="0"/>
          <w:sz w:val="24"/>
          <w:szCs w:val="24"/>
        </w:rPr>
        <w:t>provoc</w:t>
      </w:r>
      <w:r w:rsidR="00172738" w:rsidRPr="00742816">
        <w:rPr>
          <w:b w:val="0"/>
          <w:sz w:val="24"/>
          <w:szCs w:val="24"/>
        </w:rPr>
        <w:t>ó</w:t>
      </w:r>
      <w:r w:rsidR="003C5A1A" w:rsidRPr="00742816">
        <w:rPr>
          <w:b w:val="0"/>
          <w:sz w:val="24"/>
          <w:szCs w:val="24"/>
        </w:rPr>
        <w:t xml:space="preserve"> el cambio de enfoque hacia</w:t>
      </w:r>
      <w:r w:rsidR="00943209" w:rsidRPr="00742816">
        <w:rPr>
          <w:b w:val="0"/>
          <w:sz w:val="24"/>
          <w:szCs w:val="24"/>
        </w:rPr>
        <w:t xml:space="preserve"> la modalidad virtual</w:t>
      </w:r>
      <w:r w:rsidR="008C7C16" w:rsidRPr="00742816">
        <w:rPr>
          <w:b w:val="0"/>
          <w:sz w:val="24"/>
          <w:szCs w:val="24"/>
        </w:rPr>
        <w:t>. E</w:t>
      </w:r>
      <w:r w:rsidR="00172738" w:rsidRPr="00742816">
        <w:rPr>
          <w:b w:val="0"/>
          <w:sz w:val="24"/>
          <w:szCs w:val="24"/>
        </w:rPr>
        <w:t xml:space="preserve">n los primeros meses del año 2020, </w:t>
      </w:r>
      <w:r w:rsidR="00943209" w:rsidRPr="00742816">
        <w:rPr>
          <w:b w:val="0"/>
          <w:sz w:val="24"/>
          <w:szCs w:val="24"/>
        </w:rPr>
        <w:t xml:space="preserve">investigadores </w:t>
      </w:r>
      <w:r w:rsidR="003C5A1A" w:rsidRPr="00742816">
        <w:rPr>
          <w:b w:val="0"/>
          <w:sz w:val="24"/>
          <w:szCs w:val="24"/>
        </w:rPr>
        <w:t>en el área de educación evidenciaban las formas</w:t>
      </w:r>
      <w:r w:rsidR="00943209" w:rsidRPr="00742816">
        <w:rPr>
          <w:b w:val="0"/>
          <w:sz w:val="24"/>
          <w:szCs w:val="24"/>
        </w:rPr>
        <w:t xml:space="preserve"> en que la pandemia por </w:t>
      </w:r>
      <w:r w:rsidR="008C7C16" w:rsidRPr="00742816">
        <w:rPr>
          <w:b w:val="0"/>
          <w:sz w:val="24"/>
          <w:szCs w:val="24"/>
        </w:rPr>
        <w:t>covid</w:t>
      </w:r>
      <w:r w:rsidR="00943209" w:rsidRPr="00742816">
        <w:rPr>
          <w:b w:val="0"/>
          <w:sz w:val="24"/>
          <w:szCs w:val="24"/>
        </w:rPr>
        <w:t xml:space="preserve">-19 </w:t>
      </w:r>
      <w:r w:rsidR="008C7C16" w:rsidRPr="00742816">
        <w:rPr>
          <w:b w:val="0"/>
          <w:sz w:val="24"/>
          <w:szCs w:val="24"/>
        </w:rPr>
        <w:t>afectaba</w:t>
      </w:r>
      <w:r w:rsidR="003C5A1A" w:rsidRPr="00742816">
        <w:rPr>
          <w:b w:val="0"/>
          <w:sz w:val="24"/>
          <w:szCs w:val="24"/>
        </w:rPr>
        <w:t xml:space="preserve"> al gremio educativo</w:t>
      </w:r>
      <w:r w:rsidR="00172738" w:rsidRPr="00742816">
        <w:rPr>
          <w:b w:val="0"/>
          <w:sz w:val="24"/>
          <w:szCs w:val="24"/>
        </w:rPr>
        <w:t xml:space="preserve"> que participaba en las clases en línea </w:t>
      </w:r>
      <w:r w:rsidR="00943209" w:rsidRPr="00742816">
        <w:rPr>
          <w:b w:val="0"/>
          <w:sz w:val="24"/>
          <w:szCs w:val="24"/>
        </w:rPr>
        <w:t>(Cáceres-Muñoz</w:t>
      </w:r>
      <w:r w:rsidR="008C7C16" w:rsidRPr="00742816">
        <w:rPr>
          <w:b w:val="0"/>
          <w:sz w:val="24"/>
          <w:szCs w:val="24"/>
        </w:rPr>
        <w:t xml:space="preserve"> </w:t>
      </w:r>
      <w:r w:rsidR="008C7C16" w:rsidRPr="00742816">
        <w:rPr>
          <w:b w:val="0"/>
          <w:i/>
          <w:iCs/>
          <w:sz w:val="24"/>
          <w:szCs w:val="24"/>
        </w:rPr>
        <w:t>et al</w:t>
      </w:r>
      <w:r w:rsidR="008C7C16" w:rsidRPr="00742816">
        <w:rPr>
          <w:b w:val="0"/>
          <w:sz w:val="24"/>
          <w:szCs w:val="24"/>
        </w:rPr>
        <w:t>.</w:t>
      </w:r>
      <w:r w:rsidR="00943209" w:rsidRPr="00742816">
        <w:rPr>
          <w:b w:val="0"/>
          <w:sz w:val="24"/>
          <w:szCs w:val="24"/>
        </w:rPr>
        <w:t>, 2020; Cao</w:t>
      </w:r>
      <w:r w:rsidR="008C7C16" w:rsidRPr="00742816">
        <w:rPr>
          <w:b w:val="0"/>
          <w:sz w:val="24"/>
          <w:szCs w:val="24"/>
        </w:rPr>
        <w:t xml:space="preserve"> </w:t>
      </w:r>
      <w:r w:rsidR="008C7C16" w:rsidRPr="00742816">
        <w:rPr>
          <w:b w:val="0"/>
          <w:i/>
          <w:iCs/>
          <w:sz w:val="24"/>
          <w:szCs w:val="24"/>
        </w:rPr>
        <w:t>et al</w:t>
      </w:r>
      <w:r w:rsidR="008C7C16" w:rsidRPr="00742816">
        <w:rPr>
          <w:b w:val="0"/>
          <w:sz w:val="24"/>
          <w:szCs w:val="24"/>
        </w:rPr>
        <w:t>.</w:t>
      </w:r>
      <w:r w:rsidR="00943209" w:rsidRPr="00742816">
        <w:rPr>
          <w:b w:val="0"/>
          <w:sz w:val="24"/>
          <w:szCs w:val="24"/>
        </w:rPr>
        <w:t xml:space="preserve">, 2020; De la Riva </w:t>
      </w:r>
      <w:r w:rsidR="008C7C16" w:rsidRPr="00742816">
        <w:rPr>
          <w:b w:val="0"/>
          <w:sz w:val="24"/>
          <w:szCs w:val="24"/>
        </w:rPr>
        <w:t>y</w:t>
      </w:r>
      <w:r w:rsidR="00943209" w:rsidRPr="00742816">
        <w:rPr>
          <w:b w:val="0"/>
          <w:sz w:val="24"/>
          <w:szCs w:val="24"/>
        </w:rPr>
        <w:t xml:space="preserve"> Álvarez, 2020; Kamarianos</w:t>
      </w:r>
      <w:r w:rsidR="008C7C16" w:rsidRPr="00742816">
        <w:rPr>
          <w:b w:val="0"/>
          <w:i/>
          <w:iCs/>
          <w:sz w:val="24"/>
          <w:szCs w:val="24"/>
        </w:rPr>
        <w:t xml:space="preserve"> et al</w:t>
      </w:r>
      <w:r w:rsidR="008C7C16" w:rsidRPr="00742816">
        <w:rPr>
          <w:b w:val="0"/>
          <w:sz w:val="24"/>
          <w:szCs w:val="24"/>
        </w:rPr>
        <w:t>.,</w:t>
      </w:r>
      <w:r w:rsidR="00943209" w:rsidRPr="00742816">
        <w:rPr>
          <w:b w:val="0"/>
          <w:sz w:val="24"/>
          <w:szCs w:val="24"/>
        </w:rPr>
        <w:t xml:space="preserve"> 2020</w:t>
      </w:r>
      <w:r w:rsidR="003D56EA" w:rsidRPr="00742816">
        <w:rPr>
          <w:b w:val="0"/>
          <w:sz w:val="24"/>
          <w:szCs w:val="24"/>
        </w:rPr>
        <w:t xml:space="preserve">). </w:t>
      </w:r>
    </w:p>
    <w:p w14:paraId="77E5F6DB" w14:textId="77777777" w:rsidR="008C7C16" w:rsidRPr="00742816" w:rsidRDefault="008C7C16" w:rsidP="007245D6">
      <w:pPr>
        <w:pStyle w:val="Ttulo1"/>
        <w:spacing w:before="0" w:beforeAutospacing="0" w:after="0" w:afterAutospacing="0" w:line="360" w:lineRule="auto"/>
        <w:ind w:firstLine="708"/>
        <w:jc w:val="both"/>
        <w:rPr>
          <w:b w:val="0"/>
          <w:sz w:val="24"/>
          <w:szCs w:val="24"/>
        </w:rPr>
      </w:pPr>
      <w:r w:rsidRPr="00742816">
        <w:rPr>
          <w:b w:val="0"/>
          <w:sz w:val="24"/>
          <w:szCs w:val="24"/>
        </w:rPr>
        <w:t>No obstante, a</w:t>
      </w:r>
      <w:r w:rsidR="00100D38" w:rsidRPr="00742816">
        <w:rPr>
          <w:b w:val="0"/>
          <w:sz w:val="24"/>
          <w:szCs w:val="24"/>
        </w:rPr>
        <w:t xml:space="preserve">nte la abundancia de información acerca del progreso de la pandemia, resalta la carencia de </w:t>
      </w:r>
      <w:r w:rsidRPr="00742816">
        <w:rPr>
          <w:b w:val="0"/>
          <w:sz w:val="24"/>
          <w:szCs w:val="24"/>
        </w:rPr>
        <w:t>datos</w:t>
      </w:r>
      <w:r w:rsidR="00100D38" w:rsidRPr="00742816">
        <w:rPr>
          <w:b w:val="0"/>
          <w:sz w:val="24"/>
          <w:szCs w:val="24"/>
        </w:rPr>
        <w:t xml:space="preserve"> sobre los efectos que está teniendo en los estudiantes de las instituciones de educación superior. </w:t>
      </w:r>
      <w:r w:rsidRPr="00742816">
        <w:rPr>
          <w:b w:val="0"/>
          <w:sz w:val="24"/>
          <w:szCs w:val="24"/>
        </w:rPr>
        <w:t>Por tanto, e</w:t>
      </w:r>
      <w:r w:rsidR="006B3DE4" w:rsidRPr="00742816">
        <w:rPr>
          <w:b w:val="0"/>
          <w:sz w:val="24"/>
          <w:szCs w:val="24"/>
        </w:rPr>
        <w:t xml:space="preserve">n esta investigación se busca explorar la </w:t>
      </w:r>
      <w:bookmarkStart w:id="0" w:name="_Hlk121128698"/>
      <w:r w:rsidR="00F17C09" w:rsidRPr="00742816">
        <w:rPr>
          <w:b w:val="0"/>
          <w:sz w:val="24"/>
          <w:szCs w:val="24"/>
        </w:rPr>
        <w:t>percepción</w:t>
      </w:r>
      <w:r w:rsidR="006B3DE4" w:rsidRPr="00742816">
        <w:rPr>
          <w:b w:val="0"/>
          <w:sz w:val="24"/>
          <w:szCs w:val="24"/>
        </w:rPr>
        <w:t xml:space="preserve"> de los estudiantes universitarios </w:t>
      </w:r>
      <w:r w:rsidR="0079314A" w:rsidRPr="00742816">
        <w:rPr>
          <w:b w:val="0"/>
          <w:sz w:val="24"/>
          <w:szCs w:val="24"/>
        </w:rPr>
        <w:t xml:space="preserve">en modalidad virtual, </w:t>
      </w:r>
      <w:r w:rsidRPr="00742816">
        <w:rPr>
          <w:b w:val="0"/>
          <w:sz w:val="24"/>
          <w:szCs w:val="24"/>
        </w:rPr>
        <w:t xml:space="preserve">en específico lo relacionado con </w:t>
      </w:r>
      <w:r w:rsidR="006B3DE4" w:rsidRPr="00742816">
        <w:rPr>
          <w:b w:val="0"/>
          <w:sz w:val="24"/>
          <w:szCs w:val="24"/>
        </w:rPr>
        <w:t>los</w:t>
      </w:r>
      <w:r w:rsidR="00790F0B" w:rsidRPr="00742816">
        <w:rPr>
          <w:b w:val="0"/>
          <w:sz w:val="24"/>
          <w:szCs w:val="24"/>
        </w:rPr>
        <w:t xml:space="preserve"> desafíos tecnológicos, pedagógic</w:t>
      </w:r>
      <w:r w:rsidR="00100D38" w:rsidRPr="00742816">
        <w:rPr>
          <w:b w:val="0"/>
          <w:sz w:val="24"/>
          <w:szCs w:val="24"/>
        </w:rPr>
        <w:t>o</w:t>
      </w:r>
      <w:r w:rsidR="00790F0B" w:rsidRPr="00742816">
        <w:rPr>
          <w:b w:val="0"/>
          <w:sz w:val="24"/>
          <w:szCs w:val="24"/>
        </w:rPr>
        <w:t xml:space="preserve">s, didácticos y </w:t>
      </w:r>
      <w:r w:rsidRPr="00742816">
        <w:rPr>
          <w:b w:val="0"/>
          <w:sz w:val="24"/>
          <w:szCs w:val="24"/>
        </w:rPr>
        <w:t xml:space="preserve">del </w:t>
      </w:r>
      <w:r w:rsidR="00123540" w:rsidRPr="00742816">
        <w:rPr>
          <w:b w:val="0"/>
          <w:sz w:val="24"/>
          <w:szCs w:val="24"/>
        </w:rPr>
        <w:t>entorno educativo</w:t>
      </w:r>
      <w:r w:rsidRPr="00742816">
        <w:rPr>
          <w:b w:val="0"/>
          <w:sz w:val="24"/>
          <w:szCs w:val="24"/>
        </w:rPr>
        <w:t>,</w:t>
      </w:r>
      <w:r w:rsidR="00123540" w:rsidRPr="00742816">
        <w:rPr>
          <w:b w:val="0"/>
          <w:sz w:val="24"/>
          <w:szCs w:val="24"/>
        </w:rPr>
        <w:t xml:space="preserve"> </w:t>
      </w:r>
      <w:r w:rsidR="007E4F13" w:rsidRPr="00742816">
        <w:rPr>
          <w:b w:val="0"/>
          <w:sz w:val="24"/>
          <w:szCs w:val="24"/>
        </w:rPr>
        <w:t xml:space="preserve">aspectos </w:t>
      </w:r>
      <w:r w:rsidR="0079314A" w:rsidRPr="00742816">
        <w:rPr>
          <w:b w:val="0"/>
          <w:sz w:val="24"/>
          <w:szCs w:val="24"/>
        </w:rPr>
        <w:t xml:space="preserve">primordiales </w:t>
      </w:r>
      <w:r w:rsidR="00790F0B" w:rsidRPr="00742816">
        <w:rPr>
          <w:b w:val="0"/>
          <w:sz w:val="24"/>
          <w:szCs w:val="24"/>
        </w:rPr>
        <w:t>para un</w:t>
      </w:r>
      <w:r w:rsidR="006E1725" w:rsidRPr="00742816">
        <w:rPr>
          <w:b w:val="0"/>
          <w:sz w:val="24"/>
          <w:szCs w:val="24"/>
        </w:rPr>
        <w:t>a</w:t>
      </w:r>
      <w:r w:rsidR="00790F0B" w:rsidRPr="00742816">
        <w:rPr>
          <w:b w:val="0"/>
          <w:sz w:val="24"/>
          <w:szCs w:val="24"/>
        </w:rPr>
        <w:t xml:space="preserve"> </w:t>
      </w:r>
      <w:r w:rsidR="00123540" w:rsidRPr="00742816">
        <w:rPr>
          <w:b w:val="0"/>
          <w:sz w:val="24"/>
          <w:szCs w:val="24"/>
        </w:rPr>
        <w:t>formación</w:t>
      </w:r>
      <w:r w:rsidR="00790F0B" w:rsidRPr="00742816">
        <w:rPr>
          <w:b w:val="0"/>
          <w:sz w:val="24"/>
          <w:szCs w:val="24"/>
        </w:rPr>
        <w:t xml:space="preserve"> profesional. </w:t>
      </w:r>
      <w:r w:rsidRPr="00742816">
        <w:rPr>
          <w:b w:val="0"/>
          <w:sz w:val="24"/>
          <w:szCs w:val="24"/>
        </w:rPr>
        <w:t>E</w:t>
      </w:r>
      <w:r w:rsidR="00790F0B" w:rsidRPr="00742816">
        <w:rPr>
          <w:b w:val="0"/>
          <w:sz w:val="24"/>
          <w:szCs w:val="24"/>
        </w:rPr>
        <w:t>l objetivo</w:t>
      </w:r>
      <w:r w:rsidR="0079314A" w:rsidRPr="00742816">
        <w:rPr>
          <w:b w:val="0"/>
          <w:sz w:val="24"/>
          <w:szCs w:val="24"/>
        </w:rPr>
        <w:t xml:space="preserve"> general</w:t>
      </w:r>
      <w:r w:rsidR="00790F0B" w:rsidRPr="00742816">
        <w:rPr>
          <w:b w:val="0"/>
          <w:sz w:val="24"/>
          <w:szCs w:val="24"/>
        </w:rPr>
        <w:t xml:space="preserve"> es </w:t>
      </w:r>
      <w:r w:rsidR="007A159B" w:rsidRPr="00742816">
        <w:rPr>
          <w:b w:val="0"/>
          <w:sz w:val="24"/>
          <w:szCs w:val="24"/>
        </w:rPr>
        <w:t>documentar</w:t>
      </w:r>
      <w:r w:rsidR="00B13338" w:rsidRPr="00742816">
        <w:rPr>
          <w:b w:val="0"/>
          <w:sz w:val="24"/>
          <w:szCs w:val="24"/>
        </w:rPr>
        <w:t xml:space="preserve"> la situación real, ventajas y desventajas</w:t>
      </w:r>
      <w:r w:rsidR="0079314A" w:rsidRPr="00742816">
        <w:rPr>
          <w:b w:val="0"/>
          <w:sz w:val="24"/>
          <w:szCs w:val="24"/>
        </w:rPr>
        <w:t>,</w:t>
      </w:r>
      <w:r w:rsidR="00B13338" w:rsidRPr="00742816">
        <w:rPr>
          <w:b w:val="0"/>
          <w:sz w:val="24"/>
          <w:szCs w:val="24"/>
        </w:rPr>
        <w:t xml:space="preserve"> as</w:t>
      </w:r>
      <w:r w:rsidR="007E4F13" w:rsidRPr="00742816">
        <w:rPr>
          <w:b w:val="0"/>
          <w:sz w:val="24"/>
          <w:szCs w:val="24"/>
        </w:rPr>
        <w:t>í</w:t>
      </w:r>
      <w:r w:rsidR="00B13338" w:rsidRPr="00742816">
        <w:rPr>
          <w:b w:val="0"/>
          <w:sz w:val="24"/>
          <w:szCs w:val="24"/>
        </w:rPr>
        <w:t xml:space="preserve"> como </w:t>
      </w:r>
      <w:r w:rsidR="00790F0B" w:rsidRPr="00742816">
        <w:rPr>
          <w:b w:val="0"/>
          <w:sz w:val="24"/>
          <w:szCs w:val="24"/>
        </w:rPr>
        <w:t>los retos que enfrentan</w:t>
      </w:r>
      <w:r w:rsidR="00B13338" w:rsidRPr="00742816">
        <w:rPr>
          <w:b w:val="0"/>
          <w:sz w:val="24"/>
          <w:szCs w:val="24"/>
        </w:rPr>
        <w:t xml:space="preserve"> con la educación en línea</w:t>
      </w:r>
      <w:r w:rsidR="00100D38" w:rsidRPr="00742816">
        <w:rPr>
          <w:b w:val="0"/>
          <w:sz w:val="24"/>
          <w:szCs w:val="24"/>
        </w:rPr>
        <w:t xml:space="preserve"> los estudiantes universitarios</w:t>
      </w:r>
      <w:r w:rsidR="00790F0B" w:rsidRPr="00742816">
        <w:rPr>
          <w:b w:val="0"/>
          <w:sz w:val="24"/>
          <w:szCs w:val="24"/>
        </w:rPr>
        <w:t xml:space="preserve">, </w:t>
      </w:r>
      <w:r w:rsidRPr="00742816">
        <w:rPr>
          <w:b w:val="0"/>
          <w:sz w:val="24"/>
          <w:szCs w:val="24"/>
        </w:rPr>
        <w:t xml:space="preserve">lo cual será </w:t>
      </w:r>
      <w:r w:rsidR="001D7E0F" w:rsidRPr="00742816">
        <w:rPr>
          <w:b w:val="0"/>
          <w:sz w:val="24"/>
          <w:szCs w:val="24"/>
        </w:rPr>
        <w:t xml:space="preserve">provechoso </w:t>
      </w:r>
      <w:r w:rsidR="00790F0B" w:rsidRPr="00742816">
        <w:rPr>
          <w:b w:val="0"/>
          <w:sz w:val="24"/>
          <w:szCs w:val="24"/>
        </w:rPr>
        <w:t>para la toma de decisiones a corto, largo y mediano plazo</w:t>
      </w:r>
      <w:bookmarkEnd w:id="0"/>
      <w:r w:rsidR="00790F0B" w:rsidRPr="00742816">
        <w:rPr>
          <w:b w:val="0"/>
          <w:sz w:val="24"/>
          <w:szCs w:val="24"/>
        </w:rPr>
        <w:t xml:space="preserve">. </w:t>
      </w:r>
    </w:p>
    <w:p w14:paraId="36DCD958" w14:textId="63CA1657" w:rsidR="0072396D" w:rsidRPr="00742816" w:rsidRDefault="00DC2BF7" w:rsidP="007245D6">
      <w:pPr>
        <w:pStyle w:val="Ttulo1"/>
        <w:spacing w:before="0" w:beforeAutospacing="0" w:after="0" w:afterAutospacing="0" w:line="360" w:lineRule="auto"/>
        <w:ind w:firstLine="708"/>
        <w:jc w:val="both"/>
        <w:rPr>
          <w:b w:val="0"/>
          <w:sz w:val="24"/>
          <w:szCs w:val="24"/>
        </w:rPr>
      </w:pPr>
      <w:r w:rsidRPr="00742816">
        <w:rPr>
          <w:b w:val="0"/>
          <w:sz w:val="24"/>
          <w:szCs w:val="24"/>
        </w:rPr>
        <w:t xml:space="preserve">En </w:t>
      </w:r>
      <w:r w:rsidR="008C7C16" w:rsidRPr="00742816">
        <w:rPr>
          <w:b w:val="0"/>
          <w:sz w:val="24"/>
          <w:szCs w:val="24"/>
        </w:rPr>
        <w:t xml:space="preserve">este sentido, </w:t>
      </w:r>
      <w:r w:rsidRPr="00742816">
        <w:rPr>
          <w:b w:val="0"/>
          <w:sz w:val="24"/>
          <w:szCs w:val="24"/>
        </w:rPr>
        <w:t>la</w:t>
      </w:r>
      <w:r w:rsidR="001521E4" w:rsidRPr="00742816">
        <w:rPr>
          <w:b w:val="0"/>
          <w:sz w:val="24"/>
          <w:szCs w:val="24"/>
        </w:rPr>
        <w:t xml:space="preserve"> pregunta de investigaci</w:t>
      </w:r>
      <w:r w:rsidR="00850952" w:rsidRPr="00742816">
        <w:rPr>
          <w:b w:val="0"/>
          <w:sz w:val="24"/>
          <w:szCs w:val="24"/>
        </w:rPr>
        <w:t>ó</w:t>
      </w:r>
      <w:r w:rsidR="00A60709" w:rsidRPr="00742816">
        <w:rPr>
          <w:b w:val="0"/>
          <w:sz w:val="24"/>
          <w:szCs w:val="24"/>
        </w:rPr>
        <w:t>n</w:t>
      </w:r>
      <w:r w:rsidRPr="00742816">
        <w:rPr>
          <w:b w:val="0"/>
          <w:sz w:val="24"/>
          <w:szCs w:val="24"/>
        </w:rPr>
        <w:t xml:space="preserve"> establecida fue</w:t>
      </w:r>
      <w:r w:rsidR="008C7C16" w:rsidRPr="00742816">
        <w:rPr>
          <w:b w:val="0"/>
          <w:sz w:val="24"/>
          <w:szCs w:val="24"/>
        </w:rPr>
        <w:t xml:space="preserve"> la siguiente</w:t>
      </w:r>
      <w:r w:rsidR="00A60709" w:rsidRPr="00742816">
        <w:rPr>
          <w:b w:val="0"/>
          <w:sz w:val="24"/>
          <w:szCs w:val="24"/>
        </w:rPr>
        <w:t>: ¿</w:t>
      </w:r>
      <w:bookmarkStart w:id="1" w:name="_Hlk121128887"/>
      <w:r w:rsidR="008C7C16" w:rsidRPr="00742816">
        <w:rPr>
          <w:b w:val="0"/>
          <w:sz w:val="24"/>
          <w:szCs w:val="24"/>
        </w:rPr>
        <w:t>c</w:t>
      </w:r>
      <w:r w:rsidR="00A60709" w:rsidRPr="00742816">
        <w:rPr>
          <w:b w:val="0"/>
          <w:sz w:val="24"/>
          <w:szCs w:val="24"/>
        </w:rPr>
        <w:t>uál es la percepción</w:t>
      </w:r>
      <w:r w:rsidR="003541BD" w:rsidRPr="00742816">
        <w:rPr>
          <w:b w:val="0"/>
          <w:sz w:val="24"/>
          <w:szCs w:val="24"/>
        </w:rPr>
        <w:t xml:space="preserve"> de alumnos de </w:t>
      </w:r>
      <w:r w:rsidR="00A60709" w:rsidRPr="00742816">
        <w:rPr>
          <w:b w:val="0"/>
          <w:sz w:val="24"/>
          <w:szCs w:val="24"/>
        </w:rPr>
        <w:t xml:space="preserve">licenciatura </w:t>
      </w:r>
      <w:r w:rsidR="00A60709" w:rsidRPr="00742816">
        <w:rPr>
          <w:b w:val="0"/>
          <w:i/>
          <w:iCs/>
          <w:sz w:val="24"/>
          <w:szCs w:val="24"/>
        </w:rPr>
        <w:t>online</w:t>
      </w:r>
      <w:r w:rsidR="003541BD" w:rsidRPr="00742816">
        <w:rPr>
          <w:b w:val="0"/>
          <w:sz w:val="24"/>
          <w:szCs w:val="24"/>
        </w:rPr>
        <w:t xml:space="preserve"> </w:t>
      </w:r>
      <w:r w:rsidRPr="00742816">
        <w:rPr>
          <w:b w:val="0"/>
          <w:sz w:val="24"/>
          <w:szCs w:val="24"/>
        </w:rPr>
        <w:t xml:space="preserve">en relación </w:t>
      </w:r>
      <w:r w:rsidR="008C7C16" w:rsidRPr="00742816">
        <w:rPr>
          <w:b w:val="0"/>
          <w:sz w:val="24"/>
          <w:szCs w:val="24"/>
        </w:rPr>
        <w:t>con</w:t>
      </w:r>
      <w:r w:rsidRPr="00742816">
        <w:rPr>
          <w:b w:val="0"/>
          <w:sz w:val="24"/>
          <w:szCs w:val="24"/>
        </w:rPr>
        <w:t xml:space="preserve"> las</w:t>
      </w:r>
      <w:r w:rsidR="003541BD" w:rsidRPr="00742816">
        <w:rPr>
          <w:b w:val="0"/>
          <w:sz w:val="24"/>
          <w:szCs w:val="24"/>
        </w:rPr>
        <w:t xml:space="preserve"> </w:t>
      </w:r>
      <w:r w:rsidR="001521E4" w:rsidRPr="00742816">
        <w:rPr>
          <w:b w:val="0"/>
          <w:sz w:val="24"/>
          <w:szCs w:val="24"/>
        </w:rPr>
        <w:t xml:space="preserve">herramientas virtuales, interacciones con los profesores como apoyo en el aprendizaje, interacción con materiales de </w:t>
      </w:r>
      <w:r w:rsidR="001521E4" w:rsidRPr="00742816">
        <w:rPr>
          <w:b w:val="0"/>
          <w:sz w:val="24"/>
          <w:szCs w:val="24"/>
        </w:rPr>
        <w:lastRenderedPageBreak/>
        <w:t>aprendizaje en el contexto virtual e interacción dialógica con los compañeros</w:t>
      </w:r>
      <w:r w:rsidR="005C2340" w:rsidRPr="00742816">
        <w:rPr>
          <w:b w:val="0"/>
          <w:sz w:val="24"/>
          <w:szCs w:val="24"/>
        </w:rPr>
        <w:t xml:space="preserve"> </w:t>
      </w:r>
      <w:r w:rsidRPr="00742816">
        <w:rPr>
          <w:b w:val="0"/>
          <w:sz w:val="24"/>
          <w:szCs w:val="24"/>
        </w:rPr>
        <w:t>como variables predictoras</w:t>
      </w:r>
      <w:r w:rsidR="005C2340" w:rsidRPr="00742816">
        <w:rPr>
          <w:b w:val="0"/>
          <w:sz w:val="24"/>
          <w:szCs w:val="24"/>
        </w:rPr>
        <w:t>?</w:t>
      </w:r>
    </w:p>
    <w:p w14:paraId="02937A89" w14:textId="77777777" w:rsidR="009F2695" w:rsidRPr="00742816" w:rsidRDefault="009F2695" w:rsidP="007245D6">
      <w:pPr>
        <w:pStyle w:val="Ttulo1"/>
        <w:spacing w:before="0" w:beforeAutospacing="0" w:after="0" w:afterAutospacing="0" w:line="360" w:lineRule="auto"/>
        <w:jc w:val="both"/>
        <w:rPr>
          <w:b w:val="0"/>
          <w:sz w:val="24"/>
          <w:szCs w:val="24"/>
        </w:rPr>
      </w:pPr>
    </w:p>
    <w:bookmarkEnd w:id="1"/>
    <w:p w14:paraId="595B0646" w14:textId="3887F974" w:rsidR="005718A0" w:rsidRPr="00565161" w:rsidRDefault="0072396D" w:rsidP="007245D6">
      <w:pPr>
        <w:pStyle w:val="Ttulo1"/>
        <w:spacing w:before="0" w:beforeAutospacing="0" w:after="0" w:afterAutospacing="0" w:line="360" w:lineRule="auto"/>
        <w:jc w:val="center"/>
        <w:rPr>
          <w:bCs w:val="0"/>
          <w:sz w:val="28"/>
          <w:szCs w:val="28"/>
        </w:rPr>
      </w:pPr>
      <w:r w:rsidRPr="00565161">
        <w:rPr>
          <w:bCs w:val="0"/>
          <w:sz w:val="28"/>
          <w:szCs w:val="28"/>
        </w:rPr>
        <w:t xml:space="preserve">Objetivos </w:t>
      </w:r>
    </w:p>
    <w:p w14:paraId="1115D817" w14:textId="4EDABCC0" w:rsidR="00C22A75" w:rsidRPr="00742816" w:rsidRDefault="00635DF4" w:rsidP="007245D6">
      <w:pPr>
        <w:pStyle w:val="Ttulo1"/>
        <w:spacing w:before="0" w:beforeAutospacing="0" w:after="0" w:afterAutospacing="0" w:line="360" w:lineRule="auto"/>
        <w:ind w:firstLine="708"/>
        <w:jc w:val="both"/>
        <w:rPr>
          <w:b w:val="0"/>
          <w:bCs w:val="0"/>
          <w:sz w:val="24"/>
          <w:szCs w:val="24"/>
        </w:rPr>
      </w:pPr>
      <w:r w:rsidRPr="00742816">
        <w:rPr>
          <w:b w:val="0"/>
          <w:sz w:val="24"/>
          <w:szCs w:val="24"/>
        </w:rPr>
        <w:t>El estudio se llevó a cabo con estudiantes de la licenciatura de</w:t>
      </w:r>
      <w:r w:rsidR="004C3F05" w:rsidRPr="00742816">
        <w:rPr>
          <w:b w:val="0"/>
          <w:sz w:val="24"/>
          <w:szCs w:val="24"/>
        </w:rPr>
        <w:t xml:space="preserve">l Decanato de Ciencias Sociales, Económico y Administrativas </w:t>
      </w:r>
      <w:r w:rsidR="008C7C16" w:rsidRPr="00742816">
        <w:rPr>
          <w:b w:val="0"/>
          <w:sz w:val="24"/>
          <w:szCs w:val="24"/>
        </w:rPr>
        <w:t>de</w:t>
      </w:r>
      <w:r w:rsidR="0072396D" w:rsidRPr="00742816">
        <w:rPr>
          <w:b w:val="0"/>
          <w:sz w:val="24"/>
          <w:szCs w:val="24"/>
        </w:rPr>
        <w:t xml:space="preserve"> </w:t>
      </w:r>
      <w:r w:rsidR="004C3F05" w:rsidRPr="00742816">
        <w:rPr>
          <w:b w:val="0"/>
          <w:sz w:val="24"/>
          <w:szCs w:val="24"/>
        </w:rPr>
        <w:t>una</w:t>
      </w:r>
      <w:r w:rsidR="0072396D" w:rsidRPr="00742816">
        <w:rPr>
          <w:b w:val="0"/>
          <w:sz w:val="24"/>
          <w:szCs w:val="24"/>
        </w:rPr>
        <w:t xml:space="preserve"> </w:t>
      </w:r>
      <w:r w:rsidR="008C7C16" w:rsidRPr="00742816">
        <w:rPr>
          <w:b w:val="0"/>
          <w:sz w:val="24"/>
          <w:szCs w:val="24"/>
        </w:rPr>
        <w:t>u</w:t>
      </w:r>
      <w:r w:rsidR="0072396D" w:rsidRPr="00742816">
        <w:rPr>
          <w:b w:val="0"/>
          <w:sz w:val="24"/>
          <w:szCs w:val="24"/>
        </w:rPr>
        <w:t xml:space="preserve">niversidad </w:t>
      </w:r>
      <w:r w:rsidR="004C3F05" w:rsidRPr="00742816">
        <w:rPr>
          <w:b w:val="0"/>
          <w:sz w:val="24"/>
          <w:szCs w:val="24"/>
        </w:rPr>
        <w:t>privada de</w:t>
      </w:r>
      <w:r w:rsidR="00100D38" w:rsidRPr="00742816">
        <w:rPr>
          <w:b w:val="0"/>
          <w:sz w:val="24"/>
          <w:szCs w:val="24"/>
        </w:rPr>
        <w:t xml:space="preserve">l </w:t>
      </w:r>
      <w:r w:rsidR="008C7C16" w:rsidRPr="00742816">
        <w:rPr>
          <w:b w:val="0"/>
          <w:sz w:val="24"/>
          <w:szCs w:val="24"/>
        </w:rPr>
        <w:t>e</w:t>
      </w:r>
      <w:r w:rsidR="004C3F05" w:rsidRPr="00742816">
        <w:rPr>
          <w:b w:val="0"/>
          <w:sz w:val="24"/>
          <w:szCs w:val="24"/>
        </w:rPr>
        <w:t>stado de Jalisco, México</w:t>
      </w:r>
      <w:r w:rsidR="00100D38" w:rsidRPr="00742816">
        <w:rPr>
          <w:b w:val="0"/>
          <w:sz w:val="24"/>
          <w:szCs w:val="24"/>
        </w:rPr>
        <w:t>,</w:t>
      </w:r>
      <w:r w:rsidR="0072396D" w:rsidRPr="00742816">
        <w:rPr>
          <w:b w:val="0"/>
          <w:sz w:val="24"/>
          <w:szCs w:val="24"/>
        </w:rPr>
        <w:t xml:space="preserve"> </w:t>
      </w:r>
      <w:r w:rsidR="00100D38" w:rsidRPr="00742816">
        <w:rPr>
          <w:b w:val="0"/>
          <w:sz w:val="24"/>
          <w:szCs w:val="24"/>
        </w:rPr>
        <w:t>entre</w:t>
      </w:r>
      <w:r w:rsidR="008B40CF" w:rsidRPr="00742816">
        <w:rPr>
          <w:b w:val="0"/>
          <w:sz w:val="24"/>
          <w:szCs w:val="24"/>
        </w:rPr>
        <w:t xml:space="preserve"> </w:t>
      </w:r>
      <w:r w:rsidR="0072396D" w:rsidRPr="00742816">
        <w:rPr>
          <w:b w:val="0"/>
          <w:sz w:val="24"/>
          <w:szCs w:val="24"/>
        </w:rPr>
        <w:t xml:space="preserve">junio </w:t>
      </w:r>
      <w:r w:rsidR="00100D38" w:rsidRPr="00742816">
        <w:rPr>
          <w:b w:val="0"/>
          <w:sz w:val="24"/>
          <w:szCs w:val="24"/>
        </w:rPr>
        <w:t xml:space="preserve">y </w:t>
      </w:r>
      <w:r w:rsidR="0072396D" w:rsidRPr="00742816">
        <w:rPr>
          <w:b w:val="0"/>
          <w:sz w:val="24"/>
          <w:szCs w:val="24"/>
        </w:rPr>
        <w:t>septiembre de 202</w:t>
      </w:r>
      <w:r w:rsidR="004C3F05" w:rsidRPr="00742816">
        <w:rPr>
          <w:b w:val="0"/>
          <w:sz w:val="24"/>
          <w:szCs w:val="24"/>
        </w:rPr>
        <w:t>1</w:t>
      </w:r>
      <w:r w:rsidR="00100D38" w:rsidRPr="00742816">
        <w:rPr>
          <w:b w:val="0"/>
          <w:sz w:val="24"/>
          <w:szCs w:val="24"/>
        </w:rPr>
        <w:t>.</w:t>
      </w:r>
      <w:r w:rsidR="005718A0" w:rsidRPr="00742816">
        <w:rPr>
          <w:b w:val="0"/>
          <w:sz w:val="24"/>
          <w:szCs w:val="24"/>
        </w:rPr>
        <w:t xml:space="preserve"> </w:t>
      </w:r>
      <w:r w:rsidR="000617DC" w:rsidRPr="00742816">
        <w:rPr>
          <w:b w:val="0"/>
          <w:sz w:val="24"/>
          <w:szCs w:val="24"/>
        </w:rPr>
        <w:t xml:space="preserve">En la </w:t>
      </w:r>
      <w:r w:rsidR="00137A00" w:rsidRPr="00742816">
        <w:rPr>
          <w:b w:val="0"/>
          <w:sz w:val="24"/>
          <w:szCs w:val="24"/>
        </w:rPr>
        <w:t>investigación</w:t>
      </w:r>
      <w:r w:rsidR="0072396D" w:rsidRPr="00742816">
        <w:rPr>
          <w:b w:val="0"/>
          <w:sz w:val="24"/>
          <w:szCs w:val="24"/>
        </w:rPr>
        <w:t xml:space="preserve"> </w:t>
      </w:r>
      <w:r w:rsidR="000617DC" w:rsidRPr="00742816">
        <w:rPr>
          <w:b w:val="0"/>
          <w:sz w:val="24"/>
          <w:szCs w:val="24"/>
        </w:rPr>
        <w:t>se plantearon</w:t>
      </w:r>
      <w:r w:rsidR="0072396D" w:rsidRPr="00742816">
        <w:rPr>
          <w:b w:val="0"/>
          <w:sz w:val="24"/>
          <w:szCs w:val="24"/>
        </w:rPr>
        <w:t xml:space="preserve"> </w:t>
      </w:r>
      <w:r w:rsidR="00F3247E" w:rsidRPr="00742816">
        <w:rPr>
          <w:b w:val="0"/>
          <w:sz w:val="24"/>
          <w:szCs w:val="24"/>
        </w:rPr>
        <w:t>tres</w:t>
      </w:r>
      <w:r w:rsidR="00137A00" w:rsidRPr="00742816">
        <w:rPr>
          <w:b w:val="0"/>
          <w:sz w:val="24"/>
          <w:szCs w:val="24"/>
        </w:rPr>
        <w:t xml:space="preserve"> objetivos </w:t>
      </w:r>
      <w:r w:rsidR="0079314A" w:rsidRPr="00742816">
        <w:rPr>
          <w:b w:val="0"/>
          <w:sz w:val="24"/>
          <w:szCs w:val="24"/>
        </w:rPr>
        <w:t>particulares</w:t>
      </w:r>
      <w:r w:rsidR="0072396D" w:rsidRPr="00742816">
        <w:rPr>
          <w:b w:val="0"/>
          <w:sz w:val="24"/>
          <w:szCs w:val="24"/>
        </w:rPr>
        <w:t>: 1</w:t>
      </w:r>
      <w:r w:rsidR="008C7C16" w:rsidRPr="00742816">
        <w:rPr>
          <w:b w:val="0"/>
          <w:sz w:val="24"/>
          <w:szCs w:val="24"/>
        </w:rPr>
        <w:t>) a</w:t>
      </w:r>
      <w:r w:rsidR="007A159B" w:rsidRPr="00742816">
        <w:rPr>
          <w:b w:val="0"/>
          <w:sz w:val="24"/>
          <w:szCs w:val="24"/>
        </w:rPr>
        <w:t>nalizar</w:t>
      </w:r>
      <w:r w:rsidR="00E04FA1" w:rsidRPr="00742816">
        <w:rPr>
          <w:b w:val="0"/>
          <w:sz w:val="24"/>
          <w:szCs w:val="24"/>
        </w:rPr>
        <w:t xml:space="preserve"> la </w:t>
      </w:r>
      <w:r w:rsidR="0072396D" w:rsidRPr="00742816">
        <w:rPr>
          <w:b w:val="0"/>
          <w:sz w:val="24"/>
          <w:szCs w:val="24"/>
        </w:rPr>
        <w:t xml:space="preserve">validez convergente y divergente </w:t>
      </w:r>
      <w:r w:rsidR="000617DC" w:rsidRPr="00742816">
        <w:rPr>
          <w:b w:val="0"/>
          <w:sz w:val="24"/>
          <w:szCs w:val="24"/>
        </w:rPr>
        <w:t>de cada variable latente del</w:t>
      </w:r>
      <w:r w:rsidR="0072396D" w:rsidRPr="00742816">
        <w:rPr>
          <w:b w:val="0"/>
          <w:sz w:val="24"/>
          <w:szCs w:val="24"/>
        </w:rPr>
        <w:t xml:space="preserve"> cuestionario</w:t>
      </w:r>
      <w:r w:rsidR="00F3247E" w:rsidRPr="00742816">
        <w:rPr>
          <w:b w:val="0"/>
          <w:sz w:val="24"/>
          <w:szCs w:val="24"/>
        </w:rPr>
        <w:t>,</w:t>
      </w:r>
      <w:r w:rsidR="00E04FA1" w:rsidRPr="00742816">
        <w:rPr>
          <w:b w:val="0"/>
          <w:sz w:val="24"/>
          <w:szCs w:val="24"/>
        </w:rPr>
        <w:t xml:space="preserve"> 2</w:t>
      </w:r>
      <w:r w:rsidR="008C7C16" w:rsidRPr="00742816">
        <w:rPr>
          <w:b w:val="0"/>
          <w:sz w:val="24"/>
          <w:szCs w:val="24"/>
        </w:rPr>
        <w:t>)</w:t>
      </w:r>
      <w:r w:rsidR="0072396D" w:rsidRPr="00742816">
        <w:rPr>
          <w:b w:val="0"/>
          <w:sz w:val="24"/>
          <w:szCs w:val="24"/>
        </w:rPr>
        <w:t xml:space="preserve"> </w:t>
      </w:r>
      <w:bookmarkStart w:id="2" w:name="_Hlk121129038"/>
      <w:r w:rsidR="008C7C16" w:rsidRPr="00742816">
        <w:rPr>
          <w:b w:val="0"/>
          <w:sz w:val="24"/>
          <w:szCs w:val="24"/>
        </w:rPr>
        <w:t>c</w:t>
      </w:r>
      <w:r w:rsidR="00100D38" w:rsidRPr="00742816">
        <w:rPr>
          <w:b w:val="0"/>
          <w:sz w:val="24"/>
          <w:szCs w:val="24"/>
        </w:rPr>
        <w:t xml:space="preserve">omprender </w:t>
      </w:r>
      <w:r w:rsidR="00E04FA1" w:rsidRPr="00742816">
        <w:rPr>
          <w:b w:val="0"/>
          <w:sz w:val="24"/>
          <w:szCs w:val="24"/>
        </w:rPr>
        <w:t xml:space="preserve">la </w:t>
      </w:r>
      <w:r w:rsidR="00F17C09" w:rsidRPr="00742816">
        <w:rPr>
          <w:b w:val="0"/>
          <w:sz w:val="24"/>
          <w:szCs w:val="24"/>
        </w:rPr>
        <w:t>percepción</w:t>
      </w:r>
      <w:r w:rsidR="00E04FA1" w:rsidRPr="00742816">
        <w:rPr>
          <w:b w:val="0"/>
          <w:sz w:val="24"/>
          <w:szCs w:val="24"/>
        </w:rPr>
        <w:t xml:space="preserve"> de los</w:t>
      </w:r>
      <w:r w:rsidR="0072396D" w:rsidRPr="00742816">
        <w:rPr>
          <w:b w:val="0"/>
          <w:sz w:val="24"/>
          <w:szCs w:val="24"/>
        </w:rPr>
        <w:t xml:space="preserve"> alumnos </w:t>
      </w:r>
      <w:r w:rsidR="000617DC" w:rsidRPr="00742816">
        <w:rPr>
          <w:b w:val="0"/>
          <w:sz w:val="24"/>
          <w:szCs w:val="24"/>
        </w:rPr>
        <w:t>respecto a las ventajas de las clases</w:t>
      </w:r>
      <w:r w:rsidR="0072396D" w:rsidRPr="00742816">
        <w:rPr>
          <w:b w:val="0"/>
          <w:sz w:val="24"/>
          <w:szCs w:val="24"/>
        </w:rPr>
        <w:t xml:space="preserve"> </w:t>
      </w:r>
      <w:r w:rsidR="000617DC" w:rsidRPr="00742816">
        <w:rPr>
          <w:b w:val="0"/>
          <w:sz w:val="24"/>
          <w:szCs w:val="24"/>
        </w:rPr>
        <w:t>en línea</w:t>
      </w:r>
      <w:r w:rsidR="00E04FA1" w:rsidRPr="00742816">
        <w:rPr>
          <w:b w:val="0"/>
          <w:sz w:val="24"/>
          <w:szCs w:val="24"/>
        </w:rPr>
        <w:t xml:space="preserve"> y </w:t>
      </w:r>
      <w:r w:rsidR="000617DC" w:rsidRPr="00742816">
        <w:rPr>
          <w:b w:val="0"/>
          <w:sz w:val="24"/>
          <w:szCs w:val="24"/>
        </w:rPr>
        <w:t xml:space="preserve">los </w:t>
      </w:r>
      <w:r w:rsidR="00E04FA1" w:rsidRPr="00742816">
        <w:rPr>
          <w:b w:val="0"/>
          <w:sz w:val="24"/>
          <w:szCs w:val="24"/>
        </w:rPr>
        <w:t>posibles factores que influyen en dich</w:t>
      </w:r>
      <w:r w:rsidR="000617DC" w:rsidRPr="00742816">
        <w:rPr>
          <w:b w:val="0"/>
          <w:sz w:val="24"/>
          <w:szCs w:val="24"/>
        </w:rPr>
        <w:t>o</w:t>
      </w:r>
      <w:r w:rsidR="00E04FA1" w:rsidRPr="00742816">
        <w:rPr>
          <w:b w:val="0"/>
          <w:sz w:val="24"/>
          <w:szCs w:val="24"/>
        </w:rPr>
        <w:t xml:space="preserve"> </w:t>
      </w:r>
      <w:r w:rsidR="00F17C09" w:rsidRPr="00742816">
        <w:rPr>
          <w:b w:val="0"/>
          <w:sz w:val="24"/>
          <w:szCs w:val="24"/>
        </w:rPr>
        <w:t>criterio</w:t>
      </w:r>
      <w:r w:rsidR="008C7C16" w:rsidRPr="00742816">
        <w:rPr>
          <w:b w:val="0"/>
          <w:sz w:val="24"/>
          <w:szCs w:val="24"/>
        </w:rPr>
        <w:t>,</w:t>
      </w:r>
      <w:r w:rsidR="00E04FA1" w:rsidRPr="00742816">
        <w:rPr>
          <w:b w:val="0"/>
          <w:sz w:val="24"/>
          <w:szCs w:val="24"/>
        </w:rPr>
        <w:t xml:space="preserve"> representados por los </w:t>
      </w:r>
      <w:r w:rsidR="008C7C16" w:rsidRPr="00742816">
        <w:rPr>
          <w:b w:val="0"/>
          <w:sz w:val="24"/>
          <w:szCs w:val="24"/>
        </w:rPr>
        <w:t>cinco</w:t>
      </w:r>
      <w:r w:rsidR="00E04FA1" w:rsidRPr="00742816">
        <w:rPr>
          <w:b w:val="0"/>
          <w:sz w:val="24"/>
          <w:szCs w:val="24"/>
        </w:rPr>
        <w:t xml:space="preserve"> constructos predictores del modelo</w:t>
      </w:r>
      <w:r w:rsidR="00100D38" w:rsidRPr="00742816">
        <w:rPr>
          <w:b w:val="0"/>
          <w:sz w:val="24"/>
          <w:szCs w:val="24"/>
        </w:rPr>
        <w:t>, a través de un modelo de ecuaciones estructurales</w:t>
      </w:r>
      <w:r w:rsidR="008C7C16" w:rsidRPr="00742816">
        <w:rPr>
          <w:b w:val="0"/>
          <w:sz w:val="24"/>
          <w:szCs w:val="24"/>
        </w:rPr>
        <w:t>,</w:t>
      </w:r>
      <w:r w:rsidR="00F3247E" w:rsidRPr="00742816">
        <w:rPr>
          <w:b w:val="0"/>
          <w:sz w:val="24"/>
          <w:szCs w:val="24"/>
        </w:rPr>
        <w:t xml:space="preserve"> </w:t>
      </w:r>
      <w:bookmarkEnd w:id="2"/>
      <w:r w:rsidR="00F3247E" w:rsidRPr="00742816">
        <w:rPr>
          <w:b w:val="0"/>
          <w:sz w:val="24"/>
          <w:szCs w:val="24"/>
        </w:rPr>
        <w:t>y 3</w:t>
      </w:r>
      <w:r w:rsidR="008C7C16" w:rsidRPr="00742816">
        <w:rPr>
          <w:b w:val="0"/>
          <w:sz w:val="24"/>
          <w:szCs w:val="24"/>
        </w:rPr>
        <w:t>)</w:t>
      </w:r>
      <w:r w:rsidR="00F3247E" w:rsidRPr="00742816">
        <w:rPr>
          <w:b w:val="0"/>
          <w:sz w:val="24"/>
          <w:szCs w:val="24"/>
        </w:rPr>
        <w:t xml:space="preserve"> </w:t>
      </w:r>
      <w:bookmarkStart w:id="3" w:name="_Hlk121129295"/>
      <w:r w:rsidR="008C7C16" w:rsidRPr="00742816">
        <w:rPr>
          <w:b w:val="0"/>
          <w:sz w:val="24"/>
          <w:szCs w:val="24"/>
        </w:rPr>
        <w:t>señalar</w:t>
      </w:r>
      <w:r w:rsidR="00F3247E" w:rsidRPr="00742816">
        <w:rPr>
          <w:b w:val="0"/>
          <w:sz w:val="24"/>
          <w:szCs w:val="24"/>
        </w:rPr>
        <w:t xml:space="preserve"> las necesidades que deben fortalecerse y </w:t>
      </w:r>
      <w:r w:rsidR="002B2E7B" w:rsidRPr="00742816">
        <w:rPr>
          <w:b w:val="0"/>
          <w:sz w:val="24"/>
          <w:szCs w:val="24"/>
        </w:rPr>
        <w:t>reafirmar</w:t>
      </w:r>
      <w:r w:rsidR="00E62463" w:rsidRPr="00742816">
        <w:rPr>
          <w:b w:val="0"/>
          <w:sz w:val="24"/>
          <w:szCs w:val="24"/>
        </w:rPr>
        <w:t>se</w:t>
      </w:r>
      <w:r w:rsidR="00F3247E" w:rsidRPr="00742816">
        <w:rPr>
          <w:b w:val="0"/>
          <w:sz w:val="24"/>
          <w:szCs w:val="24"/>
        </w:rPr>
        <w:t xml:space="preserve"> </w:t>
      </w:r>
      <w:r w:rsidR="000617DC" w:rsidRPr="00742816">
        <w:rPr>
          <w:b w:val="0"/>
          <w:sz w:val="24"/>
          <w:szCs w:val="24"/>
        </w:rPr>
        <w:t xml:space="preserve">en </w:t>
      </w:r>
      <w:r w:rsidR="00295265" w:rsidRPr="00742816">
        <w:rPr>
          <w:b w:val="0"/>
          <w:sz w:val="24"/>
          <w:szCs w:val="24"/>
        </w:rPr>
        <w:t>las oportunidades educacionales</w:t>
      </w:r>
      <w:r w:rsidR="00C02EE8" w:rsidRPr="00742816">
        <w:rPr>
          <w:b w:val="0"/>
          <w:sz w:val="24"/>
          <w:szCs w:val="24"/>
        </w:rPr>
        <w:t xml:space="preserve"> </w:t>
      </w:r>
      <w:r w:rsidR="00F3247E" w:rsidRPr="00742816">
        <w:rPr>
          <w:b w:val="0"/>
          <w:sz w:val="24"/>
          <w:szCs w:val="24"/>
        </w:rPr>
        <w:t xml:space="preserve">en línea para </w:t>
      </w:r>
      <w:r w:rsidR="002B2E7B" w:rsidRPr="00742816">
        <w:rPr>
          <w:b w:val="0"/>
          <w:sz w:val="24"/>
          <w:szCs w:val="24"/>
        </w:rPr>
        <w:t>posibilitar</w:t>
      </w:r>
      <w:r w:rsidR="00F3247E" w:rsidRPr="00742816">
        <w:rPr>
          <w:b w:val="0"/>
          <w:sz w:val="24"/>
          <w:szCs w:val="24"/>
        </w:rPr>
        <w:t xml:space="preserve"> </w:t>
      </w:r>
      <w:bookmarkEnd w:id="3"/>
      <w:r w:rsidR="00295265" w:rsidRPr="00742816">
        <w:rPr>
          <w:b w:val="0"/>
          <w:sz w:val="24"/>
          <w:szCs w:val="24"/>
        </w:rPr>
        <w:t xml:space="preserve">el </w:t>
      </w:r>
      <w:r w:rsidR="00295265" w:rsidRPr="00742816">
        <w:rPr>
          <w:b w:val="0"/>
          <w:bCs w:val="0"/>
          <w:sz w:val="24"/>
          <w:szCs w:val="24"/>
        </w:rPr>
        <w:t>alcance, calidad e igualdad de dicha oferta educativa.</w:t>
      </w:r>
    </w:p>
    <w:p w14:paraId="48C68072" w14:textId="77777777" w:rsidR="00234740" w:rsidRPr="00742816" w:rsidRDefault="00234740" w:rsidP="007245D6">
      <w:pPr>
        <w:pStyle w:val="Ttulo1"/>
        <w:spacing w:before="0" w:beforeAutospacing="0" w:after="0" w:afterAutospacing="0" w:line="360" w:lineRule="auto"/>
        <w:jc w:val="both"/>
        <w:rPr>
          <w:b w:val="0"/>
          <w:bCs w:val="0"/>
          <w:sz w:val="24"/>
          <w:szCs w:val="24"/>
        </w:rPr>
      </w:pPr>
    </w:p>
    <w:p w14:paraId="68A6E113" w14:textId="34F7F84F" w:rsidR="009F2695" w:rsidRPr="00742816" w:rsidRDefault="00257F01" w:rsidP="007245D6">
      <w:pPr>
        <w:pStyle w:val="Default"/>
        <w:spacing w:line="360" w:lineRule="auto"/>
        <w:jc w:val="center"/>
        <w:rPr>
          <w:rFonts w:ascii="Times New Roman" w:hAnsi="Times New Roman" w:cs="Times New Roman"/>
          <w:b/>
          <w:color w:val="auto"/>
          <w:sz w:val="28"/>
          <w:szCs w:val="28"/>
        </w:rPr>
      </w:pPr>
      <w:r w:rsidRPr="00742816">
        <w:rPr>
          <w:rFonts w:ascii="Times New Roman" w:hAnsi="Times New Roman" w:cs="Times New Roman"/>
          <w:b/>
          <w:color w:val="auto"/>
          <w:sz w:val="28"/>
          <w:szCs w:val="28"/>
        </w:rPr>
        <w:t>Modelo conceptual de la investigación</w:t>
      </w:r>
    </w:p>
    <w:p w14:paraId="2F76BF86" w14:textId="7C8F3E5A" w:rsidR="005718A0" w:rsidRPr="00742816" w:rsidRDefault="0012787B" w:rsidP="007245D6">
      <w:pPr>
        <w:pStyle w:val="Default"/>
        <w:spacing w:line="360" w:lineRule="auto"/>
        <w:ind w:firstLine="708"/>
        <w:jc w:val="both"/>
        <w:rPr>
          <w:rFonts w:ascii="Times New Roman" w:hAnsi="Times New Roman" w:cs="Times New Roman"/>
          <w:bCs/>
          <w:color w:val="auto"/>
          <w:shd w:val="clear" w:color="auto" w:fill="FFFFFF"/>
        </w:rPr>
      </w:pPr>
      <w:r w:rsidRPr="00742816">
        <w:rPr>
          <w:rFonts w:ascii="Times New Roman" w:hAnsi="Times New Roman" w:cs="Times New Roman"/>
          <w:bCs/>
          <w:color w:val="auto"/>
          <w:shd w:val="clear" w:color="auto" w:fill="FFFFFF"/>
        </w:rPr>
        <w:t>En la presente investigación se analizan las relaciones entre los constructos ligados con las ventajas de las clases en modalidad virtual</w:t>
      </w:r>
      <w:r w:rsidR="00D22E1D" w:rsidRPr="00742816">
        <w:rPr>
          <w:rFonts w:ascii="Times New Roman" w:hAnsi="Times New Roman" w:cs="Times New Roman"/>
          <w:bCs/>
          <w:color w:val="auto"/>
          <w:shd w:val="clear" w:color="auto" w:fill="FFFFFF"/>
        </w:rPr>
        <w:t xml:space="preserve"> (</w:t>
      </w:r>
      <w:r w:rsidR="008C7C16" w:rsidRPr="00742816">
        <w:rPr>
          <w:rFonts w:ascii="Times New Roman" w:hAnsi="Times New Roman" w:cs="Times New Roman"/>
          <w:bCs/>
          <w:color w:val="auto"/>
          <w:shd w:val="clear" w:color="auto" w:fill="FFFFFF"/>
        </w:rPr>
        <w:t>f</w:t>
      </w:r>
      <w:r w:rsidR="00D22E1D" w:rsidRPr="00742816">
        <w:rPr>
          <w:rFonts w:ascii="Times New Roman" w:hAnsi="Times New Roman" w:cs="Times New Roman"/>
          <w:bCs/>
          <w:color w:val="auto"/>
          <w:shd w:val="clear" w:color="auto" w:fill="FFFFFF"/>
        </w:rPr>
        <w:t>ig</w:t>
      </w:r>
      <w:r w:rsidR="008C7C16" w:rsidRPr="00742816">
        <w:rPr>
          <w:rFonts w:ascii="Times New Roman" w:hAnsi="Times New Roman" w:cs="Times New Roman"/>
          <w:bCs/>
          <w:color w:val="auto"/>
          <w:shd w:val="clear" w:color="auto" w:fill="FFFFFF"/>
        </w:rPr>
        <w:t>ura</w:t>
      </w:r>
      <w:r w:rsidR="00D22E1D" w:rsidRPr="00742816">
        <w:rPr>
          <w:rFonts w:ascii="Times New Roman" w:hAnsi="Times New Roman" w:cs="Times New Roman"/>
          <w:bCs/>
          <w:color w:val="auto"/>
          <w:shd w:val="clear" w:color="auto" w:fill="FFFFFF"/>
        </w:rPr>
        <w:t xml:space="preserve"> 1)</w:t>
      </w:r>
      <w:r w:rsidRPr="00742816">
        <w:rPr>
          <w:rFonts w:ascii="Times New Roman" w:hAnsi="Times New Roman" w:cs="Times New Roman"/>
          <w:bCs/>
          <w:color w:val="auto"/>
          <w:shd w:val="clear" w:color="auto" w:fill="FFFFFF"/>
        </w:rPr>
        <w:t>.</w:t>
      </w:r>
    </w:p>
    <w:p w14:paraId="4776C656" w14:textId="77777777" w:rsidR="005718A0" w:rsidRPr="00742816" w:rsidRDefault="005718A0" w:rsidP="007245D6">
      <w:pPr>
        <w:pStyle w:val="Default"/>
        <w:spacing w:line="360" w:lineRule="auto"/>
        <w:rPr>
          <w:rFonts w:ascii="Times New Roman" w:hAnsi="Times New Roman" w:cs="Times New Roman"/>
          <w:b/>
          <w:color w:val="auto"/>
          <w:shd w:val="clear" w:color="auto" w:fill="FFFFFF"/>
        </w:rPr>
      </w:pPr>
    </w:p>
    <w:p w14:paraId="154C7D39" w14:textId="416FE4E5" w:rsidR="00E3323F" w:rsidRPr="00742816" w:rsidRDefault="00B07F1D" w:rsidP="007245D6">
      <w:pPr>
        <w:pStyle w:val="Default"/>
        <w:spacing w:line="360" w:lineRule="auto"/>
        <w:jc w:val="center"/>
        <w:rPr>
          <w:rFonts w:ascii="Times New Roman" w:hAnsi="Times New Roman" w:cs="Times New Roman"/>
          <w:bCs/>
          <w:color w:val="auto"/>
          <w:shd w:val="clear" w:color="auto" w:fill="FFFFFF"/>
        </w:rPr>
      </w:pPr>
      <w:r w:rsidRPr="00742816">
        <w:rPr>
          <w:rFonts w:ascii="Times New Roman" w:hAnsi="Times New Roman" w:cs="Times New Roman"/>
          <w:b/>
          <w:color w:val="auto"/>
          <w:shd w:val="clear" w:color="auto" w:fill="FFFFFF"/>
        </w:rPr>
        <w:t xml:space="preserve">Figura 1. </w:t>
      </w:r>
      <w:r w:rsidRPr="00742816">
        <w:rPr>
          <w:rFonts w:ascii="Times New Roman" w:hAnsi="Times New Roman" w:cs="Times New Roman"/>
          <w:bCs/>
          <w:color w:val="auto"/>
          <w:shd w:val="clear" w:color="auto" w:fill="FFFFFF"/>
        </w:rPr>
        <w:t>Modelo conceptual propuesto</w:t>
      </w:r>
    </w:p>
    <w:p w14:paraId="0CC10E79" w14:textId="6F0350CC" w:rsidR="00E3323F" w:rsidRPr="00742816" w:rsidRDefault="00936495" w:rsidP="007245D6">
      <w:pPr>
        <w:pStyle w:val="Default"/>
        <w:spacing w:line="360" w:lineRule="auto"/>
        <w:jc w:val="center"/>
        <w:rPr>
          <w:rFonts w:ascii="Times New Roman" w:hAnsi="Times New Roman" w:cs="Times New Roman"/>
          <w:bCs/>
          <w:color w:val="auto"/>
          <w:shd w:val="clear" w:color="auto" w:fill="FFFFFF"/>
        </w:rPr>
      </w:pPr>
      <w:r w:rsidRPr="00742816">
        <w:rPr>
          <w:rFonts w:ascii="Times New Roman" w:hAnsi="Times New Roman" w:cs="Times New Roman"/>
          <w:noProof/>
        </w:rPr>
        <w:drawing>
          <wp:inline distT="0" distB="0" distL="0" distR="0" wp14:anchorId="470E98EE" wp14:editId="45A6FCFC">
            <wp:extent cx="4780915" cy="30353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2898" t="7882" r="25097" b="9632"/>
                    <a:stretch/>
                  </pic:blipFill>
                  <pic:spPr bwMode="auto">
                    <a:xfrm>
                      <a:off x="0" y="0"/>
                      <a:ext cx="4793921" cy="3043557"/>
                    </a:xfrm>
                    <a:prstGeom prst="rect">
                      <a:avLst/>
                    </a:prstGeom>
                    <a:noFill/>
                    <a:ln>
                      <a:noFill/>
                    </a:ln>
                    <a:extLst>
                      <a:ext uri="{53640926-AAD7-44D8-BBD7-CCE9431645EC}">
                        <a14:shadowObscured xmlns:a14="http://schemas.microsoft.com/office/drawing/2010/main"/>
                      </a:ext>
                    </a:extLst>
                  </pic:spPr>
                </pic:pic>
              </a:graphicData>
            </a:graphic>
          </wp:inline>
        </w:drawing>
      </w:r>
    </w:p>
    <w:p w14:paraId="6378E741" w14:textId="77777777" w:rsidR="005718A0" w:rsidRPr="00742816" w:rsidRDefault="005718A0" w:rsidP="007245D6">
      <w:pPr>
        <w:pStyle w:val="Default"/>
        <w:spacing w:line="360" w:lineRule="auto"/>
        <w:jc w:val="center"/>
        <w:rPr>
          <w:rFonts w:ascii="Times New Roman" w:hAnsi="Times New Roman" w:cs="Times New Roman"/>
          <w:color w:val="auto"/>
        </w:rPr>
      </w:pPr>
      <w:r w:rsidRPr="00742816">
        <w:rPr>
          <w:rFonts w:ascii="Times New Roman" w:hAnsi="Times New Roman" w:cs="Times New Roman"/>
          <w:color w:val="auto"/>
        </w:rPr>
        <w:t>Fuente: Elaboración propia</w:t>
      </w:r>
    </w:p>
    <w:p w14:paraId="1A822660" w14:textId="2A943235" w:rsidR="00575105" w:rsidRPr="00742816" w:rsidRDefault="001F4E59" w:rsidP="007245D6">
      <w:pPr>
        <w:pStyle w:val="Ttulo1"/>
        <w:spacing w:before="0" w:beforeAutospacing="0" w:after="0" w:afterAutospacing="0" w:line="360" w:lineRule="auto"/>
        <w:jc w:val="center"/>
        <w:rPr>
          <w:bCs w:val="0"/>
          <w:sz w:val="28"/>
          <w:szCs w:val="28"/>
        </w:rPr>
      </w:pPr>
      <w:r w:rsidRPr="00742816">
        <w:rPr>
          <w:bCs w:val="0"/>
          <w:sz w:val="28"/>
          <w:szCs w:val="28"/>
        </w:rPr>
        <w:lastRenderedPageBreak/>
        <w:t>La p</w:t>
      </w:r>
      <w:r w:rsidR="00522EF5" w:rsidRPr="00742816">
        <w:rPr>
          <w:bCs w:val="0"/>
          <w:sz w:val="28"/>
          <w:szCs w:val="28"/>
        </w:rPr>
        <w:t xml:space="preserve">ercepción de las </w:t>
      </w:r>
      <w:r w:rsidR="00161AF8" w:rsidRPr="00742816">
        <w:rPr>
          <w:bCs w:val="0"/>
          <w:sz w:val="28"/>
          <w:szCs w:val="28"/>
        </w:rPr>
        <w:t>h</w:t>
      </w:r>
      <w:r w:rsidR="00575105" w:rsidRPr="00742816">
        <w:rPr>
          <w:bCs w:val="0"/>
          <w:sz w:val="28"/>
          <w:szCs w:val="28"/>
        </w:rPr>
        <w:t xml:space="preserve">erramientas </w:t>
      </w:r>
      <w:r w:rsidR="00522EF5" w:rsidRPr="00742816">
        <w:rPr>
          <w:bCs w:val="0"/>
          <w:sz w:val="28"/>
          <w:szCs w:val="28"/>
        </w:rPr>
        <w:t>pedagógicas</w:t>
      </w:r>
      <w:r w:rsidR="00161AF8" w:rsidRPr="00742816">
        <w:rPr>
          <w:bCs w:val="0"/>
          <w:sz w:val="28"/>
          <w:szCs w:val="28"/>
        </w:rPr>
        <w:t xml:space="preserve"> (PHP)</w:t>
      </w:r>
      <w:r w:rsidRPr="00742816">
        <w:rPr>
          <w:bCs w:val="0"/>
          <w:sz w:val="28"/>
          <w:szCs w:val="28"/>
        </w:rPr>
        <w:t xml:space="preserve"> y su relación con las ventajas percibidas </w:t>
      </w:r>
      <w:r w:rsidR="00161AF8" w:rsidRPr="00742816">
        <w:rPr>
          <w:bCs w:val="0"/>
          <w:sz w:val="28"/>
          <w:szCs w:val="28"/>
        </w:rPr>
        <w:t>de los cursos virtuales (VPCV)</w:t>
      </w:r>
    </w:p>
    <w:p w14:paraId="07DB6D57" w14:textId="77777777" w:rsidR="008C7C16" w:rsidRPr="00742816" w:rsidRDefault="00B07F1D" w:rsidP="007245D6">
      <w:pPr>
        <w:pStyle w:val="Default"/>
        <w:spacing w:line="360" w:lineRule="auto"/>
        <w:ind w:firstLine="708"/>
        <w:jc w:val="both"/>
        <w:rPr>
          <w:rFonts w:ascii="Times New Roman" w:hAnsi="Times New Roman" w:cs="Times New Roman"/>
          <w:bCs/>
          <w:color w:val="auto"/>
          <w:shd w:val="clear" w:color="auto" w:fill="FFFFFF"/>
        </w:rPr>
      </w:pPr>
      <w:r w:rsidRPr="00742816">
        <w:rPr>
          <w:rFonts w:ascii="Times New Roman" w:hAnsi="Times New Roman" w:cs="Times New Roman"/>
          <w:bCs/>
          <w:color w:val="auto"/>
          <w:shd w:val="clear" w:color="auto" w:fill="FFFFFF"/>
        </w:rPr>
        <w:t>Las</w:t>
      </w:r>
      <w:r w:rsidR="00575105" w:rsidRPr="00742816">
        <w:rPr>
          <w:rFonts w:ascii="Times New Roman" w:hAnsi="Times New Roman" w:cs="Times New Roman"/>
          <w:bCs/>
          <w:color w:val="auto"/>
          <w:shd w:val="clear" w:color="auto" w:fill="FFFFFF"/>
        </w:rPr>
        <w:t xml:space="preserve"> tecnologías de </w:t>
      </w:r>
      <w:r w:rsidR="008C7C16" w:rsidRPr="00742816">
        <w:rPr>
          <w:rFonts w:ascii="Times New Roman" w:hAnsi="Times New Roman" w:cs="Times New Roman"/>
          <w:bCs/>
          <w:color w:val="auto"/>
          <w:shd w:val="clear" w:color="auto" w:fill="FFFFFF"/>
        </w:rPr>
        <w:t xml:space="preserve">la </w:t>
      </w:r>
      <w:r w:rsidR="00575105" w:rsidRPr="00742816">
        <w:rPr>
          <w:rFonts w:ascii="Times New Roman" w:hAnsi="Times New Roman" w:cs="Times New Roman"/>
          <w:bCs/>
          <w:color w:val="auto"/>
          <w:shd w:val="clear" w:color="auto" w:fill="FFFFFF"/>
        </w:rPr>
        <w:t xml:space="preserve">información y </w:t>
      </w:r>
      <w:r w:rsidR="008C7C16" w:rsidRPr="00742816">
        <w:rPr>
          <w:rFonts w:ascii="Times New Roman" w:hAnsi="Times New Roman" w:cs="Times New Roman"/>
          <w:bCs/>
          <w:color w:val="auto"/>
          <w:shd w:val="clear" w:color="auto" w:fill="FFFFFF"/>
        </w:rPr>
        <w:t xml:space="preserve">la </w:t>
      </w:r>
      <w:r w:rsidR="00575105" w:rsidRPr="00742816">
        <w:rPr>
          <w:rFonts w:ascii="Times New Roman" w:hAnsi="Times New Roman" w:cs="Times New Roman"/>
          <w:bCs/>
          <w:color w:val="auto"/>
          <w:shd w:val="clear" w:color="auto" w:fill="FFFFFF"/>
        </w:rPr>
        <w:t xml:space="preserve">comunicación han </w:t>
      </w:r>
      <w:r w:rsidR="00755B0A" w:rsidRPr="00742816">
        <w:rPr>
          <w:rFonts w:ascii="Times New Roman" w:hAnsi="Times New Roman" w:cs="Times New Roman"/>
          <w:bCs/>
          <w:color w:val="auto"/>
          <w:shd w:val="clear" w:color="auto" w:fill="FFFFFF"/>
        </w:rPr>
        <w:t>originado transformaciones importantes</w:t>
      </w:r>
      <w:r w:rsidR="00575105" w:rsidRPr="00742816">
        <w:rPr>
          <w:rFonts w:ascii="Times New Roman" w:hAnsi="Times New Roman" w:cs="Times New Roman"/>
          <w:bCs/>
          <w:color w:val="auto"/>
          <w:shd w:val="clear" w:color="auto" w:fill="FFFFFF"/>
        </w:rPr>
        <w:t xml:space="preserve"> en las sociedades</w:t>
      </w:r>
      <w:r w:rsidRPr="00742816">
        <w:rPr>
          <w:rFonts w:ascii="Times New Roman" w:hAnsi="Times New Roman" w:cs="Times New Roman"/>
          <w:bCs/>
          <w:color w:val="auto"/>
          <w:shd w:val="clear" w:color="auto" w:fill="FFFFFF"/>
        </w:rPr>
        <w:t>,</w:t>
      </w:r>
      <w:r w:rsidR="000F2946" w:rsidRPr="00742816">
        <w:rPr>
          <w:rFonts w:ascii="Times New Roman" w:hAnsi="Times New Roman" w:cs="Times New Roman"/>
          <w:bCs/>
          <w:color w:val="auto"/>
          <w:shd w:val="clear" w:color="auto" w:fill="FFFFFF"/>
        </w:rPr>
        <w:t xml:space="preserve"> </w:t>
      </w:r>
      <w:r w:rsidR="008C7C16" w:rsidRPr="00742816">
        <w:rPr>
          <w:rFonts w:ascii="Times New Roman" w:hAnsi="Times New Roman" w:cs="Times New Roman"/>
          <w:bCs/>
          <w:color w:val="auto"/>
          <w:shd w:val="clear" w:color="auto" w:fill="FFFFFF"/>
        </w:rPr>
        <w:t xml:space="preserve">pues han brindado múltiples </w:t>
      </w:r>
      <w:r w:rsidR="000F2946" w:rsidRPr="00742816">
        <w:rPr>
          <w:rFonts w:ascii="Times New Roman" w:hAnsi="Times New Roman" w:cs="Times New Roman"/>
          <w:bCs/>
          <w:color w:val="auto"/>
        </w:rPr>
        <w:t xml:space="preserve">oportunidades </w:t>
      </w:r>
      <w:r w:rsidR="008C7C16" w:rsidRPr="00742816">
        <w:rPr>
          <w:rFonts w:ascii="Times New Roman" w:hAnsi="Times New Roman" w:cs="Times New Roman"/>
          <w:bCs/>
          <w:color w:val="auto"/>
        </w:rPr>
        <w:t>para</w:t>
      </w:r>
      <w:r w:rsidR="000F2946" w:rsidRPr="00742816">
        <w:rPr>
          <w:rFonts w:ascii="Times New Roman" w:hAnsi="Times New Roman" w:cs="Times New Roman"/>
          <w:bCs/>
          <w:color w:val="auto"/>
        </w:rPr>
        <w:t xml:space="preserve"> </w:t>
      </w:r>
      <w:r w:rsidR="00575105" w:rsidRPr="00742816">
        <w:rPr>
          <w:rFonts w:ascii="Times New Roman" w:hAnsi="Times New Roman" w:cs="Times New Roman"/>
          <w:bCs/>
          <w:color w:val="auto"/>
        </w:rPr>
        <w:t xml:space="preserve">acceder a la información </w:t>
      </w:r>
      <w:r w:rsidR="000F2946" w:rsidRPr="00742816">
        <w:rPr>
          <w:rFonts w:ascii="Times New Roman" w:hAnsi="Times New Roman" w:cs="Times New Roman"/>
          <w:bCs/>
          <w:color w:val="auto"/>
        </w:rPr>
        <w:t>a través de diversas redes</w:t>
      </w:r>
      <w:r w:rsidRPr="00742816">
        <w:rPr>
          <w:rFonts w:ascii="Times New Roman" w:hAnsi="Times New Roman" w:cs="Times New Roman"/>
          <w:bCs/>
          <w:color w:val="auto"/>
        </w:rPr>
        <w:t xml:space="preserve"> (</w:t>
      </w:r>
      <w:r w:rsidR="0024562E" w:rsidRPr="00742816">
        <w:rPr>
          <w:rFonts w:ascii="Times New Roman" w:hAnsi="Times New Roman" w:cs="Times New Roman"/>
          <w:color w:val="auto"/>
          <w:shd w:val="clear" w:color="auto" w:fill="FFFFFF"/>
        </w:rPr>
        <w:t>Bernal-Jiménez y Rodríguez-Ibarra, 2019</w:t>
      </w:r>
      <w:r w:rsidRPr="00742816">
        <w:rPr>
          <w:rFonts w:ascii="Times New Roman" w:hAnsi="Times New Roman" w:cs="Times New Roman"/>
          <w:bCs/>
          <w:color w:val="auto"/>
        </w:rPr>
        <w:t>)</w:t>
      </w:r>
      <w:r w:rsidR="00575105" w:rsidRPr="00742816">
        <w:rPr>
          <w:rFonts w:ascii="Times New Roman" w:hAnsi="Times New Roman" w:cs="Times New Roman"/>
          <w:bCs/>
          <w:color w:val="auto"/>
        </w:rPr>
        <w:t>.</w:t>
      </w:r>
      <w:r w:rsidR="000F2946" w:rsidRPr="00742816">
        <w:rPr>
          <w:rFonts w:ascii="Times New Roman" w:hAnsi="Times New Roman" w:cs="Times New Roman"/>
          <w:bCs/>
          <w:color w:val="auto"/>
        </w:rPr>
        <w:t xml:space="preserve"> </w:t>
      </w:r>
      <w:r w:rsidR="005C2340" w:rsidRPr="00742816">
        <w:rPr>
          <w:rFonts w:ascii="Times New Roman" w:hAnsi="Times New Roman" w:cs="Times New Roman"/>
          <w:bCs/>
          <w:color w:val="auto"/>
        </w:rPr>
        <w:t>E</w:t>
      </w:r>
      <w:r w:rsidR="000F2946" w:rsidRPr="00742816">
        <w:rPr>
          <w:rFonts w:ascii="Times New Roman" w:hAnsi="Times New Roman" w:cs="Times New Roman"/>
          <w:bCs/>
          <w:color w:val="auto"/>
        </w:rPr>
        <w:t>sto</w:t>
      </w:r>
      <w:r w:rsidR="00996312" w:rsidRPr="00742816">
        <w:rPr>
          <w:rFonts w:ascii="Times New Roman" w:hAnsi="Times New Roman" w:cs="Times New Roman"/>
          <w:bCs/>
          <w:color w:val="auto"/>
        </w:rPr>
        <w:t xml:space="preserve"> </w:t>
      </w:r>
      <w:r w:rsidR="000F2946" w:rsidRPr="00742816">
        <w:rPr>
          <w:rFonts w:ascii="Times New Roman" w:hAnsi="Times New Roman" w:cs="Times New Roman"/>
          <w:bCs/>
          <w:color w:val="auto"/>
        </w:rPr>
        <w:t xml:space="preserve">ha </w:t>
      </w:r>
      <w:r w:rsidR="008C7C16" w:rsidRPr="00742816">
        <w:rPr>
          <w:rFonts w:ascii="Times New Roman" w:hAnsi="Times New Roman" w:cs="Times New Roman"/>
          <w:bCs/>
          <w:color w:val="auto"/>
        </w:rPr>
        <w:t>impactado</w:t>
      </w:r>
      <w:r w:rsidR="000F2946" w:rsidRPr="00742816">
        <w:rPr>
          <w:rFonts w:ascii="Times New Roman" w:hAnsi="Times New Roman" w:cs="Times New Roman"/>
          <w:bCs/>
          <w:color w:val="auto"/>
        </w:rPr>
        <w:t xml:space="preserve"> </w:t>
      </w:r>
      <w:r w:rsidR="00E62463" w:rsidRPr="00742816">
        <w:rPr>
          <w:rFonts w:ascii="Times New Roman" w:hAnsi="Times New Roman" w:cs="Times New Roman"/>
          <w:bCs/>
          <w:color w:val="auto"/>
        </w:rPr>
        <w:t xml:space="preserve">de cierta forma </w:t>
      </w:r>
      <w:r w:rsidR="000F2946" w:rsidRPr="00742816">
        <w:rPr>
          <w:rFonts w:ascii="Times New Roman" w:hAnsi="Times New Roman" w:cs="Times New Roman"/>
          <w:bCs/>
          <w:color w:val="auto"/>
        </w:rPr>
        <w:t xml:space="preserve">al </w:t>
      </w:r>
      <w:r w:rsidR="005C2340" w:rsidRPr="00742816">
        <w:rPr>
          <w:rFonts w:ascii="Times New Roman" w:hAnsi="Times New Roman" w:cs="Times New Roman"/>
          <w:bCs/>
          <w:color w:val="auto"/>
        </w:rPr>
        <w:t>área</w:t>
      </w:r>
      <w:r w:rsidR="000F2946" w:rsidRPr="00742816">
        <w:rPr>
          <w:rFonts w:ascii="Times New Roman" w:hAnsi="Times New Roman" w:cs="Times New Roman"/>
          <w:bCs/>
          <w:color w:val="auto"/>
        </w:rPr>
        <w:t xml:space="preserve"> educativ</w:t>
      </w:r>
      <w:r w:rsidR="00F15963" w:rsidRPr="00742816">
        <w:rPr>
          <w:rFonts w:ascii="Times New Roman" w:hAnsi="Times New Roman" w:cs="Times New Roman"/>
          <w:bCs/>
          <w:color w:val="auto"/>
        </w:rPr>
        <w:t>a</w:t>
      </w:r>
      <w:r w:rsidR="000F2946" w:rsidRPr="00742816">
        <w:rPr>
          <w:rFonts w:ascii="Times New Roman" w:hAnsi="Times New Roman" w:cs="Times New Roman"/>
          <w:bCs/>
          <w:color w:val="auto"/>
        </w:rPr>
        <w:t xml:space="preserve"> debido a</w:t>
      </w:r>
      <w:r w:rsidR="007D2100" w:rsidRPr="00742816">
        <w:rPr>
          <w:rFonts w:ascii="Times New Roman" w:hAnsi="Times New Roman" w:cs="Times New Roman"/>
          <w:bCs/>
          <w:color w:val="auto"/>
        </w:rPr>
        <w:t>l posicionamiento de la tecnología</w:t>
      </w:r>
      <w:r w:rsidR="008C7C16" w:rsidRPr="00742816">
        <w:rPr>
          <w:rFonts w:ascii="Times New Roman" w:hAnsi="Times New Roman" w:cs="Times New Roman"/>
          <w:bCs/>
          <w:color w:val="auto"/>
        </w:rPr>
        <w:t xml:space="preserve">, pues ahora se pueden </w:t>
      </w:r>
      <w:r w:rsidR="007D2100" w:rsidRPr="00742816">
        <w:rPr>
          <w:rFonts w:ascii="Times New Roman" w:hAnsi="Times New Roman" w:cs="Times New Roman"/>
          <w:bCs/>
          <w:color w:val="auto"/>
        </w:rPr>
        <w:t>establecer conversaciones</w:t>
      </w:r>
      <w:r w:rsidR="007D2100" w:rsidRPr="00742816">
        <w:rPr>
          <w:rFonts w:ascii="Times New Roman" w:hAnsi="Times New Roman" w:cs="Times New Roman"/>
          <w:bCs/>
          <w:color w:val="auto"/>
          <w:shd w:val="clear" w:color="auto" w:fill="FFFFFF"/>
        </w:rPr>
        <w:t xml:space="preserve"> remotas entre grupos o personas</w:t>
      </w:r>
      <w:r w:rsidR="00575105" w:rsidRPr="00742816">
        <w:rPr>
          <w:rFonts w:ascii="Times New Roman" w:hAnsi="Times New Roman" w:cs="Times New Roman"/>
          <w:bCs/>
          <w:color w:val="auto"/>
          <w:shd w:val="clear" w:color="auto" w:fill="FFFFFF"/>
        </w:rPr>
        <w:t xml:space="preserve">, </w:t>
      </w:r>
      <w:r w:rsidR="008C7C16" w:rsidRPr="00742816">
        <w:rPr>
          <w:rFonts w:ascii="Times New Roman" w:hAnsi="Times New Roman" w:cs="Times New Roman"/>
          <w:bCs/>
          <w:color w:val="auto"/>
          <w:shd w:val="clear" w:color="auto" w:fill="FFFFFF"/>
        </w:rPr>
        <w:t xml:space="preserve">así como </w:t>
      </w:r>
      <w:r w:rsidR="00F15963" w:rsidRPr="00742816">
        <w:rPr>
          <w:rFonts w:ascii="Times New Roman" w:hAnsi="Times New Roman" w:cs="Times New Roman"/>
          <w:bCs/>
          <w:color w:val="auto"/>
          <w:shd w:val="clear" w:color="auto" w:fill="FFFFFF"/>
        </w:rPr>
        <w:t>facilitar las</w:t>
      </w:r>
      <w:r w:rsidR="007D2100" w:rsidRPr="00742816">
        <w:rPr>
          <w:rFonts w:ascii="Times New Roman" w:hAnsi="Times New Roman" w:cs="Times New Roman"/>
          <w:bCs/>
          <w:color w:val="auto"/>
          <w:shd w:val="clear" w:color="auto" w:fill="FFFFFF"/>
        </w:rPr>
        <w:t xml:space="preserve"> evaluaciones académicas, </w:t>
      </w:r>
      <w:r w:rsidR="008C7C16" w:rsidRPr="00742816">
        <w:rPr>
          <w:rFonts w:ascii="Times New Roman" w:hAnsi="Times New Roman" w:cs="Times New Roman"/>
          <w:bCs/>
          <w:color w:val="auto"/>
          <w:shd w:val="clear" w:color="auto" w:fill="FFFFFF"/>
        </w:rPr>
        <w:t>crear</w:t>
      </w:r>
      <w:r w:rsidR="00F15963" w:rsidRPr="00742816">
        <w:rPr>
          <w:rFonts w:ascii="Times New Roman" w:hAnsi="Times New Roman" w:cs="Times New Roman"/>
          <w:bCs/>
          <w:color w:val="auto"/>
          <w:shd w:val="clear" w:color="auto" w:fill="FFFFFF"/>
        </w:rPr>
        <w:t xml:space="preserve"> </w:t>
      </w:r>
      <w:r w:rsidR="007D2100" w:rsidRPr="00742816">
        <w:rPr>
          <w:rFonts w:ascii="Times New Roman" w:hAnsi="Times New Roman" w:cs="Times New Roman"/>
          <w:bCs/>
          <w:color w:val="auto"/>
          <w:shd w:val="clear" w:color="auto" w:fill="FFFFFF"/>
        </w:rPr>
        <w:t>espacios virtuales y transmitir información como mecanismo de aprendizaje</w:t>
      </w:r>
      <w:r w:rsidR="00996312" w:rsidRPr="00742816">
        <w:rPr>
          <w:rFonts w:ascii="Times New Roman" w:hAnsi="Times New Roman" w:cs="Times New Roman"/>
          <w:bCs/>
          <w:color w:val="auto"/>
          <w:shd w:val="clear" w:color="auto" w:fill="FFFFFF"/>
        </w:rPr>
        <w:t>.</w:t>
      </w:r>
      <w:r w:rsidR="00C02EE8" w:rsidRPr="00742816">
        <w:rPr>
          <w:rFonts w:ascii="Times New Roman" w:hAnsi="Times New Roman" w:cs="Times New Roman"/>
          <w:bCs/>
          <w:color w:val="auto"/>
          <w:shd w:val="clear" w:color="auto" w:fill="FFFFFF"/>
        </w:rPr>
        <w:t xml:space="preserve"> </w:t>
      </w:r>
    </w:p>
    <w:p w14:paraId="42150FA2" w14:textId="4DB6BBBE" w:rsidR="008C4D6A" w:rsidRPr="007245D6" w:rsidRDefault="001D1740" w:rsidP="007245D6">
      <w:pPr>
        <w:pStyle w:val="Default"/>
        <w:spacing w:line="360" w:lineRule="auto"/>
        <w:ind w:firstLine="708"/>
        <w:jc w:val="both"/>
        <w:rPr>
          <w:rFonts w:ascii="Times New Roman" w:hAnsi="Times New Roman" w:cs="Times New Roman"/>
          <w:bCs/>
          <w:color w:val="auto"/>
          <w:shd w:val="clear" w:color="auto" w:fill="FFFFFF"/>
        </w:rPr>
      </w:pPr>
      <w:r w:rsidRPr="00742816">
        <w:rPr>
          <w:rFonts w:ascii="Times New Roman" w:hAnsi="Times New Roman" w:cs="Times New Roman"/>
          <w:bCs/>
          <w:color w:val="auto"/>
          <w:shd w:val="clear" w:color="auto" w:fill="FFFFFF"/>
        </w:rPr>
        <w:t>En la literatura</w:t>
      </w:r>
      <w:r w:rsidR="00996312" w:rsidRPr="00742816">
        <w:rPr>
          <w:rFonts w:ascii="Times New Roman" w:hAnsi="Times New Roman" w:cs="Times New Roman"/>
          <w:bCs/>
          <w:color w:val="auto"/>
          <w:shd w:val="clear" w:color="auto" w:fill="FFFFFF"/>
        </w:rPr>
        <w:t xml:space="preserve">, </w:t>
      </w:r>
      <w:r w:rsidR="00A8146F" w:rsidRPr="00742816">
        <w:rPr>
          <w:rFonts w:ascii="Times New Roman" w:hAnsi="Times New Roman" w:cs="Times New Roman"/>
          <w:bCs/>
          <w:color w:val="auto"/>
          <w:shd w:val="clear" w:color="auto" w:fill="FFFFFF"/>
        </w:rPr>
        <w:t>Almahasees</w:t>
      </w:r>
      <w:r w:rsidR="0087678C" w:rsidRPr="00742816">
        <w:rPr>
          <w:rFonts w:ascii="Times New Roman" w:hAnsi="Times New Roman" w:cs="Times New Roman"/>
          <w:bCs/>
          <w:color w:val="auto"/>
          <w:shd w:val="clear" w:color="auto" w:fill="FFFFFF"/>
        </w:rPr>
        <w:t xml:space="preserve"> </w:t>
      </w:r>
      <w:r w:rsidR="0087678C" w:rsidRPr="00742816">
        <w:rPr>
          <w:rFonts w:ascii="Times New Roman" w:hAnsi="Times New Roman" w:cs="Times New Roman"/>
          <w:bCs/>
          <w:i/>
          <w:iCs/>
          <w:color w:val="auto"/>
          <w:shd w:val="clear" w:color="auto" w:fill="FFFFFF"/>
        </w:rPr>
        <w:t>et al</w:t>
      </w:r>
      <w:r w:rsidR="0087678C" w:rsidRPr="00742816">
        <w:rPr>
          <w:rFonts w:ascii="Times New Roman" w:hAnsi="Times New Roman" w:cs="Times New Roman"/>
          <w:bCs/>
          <w:color w:val="auto"/>
          <w:shd w:val="clear" w:color="auto" w:fill="FFFFFF"/>
        </w:rPr>
        <w:t xml:space="preserve">. </w:t>
      </w:r>
      <w:r w:rsidRPr="00742816">
        <w:rPr>
          <w:rFonts w:ascii="Times New Roman" w:hAnsi="Times New Roman" w:cs="Times New Roman"/>
          <w:bCs/>
          <w:color w:val="auto"/>
          <w:shd w:val="clear" w:color="auto" w:fill="FFFFFF"/>
        </w:rPr>
        <w:t>(2000)</w:t>
      </w:r>
      <w:r w:rsidR="00996312" w:rsidRPr="00742816">
        <w:rPr>
          <w:rFonts w:ascii="Times New Roman" w:hAnsi="Times New Roman" w:cs="Times New Roman"/>
          <w:bCs/>
          <w:color w:val="auto"/>
          <w:shd w:val="clear" w:color="auto" w:fill="FFFFFF"/>
        </w:rPr>
        <w:t xml:space="preserve"> </w:t>
      </w:r>
      <w:r w:rsidR="00E04B74" w:rsidRPr="00742816">
        <w:rPr>
          <w:rFonts w:ascii="Times New Roman" w:hAnsi="Times New Roman" w:cs="Times New Roman"/>
          <w:bCs/>
          <w:color w:val="auto"/>
          <w:shd w:val="clear" w:color="auto" w:fill="FFFFFF"/>
        </w:rPr>
        <w:t>realizó</w:t>
      </w:r>
      <w:r w:rsidR="00996312" w:rsidRPr="00742816">
        <w:rPr>
          <w:rFonts w:ascii="Times New Roman" w:hAnsi="Times New Roman" w:cs="Times New Roman"/>
          <w:bCs/>
          <w:color w:val="auto"/>
          <w:shd w:val="clear" w:color="auto" w:fill="FFFFFF"/>
        </w:rPr>
        <w:t xml:space="preserve"> un estudio </w:t>
      </w:r>
      <w:r w:rsidRPr="00742816">
        <w:rPr>
          <w:rFonts w:ascii="Times New Roman" w:hAnsi="Times New Roman" w:cs="Times New Roman"/>
          <w:bCs/>
          <w:color w:val="auto"/>
          <w:shd w:val="clear" w:color="auto" w:fill="FFFFFF"/>
        </w:rPr>
        <w:t xml:space="preserve">enfocado en la utilidad de los entornos </w:t>
      </w:r>
      <w:r w:rsidR="00F15963" w:rsidRPr="00742816">
        <w:rPr>
          <w:rFonts w:ascii="Times New Roman" w:hAnsi="Times New Roman" w:cs="Times New Roman"/>
          <w:bCs/>
          <w:color w:val="auto"/>
          <w:shd w:val="clear" w:color="auto" w:fill="FFFFFF"/>
        </w:rPr>
        <w:t>para especificar</w:t>
      </w:r>
      <w:r w:rsidRPr="00742816">
        <w:rPr>
          <w:rFonts w:ascii="Times New Roman" w:hAnsi="Times New Roman" w:cs="Times New Roman"/>
          <w:bCs/>
          <w:color w:val="auto"/>
          <w:shd w:val="clear" w:color="auto" w:fill="FFFFFF"/>
        </w:rPr>
        <w:t xml:space="preserve"> el </w:t>
      </w:r>
      <w:r w:rsidR="00011483" w:rsidRPr="00742816">
        <w:rPr>
          <w:rFonts w:ascii="Times New Roman" w:hAnsi="Times New Roman" w:cs="Times New Roman"/>
          <w:bCs/>
          <w:color w:val="auto"/>
          <w:shd w:val="clear" w:color="auto" w:fill="FFFFFF"/>
        </w:rPr>
        <w:t xml:space="preserve">grado </w:t>
      </w:r>
      <w:r w:rsidRPr="00742816">
        <w:rPr>
          <w:rFonts w:ascii="Times New Roman" w:hAnsi="Times New Roman" w:cs="Times New Roman"/>
          <w:bCs/>
          <w:color w:val="auto"/>
          <w:shd w:val="clear" w:color="auto" w:fill="FFFFFF"/>
        </w:rPr>
        <w:t>de satisfacción de los usuarios</w:t>
      </w:r>
      <w:r w:rsidRPr="007245D6">
        <w:rPr>
          <w:rFonts w:ascii="Times New Roman" w:hAnsi="Times New Roman" w:cs="Times New Roman"/>
          <w:bCs/>
          <w:color w:val="auto"/>
          <w:shd w:val="clear" w:color="auto" w:fill="FFFFFF"/>
        </w:rPr>
        <w:t xml:space="preserve"> con los </w:t>
      </w:r>
      <w:r w:rsidR="00011483" w:rsidRPr="007245D6">
        <w:rPr>
          <w:rFonts w:ascii="Times New Roman" w:hAnsi="Times New Roman" w:cs="Times New Roman"/>
          <w:bCs/>
          <w:color w:val="auto"/>
          <w:shd w:val="clear" w:color="auto" w:fill="FFFFFF"/>
        </w:rPr>
        <w:t>artefactos</w:t>
      </w:r>
      <w:r w:rsidRPr="007245D6">
        <w:rPr>
          <w:rFonts w:ascii="Times New Roman" w:hAnsi="Times New Roman" w:cs="Times New Roman"/>
          <w:bCs/>
          <w:color w:val="auto"/>
          <w:shd w:val="clear" w:color="auto" w:fill="FFFFFF"/>
        </w:rPr>
        <w:t xml:space="preserve"> tecnológicos.</w:t>
      </w:r>
      <w:r w:rsidR="00A8146F" w:rsidRPr="007245D6">
        <w:rPr>
          <w:rFonts w:ascii="Times New Roman" w:hAnsi="Times New Roman" w:cs="Times New Roman"/>
          <w:bCs/>
          <w:color w:val="auto"/>
          <w:shd w:val="clear" w:color="auto" w:fill="FFFFFF"/>
        </w:rPr>
        <w:t xml:space="preserve"> </w:t>
      </w:r>
      <w:r w:rsidR="00F15963" w:rsidRPr="007245D6">
        <w:rPr>
          <w:rFonts w:ascii="Times New Roman" w:hAnsi="Times New Roman" w:cs="Times New Roman"/>
          <w:bCs/>
          <w:color w:val="auto"/>
          <w:shd w:val="clear" w:color="auto" w:fill="FFFFFF"/>
        </w:rPr>
        <w:t>Los hallazgos indicaron</w:t>
      </w:r>
      <w:r w:rsidR="00631F1F" w:rsidRPr="007245D6">
        <w:rPr>
          <w:rFonts w:ascii="Times New Roman" w:hAnsi="Times New Roman" w:cs="Times New Roman"/>
          <w:bCs/>
          <w:color w:val="auto"/>
          <w:shd w:val="clear" w:color="auto" w:fill="FFFFFF"/>
        </w:rPr>
        <w:t xml:space="preserve"> </w:t>
      </w:r>
      <w:r w:rsidR="00F15963" w:rsidRPr="007245D6">
        <w:rPr>
          <w:rFonts w:ascii="Times New Roman" w:hAnsi="Times New Roman" w:cs="Times New Roman"/>
          <w:bCs/>
          <w:color w:val="auto"/>
          <w:shd w:val="clear" w:color="auto" w:fill="FFFFFF"/>
        </w:rPr>
        <w:t xml:space="preserve">que </w:t>
      </w:r>
      <w:r w:rsidR="00631F1F" w:rsidRPr="007245D6">
        <w:rPr>
          <w:rFonts w:ascii="Times New Roman" w:hAnsi="Times New Roman" w:cs="Times New Roman"/>
          <w:bCs/>
          <w:color w:val="auto"/>
          <w:shd w:val="clear" w:color="auto" w:fill="FFFFFF"/>
        </w:rPr>
        <w:t xml:space="preserve">los estudiantes </w:t>
      </w:r>
      <w:r w:rsidR="00F15963" w:rsidRPr="007245D6">
        <w:rPr>
          <w:rFonts w:ascii="Times New Roman" w:hAnsi="Times New Roman" w:cs="Times New Roman"/>
          <w:bCs/>
          <w:color w:val="auto"/>
          <w:shd w:val="clear" w:color="auto" w:fill="FFFFFF"/>
        </w:rPr>
        <w:t>encuentran la</w:t>
      </w:r>
      <w:r w:rsidR="00631F1F" w:rsidRPr="007245D6">
        <w:rPr>
          <w:rFonts w:ascii="Times New Roman" w:hAnsi="Times New Roman" w:cs="Times New Roman"/>
          <w:bCs/>
          <w:color w:val="auto"/>
          <w:shd w:val="clear" w:color="auto" w:fill="FFFFFF"/>
        </w:rPr>
        <w:t xml:space="preserve"> educación en línea</w:t>
      </w:r>
      <w:r w:rsidR="00F15963" w:rsidRPr="007245D6">
        <w:rPr>
          <w:rFonts w:ascii="Times New Roman" w:hAnsi="Times New Roman" w:cs="Times New Roman"/>
          <w:bCs/>
          <w:color w:val="auto"/>
          <w:shd w:val="clear" w:color="auto" w:fill="FFFFFF"/>
        </w:rPr>
        <w:t xml:space="preserve"> </w:t>
      </w:r>
      <w:r w:rsidR="00631F1F" w:rsidRPr="007245D6">
        <w:rPr>
          <w:rFonts w:ascii="Times New Roman" w:hAnsi="Times New Roman" w:cs="Times New Roman"/>
          <w:bCs/>
          <w:color w:val="auto"/>
          <w:shd w:val="clear" w:color="auto" w:fill="FFFFFF"/>
        </w:rPr>
        <w:t xml:space="preserve">menos eficiente </w:t>
      </w:r>
      <w:r w:rsidR="00F15963" w:rsidRPr="007245D6">
        <w:rPr>
          <w:rFonts w:ascii="Times New Roman" w:hAnsi="Times New Roman" w:cs="Times New Roman"/>
          <w:bCs/>
          <w:color w:val="auto"/>
          <w:shd w:val="clear" w:color="auto" w:fill="FFFFFF"/>
        </w:rPr>
        <w:t>en comparación con</w:t>
      </w:r>
      <w:r w:rsidR="00631F1F" w:rsidRPr="007245D6">
        <w:rPr>
          <w:rFonts w:ascii="Times New Roman" w:hAnsi="Times New Roman" w:cs="Times New Roman"/>
          <w:bCs/>
          <w:color w:val="auto"/>
          <w:shd w:val="clear" w:color="auto" w:fill="FFFFFF"/>
        </w:rPr>
        <w:t xml:space="preserve"> </w:t>
      </w:r>
      <w:r w:rsidR="00F15963" w:rsidRPr="007245D6">
        <w:rPr>
          <w:rFonts w:ascii="Times New Roman" w:hAnsi="Times New Roman" w:cs="Times New Roman"/>
          <w:bCs/>
          <w:color w:val="auto"/>
          <w:shd w:val="clear" w:color="auto" w:fill="FFFFFF"/>
        </w:rPr>
        <w:t xml:space="preserve">el </w:t>
      </w:r>
      <w:r w:rsidR="00631F1F" w:rsidRPr="007245D6">
        <w:rPr>
          <w:rFonts w:ascii="Times New Roman" w:hAnsi="Times New Roman" w:cs="Times New Roman"/>
          <w:bCs/>
          <w:color w:val="auto"/>
          <w:shd w:val="clear" w:color="auto" w:fill="FFFFFF"/>
        </w:rPr>
        <w:t>aprendizaje y enseñanza presencial</w:t>
      </w:r>
      <w:r w:rsidR="00ED6415" w:rsidRPr="007245D6">
        <w:rPr>
          <w:rFonts w:ascii="Times New Roman" w:hAnsi="Times New Roman" w:cs="Times New Roman"/>
          <w:bCs/>
          <w:color w:val="auto"/>
          <w:shd w:val="clear" w:color="auto" w:fill="FFFFFF"/>
        </w:rPr>
        <w:t>es</w:t>
      </w:r>
      <w:r w:rsidR="00631F1F" w:rsidRPr="007245D6">
        <w:rPr>
          <w:rFonts w:ascii="Times New Roman" w:hAnsi="Times New Roman" w:cs="Times New Roman"/>
          <w:bCs/>
          <w:color w:val="auto"/>
          <w:shd w:val="clear" w:color="auto" w:fill="FFFFFF"/>
        </w:rPr>
        <w:t>.</w:t>
      </w:r>
      <w:r w:rsidR="00C02EE8" w:rsidRPr="007245D6">
        <w:rPr>
          <w:rFonts w:ascii="Times New Roman" w:hAnsi="Times New Roman" w:cs="Times New Roman"/>
          <w:bCs/>
          <w:color w:val="auto"/>
          <w:shd w:val="clear" w:color="auto" w:fill="FFFFFF"/>
        </w:rPr>
        <w:t xml:space="preserve"> </w:t>
      </w:r>
    </w:p>
    <w:p w14:paraId="4A815B6E" w14:textId="06E23E50" w:rsidR="00BC08AE" w:rsidRPr="00742816" w:rsidRDefault="00ED6415" w:rsidP="007245D6">
      <w:pPr>
        <w:pStyle w:val="Default"/>
        <w:spacing w:line="360" w:lineRule="auto"/>
        <w:ind w:firstLine="708"/>
        <w:jc w:val="both"/>
        <w:rPr>
          <w:rFonts w:ascii="Times New Roman" w:hAnsi="Times New Roman" w:cs="Times New Roman"/>
          <w:bCs/>
          <w:color w:val="auto"/>
          <w:shd w:val="clear" w:color="auto" w:fill="FFFFFF"/>
        </w:rPr>
      </w:pPr>
      <w:r w:rsidRPr="00742816">
        <w:rPr>
          <w:rFonts w:ascii="Times New Roman" w:hAnsi="Times New Roman" w:cs="Times New Roman"/>
          <w:bCs/>
          <w:color w:val="auto"/>
          <w:shd w:val="clear" w:color="auto" w:fill="FFFFFF"/>
        </w:rPr>
        <w:t>Por eso</w:t>
      </w:r>
      <w:r w:rsidR="00F15963" w:rsidRPr="00742816">
        <w:rPr>
          <w:rFonts w:ascii="Times New Roman" w:hAnsi="Times New Roman" w:cs="Times New Roman"/>
          <w:bCs/>
          <w:color w:val="auto"/>
          <w:shd w:val="clear" w:color="auto" w:fill="FFFFFF"/>
        </w:rPr>
        <w:t xml:space="preserve">, </w:t>
      </w:r>
      <w:r w:rsidR="00631F1F" w:rsidRPr="00742816">
        <w:rPr>
          <w:rFonts w:ascii="Times New Roman" w:hAnsi="Times New Roman" w:cs="Times New Roman"/>
          <w:bCs/>
          <w:color w:val="auto"/>
          <w:shd w:val="clear" w:color="auto" w:fill="FFFFFF"/>
        </w:rPr>
        <w:t xml:space="preserve">algunos de los retos </w:t>
      </w:r>
      <w:r w:rsidRPr="00742816">
        <w:rPr>
          <w:rFonts w:ascii="Times New Roman" w:hAnsi="Times New Roman" w:cs="Times New Roman"/>
          <w:bCs/>
          <w:color w:val="auto"/>
          <w:shd w:val="clear" w:color="auto" w:fill="FFFFFF"/>
        </w:rPr>
        <w:t>que debe enfrentar</w:t>
      </w:r>
      <w:r w:rsidR="00631F1F" w:rsidRPr="00742816">
        <w:rPr>
          <w:rFonts w:ascii="Times New Roman" w:hAnsi="Times New Roman" w:cs="Times New Roman"/>
          <w:bCs/>
          <w:color w:val="auto"/>
          <w:shd w:val="clear" w:color="auto" w:fill="FFFFFF"/>
        </w:rPr>
        <w:t xml:space="preserve"> </w:t>
      </w:r>
      <w:r w:rsidRPr="00742816">
        <w:rPr>
          <w:rFonts w:ascii="Times New Roman" w:hAnsi="Times New Roman" w:cs="Times New Roman"/>
          <w:bCs/>
          <w:color w:val="auto"/>
          <w:shd w:val="clear" w:color="auto" w:fill="FFFFFF"/>
        </w:rPr>
        <w:t xml:space="preserve">la </w:t>
      </w:r>
      <w:r w:rsidR="00631F1F" w:rsidRPr="00742816">
        <w:rPr>
          <w:rFonts w:ascii="Times New Roman" w:hAnsi="Times New Roman" w:cs="Times New Roman"/>
          <w:bCs/>
          <w:color w:val="auto"/>
          <w:shd w:val="clear" w:color="auto" w:fill="FFFFFF"/>
        </w:rPr>
        <w:t>educación virtual se relacionan con la falta de interacción y motivación, problemas técnicos y de internet, privacidad de datos y seguridad.</w:t>
      </w:r>
      <w:r w:rsidR="00C02EE8" w:rsidRPr="00742816">
        <w:rPr>
          <w:rFonts w:ascii="Times New Roman" w:hAnsi="Times New Roman" w:cs="Times New Roman"/>
          <w:bCs/>
          <w:color w:val="auto"/>
          <w:shd w:val="clear" w:color="auto" w:fill="FFFFFF"/>
        </w:rPr>
        <w:t xml:space="preserve"> </w:t>
      </w:r>
      <w:r w:rsidR="00631F1F" w:rsidRPr="00742816">
        <w:rPr>
          <w:rFonts w:ascii="Times New Roman" w:hAnsi="Times New Roman" w:cs="Times New Roman"/>
          <w:bCs/>
          <w:color w:val="auto"/>
          <w:shd w:val="clear" w:color="auto" w:fill="FFFFFF"/>
        </w:rPr>
        <w:t xml:space="preserve">Sin embargo, </w:t>
      </w:r>
      <w:r w:rsidR="00F15963" w:rsidRPr="00742816">
        <w:rPr>
          <w:rFonts w:ascii="Times New Roman" w:hAnsi="Times New Roman" w:cs="Times New Roman"/>
          <w:bCs/>
          <w:color w:val="auto"/>
          <w:shd w:val="clear" w:color="auto" w:fill="FFFFFF"/>
        </w:rPr>
        <w:t xml:space="preserve">se </w:t>
      </w:r>
      <w:r w:rsidR="00631F1F" w:rsidRPr="00742816">
        <w:rPr>
          <w:rFonts w:ascii="Times New Roman" w:hAnsi="Times New Roman" w:cs="Times New Roman"/>
          <w:bCs/>
          <w:color w:val="auto"/>
          <w:shd w:val="clear" w:color="auto" w:fill="FFFFFF"/>
        </w:rPr>
        <w:t>reportan beneficios como el autoaprendizaje, menores costos, conveniencia y flexibilidad.</w:t>
      </w:r>
      <w:r w:rsidR="00C02EE8" w:rsidRPr="00742816">
        <w:rPr>
          <w:rFonts w:ascii="Times New Roman" w:hAnsi="Times New Roman" w:cs="Times New Roman"/>
          <w:bCs/>
          <w:color w:val="auto"/>
          <w:shd w:val="clear" w:color="auto" w:fill="FFFFFF"/>
        </w:rPr>
        <w:t xml:space="preserve"> </w:t>
      </w:r>
      <w:r w:rsidR="0020199A" w:rsidRPr="00742816">
        <w:rPr>
          <w:rFonts w:ascii="Times New Roman" w:hAnsi="Times New Roman" w:cs="Times New Roman"/>
          <w:bCs/>
          <w:color w:val="auto"/>
        </w:rPr>
        <w:t xml:space="preserve">Adicionalmente, </w:t>
      </w:r>
      <w:r w:rsidR="0020199A" w:rsidRPr="00742816">
        <w:rPr>
          <w:rFonts w:ascii="Times New Roman" w:eastAsia="Times New Roman" w:hAnsi="Times New Roman" w:cs="Times New Roman"/>
          <w:bCs/>
          <w:color w:val="auto"/>
          <w:lang w:eastAsia="es-MX"/>
        </w:rPr>
        <w:t>Varguillas</w:t>
      </w:r>
      <w:r w:rsidR="00C02EE8" w:rsidRPr="00742816">
        <w:rPr>
          <w:rFonts w:ascii="Times New Roman" w:eastAsia="Times New Roman" w:hAnsi="Times New Roman" w:cs="Times New Roman"/>
          <w:bCs/>
          <w:color w:val="auto"/>
          <w:lang w:eastAsia="es-MX"/>
        </w:rPr>
        <w:t xml:space="preserve"> </w:t>
      </w:r>
      <w:r w:rsidR="0020199A" w:rsidRPr="00742816">
        <w:rPr>
          <w:rFonts w:ascii="Times New Roman" w:eastAsia="Times New Roman" w:hAnsi="Times New Roman" w:cs="Times New Roman"/>
          <w:bCs/>
          <w:color w:val="auto"/>
          <w:lang w:eastAsia="es-MX"/>
        </w:rPr>
        <w:t>y Bravo </w:t>
      </w:r>
      <w:r w:rsidR="0020199A" w:rsidRPr="00742816">
        <w:rPr>
          <w:rFonts w:ascii="Times New Roman" w:hAnsi="Times New Roman" w:cs="Times New Roman"/>
          <w:bCs/>
          <w:color w:val="auto"/>
        </w:rPr>
        <w:t xml:space="preserve">(2020) </w:t>
      </w:r>
      <w:r w:rsidR="00F15963" w:rsidRPr="00742816">
        <w:rPr>
          <w:rFonts w:ascii="Times New Roman" w:hAnsi="Times New Roman" w:cs="Times New Roman"/>
          <w:bCs/>
          <w:color w:val="auto"/>
        </w:rPr>
        <w:t>afirman que</w:t>
      </w:r>
      <w:r w:rsidR="0020199A" w:rsidRPr="00742816">
        <w:rPr>
          <w:rFonts w:ascii="Times New Roman" w:hAnsi="Times New Roman" w:cs="Times New Roman"/>
          <w:bCs/>
          <w:color w:val="auto"/>
        </w:rPr>
        <w:t xml:space="preserve"> las ventajas mencionadas por los estudiantes en cuanto a las TIC </w:t>
      </w:r>
      <w:r w:rsidR="005C2340" w:rsidRPr="00742816">
        <w:rPr>
          <w:rFonts w:ascii="Times New Roman" w:hAnsi="Times New Roman" w:cs="Times New Roman"/>
          <w:bCs/>
          <w:color w:val="auto"/>
        </w:rPr>
        <w:t>fueron</w:t>
      </w:r>
      <w:r w:rsidRPr="00742816">
        <w:rPr>
          <w:rFonts w:ascii="Times New Roman" w:hAnsi="Times New Roman" w:cs="Times New Roman"/>
          <w:bCs/>
          <w:color w:val="auto"/>
        </w:rPr>
        <w:t xml:space="preserve"> las siguientes</w:t>
      </w:r>
      <w:r w:rsidR="0020199A" w:rsidRPr="00742816">
        <w:rPr>
          <w:rFonts w:ascii="Times New Roman" w:hAnsi="Times New Roman" w:cs="Times New Roman"/>
          <w:bCs/>
          <w:color w:val="auto"/>
        </w:rPr>
        <w:t>: 1) realizar consultas y actividades a cualquier hora y en cualquier lugar</w:t>
      </w:r>
      <w:r w:rsidR="00AB037A" w:rsidRPr="00742816">
        <w:rPr>
          <w:rFonts w:ascii="Times New Roman" w:hAnsi="Times New Roman" w:cs="Times New Roman"/>
          <w:bCs/>
          <w:color w:val="auto"/>
        </w:rPr>
        <w:t xml:space="preserve">, </w:t>
      </w:r>
      <w:r w:rsidRPr="00742816">
        <w:rPr>
          <w:rFonts w:ascii="Times New Roman" w:hAnsi="Times New Roman" w:cs="Times New Roman"/>
          <w:bCs/>
          <w:color w:val="auto"/>
        </w:rPr>
        <w:t xml:space="preserve">lo que simplifica y favorece </w:t>
      </w:r>
      <w:r w:rsidR="0020199A" w:rsidRPr="00742816">
        <w:rPr>
          <w:rFonts w:ascii="Times New Roman" w:hAnsi="Times New Roman" w:cs="Times New Roman"/>
          <w:bCs/>
          <w:color w:val="auto"/>
        </w:rPr>
        <w:t>la administración del curso</w:t>
      </w:r>
      <w:r w:rsidR="00C02EE8" w:rsidRPr="00742816">
        <w:rPr>
          <w:rFonts w:ascii="Times New Roman" w:hAnsi="Times New Roman" w:cs="Times New Roman"/>
          <w:bCs/>
          <w:color w:val="auto"/>
        </w:rPr>
        <w:t xml:space="preserve"> </w:t>
      </w:r>
      <w:r w:rsidR="0020199A" w:rsidRPr="00742816">
        <w:rPr>
          <w:rFonts w:ascii="Times New Roman" w:hAnsi="Times New Roman" w:cs="Times New Roman"/>
          <w:bCs/>
          <w:color w:val="auto"/>
        </w:rPr>
        <w:t xml:space="preserve">en relación </w:t>
      </w:r>
      <w:r w:rsidRPr="00742816">
        <w:rPr>
          <w:rFonts w:ascii="Times New Roman" w:hAnsi="Times New Roman" w:cs="Times New Roman"/>
          <w:bCs/>
          <w:color w:val="auto"/>
        </w:rPr>
        <w:t>con el</w:t>
      </w:r>
      <w:r w:rsidR="0020199A" w:rsidRPr="00742816">
        <w:rPr>
          <w:rFonts w:ascii="Times New Roman" w:hAnsi="Times New Roman" w:cs="Times New Roman"/>
          <w:bCs/>
          <w:color w:val="auto"/>
        </w:rPr>
        <w:t xml:space="preserve"> tiempo</w:t>
      </w:r>
      <w:r w:rsidR="00E97809" w:rsidRPr="00742816">
        <w:rPr>
          <w:rFonts w:ascii="Times New Roman" w:hAnsi="Times New Roman" w:cs="Times New Roman"/>
          <w:bCs/>
          <w:color w:val="auto"/>
        </w:rPr>
        <w:t xml:space="preserve"> y</w:t>
      </w:r>
      <w:r w:rsidR="0020199A" w:rsidRPr="00742816">
        <w:rPr>
          <w:rFonts w:ascii="Times New Roman" w:hAnsi="Times New Roman" w:cs="Times New Roman"/>
          <w:bCs/>
          <w:color w:val="auto"/>
        </w:rPr>
        <w:t xml:space="preserve"> espacio</w:t>
      </w:r>
      <w:r w:rsidR="0020199A" w:rsidRPr="00742816">
        <w:rPr>
          <w:rFonts w:ascii="Times New Roman" w:hAnsi="Times New Roman" w:cs="Times New Roman"/>
          <w:bCs/>
          <w:color w:val="auto"/>
          <w:shd w:val="clear" w:color="auto" w:fill="FFFFFF"/>
        </w:rPr>
        <w:t>, 2) no afectar la entrega de tareas e impartición de clase en días no laborales, 3) permitir la consulta de material en la plataforma en cualquier horario, 4) respaldar el material para un uso futuro y 5</w:t>
      </w:r>
      <w:r w:rsidR="005C2340" w:rsidRPr="00742816">
        <w:rPr>
          <w:rFonts w:ascii="Times New Roman" w:hAnsi="Times New Roman" w:cs="Times New Roman"/>
          <w:bCs/>
          <w:color w:val="auto"/>
          <w:shd w:val="clear" w:color="auto" w:fill="FFFFFF"/>
        </w:rPr>
        <w:t>)</w:t>
      </w:r>
      <w:r w:rsidR="009E6027" w:rsidRPr="00742816">
        <w:rPr>
          <w:rFonts w:ascii="Times New Roman" w:hAnsi="Times New Roman" w:cs="Times New Roman"/>
          <w:bCs/>
          <w:color w:val="auto"/>
          <w:shd w:val="clear" w:color="auto" w:fill="FFFFFF"/>
        </w:rPr>
        <w:t xml:space="preserve"> </w:t>
      </w:r>
      <w:r w:rsidR="0020199A" w:rsidRPr="00742816">
        <w:rPr>
          <w:rFonts w:ascii="Times New Roman" w:hAnsi="Times New Roman" w:cs="Times New Roman"/>
          <w:bCs/>
          <w:color w:val="auto"/>
          <w:shd w:val="clear" w:color="auto" w:fill="FFFFFF"/>
        </w:rPr>
        <w:t xml:space="preserve">beneficiar a estudiantes que </w:t>
      </w:r>
      <w:r w:rsidR="00E97809" w:rsidRPr="00742816">
        <w:rPr>
          <w:rFonts w:ascii="Times New Roman" w:hAnsi="Times New Roman" w:cs="Times New Roman"/>
          <w:bCs/>
          <w:color w:val="auto"/>
          <w:shd w:val="clear" w:color="auto" w:fill="FFFFFF"/>
        </w:rPr>
        <w:t xml:space="preserve">laboran o que </w:t>
      </w:r>
      <w:r w:rsidR="0020199A" w:rsidRPr="00742816">
        <w:rPr>
          <w:rFonts w:ascii="Times New Roman" w:hAnsi="Times New Roman" w:cs="Times New Roman"/>
          <w:bCs/>
          <w:color w:val="auto"/>
          <w:shd w:val="clear" w:color="auto" w:fill="FFFFFF"/>
        </w:rPr>
        <w:t xml:space="preserve">no residen en el lugar de la </w:t>
      </w:r>
      <w:r w:rsidRPr="00742816">
        <w:rPr>
          <w:rFonts w:ascii="Times New Roman" w:hAnsi="Times New Roman" w:cs="Times New Roman"/>
          <w:bCs/>
          <w:color w:val="auto"/>
          <w:shd w:val="clear" w:color="auto" w:fill="FFFFFF"/>
        </w:rPr>
        <w:t>u</w:t>
      </w:r>
      <w:r w:rsidR="0020199A" w:rsidRPr="00742816">
        <w:rPr>
          <w:rFonts w:ascii="Times New Roman" w:hAnsi="Times New Roman" w:cs="Times New Roman"/>
          <w:bCs/>
          <w:color w:val="auto"/>
          <w:shd w:val="clear" w:color="auto" w:fill="FFFFFF"/>
        </w:rPr>
        <w:t>niversidad.</w:t>
      </w:r>
      <w:r w:rsidR="00BC08AE" w:rsidRPr="00742816">
        <w:rPr>
          <w:rFonts w:ascii="Times New Roman" w:hAnsi="Times New Roman" w:cs="Times New Roman"/>
          <w:bCs/>
          <w:color w:val="auto"/>
          <w:shd w:val="clear" w:color="auto" w:fill="FFFFFF"/>
        </w:rPr>
        <w:t xml:space="preserve"> </w:t>
      </w:r>
      <w:r w:rsidRPr="00742816">
        <w:rPr>
          <w:rFonts w:ascii="Times New Roman" w:hAnsi="Times New Roman" w:cs="Times New Roman"/>
          <w:bCs/>
          <w:color w:val="auto"/>
          <w:shd w:val="clear" w:color="auto" w:fill="FFFFFF"/>
        </w:rPr>
        <w:t>Con</w:t>
      </w:r>
      <w:r w:rsidR="0086475B" w:rsidRPr="00742816">
        <w:rPr>
          <w:rFonts w:ascii="Times New Roman" w:hAnsi="Times New Roman" w:cs="Times New Roman"/>
          <w:bCs/>
          <w:color w:val="auto"/>
          <w:shd w:val="clear" w:color="auto" w:fill="FFFFFF"/>
        </w:rPr>
        <w:t xml:space="preserve"> base </w:t>
      </w:r>
      <w:r w:rsidRPr="00742816">
        <w:rPr>
          <w:rFonts w:ascii="Times New Roman" w:hAnsi="Times New Roman" w:cs="Times New Roman"/>
          <w:bCs/>
          <w:color w:val="auto"/>
          <w:shd w:val="clear" w:color="auto" w:fill="FFFFFF"/>
        </w:rPr>
        <w:t>en</w:t>
      </w:r>
      <w:r w:rsidR="00BC08AE" w:rsidRPr="00742816">
        <w:rPr>
          <w:rFonts w:ascii="Times New Roman" w:hAnsi="Times New Roman" w:cs="Times New Roman"/>
          <w:bCs/>
          <w:color w:val="auto"/>
          <w:shd w:val="clear" w:color="auto" w:fill="FFFFFF"/>
        </w:rPr>
        <w:t xml:space="preserve"> lo anterior, se </w:t>
      </w:r>
      <w:r w:rsidR="0086475B" w:rsidRPr="00742816">
        <w:rPr>
          <w:rFonts w:ascii="Times New Roman" w:hAnsi="Times New Roman" w:cs="Times New Roman"/>
          <w:bCs/>
          <w:color w:val="auto"/>
          <w:shd w:val="clear" w:color="auto" w:fill="FFFFFF"/>
        </w:rPr>
        <w:t>decreta</w:t>
      </w:r>
      <w:r w:rsidR="00BC08AE" w:rsidRPr="00742816">
        <w:rPr>
          <w:rFonts w:ascii="Times New Roman" w:hAnsi="Times New Roman" w:cs="Times New Roman"/>
          <w:bCs/>
          <w:color w:val="auto"/>
          <w:shd w:val="clear" w:color="auto" w:fill="FFFFFF"/>
        </w:rPr>
        <w:t xml:space="preserve"> la siguiente hipótesis:</w:t>
      </w:r>
    </w:p>
    <w:p w14:paraId="4A853C87" w14:textId="77BC242B" w:rsidR="00BF7B7C" w:rsidRPr="00742816" w:rsidRDefault="00BC08AE" w:rsidP="007245D6">
      <w:pPr>
        <w:pStyle w:val="Default"/>
        <w:spacing w:line="360" w:lineRule="auto"/>
        <w:jc w:val="both"/>
        <w:rPr>
          <w:rFonts w:ascii="Times New Roman" w:hAnsi="Times New Roman" w:cs="Times New Roman"/>
          <w:color w:val="auto"/>
          <w:shd w:val="clear" w:color="auto" w:fill="FFFFFF"/>
        </w:rPr>
      </w:pPr>
      <w:r w:rsidRPr="00565161">
        <w:rPr>
          <w:rStyle w:val="Textoennegrita"/>
          <w:rFonts w:ascii="Times New Roman" w:hAnsi="Times New Roman" w:cs="Times New Roman"/>
          <w:b w:val="0"/>
          <w:bCs w:val="0"/>
          <w:color w:val="auto"/>
          <w:shd w:val="clear" w:color="auto" w:fill="FFFFFF"/>
        </w:rPr>
        <w:t>H</w:t>
      </w:r>
      <w:r w:rsidRPr="00565161">
        <w:rPr>
          <w:rStyle w:val="Textoennegrita"/>
          <w:rFonts w:ascii="Times New Roman" w:hAnsi="Times New Roman" w:cs="Times New Roman"/>
          <w:b w:val="0"/>
          <w:bCs w:val="0"/>
          <w:color w:val="auto"/>
          <w:shd w:val="clear" w:color="auto" w:fill="FFFFFF"/>
          <w:vertAlign w:val="subscript"/>
        </w:rPr>
        <w:t>1</w:t>
      </w:r>
      <w:r w:rsidRPr="00565161">
        <w:rPr>
          <w:rStyle w:val="Textoennegrita"/>
          <w:rFonts w:ascii="Times New Roman" w:hAnsi="Times New Roman" w:cs="Times New Roman"/>
          <w:b w:val="0"/>
          <w:bCs w:val="0"/>
          <w:color w:val="auto"/>
          <w:shd w:val="clear" w:color="auto" w:fill="FFFFFF"/>
        </w:rPr>
        <w:t>:</w:t>
      </w:r>
      <w:r w:rsidRPr="00742816">
        <w:rPr>
          <w:rFonts w:ascii="Times New Roman" w:hAnsi="Times New Roman" w:cs="Times New Roman"/>
          <w:color w:val="auto"/>
          <w:shd w:val="clear" w:color="auto" w:fill="FFFFFF"/>
        </w:rPr>
        <w:t> </w:t>
      </w:r>
      <w:r w:rsidR="00DD1D91" w:rsidRPr="00742816">
        <w:rPr>
          <w:rFonts w:ascii="Times New Roman" w:hAnsi="Times New Roman" w:cs="Times New Roman"/>
          <w:color w:val="auto"/>
          <w:shd w:val="clear" w:color="auto" w:fill="FFFFFF"/>
        </w:rPr>
        <w:t>La</w:t>
      </w:r>
      <w:r w:rsidRPr="00742816">
        <w:rPr>
          <w:rFonts w:ascii="Times New Roman" w:hAnsi="Times New Roman" w:cs="Times New Roman"/>
          <w:color w:val="auto"/>
          <w:shd w:val="clear" w:color="auto" w:fill="FFFFFF"/>
        </w:rPr>
        <w:t xml:space="preserve"> </w:t>
      </w:r>
      <w:r w:rsidR="00522EF5" w:rsidRPr="00742816">
        <w:rPr>
          <w:rFonts w:ascii="Times New Roman" w:hAnsi="Times New Roman" w:cs="Times New Roman"/>
          <w:color w:val="auto"/>
          <w:shd w:val="clear" w:color="auto" w:fill="FFFFFF"/>
        </w:rPr>
        <w:t>percepción de las herramientas</w:t>
      </w:r>
      <w:r w:rsidR="003733B4" w:rsidRPr="00742816">
        <w:rPr>
          <w:rFonts w:ascii="Times New Roman" w:hAnsi="Times New Roman" w:cs="Times New Roman"/>
          <w:color w:val="auto"/>
          <w:shd w:val="clear" w:color="auto" w:fill="FFFFFF"/>
        </w:rPr>
        <w:t xml:space="preserve"> </w:t>
      </w:r>
      <w:r w:rsidR="00522EF5" w:rsidRPr="00742816">
        <w:rPr>
          <w:rFonts w:ascii="Times New Roman" w:hAnsi="Times New Roman" w:cs="Times New Roman"/>
          <w:color w:val="auto"/>
          <w:shd w:val="clear" w:color="auto" w:fill="FFFFFF"/>
        </w:rPr>
        <w:t>pedagógicas</w:t>
      </w:r>
      <w:r w:rsidRPr="00742816">
        <w:rPr>
          <w:rFonts w:ascii="Times New Roman" w:hAnsi="Times New Roman" w:cs="Times New Roman"/>
          <w:color w:val="auto"/>
          <w:shd w:val="clear" w:color="auto" w:fill="FFFFFF"/>
        </w:rPr>
        <w:t xml:space="preserve"> (</w:t>
      </w:r>
      <w:r w:rsidR="00522EF5" w:rsidRPr="00742816">
        <w:rPr>
          <w:rFonts w:ascii="Times New Roman" w:hAnsi="Times New Roman" w:cs="Times New Roman"/>
          <w:color w:val="auto"/>
          <w:shd w:val="clear" w:color="auto" w:fill="FFFFFF"/>
        </w:rPr>
        <w:t>PHP</w:t>
      </w:r>
      <w:r w:rsidRPr="00742816">
        <w:rPr>
          <w:rFonts w:ascii="Times New Roman" w:hAnsi="Times New Roman" w:cs="Times New Roman"/>
          <w:color w:val="auto"/>
          <w:shd w:val="clear" w:color="auto" w:fill="FFFFFF"/>
        </w:rPr>
        <w:t xml:space="preserve">) de los </w:t>
      </w:r>
      <w:r w:rsidR="00522EF5" w:rsidRPr="00742816">
        <w:rPr>
          <w:rFonts w:ascii="Times New Roman" w:hAnsi="Times New Roman" w:cs="Times New Roman"/>
          <w:color w:val="auto"/>
          <w:shd w:val="clear" w:color="auto" w:fill="FFFFFF"/>
        </w:rPr>
        <w:t>estudiante</w:t>
      </w:r>
      <w:r w:rsidRPr="00742816">
        <w:rPr>
          <w:rFonts w:ascii="Times New Roman" w:hAnsi="Times New Roman" w:cs="Times New Roman"/>
          <w:color w:val="auto"/>
          <w:shd w:val="clear" w:color="auto" w:fill="FFFFFF"/>
        </w:rPr>
        <w:t xml:space="preserve">s influye positivamente </w:t>
      </w:r>
      <w:r w:rsidR="005E6BFA" w:rsidRPr="00742816">
        <w:rPr>
          <w:rFonts w:ascii="Times New Roman" w:hAnsi="Times New Roman" w:cs="Times New Roman"/>
          <w:color w:val="auto"/>
          <w:shd w:val="clear" w:color="auto" w:fill="FFFFFF"/>
        </w:rPr>
        <w:t xml:space="preserve">en </w:t>
      </w:r>
      <w:r w:rsidR="00D428D2" w:rsidRPr="00742816">
        <w:rPr>
          <w:rFonts w:ascii="Times New Roman" w:hAnsi="Times New Roman" w:cs="Times New Roman"/>
          <w:color w:val="auto"/>
          <w:shd w:val="clear" w:color="auto" w:fill="FFFFFF"/>
        </w:rPr>
        <w:t>las ventajas percibidas (VP</w:t>
      </w:r>
      <w:r w:rsidR="00161AF8" w:rsidRPr="00742816">
        <w:rPr>
          <w:rFonts w:ascii="Times New Roman" w:hAnsi="Times New Roman" w:cs="Times New Roman"/>
          <w:color w:val="auto"/>
          <w:shd w:val="clear" w:color="auto" w:fill="FFFFFF"/>
        </w:rPr>
        <w:t>CV</w:t>
      </w:r>
      <w:r w:rsidR="00D428D2" w:rsidRPr="00742816">
        <w:rPr>
          <w:rFonts w:ascii="Times New Roman" w:hAnsi="Times New Roman" w:cs="Times New Roman"/>
          <w:color w:val="auto"/>
          <w:shd w:val="clear" w:color="auto" w:fill="FFFFFF"/>
        </w:rPr>
        <w:t>) de l</w:t>
      </w:r>
      <w:r w:rsidR="005E6BFA" w:rsidRPr="00742816">
        <w:rPr>
          <w:rFonts w:ascii="Times New Roman" w:hAnsi="Times New Roman" w:cs="Times New Roman"/>
          <w:color w:val="auto"/>
          <w:shd w:val="clear" w:color="auto" w:fill="FFFFFF"/>
        </w:rPr>
        <w:t>as clases</w:t>
      </w:r>
      <w:r w:rsidR="00D428D2" w:rsidRPr="00742816">
        <w:rPr>
          <w:rFonts w:ascii="Times New Roman" w:hAnsi="Times New Roman" w:cs="Times New Roman"/>
          <w:color w:val="auto"/>
          <w:shd w:val="clear" w:color="auto" w:fill="FFFFFF"/>
        </w:rPr>
        <w:t xml:space="preserve"> virtuales</w:t>
      </w:r>
      <w:r w:rsidR="00ED6415" w:rsidRPr="00742816">
        <w:rPr>
          <w:rFonts w:ascii="Times New Roman" w:hAnsi="Times New Roman" w:cs="Times New Roman"/>
          <w:color w:val="auto"/>
          <w:shd w:val="clear" w:color="auto" w:fill="FFFFFF"/>
        </w:rPr>
        <w:t>.</w:t>
      </w:r>
    </w:p>
    <w:p w14:paraId="55D22941" w14:textId="77777777" w:rsidR="00F26780" w:rsidRDefault="00F26780" w:rsidP="007245D6">
      <w:pPr>
        <w:pStyle w:val="Default"/>
        <w:spacing w:line="360" w:lineRule="auto"/>
        <w:jc w:val="both"/>
        <w:rPr>
          <w:rFonts w:ascii="Times New Roman" w:hAnsi="Times New Roman" w:cs="Times New Roman"/>
          <w:bCs/>
          <w:color w:val="auto"/>
          <w:shd w:val="clear" w:color="auto" w:fill="FFFFFF"/>
        </w:rPr>
      </w:pPr>
    </w:p>
    <w:p w14:paraId="794E2B28" w14:textId="77777777" w:rsidR="00565161" w:rsidRDefault="00565161" w:rsidP="007245D6">
      <w:pPr>
        <w:pStyle w:val="Default"/>
        <w:spacing w:line="360" w:lineRule="auto"/>
        <w:jc w:val="both"/>
        <w:rPr>
          <w:rFonts w:ascii="Times New Roman" w:hAnsi="Times New Roman" w:cs="Times New Roman"/>
          <w:bCs/>
          <w:color w:val="auto"/>
          <w:shd w:val="clear" w:color="auto" w:fill="FFFFFF"/>
        </w:rPr>
      </w:pPr>
    </w:p>
    <w:p w14:paraId="481672C1" w14:textId="77777777" w:rsidR="00565161" w:rsidRDefault="00565161" w:rsidP="007245D6">
      <w:pPr>
        <w:pStyle w:val="Default"/>
        <w:spacing w:line="360" w:lineRule="auto"/>
        <w:jc w:val="both"/>
        <w:rPr>
          <w:rFonts w:ascii="Times New Roman" w:hAnsi="Times New Roman" w:cs="Times New Roman"/>
          <w:bCs/>
          <w:color w:val="auto"/>
          <w:shd w:val="clear" w:color="auto" w:fill="FFFFFF"/>
        </w:rPr>
      </w:pPr>
    </w:p>
    <w:p w14:paraId="6925B5A0" w14:textId="77777777" w:rsidR="00565161" w:rsidRDefault="00565161" w:rsidP="007245D6">
      <w:pPr>
        <w:pStyle w:val="Default"/>
        <w:spacing w:line="360" w:lineRule="auto"/>
        <w:jc w:val="both"/>
        <w:rPr>
          <w:rFonts w:ascii="Times New Roman" w:hAnsi="Times New Roman" w:cs="Times New Roman"/>
          <w:bCs/>
          <w:color w:val="auto"/>
          <w:shd w:val="clear" w:color="auto" w:fill="FFFFFF"/>
        </w:rPr>
      </w:pPr>
    </w:p>
    <w:p w14:paraId="62FA8D0B" w14:textId="77777777" w:rsidR="00565161" w:rsidRDefault="00565161" w:rsidP="007245D6">
      <w:pPr>
        <w:pStyle w:val="Default"/>
        <w:spacing w:line="360" w:lineRule="auto"/>
        <w:jc w:val="both"/>
        <w:rPr>
          <w:rFonts w:ascii="Times New Roman" w:hAnsi="Times New Roman" w:cs="Times New Roman"/>
          <w:bCs/>
          <w:color w:val="auto"/>
          <w:shd w:val="clear" w:color="auto" w:fill="FFFFFF"/>
        </w:rPr>
      </w:pPr>
    </w:p>
    <w:p w14:paraId="7AEE91F8" w14:textId="77777777" w:rsidR="00565161" w:rsidRPr="00742816" w:rsidRDefault="00565161" w:rsidP="007245D6">
      <w:pPr>
        <w:pStyle w:val="Default"/>
        <w:spacing w:line="360" w:lineRule="auto"/>
        <w:jc w:val="both"/>
        <w:rPr>
          <w:rFonts w:ascii="Times New Roman" w:hAnsi="Times New Roman" w:cs="Times New Roman"/>
          <w:bCs/>
          <w:color w:val="auto"/>
          <w:shd w:val="clear" w:color="auto" w:fill="FFFFFF"/>
        </w:rPr>
      </w:pPr>
    </w:p>
    <w:p w14:paraId="4CFC3815" w14:textId="1A5CF53F" w:rsidR="00882FD4" w:rsidRPr="00742816" w:rsidRDefault="001F4E59" w:rsidP="007245D6">
      <w:pPr>
        <w:pStyle w:val="Ttulo1"/>
        <w:spacing w:before="0" w:beforeAutospacing="0" w:after="0" w:afterAutospacing="0" w:line="360" w:lineRule="auto"/>
        <w:jc w:val="center"/>
        <w:rPr>
          <w:bCs w:val="0"/>
          <w:sz w:val="28"/>
          <w:szCs w:val="28"/>
        </w:rPr>
      </w:pPr>
      <w:r w:rsidRPr="00742816">
        <w:rPr>
          <w:bCs w:val="0"/>
          <w:sz w:val="28"/>
          <w:szCs w:val="28"/>
        </w:rPr>
        <w:lastRenderedPageBreak/>
        <w:t>Las i</w:t>
      </w:r>
      <w:r w:rsidR="00A6305E" w:rsidRPr="00742816">
        <w:rPr>
          <w:bCs w:val="0"/>
          <w:sz w:val="28"/>
          <w:szCs w:val="28"/>
        </w:rPr>
        <w:t xml:space="preserve">nteracciones con el asesor para </w:t>
      </w:r>
      <w:r w:rsidR="005E6BFA" w:rsidRPr="00742816">
        <w:rPr>
          <w:bCs w:val="0"/>
          <w:sz w:val="28"/>
          <w:szCs w:val="28"/>
        </w:rPr>
        <w:t>coadyuvar</w:t>
      </w:r>
      <w:r w:rsidR="00A6305E" w:rsidRPr="00742816">
        <w:rPr>
          <w:bCs w:val="0"/>
          <w:sz w:val="28"/>
          <w:szCs w:val="28"/>
        </w:rPr>
        <w:t xml:space="preserve"> el aprendizaje</w:t>
      </w:r>
      <w:r w:rsidR="00D05EB5" w:rsidRPr="00742816">
        <w:rPr>
          <w:bCs w:val="0"/>
          <w:sz w:val="28"/>
          <w:szCs w:val="28"/>
        </w:rPr>
        <w:t xml:space="preserve"> (IAAP)</w:t>
      </w:r>
      <w:r w:rsidRPr="00742816">
        <w:rPr>
          <w:bCs w:val="0"/>
          <w:sz w:val="28"/>
          <w:szCs w:val="28"/>
        </w:rPr>
        <w:t xml:space="preserve"> y su relación con las ventajas percibidas de los cursos virtuales (VPCV)</w:t>
      </w:r>
    </w:p>
    <w:p w14:paraId="7C100114" w14:textId="3D7287CF" w:rsidR="008F656A" w:rsidRPr="00742816" w:rsidRDefault="008F656A" w:rsidP="007245D6">
      <w:pPr>
        <w:pStyle w:val="Default"/>
        <w:spacing w:line="360" w:lineRule="auto"/>
        <w:ind w:firstLine="708"/>
        <w:jc w:val="both"/>
        <w:rPr>
          <w:rFonts w:ascii="Times New Roman" w:hAnsi="Times New Roman" w:cs="Times New Roman"/>
          <w:bCs/>
          <w:color w:val="auto"/>
        </w:rPr>
      </w:pPr>
      <w:r w:rsidRPr="00742816">
        <w:rPr>
          <w:rFonts w:ascii="Times New Roman" w:hAnsi="Times New Roman" w:cs="Times New Roman"/>
          <w:bCs/>
          <w:color w:val="auto"/>
        </w:rPr>
        <w:t xml:space="preserve">A fin </w:t>
      </w:r>
      <w:r w:rsidR="008177FF" w:rsidRPr="00742816">
        <w:rPr>
          <w:rFonts w:ascii="Times New Roman" w:hAnsi="Times New Roman" w:cs="Times New Roman"/>
          <w:bCs/>
          <w:color w:val="auto"/>
        </w:rPr>
        <w:t>de que los procesos de</w:t>
      </w:r>
      <w:r w:rsidRPr="00742816">
        <w:rPr>
          <w:rFonts w:ascii="Times New Roman" w:hAnsi="Times New Roman" w:cs="Times New Roman"/>
          <w:bCs/>
          <w:color w:val="auto"/>
        </w:rPr>
        <w:t xml:space="preserve"> enseñanza </w:t>
      </w:r>
      <w:r w:rsidR="008177FF" w:rsidRPr="00742816">
        <w:rPr>
          <w:rFonts w:ascii="Times New Roman" w:hAnsi="Times New Roman" w:cs="Times New Roman"/>
          <w:bCs/>
          <w:color w:val="auto"/>
        </w:rPr>
        <w:t xml:space="preserve">sean </w:t>
      </w:r>
      <w:r w:rsidRPr="00742816">
        <w:rPr>
          <w:rFonts w:ascii="Times New Roman" w:hAnsi="Times New Roman" w:cs="Times New Roman"/>
          <w:bCs/>
          <w:color w:val="auto"/>
        </w:rPr>
        <w:t>efectivos y eficientes, es necesario favorecer la interacción en ambientes educativos a distancia (</w:t>
      </w:r>
      <w:r w:rsidR="005018A7" w:rsidRPr="00742816">
        <w:rPr>
          <w:rFonts w:ascii="Times New Roman" w:hAnsi="Times New Roman" w:cs="Times New Roman"/>
          <w:bCs/>
          <w:color w:val="auto"/>
        </w:rPr>
        <w:t>Mota</w:t>
      </w:r>
      <w:r w:rsidR="005E6BFA" w:rsidRPr="00742816">
        <w:rPr>
          <w:rFonts w:ascii="Times New Roman" w:hAnsi="Times New Roman" w:cs="Times New Roman"/>
          <w:bCs/>
          <w:color w:val="auto"/>
        </w:rPr>
        <w:t xml:space="preserve"> </w:t>
      </w:r>
      <w:r w:rsidR="005E6BFA" w:rsidRPr="00742816">
        <w:rPr>
          <w:rFonts w:ascii="Times New Roman" w:hAnsi="Times New Roman" w:cs="Times New Roman"/>
          <w:bCs/>
          <w:i/>
          <w:iCs/>
          <w:color w:val="auto"/>
        </w:rPr>
        <w:t>et al</w:t>
      </w:r>
      <w:r w:rsidR="005E6BFA" w:rsidRPr="00742816">
        <w:rPr>
          <w:rFonts w:ascii="Times New Roman" w:hAnsi="Times New Roman" w:cs="Times New Roman"/>
          <w:bCs/>
          <w:color w:val="auto"/>
        </w:rPr>
        <w:t>.,</w:t>
      </w:r>
      <w:r w:rsidRPr="00742816">
        <w:rPr>
          <w:rFonts w:ascii="Times New Roman" w:hAnsi="Times New Roman" w:cs="Times New Roman"/>
          <w:bCs/>
          <w:color w:val="auto"/>
        </w:rPr>
        <w:t xml:space="preserve"> 20</w:t>
      </w:r>
      <w:r w:rsidR="005018A7" w:rsidRPr="00742816">
        <w:rPr>
          <w:rFonts w:ascii="Times New Roman" w:hAnsi="Times New Roman" w:cs="Times New Roman"/>
          <w:bCs/>
          <w:color w:val="auto"/>
        </w:rPr>
        <w:t>20</w:t>
      </w:r>
      <w:r w:rsidRPr="00742816">
        <w:rPr>
          <w:rFonts w:ascii="Times New Roman" w:hAnsi="Times New Roman" w:cs="Times New Roman"/>
          <w:bCs/>
          <w:color w:val="auto"/>
        </w:rPr>
        <w:t xml:space="preserve">; </w:t>
      </w:r>
      <w:r w:rsidR="00D61BBC" w:rsidRPr="00742816">
        <w:rPr>
          <w:rFonts w:ascii="Times New Roman" w:hAnsi="Times New Roman" w:cs="Times New Roman"/>
        </w:rPr>
        <w:t xml:space="preserve">Quintero-León </w:t>
      </w:r>
      <w:r w:rsidR="00D61BBC" w:rsidRPr="00742816">
        <w:rPr>
          <w:rFonts w:ascii="Times New Roman" w:hAnsi="Times New Roman" w:cs="Times New Roman"/>
          <w:i/>
          <w:iCs/>
        </w:rPr>
        <w:t>et al</w:t>
      </w:r>
      <w:r w:rsidR="00D61BBC" w:rsidRPr="00742816">
        <w:rPr>
          <w:rFonts w:ascii="Times New Roman" w:hAnsi="Times New Roman" w:cs="Times New Roman"/>
        </w:rPr>
        <w:t>., 2020</w:t>
      </w:r>
      <w:r w:rsidRPr="00742816">
        <w:rPr>
          <w:rFonts w:ascii="Times New Roman" w:hAnsi="Times New Roman" w:cs="Times New Roman"/>
          <w:bCs/>
          <w:color w:val="auto"/>
        </w:rPr>
        <w:t xml:space="preserve">). </w:t>
      </w:r>
      <w:r w:rsidR="006B5BB9" w:rsidRPr="00742816">
        <w:rPr>
          <w:rFonts w:ascii="Times New Roman" w:hAnsi="Times New Roman" w:cs="Times New Roman"/>
          <w:color w:val="222222"/>
          <w:shd w:val="clear" w:color="auto" w:fill="FFFFFF"/>
        </w:rPr>
        <w:t>Barberá-Gregori y Suárez-Guerrero</w:t>
      </w:r>
      <w:r w:rsidR="006B5BB9" w:rsidRPr="00742816">
        <w:rPr>
          <w:rFonts w:ascii="Times New Roman" w:hAnsi="Times New Roman" w:cs="Times New Roman"/>
          <w:bCs/>
          <w:color w:val="auto"/>
        </w:rPr>
        <w:t xml:space="preserve"> </w:t>
      </w:r>
      <w:r w:rsidR="002C461F" w:rsidRPr="00742816">
        <w:rPr>
          <w:rFonts w:ascii="Times New Roman" w:hAnsi="Times New Roman" w:cs="Times New Roman"/>
          <w:bCs/>
          <w:color w:val="auto"/>
        </w:rPr>
        <w:t>(2</w:t>
      </w:r>
      <w:r w:rsidR="006B5BB9" w:rsidRPr="00742816">
        <w:rPr>
          <w:rFonts w:ascii="Times New Roman" w:hAnsi="Times New Roman" w:cs="Times New Roman"/>
          <w:bCs/>
          <w:color w:val="auto"/>
        </w:rPr>
        <w:t>021</w:t>
      </w:r>
      <w:r w:rsidR="002C461F" w:rsidRPr="00742816">
        <w:rPr>
          <w:rFonts w:ascii="Times New Roman" w:hAnsi="Times New Roman" w:cs="Times New Roman"/>
          <w:bCs/>
          <w:color w:val="auto"/>
        </w:rPr>
        <w:t>) define</w:t>
      </w:r>
      <w:r w:rsidR="00C443F1" w:rsidRPr="00742816">
        <w:rPr>
          <w:rFonts w:ascii="Times New Roman" w:hAnsi="Times New Roman" w:cs="Times New Roman"/>
          <w:bCs/>
          <w:color w:val="auto"/>
        </w:rPr>
        <w:t>n</w:t>
      </w:r>
      <w:r w:rsidR="002C461F" w:rsidRPr="00742816">
        <w:rPr>
          <w:rFonts w:ascii="Times New Roman" w:hAnsi="Times New Roman" w:cs="Times New Roman"/>
          <w:bCs/>
          <w:color w:val="auto"/>
        </w:rPr>
        <w:t xml:space="preserve"> la interacción virtual como un conjunto de respuestas interconectadas entre los participantes de un contexto educativo, tal que la </w:t>
      </w:r>
      <w:r w:rsidR="005E6BFA" w:rsidRPr="00742816">
        <w:rPr>
          <w:rFonts w:ascii="Times New Roman" w:hAnsi="Times New Roman" w:cs="Times New Roman"/>
          <w:bCs/>
          <w:color w:val="auto"/>
        </w:rPr>
        <w:t xml:space="preserve">acción </w:t>
      </w:r>
      <w:r w:rsidR="002C461F" w:rsidRPr="00742816">
        <w:rPr>
          <w:rFonts w:ascii="Times New Roman" w:hAnsi="Times New Roman" w:cs="Times New Roman"/>
          <w:bCs/>
          <w:color w:val="auto"/>
        </w:rPr>
        <w:t xml:space="preserve">cognoscitiva humana se desempeña de acuerdo a los elementos que definen </w:t>
      </w:r>
      <w:r w:rsidR="005E6BFA" w:rsidRPr="00742816">
        <w:rPr>
          <w:rFonts w:ascii="Times New Roman" w:hAnsi="Times New Roman" w:cs="Times New Roman"/>
          <w:bCs/>
          <w:color w:val="auto"/>
        </w:rPr>
        <w:t xml:space="preserve">la esencia </w:t>
      </w:r>
      <w:r w:rsidR="002C461F" w:rsidRPr="00742816">
        <w:rPr>
          <w:rFonts w:ascii="Times New Roman" w:hAnsi="Times New Roman" w:cs="Times New Roman"/>
          <w:bCs/>
          <w:color w:val="auto"/>
        </w:rPr>
        <w:t xml:space="preserve">de ese contenido </w:t>
      </w:r>
      <w:r w:rsidR="005E6BFA" w:rsidRPr="00742816">
        <w:rPr>
          <w:rFonts w:ascii="Times New Roman" w:hAnsi="Times New Roman" w:cs="Times New Roman"/>
          <w:bCs/>
          <w:color w:val="auto"/>
        </w:rPr>
        <w:t>pedagógico</w:t>
      </w:r>
      <w:r w:rsidR="002C461F" w:rsidRPr="00742816">
        <w:rPr>
          <w:rFonts w:ascii="Times New Roman" w:hAnsi="Times New Roman" w:cs="Times New Roman"/>
          <w:bCs/>
          <w:color w:val="auto"/>
        </w:rPr>
        <w:t xml:space="preserve">. </w:t>
      </w:r>
      <w:r w:rsidR="00ED6415" w:rsidRPr="00742816">
        <w:rPr>
          <w:rFonts w:ascii="Times New Roman" w:hAnsi="Times New Roman" w:cs="Times New Roman"/>
          <w:bCs/>
          <w:color w:val="auto"/>
        </w:rPr>
        <w:t xml:space="preserve">A su vez, </w:t>
      </w:r>
      <w:r w:rsidR="00726111" w:rsidRPr="00742816">
        <w:rPr>
          <w:rFonts w:ascii="Times New Roman" w:hAnsi="Times New Roman" w:cs="Times New Roman"/>
        </w:rPr>
        <w:t>Sánchez y García</w:t>
      </w:r>
      <w:r w:rsidR="00637360" w:rsidRPr="00742816">
        <w:rPr>
          <w:rFonts w:ascii="Times New Roman" w:hAnsi="Times New Roman" w:cs="Times New Roman"/>
          <w:bCs/>
          <w:color w:val="auto"/>
        </w:rPr>
        <w:t xml:space="preserve"> (20</w:t>
      </w:r>
      <w:r w:rsidR="00726111" w:rsidRPr="00742816">
        <w:rPr>
          <w:rFonts w:ascii="Times New Roman" w:hAnsi="Times New Roman" w:cs="Times New Roman"/>
          <w:bCs/>
          <w:color w:val="auto"/>
        </w:rPr>
        <w:t>1</w:t>
      </w:r>
      <w:r w:rsidR="00637360" w:rsidRPr="00742816">
        <w:rPr>
          <w:rFonts w:ascii="Times New Roman" w:hAnsi="Times New Roman" w:cs="Times New Roman"/>
          <w:bCs/>
          <w:color w:val="auto"/>
        </w:rPr>
        <w:t>9) afirma</w:t>
      </w:r>
      <w:r w:rsidR="00801F9A" w:rsidRPr="00742816">
        <w:rPr>
          <w:rFonts w:ascii="Times New Roman" w:hAnsi="Times New Roman" w:cs="Times New Roman"/>
          <w:bCs/>
          <w:color w:val="auto"/>
        </w:rPr>
        <w:t>n</w:t>
      </w:r>
      <w:r w:rsidR="00637360" w:rsidRPr="00742816">
        <w:rPr>
          <w:rFonts w:ascii="Times New Roman" w:hAnsi="Times New Roman" w:cs="Times New Roman"/>
          <w:bCs/>
          <w:color w:val="auto"/>
        </w:rPr>
        <w:t xml:space="preserve"> que</w:t>
      </w:r>
      <w:r w:rsidR="002C461F" w:rsidRPr="00742816">
        <w:rPr>
          <w:rFonts w:ascii="Times New Roman" w:hAnsi="Times New Roman" w:cs="Times New Roman"/>
          <w:bCs/>
          <w:color w:val="auto"/>
        </w:rPr>
        <w:t xml:space="preserve"> en dichos entornos virtuales de aprendizaje la comunicación estimula el </w:t>
      </w:r>
      <w:r w:rsidR="005E6BFA" w:rsidRPr="00742816">
        <w:rPr>
          <w:rFonts w:ascii="Times New Roman" w:hAnsi="Times New Roman" w:cs="Times New Roman"/>
          <w:bCs/>
          <w:color w:val="auto"/>
        </w:rPr>
        <w:t>progreso</w:t>
      </w:r>
      <w:r w:rsidR="002C461F" w:rsidRPr="00742816">
        <w:rPr>
          <w:rFonts w:ascii="Times New Roman" w:hAnsi="Times New Roman" w:cs="Times New Roman"/>
          <w:bCs/>
          <w:color w:val="auto"/>
        </w:rPr>
        <w:t xml:space="preserve"> de relaciones interpersonales</w:t>
      </w:r>
      <w:r w:rsidR="00ED6415" w:rsidRPr="00742816">
        <w:rPr>
          <w:rFonts w:ascii="Times New Roman" w:hAnsi="Times New Roman" w:cs="Times New Roman"/>
          <w:bCs/>
          <w:color w:val="auto"/>
        </w:rPr>
        <w:t xml:space="preserve">, lo cual </w:t>
      </w:r>
      <w:r w:rsidR="002C461F" w:rsidRPr="00742816">
        <w:rPr>
          <w:rFonts w:ascii="Times New Roman" w:hAnsi="Times New Roman" w:cs="Times New Roman"/>
          <w:bCs/>
          <w:color w:val="auto"/>
        </w:rPr>
        <w:t xml:space="preserve">potencia el aprendizaje y </w:t>
      </w:r>
      <w:r w:rsidR="00ED6415" w:rsidRPr="00742816">
        <w:rPr>
          <w:rFonts w:ascii="Times New Roman" w:hAnsi="Times New Roman" w:cs="Times New Roman"/>
          <w:bCs/>
          <w:color w:val="auto"/>
        </w:rPr>
        <w:t xml:space="preserve">la </w:t>
      </w:r>
      <w:r w:rsidR="002C461F" w:rsidRPr="00742816">
        <w:rPr>
          <w:rFonts w:ascii="Times New Roman" w:hAnsi="Times New Roman" w:cs="Times New Roman"/>
          <w:bCs/>
          <w:color w:val="auto"/>
        </w:rPr>
        <w:t xml:space="preserve">armonía grupal a través de la incorporación de objetivos </w:t>
      </w:r>
      <w:r w:rsidR="005E6BFA" w:rsidRPr="00742816">
        <w:rPr>
          <w:rFonts w:ascii="Times New Roman" w:hAnsi="Times New Roman" w:cs="Times New Roman"/>
          <w:bCs/>
          <w:color w:val="auto"/>
        </w:rPr>
        <w:t>colectivos</w:t>
      </w:r>
      <w:r w:rsidR="002C461F" w:rsidRPr="00742816">
        <w:rPr>
          <w:rFonts w:ascii="Times New Roman" w:hAnsi="Times New Roman" w:cs="Times New Roman"/>
          <w:bCs/>
          <w:color w:val="auto"/>
        </w:rPr>
        <w:t xml:space="preserve"> y redes de </w:t>
      </w:r>
      <w:r w:rsidR="005E6BFA" w:rsidRPr="00742816">
        <w:rPr>
          <w:rFonts w:ascii="Times New Roman" w:hAnsi="Times New Roman" w:cs="Times New Roman"/>
          <w:bCs/>
          <w:color w:val="auto"/>
        </w:rPr>
        <w:t>práctica y enseñanza</w:t>
      </w:r>
      <w:r w:rsidR="00637360" w:rsidRPr="00742816">
        <w:rPr>
          <w:rFonts w:ascii="Times New Roman" w:hAnsi="Times New Roman" w:cs="Times New Roman"/>
          <w:bCs/>
          <w:color w:val="auto"/>
        </w:rPr>
        <w:t>.</w:t>
      </w:r>
    </w:p>
    <w:p w14:paraId="4F64F57B" w14:textId="7DD9731C" w:rsidR="00307FEC" w:rsidRPr="00742816" w:rsidRDefault="00B73F61" w:rsidP="007245D6">
      <w:pPr>
        <w:pStyle w:val="Default"/>
        <w:spacing w:line="360" w:lineRule="auto"/>
        <w:ind w:firstLine="708"/>
        <w:jc w:val="both"/>
        <w:rPr>
          <w:rFonts w:ascii="Times New Roman" w:hAnsi="Times New Roman" w:cs="Times New Roman"/>
          <w:bCs/>
          <w:color w:val="auto"/>
        </w:rPr>
      </w:pPr>
      <w:r w:rsidRPr="00742816">
        <w:rPr>
          <w:rFonts w:ascii="Times New Roman" w:hAnsi="Times New Roman" w:cs="Times New Roman"/>
          <w:bCs/>
          <w:color w:val="auto"/>
          <w:shd w:val="clear" w:color="auto" w:fill="FFFFFF"/>
        </w:rPr>
        <w:t xml:space="preserve">El término </w:t>
      </w:r>
      <w:r w:rsidRPr="00742816">
        <w:rPr>
          <w:rFonts w:ascii="Times New Roman" w:hAnsi="Times New Roman" w:cs="Times New Roman"/>
          <w:bCs/>
          <w:i/>
          <w:iCs/>
          <w:color w:val="auto"/>
          <w:shd w:val="clear" w:color="auto" w:fill="FFFFFF"/>
        </w:rPr>
        <w:t>interactividad</w:t>
      </w:r>
      <w:r w:rsidR="00ED6415" w:rsidRPr="00742816">
        <w:rPr>
          <w:rFonts w:ascii="Times New Roman" w:hAnsi="Times New Roman" w:cs="Times New Roman"/>
          <w:bCs/>
          <w:color w:val="auto"/>
          <w:shd w:val="clear" w:color="auto" w:fill="FFFFFF"/>
        </w:rPr>
        <w:t>,</w:t>
      </w:r>
      <w:r w:rsidRPr="00742816">
        <w:rPr>
          <w:rFonts w:ascii="Times New Roman" w:hAnsi="Times New Roman" w:cs="Times New Roman"/>
          <w:bCs/>
          <w:color w:val="auto"/>
          <w:shd w:val="clear" w:color="auto" w:fill="FFFFFF"/>
        </w:rPr>
        <w:t xml:space="preserve"> además de referirse a la acción organizada de hacer y decir respecto a contenidos y tareas entre profesores y alumnos</w:t>
      </w:r>
      <w:r w:rsidR="00ED6415" w:rsidRPr="00742816">
        <w:rPr>
          <w:rFonts w:ascii="Times New Roman" w:hAnsi="Times New Roman" w:cs="Times New Roman"/>
          <w:bCs/>
          <w:color w:val="auto"/>
          <w:shd w:val="clear" w:color="auto" w:fill="FFFFFF"/>
        </w:rPr>
        <w:t>,</w:t>
      </w:r>
      <w:r w:rsidRPr="00742816">
        <w:rPr>
          <w:rFonts w:ascii="Times New Roman" w:hAnsi="Times New Roman" w:cs="Times New Roman"/>
          <w:bCs/>
          <w:color w:val="auto"/>
          <w:shd w:val="clear" w:color="auto" w:fill="FFFFFF"/>
        </w:rPr>
        <w:t xml:space="preserve"> también alude a</w:t>
      </w:r>
      <w:r w:rsidRPr="00742816">
        <w:rPr>
          <w:rFonts w:ascii="Times New Roman" w:hAnsi="Times New Roman" w:cs="Times New Roman"/>
          <w:bCs/>
          <w:color w:val="auto"/>
        </w:rPr>
        <w:t xml:space="preserve"> la manera en que las TIC moderan y simplifican el proceso de intercambio entre profesores y estudiantes </w:t>
      </w:r>
      <w:r w:rsidRPr="00742816">
        <w:rPr>
          <w:rFonts w:ascii="Times New Roman" w:hAnsi="Times New Roman" w:cs="Times New Roman"/>
          <w:bCs/>
          <w:color w:val="auto"/>
          <w:shd w:val="clear" w:color="auto" w:fill="FFFFFF"/>
        </w:rPr>
        <w:t>(</w:t>
      </w:r>
      <w:r w:rsidR="005A3F65" w:rsidRPr="00742816">
        <w:rPr>
          <w:rFonts w:ascii="Times New Roman" w:hAnsi="Times New Roman" w:cs="Times New Roman"/>
          <w:bCs/>
          <w:color w:val="auto"/>
          <w:shd w:val="clear" w:color="auto" w:fill="FFFFFF"/>
        </w:rPr>
        <w:t xml:space="preserve">Berridi </w:t>
      </w:r>
      <w:r w:rsidR="005A3F65" w:rsidRPr="00742816">
        <w:rPr>
          <w:rFonts w:ascii="Times New Roman" w:hAnsi="Times New Roman" w:cs="Times New Roman"/>
          <w:bCs/>
          <w:i/>
          <w:iCs/>
          <w:color w:val="auto"/>
          <w:shd w:val="clear" w:color="auto" w:fill="FFFFFF"/>
        </w:rPr>
        <w:t>et al</w:t>
      </w:r>
      <w:r w:rsidR="005A3F65" w:rsidRPr="00742816">
        <w:rPr>
          <w:rFonts w:ascii="Times New Roman" w:hAnsi="Times New Roman" w:cs="Times New Roman"/>
          <w:bCs/>
          <w:color w:val="auto"/>
          <w:shd w:val="clear" w:color="auto" w:fill="FFFFFF"/>
        </w:rPr>
        <w:t>., 2015</w:t>
      </w:r>
      <w:r w:rsidRPr="00742816">
        <w:rPr>
          <w:rFonts w:ascii="Times New Roman" w:hAnsi="Times New Roman" w:cs="Times New Roman"/>
          <w:bCs/>
          <w:color w:val="auto"/>
          <w:shd w:val="clear" w:color="auto" w:fill="FFFFFF"/>
        </w:rPr>
        <w:t xml:space="preserve">). </w:t>
      </w:r>
      <w:r w:rsidRPr="00742816">
        <w:rPr>
          <w:rFonts w:ascii="Times New Roman" w:hAnsi="Times New Roman" w:cs="Times New Roman"/>
          <w:bCs/>
          <w:color w:val="auto"/>
        </w:rPr>
        <w:t xml:space="preserve">La interactividad se analiza de acuerdo a dos componentes: </w:t>
      </w:r>
      <w:r w:rsidR="00ED6415" w:rsidRPr="00742816">
        <w:rPr>
          <w:rFonts w:ascii="Times New Roman" w:hAnsi="Times New Roman" w:cs="Times New Roman"/>
          <w:bCs/>
          <w:color w:val="auto"/>
        </w:rPr>
        <w:t>el t</w:t>
      </w:r>
      <w:r w:rsidRPr="00742816">
        <w:rPr>
          <w:rFonts w:ascii="Times New Roman" w:hAnsi="Times New Roman" w:cs="Times New Roman"/>
          <w:bCs/>
          <w:color w:val="auto"/>
        </w:rPr>
        <w:t xml:space="preserve">ecnológico y el </w:t>
      </w:r>
      <w:r w:rsidR="00ED6415" w:rsidRPr="00742816">
        <w:rPr>
          <w:rFonts w:ascii="Times New Roman" w:hAnsi="Times New Roman" w:cs="Times New Roman"/>
          <w:bCs/>
          <w:color w:val="auto"/>
        </w:rPr>
        <w:t>pedagógico o instruccional</w:t>
      </w:r>
      <w:r w:rsidRPr="00742816">
        <w:rPr>
          <w:rFonts w:ascii="Times New Roman" w:hAnsi="Times New Roman" w:cs="Times New Roman"/>
          <w:bCs/>
          <w:color w:val="auto"/>
        </w:rPr>
        <w:t xml:space="preserve">. </w:t>
      </w:r>
      <w:r w:rsidR="005A3F65" w:rsidRPr="00742816">
        <w:rPr>
          <w:rFonts w:ascii="Times New Roman" w:hAnsi="Times New Roman" w:cs="Times New Roman"/>
          <w:bCs/>
          <w:color w:val="auto"/>
        </w:rPr>
        <w:t xml:space="preserve">Berridi </w:t>
      </w:r>
      <w:r w:rsidR="005A3F65" w:rsidRPr="00742816">
        <w:rPr>
          <w:rFonts w:ascii="Times New Roman" w:hAnsi="Times New Roman" w:cs="Times New Roman"/>
          <w:bCs/>
          <w:i/>
          <w:iCs/>
          <w:color w:val="auto"/>
        </w:rPr>
        <w:t>et al</w:t>
      </w:r>
      <w:r w:rsidR="005A3F65" w:rsidRPr="00742816">
        <w:rPr>
          <w:rFonts w:ascii="Times New Roman" w:hAnsi="Times New Roman" w:cs="Times New Roman"/>
          <w:bCs/>
          <w:color w:val="auto"/>
        </w:rPr>
        <w:t>.</w:t>
      </w:r>
      <w:r w:rsidR="004B708B" w:rsidRPr="00742816">
        <w:rPr>
          <w:rFonts w:ascii="Times New Roman" w:hAnsi="Times New Roman" w:cs="Times New Roman"/>
          <w:bCs/>
          <w:color w:val="auto"/>
        </w:rPr>
        <w:t xml:space="preserve"> (20</w:t>
      </w:r>
      <w:r w:rsidR="005A3F65" w:rsidRPr="00742816">
        <w:rPr>
          <w:rFonts w:ascii="Times New Roman" w:hAnsi="Times New Roman" w:cs="Times New Roman"/>
          <w:bCs/>
          <w:color w:val="auto"/>
        </w:rPr>
        <w:t>15</w:t>
      </w:r>
      <w:r w:rsidR="004B708B" w:rsidRPr="00742816">
        <w:rPr>
          <w:rFonts w:ascii="Times New Roman" w:hAnsi="Times New Roman" w:cs="Times New Roman"/>
          <w:bCs/>
          <w:color w:val="auto"/>
        </w:rPr>
        <w:t xml:space="preserve">) </w:t>
      </w:r>
      <w:r w:rsidR="00ED6415" w:rsidRPr="00742816">
        <w:rPr>
          <w:rFonts w:ascii="Times New Roman" w:hAnsi="Times New Roman" w:cs="Times New Roman"/>
          <w:bCs/>
          <w:color w:val="auto"/>
        </w:rPr>
        <w:t>explican</w:t>
      </w:r>
      <w:r w:rsidR="004B708B" w:rsidRPr="00742816">
        <w:rPr>
          <w:rFonts w:ascii="Times New Roman" w:hAnsi="Times New Roman" w:cs="Times New Roman"/>
          <w:bCs/>
          <w:color w:val="auto"/>
        </w:rPr>
        <w:t xml:space="preserve"> que </w:t>
      </w:r>
      <w:r w:rsidR="00597222" w:rsidRPr="00742816">
        <w:rPr>
          <w:rFonts w:ascii="Times New Roman" w:hAnsi="Times New Roman" w:cs="Times New Roman"/>
          <w:bCs/>
          <w:color w:val="auto"/>
        </w:rPr>
        <w:t>el</w:t>
      </w:r>
      <w:r w:rsidRPr="00742816">
        <w:rPr>
          <w:rFonts w:ascii="Times New Roman" w:hAnsi="Times New Roman" w:cs="Times New Roman"/>
          <w:bCs/>
          <w:color w:val="auto"/>
        </w:rPr>
        <w:t xml:space="preserve"> </w:t>
      </w:r>
      <w:r w:rsidR="004B708B" w:rsidRPr="00742816">
        <w:rPr>
          <w:rFonts w:ascii="Times New Roman" w:hAnsi="Times New Roman" w:cs="Times New Roman"/>
          <w:bCs/>
          <w:color w:val="auto"/>
        </w:rPr>
        <w:t>primer</w:t>
      </w:r>
      <w:r w:rsidR="00597222" w:rsidRPr="00742816">
        <w:rPr>
          <w:rFonts w:ascii="Times New Roman" w:hAnsi="Times New Roman" w:cs="Times New Roman"/>
          <w:bCs/>
          <w:color w:val="auto"/>
        </w:rPr>
        <w:t>o</w:t>
      </w:r>
      <w:r w:rsidR="004B708B" w:rsidRPr="00742816">
        <w:rPr>
          <w:rFonts w:ascii="Times New Roman" w:hAnsi="Times New Roman" w:cs="Times New Roman"/>
          <w:bCs/>
          <w:color w:val="auto"/>
        </w:rPr>
        <w:t xml:space="preserve"> se remite a las </w:t>
      </w:r>
      <w:r w:rsidR="00381558" w:rsidRPr="00742816">
        <w:rPr>
          <w:rFonts w:ascii="Times New Roman" w:hAnsi="Times New Roman" w:cs="Times New Roman"/>
          <w:bCs/>
          <w:color w:val="auto"/>
        </w:rPr>
        <w:t xml:space="preserve">particularidades </w:t>
      </w:r>
      <w:r w:rsidRPr="00742816">
        <w:rPr>
          <w:rFonts w:ascii="Times New Roman" w:hAnsi="Times New Roman" w:cs="Times New Roman"/>
          <w:bCs/>
          <w:color w:val="auto"/>
        </w:rPr>
        <w:t xml:space="preserve">de las herramientas tecnológicas en el </w:t>
      </w:r>
      <w:r w:rsidR="00381558" w:rsidRPr="00742816">
        <w:rPr>
          <w:rFonts w:ascii="Times New Roman" w:hAnsi="Times New Roman" w:cs="Times New Roman"/>
          <w:bCs/>
          <w:color w:val="auto"/>
        </w:rPr>
        <w:t>ambiente</w:t>
      </w:r>
      <w:r w:rsidRPr="00742816">
        <w:rPr>
          <w:rFonts w:ascii="Times New Roman" w:hAnsi="Times New Roman" w:cs="Times New Roman"/>
          <w:bCs/>
          <w:color w:val="auto"/>
        </w:rPr>
        <w:t xml:space="preserve">, en </w:t>
      </w:r>
      <w:r w:rsidR="004B708B" w:rsidRPr="00742816">
        <w:rPr>
          <w:rFonts w:ascii="Times New Roman" w:hAnsi="Times New Roman" w:cs="Times New Roman"/>
          <w:bCs/>
          <w:color w:val="auto"/>
        </w:rPr>
        <w:t xml:space="preserve">los tipos de </w:t>
      </w:r>
      <w:r w:rsidRPr="00742816">
        <w:rPr>
          <w:rFonts w:ascii="Times New Roman" w:hAnsi="Times New Roman" w:cs="Times New Roman"/>
          <w:bCs/>
          <w:color w:val="auto"/>
        </w:rPr>
        <w:t xml:space="preserve">organización de la actividad </w:t>
      </w:r>
      <w:r w:rsidR="004B708B" w:rsidRPr="00742816">
        <w:rPr>
          <w:rFonts w:ascii="Times New Roman" w:hAnsi="Times New Roman" w:cs="Times New Roman"/>
          <w:bCs/>
          <w:color w:val="auto"/>
        </w:rPr>
        <w:t>entre profesores y alumnos</w:t>
      </w:r>
      <w:r w:rsidR="00ED6415" w:rsidRPr="00742816">
        <w:rPr>
          <w:rFonts w:ascii="Times New Roman" w:hAnsi="Times New Roman" w:cs="Times New Roman"/>
          <w:bCs/>
          <w:color w:val="auto"/>
        </w:rPr>
        <w:t>, y</w:t>
      </w:r>
      <w:r w:rsidRPr="00742816">
        <w:rPr>
          <w:rFonts w:ascii="Times New Roman" w:hAnsi="Times New Roman" w:cs="Times New Roman"/>
          <w:bCs/>
          <w:color w:val="auto"/>
        </w:rPr>
        <w:t xml:space="preserve"> </w:t>
      </w:r>
      <w:r w:rsidR="004B708B" w:rsidRPr="00742816">
        <w:rPr>
          <w:rFonts w:ascii="Times New Roman" w:hAnsi="Times New Roman" w:cs="Times New Roman"/>
          <w:bCs/>
          <w:color w:val="auto"/>
        </w:rPr>
        <w:t>en los</w:t>
      </w:r>
      <w:r w:rsidRPr="00742816">
        <w:rPr>
          <w:rFonts w:ascii="Times New Roman" w:hAnsi="Times New Roman" w:cs="Times New Roman"/>
          <w:bCs/>
          <w:color w:val="auto"/>
        </w:rPr>
        <w:t xml:space="preserve"> procesos </w:t>
      </w:r>
      <w:r w:rsidR="00381558" w:rsidRPr="00742816">
        <w:rPr>
          <w:rFonts w:ascii="Times New Roman" w:hAnsi="Times New Roman" w:cs="Times New Roman"/>
          <w:bCs/>
          <w:color w:val="auto"/>
        </w:rPr>
        <w:t xml:space="preserve">e instrumentos </w:t>
      </w:r>
      <w:r w:rsidRPr="00742816">
        <w:rPr>
          <w:rFonts w:ascii="Times New Roman" w:hAnsi="Times New Roman" w:cs="Times New Roman"/>
          <w:bCs/>
          <w:color w:val="auto"/>
        </w:rPr>
        <w:t xml:space="preserve">de </w:t>
      </w:r>
      <w:r w:rsidR="00381558" w:rsidRPr="00742816">
        <w:rPr>
          <w:rFonts w:ascii="Times New Roman" w:hAnsi="Times New Roman" w:cs="Times New Roman"/>
          <w:bCs/>
          <w:color w:val="auto"/>
        </w:rPr>
        <w:t xml:space="preserve">repercusión </w:t>
      </w:r>
      <w:r w:rsidRPr="00742816">
        <w:rPr>
          <w:rFonts w:ascii="Times New Roman" w:hAnsi="Times New Roman" w:cs="Times New Roman"/>
          <w:bCs/>
          <w:color w:val="auto"/>
        </w:rPr>
        <w:t>educativa</w:t>
      </w:r>
      <w:r w:rsidR="004B708B" w:rsidRPr="00742816">
        <w:rPr>
          <w:rFonts w:ascii="Times New Roman" w:hAnsi="Times New Roman" w:cs="Times New Roman"/>
          <w:bCs/>
          <w:color w:val="auto"/>
        </w:rPr>
        <w:t xml:space="preserve"> a través del uso de la interactividad</w:t>
      </w:r>
      <w:r w:rsidR="00597222" w:rsidRPr="00742816">
        <w:rPr>
          <w:rFonts w:ascii="Times New Roman" w:hAnsi="Times New Roman" w:cs="Times New Roman"/>
          <w:bCs/>
          <w:color w:val="auto"/>
        </w:rPr>
        <w:t xml:space="preserve"> </w:t>
      </w:r>
      <w:r w:rsidRPr="00742816">
        <w:rPr>
          <w:rFonts w:ascii="Times New Roman" w:hAnsi="Times New Roman" w:cs="Times New Roman"/>
          <w:bCs/>
          <w:color w:val="auto"/>
        </w:rPr>
        <w:t xml:space="preserve">que el profesor </w:t>
      </w:r>
      <w:r w:rsidR="00381558" w:rsidRPr="00742816">
        <w:rPr>
          <w:rFonts w:ascii="Times New Roman" w:hAnsi="Times New Roman" w:cs="Times New Roman"/>
          <w:bCs/>
          <w:color w:val="auto"/>
        </w:rPr>
        <w:t>ejerce</w:t>
      </w:r>
      <w:r w:rsidR="004B708B" w:rsidRPr="00742816">
        <w:rPr>
          <w:rFonts w:ascii="Times New Roman" w:hAnsi="Times New Roman" w:cs="Times New Roman"/>
          <w:bCs/>
          <w:color w:val="auto"/>
        </w:rPr>
        <w:t xml:space="preserve"> para</w:t>
      </w:r>
      <w:r w:rsidRPr="00742816">
        <w:rPr>
          <w:rFonts w:ascii="Times New Roman" w:hAnsi="Times New Roman" w:cs="Times New Roman"/>
          <w:bCs/>
          <w:color w:val="auto"/>
        </w:rPr>
        <w:t xml:space="preserve"> </w:t>
      </w:r>
      <w:r w:rsidR="00381558" w:rsidRPr="00742816">
        <w:rPr>
          <w:rFonts w:ascii="Times New Roman" w:hAnsi="Times New Roman" w:cs="Times New Roman"/>
          <w:bCs/>
          <w:color w:val="auto"/>
        </w:rPr>
        <w:t>dirigir</w:t>
      </w:r>
      <w:r w:rsidRPr="00742816">
        <w:rPr>
          <w:rFonts w:ascii="Times New Roman" w:hAnsi="Times New Roman" w:cs="Times New Roman"/>
          <w:bCs/>
          <w:color w:val="auto"/>
        </w:rPr>
        <w:t xml:space="preserve"> </w:t>
      </w:r>
      <w:r w:rsidR="004B708B" w:rsidRPr="00742816">
        <w:rPr>
          <w:rFonts w:ascii="Times New Roman" w:hAnsi="Times New Roman" w:cs="Times New Roman"/>
          <w:bCs/>
          <w:color w:val="auto"/>
        </w:rPr>
        <w:t>la elaboración de</w:t>
      </w:r>
      <w:r w:rsidRPr="00742816">
        <w:rPr>
          <w:rFonts w:ascii="Times New Roman" w:hAnsi="Times New Roman" w:cs="Times New Roman"/>
          <w:bCs/>
          <w:color w:val="auto"/>
        </w:rPr>
        <w:t xml:space="preserve"> conocimiento </w:t>
      </w:r>
      <w:r w:rsidR="004B708B" w:rsidRPr="00742816">
        <w:rPr>
          <w:rFonts w:ascii="Times New Roman" w:hAnsi="Times New Roman" w:cs="Times New Roman"/>
          <w:bCs/>
          <w:color w:val="auto"/>
        </w:rPr>
        <w:t xml:space="preserve">en </w:t>
      </w:r>
      <w:r w:rsidRPr="00742816">
        <w:rPr>
          <w:rFonts w:ascii="Times New Roman" w:hAnsi="Times New Roman" w:cs="Times New Roman"/>
          <w:bCs/>
          <w:color w:val="auto"/>
        </w:rPr>
        <w:t xml:space="preserve">los alumnos. </w:t>
      </w:r>
      <w:r w:rsidR="00597222" w:rsidRPr="00742816">
        <w:rPr>
          <w:rFonts w:ascii="Times New Roman" w:hAnsi="Times New Roman" w:cs="Times New Roman"/>
          <w:bCs/>
          <w:color w:val="auto"/>
        </w:rPr>
        <w:t xml:space="preserve">El </w:t>
      </w:r>
      <w:r w:rsidR="004B708B" w:rsidRPr="00742816">
        <w:rPr>
          <w:rFonts w:ascii="Times New Roman" w:hAnsi="Times New Roman" w:cs="Times New Roman"/>
          <w:bCs/>
          <w:color w:val="auto"/>
        </w:rPr>
        <w:t>segund</w:t>
      </w:r>
      <w:r w:rsidR="00597222" w:rsidRPr="00742816">
        <w:rPr>
          <w:rFonts w:ascii="Times New Roman" w:hAnsi="Times New Roman" w:cs="Times New Roman"/>
          <w:bCs/>
          <w:color w:val="auto"/>
        </w:rPr>
        <w:t>o</w:t>
      </w:r>
      <w:r w:rsidR="004B708B" w:rsidRPr="00742816">
        <w:rPr>
          <w:rFonts w:ascii="Times New Roman" w:hAnsi="Times New Roman" w:cs="Times New Roman"/>
          <w:bCs/>
          <w:color w:val="auto"/>
        </w:rPr>
        <w:t xml:space="preserve"> se relaciona con el </w:t>
      </w:r>
      <w:r w:rsidRPr="00742816">
        <w:rPr>
          <w:rFonts w:ascii="Times New Roman" w:hAnsi="Times New Roman" w:cs="Times New Roman"/>
          <w:bCs/>
          <w:color w:val="auto"/>
        </w:rPr>
        <w:t xml:space="preserve">diseño instruccional </w:t>
      </w:r>
      <w:r w:rsidR="009D4970" w:rsidRPr="00742816">
        <w:rPr>
          <w:rFonts w:ascii="Times New Roman" w:hAnsi="Times New Roman" w:cs="Times New Roman"/>
          <w:bCs/>
          <w:color w:val="auto"/>
        </w:rPr>
        <w:t>para encauzar el</w:t>
      </w:r>
      <w:r w:rsidRPr="00742816">
        <w:rPr>
          <w:rFonts w:ascii="Times New Roman" w:hAnsi="Times New Roman" w:cs="Times New Roman"/>
          <w:bCs/>
          <w:color w:val="auto"/>
        </w:rPr>
        <w:t xml:space="preserve"> proceso de </w:t>
      </w:r>
      <w:r w:rsidR="00ED6415" w:rsidRPr="00742816">
        <w:rPr>
          <w:rFonts w:ascii="Times New Roman" w:hAnsi="Times New Roman" w:cs="Times New Roman"/>
          <w:bCs/>
          <w:color w:val="auto"/>
        </w:rPr>
        <w:t>formación</w:t>
      </w:r>
      <w:r w:rsidRPr="00742816">
        <w:rPr>
          <w:rFonts w:ascii="Times New Roman" w:hAnsi="Times New Roman" w:cs="Times New Roman"/>
          <w:bCs/>
          <w:color w:val="auto"/>
        </w:rPr>
        <w:t xml:space="preserve"> y </w:t>
      </w:r>
      <w:r w:rsidR="008175D8" w:rsidRPr="00742816">
        <w:rPr>
          <w:rFonts w:ascii="Times New Roman" w:hAnsi="Times New Roman" w:cs="Times New Roman"/>
          <w:bCs/>
          <w:color w:val="auto"/>
        </w:rPr>
        <w:t>estudio</w:t>
      </w:r>
      <w:r w:rsidR="00ED6415" w:rsidRPr="00742816">
        <w:rPr>
          <w:rFonts w:ascii="Times New Roman" w:hAnsi="Times New Roman" w:cs="Times New Roman"/>
          <w:bCs/>
          <w:color w:val="auto"/>
        </w:rPr>
        <w:t>,</w:t>
      </w:r>
      <w:r w:rsidR="009D4970" w:rsidRPr="00742816">
        <w:rPr>
          <w:rFonts w:ascii="Times New Roman" w:hAnsi="Times New Roman" w:cs="Times New Roman"/>
          <w:bCs/>
          <w:color w:val="auto"/>
        </w:rPr>
        <w:t xml:space="preserve"> y sus mecanismos de influencia</w:t>
      </w:r>
      <w:r w:rsidRPr="00742816">
        <w:rPr>
          <w:rFonts w:ascii="Times New Roman" w:hAnsi="Times New Roman" w:cs="Times New Roman"/>
          <w:bCs/>
          <w:color w:val="auto"/>
        </w:rPr>
        <w:t xml:space="preserve"> </w:t>
      </w:r>
      <w:r w:rsidR="009D4970" w:rsidRPr="00742816">
        <w:rPr>
          <w:rFonts w:ascii="Times New Roman" w:hAnsi="Times New Roman" w:cs="Times New Roman"/>
          <w:bCs/>
          <w:color w:val="auto"/>
        </w:rPr>
        <w:t>a través de la interactivida</w:t>
      </w:r>
      <w:r w:rsidR="005A3F65" w:rsidRPr="00742816">
        <w:rPr>
          <w:rFonts w:ascii="Times New Roman" w:hAnsi="Times New Roman" w:cs="Times New Roman"/>
          <w:bCs/>
          <w:color w:val="auto"/>
        </w:rPr>
        <w:t>d.</w:t>
      </w:r>
      <w:r w:rsidR="007D294F" w:rsidRPr="00742816">
        <w:rPr>
          <w:rFonts w:ascii="Times New Roman" w:hAnsi="Times New Roman" w:cs="Times New Roman"/>
          <w:bCs/>
          <w:color w:val="auto"/>
        </w:rPr>
        <w:t xml:space="preserve"> </w:t>
      </w:r>
    </w:p>
    <w:p w14:paraId="60143864" w14:textId="25A095E5" w:rsidR="00F3077D" w:rsidRPr="00742816" w:rsidRDefault="00597222" w:rsidP="007245D6">
      <w:pPr>
        <w:pStyle w:val="Default"/>
        <w:spacing w:line="360" w:lineRule="auto"/>
        <w:ind w:firstLine="708"/>
        <w:jc w:val="both"/>
        <w:rPr>
          <w:rFonts w:ascii="Times New Roman" w:hAnsi="Times New Roman" w:cs="Times New Roman"/>
        </w:rPr>
      </w:pPr>
      <w:r w:rsidRPr="00742816">
        <w:rPr>
          <w:rFonts w:ascii="Times New Roman" w:hAnsi="Times New Roman" w:cs="Times New Roman"/>
        </w:rPr>
        <w:t>En la educación a distancia, e</w:t>
      </w:r>
      <w:r w:rsidR="00F3077D" w:rsidRPr="00742816">
        <w:rPr>
          <w:rFonts w:ascii="Times New Roman" w:hAnsi="Times New Roman" w:cs="Times New Roman"/>
        </w:rPr>
        <w:t>s necesario considerar que el profesor no es s</w:t>
      </w:r>
      <w:r w:rsidR="00ED6415" w:rsidRPr="00742816">
        <w:rPr>
          <w:rFonts w:ascii="Times New Roman" w:hAnsi="Times New Roman" w:cs="Times New Roman"/>
        </w:rPr>
        <w:t>o</w:t>
      </w:r>
      <w:r w:rsidR="00B3668F" w:rsidRPr="00742816">
        <w:rPr>
          <w:rFonts w:ascii="Times New Roman" w:hAnsi="Times New Roman" w:cs="Times New Roman"/>
        </w:rPr>
        <w:t>lo</w:t>
      </w:r>
      <w:r w:rsidR="00F3077D" w:rsidRPr="00742816">
        <w:rPr>
          <w:rFonts w:ascii="Times New Roman" w:hAnsi="Times New Roman" w:cs="Times New Roman"/>
        </w:rPr>
        <w:t xml:space="preserve"> un transmisor de información </w:t>
      </w:r>
      <w:r w:rsidR="00B3668F" w:rsidRPr="00742816">
        <w:rPr>
          <w:rFonts w:ascii="Times New Roman" w:hAnsi="Times New Roman" w:cs="Times New Roman"/>
        </w:rPr>
        <w:t>y</w:t>
      </w:r>
      <w:r w:rsidR="00F3077D" w:rsidRPr="00742816">
        <w:rPr>
          <w:rFonts w:ascii="Times New Roman" w:hAnsi="Times New Roman" w:cs="Times New Roman"/>
        </w:rPr>
        <w:t xml:space="preserve"> </w:t>
      </w:r>
      <w:r w:rsidR="00ED6415" w:rsidRPr="00742816">
        <w:rPr>
          <w:rFonts w:ascii="Times New Roman" w:hAnsi="Times New Roman" w:cs="Times New Roman"/>
        </w:rPr>
        <w:t xml:space="preserve">que </w:t>
      </w:r>
      <w:r w:rsidR="00F3077D" w:rsidRPr="00742816">
        <w:rPr>
          <w:rFonts w:ascii="Times New Roman" w:hAnsi="Times New Roman" w:cs="Times New Roman"/>
        </w:rPr>
        <w:t>el estudiante no es s</w:t>
      </w:r>
      <w:r w:rsidR="00ED6415" w:rsidRPr="00742816">
        <w:rPr>
          <w:rFonts w:ascii="Times New Roman" w:hAnsi="Times New Roman" w:cs="Times New Roman"/>
        </w:rPr>
        <w:t>o</w:t>
      </w:r>
      <w:r w:rsidR="00F3077D" w:rsidRPr="00742816">
        <w:rPr>
          <w:rFonts w:ascii="Times New Roman" w:hAnsi="Times New Roman" w:cs="Times New Roman"/>
        </w:rPr>
        <w:t xml:space="preserve">lo un receptor de </w:t>
      </w:r>
      <w:r w:rsidR="00ED6415" w:rsidRPr="00742816">
        <w:rPr>
          <w:rFonts w:ascii="Times New Roman" w:hAnsi="Times New Roman" w:cs="Times New Roman"/>
        </w:rPr>
        <w:t>datos</w:t>
      </w:r>
      <w:r w:rsidR="00F3077D" w:rsidRPr="00742816">
        <w:rPr>
          <w:rFonts w:ascii="Times New Roman" w:hAnsi="Times New Roman" w:cs="Times New Roman"/>
        </w:rPr>
        <w:t xml:space="preserve"> (</w:t>
      </w:r>
      <w:r w:rsidR="00B60842" w:rsidRPr="00742816">
        <w:rPr>
          <w:rFonts w:ascii="Times New Roman" w:hAnsi="Times New Roman" w:cs="Times New Roman"/>
          <w:color w:val="222222"/>
          <w:shd w:val="clear" w:color="auto" w:fill="FFFFFF"/>
        </w:rPr>
        <w:t>Barberá-Gregori y Suárez-Guerrero</w:t>
      </w:r>
      <w:r w:rsidR="00B60842" w:rsidRPr="00742816">
        <w:rPr>
          <w:rFonts w:ascii="Times New Roman" w:hAnsi="Times New Roman" w:cs="Times New Roman"/>
        </w:rPr>
        <w:t>, 2021</w:t>
      </w:r>
      <w:r w:rsidR="00F3077D" w:rsidRPr="00742816">
        <w:rPr>
          <w:rFonts w:ascii="Times New Roman" w:hAnsi="Times New Roman" w:cs="Times New Roman"/>
        </w:rPr>
        <w:t xml:space="preserve">). </w:t>
      </w:r>
      <w:r w:rsidR="00ED6415" w:rsidRPr="00742816">
        <w:rPr>
          <w:rFonts w:ascii="Times New Roman" w:hAnsi="Times New Roman" w:cs="Times New Roman"/>
        </w:rPr>
        <w:t>Esto significa que</w:t>
      </w:r>
      <w:r w:rsidR="00F3077D" w:rsidRPr="00742816">
        <w:rPr>
          <w:rFonts w:ascii="Times New Roman" w:hAnsi="Times New Roman" w:cs="Times New Roman"/>
        </w:rPr>
        <w:t xml:space="preserve"> se requiere </w:t>
      </w:r>
      <w:r w:rsidR="00ED6415" w:rsidRPr="00742816">
        <w:rPr>
          <w:rFonts w:ascii="Times New Roman" w:hAnsi="Times New Roman" w:cs="Times New Roman"/>
        </w:rPr>
        <w:t xml:space="preserve">de </w:t>
      </w:r>
      <w:r w:rsidR="00F3077D" w:rsidRPr="00742816">
        <w:rPr>
          <w:rFonts w:ascii="Times New Roman" w:hAnsi="Times New Roman" w:cs="Times New Roman"/>
        </w:rPr>
        <w:t xml:space="preserve">la responsabilidad del estudiante para construir su conocimiento en </w:t>
      </w:r>
      <w:r w:rsidR="00B3668F" w:rsidRPr="00742816">
        <w:rPr>
          <w:rFonts w:ascii="Times New Roman" w:hAnsi="Times New Roman" w:cs="Times New Roman"/>
        </w:rPr>
        <w:t xml:space="preserve">un </w:t>
      </w:r>
      <w:r w:rsidR="00F3077D" w:rsidRPr="00742816">
        <w:rPr>
          <w:rFonts w:ascii="Times New Roman" w:hAnsi="Times New Roman" w:cs="Times New Roman"/>
        </w:rPr>
        <w:t xml:space="preserve">ambiente interactivo. </w:t>
      </w:r>
      <w:r w:rsidR="00ED6415" w:rsidRPr="00742816">
        <w:rPr>
          <w:rFonts w:ascii="Times New Roman" w:hAnsi="Times New Roman" w:cs="Times New Roman"/>
        </w:rPr>
        <w:t>En esta nueva realidad</w:t>
      </w:r>
      <w:r w:rsidR="00F3077D" w:rsidRPr="00742816">
        <w:rPr>
          <w:rFonts w:ascii="Times New Roman" w:hAnsi="Times New Roman" w:cs="Times New Roman"/>
        </w:rPr>
        <w:t xml:space="preserve">, el docente debe dirigir el aprendizaje al incitar el intercambio de conocimientos, </w:t>
      </w:r>
      <w:r w:rsidR="00ED6415" w:rsidRPr="00742816">
        <w:rPr>
          <w:rFonts w:ascii="Times New Roman" w:hAnsi="Times New Roman" w:cs="Times New Roman"/>
        </w:rPr>
        <w:t xml:space="preserve">lo cual exige </w:t>
      </w:r>
      <w:r w:rsidR="00F3077D" w:rsidRPr="00742816">
        <w:rPr>
          <w:rFonts w:ascii="Times New Roman" w:hAnsi="Times New Roman" w:cs="Times New Roman"/>
        </w:rPr>
        <w:t>un proceso didáctico más complejo (</w:t>
      </w:r>
      <w:r w:rsidR="00C825D8" w:rsidRPr="00742816">
        <w:rPr>
          <w:rFonts w:ascii="Times New Roman" w:hAnsi="Times New Roman" w:cs="Times New Roman"/>
        </w:rPr>
        <w:t xml:space="preserve">Berridi </w:t>
      </w:r>
      <w:r w:rsidR="00C825D8" w:rsidRPr="00742816">
        <w:rPr>
          <w:rFonts w:ascii="Times New Roman" w:hAnsi="Times New Roman" w:cs="Times New Roman"/>
          <w:i/>
          <w:iCs/>
        </w:rPr>
        <w:t>et al</w:t>
      </w:r>
      <w:r w:rsidR="00C825D8" w:rsidRPr="00742816">
        <w:rPr>
          <w:rFonts w:ascii="Times New Roman" w:hAnsi="Times New Roman" w:cs="Times New Roman"/>
        </w:rPr>
        <w:t xml:space="preserve">., 2015; </w:t>
      </w:r>
      <w:r w:rsidR="00B60842" w:rsidRPr="00742816">
        <w:rPr>
          <w:rFonts w:ascii="Times New Roman" w:hAnsi="Times New Roman" w:cs="Times New Roman"/>
          <w:color w:val="auto"/>
        </w:rPr>
        <w:t>Copari, 2013</w:t>
      </w:r>
      <w:r w:rsidR="00F3077D" w:rsidRPr="00742816">
        <w:rPr>
          <w:rFonts w:ascii="Times New Roman" w:hAnsi="Times New Roman" w:cs="Times New Roman"/>
        </w:rPr>
        <w:t xml:space="preserve">). </w:t>
      </w:r>
      <w:r w:rsidR="00ED6415" w:rsidRPr="00742816">
        <w:rPr>
          <w:rFonts w:ascii="Times New Roman" w:hAnsi="Times New Roman" w:cs="Times New Roman"/>
        </w:rPr>
        <w:t>Con base en esto, surge la segunda hipótesis de este trabajo:</w:t>
      </w:r>
    </w:p>
    <w:p w14:paraId="100F5A5E" w14:textId="6B2D0787" w:rsidR="00D05EB5" w:rsidRPr="00742816" w:rsidRDefault="00D05EB5" w:rsidP="007245D6">
      <w:pPr>
        <w:pStyle w:val="Default"/>
        <w:spacing w:line="360" w:lineRule="auto"/>
        <w:jc w:val="both"/>
        <w:rPr>
          <w:rFonts w:ascii="Times New Roman" w:hAnsi="Times New Roman" w:cs="Times New Roman"/>
          <w:bCs/>
          <w:color w:val="auto"/>
          <w:shd w:val="clear" w:color="auto" w:fill="FFFFFF"/>
        </w:rPr>
      </w:pPr>
      <w:r w:rsidRPr="00565161">
        <w:rPr>
          <w:rStyle w:val="Textoennegrita"/>
          <w:rFonts w:ascii="Times New Roman" w:hAnsi="Times New Roman" w:cs="Times New Roman"/>
          <w:b w:val="0"/>
          <w:bCs w:val="0"/>
          <w:color w:val="auto"/>
          <w:shd w:val="clear" w:color="auto" w:fill="FFFFFF"/>
        </w:rPr>
        <w:t>H</w:t>
      </w:r>
      <w:r w:rsidR="002176FA" w:rsidRPr="00565161">
        <w:rPr>
          <w:rStyle w:val="Textoennegrita"/>
          <w:rFonts w:ascii="Times New Roman" w:hAnsi="Times New Roman" w:cs="Times New Roman"/>
          <w:b w:val="0"/>
          <w:bCs w:val="0"/>
          <w:color w:val="auto"/>
          <w:shd w:val="clear" w:color="auto" w:fill="FFFFFF"/>
          <w:vertAlign w:val="subscript"/>
        </w:rPr>
        <w:t>2</w:t>
      </w:r>
      <w:r w:rsidRPr="00565161">
        <w:rPr>
          <w:rStyle w:val="Textoennegrita"/>
          <w:rFonts w:ascii="Times New Roman" w:hAnsi="Times New Roman" w:cs="Times New Roman"/>
          <w:b w:val="0"/>
          <w:bCs w:val="0"/>
          <w:color w:val="auto"/>
          <w:shd w:val="clear" w:color="auto" w:fill="FFFFFF"/>
        </w:rPr>
        <w:t>:</w:t>
      </w:r>
      <w:r w:rsidRPr="00742816">
        <w:rPr>
          <w:rFonts w:ascii="Times New Roman" w:hAnsi="Times New Roman" w:cs="Times New Roman"/>
          <w:color w:val="auto"/>
          <w:shd w:val="clear" w:color="auto" w:fill="FFFFFF"/>
        </w:rPr>
        <w:t> </w:t>
      </w:r>
      <w:r w:rsidR="003B4353" w:rsidRPr="00742816">
        <w:rPr>
          <w:rFonts w:ascii="Times New Roman" w:hAnsi="Times New Roman" w:cs="Times New Roman"/>
          <w:color w:val="auto"/>
          <w:shd w:val="clear" w:color="auto" w:fill="FFFFFF"/>
        </w:rPr>
        <w:t>La</w:t>
      </w:r>
      <w:r w:rsidR="00CE35C4" w:rsidRPr="00742816">
        <w:rPr>
          <w:rFonts w:ascii="Times New Roman" w:hAnsi="Times New Roman" w:cs="Times New Roman"/>
          <w:color w:val="auto"/>
          <w:shd w:val="clear" w:color="auto" w:fill="FFFFFF"/>
        </w:rPr>
        <w:t xml:space="preserve"> </w:t>
      </w:r>
      <w:r w:rsidRPr="00742816">
        <w:rPr>
          <w:rFonts w:ascii="Times New Roman" w:hAnsi="Times New Roman" w:cs="Times New Roman"/>
          <w:color w:val="auto"/>
          <w:shd w:val="clear" w:color="auto" w:fill="FFFFFF"/>
        </w:rPr>
        <w:t xml:space="preserve">interacción con el profesor para </w:t>
      </w:r>
      <w:r w:rsidR="00A8565D" w:rsidRPr="00742816">
        <w:rPr>
          <w:rFonts w:ascii="Times New Roman" w:hAnsi="Times New Roman" w:cs="Times New Roman"/>
          <w:color w:val="auto"/>
          <w:shd w:val="clear" w:color="auto" w:fill="FFFFFF"/>
        </w:rPr>
        <w:t>coadyuvar</w:t>
      </w:r>
      <w:r w:rsidRPr="00742816">
        <w:rPr>
          <w:rFonts w:ascii="Times New Roman" w:hAnsi="Times New Roman" w:cs="Times New Roman"/>
          <w:color w:val="auto"/>
          <w:shd w:val="clear" w:color="auto" w:fill="FFFFFF"/>
        </w:rPr>
        <w:t xml:space="preserve"> el aprendizaje (IAAP) influye positivamente sobre las ventajas percibidas (VPCV) de los cursos virtuales</w:t>
      </w:r>
    </w:p>
    <w:p w14:paraId="6AFDD5A7" w14:textId="77777777" w:rsidR="00D05EB5" w:rsidRPr="00742816" w:rsidRDefault="00D05EB5" w:rsidP="007245D6">
      <w:pPr>
        <w:pStyle w:val="Ttulo1"/>
        <w:spacing w:before="0" w:beforeAutospacing="0" w:after="0" w:afterAutospacing="0" w:line="360" w:lineRule="auto"/>
        <w:jc w:val="both"/>
        <w:rPr>
          <w:b w:val="0"/>
          <w:sz w:val="24"/>
          <w:szCs w:val="24"/>
          <w:shd w:val="clear" w:color="auto" w:fill="FFFFFF"/>
        </w:rPr>
      </w:pPr>
    </w:p>
    <w:p w14:paraId="5F8A1990" w14:textId="1256D554" w:rsidR="00A6305E" w:rsidRPr="00742816" w:rsidRDefault="001F4E59" w:rsidP="007245D6">
      <w:pPr>
        <w:pStyle w:val="Ttulo1"/>
        <w:spacing w:before="0" w:beforeAutospacing="0" w:after="0" w:afterAutospacing="0" w:line="360" w:lineRule="auto"/>
        <w:jc w:val="center"/>
        <w:rPr>
          <w:bCs w:val="0"/>
          <w:sz w:val="28"/>
          <w:szCs w:val="28"/>
        </w:rPr>
      </w:pPr>
      <w:r w:rsidRPr="00742816">
        <w:rPr>
          <w:bCs w:val="0"/>
          <w:sz w:val="28"/>
          <w:szCs w:val="28"/>
        </w:rPr>
        <w:lastRenderedPageBreak/>
        <w:t>Las i</w:t>
      </w:r>
      <w:r w:rsidR="00385DFD" w:rsidRPr="00742816">
        <w:rPr>
          <w:bCs w:val="0"/>
          <w:sz w:val="28"/>
          <w:szCs w:val="28"/>
        </w:rPr>
        <w:t>nteracciones materiales de aprendizaje del contexto virtual</w:t>
      </w:r>
      <w:r w:rsidR="00CE35C4" w:rsidRPr="00742816">
        <w:rPr>
          <w:bCs w:val="0"/>
          <w:sz w:val="28"/>
          <w:szCs w:val="28"/>
        </w:rPr>
        <w:t xml:space="preserve"> </w:t>
      </w:r>
      <w:r w:rsidRPr="00742816">
        <w:rPr>
          <w:bCs w:val="0"/>
          <w:sz w:val="28"/>
          <w:szCs w:val="28"/>
        </w:rPr>
        <w:t>(IMACV)</w:t>
      </w:r>
      <w:r w:rsidR="00C02EE8" w:rsidRPr="00742816">
        <w:rPr>
          <w:bCs w:val="0"/>
          <w:sz w:val="28"/>
          <w:szCs w:val="28"/>
        </w:rPr>
        <w:t xml:space="preserve"> </w:t>
      </w:r>
      <w:r w:rsidRPr="00742816">
        <w:rPr>
          <w:bCs w:val="0"/>
          <w:sz w:val="28"/>
          <w:szCs w:val="28"/>
        </w:rPr>
        <w:t>y su relación con las ventajas percibidas de los cursos virtuales (VPCV)</w:t>
      </w:r>
    </w:p>
    <w:p w14:paraId="158B8C14" w14:textId="5C222050" w:rsidR="00882FD4" w:rsidRPr="00742816" w:rsidRDefault="00882FD4" w:rsidP="007245D6">
      <w:pPr>
        <w:pStyle w:val="NormalWeb"/>
        <w:spacing w:before="0" w:beforeAutospacing="0" w:after="0" w:afterAutospacing="0" w:line="360" w:lineRule="auto"/>
        <w:ind w:firstLine="708"/>
        <w:jc w:val="both"/>
      </w:pPr>
      <w:r w:rsidRPr="00742816">
        <w:rPr>
          <w:bCs/>
        </w:rPr>
        <w:t xml:space="preserve">La educación </w:t>
      </w:r>
      <w:r w:rsidR="008A73C8" w:rsidRPr="00742816">
        <w:rPr>
          <w:bCs/>
        </w:rPr>
        <w:t>en línea</w:t>
      </w:r>
      <w:r w:rsidRPr="00742816">
        <w:rPr>
          <w:bCs/>
        </w:rPr>
        <w:t xml:space="preserve"> modifica estructuras </w:t>
      </w:r>
      <w:r w:rsidR="008A73C8" w:rsidRPr="00742816">
        <w:rPr>
          <w:bCs/>
        </w:rPr>
        <w:t>conservadoras</w:t>
      </w:r>
      <w:r w:rsidRPr="00742816">
        <w:rPr>
          <w:bCs/>
        </w:rPr>
        <w:t xml:space="preserve"> en el proceso de enseñanza-aprendizaje, tanto para </w:t>
      </w:r>
      <w:r w:rsidR="008A73C8" w:rsidRPr="00742816">
        <w:rPr>
          <w:bCs/>
        </w:rPr>
        <w:t>alumnos como para profesores</w:t>
      </w:r>
      <w:r w:rsidRPr="00742816">
        <w:rPr>
          <w:bCs/>
        </w:rPr>
        <w:t xml:space="preserve">. </w:t>
      </w:r>
      <w:r w:rsidR="00ED6415" w:rsidRPr="00742816">
        <w:rPr>
          <w:bCs/>
        </w:rPr>
        <w:t>E</w:t>
      </w:r>
      <w:r w:rsidRPr="00742816">
        <w:rPr>
          <w:bCs/>
        </w:rPr>
        <w:t xml:space="preserve">sta aplica características distintivas respecto a la intermediación, el tiempo y el canal a emplear. </w:t>
      </w:r>
      <w:r w:rsidR="00ED6415" w:rsidRPr="00742816">
        <w:rPr>
          <w:bCs/>
        </w:rPr>
        <w:t>De hecho</w:t>
      </w:r>
      <w:r w:rsidRPr="00742816">
        <w:rPr>
          <w:bCs/>
        </w:rPr>
        <w:t>,</w:t>
      </w:r>
      <w:r w:rsidR="006B5F6F" w:rsidRPr="00742816">
        <w:rPr>
          <w:bCs/>
        </w:rPr>
        <w:t xml:space="preserve"> debido a los innovadores sistemas de telecomunicaciones,</w:t>
      </w:r>
      <w:r w:rsidRPr="00742816">
        <w:rPr>
          <w:bCs/>
        </w:rPr>
        <w:t xml:space="preserve"> las personas tienen conexiones más </w:t>
      </w:r>
      <w:r w:rsidR="008A73C8" w:rsidRPr="00742816">
        <w:rPr>
          <w:bCs/>
        </w:rPr>
        <w:t>veloces y fidedignas</w:t>
      </w:r>
      <w:r w:rsidRPr="00742816">
        <w:rPr>
          <w:bCs/>
        </w:rPr>
        <w:t xml:space="preserve">, lo que ha propiciado un </w:t>
      </w:r>
      <w:r w:rsidR="002159D5" w:rsidRPr="00742816">
        <w:rPr>
          <w:bCs/>
        </w:rPr>
        <w:t>aumento considerable en el</w:t>
      </w:r>
      <w:r w:rsidRPr="00742816">
        <w:rPr>
          <w:bCs/>
        </w:rPr>
        <w:t xml:space="preserve"> intercambio de información. </w:t>
      </w:r>
      <w:r w:rsidR="00F54D0E" w:rsidRPr="00742816">
        <w:rPr>
          <w:bCs/>
        </w:rPr>
        <w:t xml:space="preserve">Por otro lado, </w:t>
      </w:r>
      <w:r w:rsidRPr="00742816">
        <w:rPr>
          <w:bCs/>
        </w:rPr>
        <w:t>la globalización, la informática, las telecomunicaciones y los medios audiovisuales han generado una gran repercusión en la educación a distancia.</w:t>
      </w:r>
      <w:r w:rsidR="00597222" w:rsidRPr="00742816">
        <w:rPr>
          <w:bCs/>
        </w:rPr>
        <w:t xml:space="preserve"> Los resultados de la investigación de </w:t>
      </w:r>
      <w:r w:rsidR="00A91DF1" w:rsidRPr="00742816">
        <w:rPr>
          <w:shd w:val="clear" w:color="auto" w:fill="FFFFFF"/>
        </w:rPr>
        <w:t xml:space="preserve">Juca (2016) </w:t>
      </w:r>
      <w:r w:rsidR="00ED6415" w:rsidRPr="00742816">
        <w:rPr>
          <w:bCs/>
        </w:rPr>
        <w:t>demuestran</w:t>
      </w:r>
      <w:r w:rsidR="00597222" w:rsidRPr="00742816">
        <w:rPr>
          <w:bCs/>
          <w:shd w:val="clear" w:color="auto" w:fill="FFFFFF"/>
        </w:rPr>
        <w:t xml:space="preserve"> que la preparación del docente con el uso de las TIC y la calidad pedagógica fortalecen el </w:t>
      </w:r>
      <w:r w:rsidR="002159D5" w:rsidRPr="00742816">
        <w:rPr>
          <w:bCs/>
          <w:shd w:val="clear" w:color="auto" w:fill="FFFFFF"/>
        </w:rPr>
        <w:t>procedimiento de instrucción</w:t>
      </w:r>
      <w:r w:rsidR="00597222" w:rsidRPr="00742816">
        <w:rPr>
          <w:bCs/>
          <w:shd w:val="clear" w:color="auto" w:fill="FFFFFF"/>
        </w:rPr>
        <w:t xml:space="preserve"> y aprendizaje</w:t>
      </w:r>
      <w:r w:rsidR="00ED6415" w:rsidRPr="00742816">
        <w:rPr>
          <w:bCs/>
          <w:shd w:val="clear" w:color="auto" w:fill="FFFFFF"/>
        </w:rPr>
        <w:t>,</w:t>
      </w:r>
      <w:r w:rsidR="00597222" w:rsidRPr="00742816">
        <w:rPr>
          <w:bCs/>
          <w:shd w:val="clear" w:color="auto" w:fill="FFFFFF"/>
        </w:rPr>
        <w:t xml:space="preserve"> e</w:t>
      </w:r>
      <w:r w:rsidR="00911C19" w:rsidRPr="00742816">
        <w:rPr>
          <w:bCs/>
          <w:shd w:val="clear" w:color="auto" w:fill="FFFFFF"/>
        </w:rPr>
        <w:t xml:space="preserve"> </w:t>
      </w:r>
      <w:r w:rsidR="00597222" w:rsidRPr="00742816">
        <w:rPr>
          <w:bCs/>
          <w:shd w:val="clear" w:color="auto" w:fill="FFFFFF"/>
        </w:rPr>
        <w:t>impulsan programas</w:t>
      </w:r>
      <w:r w:rsidR="00911C19" w:rsidRPr="00742816">
        <w:rPr>
          <w:bCs/>
          <w:shd w:val="clear" w:color="auto" w:fill="FFFFFF"/>
        </w:rPr>
        <w:t xml:space="preserve"> </w:t>
      </w:r>
      <w:r w:rsidR="00597222" w:rsidRPr="00742816">
        <w:rPr>
          <w:bCs/>
          <w:shd w:val="clear" w:color="auto" w:fill="FFFFFF"/>
        </w:rPr>
        <w:t>educativos</w:t>
      </w:r>
      <w:r w:rsidR="002159D5" w:rsidRPr="00742816">
        <w:rPr>
          <w:bCs/>
          <w:shd w:val="clear" w:color="auto" w:fill="FFFFFF"/>
        </w:rPr>
        <w:t xml:space="preserve"> novedosos</w:t>
      </w:r>
      <w:r w:rsidR="00597222" w:rsidRPr="00742816">
        <w:rPr>
          <w:bCs/>
          <w:shd w:val="clear" w:color="auto" w:fill="FFFFFF"/>
        </w:rPr>
        <w:t xml:space="preserve">. </w:t>
      </w:r>
      <w:r w:rsidR="00ED6415" w:rsidRPr="00742816">
        <w:rPr>
          <w:bCs/>
        </w:rPr>
        <w:t>Igualmente,</w:t>
      </w:r>
      <w:r w:rsidR="000842F6" w:rsidRPr="00742816">
        <w:rPr>
          <w:bCs/>
        </w:rPr>
        <w:t xml:space="preserve"> Alcivar </w:t>
      </w:r>
      <w:r w:rsidR="000842F6" w:rsidRPr="00742816">
        <w:rPr>
          <w:bCs/>
          <w:i/>
          <w:iCs/>
        </w:rPr>
        <w:t>et al</w:t>
      </w:r>
      <w:r w:rsidR="000842F6" w:rsidRPr="00742816">
        <w:rPr>
          <w:bCs/>
        </w:rPr>
        <w:t xml:space="preserve">. (2022) </w:t>
      </w:r>
      <w:r w:rsidR="00597222" w:rsidRPr="00742816">
        <w:rPr>
          <w:bCs/>
        </w:rPr>
        <w:t>afirman que</w:t>
      </w:r>
      <w:r w:rsidR="00F54D0E" w:rsidRPr="00742816">
        <w:rPr>
          <w:bCs/>
        </w:rPr>
        <w:t xml:space="preserve"> </w:t>
      </w:r>
      <w:r w:rsidR="00597222" w:rsidRPr="00742816">
        <w:rPr>
          <w:bCs/>
        </w:rPr>
        <w:t xml:space="preserve">en el </w:t>
      </w:r>
      <w:r w:rsidR="007E264E" w:rsidRPr="00742816">
        <w:rPr>
          <w:bCs/>
        </w:rPr>
        <w:t>entorno</w:t>
      </w:r>
      <w:r w:rsidR="00597222" w:rsidRPr="00742816">
        <w:rPr>
          <w:bCs/>
        </w:rPr>
        <w:t xml:space="preserve"> virtual </w:t>
      </w:r>
      <w:r w:rsidR="00BF4A3B" w:rsidRPr="00742816">
        <w:rPr>
          <w:bCs/>
        </w:rPr>
        <w:t>las</w:t>
      </w:r>
      <w:r w:rsidR="00597222" w:rsidRPr="00742816">
        <w:rPr>
          <w:bCs/>
        </w:rPr>
        <w:t xml:space="preserve"> imágenes y </w:t>
      </w:r>
      <w:r w:rsidR="00BF4A3B" w:rsidRPr="00742816">
        <w:rPr>
          <w:bCs/>
        </w:rPr>
        <w:t xml:space="preserve">los </w:t>
      </w:r>
      <w:r w:rsidR="00597222" w:rsidRPr="00742816">
        <w:rPr>
          <w:bCs/>
        </w:rPr>
        <w:t xml:space="preserve">videos sustituyen en gran parte a la interacción </w:t>
      </w:r>
      <w:r w:rsidR="007E264E" w:rsidRPr="00742816">
        <w:rPr>
          <w:bCs/>
        </w:rPr>
        <w:t>presencial y corporal, así como</w:t>
      </w:r>
      <w:r w:rsidR="00597222" w:rsidRPr="00742816">
        <w:rPr>
          <w:bCs/>
        </w:rPr>
        <w:t xml:space="preserve"> </w:t>
      </w:r>
      <w:r w:rsidR="00BF4A3B" w:rsidRPr="00742816">
        <w:rPr>
          <w:bCs/>
        </w:rPr>
        <w:t xml:space="preserve">a </w:t>
      </w:r>
      <w:r w:rsidR="007E264E" w:rsidRPr="00742816">
        <w:rPr>
          <w:bCs/>
        </w:rPr>
        <w:t>la comunicación</w:t>
      </w:r>
      <w:r w:rsidR="00597222" w:rsidRPr="00742816">
        <w:rPr>
          <w:bCs/>
        </w:rPr>
        <w:t xml:space="preserve"> oral. </w:t>
      </w:r>
      <w:r w:rsidR="00BF4A3B" w:rsidRPr="00742816">
        <w:rPr>
          <w:bCs/>
        </w:rPr>
        <w:t xml:space="preserve">A partir de estas ideas, </w:t>
      </w:r>
      <w:r w:rsidR="00CE35C4" w:rsidRPr="00742816">
        <w:t>se e</w:t>
      </w:r>
      <w:r w:rsidR="002E01F1" w:rsidRPr="00742816">
        <w:t>nuncia</w:t>
      </w:r>
      <w:r w:rsidR="00CE35C4" w:rsidRPr="00742816">
        <w:t xml:space="preserve"> la siguiente hipótesis:</w:t>
      </w:r>
    </w:p>
    <w:p w14:paraId="5A0D38C2" w14:textId="6F4FAA55" w:rsidR="00CE35C4" w:rsidRPr="00742816" w:rsidRDefault="00CE35C4" w:rsidP="007245D6">
      <w:pPr>
        <w:pStyle w:val="Default"/>
        <w:spacing w:line="360" w:lineRule="auto"/>
        <w:jc w:val="both"/>
        <w:rPr>
          <w:rFonts w:ascii="Times New Roman" w:hAnsi="Times New Roman" w:cs="Times New Roman"/>
          <w:bCs/>
          <w:color w:val="auto"/>
          <w:shd w:val="clear" w:color="auto" w:fill="FFFFFF"/>
        </w:rPr>
      </w:pPr>
      <w:r w:rsidRPr="00565161">
        <w:rPr>
          <w:rStyle w:val="Textoennegrita"/>
          <w:rFonts w:ascii="Times New Roman" w:hAnsi="Times New Roman" w:cs="Times New Roman"/>
          <w:b w:val="0"/>
          <w:bCs w:val="0"/>
          <w:color w:val="auto"/>
          <w:shd w:val="clear" w:color="auto" w:fill="FFFFFF"/>
        </w:rPr>
        <w:t>H</w:t>
      </w:r>
      <w:r w:rsidR="002176FA" w:rsidRPr="00565161">
        <w:rPr>
          <w:rStyle w:val="Textoennegrita"/>
          <w:rFonts w:ascii="Times New Roman" w:hAnsi="Times New Roman" w:cs="Times New Roman"/>
          <w:b w:val="0"/>
          <w:bCs w:val="0"/>
          <w:color w:val="auto"/>
          <w:shd w:val="clear" w:color="auto" w:fill="FFFFFF"/>
          <w:vertAlign w:val="subscript"/>
        </w:rPr>
        <w:t>3</w:t>
      </w:r>
      <w:r w:rsidRPr="00565161">
        <w:rPr>
          <w:rStyle w:val="Textoennegrita"/>
          <w:rFonts w:ascii="Times New Roman" w:hAnsi="Times New Roman" w:cs="Times New Roman"/>
          <w:b w:val="0"/>
          <w:bCs w:val="0"/>
          <w:color w:val="auto"/>
          <w:shd w:val="clear" w:color="auto" w:fill="FFFFFF"/>
        </w:rPr>
        <w:t>:</w:t>
      </w:r>
      <w:r w:rsidRPr="00742816">
        <w:rPr>
          <w:rFonts w:ascii="Times New Roman" w:hAnsi="Times New Roman" w:cs="Times New Roman"/>
          <w:color w:val="auto"/>
          <w:shd w:val="clear" w:color="auto" w:fill="FFFFFF"/>
        </w:rPr>
        <w:t> </w:t>
      </w:r>
      <w:r w:rsidRPr="00742816">
        <w:rPr>
          <w:rFonts w:ascii="Times New Roman" w:hAnsi="Times New Roman" w:cs="Times New Roman"/>
          <w:bCs/>
          <w:color w:val="auto"/>
        </w:rPr>
        <w:t>Las interacciones materiales de aprendizaje del contexto virtual (IMACV)</w:t>
      </w:r>
      <w:r w:rsidR="00C02EE8" w:rsidRPr="00742816">
        <w:rPr>
          <w:rFonts w:ascii="Times New Roman" w:hAnsi="Times New Roman" w:cs="Times New Roman"/>
          <w:bCs/>
          <w:color w:val="auto"/>
        </w:rPr>
        <w:t xml:space="preserve"> </w:t>
      </w:r>
      <w:r w:rsidRPr="00742816">
        <w:rPr>
          <w:rFonts w:ascii="Times New Roman" w:hAnsi="Times New Roman" w:cs="Times New Roman"/>
          <w:color w:val="auto"/>
          <w:shd w:val="clear" w:color="auto" w:fill="FFFFFF"/>
        </w:rPr>
        <w:t>influyen positivamente sobre las ventajas percibidas (VPCV) de los cursos virtuales</w:t>
      </w:r>
    </w:p>
    <w:p w14:paraId="37DAA589" w14:textId="77777777" w:rsidR="00CE35C4" w:rsidRPr="00742816" w:rsidRDefault="00CE35C4" w:rsidP="007245D6">
      <w:pPr>
        <w:pStyle w:val="Ttulo1"/>
        <w:spacing w:before="0" w:beforeAutospacing="0" w:after="0" w:afterAutospacing="0" w:line="360" w:lineRule="auto"/>
        <w:jc w:val="both"/>
        <w:rPr>
          <w:b w:val="0"/>
          <w:sz w:val="24"/>
          <w:szCs w:val="24"/>
        </w:rPr>
      </w:pPr>
    </w:p>
    <w:p w14:paraId="5E438DA5" w14:textId="2842A23A" w:rsidR="009D5FE1" w:rsidRPr="00742816" w:rsidRDefault="001F4E59" w:rsidP="007245D6">
      <w:pPr>
        <w:pStyle w:val="Ttulo1"/>
        <w:spacing w:before="0" w:beforeAutospacing="0" w:after="0" w:afterAutospacing="0" w:line="360" w:lineRule="auto"/>
        <w:jc w:val="center"/>
        <w:rPr>
          <w:bCs w:val="0"/>
          <w:sz w:val="28"/>
          <w:szCs w:val="28"/>
        </w:rPr>
      </w:pPr>
      <w:r w:rsidRPr="00742816">
        <w:rPr>
          <w:bCs w:val="0"/>
          <w:sz w:val="28"/>
          <w:szCs w:val="28"/>
        </w:rPr>
        <w:t>La i</w:t>
      </w:r>
      <w:r w:rsidR="00385DFD" w:rsidRPr="00742816">
        <w:rPr>
          <w:bCs w:val="0"/>
          <w:sz w:val="28"/>
          <w:szCs w:val="28"/>
        </w:rPr>
        <w:t>nteracción dialógica con compañeros</w:t>
      </w:r>
      <w:r w:rsidR="00CE35C4" w:rsidRPr="00742816">
        <w:rPr>
          <w:bCs w:val="0"/>
          <w:sz w:val="28"/>
          <w:szCs w:val="28"/>
        </w:rPr>
        <w:t xml:space="preserve"> </w:t>
      </w:r>
      <w:r w:rsidRPr="00742816">
        <w:rPr>
          <w:bCs w:val="0"/>
          <w:sz w:val="28"/>
          <w:szCs w:val="28"/>
        </w:rPr>
        <w:t>(IDC) y su relación con las ventajas percibidas de los cursos virtuales (VPCV)</w:t>
      </w:r>
    </w:p>
    <w:p w14:paraId="0D7DB3CE" w14:textId="7E9E59A1" w:rsidR="008C4D6A" w:rsidRPr="00742816" w:rsidRDefault="00C15647" w:rsidP="007245D6">
      <w:pPr>
        <w:pStyle w:val="Default"/>
        <w:spacing w:line="360" w:lineRule="auto"/>
        <w:ind w:firstLine="708"/>
        <w:jc w:val="both"/>
        <w:rPr>
          <w:rFonts w:ascii="Times New Roman" w:hAnsi="Times New Roman" w:cs="Times New Roman"/>
          <w:bCs/>
          <w:color w:val="auto"/>
        </w:rPr>
      </w:pPr>
      <w:r w:rsidRPr="00742816">
        <w:rPr>
          <w:rFonts w:ascii="Times New Roman" w:hAnsi="Times New Roman" w:cs="Times New Roman"/>
        </w:rPr>
        <w:t xml:space="preserve">Miller </w:t>
      </w:r>
      <w:r w:rsidR="00BF4A3B" w:rsidRPr="00742816">
        <w:rPr>
          <w:rFonts w:ascii="Times New Roman" w:hAnsi="Times New Roman" w:cs="Times New Roman"/>
        </w:rPr>
        <w:t xml:space="preserve">y </w:t>
      </w:r>
      <w:r w:rsidRPr="00742816">
        <w:rPr>
          <w:rFonts w:ascii="Times New Roman" w:hAnsi="Times New Roman" w:cs="Times New Roman"/>
        </w:rPr>
        <w:t>Olthouse (2013</w:t>
      </w:r>
      <w:r w:rsidR="00F67272" w:rsidRPr="00742816">
        <w:rPr>
          <w:rFonts w:ascii="Times New Roman" w:hAnsi="Times New Roman" w:cs="Times New Roman"/>
          <w:bCs/>
          <w:color w:val="auto"/>
        </w:rPr>
        <w:t xml:space="preserve">) proponen dos dimensiones de la enseñanza y aprendizaje en entornos virtuales relacionadas con la interacción: negociación interna y negociación social. </w:t>
      </w:r>
      <w:r w:rsidR="002E01F1" w:rsidRPr="00742816">
        <w:rPr>
          <w:rFonts w:ascii="Times New Roman" w:hAnsi="Times New Roman" w:cs="Times New Roman"/>
          <w:bCs/>
          <w:color w:val="auto"/>
        </w:rPr>
        <w:t>El primer concepto</w:t>
      </w:r>
      <w:r w:rsidR="00F67272" w:rsidRPr="00742816">
        <w:rPr>
          <w:rFonts w:ascii="Times New Roman" w:hAnsi="Times New Roman" w:cs="Times New Roman"/>
          <w:bCs/>
          <w:color w:val="auto"/>
        </w:rPr>
        <w:t xml:space="preserve"> </w:t>
      </w:r>
      <w:r w:rsidR="00910692" w:rsidRPr="00742816">
        <w:rPr>
          <w:rFonts w:ascii="Times New Roman" w:hAnsi="Times New Roman" w:cs="Times New Roman"/>
          <w:bCs/>
          <w:color w:val="auto"/>
        </w:rPr>
        <w:t>se refiere</w:t>
      </w:r>
      <w:r w:rsidR="00F67272" w:rsidRPr="00742816">
        <w:rPr>
          <w:rFonts w:ascii="Times New Roman" w:hAnsi="Times New Roman" w:cs="Times New Roman"/>
          <w:bCs/>
          <w:color w:val="auto"/>
        </w:rPr>
        <w:t xml:space="preserve"> a las interacciones cognoscitivas que se </w:t>
      </w:r>
      <w:r w:rsidR="00D81056" w:rsidRPr="00742816">
        <w:rPr>
          <w:rFonts w:ascii="Times New Roman" w:hAnsi="Times New Roman" w:cs="Times New Roman"/>
          <w:bCs/>
          <w:color w:val="auto"/>
        </w:rPr>
        <w:t>originan</w:t>
      </w:r>
      <w:r w:rsidR="00F67272" w:rsidRPr="00742816">
        <w:rPr>
          <w:rFonts w:ascii="Times New Roman" w:hAnsi="Times New Roman" w:cs="Times New Roman"/>
          <w:bCs/>
          <w:color w:val="auto"/>
        </w:rPr>
        <w:t xml:space="preserve"> entre el estudiante y el </w:t>
      </w:r>
      <w:r w:rsidR="00D81056" w:rsidRPr="00742816">
        <w:rPr>
          <w:rFonts w:ascii="Times New Roman" w:hAnsi="Times New Roman" w:cs="Times New Roman"/>
          <w:bCs/>
          <w:color w:val="auto"/>
        </w:rPr>
        <w:t>tema o materiales</w:t>
      </w:r>
      <w:r w:rsidR="00F67272" w:rsidRPr="00742816">
        <w:rPr>
          <w:rFonts w:ascii="Times New Roman" w:hAnsi="Times New Roman" w:cs="Times New Roman"/>
          <w:bCs/>
          <w:color w:val="auto"/>
        </w:rPr>
        <w:t xml:space="preserve">. </w:t>
      </w:r>
      <w:r w:rsidR="00B800CF" w:rsidRPr="00742816">
        <w:rPr>
          <w:rFonts w:ascii="Times New Roman" w:hAnsi="Times New Roman" w:cs="Times New Roman"/>
          <w:bCs/>
          <w:color w:val="auto"/>
        </w:rPr>
        <w:t>El segundo concepto</w:t>
      </w:r>
      <w:r w:rsidR="00F67272" w:rsidRPr="00742816">
        <w:rPr>
          <w:rFonts w:ascii="Times New Roman" w:hAnsi="Times New Roman" w:cs="Times New Roman"/>
          <w:bCs/>
          <w:color w:val="auto"/>
        </w:rPr>
        <w:t xml:space="preserve"> </w:t>
      </w:r>
      <w:r w:rsidR="00BF4A3B" w:rsidRPr="00742816">
        <w:rPr>
          <w:rFonts w:ascii="Times New Roman" w:hAnsi="Times New Roman" w:cs="Times New Roman"/>
          <w:bCs/>
          <w:color w:val="auto"/>
        </w:rPr>
        <w:t xml:space="preserve">tiene que ver con las </w:t>
      </w:r>
      <w:r w:rsidR="00F67272" w:rsidRPr="00742816">
        <w:rPr>
          <w:rFonts w:ascii="Times New Roman" w:hAnsi="Times New Roman" w:cs="Times New Roman"/>
          <w:bCs/>
          <w:color w:val="auto"/>
        </w:rPr>
        <w:t xml:space="preserve">interacciones sociales surgidas entre </w:t>
      </w:r>
      <w:r w:rsidR="00B800CF" w:rsidRPr="00742816">
        <w:rPr>
          <w:rFonts w:ascii="Times New Roman" w:hAnsi="Times New Roman" w:cs="Times New Roman"/>
          <w:bCs/>
          <w:color w:val="auto"/>
        </w:rPr>
        <w:t>el propio alumno, su profesor y los demás compañeros</w:t>
      </w:r>
      <w:r w:rsidR="00F67272" w:rsidRPr="00742816">
        <w:rPr>
          <w:rFonts w:ascii="Times New Roman" w:hAnsi="Times New Roman" w:cs="Times New Roman"/>
          <w:bCs/>
          <w:color w:val="auto"/>
        </w:rPr>
        <w:t>.</w:t>
      </w:r>
      <w:r w:rsidR="007D294F" w:rsidRPr="00742816">
        <w:rPr>
          <w:rFonts w:ascii="Times New Roman" w:hAnsi="Times New Roman" w:cs="Times New Roman"/>
          <w:bCs/>
          <w:color w:val="auto"/>
        </w:rPr>
        <w:t xml:space="preserve"> </w:t>
      </w:r>
      <w:r w:rsidR="00726111" w:rsidRPr="00742816">
        <w:rPr>
          <w:rFonts w:ascii="Times New Roman" w:hAnsi="Times New Roman" w:cs="Times New Roman"/>
        </w:rPr>
        <w:t>Sánchez y García</w:t>
      </w:r>
      <w:r w:rsidR="007D294F" w:rsidRPr="00742816">
        <w:rPr>
          <w:rFonts w:ascii="Times New Roman" w:hAnsi="Times New Roman" w:cs="Times New Roman"/>
          <w:bCs/>
          <w:color w:val="auto"/>
        </w:rPr>
        <w:t xml:space="preserve"> (20</w:t>
      </w:r>
      <w:r w:rsidR="00726111" w:rsidRPr="00742816">
        <w:rPr>
          <w:rFonts w:ascii="Times New Roman" w:hAnsi="Times New Roman" w:cs="Times New Roman"/>
          <w:bCs/>
          <w:color w:val="auto"/>
        </w:rPr>
        <w:t>1</w:t>
      </w:r>
      <w:r w:rsidR="007D294F" w:rsidRPr="00742816">
        <w:rPr>
          <w:rFonts w:ascii="Times New Roman" w:hAnsi="Times New Roman" w:cs="Times New Roman"/>
          <w:bCs/>
          <w:color w:val="auto"/>
        </w:rPr>
        <w:t>9) manifiesta</w:t>
      </w:r>
      <w:r w:rsidR="00726111" w:rsidRPr="00742816">
        <w:rPr>
          <w:rFonts w:ascii="Times New Roman" w:hAnsi="Times New Roman" w:cs="Times New Roman"/>
          <w:bCs/>
          <w:color w:val="auto"/>
        </w:rPr>
        <w:t>n</w:t>
      </w:r>
      <w:r w:rsidR="007D294F" w:rsidRPr="00742816">
        <w:rPr>
          <w:rFonts w:ascii="Times New Roman" w:hAnsi="Times New Roman" w:cs="Times New Roman"/>
          <w:bCs/>
          <w:color w:val="auto"/>
        </w:rPr>
        <w:t xml:space="preserve"> qu</w:t>
      </w:r>
      <w:r w:rsidR="00063F5E" w:rsidRPr="00742816">
        <w:rPr>
          <w:rFonts w:ascii="Times New Roman" w:hAnsi="Times New Roman" w:cs="Times New Roman"/>
          <w:bCs/>
          <w:color w:val="auto"/>
        </w:rPr>
        <w:t>e</w:t>
      </w:r>
      <w:r w:rsidR="00794A68" w:rsidRPr="00742816">
        <w:rPr>
          <w:rFonts w:ascii="Times New Roman" w:hAnsi="Times New Roman" w:cs="Times New Roman"/>
          <w:bCs/>
          <w:color w:val="auto"/>
        </w:rPr>
        <w:t>,</w:t>
      </w:r>
      <w:r w:rsidR="007D294F" w:rsidRPr="00742816">
        <w:rPr>
          <w:rFonts w:ascii="Times New Roman" w:hAnsi="Times New Roman" w:cs="Times New Roman"/>
          <w:bCs/>
          <w:color w:val="auto"/>
        </w:rPr>
        <w:t xml:space="preserve"> en un entorno virtual, la comunicación y la interacción son procesos esenciales, </w:t>
      </w:r>
      <w:r w:rsidR="00BF4A3B" w:rsidRPr="00742816">
        <w:rPr>
          <w:rFonts w:ascii="Times New Roman" w:hAnsi="Times New Roman" w:cs="Times New Roman"/>
          <w:bCs/>
          <w:color w:val="auto"/>
        </w:rPr>
        <w:t xml:space="preserve">pues </w:t>
      </w:r>
      <w:r w:rsidR="007D294F" w:rsidRPr="00742816">
        <w:rPr>
          <w:rFonts w:ascii="Times New Roman" w:hAnsi="Times New Roman" w:cs="Times New Roman"/>
          <w:bCs/>
          <w:color w:val="auto"/>
        </w:rPr>
        <w:t xml:space="preserve">a partir de estos se construyen </w:t>
      </w:r>
      <w:r w:rsidR="003F16C6" w:rsidRPr="00742816">
        <w:rPr>
          <w:rFonts w:ascii="Times New Roman" w:hAnsi="Times New Roman" w:cs="Times New Roman"/>
          <w:bCs/>
          <w:color w:val="auto"/>
        </w:rPr>
        <w:t xml:space="preserve">conexiones </w:t>
      </w:r>
      <w:r w:rsidR="007D294F" w:rsidRPr="00742816">
        <w:rPr>
          <w:rFonts w:ascii="Times New Roman" w:hAnsi="Times New Roman" w:cs="Times New Roman"/>
          <w:bCs/>
          <w:color w:val="auto"/>
        </w:rPr>
        <w:t xml:space="preserve">afectivas que estimulan el desarrollo en conjunto de conocimientos y aprendizajes. </w:t>
      </w:r>
    </w:p>
    <w:p w14:paraId="6AB14600" w14:textId="6219F65D" w:rsidR="0022175E" w:rsidRPr="00742816" w:rsidRDefault="007D294F" w:rsidP="007245D6">
      <w:pPr>
        <w:pStyle w:val="Default"/>
        <w:spacing w:line="360" w:lineRule="auto"/>
        <w:ind w:firstLine="708"/>
        <w:jc w:val="both"/>
        <w:rPr>
          <w:rFonts w:ascii="Times New Roman" w:hAnsi="Times New Roman" w:cs="Times New Roman"/>
          <w:color w:val="auto"/>
        </w:rPr>
      </w:pPr>
      <w:r w:rsidRPr="00742816">
        <w:rPr>
          <w:rFonts w:ascii="Times New Roman" w:hAnsi="Times New Roman" w:cs="Times New Roman"/>
          <w:bCs/>
          <w:color w:val="auto"/>
        </w:rPr>
        <w:t>Además, tres tipos de interacción deben ser establecidos para favorecer el desarrollo de procesos cognoscitivos de enseñanza y aprendizaje virtuales (</w:t>
      </w:r>
      <w:r w:rsidR="00D2150C" w:rsidRPr="00742816">
        <w:rPr>
          <w:rFonts w:ascii="Times New Roman" w:hAnsi="Times New Roman" w:cs="Times New Roman"/>
          <w:bCs/>
          <w:color w:val="auto"/>
        </w:rPr>
        <w:t xml:space="preserve">Berridi </w:t>
      </w:r>
      <w:r w:rsidR="00D2150C" w:rsidRPr="00742816">
        <w:rPr>
          <w:rFonts w:ascii="Times New Roman" w:hAnsi="Times New Roman" w:cs="Times New Roman"/>
          <w:bCs/>
          <w:i/>
          <w:iCs/>
          <w:color w:val="auto"/>
        </w:rPr>
        <w:t>et al</w:t>
      </w:r>
      <w:r w:rsidR="00D2150C" w:rsidRPr="00742816">
        <w:rPr>
          <w:rFonts w:ascii="Times New Roman" w:hAnsi="Times New Roman" w:cs="Times New Roman"/>
          <w:bCs/>
          <w:color w:val="auto"/>
        </w:rPr>
        <w:t>., 2015</w:t>
      </w:r>
      <w:r w:rsidRPr="00742816">
        <w:rPr>
          <w:rFonts w:ascii="Times New Roman" w:hAnsi="Times New Roman" w:cs="Times New Roman"/>
          <w:bCs/>
          <w:color w:val="auto"/>
        </w:rPr>
        <w:t xml:space="preserve">): 1) </w:t>
      </w:r>
      <w:r w:rsidR="00BF4A3B" w:rsidRPr="00742816">
        <w:rPr>
          <w:rFonts w:ascii="Times New Roman" w:hAnsi="Times New Roman" w:cs="Times New Roman"/>
          <w:bCs/>
          <w:color w:val="auto"/>
        </w:rPr>
        <w:t>i</w:t>
      </w:r>
      <w:r w:rsidRPr="00742816">
        <w:rPr>
          <w:rFonts w:ascii="Times New Roman" w:hAnsi="Times New Roman" w:cs="Times New Roman"/>
          <w:bCs/>
          <w:color w:val="auto"/>
        </w:rPr>
        <w:t>nteracciones que benefician condiciones afectivas apropiadas</w:t>
      </w:r>
      <w:r w:rsidR="006A1894" w:rsidRPr="00742816">
        <w:rPr>
          <w:rFonts w:ascii="Times New Roman" w:hAnsi="Times New Roman" w:cs="Times New Roman"/>
          <w:bCs/>
          <w:color w:val="auto"/>
        </w:rPr>
        <w:t xml:space="preserve"> y</w:t>
      </w:r>
      <w:r w:rsidRPr="00742816">
        <w:rPr>
          <w:rFonts w:ascii="Times New Roman" w:hAnsi="Times New Roman" w:cs="Times New Roman"/>
          <w:bCs/>
          <w:color w:val="auto"/>
        </w:rPr>
        <w:t xml:space="preserve"> la existencia de un clima </w:t>
      </w:r>
      <w:r w:rsidR="003F16C6" w:rsidRPr="00742816">
        <w:rPr>
          <w:rFonts w:ascii="Times New Roman" w:hAnsi="Times New Roman" w:cs="Times New Roman"/>
          <w:bCs/>
          <w:color w:val="auto"/>
        </w:rPr>
        <w:lastRenderedPageBreak/>
        <w:t>favorecedor</w:t>
      </w:r>
      <w:r w:rsidRPr="00742816">
        <w:rPr>
          <w:rFonts w:ascii="Times New Roman" w:hAnsi="Times New Roman" w:cs="Times New Roman"/>
          <w:bCs/>
          <w:color w:val="auto"/>
        </w:rPr>
        <w:t xml:space="preserve"> en el intercambio comunicativo; 2) </w:t>
      </w:r>
      <w:r w:rsidR="00BF4A3B" w:rsidRPr="00742816">
        <w:rPr>
          <w:rFonts w:ascii="Times New Roman" w:hAnsi="Times New Roman" w:cs="Times New Roman"/>
          <w:bCs/>
          <w:color w:val="auto"/>
        </w:rPr>
        <w:t>i</w:t>
      </w:r>
      <w:r w:rsidRPr="00742816">
        <w:rPr>
          <w:rFonts w:ascii="Times New Roman" w:hAnsi="Times New Roman" w:cs="Times New Roman"/>
          <w:bCs/>
          <w:color w:val="auto"/>
        </w:rPr>
        <w:t xml:space="preserve">nteracciones vinculadas con la </w:t>
      </w:r>
      <w:r w:rsidR="003F16C6" w:rsidRPr="00742816">
        <w:rPr>
          <w:rFonts w:ascii="Times New Roman" w:hAnsi="Times New Roman" w:cs="Times New Roman"/>
          <w:bCs/>
          <w:color w:val="auto"/>
        </w:rPr>
        <w:t>administración</w:t>
      </w:r>
      <w:r w:rsidRPr="00742816">
        <w:rPr>
          <w:rFonts w:ascii="Times New Roman" w:hAnsi="Times New Roman" w:cs="Times New Roman"/>
          <w:bCs/>
          <w:color w:val="auto"/>
        </w:rPr>
        <w:t xml:space="preserve"> y la </w:t>
      </w:r>
      <w:r w:rsidR="003F16C6" w:rsidRPr="00742816">
        <w:rPr>
          <w:rFonts w:ascii="Times New Roman" w:hAnsi="Times New Roman" w:cs="Times New Roman"/>
          <w:bCs/>
          <w:color w:val="auto"/>
        </w:rPr>
        <w:t>planificación</w:t>
      </w:r>
      <w:r w:rsidRPr="00742816">
        <w:rPr>
          <w:rFonts w:ascii="Times New Roman" w:hAnsi="Times New Roman" w:cs="Times New Roman"/>
          <w:bCs/>
          <w:color w:val="auto"/>
        </w:rPr>
        <w:t xml:space="preserve"> de la actividad virtual</w:t>
      </w:r>
      <w:r w:rsidR="00B80F16" w:rsidRPr="00742816">
        <w:rPr>
          <w:rFonts w:ascii="Times New Roman" w:hAnsi="Times New Roman" w:cs="Times New Roman"/>
          <w:bCs/>
          <w:color w:val="auto"/>
        </w:rPr>
        <w:t xml:space="preserve"> </w:t>
      </w:r>
      <w:r w:rsidRPr="00742816">
        <w:rPr>
          <w:rFonts w:ascii="Times New Roman" w:hAnsi="Times New Roman" w:cs="Times New Roman"/>
          <w:bCs/>
          <w:color w:val="auto"/>
        </w:rPr>
        <w:t xml:space="preserve">para esclarecer los objetivos </w:t>
      </w:r>
      <w:r w:rsidR="00BF4A3B" w:rsidRPr="00742816">
        <w:rPr>
          <w:rFonts w:ascii="Times New Roman" w:hAnsi="Times New Roman" w:cs="Times New Roman"/>
          <w:bCs/>
          <w:color w:val="auto"/>
        </w:rPr>
        <w:t xml:space="preserve">que se deben </w:t>
      </w:r>
      <w:r w:rsidRPr="00742816">
        <w:rPr>
          <w:rFonts w:ascii="Times New Roman" w:hAnsi="Times New Roman" w:cs="Times New Roman"/>
          <w:bCs/>
          <w:color w:val="auto"/>
        </w:rPr>
        <w:t>lograr en cada tarea o trabajo, los criterios y características de evaluación</w:t>
      </w:r>
      <w:r w:rsidR="00BF4A3B" w:rsidRPr="00742816">
        <w:rPr>
          <w:rFonts w:ascii="Times New Roman" w:hAnsi="Times New Roman" w:cs="Times New Roman"/>
          <w:bCs/>
          <w:color w:val="auto"/>
        </w:rPr>
        <w:t>, y</w:t>
      </w:r>
      <w:r w:rsidRPr="00742816">
        <w:rPr>
          <w:rFonts w:ascii="Times New Roman" w:hAnsi="Times New Roman" w:cs="Times New Roman"/>
          <w:bCs/>
          <w:color w:val="auto"/>
        </w:rPr>
        <w:t xml:space="preserve"> 3) </w:t>
      </w:r>
      <w:r w:rsidR="00BF4A3B" w:rsidRPr="00742816">
        <w:rPr>
          <w:rFonts w:ascii="Times New Roman" w:hAnsi="Times New Roman" w:cs="Times New Roman"/>
          <w:bCs/>
          <w:color w:val="auto"/>
        </w:rPr>
        <w:t>i</w:t>
      </w:r>
      <w:r w:rsidRPr="00742816">
        <w:rPr>
          <w:rFonts w:ascii="Times New Roman" w:hAnsi="Times New Roman" w:cs="Times New Roman"/>
          <w:bCs/>
          <w:color w:val="auto"/>
        </w:rPr>
        <w:t xml:space="preserve">nteracciones que fomentan la </w:t>
      </w:r>
      <w:r w:rsidR="003F16C6" w:rsidRPr="00742816">
        <w:rPr>
          <w:rFonts w:ascii="Times New Roman" w:hAnsi="Times New Roman" w:cs="Times New Roman"/>
          <w:bCs/>
          <w:color w:val="auto"/>
        </w:rPr>
        <w:t>elaboración</w:t>
      </w:r>
      <w:r w:rsidRPr="00742816">
        <w:rPr>
          <w:rFonts w:ascii="Times New Roman" w:hAnsi="Times New Roman" w:cs="Times New Roman"/>
          <w:bCs/>
          <w:color w:val="auto"/>
        </w:rPr>
        <w:t xml:space="preserve"> del conocimiento compartido</w:t>
      </w:r>
      <w:r w:rsidR="00B80F16" w:rsidRPr="00742816">
        <w:rPr>
          <w:rFonts w:ascii="Times New Roman" w:hAnsi="Times New Roman" w:cs="Times New Roman"/>
          <w:bCs/>
          <w:color w:val="auto"/>
        </w:rPr>
        <w:t xml:space="preserve"> </w:t>
      </w:r>
      <w:r w:rsidRPr="00742816">
        <w:rPr>
          <w:rFonts w:ascii="Times New Roman" w:hAnsi="Times New Roman" w:cs="Times New Roman"/>
          <w:bCs/>
          <w:color w:val="auto"/>
        </w:rPr>
        <w:t>a través de medios electrónicos</w:t>
      </w:r>
      <w:r w:rsidR="00B80F16" w:rsidRPr="00742816">
        <w:rPr>
          <w:rFonts w:ascii="Times New Roman" w:hAnsi="Times New Roman" w:cs="Times New Roman"/>
          <w:bCs/>
          <w:color w:val="auto"/>
        </w:rPr>
        <w:t xml:space="preserve"> </w:t>
      </w:r>
      <w:r w:rsidRPr="00742816">
        <w:rPr>
          <w:rFonts w:ascii="Times New Roman" w:hAnsi="Times New Roman" w:cs="Times New Roman"/>
          <w:bCs/>
          <w:color w:val="auto"/>
        </w:rPr>
        <w:t xml:space="preserve">para construir conocimiento </w:t>
      </w:r>
      <w:r w:rsidR="003F16C6" w:rsidRPr="00742816">
        <w:rPr>
          <w:rFonts w:ascii="Times New Roman" w:hAnsi="Times New Roman" w:cs="Times New Roman"/>
          <w:bCs/>
          <w:color w:val="auto"/>
        </w:rPr>
        <w:t>interrelacionándose y haciendo uso de</w:t>
      </w:r>
      <w:r w:rsidR="00C02EE8" w:rsidRPr="00742816">
        <w:rPr>
          <w:rFonts w:ascii="Times New Roman" w:hAnsi="Times New Roman" w:cs="Times New Roman"/>
          <w:bCs/>
          <w:color w:val="auto"/>
        </w:rPr>
        <w:t xml:space="preserve"> </w:t>
      </w:r>
      <w:r w:rsidRPr="00742816">
        <w:rPr>
          <w:rFonts w:ascii="Times New Roman" w:hAnsi="Times New Roman" w:cs="Times New Roman"/>
          <w:bCs/>
          <w:color w:val="auto"/>
        </w:rPr>
        <w:t xml:space="preserve">materiales escritos </w:t>
      </w:r>
      <w:r w:rsidR="003F16C6" w:rsidRPr="00742816">
        <w:rPr>
          <w:rFonts w:ascii="Times New Roman" w:hAnsi="Times New Roman" w:cs="Times New Roman"/>
          <w:bCs/>
          <w:color w:val="auto"/>
        </w:rPr>
        <w:t>en conjunto con el educador y estudiantes</w:t>
      </w:r>
      <w:r w:rsidRPr="00742816">
        <w:rPr>
          <w:rFonts w:ascii="Times New Roman" w:hAnsi="Times New Roman" w:cs="Times New Roman"/>
          <w:bCs/>
          <w:color w:val="auto"/>
        </w:rPr>
        <w:t>.</w:t>
      </w:r>
      <w:r w:rsidR="0022175E" w:rsidRPr="00742816">
        <w:rPr>
          <w:rFonts w:ascii="Times New Roman" w:hAnsi="Times New Roman" w:cs="Times New Roman"/>
          <w:bCs/>
          <w:color w:val="auto"/>
        </w:rPr>
        <w:t xml:space="preserve"> </w:t>
      </w:r>
      <w:r w:rsidR="0022175E" w:rsidRPr="00742816">
        <w:rPr>
          <w:rFonts w:ascii="Times New Roman" w:hAnsi="Times New Roman" w:cs="Times New Roman"/>
          <w:color w:val="auto"/>
        </w:rPr>
        <w:t>Después de lo anteriormente expuesto, se establece la siguiente hipótesis:</w:t>
      </w:r>
    </w:p>
    <w:p w14:paraId="2DD76E6E" w14:textId="2D62DCEB" w:rsidR="0022175E" w:rsidRPr="00742816" w:rsidRDefault="0022175E" w:rsidP="007245D6">
      <w:pPr>
        <w:pStyle w:val="Default"/>
        <w:spacing w:line="360" w:lineRule="auto"/>
        <w:jc w:val="both"/>
        <w:rPr>
          <w:rFonts w:ascii="Times New Roman" w:hAnsi="Times New Roman" w:cs="Times New Roman"/>
          <w:color w:val="auto"/>
          <w:shd w:val="clear" w:color="auto" w:fill="FFFFFF"/>
        </w:rPr>
      </w:pPr>
      <w:r w:rsidRPr="00565161">
        <w:rPr>
          <w:rStyle w:val="Textoennegrita"/>
          <w:rFonts w:ascii="Times New Roman" w:hAnsi="Times New Roman" w:cs="Times New Roman"/>
          <w:b w:val="0"/>
          <w:bCs w:val="0"/>
          <w:color w:val="auto"/>
          <w:shd w:val="clear" w:color="auto" w:fill="FFFFFF"/>
        </w:rPr>
        <w:t>H</w:t>
      </w:r>
      <w:r w:rsidR="002F21D3" w:rsidRPr="00565161">
        <w:rPr>
          <w:rStyle w:val="Textoennegrita"/>
          <w:rFonts w:ascii="Times New Roman" w:hAnsi="Times New Roman" w:cs="Times New Roman"/>
          <w:b w:val="0"/>
          <w:bCs w:val="0"/>
          <w:color w:val="auto"/>
          <w:shd w:val="clear" w:color="auto" w:fill="FFFFFF"/>
          <w:vertAlign w:val="subscript"/>
        </w:rPr>
        <w:t>4</w:t>
      </w:r>
      <w:r w:rsidRPr="00565161">
        <w:rPr>
          <w:rStyle w:val="Textoennegrita"/>
          <w:rFonts w:ascii="Times New Roman" w:hAnsi="Times New Roman" w:cs="Times New Roman"/>
          <w:b w:val="0"/>
          <w:bCs w:val="0"/>
          <w:color w:val="auto"/>
          <w:shd w:val="clear" w:color="auto" w:fill="FFFFFF"/>
        </w:rPr>
        <w:t>:</w:t>
      </w:r>
      <w:r w:rsidRPr="00742816">
        <w:rPr>
          <w:rFonts w:ascii="Times New Roman" w:hAnsi="Times New Roman" w:cs="Times New Roman"/>
          <w:color w:val="auto"/>
          <w:shd w:val="clear" w:color="auto" w:fill="FFFFFF"/>
        </w:rPr>
        <w:t> </w:t>
      </w:r>
      <w:r w:rsidRPr="00742816">
        <w:rPr>
          <w:rFonts w:ascii="Times New Roman" w:hAnsi="Times New Roman" w:cs="Times New Roman"/>
          <w:bCs/>
          <w:color w:val="auto"/>
        </w:rPr>
        <w:t xml:space="preserve">La interacción dialógica con compañeros (IDC) </w:t>
      </w:r>
      <w:r w:rsidRPr="00742816">
        <w:rPr>
          <w:rFonts w:ascii="Times New Roman" w:hAnsi="Times New Roman" w:cs="Times New Roman"/>
          <w:color w:val="auto"/>
          <w:shd w:val="clear" w:color="auto" w:fill="FFFFFF"/>
        </w:rPr>
        <w:t>influye positivamente sobre las ventajas percibidas (VPCV) de los cursos virtuales</w:t>
      </w:r>
      <w:r w:rsidR="00565161">
        <w:rPr>
          <w:rFonts w:ascii="Times New Roman" w:hAnsi="Times New Roman" w:cs="Times New Roman"/>
          <w:color w:val="auto"/>
          <w:shd w:val="clear" w:color="auto" w:fill="FFFFFF"/>
        </w:rPr>
        <w:t>.</w:t>
      </w:r>
    </w:p>
    <w:p w14:paraId="4A7A4674" w14:textId="77777777" w:rsidR="007245D6" w:rsidRPr="00742816" w:rsidRDefault="007245D6" w:rsidP="007245D6">
      <w:pPr>
        <w:pStyle w:val="Default"/>
        <w:spacing w:line="360" w:lineRule="auto"/>
        <w:rPr>
          <w:rFonts w:ascii="Times New Roman" w:hAnsi="Times New Roman" w:cs="Times New Roman"/>
          <w:color w:val="FF0000"/>
        </w:rPr>
      </w:pPr>
    </w:p>
    <w:p w14:paraId="44336563" w14:textId="190D38C9" w:rsidR="002B79EA" w:rsidRPr="00742816" w:rsidRDefault="002B79EA" w:rsidP="007245D6">
      <w:pPr>
        <w:pStyle w:val="Ttulo1"/>
        <w:spacing w:before="0" w:beforeAutospacing="0" w:after="0" w:afterAutospacing="0" w:line="360" w:lineRule="auto"/>
        <w:jc w:val="center"/>
        <w:rPr>
          <w:bCs w:val="0"/>
          <w:sz w:val="28"/>
          <w:szCs w:val="28"/>
        </w:rPr>
      </w:pPr>
      <w:r w:rsidRPr="00742816">
        <w:rPr>
          <w:bCs w:val="0"/>
          <w:sz w:val="28"/>
          <w:szCs w:val="28"/>
        </w:rPr>
        <w:t>Las interacciones materiales de aprendizaje del contexto virtual (IMACV)</w:t>
      </w:r>
      <w:r w:rsidR="00C02EE8" w:rsidRPr="00742816">
        <w:rPr>
          <w:bCs w:val="0"/>
          <w:sz w:val="28"/>
          <w:szCs w:val="28"/>
        </w:rPr>
        <w:t xml:space="preserve"> </w:t>
      </w:r>
      <w:r w:rsidRPr="00742816">
        <w:rPr>
          <w:bCs w:val="0"/>
          <w:sz w:val="28"/>
          <w:szCs w:val="28"/>
        </w:rPr>
        <w:t>y su relación con la percepción de herramientas pedagógicas (PHP)</w:t>
      </w:r>
      <w:r w:rsidR="00BF4A3B" w:rsidRPr="00742816">
        <w:rPr>
          <w:bCs w:val="0"/>
          <w:sz w:val="28"/>
          <w:szCs w:val="28"/>
        </w:rPr>
        <w:t xml:space="preserve"> </w:t>
      </w:r>
      <w:r w:rsidRPr="00742816">
        <w:rPr>
          <w:bCs w:val="0"/>
          <w:sz w:val="28"/>
          <w:szCs w:val="28"/>
        </w:rPr>
        <w:t xml:space="preserve"> </w:t>
      </w:r>
    </w:p>
    <w:p w14:paraId="5352C69E" w14:textId="77777777" w:rsidR="00BF4A3B" w:rsidRPr="00742816" w:rsidRDefault="00B80F16" w:rsidP="007245D6">
      <w:pPr>
        <w:pStyle w:val="Ttulo1"/>
        <w:spacing w:before="0" w:beforeAutospacing="0" w:after="0" w:afterAutospacing="0" w:line="360" w:lineRule="auto"/>
        <w:ind w:firstLine="708"/>
        <w:jc w:val="both"/>
        <w:rPr>
          <w:b w:val="0"/>
          <w:color w:val="000000"/>
          <w:sz w:val="24"/>
          <w:szCs w:val="24"/>
        </w:rPr>
      </w:pPr>
      <w:r w:rsidRPr="00742816">
        <w:rPr>
          <w:b w:val="0"/>
          <w:sz w:val="24"/>
          <w:szCs w:val="24"/>
          <w:shd w:val="clear" w:color="auto" w:fill="FFFFFF"/>
        </w:rPr>
        <w:t>L</w:t>
      </w:r>
      <w:r w:rsidR="002B79EA" w:rsidRPr="00742816">
        <w:rPr>
          <w:b w:val="0"/>
          <w:sz w:val="24"/>
          <w:szCs w:val="24"/>
          <w:shd w:val="clear" w:color="auto" w:fill="FFFFFF"/>
        </w:rPr>
        <w:t>as tecnologías son de vital importancia para el aprendizaje y la comunicación (</w:t>
      </w:r>
      <w:r w:rsidR="002B79EA" w:rsidRPr="00742816">
        <w:rPr>
          <w:b w:val="0"/>
          <w:sz w:val="24"/>
          <w:szCs w:val="24"/>
        </w:rPr>
        <w:t>Trejo-González, 2018)</w:t>
      </w:r>
      <w:r w:rsidRPr="00742816">
        <w:rPr>
          <w:b w:val="0"/>
          <w:sz w:val="24"/>
          <w:szCs w:val="24"/>
        </w:rPr>
        <w:t xml:space="preserve">. Los </w:t>
      </w:r>
      <w:r w:rsidR="002B79EA" w:rsidRPr="00742816">
        <w:rPr>
          <w:b w:val="0"/>
          <w:sz w:val="24"/>
          <w:szCs w:val="24"/>
        </w:rPr>
        <w:t xml:space="preserve">esfuerzos y recursos </w:t>
      </w:r>
      <w:r w:rsidRPr="00742816">
        <w:rPr>
          <w:b w:val="0"/>
          <w:sz w:val="24"/>
          <w:szCs w:val="24"/>
        </w:rPr>
        <w:t>destinados al</w:t>
      </w:r>
      <w:r w:rsidR="002B79EA" w:rsidRPr="00742816">
        <w:rPr>
          <w:b w:val="0"/>
          <w:sz w:val="24"/>
          <w:szCs w:val="24"/>
        </w:rPr>
        <w:t xml:space="preserve"> diseño de ambientes educativos </w:t>
      </w:r>
      <w:r w:rsidRPr="00742816">
        <w:rPr>
          <w:b w:val="0"/>
          <w:sz w:val="24"/>
          <w:szCs w:val="24"/>
        </w:rPr>
        <w:t>fomentan</w:t>
      </w:r>
      <w:r w:rsidR="002B79EA" w:rsidRPr="00742816">
        <w:rPr>
          <w:b w:val="0"/>
          <w:sz w:val="24"/>
          <w:szCs w:val="24"/>
        </w:rPr>
        <w:t xml:space="preserve"> nuevas formas de aprender</w:t>
      </w:r>
      <w:r w:rsidRPr="00742816">
        <w:rPr>
          <w:b w:val="0"/>
          <w:sz w:val="24"/>
          <w:szCs w:val="24"/>
        </w:rPr>
        <w:t>;</w:t>
      </w:r>
      <w:r w:rsidR="002B79EA" w:rsidRPr="00742816">
        <w:rPr>
          <w:b w:val="0"/>
          <w:sz w:val="24"/>
          <w:szCs w:val="24"/>
        </w:rPr>
        <w:t xml:space="preserve"> </w:t>
      </w:r>
      <w:r w:rsidRPr="00742816">
        <w:rPr>
          <w:b w:val="0"/>
          <w:sz w:val="24"/>
          <w:szCs w:val="24"/>
        </w:rPr>
        <w:t>así, la</w:t>
      </w:r>
      <w:r w:rsidR="002B79EA" w:rsidRPr="00742816">
        <w:rPr>
          <w:b w:val="0"/>
          <w:sz w:val="24"/>
          <w:szCs w:val="24"/>
        </w:rPr>
        <w:t xml:space="preserve"> instrucción a través de las TIC precisa la </w:t>
      </w:r>
      <w:r w:rsidR="002B79EA" w:rsidRPr="00742816">
        <w:rPr>
          <w:b w:val="0"/>
          <w:color w:val="000000"/>
          <w:sz w:val="24"/>
          <w:szCs w:val="24"/>
          <w:shd w:val="clear" w:color="auto" w:fill="FFFFFF"/>
        </w:rPr>
        <w:t>estructura de contenidos, organización de las actividades educativas, materiales presentados en diferentes formas, diversas maneras de comunicación e interacción distintas a las tradicionales</w:t>
      </w:r>
      <w:r w:rsidR="00BF4A3B" w:rsidRPr="00742816">
        <w:rPr>
          <w:b w:val="0"/>
          <w:color w:val="000000"/>
          <w:sz w:val="24"/>
          <w:szCs w:val="24"/>
          <w:shd w:val="clear" w:color="auto" w:fill="FFFFFF"/>
        </w:rPr>
        <w:t>,</w:t>
      </w:r>
      <w:r w:rsidRPr="00742816">
        <w:rPr>
          <w:b w:val="0"/>
          <w:color w:val="000000"/>
          <w:sz w:val="24"/>
          <w:szCs w:val="24"/>
          <w:shd w:val="clear" w:color="auto" w:fill="FFFFFF"/>
        </w:rPr>
        <w:t xml:space="preserve"> </w:t>
      </w:r>
      <w:r w:rsidR="00BF4A3B" w:rsidRPr="00742816">
        <w:rPr>
          <w:b w:val="0"/>
          <w:color w:val="000000"/>
          <w:sz w:val="24"/>
          <w:szCs w:val="24"/>
          <w:shd w:val="clear" w:color="auto" w:fill="FFFFFF"/>
        </w:rPr>
        <w:t>a</w:t>
      </w:r>
      <w:r w:rsidR="002B79EA" w:rsidRPr="00742816">
        <w:rPr>
          <w:b w:val="0"/>
          <w:color w:val="000000"/>
          <w:sz w:val="24"/>
          <w:szCs w:val="24"/>
          <w:shd w:val="clear" w:color="auto" w:fill="FFFFFF"/>
        </w:rPr>
        <w:t>demás de estimular el trabajo colaborativo, la reflexión y negociación (</w:t>
      </w:r>
      <w:r w:rsidR="00E1520D" w:rsidRPr="00742816">
        <w:rPr>
          <w:b w:val="0"/>
          <w:color w:val="000000"/>
          <w:sz w:val="24"/>
          <w:szCs w:val="24"/>
        </w:rPr>
        <w:t xml:space="preserve">Torres y García, 2019). </w:t>
      </w:r>
    </w:p>
    <w:p w14:paraId="69D4F5BA" w14:textId="31D821CE" w:rsidR="00BF4A3B" w:rsidRPr="00742816" w:rsidRDefault="00061DBD" w:rsidP="007245D6">
      <w:pPr>
        <w:pStyle w:val="Ttulo1"/>
        <w:spacing w:before="0" w:beforeAutospacing="0" w:after="0" w:afterAutospacing="0" w:line="360" w:lineRule="auto"/>
        <w:ind w:firstLine="708"/>
        <w:jc w:val="both"/>
        <w:rPr>
          <w:b w:val="0"/>
          <w:sz w:val="24"/>
          <w:szCs w:val="24"/>
        </w:rPr>
      </w:pPr>
      <w:r w:rsidRPr="00742816">
        <w:rPr>
          <w:b w:val="0"/>
          <w:sz w:val="24"/>
          <w:szCs w:val="24"/>
        </w:rPr>
        <w:t>E</w:t>
      </w:r>
      <w:r w:rsidR="002B79EA" w:rsidRPr="00742816">
        <w:rPr>
          <w:b w:val="0"/>
          <w:sz w:val="24"/>
          <w:szCs w:val="24"/>
        </w:rPr>
        <w:t>n el estudio de Varguillas y Bravo (2020)</w:t>
      </w:r>
      <w:r w:rsidR="00BF4A3B" w:rsidRPr="00742816">
        <w:rPr>
          <w:b w:val="0"/>
          <w:sz w:val="24"/>
          <w:szCs w:val="24"/>
        </w:rPr>
        <w:t>,</w:t>
      </w:r>
      <w:r w:rsidR="002B79EA" w:rsidRPr="00742816">
        <w:rPr>
          <w:b w:val="0"/>
          <w:sz w:val="24"/>
          <w:szCs w:val="24"/>
        </w:rPr>
        <w:t xml:space="preserve"> los estudiantes percibieron de manera favorable la integración de la virtualidad a la modalidad presencial</w:t>
      </w:r>
      <w:r w:rsidR="00BF4A3B" w:rsidRPr="00742816">
        <w:rPr>
          <w:b w:val="0"/>
          <w:sz w:val="24"/>
          <w:szCs w:val="24"/>
        </w:rPr>
        <w:t>,</w:t>
      </w:r>
      <w:r w:rsidR="002B79EA" w:rsidRPr="00742816">
        <w:rPr>
          <w:b w:val="0"/>
          <w:sz w:val="24"/>
          <w:szCs w:val="24"/>
        </w:rPr>
        <w:t xml:space="preserve"> </w:t>
      </w:r>
      <w:r w:rsidR="00BF4A3B" w:rsidRPr="00742816">
        <w:rPr>
          <w:b w:val="0"/>
          <w:sz w:val="24"/>
          <w:szCs w:val="24"/>
        </w:rPr>
        <w:t>pues</w:t>
      </w:r>
      <w:r w:rsidR="002B79EA" w:rsidRPr="00742816">
        <w:rPr>
          <w:b w:val="0"/>
          <w:sz w:val="24"/>
          <w:szCs w:val="24"/>
        </w:rPr>
        <w:t xml:space="preserve"> considera</w:t>
      </w:r>
      <w:r w:rsidR="00BF4A3B" w:rsidRPr="00742816">
        <w:rPr>
          <w:b w:val="0"/>
          <w:sz w:val="24"/>
          <w:szCs w:val="24"/>
        </w:rPr>
        <w:t>n</w:t>
      </w:r>
      <w:r w:rsidR="002B79EA" w:rsidRPr="00742816">
        <w:rPr>
          <w:b w:val="0"/>
          <w:sz w:val="24"/>
          <w:szCs w:val="24"/>
        </w:rPr>
        <w:t xml:space="preserve"> la virtualidad como una herramienta que permite la interacción entre profesores y estudiantes</w:t>
      </w:r>
      <w:r w:rsidR="00BF4A3B" w:rsidRPr="00742816">
        <w:rPr>
          <w:b w:val="0"/>
          <w:sz w:val="24"/>
          <w:szCs w:val="24"/>
        </w:rPr>
        <w:t xml:space="preserve">, ya que es </w:t>
      </w:r>
      <w:r w:rsidR="002B79EA" w:rsidRPr="00742816">
        <w:rPr>
          <w:b w:val="0"/>
          <w:sz w:val="24"/>
          <w:szCs w:val="24"/>
        </w:rPr>
        <w:t>didáctica dinámica, moderna, participativa e innovadora</w:t>
      </w:r>
      <w:r w:rsidR="00BF4A3B" w:rsidRPr="00742816">
        <w:rPr>
          <w:b w:val="0"/>
          <w:sz w:val="24"/>
          <w:szCs w:val="24"/>
        </w:rPr>
        <w:t xml:space="preserve">. Esto </w:t>
      </w:r>
      <w:r w:rsidR="002B79EA" w:rsidRPr="00742816">
        <w:rPr>
          <w:b w:val="0"/>
          <w:sz w:val="24"/>
          <w:szCs w:val="24"/>
        </w:rPr>
        <w:t>beneficia el trabajo participativo entre alumnos, la comunicación grupal y la motivación para superar limitaciones. Adicionalmente, fomenta la participación activa de los estudiantes, que deben comentar, preguntar y responder el tema expuesto</w:t>
      </w:r>
      <w:r w:rsidR="00BF4A3B" w:rsidRPr="00742816">
        <w:rPr>
          <w:b w:val="0"/>
          <w:sz w:val="24"/>
          <w:szCs w:val="24"/>
        </w:rPr>
        <w:t xml:space="preserve">. De esta manera, </w:t>
      </w:r>
      <w:r w:rsidR="002B79EA" w:rsidRPr="00742816">
        <w:rPr>
          <w:b w:val="0"/>
          <w:sz w:val="24"/>
          <w:szCs w:val="24"/>
        </w:rPr>
        <w:t xml:space="preserve">el docente es responsable de responder oportuna y claramente las dudas de los participantes. </w:t>
      </w:r>
    </w:p>
    <w:p w14:paraId="69BDA965" w14:textId="50CADFF1" w:rsidR="002B79EA" w:rsidRPr="00742816" w:rsidRDefault="002B79EA" w:rsidP="007245D6">
      <w:pPr>
        <w:pStyle w:val="Ttulo1"/>
        <w:spacing w:before="0" w:beforeAutospacing="0" w:after="0" w:afterAutospacing="0" w:line="360" w:lineRule="auto"/>
        <w:ind w:firstLine="708"/>
        <w:jc w:val="both"/>
        <w:rPr>
          <w:b w:val="0"/>
          <w:sz w:val="24"/>
          <w:szCs w:val="24"/>
        </w:rPr>
      </w:pPr>
      <w:r w:rsidRPr="00742816">
        <w:rPr>
          <w:b w:val="0"/>
          <w:sz w:val="24"/>
          <w:szCs w:val="24"/>
        </w:rPr>
        <w:t>No obstante</w:t>
      </w:r>
      <w:r w:rsidR="00061DBD" w:rsidRPr="00742816">
        <w:rPr>
          <w:b w:val="0"/>
          <w:sz w:val="24"/>
          <w:szCs w:val="24"/>
        </w:rPr>
        <w:t>,</w:t>
      </w:r>
      <w:r w:rsidRPr="00742816">
        <w:rPr>
          <w:b w:val="0"/>
          <w:sz w:val="24"/>
          <w:szCs w:val="24"/>
        </w:rPr>
        <w:t xml:space="preserve"> existen desventajas en la modalidad virtual, tales como la limitaciones personales y tecnológicas. Entre estas se enumeran la falta de servicio de internet en el lugar de trabajo o el hogar y la carencia del dominio de manejo de herramientas informáticas. </w:t>
      </w:r>
      <w:r w:rsidR="00BF4A3B" w:rsidRPr="00742816">
        <w:rPr>
          <w:b w:val="0"/>
          <w:sz w:val="24"/>
          <w:szCs w:val="24"/>
        </w:rPr>
        <w:t>Un ejemplo es el trabajo de</w:t>
      </w:r>
      <w:r w:rsidRPr="00742816">
        <w:rPr>
          <w:b w:val="0"/>
          <w:sz w:val="24"/>
          <w:szCs w:val="24"/>
        </w:rPr>
        <w:t xml:space="preserve"> Sapién </w:t>
      </w:r>
      <w:r w:rsidRPr="00742816">
        <w:rPr>
          <w:b w:val="0"/>
          <w:i/>
          <w:iCs/>
          <w:sz w:val="24"/>
          <w:szCs w:val="24"/>
        </w:rPr>
        <w:t>et al</w:t>
      </w:r>
      <w:r w:rsidRPr="00742816">
        <w:rPr>
          <w:b w:val="0"/>
          <w:sz w:val="24"/>
          <w:szCs w:val="24"/>
        </w:rPr>
        <w:t>. (2020)</w:t>
      </w:r>
      <w:r w:rsidR="00BF4A3B" w:rsidRPr="00742816">
        <w:rPr>
          <w:b w:val="0"/>
          <w:sz w:val="24"/>
          <w:szCs w:val="24"/>
        </w:rPr>
        <w:t>, donde los estudiantes</w:t>
      </w:r>
      <w:r w:rsidRPr="00742816">
        <w:rPr>
          <w:b w:val="0"/>
          <w:sz w:val="24"/>
          <w:szCs w:val="24"/>
        </w:rPr>
        <w:t xml:space="preserve"> </w:t>
      </w:r>
      <w:r w:rsidR="00BF4A3B" w:rsidRPr="00742816">
        <w:rPr>
          <w:b w:val="0"/>
          <w:sz w:val="24"/>
          <w:szCs w:val="24"/>
        </w:rPr>
        <w:t>señalan</w:t>
      </w:r>
      <w:r w:rsidRPr="00742816">
        <w:rPr>
          <w:b w:val="0"/>
          <w:sz w:val="24"/>
          <w:szCs w:val="24"/>
        </w:rPr>
        <w:t xml:space="preserve"> diversos </w:t>
      </w:r>
      <w:r w:rsidRPr="00742816">
        <w:rPr>
          <w:b w:val="0"/>
          <w:sz w:val="24"/>
          <w:szCs w:val="24"/>
        </w:rPr>
        <w:lastRenderedPageBreak/>
        <w:t xml:space="preserve">problemas como la ausencia de conocimiento y habilidad en </w:t>
      </w:r>
      <w:r w:rsidR="00481281" w:rsidRPr="00742816">
        <w:rPr>
          <w:b w:val="0"/>
          <w:sz w:val="24"/>
          <w:szCs w:val="24"/>
        </w:rPr>
        <w:t xml:space="preserve">la manipulación </w:t>
      </w:r>
      <w:r w:rsidRPr="00742816">
        <w:rPr>
          <w:b w:val="0"/>
          <w:sz w:val="24"/>
          <w:szCs w:val="24"/>
        </w:rPr>
        <w:t xml:space="preserve">de herramientas digitales. Es decir, conocen y están familiarizados con el uso de internet, pero muy pocos han manejado bases de datos electrónicas para sus trabajos de investigación y solo unos pocos han </w:t>
      </w:r>
      <w:r w:rsidR="00D37A63" w:rsidRPr="00742816">
        <w:rPr>
          <w:b w:val="0"/>
          <w:sz w:val="24"/>
          <w:szCs w:val="24"/>
        </w:rPr>
        <w:t>tenido acceso a</w:t>
      </w:r>
      <w:r w:rsidRPr="00742816">
        <w:rPr>
          <w:b w:val="0"/>
          <w:sz w:val="24"/>
          <w:szCs w:val="24"/>
        </w:rPr>
        <w:t xml:space="preserve"> plataformas como </w:t>
      </w:r>
      <w:r w:rsidR="00481281" w:rsidRPr="00742816">
        <w:rPr>
          <w:b w:val="0"/>
          <w:i/>
          <w:iCs/>
          <w:sz w:val="24"/>
          <w:szCs w:val="24"/>
        </w:rPr>
        <w:t>Zoom</w:t>
      </w:r>
      <w:r w:rsidR="00481281" w:rsidRPr="00742816">
        <w:rPr>
          <w:b w:val="0"/>
          <w:sz w:val="24"/>
          <w:szCs w:val="24"/>
        </w:rPr>
        <w:t xml:space="preserve">, </w:t>
      </w:r>
      <w:r w:rsidR="00481281" w:rsidRPr="00742816">
        <w:rPr>
          <w:b w:val="0"/>
          <w:i/>
          <w:iCs/>
          <w:sz w:val="24"/>
          <w:szCs w:val="24"/>
        </w:rPr>
        <w:t>Meet</w:t>
      </w:r>
      <w:r w:rsidR="00481281" w:rsidRPr="00742816">
        <w:rPr>
          <w:b w:val="0"/>
          <w:sz w:val="24"/>
          <w:szCs w:val="24"/>
        </w:rPr>
        <w:t xml:space="preserve">, </w:t>
      </w:r>
      <w:r w:rsidRPr="00742816">
        <w:rPr>
          <w:b w:val="0"/>
          <w:i/>
          <w:iCs/>
          <w:sz w:val="24"/>
          <w:szCs w:val="24"/>
        </w:rPr>
        <w:t>Moodle</w:t>
      </w:r>
      <w:r w:rsidR="00481281" w:rsidRPr="00742816">
        <w:rPr>
          <w:b w:val="0"/>
          <w:sz w:val="24"/>
          <w:szCs w:val="24"/>
        </w:rPr>
        <w:t>, etc</w:t>
      </w:r>
      <w:r w:rsidRPr="00742816">
        <w:rPr>
          <w:b w:val="0"/>
          <w:sz w:val="24"/>
          <w:szCs w:val="24"/>
        </w:rPr>
        <w:t xml:space="preserve">. </w:t>
      </w:r>
      <w:r w:rsidR="00BF4A3B" w:rsidRPr="00742816">
        <w:rPr>
          <w:b w:val="0"/>
          <w:sz w:val="24"/>
          <w:szCs w:val="24"/>
        </w:rPr>
        <w:t>P</w:t>
      </w:r>
      <w:r w:rsidRPr="00742816">
        <w:rPr>
          <w:b w:val="0"/>
          <w:sz w:val="24"/>
          <w:szCs w:val="24"/>
        </w:rPr>
        <w:t>or lo anterio</w:t>
      </w:r>
      <w:r w:rsidR="00481281" w:rsidRPr="00742816">
        <w:rPr>
          <w:b w:val="0"/>
          <w:sz w:val="24"/>
          <w:szCs w:val="24"/>
        </w:rPr>
        <w:t>rmente mencionado</w:t>
      </w:r>
      <w:r w:rsidR="00BF4A3B" w:rsidRPr="00742816">
        <w:rPr>
          <w:b w:val="0"/>
          <w:sz w:val="24"/>
          <w:szCs w:val="24"/>
        </w:rPr>
        <w:t>,</w:t>
      </w:r>
      <w:r w:rsidRPr="00742816">
        <w:rPr>
          <w:b w:val="0"/>
          <w:sz w:val="24"/>
          <w:szCs w:val="24"/>
        </w:rPr>
        <w:t xml:space="preserve"> se formula la siguiente hipótesis:</w:t>
      </w:r>
    </w:p>
    <w:p w14:paraId="2C18649B" w14:textId="24855DA9" w:rsidR="002B79EA" w:rsidRPr="00742816" w:rsidRDefault="002B79EA" w:rsidP="007245D6">
      <w:pPr>
        <w:pStyle w:val="Default"/>
        <w:spacing w:line="360" w:lineRule="auto"/>
        <w:jc w:val="both"/>
        <w:rPr>
          <w:rFonts w:ascii="Times New Roman" w:hAnsi="Times New Roman" w:cs="Times New Roman"/>
        </w:rPr>
      </w:pPr>
      <w:r w:rsidRPr="00565161">
        <w:rPr>
          <w:rStyle w:val="Textoennegrita"/>
          <w:rFonts w:ascii="Times New Roman" w:hAnsi="Times New Roman" w:cs="Times New Roman"/>
          <w:b w:val="0"/>
          <w:bCs w:val="0"/>
          <w:color w:val="auto"/>
          <w:shd w:val="clear" w:color="auto" w:fill="FFFFFF"/>
        </w:rPr>
        <w:t>H</w:t>
      </w:r>
      <w:r w:rsidRPr="00565161">
        <w:rPr>
          <w:rStyle w:val="Textoennegrita"/>
          <w:rFonts w:ascii="Times New Roman" w:hAnsi="Times New Roman" w:cs="Times New Roman"/>
          <w:b w:val="0"/>
          <w:bCs w:val="0"/>
          <w:color w:val="auto"/>
          <w:shd w:val="clear" w:color="auto" w:fill="FFFFFF"/>
          <w:vertAlign w:val="subscript"/>
        </w:rPr>
        <w:t>5</w:t>
      </w:r>
      <w:r w:rsidRPr="00565161">
        <w:rPr>
          <w:rStyle w:val="Textoennegrita"/>
          <w:rFonts w:ascii="Times New Roman" w:hAnsi="Times New Roman" w:cs="Times New Roman"/>
          <w:b w:val="0"/>
          <w:bCs w:val="0"/>
          <w:color w:val="auto"/>
          <w:shd w:val="clear" w:color="auto" w:fill="FFFFFF"/>
        </w:rPr>
        <w:t>:</w:t>
      </w:r>
      <w:r w:rsidRPr="00742816">
        <w:rPr>
          <w:rFonts w:ascii="Times New Roman" w:hAnsi="Times New Roman" w:cs="Times New Roman"/>
          <w:color w:val="auto"/>
          <w:shd w:val="clear" w:color="auto" w:fill="FFFFFF"/>
        </w:rPr>
        <w:t xml:space="preserve"> Una percepción positiva de las herramientas pedagógicas (PHP) influye positivamente sobre las </w:t>
      </w:r>
      <w:r w:rsidRPr="00742816">
        <w:rPr>
          <w:rFonts w:ascii="Times New Roman" w:hAnsi="Times New Roman" w:cs="Times New Roman"/>
        </w:rPr>
        <w:t>interacciones materiales de aprendizaje del contexto virtual (IMACV)</w:t>
      </w:r>
      <w:r w:rsidR="00C02EE8" w:rsidRPr="00742816">
        <w:rPr>
          <w:rFonts w:ascii="Times New Roman" w:hAnsi="Times New Roman" w:cs="Times New Roman"/>
        </w:rPr>
        <w:t xml:space="preserve"> </w:t>
      </w:r>
    </w:p>
    <w:p w14:paraId="69712CF1" w14:textId="77777777" w:rsidR="007245D6" w:rsidRPr="00742816" w:rsidRDefault="007245D6" w:rsidP="007245D6">
      <w:pPr>
        <w:pStyle w:val="Default"/>
        <w:spacing w:line="360" w:lineRule="auto"/>
        <w:jc w:val="both"/>
        <w:rPr>
          <w:rFonts w:ascii="Times New Roman" w:hAnsi="Times New Roman" w:cs="Times New Roman"/>
        </w:rPr>
      </w:pPr>
    </w:p>
    <w:p w14:paraId="3ED861C7" w14:textId="5DFA301C" w:rsidR="002B79EA" w:rsidRPr="00742816" w:rsidRDefault="002B79EA" w:rsidP="007245D6">
      <w:pPr>
        <w:pStyle w:val="Ttulo1"/>
        <w:spacing w:before="0" w:beforeAutospacing="0" w:after="0" w:afterAutospacing="0" w:line="360" w:lineRule="auto"/>
        <w:jc w:val="center"/>
        <w:rPr>
          <w:bCs w:val="0"/>
          <w:sz w:val="28"/>
          <w:szCs w:val="28"/>
        </w:rPr>
      </w:pPr>
      <w:r w:rsidRPr="00742816">
        <w:rPr>
          <w:bCs w:val="0"/>
          <w:sz w:val="28"/>
          <w:szCs w:val="28"/>
        </w:rPr>
        <w:t>Las interacciones materiales de aprendizaje del contexto virtual (IMACV)</w:t>
      </w:r>
      <w:r w:rsidR="00C02EE8" w:rsidRPr="00742816">
        <w:rPr>
          <w:bCs w:val="0"/>
          <w:sz w:val="28"/>
          <w:szCs w:val="28"/>
        </w:rPr>
        <w:t xml:space="preserve"> </w:t>
      </w:r>
      <w:r w:rsidRPr="00742816">
        <w:rPr>
          <w:bCs w:val="0"/>
          <w:sz w:val="28"/>
          <w:szCs w:val="28"/>
        </w:rPr>
        <w:t xml:space="preserve">y su relación con las interacciones con el asesor para </w:t>
      </w:r>
      <w:r w:rsidR="00481281" w:rsidRPr="00742816">
        <w:rPr>
          <w:bCs w:val="0"/>
          <w:sz w:val="28"/>
          <w:szCs w:val="28"/>
        </w:rPr>
        <w:t>coadyuvar</w:t>
      </w:r>
      <w:r w:rsidRPr="00742816">
        <w:rPr>
          <w:bCs w:val="0"/>
          <w:sz w:val="28"/>
          <w:szCs w:val="28"/>
        </w:rPr>
        <w:t xml:space="preserve"> el aprendizaje (IAAP)</w:t>
      </w:r>
    </w:p>
    <w:p w14:paraId="28C0531C" w14:textId="00FF6833" w:rsidR="002B79EA" w:rsidRPr="00742816" w:rsidRDefault="000C13A4" w:rsidP="007245D6">
      <w:pPr>
        <w:pStyle w:val="Default"/>
        <w:spacing w:line="360" w:lineRule="auto"/>
        <w:ind w:firstLine="708"/>
        <w:jc w:val="both"/>
        <w:rPr>
          <w:rFonts w:ascii="Times New Roman" w:hAnsi="Times New Roman" w:cs="Times New Roman"/>
          <w:bCs/>
          <w:color w:val="auto"/>
        </w:rPr>
      </w:pPr>
      <w:r w:rsidRPr="00742816">
        <w:rPr>
          <w:rFonts w:ascii="Times New Roman" w:hAnsi="Times New Roman" w:cs="Times New Roman"/>
          <w:bCs/>
          <w:color w:val="auto"/>
        </w:rPr>
        <w:t>Moreira</w:t>
      </w:r>
      <w:r w:rsidR="002B79EA" w:rsidRPr="00742816">
        <w:rPr>
          <w:rFonts w:ascii="Times New Roman" w:hAnsi="Times New Roman" w:cs="Times New Roman"/>
          <w:bCs/>
          <w:color w:val="auto"/>
        </w:rPr>
        <w:t xml:space="preserve"> (20</w:t>
      </w:r>
      <w:r w:rsidRPr="00742816">
        <w:rPr>
          <w:rFonts w:ascii="Times New Roman" w:hAnsi="Times New Roman" w:cs="Times New Roman"/>
          <w:bCs/>
          <w:color w:val="auto"/>
        </w:rPr>
        <w:t>19</w:t>
      </w:r>
      <w:r w:rsidR="002B79EA" w:rsidRPr="00742816">
        <w:rPr>
          <w:rFonts w:ascii="Times New Roman" w:hAnsi="Times New Roman" w:cs="Times New Roman"/>
          <w:bCs/>
          <w:color w:val="auto"/>
        </w:rPr>
        <w:t xml:space="preserve">) define la interactividad en ambientes y </w:t>
      </w:r>
      <w:r w:rsidR="0051379C" w:rsidRPr="00742816">
        <w:rPr>
          <w:rFonts w:ascii="Times New Roman" w:hAnsi="Times New Roman" w:cs="Times New Roman"/>
          <w:bCs/>
          <w:color w:val="auto"/>
        </w:rPr>
        <w:t>condiciones</w:t>
      </w:r>
      <w:r w:rsidR="002B79EA" w:rsidRPr="00742816">
        <w:rPr>
          <w:rFonts w:ascii="Times New Roman" w:hAnsi="Times New Roman" w:cs="Times New Roman"/>
          <w:bCs/>
          <w:color w:val="auto"/>
        </w:rPr>
        <w:t xml:space="preserve"> de </w:t>
      </w:r>
      <w:r w:rsidR="0051379C" w:rsidRPr="00742816">
        <w:rPr>
          <w:rFonts w:ascii="Times New Roman" w:hAnsi="Times New Roman" w:cs="Times New Roman"/>
          <w:bCs/>
          <w:color w:val="auto"/>
        </w:rPr>
        <w:t>instrucción y formación</w:t>
      </w:r>
      <w:r w:rsidR="002B79EA" w:rsidRPr="00742816">
        <w:rPr>
          <w:rFonts w:ascii="Times New Roman" w:hAnsi="Times New Roman" w:cs="Times New Roman"/>
          <w:bCs/>
          <w:color w:val="auto"/>
        </w:rPr>
        <w:t xml:space="preserve"> mediados por TIC desde un panorama teórico constructivista. Es decir, la interactividad se refiere </w:t>
      </w:r>
      <w:r w:rsidR="00314C1B" w:rsidRPr="00742816">
        <w:rPr>
          <w:rFonts w:ascii="Times New Roman" w:hAnsi="Times New Roman" w:cs="Times New Roman"/>
          <w:bCs/>
          <w:color w:val="auto"/>
        </w:rPr>
        <w:t xml:space="preserve">no solo </w:t>
      </w:r>
      <w:r w:rsidR="002B79EA" w:rsidRPr="00742816">
        <w:rPr>
          <w:rFonts w:ascii="Times New Roman" w:hAnsi="Times New Roman" w:cs="Times New Roman"/>
          <w:bCs/>
          <w:color w:val="auto"/>
        </w:rPr>
        <w:t xml:space="preserve">a los procesos organizados en los que profesores y alumnos hacen y dicen mutuamente en relación </w:t>
      </w:r>
      <w:r w:rsidR="00314C1B" w:rsidRPr="00742816">
        <w:rPr>
          <w:rFonts w:ascii="Times New Roman" w:hAnsi="Times New Roman" w:cs="Times New Roman"/>
          <w:bCs/>
          <w:color w:val="auto"/>
        </w:rPr>
        <w:t>con</w:t>
      </w:r>
      <w:r w:rsidR="002B79EA" w:rsidRPr="00742816">
        <w:rPr>
          <w:rFonts w:ascii="Times New Roman" w:hAnsi="Times New Roman" w:cs="Times New Roman"/>
          <w:bCs/>
          <w:color w:val="auto"/>
        </w:rPr>
        <w:t xml:space="preserve"> contenidos y tareas, </w:t>
      </w:r>
      <w:r w:rsidR="00314C1B" w:rsidRPr="00742816">
        <w:rPr>
          <w:rFonts w:ascii="Times New Roman" w:hAnsi="Times New Roman" w:cs="Times New Roman"/>
          <w:bCs/>
          <w:color w:val="auto"/>
        </w:rPr>
        <w:t xml:space="preserve">sino también </w:t>
      </w:r>
      <w:r w:rsidR="002B79EA" w:rsidRPr="00742816">
        <w:rPr>
          <w:rFonts w:ascii="Times New Roman" w:hAnsi="Times New Roman" w:cs="Times New Roman"/>
          <w:bCs/>
          <w:color w:val="auto"/>
        </w:rPr>
        <w:t>a la forma en que las TIC transforman y optimizan dicha actividad.</w:t>
      </w:r>
      <w:r w:rsidR="00C22A75" w:rsidRPr="00742816">
        <w:rPr>
          <w:rFonts w:ascii="Times New Roman" w:hAnsi="Times New Roman" w:cs="Times New Roman"/>
          <w:bCs/>
          <w:color w:val="auto"/>
        </w:rPr>
        <w:t xml:space="preserve"> </w:t>
      </w:r>
      <w:r w:rsidR="002B79EA" w:rsidRPr="00742816">
        <w:rPr>
          <w:rFonts w:ascii="Times New Roman" w:hAnsi="Times New Roman" w:cs="Times New Roman"/>
          <w:bCs/>
          <w:color w:val="auto"/>
        </w:rPr>
        <w:t xml:space="preserve">Las últimas tendencias metodológicas se han orientado al análisis de contenido </w:t>
      </w:r>
      <w:r w:rsidR="00D37A63" w:rsidRPr="00742816">
        <w:rPr>
          <w:rFonts w:ascii="Times New Roman" w:hAnsi="Times New Roman" w:cs="Times New Roman"/>
          <w:bCs/>
          <w:color w:val="auto"/>
        </w:rPr>
        <w:t>y</w:t>
      </w:r>
      <w:r w:rsidR="002B79EA" w:rsidRPr="00742816">
        <w:rPr>
          <w:rFonts w:ascii="Times New Roman" w:hAnsi="Times New Roman" w:cs="Times New Roman"/>
          <w:bCs/>
          <w:color w:val="auto"/>
        </w:rPr>
        <w:t xml:space="preserve"> </w:t>
      </w:r>
      <w:r w:rsidR="002D3350" w:rsidRPr="00742816">
        <w:rPr>
          <w:rFonts w:ascii="Times New Roman" w:hAnsi="Times New Roman" w:cs="Times New Roman"/>
          <w:bCs/>
          <w:color w:val="auto"/>
        </w:rPr>
        <w:t>reconocimiento</w:t>
      </w:r>
      <w:r w:rsidR="002B79EA" w:rsidRPr="00742816">
        <w:rPr>
          <w:rFonts w:ascii="Times New Roman" w:hAnsi="Times New Roman" w:cs="Times New Roman"/>
          <w:bCs/>
          <w:color w:val="auto"/>
        </w:rPr>
        <w:t xml:space="preserve"> de categorías (</w:t>
      </w:r>
      <w:r w:rsidR="005018A7" w:rsidRPr="00742816">
        <w:rPr>
          <w:rFonts w:ascii="Times New Roman" w:hAnsi="Times New Roman" w:cs="Times New Roman"/>
          <w:bCs/>
          <w:color w:val="auto"/>
        </w:rPr>
        <w:t>Mota</w:t>
      </w:r>
      <w:r w:rsidR="002D3350" w:rsidRPr="00742816">
        <w:rPr>
          <w:rFonts w:ascii="Times New Roman" w:hAnsi="Times New Roman" w:cs="Times New Roman"/>
          <w:bCs/>
          <w:color w:val="auto"/>
        </w:rPr>
        <w:t xml:space="preserve"> </w:t>
      </w:r>
      <w:r w:rsidR="002D3350" w:rsidRPr="00742816">
        <w:rPr>
          <w:rFonts w:ascii="Times New Roman" w:hAnsi="Times New Roman" w:cs="Times New Roman"/>
          <w:bCs/>
          <w:i/>
          <w:iCs/>
          <w:color w:val="auto"/>
        </w:rPr>
        <w:t>et al</w:t>
      </w:r>
      <w:r w:rsidR="002D3350" w:rsidRPr="00742816">
        <w:rPr>
          <w:rFonts w:ascii="Times New Roman" w:hAnsi="Times New Roman" w:cs="Times New Roman"/>
          <w:bCs/>
          <w:color w:val="auto"/>
        </w:rPr>
        <w:t xml:space="preserve">., </w:t>
      </w:r>
      <w:r w:rsidR="002B79EA" w:rsidRPr="00742816">
        <w:rPr>
          <w:rFonts w:ascii="Times New Roman" w:hAnsi="Times New Roman" w:cs="Times New Roman"/>
          <w:bCs/>
          <w:color w:val="auto"/>
        </w:rPr>
        <w:t>20</w:t>
      </w:r>
      <w:r w:rsidR="005018A7" w:rsidRPr="00742816">
        <w:rPr>
          <w:rFonts w:ascii="Times New Roman" w:hAnsi="Times New Roman" w:cs="Times New Roman"/>
          <w:bCs/>
          <w:color w:val="auto"/>
        </w:rPr>
        <w:t>20</w:t>
      </w:r>
      <w:r w:rsidR="002B79EA" w:rsidRPr="00742816">
        <w:rPr>
          <w:rFonts w:ascii="Times New Roman" w:hAnsi="Times New Roman" w:cs="Times New Roman"/>
          <w:bCs/>
          <w:color w:val="auto"/>
        </w:rPr>
        <w:t xml:space="preserve">). No obstante, </w:t>
      </w:r>
      <w:r w:rsidR="00BC4D8C" w:rsidRPr="00742816">
        <w:rPr>
          <w:rFonts w:ascii="Times New Roman" w:hAnsi="Times New Roman" w:cs="Times New Roman"/>
          <w:bCs/>
          <w:color w:val="auto"/>
        </w:rPr>
        <w:t>en la revisión de la literatura</w:t>
      </w:r>
      <w:r w:rsidR="002B79EA" w:rsidRPr="00742816">
        <w:rPr>
          <w:rFonts w:ascii="Times New Roman" w:hAnsi="Times New Roman" w:cs="Times New Roman"/>
          <w:bCs/>
          <w:color w:val="auto"/>
        </w:rPr>
        <w:t xml:space="preserve"> s</w:t>
      </w:r>
      <w:r w:rsidR="00314C1B" w:rsidRPr="00742816">
        <w:rPr>
          <w:rFonts w:ascii="Times New Roman" w:hAnsi="Times New Roman" w:cs="Times New Roman"/>
          <w:bCs/>
          <w:color w:val="auto"/>
        </w:rPr>
        <w:t>o</w:t>
      </w:r>
      <w:r w:rsidR="002B79EA" w:rsidRPr="00742816">
        <w:rPr>
          <w:rFonts w:ascii="Times New Roman" w:hAnsi="Times New Roman" w:cs="Times New Roman"/>
          <w:bCs/>
          <w:color w:val="auto"/>
        </w:rPr>
        <w:t xml:space="preserve">lo Berridi </w:t>
      </w:r>
      <w:r w:rsidR="002B79EA" w:rsidRPr="00742816">
        <w:rPr>
          <w:rFonts w:ascii="Times New Roman" w:hAnsi="Times New Roman" w:cs="Times New Roman"/>
          <w:bCs/>
          <w:i/>
          <w:iCs/>
          <w:color w:val="auto"/>
        </w:rPr>
        <w:t>et al</w:t>
      </w:r>
      <w:r w:rsidR="002B79EA" w:rsidRPr="00742816">
        <w:rPr>
          <w:rFonts w:ascii="Times New Roman" w:hAnsi="Times New Roman" w:cs="Times New Roman"/>
          <w:bCs/>
          <w:color w:val="auto"/>
        </w:rPr>
        <w:t>. (2015) ha</w:t>
      </w:r>
      <w:r w:rsidR="00114F42" w:rsidRPr="00742816">
        <w:rPr>
          <w:rFonts w:ascii="Times New Roman" w:hAnsi="Times New Roman" w:cs="Times New Roman"/>
          <w:bCs/>
          <w:color w:val="auto"/>
        </w:rPr>
        <w:t>n</w:t>
      </w:r>
      <w:r w:rsidR="002B79EA" w:rsidRPr="00742816">
        <w:rPr>
          <w:rFonts w:ascii="Times New Roman" w:hAnsi="Times New Roman" w:cs="Times New Roman"/>
          <w:bCs/>
          <w:color w:val="auto"/>
        </w:rPr>
        <w:t xml:space="preserve"> realizado estudios respecto al análisis y evaluación de la opinión de los participantes respecto a su forma de comunicarse o interactuar en entornos de aprendizaje a distancia.</w:t>
      </w:r>
    </w:p>
    <w:p w14:paraId="296E46E7" w14:textId="563BA5FC" w:rsidR="002B79EA" w:rsidRPr="00742816" w:rsidRDefault="002B79EA" w:rsidP="007245D6">
      <w:pPr>
        <w:pStyle w:val="Default"/>
        <w:spacing w:line="360" w:lineRule="auto"/>
        <w:ind w:firstLine="708"/>
        <w:jc w:val="both"/>
        <w:rPr>
          <w:rFonts w:ascii="Times New Roman" w:hAnsi="Times New Roman" w:cs="Times New Roman"/>
          <w:bCs/>
          <w:color w:val="auto"/>
        </w:rPr>
      </w:pPr>
      <w:r w:rsidRPr="00742816">
        <w:rPr>
          <w:rFonts w:ascii="Times New Roman" w:hAnsi="Times New Roman" w:cs="Times New Roman"/>
          <w:bCs/>
          <w:color w:val="auto"/>
        </w:rPr>
        <w:t xml:space="preserve">Por otro lado, el rol del tutor es de suma importancia para el éxito de la formación en entornos virtuales de aprendizaje, </w:t>
      </w:r>
      <w:r w:rsidR="00314C1B" w:rsidRPr="00742816">
        <w:rPr>
          <w:rFonts w:ascii="Times New Roman" w:hAnsi="Times New Roman" w:cs="Times New Roman"/>
          <w:bCs/>
          <w:color w:val="auto"/>
        </w:rPr>
        <w:t xml:space="preserve">ya que puede fungir como </w:t>
      </w:r>
      <w:r w:rsidRPr="00742816">
        <w:rPr>
          <w:rFonts w:ascii="Times New Roman" w:hAnsi="Times New Roman" w:cs="Times New Roman"/>
          <w:bCs/>
          <w:color w:val="auto"/>
        </w:rPr>
        <w:t xml:space="preserve">facilitador, tutor y guía de los estudiantes en la generación de conocimiento mediante el </w:t>
      </w:r>
      <w:r w:rsidRPr="00742816">
        <w:rPr>
          <w:rFonts w:ascii="Times New Roman" w:hAnsi="Times New Roman" w:cs="Times New Roman"/>
        </w:rPr>
        <w:t xml:space="preserve">trabajo individual y grupal, así como la interacción con los materiales propuestos. </w:t>
      </w:r>
      <w:r w:rsidRPr="00742816">
        <w:rPr>
          <w:rFonts w:ascii="Times New Roman" w:hAnsi="Times New Roman" w:cs="Times New Roman"/>
          <w:bCs/>
          <w:color w:val="auto"/>
        </w:rPr>
        <w:t xml:space="preserve">Sin embargo, aún es necesario obtener más información válida sobre lo que los estudiantes exponen de su forma de interactuar con los profesores y su percepción de los materiales virtuales. </w:t>
      </w:r>
      <w:r w:rsidR="00314C1B" w:rsidRPr="00742816">
        <w:rPr>
          <w:rFonts w:ascii="Times New Roman" w:hAnsi="Times New Roman" w:cs="Times New Roman"/>
          <w:bCs/>
          <w:color w:val="auto"/>
        </w:rPr>
        <w:t xml:space="preserve">De este modo, y con base en </w:t>
      </w:r>
      <w:r w:rsidRPr="00742816">
        <w:rPr>
          <w:rFonts w:ascii="Times New Roman" w:hAnsi="Times New Roman" w:cs="Times New Roman"/>
          <w:color w:val="auto"/>
          <w:shd w:val="clear" w:color="auto" w:fill="FFFFFF"/>
        </w:rPr>
        <w:t xml:space="preserve">la revisión de literatura obtenida para la </w:t>
      </w:r>
      <w:r w:rsidR="002D3350" w:rsidRPr="00742816">
        <w:rPr>
          <w:rFonts w:ascii="Times New Roman" w:hAnsi="Times New Roman" w:cs="Times New Roman"/>
          <w:color w:val="auto"/>
          <w:shd w:val="clear" w:color="auto" w:fill="FFFFFF"/>
        </w:rPr>
        <w:t>asociación</w:t>
      </w:r>
      <w:r w:rsidRPr="00742816">
        <w:rPr>
          <w:rFonts w:ascii="Times New Roman" w:hAnsi="Times New Roman" w:cs="Times New Roman"/>
          <w:color w:val="auto"/>
          <w:shd w:val="clear" w:color="auto" w:fill="FFFFFF"/>
        </w:rPr>
        <w:t xml:space="preserve"> de estas dos variables, se </w:t>
      </w:r>
      <w:r w:rsidR="002D3350" w:rsidRPr="00742816">
        <w:rPr>
          <w:rFonts w:ascii="Times New Roman" w:hAnsi="Times New Roman" w:cs="Times New Roman"/>
          <w:color w:val="auto"/>
          <w:shd w:val="clear" w:color="auto" w:fill="FFFFFF"/>
        </w:rPr>
        <w:t>identifica</w:t>
      </w:r>
      <w:r w:rsidRPr="00742816">
        <w:rPr>
          <w:rFonts w:ascii="Times New Roman" w:hAnsi="Times New Roman" w:cs="Times New Roman"/>
          <w:color w:val="auto"/>
          <w:shd w:val="clear" w:color="auto" w:fill="FFFFFF"/>
        </w:rPr>
        <w:t xml:space="preserve"> la siguiente hipótesis:</w:t>
      </w:r>
    </w:p>
    <w:p w14:paraId="11F0E63B" w14:textId="00DEA9E8" w:rsidR="00BC256E" w:rsidRPr="00742816" w:rsidRDefault="002B79EA" w:rsidP="007245D6">
      <w:pPr>
        <w:pStyle w:val="Default"/>
        <w:spacing w:line="360" w:lineRule="auto"/>
        <w:jc w:val="both"/>
        <w:rPr>
          <w:rFonts w:ascii="Times New Roman" w:hAnsi="Times New Roman" w:cs="Times New Roman"/>
          <w:color w:val="auto"/>
          <w:shd w:val="clear" w:color="auto" w:fill="FFFFFF"/>
        </w:rPr>
      </w:pPr>
      <w:r w:rsidRPr="00565161">
        <w:rPr>
          <w:rStyle w:val="Textoennegrita"/>
          <w:rFonts w:ascii="Times New Roman" w:hAnsi="Times New Roman" w:cs="Times New Roman"/>
          <w:b w:val="0"/>
          <w:bCs w:val="0"/>
          <w:color w:val="auto"/>
          <w:shd w:val="clear" w:color="auto" w:fill="FFFFFF"/>
        </w:rPr>
        <w:t>H</w:t>
      </w:r>
      <w:r w:rsidRPr="00565161">
        <w:rPr>
          <w:rStyle w:val="Textoennegrita"/>
          <w:rFonts w:ascii="Times New Roman" w:hAnsi="Times New Roman" w:cs="Times New Roman"/>
          <w:b w:val="0"/>
          <w:bCs w:val="0"/>
          <w:color w:val="auto"/>
          <w:shd w:val="clear" w:color="auto" w:fill="FFFFFF"/>
          <w:vertAlign w:val="subscript"/>
        </w:rPr>
        <w:t>6</w:t>
      </w:r>
      <w:r w:rsidRPr="00565161">
        <w:rPr>
          <w:rStyle w:val="Textoennegrita"/>
          <w:rFonts w:ascii="Times New Roman" w:hAnsi="Times New Roman" w:cs="Times New Roman"/>
          <w:b w:val="0"/>
          <w:bCs w:val="0"/>
          <w:color w:val="auto"/>
          <w:shd w:val="clear" w:color="auto" w:fill="FFFFFF"/>
        </w:rPr>
        <w:t>:</w:t>
      </w:r>
      <w:r w:rsidRPr="00742816">
        <w:rPr>
          <w:rFonts w:ascii="Times New Roman" w:hAnsi="Times New Roman" w:cs="Times New Roman"/>
          <w:color w:val="auto"/>
          <w:shd w:val="clear" w:color="auto" w:fill="FFFFFF"/>
        </w:rPr>
        <w:t> Una percepción positiva de interacciones con el asesor para apoyar el aprendizaje (IAAP) influye positivamente sobre las interacciones materiales de aprendizaje del contexto virtual (IMACV).</w:t>
      </w:r>
    </w:p>
    <w:p w14:paraId="661FEBC8" w14:textId="77777777" w:rsidR="007245D6" w:rsidRPr="00742816" w:rsidRDefault="007245D6" w:rsidP="00742816">
      <w:pPr>
        <w:autoSpaceDE w:val="0"/>
        <w:autoSpaceDN w:val="0"/>
        <w:adjustRightInd w:val="0"/>
        <w:spacing w:after="0" w:line="360" w:lineRule="auto"/>
        <w:rPr>
          <w:rFonts w:ascii="Times New Roman" w:hAnsi="Times New Roman" w:cs="Times New Roman"/>
          <w:b/>
          <w:bCs/>
          <w:sz w:val="24"/>
          <w:szCs w:val="24"/>
        </w:rPr>
      </w:pPr>
    </w:p>
    <w:p w14:paraId="41135C59" w14:textId="7D1BDD6D" w:rsidR="00801F9A" w:rsidRPr="00742816" w:rsidRDefault="004A7BDC" w:rsidP="007245D6">
      <w:pPr>
        <w:pBdr>
          <w:bottom w:val="single" w:sz="4" w:space="1" w:color="auto"/>
        </w:pBdr>
        <w:autoSpaceDE w:val="0"/>
        <w:autoSpaceDN w:val="0"/>
        <w:adjustRightInd w:val="0"/>
        <w:spacing w:after="0" w:line="360" w:lineRule="auto"/>
        <w:jc w:val="center"/>
        <w:rPr>
          <w:rFonts w:ascii="Times New Roman" w:hAnsi="Times New Roman" w:cs="Times New Roman"/>
          <w:b/>
          <w:bCs/>
          <w:sz w:val="32"/>
          <w:szCs w:val="32"/>
        </w:rPr>
      </w:pPr>
      <w:r w:rsidRPr="00742816">
        <w:rPr>
          <w:rFonts w:ascii="Times New Roman" w:hAnsi="Times New Roman" w:cs="Times New Roman"/>
          <w:b/>
          <w:bCs/>
          <w:sz w:val="32"/>
          <w:szCs w:val="32"/>
        </w:rPr>
        <w:lastRenderedPageBreak/>
        <w:t xml:space="preserve">Materiales y </w:t>
      </w:r>
      <w:r w:rsidR="00812AA4" w:rsidRPr="00742816">
        <w:rPr>
          <w:rFonts w:ascii="Times New Roman" w:hAnsi="Times New Roman" w:cs="Times New Roman"/>
          <w:b/>
          <w:bCs/>
          <w:sz w:val="32"/>
          <w:szCs w:val="32"/>
        </w:rPr>
        <w:t>m</w:t>
      </w:r>
      <w:r w:rsidR="004318B9" w:rsidRPr="00742816">
        <w:rPr>
          <w:rFonts w:ascii="Times New Roman" w:hAnsi="Times New Roman" w:cs="Times New Roman"/>
          <w:b/>
          <w:bCs/>
          <w:sz w:val="32"/>
          <w:szCs w:val="32"/>
        </w:rPr>
        <w:t>étodo</w:t>
      </w:r>
    </w:p>
    <w:p w14:paraId="03D56138" w14:textId="5ACCEF26" w:rsidR="004318B9" w:rsidRPr="00742816" w:rsidRDefault="004318B9" w:rsidP="007245D6">
      <w:pPr>
        <w:pStyle w:val="Default"/>
        <w:pBdr>
          <w:bottom w:val="single" w:sz="4" w:space="1" w:color="auto"/>
        </w:pBdr>
        <w:spacing w:line="360" w:lineRule="auto"/>
        <w:jc w:val="center"/>
        <w:rPr>
          <w:rFonts w:ascii="Times New Roman" w:hAnsi="Times New Roman" w:cs="Times New Roman"/>
          <w:b/>
          <w:bCs/>
          <w:color w:val="auto"/>
          <w:sz w:val="28"/>
          <w:szCs w:val="28"/>
        </w:rPr>
      </w:pPr>
      <w:r w:rsidRPr="00742816">
        <w:rPr>
          <w:rFonts w:ascii="Times New Roman" w:hAnsi="Times New Roman" w:cs="Times New Roman"/>
          <w:b/>
          <w:bCs/>
          <w:color w:val="auto"/>
          <w:sz w:val="28"/>
          <w:szCs w:val="28"/>
        </w:rPr>
        <w:t>Población de estudio</w:t>
      </w:r>
      <w:r w:rsidR="00314C1B" w:rsidRPr="00742816">
        <w:rPr>
          <w:rFonts w:ascii="Times New Roman" w:hAnsi="Times New Roman" w:cs="Times New Roman"/>
          <w:b/>
          <w:bCs/>
          <w:color w:val="auto"/>
          <w:sz w:val="28"/>
          <w:szCs w:val="28"/>
        </w:rPr>
        <w:t xml:space="preserve"> </w:t>
      </w:r>
    </w:p>
    <w:p w14:paraId="0974B201" w14:textId="774CCC46" w:rsidR="00CB47FB" w:rsidRPr="00742816" w:rsidRDefault="00C64D23" w:rsidP="007245D6">
      <w:pPr>
        <w:pStyle w:val="Default"/>
        <w:pBdr>
          <w:bottom w:val="single" w:sz="4" w:space="1" w:color="auto"/>
        </w:pBdr>
        <w:spacing w:line="360" w:lineRule="auto"/>
        <w:ind w:firstLine="708"/>
        <w:jc w:val="both"/>
        <w:rPr>
          <w:rFonts w:ascii="Times New Roman" w:hAnsi="Times New Roman" w:cs="Times New Roman"/>
          <w:color w:val="auto"/>
        </w:rPr>
      </w:pPr>
      <w:r w:rsidRPr="00742816">
        <w:rPr>
          <w:rFonts w:ascii="Times New Roman" w:hAnsi="Times New Roman" w:cs="Times New Roman"/>
          <w:color w:val="auto"/>
        </w:rPr>
        <w:t xml:space="preserve">Para </w:t>
      </w:r>
      <w:r w:rsidR="00E72211" w:rsidRPr="00742816">
        <w:rPr>
          <w:rFonts w:ascii="Times New Roman" w:hAnsi="Times New Roman" w:cs="Times New Roman"/>
          <w:color w:val="auto"/>
        </w:rPr>
        <w:t>la re</w:t>
      </w:r>
      <w:r w:rsidR="00B818CB" w:rsidRPr="00742816">
        <w:rPr>
          <w:rFonts w:ascii="Times New Roman" w:hAnsi="Times New Roman" w:cs="Times New Roman"/>
          <w:color w:val="auto"/>
        </w:rPr>
        <w:t xml:space="preserve">copilación </w:t>
      </w:r>
      <w:r w:rsidR="00E72211" w:rsidRPr="00742816">
        <w:rPr>
          <w:rFonts w:ascii="Times New Roman" w:hAnsi="Times New Roman" w:cs="Times New Roman"/>
          <w:color w:val="auto"/>
        </w:rPr>
        <w:t xml:space="preserve">de datos se </w:t>
      </w:r>
      <w:r w:rsidR="00B818CB" w:rsidRPr="00742816">
        <w:rPr>
          <w:rFonts w:ascii="Times New Roman" w:hAnsi="Times New Roman" w:cs="Times New Roman"/>
          <w:color w:val="auto"/>
        </w:rPr>
        <w:t>empleó</w:t>
      </w:r>
      <w:r w:rsidR="00E72211" w:rsidRPr="00742816">
        <w:rPr>
          <w:rFonts w:ascii="Times New Roman" w:hAnsi="Times New Roman" w:cs="Times New Roman"/>
          <w:color w:val="auto"/>
        </w:rPr>
        <w:t xml:space="preserve"> un muestreo no probabilístico por conveniencia</w:t>
      </w:r>
      <w:r w:rsidR="00B818CB" w:rsidRPr="00742816">
        <w:rPr>
          <w:rFonts w:ascii="Times New Roman" w:hAnsi="Times New Roman" w:cs="Times New Roman"/>
          <w:color w:val="auto"/>
        </w:rPr>
        <w:t xml:space="preserve"> con </w:t>
      </w:r>
      <w:r w:rsidRPr="00742816">
        <w:rPr>
          <w:rFonts w:ascii="Times New Roman" w:hAnsi="Times New Roman" w:cs="Times New Roman"/>
          <w:color w:val="auto"/>
        </w:rPr>
        <w:t>un total de</w:t>
      </w:r>
      <w:r w:rsidR="00B818CB" w:rsidRPr="00742816">
        <w:rPr>
          <w:rFonts w:ascii="Times New Roman" w:hAnsi="Times New Roman" w:cs="Times New Roman"/>
          <w:color w:val="auto"/>
        </w:rPr>
        <w:t xml:space="preserve"> </w:t>
      </w:r>
      <w:r w:rsidR="00E72211" w:rsidRPr="00742816">
        <w:rPr>
          <w:rFonts w:ascii="Times New Roman" w:hAnsi="Times New Roman" w:cs="Times New Roman"/>
          <w:color w:val="auto"/>
        </w:rPr>
        <w:t>2</w:t>
      </w:r>
      <w:r w:rsidR="00DE3011" w:rsidRPr="00742816">
        <w:rPr>
          <w:rFonts w:ascii="Times New Roman" w:hAnsi="Times New Roman" w:cs="Times New Roman"/>
          <w:color w:val="auto"/>
        </w:rPr>
        <w:t>05</w:t>
      </w:r>
      <w:r w:rsidR="00604F8A" w:rsidRPr="00742816">
        <w:rPr>
          <w:rFonts w:ascii="Times New Roman" w:hAnsi="Times New Roman" w:cs="Times New Roman"/>
          <w:color w:val="auto"/>
        </w:rPr>
        <w:t xml:space="preserve"> sujetos</w:t>
      </w:r>
      <w:r w:rsidR="000B2939" w:rsidRPr="00742816">
        <w:rPr>
          <w:rFonts w:ascii="Times New Roman" w:hAnsi="Times New Roman" w:cs="Times New Roman"/>
          <w:color w:val="auto"/>
        </w:rPr>
        <w:t>.</w:t>
      </w:r>
      <w:r w:rsidR="00E72211" w:rsidRPr="00742816">
        <w:rPr>
          <w:rFonts w:ascii="Times New Roman" w:hAnsi="Times New Roman" w:cs="Times New Roman"/>
          <w:color w:val="auto"/>
        </w:rPr>
        <w:t xml:space="preserve"> </w:t>
      </w:r>
      <w:r w:rsidR="00604F8A" w:rsidRPr="00742816">
        <w:rPr>
          <w:rFonts w:ascii="Times New Roman" w:hAnsi="Times New Roman" w:cs="Times New Roman"/>
          <w:color w:val="auto"/>
        </w:rPr>
        <w:t>El cuestionario fue administrado a</w:t>
      </w:r>
      <w:r w:rsidR="00E72211" w:rsidRPr="00742816">
        <w:rPr>
          <w:rFonts w:ascii="Times New Roman" w:hAnsi="Times New Roman" w:cs="Times New Roman"/>
          <w:color w:val="auto"/>
        </w:rPr>
        <w:t xml:space="preserve"> </w:t>
      </w:r>
      <w:r w:rsidR="000B2939" w:rsidRPr="00742816">
        <w:rPr>
          <w:rFonts w:ascii="Times New Roman" w:hAnsi="Times New Roman" w:cs="Times New Roman"/>
          <w:color w:val="auto"/>
        </w:rPr>
        <w:t xml:space="preserve">estudiantes de las carreras </w:t>
      </w:r>
      <w:r w:rsidR="00DD1FCE" w:rsidRPr="00742816">
        <w:rPr>
          <w:rFonts w:ascii="Times New Roman" w:hAnsi="Times New Roman" w:cs="Times New Roman"/>
          <w:color w:val="auto"/>
        </w:rPr>
        <w:t>pertenecientes a</w:t>
      </w:r>
      <w:r w:rsidR="00B93D3C" w:rsidRPr="00742816">
        <w:rPr>
          <w:rFonts w:ascii="Times New Roman" w:hAnsi="Times New Roman" w:cs="Times New Roman"/>
          <w:color w:val="auto"/>
        </w:rPr>
        <w:t xml:space="preserve"> Licenciaturas en las áreas de</w:t>
      </w:r>
      <w:r w:rsidR="00DD1FCE" w:rsidRPr="00742816">
        <w:rPr>
          <w:rFonts w:ascii="Times New Roman" w:hAnsi="Times New Roman" w:cs="Times New Roman"/>
          <w:color w:val="auto"/>
        </w:rPr>
        <w:t xml:space="preserve"> Ciencias Sociales, Económico y</w:t>
      </w:r>
      <w:r w:rsidR="00E3323F" w:rsidRPr="00742816">
        <w:rPr>
          <w:rFonts w:ascii="Times New Roman" w:hAnsi="Times New Roman" w:cs="Times New Roman"/>
          <w:color w:val="auto"/>
        </w:rPr>
        <w:t xml:space="preserve"> </w:t>
      </w:r>
      <w:r w:rsidR="00DD1FCE" w:rsidRPr="00742816">
        <w:rPr>
          <w:rFonts w:ascii="Times New Roman" w:hAnsi="Times New Roman" w:cs="Times New Roman"/>
          <w:color w:val="auto"/>
        </w:rPr>
        <w:t>Administrativas</w:t>
      </w:r>
      <w:r w:rsidR="00E3323F" w:rsidRPr="00742816">
        <w:rPr>
          <w:rFonts w:ascii="Times New Roman" w:hAnsi="Times New Roman" w:cs="Times New Roman"/>
          <w:color w:val="auto"/>
        </w:rPr>
        <w:t>,</w:t>
      </w:r>
      <w:r w:rsidR="00DD1FCE" w:rsidRPr="00742816">
        <w:rPr>
          <w:rFonts w:ascii="Times New Roman" w:hAnsi="Times New Roman" w:cs="Times New Roman"/>
          <w:color w:val="auto"/>
        </w:rPr>
        <w:t xml:space="preserve"> así como </w:t>
      </w:r>
      <w:r w:rsidR="00314C1B" w:rsidRPr="00742816">
        <w:rPr>
          <w:rFonts w:ascii="Times New Roman" w:hAnsi="Times New Roman" w:cs="Times New Roman"/>
          <w:color w:val="auto"/>
        </w:rPr>
        <w:t xml:space="preserve">a </w:t>
      </w:r>
      <w:r w:rsidR="00DD1FCE" w:rsidRPr="00742816">
        <w:rPr>
          <w:rFonts w:ascii="Times New Roman" w:hAnsi="Times New Roman" w:cs="Times New Roman"/>
          <w:color w:val="auto"/>
        </w:rPr>
        <w:t xml:space="preserve">dos carreras </w:t>
      </w:r>
      <w:r w:rsidR="00B93D3C" w:rsidRPr="00742816">
        <w:rPr>
          <w:rFonts w:ascii="Times New Roman" w:hAnsi="Times New Roman" w:cs="Times New Roman"/>
          <w:color w:val="auto"/>
        </w:rPr>
        <w:t>en</w:t>
      </w:r>
      <w:r w:rsidR="00DD1FCE" w:rsidRPr="00742816">
        <w:rPr>
          <w:rFonts w:ascii="Times New Roman" w:hAnsi="Times New Roman" w:cs="Times New Roman"/>
          <w:color w:val="auto"/>
        </w:rPr>
        <w:t xml:space="preserve"> </w:t>
      </w:r>
      <w:r w:rsidR="00B93D3C" w:rsidRPr="00742816">
        <w:rPr>
          <w:rFonts w:ascii="Times New Roman" w:hAnsi="Times New Roman" w:cs="Times New Roman"/>
          <w:color w:val="auto"/>
        </w:rPr>
        <w:t>I</w:t>
      </w:r>
      <w:r w:rsidR="00DD1FCE" w:rsidRPr="00742816">
        <w:rPr>
          <w:rFonts w:ascii="Times New Roman" w:hAnsi="Times New Roman" w:cs="Times New Roman"/>
          <w:color w:val="auto"/>
        </w:rPr>
        <w:t>ngeniería</w:t>
      </w:r>
      <w:r w:rsidR="000B2939" w:rsidRPr="00742816">
        <w:rPr>
          <w:rFonts w:ascii="Times New Roman" w:hAnsi="Times New Roman" w:cs="Times New Roman"/>
          <w:color w:val="auto"/>
        </w:rPr>
        <w:t xml:space="preserve"> de </w:t>
      </w:r>
      <w:r w:rsidR="00DD1FCE" w:rsidRPr="00742816">
        <w:rPr>
          <w:rFonts w:ascii="Times New Roman" w:hAnsi="Times New Roman" w:cs="Times New Roman"/>
          <w:color w:val="auto"/>
        </w:rPr>
        <w:t xml:space="preserve">una </w:t>
      </w:r>
      <w:r w:rsidR="00314C1B" w:rsidRPr="00742816">
        <w:rPr>
          <w:rFonts w:ascii="Times New Roman" w:hAnsi="Times New Roman" w:cs="Times New Roman"/>
          <w:color w:val="auto"/>
        </w:rPr>
        <w:t>u</w:t>
      </w:r>
      <w:r w:rsidR="00DD1FCE" w:rsidRPr="00742816">
        <w:rPr>
          <w:rFonts w:ascii="Times New Roman" w:hAnsi="Times New Roman" w:cs="Times New Roman"/>
          <w:color w:val="auto"/>
        </w:rPr>
        <w:t xml:space="preserve">niversidad privada de la </w:t>
      </w:r>
      <w:r w:rsidR="00314C1B" w:rsidRPr="00742816">
        <w:rPr>
          <w:rFonts w:ascii="Times New Roman" w:hAnsi="Times New Roman" w:cs="Times New Roman"/>
          <w:color w:val="auto"/>
        </w:rPr>
        <w:t>c</w:t>
      </w:r>
      <w:r w:rsidR="00DD1FCE" w:rsidRPr="00742816">
        <w:rPr>
          <w:rFonts w:ascii="Times New Roman" w:hAnsi="Times New Roman" w:cs="Times New Roman"/>
          <w:color w:val="auto"/>
        </w:rPr>
        <w:t xml:space="preserve">iudad de Zapopan, en el </w:t>
      </w:r>
      <w:r w:rsidR="00314C1B" w:rsidRPr="00742816">
        <w:rPr>
          <w:rFonts w:ascii="Times New Roman" w:hAnsi="Times New Roman" w:cs="Times New Roman"/>
          <w:color w:val="auto"/>
        </w:rPr>
        <w:t>e</w:t>
      </w:r>
      <w:r w:rsidR="00DD1FCE" w:rsidRPr="00742816">
        <w:rPr>
          <w:rFonts w:ascii="Times New Roman" w:hAnsi="Times New Roman" w:cs="Times New Roman"/>
          <w:color w:val="auto"/>
        </w:rPr>
        <w:t>stado de Jalisco</w:t>
      </w:r>
      <w:r w:rsidR="00604F8A" w:rsidRPr="00742816">
        <w:rPr>
          <w:rFonts w:ascii="Times New Roman" w:hAnsi="Times New Roman" w:cs="Times New Roman"/>
          <w:color w:val="auto"/>
        </w:rPr>
        <w:t xml:space="preserve">, </w:t>
      </w:r>
      <w:r w:rsidR="00314C1B" w:rsidRPr="00742816">
        <w:rPr>
          <w:rFonts w:ascii="Times New Roman" w:hAnsi="Times New Roman" w:cs="Times New Roman"/>
          <w:color w:val="auto"/>
        </w:rPr>
        <w:t>los cuales</w:t>
      </w:r>
      <w:r w:rsidR="00604F8A" w:rsidRPr="00742816">
        <w:rPr>
          <w:rFonts w:ascii="Times New Roman" w:hAnsi="Times New Roman" w:cs="Times New Roman"/>
          <w:color w:val="auto"/>
        </w:rPr>
        <w:t xml:space="preserve"> participaron voluntariamente</w:t>
      </w:r>
      <w:r w:rsidR="00E72211" w:rsidRPr="00742816">
        <w:rPr>
          <w:rFonts w:ascii="Times New Roman" w:hAnsi="Times New Roman" w:cs="Times New Roman"/>
          <w:color w:val="auto"/>
        </w:rPr>
        <w:t xml:space="preserve">. </w:t>
      </w:r>
      <w:r w:rsidR="00A15F49" w:rsidRPr="00742816">
        <w:rPr>
          <w:rFonts w:ascii="Times New Roman" w:hAnsi="Times New Roman" w:cs="Times New Roman"/>
          <w:color w:val="auto"/>
        </w:rPr>
        <w:t>Dado los valores perdidos en algun</w:t>
      </w:r>
      <w:r w:rsidR="00314C1B" w:rsidRPr="00742816">
        <w:rPr>
          <w:rFonts w:ascii="Times New Roman" w:hAnsi="Times New Roman" w:cs="Times New Roman"/>
          <w:color w:val="auto"/>
        </w:rPr>
        <w:t>os</w:t>
      </w:r>
      <w:r w:rsidR="00A15F49" w:rsidRPr="00742816">
        <w:rPr>
          <w:rFonts w:ascii="Times New Roman" w:hAnsi="Times New Roman" w:cs="Times New Roman"/>
          <w:color w:val="auto"/>
        </w:rPr>
        <w:t xml:space="preserve"> de los ítems del cuestionario, se eliminaron </w:t>
      </w:r>
      <w:r w:rsidR="00061DBD" w:rsidRPr="00742816">
        <w:rPr>
          <w:rFonts w:ascii="Times New Roman" w:hAnsi="Times New Roman" w:cs="Times New Roman"/>
          <w:color w:val="auto"/>
        </w:rPr>
        <w:t>9</w:t>
      </w:r>
      <w:r w:rsidR="00A15F49" w:rsidRPr="00742816">
        <w:rPr>
          <w:rFonts w:ascii="Times New Roman" w:hAnsi="Times New Roman" w:cs="Times New Roman"/>
          <w:color w:val="auto"/>
        </w:rPr>
        <w:t xml:space="preserve"> registros, </w:t>
      </w:r>
      <w:r w:rsidR="00314C1B" w:rsidRPr="00742816">
        <w:rPr>
          <w:rFonts w:ascii="Times New Roman" w:hAnsi="Times New Roman" w:cs="Times New Roman"/>
          <w:color w:val="auto"/>
        </w:rPr>
        <w:t xml:space="preserve">lo que arrojó </w:t>
      </w:r>
      <w:r w:rsidR="00A15F49" w:rsidRPr="00742816">
        <w:rPr>
          <w:rFonts w:ascii="Times New Roman" w:hAnsi="Times New Roman" w:cs="Times New Roman"/>
          <w:color w:val="auto"/>
        </w:rPr>
        <w:t xml:space="preserve">un total de </w:t>
      </w:r>
      <w:r w:rsidR="00316D29" w:rsidRPr="00742816">
        <w:rPr>
          <w:rFonts w:ascii="Times New Roman" w:hAnsi="Times New Roman" w:cs="Times New Roman"/>
          <w:color w:val="auto"/>
        </w:rPr>
        <w:t>196</w:t>
      </w:r>
      <w:r w:rsidR="00A15F49" w:rsidRPr="00742816">
        <w:rPr>
          <w:rFonts w:ascii="Times New Roman" w:hAnsi="Times New Roman" w:cs="Times New Roman"/>
          <w:color w:val="auto"/>
        </w:rPr>
        <w:t xml:space="preserve"> sujetos en la base de datos final.</w:t>
      </w:r>
      <w:r w:rsidR="0090103A" w:rsidRPr="00742816">
        <w:rPr>
          <w:rFonts w:ascii="Times New Roman" w:hAnsi="Times New Roman" w:cs="Times New Roman"/>
          <w:color w:val="auto"/>
        </w:rPr>
        <w:t xml:space="preserve"> </w:t>
      </w:r>
      <w:r w:rsidR="00CB47FB" w:rsidRPr="00742816">
        <w:rPr>
          <w:rFonts w:ascii="Times New Roman" w:hAnsi="Times New Roman" w:cs="Times New Roman"/>
          <w:color w:val="auto"/>
        </w:rPr>
        <w:t xml:space="preserve">La información para la investigación se recopiló en el primer </w:t>
      </w:r>
      <w:r w:rsidR="00114F42" w:rsidRPr="00742816">
        <w:rPr>
          <w:rFonts w:ascii="Times New Roman" w:hAnsi="Times New Roman" w:cs="Times New Roman"/>
          <w:color w:val="auto"/>
        </w:rPr>
        <w:t>cuatrimestre</w:t>
      </w:r>
      <w:r w:rsidR="00CB47FB" w:rsidRPr="00742816">
        <w:rPr>
          <w:rFonts w:ascii="Times New Roman" w:hAnsi="Times New Roman" w:cs="Times New Roman"/>
          <w:color w:val="auto"/>
        </w:rPr>
        <w:t xml:space="preserve"> del 2022 </w:t>
      </w:r>
      <w:r w:rsidR="00994C26" w:rsidRPr="00742816">
        <w:rPr>
          <w:rFonts w:ascii="Times New Roman" w:hAnsi="Times New Roman" w:cs="Times New Roman"/>
          <w:color w:val="auto"/>
        </w:rPr>
        <w:t>a través de</w:t>
      </w:r>
      <w:r w:rsidR="00CB47FB" w:rsidRPr="00742816">
        <w:rPr>
          <w:rFonts w:ascii="Times New Roman" w:hAnsi="Times New Roman" w:cs="Times New Roman"/>
          <w:color w:val="auto"/>
        </w:rPr>
        <w:t xml:space="preserve"> </w:t>
      </w:r>
      <w:r w:rsidR="00314C1B" w:rsidRPr="00742816">
        <w:rPr>
          <w:rFonts w:ascii="Times New Roman" w:hAnsi="Times New Roman" w:cs="Times New Roman"/>
          <w:color w:val="auto"/>
        </w:rPr>
        <w:t>una</w:t>
      </w:r>
      <w:r w:rsidR="00CB47FB" w:rsidRPr="00742816">
        <w:rPr>
          <w:rFonts w:ascii="Times New Roman" w:hAnsi="Times New Roman" w:cs="Times New Roman"/>
          <w:color w:val="auto"/>
        </w:rPr>
        <w:t xml:space="preserve"> encuesta </w:t>
      </w:r>
      <w:r w:rsidR="00314C1B" w:rsidRPr="00742816">
        <w:rPr>
          <w:rFonts w:ascii="Times New Roman" w:hAnsi="Times New Roman" w:cs="Times New Roman"/>
          <w:color w:val="auto"/>
        </w:rPr>
        <w:t xml:space="preserve">aplicada </w:t>
      </w:r>
      <w:r w:rsidR="00CB47FB" w:rsidRPr="00742816">
        <w:rPr>
          <w:rFonts w:ascii="Times New Roman" w:hAnsi="Times New Roman" w:cs="Times New Roman"/>
          <w:color w:val="auto"/>
        </w:rPr>
        <w:t>por internet</w:t>
      </w:r>
      <w:r w:rsidR="00994C26" w:rsidRPr="00742816">
        <w:rPr>
          <w:rFonts w:ascii="Times New Roman" w:hAnsi="Times New Roman" w:cs="Times New Roman"/>
          <w:color w:val="auto"/>
        </w:rPr>
        <w:t xml:space="preserve"> con Qualtrics</w:t>
      </w:r>
      <w:r w:rsidR="00314C1B" w:rsidRPr="00742816">
        <w:rPr>
          <w:rFonts w:ascii="Times New Roman" w:hAnsi="Times New Roman" w:cs="Times New Roman"/>
          <w:color w:val="auto"/>
        </w:rPr>
        <w:t>,</w:t>
      </w:r>
      <w:r w:rsidR="00CB47FB" w:rsidRPr="00742816">
        <w:rPr>
          <w:rFonts w:ascii="Times New Roman" w:hAnsi="Times New Roman" w:cs="Times New Roman"/>
          <w:color w:val="auto"/>
        </w:rPr>
        <w:t xml:space="preserve"> </w:t>
      </w:r>
      <w:r w:rsidR="00604F8A" w:rsidRPr="00742816">
        <w:rPr>
          <w:rFonts w:ascii="Times New Roman" w:hAnsi="Times New Roman" w:cs="Times New Roman"/>
          <w:color w:val="auto"/>
        </w:rPr>
        <w:t>la cual fue difundida</w:t>
      </w:r>
      <w:r w:rsidR="00994C26" w:rsidRPr="00742816">
        <w:rPr>
          <w:rFonts w:ascii="Times New Roman" w:hAnsi="Times New Roman" w:cs="Times New Roman"/>
          <w:color w:val="auto"/>
        </w:rPr>
        <w:t xml:space="preserve"> por los profesores de la facultad. </w:t>
      </w:r>
    </w:p>
    <w:p w14:paraId="32B5A25E" w14:textId="7D22AFE9" w:rsidR="004318B9" w:rsidRPr="00742816" w:rsidRDefault="004318B9" w:rsidP="007245D6">
      <w:pPr>
        <w:pStyle w:val="Default"/>
        <w:pBdr>
          <w:bottom w:val="single" w:sz="4" w:space="1" w:color="auto"/>
        </w:pBdr>
        <w:spacing w:line="360" w:lineRule="auto"/>
        <w:jc w:val="both"/>
        <w:rPr>
          <w:rFonts w:ascii="Times New Roman" w:hAnsi="Times New Roman" w:cs="Times New Roman"/>
          <w:b/>
          <w:bCs/>
          <w:color w:val="auto"/>
        </w:rPr>
      </w:pPr>
    </w:p>
    <w:p w14:paraId="1167A774" w14:textId="5FBE8B4A" w:rsidR="009F2695" w:rsidRPr="00742816" w:rsidRDefault="004318B9" w:rsidP="007245D6">
      <w:pPr>
        <w:pStyle w:val="Default"/>
        <w:pBdr>
          <w:bottom w:val="single" w:sz="4" w:space="1" w:color="auto"/>
        </w:pBdr>
        <w:spacing w:line="360" w:lineRule="auto"/>
        <w:jc w:val="center"/>
        <w:rPr>
          <w:rFonts w:ascii="Times New Roman" w:hAnsi="Times New Roman" w:cs="Times New Roman"/>
          <w:b/>
          <w:bCs/>
          <w:color w:val="auto"/>
          <w:sz w:val="32"/>
          <w:szCs w:val="32"/>
        </w:rPr>
      </w:pPr>
      <w:r w:rsidRPr="00742816">
        <w:rPr>
          <w:rFonts w:ascii="Times New Roman" w:hAnsi="Times New Roman" w:cs="Times New Roman"/>
          <w:b/>
          <w:bCs/>
          <w:color w:val="auto"/>
          <w:sz w:val="32"/>
          <w:szCs w:val="32"/>
        </w:rPr>
        <w:t>Selección de los participantes</w:t>
      </w:r>
    </w:p>
    <w:p w14:paraId="23B39187" w14:textId="101B6B29" w:rsidR="004318B9" w:rsidRPr="00742816" w:rsidRDefault="004318B9" w:rsidP="007245D6">
      <w:pPr>
        <w:pBdr>
          <w:bottom w:val="single" w:sz="4" w:space="1" w:color="auto"/>
        </w:pBdr>
        <w:autoSpaceDE w:val="0"/>
        <w:autoSpaceDN w:val="0"/>
        <w:adjustRightInd w:val="0"/>
        <w:spacing w:after="0" w:line="360" w:lineRule="auto"/>
        <w:jc w:val="center"/>
        <w:rPr>
          <w:rFonts w:ascii="Times New Roman" w:hAnsi="Times New Roman" w:cs="Times New Roman"/>
          <w:sz w:val="28"/>
          <w:szCs w:val="28"/>
        </w:rPr>
      </w:pPr>
      <w:r w:rsidRPr="00742816">
        <w:rPr>
          <w:rFonts w:ascii="Times New Roman" w:hAnsi="Times New Roman" w:cs="Times New Roman"/>
          <w:b/>
          <w:bCs/>
          <w:sz w:val="28"/>
          <w:szCs w:val="28"/>
        </w:rPr>
        <w:t>Instrumento de medición</w:t>
      </w:r>
      <w:r w:rsidR="00EF21EF" w:rsidRPr="00742816">
        <w:rPr>
          <w:rFonts w:ascii="Times New Roman" w:hAnsi="Times New Roman" w:cs="Times New Roman"/>
          <w:b/>
          <w:bCs/>
          <w:sz w:val="28"/>
          <w:szCs w:val="28"/>
        </w:rPr>
        <w:t xml:space="preserve"> de las clases en línea</w:t>
      </w:r>
      <w:r w:rsidR="00314C1B" w:rsidRPr="00742816">
        <w:rPr>
          <w:rFonts w:ascii="Times New Roman" w:hAnsi="Times New Roman" w:cs="Times New Roman"/>
          <w:b/>
          <w:bCs/>
          <w:sz w:val="28"/>
          <w:szCs w:val="28"/>
        </w:rPr>
        <w:t xml:space="preserve"> </w:t>
      </w:r>
    </w:p>
    <w:p w14:paraId="285AF283" w14:textId="1DE21A3B" w:rsidR="0070019E" w:rsidRPr="00742816" w:rsidRDefault="0070019E" w:rsidP="007245D6">
      <w:pPr>
        <w:pStyle w:val="Default"/>
        <w:pBdr>
          <w:bottom w:val="single" w:sz="4" w:space="1" w:color="auto"/>
        </w:pBdr>
        <w:spacing w:line="360" w:lineRule="auto"/>
        <w:ind w:firstLine="708"/>
        <w:jc w:val="both"/>
        <w:rPr>
          <w:rFonts w:ascii="Times New Roman" w:hAnsi="Times New Roman" w:cs="Times New Roman"/>
          <w:color w:val="auto"/>
        </w:rPr>
      </w:pPr>
      <w:r w:rsidRPr="00742816">
        <w:rPr>
          <w:rFonts w:ascii="Times New Roman" w:hAnsi="Times New Roman" w:cs="Times New Roman"/>
          <w:color w:val="auto"/>
        </w:rPr>
        <w:t>La</w:t>
      </w:r>
      <w:r w:rsidR="00F94747" w:rsidRPr="00742816">
        <w:rPr>
          <w:rFonts w:ascii="Times New Roman" w:hAnsi="Times New Roman" w:cs="Times New Roman"/>
          <w:color w:val="auto"/>
        </w:rPr>
        <w:t>s</w:t>
      </w:r>
      <w:r w:rsidRPr="00742816">
        <w:rPr>
          <w:rFonts w:ascii="Times New Roman" w:hAnsi="Times New Roman" w:cs="Times New Roman"/>
          <w:color w:val="auto"/>
        </w:rPr>
        <w:t xml:space="preserve"> </w:t>
      </w:r>
      <w:r w:rsidR="004F0AD5" w:rsidRPr="00742816">
        <w:rPr>
          <w:rFonts w:ascii="Times New Roman" w:hAnsi="Times New Roman" w:cs="Times New Roman"/>
          <w:color w:val="auto"/>
        </w:rPr>
        <w:t>t</w:t>
      </w:r>
      <w:r w:rsidRPr="00742816">
        <w:rPr>
          <w:rFonts w:ascii="Times New Roman" w:hAnsi="Times New Roman" w:cs="Times New Roman"/>
          <w:color w:val="auto"/>
        </w:rPr>
        <w:t>abla</w:t>
      </w:r>
      <w:r w:rsidR="00F94747" w:rsidRPr="00742816">
        <w:rPr>
          <w:rFonts w:ascii="Times New Roman" w:hAnsi="Times New Roman" w:cs="Times New Roman"/>
          <w:color w:val="auto"/>
        </w:rPr>
        <w:t>s</w:t>
      </w:r>
      <w:r w:rsidRPr="00742816">
        <w:rPr>
          <w:rFonts w:ascii="Times New Roman" w:hAnsi="Times New Roman" w:cs="Times New Roman"/>
          <w:color w:val="auto"/>
        </w:rPr>
        <w:t xml:space="preserve"> </w:t>
      </w:r>
      <w:r w:rsidR="004F0AD5" w:rsidRPr="00742816">
        <w:rPr>
          <w:rFonts w:ascii="Times New Roman" w:hAnsi="Times New Roman" w:cs="Times New Roman"/>
          <w:color w:val="auto"/>
        </w:rPr>
        <w:t>1</w:t>
      </w:r>
      <w:r w:rsidR="00F94747" w:rsidRPr="00742816">
        <w:rPr>
          <w:rFonts w:ascii="Times New Roman" w:hAnsi="Times New Roman" w:cs="Times New Roman"/>
          <w:color w:val="auto"/>
        </w:rPr>
        <w:t xml:space="preserve"> y 2</w:t>
      </w:r>
      <w:r w:rsidR="00C02EE8" w:rsidRPr="00742816">
        <w:rPr>
          <w:rFonts w:ascii="Times New Roman" w:hAnsi="Times New Roman" w:cs="Times New Roman"/>
          <w:color w:val="auto"/>
        </w:rPr>
        <w:t xml:space="preserve"> </w:t>
      </w:r>
      <w:r w:rsidR="00DE3F4B" w:rsidRPr="00742816">
        <w:rPr>
          <w:rFonts w:ascii="Times New Roman" w:hAnsi="Times New Roman" w:cs="Times New Roman"/>
          <w:color w:val="auto"/>
        </w:rPr>
        <w:t>muestra</w:t>
      </w:r>
      <w:r w:rsidR="00F94747" w:rsidRPr="00742816">
        <w:rPr>
          <w:rFonts w:ascii="Times New Roman" w:hAnsi="Times New Roman" w:cs="Times New Roman"/>
          <w:color w:val="auto"/>
        </w:rPr>
        <w:t>n</w:t>
      </w:r>
      <w:r w:rsidRPr="00742816">
        <w:rPr>
          <w:rFonts w:ascii="Times New Roman" w:hAnsi="Times New Roman" w:cs="Times New Roman"/>
          <w:color w:val="auto"/>
        </w:rPr>
        <w:t xml:space="preserve"> la operacionalización del instrumento </w:t>
      </w:r>
      <w:r w:rsidR="00DE3F4B" w:rsidRPr="00742816">
        <w:rPr>
          <w:rFonts w:ascii="Times New Roman" w:hAnsi="Times New Roman" w:cs="Times New Roman"/>
          <w:color w:val="auto"/>
        </w:rPr>
        <w:t xml:space="preserve">con el fin de medir las ventajas de los cursos impartidos en línea, </w:t>
      </w:r>
      <w:r w:rsidR="00314C1B" w:rsidRPr="00742816">
        <w:rPr>
          <w:rFonts w:ascii="Times New Roman" w:hAnsi="Times New Roman" w:cs="Times New Roman"/>
          <w:color w:val="auto"/>
        </w:rPr>
        <w:t>así como</w:t>
      </w:r>
      <w:r w:rsidR="00585202" w:rsidRPr="00742816">
        <w:rPr>
          <w:rFonts w:ascii="Times New Roman" w:hAnsi="Times New Roman" w:cs="Times New Roman"/>
          <w:color w:val="auto"/>
        </w:rPr>
        <w:t xml:space="preserve"> las cuatro</w:t>
      </w:r>
      <w:r w:rsidRPr="00742816">
        <w:rPr>
          <w:rFonts w:ascii="Times New Roman" w:hAnsi="Times New Roman" w:cs="Times New Roman"/>
          <w:color w:val="auto"/>
        </w:rPr>
        <w:t xml:space="preserve"> dimensiones </w:t>
      </w:r>
      <w:r w:rsidR="00585202" w:rsidRPr="00742816">
        <w:rPr>
          <w:rFonts w:ascii="Times New Roman" w:hAnsi="Times New Roman" w:cs="Times New Roman"/>
          <w:color w:val="auto"/>
        </w:rPr>
        <w:t>del modelo propuesto</w:t>
      </w:r>
      <w:r w:rsidRPr="00742816">
        <w:rPr>
          <w:rFonts w:ascii="Times New Roman" w:hAnsi="Times New Roman" w:cs="Times New Roman"/>
          <w:color w:val="auto"/>
        </w:rPr>
        <w:t xml:space="preserve"> a través de </w:t>
      </w:r>
      <w:r w:rsidR="00A60656" w:rsidRPr="00742816">
        <w:rPr>
          <w:rFonts w:ascii="Times New Roman" w:hAnsi="Times New Roman" w:cs="Times New Roman"/>
          <w:color w:val="auto"/>
        </w:rPr>
        <w:t>62</w:t>
      </w:r>
      <w:r w:rsidRPr="00742816">
        <w:rPr>
          <w:rFonts w:ascii="Times New Roman" w:hAnsi="Times New Roman" w:cs="Times New Roman"/>
          <w:color w:val="auto"/>
        </w:rPr>
        <w:t xml:space="preserve"> ítems</w:t>
      </w:r>
      <w:r w:rsidR="00360BA6" w:rsidRPr="00742816">
        <w:rPr>
          <w:rFonts w:ascii="Times New Roman" w:hAnsi="Times New Roman" w:cs="Times New Roman"/>
          <w:color w:val="auto"/>
        </w:rPr>
        <w:t xml:space="preserve"> (</w:t>
      </w:r>
      <w:r w:rsidR="00314C1B" w:rsidRPr="00742816">
        <w:rPr>
          <w:rFonts w:ascii="Times New Roman" w:hAnsi="Times New Roman" w:cs="Times New Roman"/>
          <w:color w:val="auto"/>
        </w:rPr>
        <w:t>a</w:t>
      </w:r>
      <w:r w:rsidR="00360BA6" w:rsidRPr="00742816">
        <w:rPr>
          <w:rFonts w:ascii="Times New Roman" w:hAnsi="Times New Roman" w:cs="Times New Roman"/>
          <w:color w:val="auto"/>
        </w:rPr>
        <w:t>nexo I)</w:t>
      </w:r>
      <w:r w:rsidRPr="00742816">
        <w:rPr>
          <w:rFonts w:ascii="Times New Roman" w:hAnsi="Times New Roman" w:cs="Times New Roman"/>
          <w:color w:val="auto"/>
        </w:rPr>
        <w:t xml:space="preserve">: </w:t>
      </w:r>
      <w:r w:rsidR="00314C1B" w:rsidRPr="00742816">
        <w:rPr>
          <w:rFonts w:ascii="Times New Roman" w:hAnsi="Times New Roman" w:cs="Times New Roman"/>
          <w:color w:val="auto"/>
        </w:rPr>
        <w:t>28</w:t>
      </w:r>
      <w:r w:rsidRPr="00742816">
        <w:rPr>
          <w:rFonts w:ascii="Times New Roman" w:hAnsi="Times New Roman" w:cs="Times New Roman"/>
          <w:color w:val="auto"/>
        </w:rPr>
        <w:t xml:space="preserve"> para </w:t>
      </w:r>
      <w:r w:rsidR="004E1A5C" w:rsidRPr="00742816">
        <w:rPr>
          <w:rFonts w:ascii="Times New Roman" w:hAnsi="Times New Roman" w:cs="Times New Roman"/>
          <w:color w:val="auto"/>
        </w:rPr>
        <w:t>PHP</w:t>
      </w:r>
      <w:r w:rsidR="007D6FF4" w:rsidRPr="00742816">
        <w:rPr>
          <w:rFonts w:ascii="Times New Roman" w:hAnsi="Times New Roman" w:cs="Times New Roman"/>
          <w:color w:val="auto"/>
        </w:rPr>
        <w:t xml:space="preserve"> obtenidos de </w:t>
      </w:r>
      <w:r w:rsidR="000E1D2A" w:rsidRPr="00742816">
        <w:rPr>
          <w:rFonts w:ascii="Times New Roman" w:hAnsi="Times New Roman" w:cs="Times New Roman"/>
        </w:rPr>
        <w:t>Sapién</w:t>
      </w:r>
      <w:r w:rsidR="000E1D2A" w:rsidRPr="00742816">
        <w:rPr>
          <w:rFonts w:ascii="Times New Roman" w:hAnsi="Times New Roman" w:cs="Times New Roman"/>
          <w:color w:val="auto"/>
        </w:rPr>
        <w:t xml:space="preserve"> </w:t>
      </w:r>
      <w:r w:rsidR="000E1D2A" w:rsidRPr="00742816">
        <w:rPr>
          <w:rFonts w:ascii="Times New Roman" w:hAnsi="Times New Roman" w:cs="Times New Roman"/>
          <w:i/>
          <w:iCs/>
          <w:color w:val="auto"/>
        </w:rPr>
        <w:t>et al</w:t>
      </w:r>
      <w:r w:rsidR="000E1D2A" w:rsidRPr="00742816">
        <w:rPr>
          <w:rFonts w:ascii="Times New Roman" w:hAnsi="Times New Roman" w:cs="Times New Roman"/>
          <w:color w:val="auto"/>
        </w:rPr>
        <w:t xml:space="preserve">. (2020), </w:t>
      </w:r>
      <w:r w:rsidR="00314C1B" w:rsidRPr="00742816">
        <w:rPr>
          <w:rFonts w:ascii="Times New Roman" w:hAnsi="Times New Roman" w:cs="Times New Roman"/>
          <w:color w:val="auto"/>
        </w:rPr>
        <w:t>10</w:t>
      </w:r>
      <w:r w:rsidRPr="00742816">
        <w:rPr>
          <w:rFonts w:ascii="Times New Roman" w:hAnsi="Times New Roman" w:cs="Times New Roman"/>
          <w:color w:val="auto"/>
        </w:rPr>
        <w:t xml:space="preserve"> para</w:t>
      </w:r>
      <w:r w:rsidR="00DE3F4B" w:rsidRPr="00742816">
        <w:rPr>
          <w:rFonts w:ascii="Times New Roman" w:hAnsi="Times New Roman" w:cs="Times New Roman"/>
          <w:color w:val="auto"/>
        </w:rPr>
        <w:t xml:space="preserve"> IMACV</w:t>
      </w:r>
      <w:r w:rsidR="000E1D2A" w:rsidRPr="00742816">
        <w:rPr>
          <w:rFonts w:ascii="Times New Roman" w:hAnsi="Times New Roman" w:cs="Times New Roman"/>
          <w:color w:val="auto"/>
        </w:rPr>
        <w:t xml:space="preserve"> propuestos por </w:t>
      </w:r>
      <w:r w:rsidR="000E1D2A" w:rsidRPr="00742816">
        <w:rPr>
          <w:rFonts w:ascii="Times New Roman" w:hAnsi="Times New Roman" w:cs="Times New Roman"/>
        </w:rPr>
        <w:t xml:space="preserve">Berridi </w:t>
      </w:r>
      <w:r w:rsidR="000E1D2A" w:rsidRPr="00742816">
        <w:rPr>
          <w:rFonts w:ascii="Times New Roman" w:hAnsi="Times New Roman" w:cs="Times New Roman"/>
          <w:i/>
          <w:iCs/>
        </w:rPr>
        <w:t>et al</w:t>
      </w:r>
      <w:r w:rsidR="000E1D2A" w:rsidRPr="00742816">
        <w:rPr>
          <w:rFonts w:ascii="Times New Roman" w:hAnsi="Times New Roman" w:cs="Times New Roman"/>
        </w:rPr>
        <w:t>., (2015)</w:t>
      </w:r>
      <w:r w:rsidR="00DE3F4B" w:rsidRPr="00742816">
        <w:rPr>
          <w:rFonts w:ascii="Times New Roman" w:hAnsi="Times New Roman" w:cs="Times New Roman"/>
          <w:color w:val="auto"/>
        </w:rPr>
        <w:t xml:space="preserve">, </w:t>
      </w:r>
      <w:r w:rsidR="00314C1B" w:rsidRPr="00742816">
        <w:rPr>
          <w:rFonts w:ascii="Times New Roman" w:hAnsi="Times New Roman" w:cs="Times New Roman"/>
          <w:color w:val="auto"/>
        </w:rPr>
        <w:t xml:space="preserve">10 </w:t>
      </w:r>
      <w:r w:rsidR="00DE3F4B" w:rsidRPr="00742816">
        <w:rPr>
          <w:rFonts w:ascii="Times New Roman" w:hAnsi="Times New Roman" w:cs="Times New Roman"/>
          <w:color w:val="auto"/>
        </w:rPr>
        <w:t>para IAA</w:t>
      </w:r>
      <w:r w:rsidR="004E1A5C" w:rsidRPr="00742816">
        <w:rPr>
          <w:rFonts w:ascii="Times New Roman" w:hAnsi="Times New Roman" w:cs="Times New Roman"/>
          <w:color w:val="auto"/>
        </w:rPr>
        <w:t>P</w:t>
      </w:r>
      <w:r w:rsidR="000E1D2A" w:rsidRPr="00742816">
        <w:rPr>
          <w:rFonts w:ascii="Times New Roman" w:hAnsi="Times New Roman" w:cs="Times New Roman"/>
          <w:color w:val="auto"/>
        </w:rPr>
        <w:t xml:space="preserve"> elaborados por Berridi </w:t>
      </w:r>
      <w:r w:rsidR="000E1D2A" w:rsidRPr="00742816">
        <w:rPr>
          <w:rFonts w:ascii="Times New Roman" w:hAnsi="Times New Roman" w:cs="Times New Roman"/>
          <w:i/>
          <w:iCs/>
          <w:color w:val="auto"/>
        </w:rPr>
        <w:t>et al</w:t>
      </w:r>
      <w:r w:rsidR="000E1D2A" w:rsidRPr="00742816">
        <w:rPr>
          <w:rFonts w:ascii="Times New Roman" w:hAnsi="Times New Roman" w:cs="Times New Roman"/>
          <w:color w:val="auto"/>
        </w:rPr>
        <w:t>. (2015)</w:t>
      </w:r>
      <w:r w:rsidR="00DE3F4B" w:rsidRPr="00742816">
        <w:rPr>
          <w:rFonts w:ascii="Times New Roman" w:hAnsi="Times New Roman" w:cs="Times New Roman"/>
          <w:color w:val="auto"/>
        </w:rPr>
        <w:t xml:space="preserve">, </w:t>
      </w:r>
      <w:r w:rsidR="00314C1B" w:rsidRPr="00742816">
        <w:rPr>
          <w:rFonts w:ascii="Times New Roman" w:hAnsi="Times New Roman" w:cs="Times New Roman"/>
          <w:color w:val="auto"/>
        </w:rPr>
        <w:t>9</w:t>
      </w:r>
      <w:r w:rsidR="00DE3F4B" w:rsidRPr="00742816">
        <w:rPr>
          <w:rFonts w:ascii="Times New Roman" w:hAnsi="Times New Roman" w:cs="Times New Roman"/>
          <w:color w:val="auto"/>
        </w:rPr>
        <w:t xml:space="preserve"> para IDC</w:t>
      </w:r>
      <w:r w:rsidR="000E1D2A" w:rsidRPr="00742816">
        <w:rPr>
          <w:rFonts w:ascii="Times New Roman" w:hAnsi="Times New Roman" w:cs="Times New Roman"/>
          <w:color w:val="auto"/>
        </w:rPr>
        <w:t xml:space="preserve"> enunciados por Berridi </w:t>
      </w:r>
      <w:r w:rsidR="000E1D2A" w:rsidRPr="00742816">
        <w:rPr>
          <w:rFonts w:ascii="Times New Roman" w:hAnsi="Times New Roman" w:cs="Times New Roman"/>
          <w:i/>
          <w:iCs/>
          <w:color w:val="auto"/>
        </w:rPr>
        <w:t>et al</w:t>
      </w:r>
      <w:r w:rsidR="000E1D2A" w:rsidRPr="00742816">
        <w:rPr>
          <w:rFonts w:ascii="Times New Roman" w:hAnsi="Times New Roman" w:cs="Times New Roman"/>
          <w:color w:val="auto"/>
        </w:rPr>
        <w:t>. (2015)</w:t>
      </w:r>
      <w:r w:rsidRPr="00742816">
        <w:rPr>
          <w:rFonts w:ascii="Times New Roman" w:hAnsi="Times New Roman" w:cs="Times New Roman"/>
          <w:color w:val="auto"/>
        </w:rPr>
        <w:t xml:space="preserve"> y</w:t>
      </w:r>
      <w:r w:rsidR="006F3941" w:rsidRPr="00742816">
        <w:rPr>
          <w:rFonts w:ascii="Times New Roman" w:hAnsi="Times New Roman" w:cs="Times New Roman"/>
          <w:color w:val="auto"/>
        </w:rPr>
        <w:t xml:space="preserve"> </w:t>
      </w:r>
      <w:r w:rsidR="00314C1B" w:rsidRPr="00742816">
        <w:rPr>
          <w:rFonts w:ascii="Times New Roman" w:hAnsi="Times New Roman" w:cs="Times New Roman"/>
          <w:color w:val="auto"/>
        </w:rPr>
        <w:t>5</w:t>
      </w:r>
      <w:r w:rsidRPr="00742816">
        <w:rPr>
          <w:rFonts w:ascii="Times New Roman" w:hAnsi="Times New Roman" w:cs="Times New Roman"/>
          <w:color w:val="auto"/>
        </w:rPr>
        <w:t xml:space="preserve"> respecto a </w:t>
      </w:r>
      <w:r w:rsidR="00DE3F4B" w:rsidRPr="00742816">
        <w:rPr>
          <w:rFonts w:ascii="Times New Roman" w:hAnsi="Times New Roman" w:cs="Times New Roman"/>
          <w:color w:val="auto"/>
        </w:rPr>
        <w:t>V</w:t>
      </w:r>
      <w:r w:rsidR="004E1A5C" w:rsidRPr="00742816">
        <w:rPr>
          <w:rFonts w:ascii="Times New Roman" w:hAnsi="Times New Roman" w:cs="Times New Roman"/>
          <w:color w:val="auto"/>
        </w:rPr>
        <w:t>PCV</w:t>
      </w:r>
      <w:r w:rsidR="009C4A93" w:rsidRPr="00742816">
        <w:rPr>
          <w:rFonts w:ascii="Times New Roman" w:hAnsi="Times New Roman" w:cs="Times New Roman"/>
          <w:color w:val="auto"/>
        </w:rPr>
        <w:t xml:space="preserve"> enunciados por </w:t>
      </w:r>
      <w:r w:rsidR="009C4A93" w:rsidRPr="00742816">
        <w:rPr>
          <w:rFonts w:ascii="Times New Roman" w:hAnsi="Times New Roman" w:cs="Times New Roman"/>
        </w:rPr>
        <w:t xml:space="preserve">Bazán-Ramírez </w:t>
      </w:r>
      <w:r w:rsidR="009C4A93" w:rsidRPr="00742816">
        <w:rPr>
          <w:rFonts w:ascii="Times New Roman" w:hAnsi="Times New Roman" w:cs="Times New Roman"/>
          <w:i/>
          <w:iCs/>
        </w:rPr>
        <w:t>et al</w:t>
      </w:r>
      <w:r w:rsidR="009C4A93" w:rsidRPr="00742816">
        <w:rPr>
          <w:rFonts w:ascii="Times New Roman" w:hAnsi="Times New Roman" w:cs="Times New Roman"/>
        </w:rPr>
        <w:t>. (2020)</w:t>
      </w:r>
      <w:r w:rsidRPr="00742816">
        <w:rPr>
          <w:rFonts w:ascii="Times New Roman" w:hAnsi="Times New Roman" w:cs="Times New Roman"/>
          <w:color w:val="auto"/>
        </w:rPr>
        <w:t xml:space="preserve">. </w:t>
      </w:r>
      <w:r w:rsidR="00314C1B" w:rsidRPr="00742816">
        <w:rPr>
          <w:rFonts w:ascii="Times New Roman" w:hAnsi="Times New Roman" w:cs="Times New Roman"/>
          <w:color w:val="auto"/>
        </w:rPr>
        <w:t>Para eso, s</w:t>
      </w:r>
      <w:r w:rsidRPr="00742816">
        <w:rPr>
          <w:rFonts w:ascii="Times New Roman" w:hAnsi="Times New Roman" w:cs="Times New Roman"/>
          <w:color w:val="auto"/>
        </w:rPr>
        <w:t xml:space="preserve">e </w:t>
      </w:r>
      <w:r w:rsidR="00A05079" w:rsidRPr="00742816">
        <w:rPr>
          <w:rFonts w:ascii="Times New Roman" w:hAnsi="Times New Roman" w:cs="Times New Roman"/>
          <w:color w:val="auto"/>
        </w:rPr>
        <w:t>utilizó</w:t>
      </w:r>
      <w:r w:rsidRPr="00742816">
        <w:rPr>
          <w:rFonts w:ascii="Times New Roman" w:hAnsi="Times New Roman" w:cs="Times New Roman"/>
          <w:color w:val="auto"/>
        </w:rPr>
        <w:t xml:space="preserve"> una escala de tipo Likert de cinco puntos </w:t>
      </w:r>
      <w:r w:rsidR="00314C1B" w:rsidRPr="00742816">
        <w:rPr>
          <w:rFonts w:ascii="Times New Roman" w:hAnsi="Times New Roman" w:cs="Times New Roman"/>
          <w:color w:val="auto"/>
        </w:rPr>
        <w:t>en</w:t>
      </w:r>
      <w:r w:rsidR="007903CE" w:rsidRPr="00742816">
        <w:rPr>
          <w:rFonts w:ascii="Times New Roman" w:hAnsi="Times New Roman" w:cs="Times New Roman"/>
          <w:color w:val="auto"/>
        </w:rPr>
        <w:t xml:space="preserve"> cada ítem</w:t>
      </w:r>
      <w:r w:rsidRPr="00742816">
        <w:rPr>
          <w:rFonts w:ascii="Times New Roman" w:hAnsi="Times New Roman" w:cs="Times New Roman"/>
          <w:color w:val="auto"/>
        </w:rPr>
        <w:t>.</w:t>
      </w:r>
    </w:p>
    <w:p w14:paraId="4935C5BC" w14:textId="77777777" w:rsidR="000374E0" w:rsidRDefault="000374E0" w:rsidP="007245D6">
      <w:pPr>
        <w:pStyle w:val="Default"/>
        <w:pBdr>
          <w:bottom w:val="single" w:sz="4" w:space="1" w:color="auto"/>
        </w:pBdr>
        <w:spacing w:line="360" w:lineRule="auto"/>
        <w:jc w:val="both"/>
        <w:rPr>
          <w:rFonts w:ascii="Times New Roman" w:hAnsi="Times New Roman" w:cs="Times New Roman"/>
          <w:color w:val="auto"/>
        </w:rPr>
      </w:pPr>
    </w:p>
    <w:p w14:paraId="5DBD7916" w14:textId="77777777" w:rsidR="00565161" w:rsidRDefault="00565161" w:rsidP="007245D6">
      <w:pPr>
        <w:pStyle w:val="Default"/>
        <w:pBdr>
          <w:bottom w:val="single" w:sz="4" w:space="1" w:color="auto"/>
        </w:pBdr>
        <w:spacing w:line="360" w:lineRule="auto"/>
        <w:jc w:val="both"/>
        <w:rPr>
          <w:rFonts w:ascii="Times New Roman" w:hAnsi="Times New Roman" w:cs="Times New Roman"/>
          <w:color w:val="auto"/>
        </w:rPr>
      </w:pPr>
    </w:p>
    <w:p w14:paraId="19DD60D4" w14:textId="77777777" w:rsidR="00565161" w:rsidRDefault="00565161" w:rsidP="007245D6">
      <w:pPr>
        <w:pStyle w:val="Default"/>
        <w:pBdr>
          <w:bottom w:val="single" w:sz="4" w:space="1" w:color="auto"/>
        </w:pBdr>
        <w:spacing w:line="360" w:lineRule="auto"/>
        <w:jc w:val="both"/>
        <w:rPr>
          <w:rFonts w:ascii="Times New Roman" w:hAnsi="Times New Roman" w:cs="Times New Roman"/>
          <w:color w:val="auto"/>
        </w:rPr>
      </w:pPr>
    </w:p>
    <w:p w14:paraId="73C4A010" w14:textId="77777777" w:rsidR="00565161" w:rsidRDefault="00565161" w:rsidP="007245D6">
      <w:pPr>
        <w:pStyle w:val="Default"/>
        <w:pBdr>
          <w:bottom w:val="single" w:sz="4" w:space="1" w:color="auto"/>
        </w:pBdr>
        <w:spacing w:line="360" w:lineRule="auto"/>
        <w:jc w:val="both"/>
        <w:rPr>
          <w:rFonts w:ascii="Times New Roman" w:hAnsi="Times New Roman" w:cs="Times New Roman"/>
          <w:color w:val="auto"/>
        </w:rPr>
      </w:pPr>
    </w:p>
    <w:p w14:paraId="259EF7FB" w14:textId="77777777" w:rsidR="00565161" w:rsidRDefault="00565161" w:rsidP="007245D6">
      <w:pPr>
        <w:pStyle w:val="Default"/>
        <w:pBdr>
          <w:bottom w:val="single" w:sz="4" w:space="1" w:color="auto"/>
        </w:pBdr>
        <w:spacing w:line="360" w:lineRule="auto"/>
        <w:jc w:val="both"/>
        <w:rPr>
          <w:rFonts w:ascii="Times New Roman" w:hAnsi="Times New Roman" w:cs="Times New Roman"/>
          <w:color w:val="auto"/>
        </w:rPr>
      </w:pPr>
    </w:p>
    <w:p w14:paraId="27B3D350" w14:textId="77777777" w:rsidR="00565161" w:rsidRDefault="00565161" w:rsidP="007245D6">
      <w:pPr>
        <w:pStyle w:val="Default"/>
        <w:pBdr>
          <w:bottom w:val="single" w:sz="4" w:space="1" w:color="auto"/>
        </w:pBdr>
        <w:spacing w:line="360" w:lineRule="auto"/>
        <w:jc w:val="both"/>
        <w:rPr>
          <w:rFonts w:ascii="Times New Roman" w:hAnsi="Times New Roman" w:cs="Times New Roman"/>
          <w:color w:val="auto"/>
        </w:rPr>
      </w:pPr>
    </w:p>
    <w:p w14:paraId="7C029A57" w14:textId="77777777" w:rsidR="00565161" w:rsidRDefault="00565161" w:rsidP="007245D6">
      <w:pPr>
        <w:pStyle w:val="Default"/>
        <w:pBdr>
          <w:bottom w:val="single" w:sz="4" w:space="1" w:color="auto"/>
        </w:pBdr>
        <w:spacing w:line="360" w:lineRule="auto"/>
        <w:jc w:val="both"/>
        <w:rPr>
          <w:rFonts w:ascii="Times New Roman" w:hAnsi="Times New Roman" w:cs="Times New Roman"/>
          <w:color w:val="auto"/>
        </w:rPr>
      </w:pPr>
    </w:p>
    <w:p w14:paraId="00D96432" w14:textId="77777777" w:rsidR="00565161" w:rsidRDefault="00565161" w:rsidP="007245D6">
      <w:pPr>
        <w:pStyle w:val="Default"/>
        <w:pBdr>
          <w:bottom w:val="single" w:sz="4" w:space="1" w:color="auto"/>
        </w:pBdr>
        <w:spacing w:line="360" w:lineRule="auto"/>
        <w:jc w:val="both"/>
        <w:rPr>
          <w:rFonts w:ascii="Times New Roman" w:hAnsi="Times New Roman" w:cs="Times New Roman"/>
          <w:color w:val="auto"/>
        </w:rPr>
      </w:pPr>
    </w:p>
    <w:p w14:paraId="33EBF148" w14:textId="77777777" w:rsidR="00565161" w:rsidRDefault="00565161" w:rsidP="007245D6">
      <w:pPr>
        <w:pStyle w:val="Default"/>
        <w:pBdr>
          <w:bottom w:val="single" w:sz="4" w:space="1" w:color="auto"/>
        </w:pBdr>
        <w:spacing w:line="360" w:lineRule="auto"/>
        <w:jc w:val="both"/>
        <w:rPr>
          <w:rFonts w:ascii="Times New Roman" w:hAnsi="Times New Roman" w:cs="Times New Roman"/>
          <w:color w:val="auto"/>
        </w:rPr>
      </w:pPr>
    </w:p>
    <w:p w14:paraId="37A8B993" w14:textId="77777777" w:rsidR="00565161" w:rsidRDefault="00565161" w:rsidP="007245D6">
      <w:pPr>
        <w:pStyle w:val="Default"/>
        <w:pBdr>
          <w:bottom w:val="single" w:sz="4" w:space="1" w:color="auto"/>
        </w:pBdr>
        <w:spacing w:line="360" w:lineRule="auto"/>
        <w:jc w:val="both"/>
        <w:rPr>
          <w:rFonts w:ascii="Times New Roman" w:hAnsi="Times New Roman" w:cs="Times New Roman"/>
          <w:color w:val="auto"/>
        </w:rPr>
      </w:pPr>
    </w:p>
    <w:p w14:paraId="6E3EE551" w14:textId="77777777" w:rsidR="00565161" w:rsidRPr="00742816" w:rsidRDefault="00565161" w:rsidP="007245D6">
      <w:pPr>
        <w:pStyle w:val="Default"/>
        <w:pBdr>
          <w:bottom w:val="single" w:sz="4" w:space="1" w:color="auto"/>
        </w:pBdr>
        <w:spacing w:line="360" w:lineRule="auto"/>
        <w:jc w:val="both"/>
        <w:rPr>
          <w:rFonts w:ascii="Times New Roman" w:hAnsi="Times New Roman" w:cs="Times New Roman"/>
          <w:color w:val="auto"/>
        </w:rPr>
      </w:pPr>
    </w:p>
    <w:p w14:paraId="7EDAD1A9" w14:textId="06150275" w:rsidR="000374E0" w:rsidRPr="00742816" w:rsidRDefault="000374E0" w:rsidP="007245D6">
      <w:pPr>
        <w:pStyle w:val="Default"/>
        <w:pBdr>
          <w:bottom w:val="single" w:sz="4" w:space="1" w:color="auto"/>
        </w:pBdr>
        <w:spacing w:line="360" w:lineRule="auto"/>
        <w:jc w:val="center"/>
        <w:rPr>
          <w:rFonts w:ascii="Times New Roman" w:hAnsi="Times New Roman" w:cs="Times New Roman"/>
        </w:rPr>
      </w:pPr>
      <w:r w:rsidRPr="00742816">
        <w:rPr>
          <w:rFonts w:ascii="Times New Roman" w:hAnsi="Times New Roman" w:cs="Times New Roman"/>
          <w:b/>
          <w:bCs/>
        </w:rPr>
        <w:lastRenderedPageBreak/>
        <w:t xml:space="preserve">Tabla 1. </w:t>
      </w:r>
      <w:r w:rsidRPr="00742816">
        <w:rPr>
          <w:rFonts w:ascii="Times New Roman" w:hAnsi="Times New Roman" w:cs="Times New Roman"/>
        </w:rPr>
        <w:t>Operacionalización de variables</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7713"/>
      </w:tblGrid>
      <w:tr w:rsidR="000374E0" w:rsidRPr="00742816" w14:paraId="55F60740" w14:textId="77777777" w:rsidTr="00565161">
        <w:trPr>
          <w:trHeight w:val="240"/>
          <w:jc w:val="center"/>
        </w:trPr>
        <w:tc>
          <w:tcPr>
            <w:tcW w:w="1276" w:type="dxa"/>
            <w:shd w:val="clear" w:color="000000" w:fill="FFFFFF"/>
            <w:noWrap/>
            <w:vAlign w:val="center"/>
            <w:hideMark/>
          </w:tcPr>
          <w:p w14:paraId="2BAA4266"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Variables</w:t>
            </w:r>
          </w:p>
        </w:tc>
        <w:tc>
          <w:tcPr>
            <w:tcW w:w="7713" w:type="dxa"/>
            <w:shd w:val="clear" w:color="000000" w:fill="FFFFFF"/>
            <w:noWrap/>
            <w:vAlign w:val="center"/>
            <w:hideMark/>
          </w:tcPr>
          <w:p w14:paraId="3DC1FC3A"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Enunciados</w:t>
            </w:r>
          </w:p>
        </w:tc>
      </w:tr>
      <w:tr w:rsidR="000374E0" w:rsidRPr="00742816" w14:paraId="629F3BC5" w14:textId="77777777" w:rsidTr="00565161">
        <w:trPr>
          <w:trHeight w:val="300"/>
          <w:jc w:val="center"/>
        </w:trPr>
        <w:tc>
          <w:tcPr>
            <w:tcW w:w="1276" w:type="dxa"/>
            <w:shd w:val="clear" w:color="000000" w:fill="FFFFFF"/>
            <w:vAlign w:val="bottom"/>
            <w:hideMark/>
          </w:tcPr>
          <w:p w14:paraId="5A80F558"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x1</w:t>
            </w:r>
          </w:p>
        </w:tc>
        <w:tc>
          <w:tcPr>
            <w:tcW w:w="7713" w:type="dxa"/>
            <w:shd w:val="clear" w:color="000000" w:fill="FFFFFF"/>
            <w:noWrap/>
            <w:vAlign w:val="bottom"/>
            <w:hideMark/>
          </w:tcPr>
          <w:p w14:paraId="20511BAB" w14:textId="62EBE5A6" w:rsidR="000374E0" w:rsidRPr="00742816" w:rsidRDefault="000374E0"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¿Utiliz</w:t>
            </w:r>
            <w:r w:rsidR="00314C1B" w:rsidRPr="00742816">
              <w:rPr>
                <w:rFonts w:ascii="Times New Roman" w:eastAsia="Times New Roman" w:hAnsi="Times New Roman" w:cs="Times New Roman"/>
                <w:sz w:val="24"/>
                <w:szCs w:val="24"/>
                <w:lang w:eastAsia="es-MX"/>
              </w:rPr>
              <w:t>o</w:t>
            </w:r>
            <w:r w:rsidRPr="00742816">
              <w:rPr>
                <w:rFonts w:ascii="Times New Roman" w:eastAsia="Times New Roman" w:hAnsi="Times New Roman" w:cs="Times New Roman"/>
                <w:sz w:val="24"/>
                <w:szCs w:val="24"/>
                <w:lang w:eastAsia="es-MX"/>
              </w:rPr>
              <w:t xml:space="preserve"> la computadora y/o otras tecnologías de la información cuando realiz</w:t>
            </w:r>
            <w:r w:rsidR="00314C1B" w:rsidRPr="00742816">
              <w:rPr>
                <w:rFonts w:ascii="Times New Roman" w:eastAsia="Times New Roman" w:hAnsi="Times New Roman" w:cs="Times New Roman"/>
                <w:sz w:val="24"/>
                <w:szCs w:val="24"/>
                <w:lang w:eastAsia="es-MX"/>
              </w:rPr>
              <w:t>o</w:t>
            </w:r>
            <w:r w:rsidRPr="00742816">
              <w:rPr>
                <w:rFonts w:ascii="Times New Roman" w:eastAsia="Times New Roman" w:hAnsi="Times New Roman" w:cs="Times New Roman"/>
                <w:sz w:val="24"/>
                <w:szCs w:val="24"/>
                <w:lang w:eastAsia="es-MX"/>
              </w:rPr>
              <w:t xml:space="preserve"> presentaciones en clase?</w:t>
            </w:r>
          </w:p>
        </w:tc>
      </w:tr>
      <w:tr w:rsidR="000374E0" w:rsidRPr="00742816" w14:paraId="1A94B4B8" w14:textId="77777777" w:rsidTr="00565161">
        <w:trPr>
          <w:trHeight w:val="240"/>
          <w:jc w:val="center"/>
        </w:trPr>
        <w:tc>
          <w:tcPr>
            <w:tcW w:w="1276" w:type="dxa"/>
            <w:shd w:val="clear" w:color="000000" w:fill="FFFFFF"/>
            <w:vAlign w:val="bottom"/>
            <w:hideMark/>
          </w:tcPr>
          <w:p w14:paraId="11C4EDCE"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w:t>
            </w:r>
          </w:p>
        </w:tc>
        <w:tc>
          <w:tcPr>
            <w:tcW w:w="7713" w:type="dxa"/>
            <w:shd w:val="clear" w:color="000000" w:fill="FFFFFF"/>
            <w:noWrap/>
            <w:vAlign w:val="bottom"/>
            <w:hideMark/>
          </w:tcPr>
          <w:p w14:paraId="4AE3A744" w14:textId="77777777" w:rsidR="000374E0" w:rsidRPr="00742816" w:rsidRDefault="000374E0"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Utilizo el siguiente dispositivo para conectarme a clases virtuales:</w:t>
            </w:r>
          </w:p>
        </w:tc>
      </w:tr>
      <w:tr w:rsidR="000374E0" w:rsidRPr="00742816" w14:paraId="0A32ED17" w14:textId="77777777" w:rsidTr="00565161">
        <w:trPr>
          <w:trHeight w:val="240"/>
          <w:jc w:val="center"/>
        </w:trPr>
        <w:tc>
          <w:tcPr>
            <w:tcW w:w="1276" w:type="dxa"/>
            <w:shd w:val="clear" w:color="000000" w:fill="FFFFFF"/>
            <w:vAlign w:val="bottom"/>
            <w:hideMark/>
          </w:tcPr>
          <w:p w14:paraId="55E5C897"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w:t>
            </w:r>
          </w:p>
        </w:tc>
        <w:tc>
          <w:tcPr>
            <w:tcW w:w="7713" w:type="dxa"/>
            <w:shd w:val="clear" w:color="000000" w:fill="FFFFFF"/>
            <w:noWrap/>
            <w:vAlign w:val="bottom"/>
            <w:hideMark/>
          </w:tcPr>
          <w:p w14:paraId="6B4D2936" w14:textId="4337133F" w:rsidR="000374E0" w:rsidRPr="00742816" w:rsidRDefault="00314C1B"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C</w:t>
            </w:r>
            <w:r w:rsidR="000374E0" w:rsidRPr="00742816">
              <w:rPr>
                <w:rFonts w:ascii="Times New Roman" w:eastAsia="Times New Roman" w:hAnsi="Times New Roman" w:cs="Times New Roman"/>
                <w:sz w:val="24"/>
                <w:szCs w:val="24"/>
                <w:lang w:eastAsia="es-MX"/>
              </w:rPr>
              <w:t xml:space="preserve">omputadora de escritorio (PC) </w:t>
            </w:r>
          </w:p>
        </w:tc>
      </w:tr>
      <w:tr w:rsidR="000374E0" w:rsidRPr="00742816" w14:paraId="5172DB03" w14:textId="77777777" w:rsidTr="00565161">
        <w:trPr>
          <w:trHeight w:val="240"/>
          <w:jc w:val="center"/>
        </w:trPr>
        <w:tc>
          <w:tcPr>
            <w:tcW w:w="1276" w:type="dxa"/>
            <w:shd w:val="clear" w:color="000000" w:fill="FFFFFF"/>
            <w:vAlign w:val="bottom"/>
            <w:hideMark/>
          </w:tcPr>
          <w:p w14:paraId="5EBE3131"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w:t>
            </w:r>
          </w:p>
        </w:tc>
        <w:tc>
          <w:tcPr>
            <w:tcW w:w="7713" w:type="dxa"/>
            <w:shd w:val="clear" w:color="000000" w:fill="FFFFFF"/>
            <w:noWrap/>
            <w:vAlign w:val="bottom"/>
            <w:hideMark/>
          </w:tcPr>
          <w:p w14:paraId="41721A97" w14:textId="5DC1BB65" w:rsidR="000374E0" w:rsidRPr="00742816" w:rsidRDefault="00314C1B"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w:t>
            </w:r>
            <w:r w:rsidR="000374E0" w:rsidRPr="00742816">
              <w:rPr>
                <w:rFonts w:ascii="Times New Roman" w:eastAsia="Times New Roman" w:hAnsi="Times New Roman" w:cs="Times New Roman"/>
                <w:sz w:val="24"/>
                <w:szCs w:val="24"/>
                <w:lang w:eastAsia="es-MX"/>
              </w:rPr>
              <w:t>aptop o notebook</w:t>
            </w:r>
          </w:p>
        </w:tc>
      </w:tr>
      <w:tr w:rsidR="000374E0" w:rsidRPr="00742816" w14:paraId="1AB2FB3A" w14:textId="77777777" w:rsidTr="00565161">
        <w:trPr>
          <w:trHeight w:val="240"/>
          <w:jc w:val="center"/>
        </w:trPr>
        <w:tc>
          <w:tcPr>
            <w:tcW w:w="1276" w:type="dxa"/>
            <w:shd w:val="clear" w:color="000000" w:fill="FFFFFF"/>
            <w:vAlign w:val="bottom"/>
            <w:hideMark/>
          </w:tcPr>
          <w:p w14:paraId="3E48D8DB"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w:t>
            </w:r>
          </w:p>
        </w:tc>
        <w:tc>
          <w:tcPr>
            <w:tcW w:w="7713" w:type="dxa"/>
            <w:shd w:val="clear" w:color="000000" w:fill="FFFFFF"/>
            <w:noWrap/>
            <w:vAlign w:val="bottom"/>
            <w:hideMark/>
          </w:tcPr>
          <w:p w14:paraId="0BB43070" w14:textId="1EF78D03" w:rsidR="000374E0" w:rsidRPr="00742816" w:rsidRDefault="00812AA4"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Tablet</w:t>
            </w:r>
          </w:p>
        </w:tc>
      </w:tr>
      <w:tr w:rsidR="000374E0" w:rsidRPr="00742816" w14:paraId="59B5A12D" w14:textId="77777777" w:rsidTr="00565161">
        <w:trPr>
          <w:trHeight w:val="240"/>
          <w:jc w:val="center"/>
        </w:trPr>
        <w:tc>
          <w:tcPr>
            <w:tcW w:w="1276" w:type="dxa"/>
            <w:shd w:val="clear" w:color="000000" w:fill="FFFFFF"/>
            <w:vAlign w:val="bottom"/>
            <w:hideMark/>
          </w:tcPr>
          <w:p w14:paraId="5F5C9EEF"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w:t>
            </w:r>
          </w:p>
        </w:tc>
        <w:tc>
          <w:tcPr>
            <w:tcW w:w="7713" w:type="dxa"/>
            <w:shd w:val="clear" w:color="000000" w:fill="FFFFFF"/>
            <w:noWrap/>
            <w:vAlign w:val="bottom"/>
            <w:hideMark/>
          </w:tcPr>
          <w:p w14:paraId="7F4A1FDF" w14:textId="487668B2" w:rsidR="000374E0" w:rsidRPr="00742816" w:rsidRDefault="00314C1B"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C</w:t>
            </w:r>
            <w:r w:rsidR="000374E0" w:rsidRPr="00742816">
              <w:rPr>
                <w:rFonts w:ascii="Times New Roman" w:eastAsia="Times New Roman" w:hAnsi="Times New Roman" w:cs="Times New Roman"/>
                <w:sz w:val="24"/>
                <w:szCs w:val="24"/>
                <w:lang w:eastAsia="es-MX"/>
              </w:rPr>
              <w:t>elular (Android, Apple, BlackBerry)</w:t>
            </w:r>
          </w:p>
        </w:tc>
      </w:tr>
      <w:tr w:rsidR="000374E0" w:rsidRPr="00742816" w14:paraId="62918148" w14:textId="77777777" w:rsidTr="00565161">
        <w:trPr>
          <w:trHeight w:val="240"/>
          <w:jc w:val="center"/>
        </w:trPr>
        <w:tc>
          <w:tcPr>
            <w:tcW w:w="1276" w:type="dxa"/>
            <w:shd w:val="clear" w:color="000000" w:fill="FFFFFF"/>
            <w:vAlign w:val="bottom"/>
            <w:hideMark/>
          </w:tcPr>
          <w:p w14:paraId="27F51C3B"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x6</w:t>
            </w:r>
          </w:p>
        </w:tc>
        <w:tc>
          <w:tcPr>
            <w:tcW w:w="7713" w:type="dxa"/>
            <w:shd w:val="clear" w:color="000000" w:fill="FFFFFF"/>
            <w:noWrap/>
            <w:vAlign w:val="bottom"/>
            <w:hideMark/>
          </w:tcPr>
          <w:p w14:paraId="0148D7F5" w14:textId="0A998E53" w:rsidR="000374E0" w:rsidRPr="00742816" w:rsidRDefault="00314C1B"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Debido a la contingencia por el covid-19, u</w:t>
            </w:r>
            <w:r w:rsidR="000374E0" w:rsidRPr="00742816">
              <w:rPr>
                <w:rFonts w:ascii="Times New Roman" w:eastAsia="Times New Roman" w:hAnsi="Times New Roman" w:cs="Times New Roman"/>
                <w:sz w:val="24"/>
                <w:szCs w:val="24"/>
                <w:lang w:eastAsia="es-MX"/>
              </w:rPr>
              <w:t>so como red social en mis clases:</w:t>
            </w:r>
          </w:p>
        </w:tc>
      </w:tr>
      <w:tr w:rsidR="000374E0" w:rsidRPr="00742816" w14:paraId="04B42FDE" w14:textId="77777777" w:rsidTr="00565161">
        <w:trPr>
          <w:trHeight w:val="240"/>
          <w:jc w:val="center"/>
        </w:trPr>
        <w:tc>
          <w:tcPr>
            <w:tcW w:w="1276" w:type="dxa"/>
            <w:shd w:val="clear" w:color="000000" w:fill="FFFFFF"/>
            <w:vAlign w:val="bottom"/>
            <w:hideMark/>
          </w:tcPr>
          <w:p w14:paraId="0319989A"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x7</w:t>
            </w:r>
          </w:p>
        </w:tc>
        <w:tc>
          <w:tcPr>
            <w:tcW w:w="7713" w:type="dxa"/>
            <w:shd w:val="clear" w:color="000000" w:fill="FFFFFF"/>
            <w:noWrap/>
            <w:vAlign w:val="bottom"/>
            <w:hideMark/>
          </w:tcPr>
          <w:p w14:paraId="08000B0A" w14:textId="77777777" w:rsidR="000374E0" w:rsidRPr="00742816" w:rsidRDefault="000374E0"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Facebook</w:t>
            </w:r>
          </w:p>
        </w:tc>
      </w:tr>
      <w:tr w:rsidR="000374E0" w:rsidRPr="00742816" w14:paraId="1FA2DF46" w14:textId="77777777" w:rsidTr="00565161">
        <w:trPr>
          <w:trHeight w:val="240"/>
          <w:jc w:val="center"/>
        </w:trPr>
        <w:tc>
          <w:tcPr>
            <w:tcW w:w="1276" w:type="dxa"/>
            <w:shd w:val="clear" w:color="000000" w:fill="FFFFFF"/>
            <w:vAlign w:val="bottom"/>
            <w:hideMark/>
          </w:tcPr>
          <w:p w14:paraId="0F9D08B8"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x8</w:t>
            </w:r>
          </w:p>
        </w:tc>
        <w:tc>
          <w:tcPr>
            <w:tcW w:w="7713" w:type="dxa"/>
            <w:shd w:val="clear" w:color="000000" w:fill="FFFFFF"/>
            <w:noWrap/>
            <w:vAlign w:val="bottom"/>
            <w:hideMark/>
          </w:tcPr>
          <w:p w14:paraId="16644474" w14:textId="77777777" w:rsidR="000374E0" w:rsidRPr="00742816" w:rsidRDefault="000374E0"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WhatsApp</w:t>
            </w:r>
          </w:p>
        </w:tc>
      </w:tr>
      <w:tr w:rsidR="000374E0" w:rsidRPr="00742816" w14:paraId="703F2648" w14:textId="77777777" w:rsidTr="00565161">
        <w:trPr>
          <w:trHeight w:val="240"/>
          <w:jc w:val="center"/>
        </w:trPr>
        <w:tc>
          <w:tcPr>
            <w:tcW w:w="1276" w:type="dxa"/>
            <w:shd w:val="clear" w:color="000000" w:fill="FFFFFF"/>
            <w:vAlign w:val="bottom"/>
            <w:hideMark/>
          </w:tcPr>
          <w:p w14:paraId="465C3EB2"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x9</w:t>
            </w:r>
          </w:p>
        </w:tc>
        <w:tc>
          <w:tcPr>
            <w:tcW w:w="7713" w:type="dxa"/>
            <w:shd w:val="clear" w:color="000000" w:fill="FFFFFF"/>
            <w:noWrap/>
            <w:vAlign w:val="bottom"/>
            <w:hideMark/>
          </w:tcPr>
          <w:p w14:paraId="5BDE0A54" w14:textId="77777777" w:rsidR="000374E0" w:rsidRPr="00742816" w:rsidRDefault="000374E0"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Instagram</w:t>
            </w:r>
          </w:p>
        </w:tc>
      </w:tr>
      <w:tr w:rsidR="000374E0" w:rsidRPr="00742816" w14:paraId="200C0551" w14:textId="77777777" w:rsidTr="00565161">
        <w:trPr>
          <w:trHeight w:val="240"/>
          <w:jc w:val="center"/>
        </w:trPr>
        <w:tc>
          <w:tcPr>
            <w:tcW w:w="1276" w:type="dxa"/>
            <w:shd w:val="clear" w:color="000000" w:fill="FFFFFF"/>
            <w:vAlign w:val="bottom"/>
            <w:hideMark/>
          </w:tcPr>
          <w:p w14:paraId="41AC9C54"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x10</w:t>
            </w:r>
          </w:p>
        </w:tc>
        <w:tc>
          <w:tcPr>
            <w:tcW w:w="7713" w:type="dxa"/>
            <w:shd w:val="clear" w:color="000000" w:fill="FFFFFF"/>
            <w:noWrap/>
            <w:vAlign w:val="bottom"/>
            <w:hideMark/>
          </w:tcPr>
          <w:p w14:paraId="15F62C3E" w14:textId="77777777" w:rsidR="000374E0" w:rsidRPr="00742816" w:rsidRDefault="000374E0"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Youtube</w:t>
            </w:r>
          </w:p>
        </w:tc>
      </w:tr>
      <w:tr w:rsidR="000374E0" w:rsidRPr="00742816" w14:paraId="51BC6C38" w14:textId="77777777" w:rsidTr="00565161">
        <w:trPr>
          <w:trHeight w:val="240"/>
          <w:jc w:val="center"/>
        </w:trPr>
        <w:tc>
          <w:tcPr>
            <w:tcW w:w="1276" w:type="dxa"/>
            <w:shd w:val="clear" w:color="000000" w:fill="FFFFFF"/>
            <w:vAlign w:val="bottom"/>
            <w:hideMark/>
          </w:tcPr>
          <w:p w14:paraId="0834B026" w14:textId="77777777" w:rsidR="000374E0" w:rsidRPr="00742816" w:rsidRDefault="000374E0"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x11</w:t>
            </w:r>
          </w:p>
        </w:tc>
        <w:tc>
          <w:tcPr>
            <w:tcW w:w="7713" w:type="dxa"/>
            <w:shd w:val="clear" w:color="000000" w:fill="FFFFFF"/>
            <w:noWrap/>
            <w:vAlign w:val="bottom"/>
            <w:hideMark/>
          </w:tcPr>
          <w:p w14:paraId="68564C5D" w14:textId="1202EDE5" w:rsidR="006F28DF" w:rsidRPr="00742816" w:rsidRDefault="000374E0"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Twitte</w:t>
            </w:r>
            <w:r w:rsidR="006F28DF" w:rsidRPr="00742816">
              <w:rPr>
                <w:rFonts w:ascii="Times New Roman" w:eastAsia="Times New Roman" w:hAnsi="Times New Roman" w:cs="Times New Roman"/>
                <w:sz w:val="24"/>
                <w:szCs w:val="24"/>
                <w:lang w:eastAsia="es-MX"/>
              </w:rPr>
              <w:t>r</w:t>
            </w:r>
          </w:p>
        </w:tc>
      </w:tr>
      <w:tr w:rsidR="006F28DF" w:rsidRPr="00742816" w14:paraId="7303651F" w14:textId="77777777" w:rsidTr="00565161">
        <w:trPr>
          <w:trHeight w:val="240"/>
          <w:jc w:val="center"/>
        </w:trPr>
        <w:tc>
          <w:tcPr>
            <w:tcW w:w="1276" w:type="dxa"/>
            <w:shd w:val="clear" w:color="000000" w:fill="FFFFFF"/>
            <w:vAlign w:val="bottom"/>
            <w:hideMark/>
          </w:tcPr>
          <w:p w14:paraId="75471D27"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w:t>
            </w:r>
          </w:p>
        </w:tc>
        <w:tc>
          <w:tcPr>
            <w:tcW w:w="7713" w:type="dxa"/>
            <w:shd w:val="clear" w:color="000000" w:fill="FFFFFF"/>
            <w:noWrap/>
            <w:vAlign w:val="bottom"/>
            <w:hideMark/>
          </w:tcPr>
          <w:p w14:paraId="44365262" w14:textId="74F223C1" w:rsidR="006F28DF" w:rsidRPr="00742816" w:rsidRDefault="00314C1B"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Ante la contingencia por el covid-19, h</w:t>
            </w:r>
            <w:r w:rsidR="006F28DF" w:rsidRPr="00742816">
              <w:rPr>
                <w:rFonts w:ascii="Times New Roman" w:eastAsia="Times New Roman" w:hAnsi="Times New Roman" w:cs="Times New Roman"/>
                <w:sz w:val="24"/>
                <w:szCs w:val="24"/>
                <w:lang w:eastAsia="es-MX"/>
              </w:rPr>
              <w:t xml:space="preserve">e utilizado </w:t>
            </w:r>
            <w:r w:rsidRPr="00742816">
              <w:rPr>
                <w:rFonts w:ascii="Times New Roman" w:eastAsia="Times New Roman" w:hAnsi="Times New Roman" w:cs="Times New Roman"/>
                <w:sz w:val="24"/>
                <w:szCs w:val="24"/>
                <w:lang w:eastAsia="es-MX"/>
              </w:rPr>
              <w:t xml:space="preserve">en las clases las </w:t>
            </w:r>
            <w:r w:rsidR="006F28DF" w:rsidRPr="00742816">
              <w:rPr>
                <w:rFonts w:ascii="Times New Roman" w:eastAsia="Times New Roman" w:hAnsi="Times New Roman" w:cs="Times New Roman"/>
                <w:sz w:val="24"/>
                <w:szCs w:val="24"/>
                <w:lang w:eastAsia="es-MX"/>
              </w:rPr>
              <w:t>plataforma</w:t>
            </w:r>
            <w:r w:rsidRPr="00742816">
              <w:rPr>
                <w:rFonts w:ascii="Times New Roman" w:eastAsia="Times New Roman" w:hAnsi="Times New Roman" w:cs="Times New Roman"/>
                <w:sz w:val="24"/>
                <w:szCs w:val="24"/>
                <w:lang w:eastAsia="es-MX"/>
              </w:rPr>
              <w:t>s</w:t>
            </w:r>
            <w:r w:rsidR="006F28DF" w:rsidRPr="00742816">
              <w:rPr>
                <w:rFonts w:ascii="Times New Roman" w:eastAsia="Times New Roman" w:hAnsi="Times New Roman" w:cs="Times New Roman"/>
                <w:sz w:val="24"/>
                <w:szCs w:val="24"/>
                <w:lang w:eastAsia="es-MX"/>
              </w:rPr>
              <w:t>:</w:t>
            </w:r>
          </w:p>
        </w:tc>
      </w:tr>
      <w:tr w:rsidR="006F28DF" w:rsidRPr="00742816" w14:paraId="4AF0D467" w14:textId="77777777" w:rsidTr="00565161">
        <w:trPr>
          <w:trHeight w:val="240"/>
          <w:jc w:val="center"/>
        </w:trPr>
        <w:tc>
          <w:tcPr>
            <w:tcW w:w="1276" w:type="dxa"/>
            <w:shd w:val="clear" w:color="000000" w:fill="FFFFFF"/>
            <w:vAlign w:val="bottom"/>
            <w:hideMark/>
          </w:tcPr>
          <w:p w14:paraId="644B4933"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x12</w:t>
            </w:r>
          </w:p>
        </w:tc>
        <w:tc>
          <w:tcPr>
            <w:tcW w:w="7713" w:type="dxa"/>
            <w:shd w:val="clear" w:color="000000" w:fill="FFFFFF"/>
            <w:noWrap/>
            <w:vAlign w:val="bottom"/>
            <w:hideMark/>
          </w:tcPr>
          <w:p w14:paraId="37441BF2" w14:textId="77777777"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Moodle</w:t>
            </w:r>
          </w:p>
        </w:tc>
      </w:tr>
      <w:tr w:rsidR="006F28DF" w:rsidRPr="00742816" w14:paraId="0509D179" w14:textId="77777777" w:rsidTr="00565161">
        <w:trPr>
          <w:trHeight w:val="240"/>
          <w:jc w:val="center"/>
        </w:trPr>
        <w:tc>
          <w:tcPr>
            <w:tcW w:w="1276" w:type="dxa"/>
            <w:shd w:val="clear" w:color="000000" w:fill="FFFFFF"/>
            <w:vAlign w:val="bottom"/>
            <w:hideMark/>
          </w:tcPr>
          <w:p w14:paraId="141143D2"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x13</w:t>
            </w:r>
          </w:p>
        </w:tc>
        <w:tc>
          <w:tcPr>
            <w:tcW w:w="7713" w:type="dxa"/>
            <w:shd w:val="clear" w:color="000000" w:fill="FFFFFF"/>
            <w:noWrap/>
            <w:vAlign w:val="bottom"/>
            <w:hideMark/>
          </w:tcPr>
          <w:p w14:paraId="75637EF1" w14:textId="77777777"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Canvas</w:t>
            </w:r>
          </w:p>
        </w:tc>
      </w:tr>
      <w:tr w:rsidR="006F28DF" w:rsidRPr="00742816" w14:paraId="36EA6EC9" w14:textId="77777777" w:rsidTr="00565161">
        <w:trPr>
          <w:trHeight w:val="240"/>
          <w:jc w:val="center"/>
        </w:trPr>
        <w:tc>
          <w:tcPr>
            <w:tcW w:w="1276" w:type="dxa"/>
            <w:shd w:val="clear" w:color="000000" w:fill="FFFFFF"/>
            <w:vAlign w:val="bottom"/>
            <w:hideMark/>
          </w:tcPr>
          <w:p w14:paraId="64B5D46A"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x14</w:t>
            </w:r>
          </w:p>
        </w:tc>
        <w:tc>
          <w:tcPr>
            <w:tcW w:w="7713" w:type="dxa"/>
            <w:shd w:val="clear" w:color="000000" w:fill="FFFFFF"/>
            <w:noWrap/>
            <w:vAlign w:val="bottom"/>
            <w:hideMark/>
          </w:tcPr>
          <w:p w14:paraId="2EA2CEF6" w14:textId="77777777"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Teams</w:t>
            </w:r>
          </w:p>
        </w:tc>
      </w:tr>
      <w:tr w:rsidR="006F28DF" w:rsidRPr="00742816" w14:paraId="4ABB3350" w14:textId="77777777" w:rsidTr="00565161">
        <w:trPr>
          <w:trHeight w:val="240"/>
          <w:jc w:val="center"/>
        </w:trPr>
        <w:tc>
          <w:tcPr>
            <w:tcW w:w="1276" w:type="dxa"/>
            <w:shd w:val="clear" w:color="000000" w:fill="FFFFFF"/>
            <w:vAlign w:val="bottom"/>
            <w:hideMark/>
          </w:tcPr>
          <w:p w14:paraId="5AA8F06E"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x15</w:t>
            </w:r>
          </w:p>
        </w:tc>
        <w:tc>
          <w:tcPr>
            <w:tcW w:w="7713" w:type="dxa"/>
            <w:shd w:val="clear" w:color="000000" w:fill="FFFFFF"/>
            <w:noWrap/>
            <w:vAlign w:val="bottom"/>
            <w:hideMark/>
          </w:tcPr>
          <w:p w14:paraId="1E1C9CE1" w14:textId="77777777"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Zoom</w:t>
            </w:r>
          </w:p>
        </w:tc>
      </w:tr>
      <w:tr w:rsidR="006F28DF" w:rsidRPr="00742816" w14:paraId="011623B7" w14:textId="77777777" w:rsidTr="00565161">
        <w:trPr>
          <w:trHeight w:val="240"/>
          <w:jc w:val="center"/>
        </w:trPr>
        <w:tc>
          <w:tcPr>
            <w:tcW w:w="1276" w:type="dxa"/>
            <w:shd w:val="clear" w:color="000000" w:fill="FFFFFF"/>
            <w:vAlign w:val="bottom"/>
            <w:hideMark/>
          </w:tcPr>
          <w:p w14:paraId="0AAC5A29"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x16</w:t>
            </w:r>
          </w:p>
        </w:tc>
        <w:tc>
          <w:tcPr>
            <w:tcW w:w="7713" w:type="dxa"/>
            <w:shd w:val="clear" w:color="000000" w:fill="FFFFFF"/>
            <w:noWrap/>
            <w:vAlign w:val="bottom"/>
            <w:hideMark/>
          </w:tcPr>
          <w:p w14:paraId="110B7F0F" w14:textId="77777777"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WhatsApp</w:t>
            </w:r>
          </w:p>
        </w:tc>
      </w:tr>
      <w:tr w:rsidR="006F28DF" w:rsidRPr="00742816" w14:paraId="29ED8201" w14:textId="77777777" w:rsidTr="00565161">
        <w:trPr>
          <w:trHeight w:val="240"/>
          <w:jc w:val="center"/>
        </w:trPr>
        <w:tc>
          <w:tcPr>
            <w:tcW w:w="1276" w:type="dxa"/>
            <w:shd w:val="clear" w:color="000000" w:fill="FFFFFF"/>
            <w:vAlign w:val="bottom"/>
            <w:hideMark/>
          </w:tcPr>
          <w:p w14:paraId="4964DEF9"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x17</w:t>
            </w:r>
          </w:p>
        </w:tc>
        <w:tc>
          <w:tcPr>
            <w:tcW w:w="7713" w:type="dxa"/>
            <w:shd w:val="clear" w:color="000000" w:fill="FFFFFF"/>
            <w:noWrap/>
            <w:vAlign w:val="bottom"/>
            <w:hideMark/>
          </w:tcPr>
          <w:p w14:paraId="3DCAD8D7" w14:textId="3E830229"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Facebook</w:t>
            </w:r>
          </w:p>
        </w:tc>
      </w:tr>
      <w:tr w:rsidR="006F28DF" w:rsidRPr="006D28EC" w14:paraId="3404E01B" w14:textId="77777777" w:rsidTr="00565161">
        <w:trPr>
          <w:trHeight w:val="240"/>
          <w:jc w:val="center"/>
        </w:trPr>
        <w:tc>
          <w:tcPr>
            <w:tcW w:w="1276" w:type="dxa"/>
            <w:shd w:val="clear" w:color="000000" w:fill="FFFFFF"/>
            <w:vAlign w:val="bottom"/>
            <w:hideMark/>
          </w:tcPr>
          <w:p w14:paraId="459D6106"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x18</w:t>
            </w:r>
          </w:p>
        </w:tc>
        <w:tc>
          <w:tcPr>
            <w:tcW w:w="7713" w:type="dxa"/>
            <w:shd w:val="clear" w:color="000000" w:fill="FFFFFF"/>
            <w:noWrap/>
            <w:vAlign w:val="bottom"/>
            <w:hideMark/>
          </w:tcPr>
          <w:p w14:paraId="41A00C4E" w14:textId="5B375D19"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val="en-US" w:eastAsia="es-MX"/>
              </w:rPr>
            </w:pPr>
            <w:r w:rsidRPr="00742816">
              <w:rPr>
                <w:rFonts w:ascii="Times New Roman" w:eastAsia="Times New Roman" w:hAnsi="Times New Roman" w:cs="Times New Roman"/>
                <w:sz w:val="24"/>
                <w:szCs w:val="24"/>
                <w:lang w:val="en-US" w:eastAsia="es-MX"/>
              </w:rPr>
              <w:t xml:space="preserve">Nube </w:t>
            </w:r>
            <w:proofErr w:type="spellStart"/>
            <w:r w:rsidRPr="00742816">
              <w:rPr>
                <w:rFonts w:ascii="Times New Roman" w:eastAsia="Times New Roman" w:hAnsi="Times New Roman" w:cs="Times New Roman"/>
                <w:sz w:val="24"/>
                <w:szCs w:val="24"/>
                <w:lang w:val="en-US" w:eastAsia="es-MX"/>
              </w:rPr>
              <w:t>computacional</w:t>
            </w:r>
            <w:proofErr w:type="spellEnd"/>
            <w:r w:rsidRPr="00742816">
              <w:rPr>
                <w:rFonts w:ascii="Times New Roman" w:eastAsia="Times New Roman" w:hAnsi="Times New Roman" w:cs="Times New Roman"/>
                <w:sz w:val="24"/>
                <w:szCs w:val="24"/>
                <w:lang w:val="en-US" w:eastAsia="es-MX"/>
              </w:rPr>
              <w:t xml:space="preserve"> (Google </w:t>
            </w:r>
            <w:r w:rsidR="00314C1B" w:rsidRPr="00742816">
              <w:rPr>
                <w:rFonts w:ascii="Times New Roman" w:eastAsia="Times New Roman" w:hAnsi="Times New Roman" w:cs="Times New Roman"/>
                <w:sz w:val="24"/>
                <w:szCs w:val="24"/>
                <w:lang w:val="en-US" w:eastAsia="es-MX"/>
              </w:rPr>
              <w:t>D</w:t>
            </w:r>
            <w:r w:rsidRPr="00742816">
              <w:rPr>
                <w:rFonts w:ascii="Times New Roman" w:eastAsia="Times New Roman" w:hAnsi="Times New Roman" w:cs="Times New Roman"/>
                <w:sz w:val="24"/>
                <w:szCs w:val="24"/>
                <w:lang w:val="en-US" w:eastAsia="es-MX"/>
              </w:rPr>
              <w:t xml:space="preserve">rive, </w:t>
            </w:r>
            <w:r w:rsidR="00314C1B" w:rsidRPr="00742816">
              <w:rPr>
                <w:rFonts w:ascii="Times New Roman" w:eastAsia="Times New Roman" w:hAnsi="Times New Roman" w:cs="Times New Roman"/>
                <w:sz w:val="24"/>
                <w:szCs w:val="24"/>
                <w:lang w:val="en-US" w:eastAsia="es-MX"/>
              </w:rPr>
              <w:t>B</w:t>
            </w:r>
            <w:r w:rsidRPr="00742816">
              <w:rPr>
                <w:rFonts w:ascii="Times New Roman" w:eastAsia="Times New Roman" w:hAnsi="Times New Roman" w:cs="Times New Roman"/>
                <w:sz w:val="24"/>
                <w:szCs w:val="24"/>
                <w:lang w:val="en-US" w:eastAsia="es-MX"/>
              </w:rPr>
              <w:t xml:space="preserve">ox, One </w:t>
            </w:r>
            <w:r w:rsidR="00314C1B" w:rsidRPr="00742816">
              <w:rPr>
                <w:rFonts w:ascii="Times New Roman" w:eastAsia="Times New Roman" w:hAnsi="Times New Roman" w:cs="Times New Roman"/>
                <w:sz w:val="24"/>
                <w:szCs w:val="24"/>
                <w:lang w:val="en-US" w:eastAsia="es-MX"/>
              </w:rPr>
              <w:t>D</w:t>
            </w:r>
            <w:r w:rsidRPr="00742816">
              <w:rPr>
                <w:rFonts w:ascii="Times New Roman" w:eastAsia="Times New Roman" w:hAnsi="Times New Roman" w:cs="Times New Roman"/>
                <w:sz w:val="24"/>
                <w:szCs w:val="24"/>
                <w:lang w:val="en-US" w:eastAsia="es-MX"/>
              </w:rPr>
              <w:t>rive, Dropbox)</w:t>
            </w:r>
          </w:p>
        </w:tc>
      </w:tr>
      <w:tr w:rsidR="006F28DF" w:rsidRPr="00742816" w14:paraId="65801C9A" w14:textId="77777777" w:rsidTr="00565161">
        <w:trPr>
          <w:trHeight w:val="240"/>
          <w:jc w:val="center"/>
        </w:trPr>
        <w:tc>
          <w:tcPr>
            <w:tcW w:w="1276" w:type="dxa"/>
            <w:shd w:val="clear" w:color="000000" w:fill="FFFFFF"/>
            <w:vAlign w:val="bottom"/>
            <w:hideMark/>
          </w:tcPr>
          <w:p w14:paraId="1DA40B42"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val="en-US" w:eastAsia="es-MX"/>
              </w:rPr>
            </w:pPr>
            <w:r w:rsidRPr="00742816">
              <w:rPr>
                <w:rFonts w:ascii="Times New Roman" w:eastAsia="Times New Roman" w:hAnsi="Times New Roman" w:cs="Times New Roman"/>
                <w:sz w:val="24"/>
                <w:szCs w:val="24"/>
                <w:lang w:val="en-US" w:eastAsia="es-MX"/>
              </w:rPr>
              <w:t> </w:t>
            </w:r>
          </w:p>
        </w:tc>
        <w:tc>
          <w:tcPr>
            <w:tcW w:w="7713" w:type="dxa"/>
            <w:shd w:val="clear" w:color="000000" w:fill="FFFFFF"/>
            <w:noWrap/>
            <w:vAlign w:val="bottom"/>
            <w:hideMark/>
          </w:tcPr>
          <w:p w14:paraId="3950A2BE" w14:textId="5184811A"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xml:space="preserve">Las </w:t>
            </w:r>
            <w:r w:rsidR="00314C1B" w:rsidRPr="00742816">
              <w:rPr>
                <w:rFonts w:ascii="Times New Roman" w:eastAsia="Times New Roman" w:hAnsi="Times New Roman" w:cs="Times New Roman"/>
                <w:sz w:val="24"/>
                <w:szCs w:val="24"/>
                <w:lang w:eastAsia="es-MX"/>
              </w:rPr>
              <w:t xml:space="preserve">tecnologías de información y comunicaciones </w:t>
            </w:r>
            <w:r w:rsidRPr="00742816">
              <w:rPr>
                <w:rFonts w:ascii="Times New Roman" w:eastAsia="Times New Roman" w:hAnsi="Times New Roman" w:cs="Times New Roman"/>
                <w:sz w:val="24"/>
                <w:szCs w:val="24"/>
                <w:lang w:eastAsia="es-MX"/>
              </w:rPr>
              <w:t xml:space="preserve">(TIC) presentan en mis clases virtuales ante la contingencia sanitaria </w:t>
            </w:r>
            <w:r w:rsidR="00314C1B" w:rsidRPr="00742816">
              <w:rPr>
                <w:rFonts w:ascii="Times New Roman" w:eastAsia="Times New Roman" w:hAnsi="Times New Roman" w:cs="Times New Roman"/>
                <w:sz w:val="24"/>
                <w:szCs w:val="24"/>
                <w:lang w:eastAsia="es-MX"/>
              </w:rPr>
              <w:t>covid</w:t>
            </w:r>
            <w:r w:rsidRPr="00742816">
              <w:rPr>
                <w:rFonts w:ascii="Times New Roman" w:eastAsia="Times New Roman" w:hAnsi="Times New Roman" w:cs="Times New Roman"/>
                <w:sz w:val="24"/>
                <w:szCs w:val="24"/>
                <w:lang w:eastAsia="es-MX"/>
              </w:rPr>
              <w:t>-19:</w:t>
            </w:r>
          </w:p>
        </w:tc>
      </w:tr>
      <w:tr w:rsidR="006F28DF" w:rsidRPr="00742816" w14:paraId="7F31C7EA" w14:textId="77777777" w:rsidTr="00565161">
        <w:trPr>
          <w:trHeight w:val="240"/>
          <w:jc w:val="center"/>
        </w:trPr>
        <w:tc>
          <w:tcPr>
            <w:tcW w:w="1276" w:type="dxa"/>
            <w:shd w:val="clear" w:color="000000" w:fill="FFFFFF"/>
            <w:vAlign w:val="bottom"/>
            <w:hideMark/>
          </w:tcPr>
          <w:p w14:paraId="7ED62804"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x19</w:t>
            </w:r>
          </w:p>
        </w:tc>
        <w:tc>
          <w:tcPr>
            <w:tcW w:w="7713" w:type="dxa"/>
            <w:shd w:val="clear" w:color="000000" w:fill="FFFFFF"/>
            <w:noWrap/>
            <w:vAlign w:val="bottom"/>
            <w:hideMark/>
          </w:tcPr>
          <w:p w14:paraId="78CA2D1E" w14:textId="77777777"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Fallas en la conexión</w:t>
            </w:r>
          </w:p>
        </w:tc>
      </w:tr>
      <w:tr w:rsidR="006F28DF" w:rsidRPr="00742816" w14:paraId="3E4E6212" w14:textId="77777777" w:rsidTr="00565161">
        <w:trPr>
          <w:trHeight w:val="240"/>
          <w:jc w:val="center"/>
        </w:trPr>
        <w:tc>
          <w:tcPr>
            <w:tcW w:w="1276" w:type="dxa"/>
            <w:shd w:val="clear" w:color="000000" w:fill="FFFFFF"/>
            <w:vAlign w:val="bottom"/>
            <w:hideMark/>
          </w:tcPr>
          <w:p w14:paraId="33CF4B21"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x20</w:t>
            </w:r>
          </w:p>
        </w:tc>
        <w:tc>
          <w:tcPr>
            <w:tcW w:w="7713" w:type="dxa"/>
            <w:shd w:val="clear" w:color="000000" w:fill="FFFFFF"/>
            <w:noWrap/>
            <w:vAlign w:val="bottom"/>
            <w:hideMark/>
          </w:tcPr>
          <w:p w14:paraId="3281F2DA" w14:textId="77777777"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Menor comunicación profesor-alumno</w:t>
            </w:r>
          </w:p>
        </w:tc>
      </w:tr>
      <w:tr w:rsidR="006F28DF" w:rsidRPr="00742816" w14:paraId="0A4D3BB3" w14:textId="77777777" w:rsidTr="00565161">
        <w:trPr>
          <w:trHeight w:val="240"/>
          <w:jc w:val="center"/>
        </w:trPr>
        <w:tc>
          <w:tcPr>
            <w:tcW w:w="1276" w:type="dxa"/>
            <w:shd w:val="clear" w:color="000000" w:fill="FFFFFF"/>
            <w:vAlign w:val="bottom"/>
            <w:hideMark/>
          </w:tcPr>
          <w:p w14:paraId="60153450"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x21</w:t>
            </w:r>
          </w:p>
        </w:tc>
        <w:tc>
          <w:tcPr>
            <w:tcW w:w="7713" w:type="dxa"/>
            <w:shd w:val="clear" w:color="000000" w:fill="FFFFFF"/>
            <w:noWrap/>
            <w:vAlign w:val="bottom"/>
            <w:hideMark/>
          </w:tcPr>
          <w:p w14:paraId="2884D0DB" w14:textId="77777777"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Acceso a muchos distractores</w:t>
            </w:r>
          </w:p>
        </w:tc>
      </w:tr>
      <w:tr w:rsidR="006F28DF" w:rsidRPr="00742816" w14:paraId="2A5A5568" w14:textId="77777777" w:rsidTr="00565161">
        <w:trPr>
          <w:trHeight w:val="240"/>
          <w:jc w:val="center"/>
        </w:trPr>
        <w:tc>
          <w:tcPr>
            <w:tcW w:w="1276" w:type="dxa"/>
            <w:shd w:val="clear" w:color="000000" w:fill="FFFFFF"/>
            <w:vAlign w:val="bottom"/>
            <w:hideMark/>
          </w:tcPr>
          <w:p w14:paraId="4FF80935"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x22</w:t>
            </w:r>
          </w:p>
        </w:tc>
        <w:tc>
          <w:tcPr>
            <w:tcW w:w="7713" w:type="dxa"/>
            <w:shd w:val="clear" w:color="000000" w:fill="FFFFFF"/>
            <w:noWrap/>
            <w:vAlign w:val="bottom"/>
            <w:hideMark/>
          </w:tcPr>
          <w:p w14:paraId="79862585" w14:textId="77777777"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Menor aprendizaje</w:t>
            </w:r>
          </w:p>
        </w:tc>
      </w:tr>
      <w:tr w:rsidR="006F28DF" w:rsidRPr="00742816" w14:paraId="7DF1B5D2" w14:textId="77777777" w:rsidTr="00565161">
        <w:trPr>
          <w:trHeight w:val="240"/>
          <w:jc w:val="center"/>
        </w:trPr>
        <w:tc>
          <w:tcPr>
            <w:tcW w:w="1276" w:type="dxa"/>
            <w:shd w:val="clear" w:color="000000" w:fill="FFFFFF"/>
            <w:vAlign w:val="bottom"/>
            <w:hideMark/>
          </w:tcPr>
          <w:p w14:paraId="668B3472"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lastRenderedPageBreak/>
              <w:t>x23</w:t>
            </w:r>
          </w:p>
        </w:tc>
        <w:tc>
          <w:tcPr>
            <w:tcW w:w="7713" w:type="dxa"/>
            <w:shd w:val="clear" w:color="000000" w:fill="FFFFFF"/>
            <w:noWrap/>
            <w:vAlign w:val="bottom"/>
            <w:hideMark/>
          </w:tcPr>
          <w:p w14:paraId="0567E610" w14:textId="77777777"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Falta de interacción con compañeros</w:t>
            </w:r>
          </w:p>
        </w:tc>
      </w:tr>
      <w:tr w:rsidR="006F28DF" w:rsidRPr="00742816" w14:paraId="706A1761" w14:textId="77777777" w:rsidTr="00565161">
        <w:trPr>
          <w:trHeight w:val="240"/>
          <w:jc w:val="center"/>
        </w:trPr>
        <w:tc>
          <w:tcPr>
            <w:tcW w:w="1276" w:type="dxa"/>
            <w:shd w:val="clear" w:color="000000" w:fill="FFFFFF"/>
            <w:vAlign w:val="bottom"/>
            <w:hideMark/>
          </w:tcPr>
          <w:p w14:paraId="3CD93A77" w14:textId="77777777" w:rsidR="006F28DF" w:rsidRPr="00742816" w:rsidRDefault="006F28D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x24</w:t>
            </w:r>
          </w:p>
        </w:tc>
        <w:tc>
          <w:tcPr>
            <w:tcW w:w="7713" w:type="dxa"/>
            <w:shd w:val="clear" w:color="000000" w:fill="FFFFFF"/>
            <w:noWrap/>
            <w:vAlign w:val="bottom"/>
            <w:hideMark/>
          </w:tcPr>
          <w:p w14:paraId="74A4C6C3" w14:textId="77777777" w:rsidR="006F28DF" w:rsidRPr="00742816" w:rsidRDefault="006F28D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Dificultad para manejarlas</w:t>
            </w:r>
          </w:p>
        </w:tc>
      </w:tr>
    </w:tbl>
    <w:p w14:paraId="0C9B872C" w14:textId="03E8917F" w:rsidR="006F28DF" w:rsidRPr="00742816" w:rsidRDefault="00B72626" w:rsidP="007245D6">
      <w:pPr>
        <w:pStyle w:val="Default"/>
        <w:pBdr>
          <w:bottom w:val="single" w:sz="4" w:space="1" w:color="auto"/>
        </w:pBdr>
        <w:spacing w:line="360" w:lineRule="auto"/>
        <w:jc w:val="center"/>
        <w:rPr>
          <w:rFonts w:ascii="Times New Roman" w:hAnsi="Times New Roman" w:cs="Times New Roman"/>
          <w:color w:val="auto"/>
        </w:rPr>
      </w:pPr>
      <w:r w:rsidRPr="00742816">
        <w:rPr>
          <w:rFonts w:ascii="Times New Roman" w:hAnsi="Times New Roman" w:cs="Times New Roman"/>
          <w:color w:val="auto"/>
        </w:rPr>
        <w:t>Fuente: Elaboración propia</w:t>
      </w:r>
    </w:p>
    <w:p w14:paraId="08F7F1F9" w14:textId="77777777" w:rsidR="00234740" w:rsidRPr="00742816" w:rsidRDefault="00234740" w:rsidP="007245D6">
      <w:pPr>
        <w:pStyle w:val="Default"/>
        <w:pBdr>
          <w:bottom w:val="single" w:sz="4" w:space="1" w:color="auto"/>
        </w:pBdr>
        <w:spacing w:line="360" w:lineRule="auto"/>
        <w:jc w:val="both"/>
        <w:rPr>
          <w:rFonts w:ascii="Times New Roman" w:hAnsi="Times New Roman" w:cs="Times New Roman"/>
          <w:b/>
          <w:bCs/>
          <w:i/>
          <w:iCs/>
          <w:color w:val="auto"/>
        </w:rPr>
      </w:pPr>
    </w:p>
    <w:p w14:paraId="3FD438E5" w14:textId="36142D5D" w:rsidR="00222AF9" w:rsidRPr="00742816" w:rsidRDefault="00222AF9" w:rsidP="007245D6">
      <w:pPr>
        <w:pStyle w:val="Default"/>
        <w:pBdr>
          <w:bottom w:val="single" w:sz="4" w:space="1" w:color="auto"/>
        </w:pBdr>
        <w:spacing w:line="360" w:lineRule="auto"/>
        <w:jc w:val="center"/>
        <w:rPr>
          <w:rFonts w:ascii="Times New Roman" w:hAnsi="Times New Roman" w:cs="Times New Roman"/>
          <w:i/>
          <w:iCs/>
        </w:rPr>
      </w:pPr>
      <w:r w:rsidRPr="00742816">
        <w:rPr>
          <w:rFonts w:ascii="Times New Roman" w:hAnsi="Times New Roman" w:cs="Times New Roman"/>
          <w:b/>
          <w:bCs/>
        </w:rPr>
        <w:t xml:space="preserve">Tabla </w:t>
      </w:r>
      <w:r w:rsidR="00F94747" w:rsidRPr="00742816">
        <w:rPr>
          <w:rFonts w:ascii="Times New Roman" w:hAnsi="Times New Roman" w:cs="Times New Roman"/>
          <w:b/>
          <w:bCs/>
        </w:rPr>
        <w:t>2</w:t>
      </w:r>
      <w:r w:rsidRPr="00742816">
        <w:rPr>
          <w:rFonts w:ascii="Times New Roman" w:hAnsi="Times New Roman" w:cs="Times New Roman"/>
          <w:b/>
          <w:bCs/>
        </w:rPr>
        <w:t xml:space="preserve">. </w:t>
      </w:r>
      <w:r w:rsidRPr="00742816">
        <w:rPr>
          <w:rFonts w:ascii="Times New Roman" w:hAnsi="Times New Roman" w:cs="Times New Roman"/>
        </w:rPr>
        <w:t>Operacionalización de variables</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3"/>
        <w:gridCol w:w="7440"/>
        <w:gridCol w:w="99"/>
      </w:tblGrid>
      <w:tr w:rsidR="00222AF9" w:rsidRPr="00742816" w14:paraId="5756667E" w14:textId="77777777" w:rsidTr="007245D6">
        <w:trPr>
          <w:gridAfter w:val="1"/>
          <w:wAfter w:w="125" w:type="dxa"/>
          <w:trHeight w:val="240"/>
          <w:jc w:val="center"/>
        </w:trPr>
        <w:tc>
          <w:tcPr>
            <w:tcW w:w="1127" w:type="dxa"/>
            <w:shd w:val="clear" w:color="000000" w:fill="FFFFFF"/>
            <w:noWrap/>
            <w:vAlign w:val="center"/>
            <w:hideMark/>
          </w:tcPr>
          <w:p w14:paraId="4B977518"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Variables</w:t>
            </w:r>
          </w:p>
        </w:tc>
        <w:tc>
          <w:tcPr>
            <w:tcW w:w="7440" w:type="dxa"/>
            <w:shd w:val="clear" w:color="000000" w:fill="FFFFFF"/>
            <w:noWrap/>
            <w:vAlign w:val="center"/>
            <w:hideMark/>
          </w:tcPr>
          <w:p w14:paraId="0C73F3A3"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Enunciados</w:t>
            </w:r>
          </w:p>
        </w:tc>
      </w:tr>
      <w:tr w:rsidR="00222AF9" w:rsidRPr="00742816" w14:paraId="5DD68E27" w14:textId="77777777" w:rsidTr="007245D6">
        <w:trPr>
          <w:gridAfter w:val="1"/>
          <w:wAfter w:w="125" w:type="dxa"/>
          <w:trHeight w:val="240"/>
          <w:jc w:val="center"/>
        </w:trPr>
        <w:tc>
          <w:tcPr>
            <w:tcW w:w="1127" w:type="dxa"/>
            <w:shd w:val="clear" w:color="000000" w:fill="FFFFFF"/>
            <w:noWrap/>
            <w:vAlign w:val="bottom"/>
            <w:hideMark/>
          </w:tcPr>
          <w:p w14:paraId="53D4887E"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w:t>
            </w:r>
          </w:p>
        </w:tc>
        <w:tc>
          <w:tcPr>
            <w:tcW w:w="7440" w:type="dxa"/>
            <w:shd w:val="clear" w:color="000000" w:fill="FFFFFF"/>
            <w:noWrap/>
            <w:vAlign w:val="bottom"/>
            <w:hideMark/>
          </w:tcPr>
          <w:p w14:paraId="1B852484" w14:textId="5988AF8F"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xml:space="preserve">¿Qué nivel de satisfacción tienes sobre el uso de plataformas virtuales utilizadas en la </w:t>
            </w:r>
            <w:r w:rsidR="00691D8F" w:rsidRPr="00742816">
              <w:rPr>
                <w:rFonts w:ascii="Times New Roman" w:eastAsia="Times New Roman" w:hAnsi="Times New Roman" w:cs="Times New Roman"/>
                <w:sz w:val="24"/>
                <w:szCs w:val="24"/>
                <w:lang w:eastAsia="es-MX"/>
              </w:rPr>
              <w:t>u</w:t>
            </w:r>
            <w:r w:rsidRPr="00742816">
              <w:rPr>
                <w:rFonts w:ascii="Times New Roman" w:eastAsia="Times New Roman" w:hAnsi="Times New Roman" w:cs="Times New Roman"/>
                <w:sz w:val="24"/>
                <w:szCs w:val="24"/>
                <w:lang w:eastAsia="es-MX"/>
              </w:rPr>
              <w:t>niversidad?</w:t>
            </w:r>
          </w:p>
        </w:tc>
      </w:tr>
      <w:tr w:rsidR="00222AF9" w:rsidRPr="00742816" w14:paraId="7304A54C" w14:textId="77777777" w:rsidTr="007245D6">
        <w:trPr>
          <w:gridAfter w:val="1"/>
          <w:wAfter w:w="125" w:type="dxa"/>
          <w:trHeight w:val="240"/>
          <w:jc w:val="center"/>
        </w:trPr>
        <w:tc>
          <w:tcPr>
            <w:tcW w:w="1127" w:type="dxa"/>
            <w:shd w:val="clear" w:color="000000" w:fill="FFFFFF"/>
            <w:noWrap/>
            <w:vAlign w:val="bottom"/>
            <w:hideMark/>
          </w:tcPr>
          <w:p w14:paraId="0B1862D6"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w:t>
            </w:r>
          </w:p>
        </w:tc>
        <w:tc>
          <w:tcPr>
            <w:tcW w:w="7440" w:type="dxa"/>
            <w:shd w:val="clear" w:color="000000" w:fill="FFFFFF"/>
            <w:noWrap/>
            <w:vAlign w:val="bottom"/>
            <w:hideMark/>
          </w:tcPr>
          <w:p w14:paraId="4194581A"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Las tecnologías de información y comunicaciones utilizadas en sus clases virtuales son:</w:t>
            </w:r>
          </w:p>
        </w:tc>
      </w:tr>
      <w:tr w:rsidR="00222AF9" w:rsidRPr="00742816" w14:paraId="2A1B671B" w14:textId="77777777" w:rsidTr="007245D6">
        <w:trPr>
          <w:gridAfter w:val="1"/>
          <w:wAfter w:w="125" w:type="dxa"/>
          <w:trHeight w:val="240"/>
          <w:jc w:val="center"/>
        </w:trPr>
        <w:tc>
          <w:tcPr>
            <w:tcW w:w="1127" w:type="dxa"/>
            <w:shd w:val="clear" w:color="000000" w:fill="FFFFFF"/>
            <w:noWrap/>
            <w:vAlign w:val="bottom"/>
            <w:hideMark/>
          </w:tcPr>
          <w:p w14:paraId="14465C3C" w14:textId="32E0C062"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x25</w:t>
            </w:r>
          </w:p>
        </w:tc>
        <w:tc>
          <w:tcPr>
            <w:tcW w:w="7440" w:type="dxa"/>
            <w:shd w:val="clear" w:color="000000" w:fill="FFFFFF"/>
            <w:noWrap/>
            <w:vAlign w:val="bottom"/>
            <w:hideMark/>
          </w:tcPr>
          <w:p w14:paraId="6A4D1494"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Dinámicas</w:t>
            </w:r>
          </w:p>
        </w:tc>
      </w:tr>
      <w:tr w:rsidR="00222AF9" w:rsidRPr="00742816" w14:paraId="4AEEC80B" w14:textId="77777777" w:rsidTr="007245D6">
        <w:trPr>
          <w:gridAfter w:val="1"/>
          <w:wAfter w:w="125" w:type="dxa"/>
          <w:trHeight w:val="240"/>
          <w:jc w:val="center"/>
        </w:trPr>
        <w:tc>
          <w:tcPr>
            <w:tcW w:w="1127" w:type="dxa"/>
            <w:shd w:val="clear" w:color="000000" w:fill="FFFFFF"/>
            <w:noWrap/>
            <w:vAlign w:val="bottom"/>
            <w:hideMark/>
          </w:tcPr>
          <w:p w14:paraId="784F3B84"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x26</w:t>
            </w:r>
          </w:p>
        </w:tc>
        <w:tc>
          <w:tcPr>
            <w:tcW w:w="7440" w:type="dxa"/>
            <w:shd w:val="clear" w:color="000000" w:fill="FFFFFF"/>
            <w:noWrap/>
            <w:vAlign w:val="bottom"/>
            <w:hideMark/>
          </w:tcPr>
          <w:p w14:paraId="12AB2673"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Accesibles</w:t>
            </w:r>
          </w:p>
        </w:tc>
      </w:tr>
      <w:tr w:rsidR="00222AF9" w:rsidRPr="00742816" w14:paraId="3431D312" w14:textId="77777777" w:rsidTr="007245D6">
        <w:trPr>
          <w:gridAfter w:val="1"/>
          <w:wAfter w:w="125" w:type="dxa"/>
          <w:trHeight w:val="240"/>
          <w:jc w:val="center"/>
        </w:trPr>
        <w:tc>
          <w:tcPr>
            <w:tcW w:w="1127" w:type="dxa"/>
            <w:shd w:val="clear" w:color="000000" w:fill="FFFFFF"/>
            <w:noWrap/>
            <w:vAlign w:val="bottom"/>
            <w:hideMark/>
          </w:tcPr>
          <w:p w14:paraId="457D25AA"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x27</w:t>
            </w:r>
          </w:p>
        </w:tc>
        <w:tc>
          <w:tcPr>
            <w:tcW w:w="7440" w:type="dxa"/>
            <w:shd w:val="clear" w:color="000000" w:fill="FFFFFF"/>
            <w:noWrap/>
            <w:vAlign w:val="bottom"/>
            <w:hideMark/>
          </w:tcPr>
          <w:p w14:paraId="6D1AB229"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Sencillas</w:t>
            </w:r>
          </w:p>
        </w:tc>
      </w:tr>
      <w:tr w:rsidR="00222AF9" w:rsidRPr="00742816" w14:paraId="515969FC" w14:textId="77777777" w:rsidTr="007245D6">
        <w:trPr>
          <w:gridAfter w:val="1"/>
          <w:wAfter w:w="125" w:type="dxa"/>
          <w:trHeight w:val="240"/>
          <w:jc w:val="center"/>
        </w:trPr>
        <w:tc>
          <w:tcPr>
            <w:tcW w:w="1127" w:type="dxa"/>
            <w:shd w:val="clear" w:color="000000" w:fill="FFFFFF"/>
            <w:noWrap/>
            <w:vAlign w:val="bottom"/>
            <w:hideMark/>
          </w:tcPr>
          <w:p w14:paraId="767B1CE6"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x28</w:t>
            </w:r>
          </w:p>
        </w:tc>
        <w:tc>
          <w:tcPr>
            <w:tcW w:w="7440" w:type="dxa"/>
            <w:shd w:val="clear" w:color="000000" w:fill="FFFFFF"/>
            <w:noWrap/>
            <w:vAlign w:val="bottom"/>
            <w:hideMark/>
          </w:tcPr>
          <w:p w14:paraId="6C1088B5"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Flexibles</w:t>
            </w:r>
          </w:p>
        </w:tc>
      </w:tr>
      <w:tr w:rsidR="00222AF9" w:rsidRPr="00742816" w14:paraId="311C6452" w14:textId="77777777" w:rsidTr="007245D6">
        <w:trPr>
          <w:gridAfter w:val="1"/>
          <w:wAfter w:w="125" w:type="dxa"/>
          <w:trHeight w:val="240"/>
          <w:jc w:val="center"/>
        </w:trPr>
        <w:tc>
          <w:tcPr>
            <w:tcW w:w="1127" w:type="dxa"/>
            <w:shd w:val="clear" w:color="000000" w:fill="FFFFFF"/>
            <w:noWrap/>
            <w:vAlign w:val="bottom"/>
            <w:hideMark/>
          </w:tcPr>
          <w:p w14:paraId="6E43C77B"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x29</w:t>
            </w:r>
          </w:p>
        </w:tc>
        <w:tc>
          <w:tcPr>
            <w:tcW w:w="7440" w:type="dxa"/>
            <w:shd w:val="clear" w:color="000000" w:fill="FFFFFF"/>
            <w:noWrap/>
            <w:vAlign w:val="bottom"/>
            <w:hideMark/>
          </w:tcPr>
          <w:p w14:paraId="394898D8"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Complicadas</w:t>
            </w:r>
          </w:p>
        </w:tc>
      </w:tr>
      <w:tr w:rsidR="00222AF9" w:rsidRPr="00742816" w14:paraId="38E404B4" w14:textId="77777777" w:rsidTr="007245D6">
        <w:trPr>
          <w:gridAfter w:val="1"/>
          <w:wAfter w:w="125" w:type="dxa"/>
          <w:trHeight w:val="240"/>
          <w:jc w:val="center"/>
        </w:trPr>
        <w:tc>
          <w:tcPr>
            <w:tcW w:w="1127" w:type="dxa"/>
            <w:shd w:val="clear" w:color="000000" w:fill="FFFFFF"/>
            <w:vAlign w:val="center"/>
            <w:hideMark/>
          </w:tcPr>
          <w:p w14:paraId="29416D11"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x30</w:t>
            </w:r>
          </w:p>
        </w:tc>
        <w:tc>
          <w:tcPr>
            <w:tcW w:w="7440" w:type="dxa"/>
            <w:shd w:val="clear" w:color="000000" w:fill="FFFFFF"/>
            <w:noWrap/>
            <w:vAlign w:val="bottom"/>
            <w:hideMark/>
          </w:tcPr>
          <w:p w14:paraId="4E01DF65" w14:textId="6BC3E760"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He podido resolver dudas sobre los temas de estudio gracias a la retroalimentación de mi asesor.</w:t>
            </w:r>
          </w:p>
        </w:tc>
      </w:tr>
      <w:tr w:rsidR="00222AF9" w:rsidRPr="00742816" w14:paraId="72ED173F" w14:textId="77777777" w:rsidTr="007245D6">
        <w:trPr>
          <w:gridAfter w:val="1"/>
          <w:wAfter w:w="125" w:type="dxa"/>
          <w:trHeight w:val="240"/>
          <w:jc w:val="center"/>
        </w:trPr>
        <w:tc>
          <w:tcPr>
            <w:tcW w:w="1127" w:type="dxa"/>
            <w:shd w:val="clear" w:color="000000" w:fill="FFFFFF"/>
            <w:vAlign w:val="center"/>
            <w:hideMark/>
          </w:tcPr>
          <w:p w14:paraId="1E952D28"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x31</w:t>
            </w:r>
          </w:p>
        </w:tc>
        <w:tc>
          <w:tcPr>
            <w:tcW w:w="7440" w:type="dxa"/>
            <w:shd w:val="clear" w:color="000000" w:fill="FFFFFF"/>
            <w:noWrap/>
            <w:vAlign w:val="bottom"/>
            <w:hideMark/>
          </w:tcPr>
          <w:p w14:paraId="5BF2211C"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El asesor es un acompañante de mi proceso formativo.</w:t>
            </w:r>
          </w:p>
        </w:tc>
      </w:tr>
      <w:tr w:rsidR="00222AF9" w:rsidRPr="00742816" w14:paraId="47F5472F" w14:textId="77777777" w:rsidTr="007245D6">
        <w:trPr>
          <w:gridAfter w:val="1"/>
          <w:wAfter w:w="125" w:type="dxa"/>
          <w:trHeight w:val="240"/>
          <w:jc w:val="center"/>
        </w:trPr>
        <w:tc>
          <w:tcPr>
            <w:tcW w:w="1127" w:type="dxa"/>
            <w:shd w:val="clear" w:color="000000" w:fill="FFFFFF"/>
            <w:vAlign w:val="center"/>
            <w:hideMark/>
          </w:tcPr>
          <w:p w14:paraId="0CA1B131"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x32</w:t>
            </w:r>
          </w:p>
        </w:tc>
        <w:tc>
          <w:tcPr>
            <w:tcW w:w="7440" w:type="dxa"/>
            <w:shd w:val="clear" w:color="000000" w:fill="FFFFFF"/>
            <w:noWrap/>
            <w:vAlign w:val="bottom"/>
            <w:hideMark/>
          </w:tcPr>
          <w:p w14:paraId="32176E75"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Recibo apoyo de mi asesor cuando tengo dificultades para elaborar una tarea.</w:t>
            </w:r>
          </w:p>
        </w:tc>
      </w:tr>
      <w:tr w:rsidR="00222AF9" w:rsidRPr="00742816" w14:paraId="6840F6E2" w14:textId="77777777" w:rsidTr="007245D6">
        <w:trPr>
          <w:gridAfter w:val="1"/>
          <w:wAfter w:w="125" w:type="dxa"/>
          <w:trHeight w:val="240"/>
          <w:jc w:val="center"/>
        </w:trPr>
        <w:tc>
          <w:tcPr>
            <w:tcW w:w="1127" w:type="dxa"/>
            <w:shd w:val="clear" w:color="000000" w:fill="FFFFFF"/>
            <w:vAlign w:val="center"/>
            <w:hideMark/>
          </w:tcPr>
          <w:p w14:paraId="27B8B742"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x33</w:t>
            </w:r>
          </w:p>
        </w:tc>
        <w:tc>
          <w:tcPr>
            <w:tcW w:w="7440" w:type="dxa"/>
            <w:shd w:val="clear" w:color="000000" w:fill="FFFFFF"/>
            <w:noWrap/>
            <w:vAlign w:val="bottom"/>
            <w:hideMark/>
          </w:tcPr>
          <w:p w14:paraId="745B2901"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El asesor motiva mi participación.</w:t>
            </w:r>
          </w:p>
        </w:tc>
      </w:tr>
      <w:tr w:rsidR="00222AF9" w:rsidRPr="00742816" w14:paraId="64FEAF5B" w14:textId="77777777" w:rsidTr="007245D6">
        <w:trPr>
          <w:gridAfter w:val="1"/>
          <w:wAfter w:w="125" w:type="dxa"/>
          <w:trHeight w:val="240"/>
          <w:jc w:val="center"/>
        </w:trPr>
        <w:tc>
          <w:tcPr>
            <w:tcW w:w="1127" w:type="dxa"/>
            <w:shd w:val="clear" w:color="000000" w:fill="FFFFFF"/>
            <w:vAlign w:val="center"/>
            <w:hideMark/>
          </w:tcPr>
          <w:p w14:paraId="1F4C2F1E"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x34</w:t>
            </w:r>
          </w:p>
        </w:tc>
        <w:tc>
          <w:tcPr>
            <w:tcW w:w="7440" w:type="dxa"/>
            <w:shd w:val="clear" w:color="000000" w:fill="FFFFFF"/>
            <w:noWrap/>
            <w:vAlign w:val="bottom"/>
            <w:hideMark/>
          </w:tcPr>
          <w:p w14:paraId="48B864C5"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Los señalamientos de mi asesor a mis trabajos me hacen reflexionar sobre lo aprendido.</w:t>
            </w:r>
          </w:p>
        </w:tc>
      </w:tr>
      <w:tr w:rsidR="00222AF9" w:rsidRPr="00742816" w14:paraId="57EF11AE" w14:textId="77777777" w:rsidTr="007245D6">
        <w:trPr>
          <w:gridAfter w:val="1"/>
          <w:wAfter w:w="125" w:type="dxa"/>
          <w:trHeight w:val="240"/>
          <w:jc w:val="center"/>
        </w:trPr>
        <w:tc>
          <w:tcPr>
            <w:tcW w:w="1127" w:type="dxa"/>
            <w:shd w:val="clear" w:color="000000" w:fill="FFFFFF"/>
            <w:vAlign w:val="center"/>
            <w:hideMark/>
          </w:tcPr>
          <w:p w14:paraId="199A3570"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x35</w:t>
            </w:r>
          </w:p>
        </w:tc>
        <w:tc>
          <w:tcPr>
            <w:tcW w:w="7440" w:type="dxa"/>
            <w:shd w:val="clear" w:color="000000" w:fill="FFFFFF"/>
            <w:noWrap/>
            <w:vAlign w:val="bottom"/>
            <w:hideMark/>
          </w:tcPr>
          <w:p w14:paraId="4C00DB6F" w14:textId="4C9B5D62"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xml:space="preserve">Las intervenciones son claras por parte del asesor en los </w:t>
            </w:r>
            <w:r w:rsidR="00691D8F" w:rsidRPr="00742816">
              <w:rPr>
                <w:rFonts w:ascii="Times New Roman" w:eastAsia="Times New Roman" w:hAnsi="Times New Roman" w:cs="Times New Roman"/>
                <w:sz w:val="24"/>
                <w:szCs w:val="24"/>
                <w:lang w:eastAsia="es-MX"/>
              </w:rPr>
              <w:t>foros de discusión</w:t>
            </w:r>
            <w:r w:rsidRPr="00742816">
              <w:rPr>
                <w:rFonts w:ascii="Times New Roman" w:eastAsia="Times New Roman" w:hAnsi="Times New Roman" w:cs="Times New Roman"/>
                <w:sz w:val="24"/>
                <w:szCs w:val="24"/>
                <w:lang w:eastAsia="es-MX"/>
              </w:rPr>
              <w:t>.</w:t>
            </w:r>
          </w:p>
        </w:tc>
      </w:tr>
      <w:tr w:rsidR="00222AF9" w:rsidRPr="00742816" w14:paraId="191E8510" w14:textId="77777777" w:rsidTr="007245D6">
        <w:trPr>
          <w:gridAfter w:val="1"/>
          <w:wAfter w:w="125" w:type="dxa"/>
          <w:trHeight w:val="240"/>
          <w:jc w:val="center"/>
        </w:trPr>
        <w:tc>
          <w:tcPr>
            <w:tcW w:w="1127" w:type="dxa"/>
            <w:shd w:val="clear" w:color="000000" w:fill="FFFFFF"/>
            <w:vAlign w:val="center"/>
            <w:hideMark/>
          </w:tcPr>
          <w:p w14:paraId="098630AF"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x36</w:t>
            </w:r>
          </w:p>
        </w:tc>
        <w:tc>
          <w:tcPr>
            <w:tcW w:w="7440" w:type="dxa"/>
            <w:shd w:val="clear" w:color="000000" w:fill="FFFFFF"/>
            <w:noWrap/>
            <w:vAlign w:val="bottom"/>
            <w:hideMark/>
          </w:tcPr>
          <w:p w14:paraId="7C064F56" w14:textId="7F5A62B2"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Recibo retroalimentación de mi asesor cuando entrega evaluaciones.</w:t>
            </w:r>
          </w:p>
        </w:tc>
      </w:tr>
      <w:tr w:rsidR="00222AF9" w:rsidRPr="00742816" w14:paraId="0262F6AE" w14:textId="77777777" w:rsidTr="007245D6">
        <w:trPr>
          <w:gridAfter w:val="1"/>
          <w:wAfter w:w="125" w:type="dxa"/>
          <w:trHeight w:val="240"/>
          <w:jc w:val="center"/>
        </w:trPr>
        <w:tc>
          <w:tcPr>
            <w:tcW w:w="1127" w:type="dxa"/>
            <w:shd w:val="clear" w:color="000000" w:fill="FFFFFF"/>
            <w:vAlign w:val="center"/>
            <w:hideMark/>
          </w:tcPr>
          <w:p w14:paraId="42E3832A"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x37</w:t>
            </w:r>
          </w:p>
        </w:tc>
        <w:tc>
          <w:tcPr>
            <w:tcW w:w="7440" w:type="dxa"/>
            <w:shd w:val="clear" w:color="000000" w:fill="FFFFFF"/>
            <w:noWrap/>
            <w:vAlign w:val="bottom"/>
            <w:hideMark/>
          </w:tcPr>
          <w:p w14:paraId="2D2BBF9F" w14:textId="339B76F2"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xml:space="preserve">El asesor interviene constantemente para apoyar la discusión del </w:t>
            </w:r>
            <w:r w:rsidR="00691D8F" w:rsidRPr="00742816">
              <w:rPr>
                <w:rFonts w:ascii="Times New Roman" w:eastAsia="Times New Roman" w:hAnsi="Times New Roman" w:cs="Times New Roman"/>
                <w:sz w:val="24"/>
                <w:szCs w:val="24"/>
                <w:lang w:eastAsia="es-MX"/>
              </w:rPr>
              <w:t>f</w:t>
            </w:r>
            <w:r w:rsidRPr="00742816">
              <w:rPr>
                <w:rFonts w:ascii="Times New Roman" w:eastAsia="Times New Roman" w:hAnsi="Times New Roman" w:cs="Times New Roman"/>
                <w:sz w:val="24"/>
                <w:szCs w:val="24"/>
                <w:lang w:eastAsia="es-MX"/>
              </w:rPr>
              <w:t>oro.</w:t>
            </w:r>
          </w:p>
        </w:tc>
      </w:tr>
      <w:tr w:rsidR="00222AF9" w:rsidRPr="00742816" w14:paraId="38DE8F74" w14:textId="77777777" w:rsidTr="007245D6">
        <w:trPr>
          <w:gridAfter w:val="1"/>
          <w:wAfter w:w="125" w:type="dxa"/>
          <w:trHeight w:val="80"/>
          <w:jc w:val="center"/>
        </w:trPr>
        <w:tc>
          <w:tcPr>
            <w:tcW w:w="1127" w:type="dxa"/>
            <w:shd w:val="clear" w:color="000000" w:fill="FFFFFF"/>
            <w:vAlign w:val="center"/>
            <w:hideMark/>
          </w:tcPr>
          <w:p w14:paraId="299E225E"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x38</w:t>
            </w:r>
          </w:p>
        </w:tc>
        <w:tc>
          <w:tcPr>
            <w:tcW w:w="7440" w:type="dxa"/>
            <w:shd w:val="clear" w:color="000000" w:fill="FFFFFF"/>
            <w:noWrap/>
            <w:vAlign w:val="bottom"/>
            <w:hideMark/>
          </w:tcPr>
          <w:p w14:paraId="3299299F"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Recibo apoyo del asesor cuando tengo dificultades técnicas.</w:t>
            </w:r>
          </w:p>
        </w:tc>
      </w:tr>
      <w:tr w:rsidR="00222AF9" w:rsidRPr="00742816" w14:paraId="57774017" w14:textId="77777777" w:rsidTr="007245D6">
        <w:trPr>
          <w:gridAfter w:val="1"/>
          <w:wAfter w:w="125" w:type="dxa"/>
          <w:trHeight w:val="240"/>
          <w:jc w:val="center"/>
        </w:trPr>
        <w:tc>
          <w:tcPr>
            <w:tcW w:w="1127" w:type="dxa"/>
            <w:shd w:val="clear" w:color="000000" w:fill="FFFFFF"/>
            <w:vAlign w:val="center"/>
            <w:hideMark/>
          </w:tcPr>
          <w:p w14:paraId="4D32350C" w14:textId="77777777" w:rsidR="00222AF9" w:rsidRPr="00742816" w:rsidRDefault="00222AF9"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x39</w:t>
            </w:r>
          </w:p>
        </w:tc>
        <w:tc>
          <w:tcPr>
            <w:tcW w:w="7440" w:type="dxa"/>
            <w:shd w:val="clear" w:color="000000" w:fill="FFFFFF"/>
            <w:noWrap/>
            <w:vAlign w:val="bottom"/>
            <w:hideMark/>
          </w:tcPr>
          <w:p w14:paraId="1A29FA62" w14:textId="77777777" w:rsidR="00222AF9" w:rsidRPr="00742816" w:rsidRDefault="00222AF9"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Cuando los trabajos son difíciles de resolver el asesor proporciona ayuda.</w:t>
            </w:r>
          </w:p>
        </w:tc>
      </w:tr>
      <w:tr w:rsidR="007E220F" w:rsidRPr="00742816" w14:paraId="18E9DC5C" w14:textId="77777777" w:rsidTr="007245D6">
        <w:trPr>
          <w:trHeight w:val="240"/>
          <w:jc w:val="center"/>
        </w:trPr>
        <w:tc>
          <w:tcPr>
            <w:tcW w:w="1179" w:type="dxa"/>
            <w:shd w:val="clear" w:color="000000" w:fill="FFFFFF"/>
            <w:vAlign w:val="center"/>
            <w:hideMark/>
          </w:tcPr>
          <w:p w14:paraId="6071EC7E"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x40</w:t>
            </w:r>
          </w:p>
        </w:tc>
        <w:tc>
          <w:tcPr>
            <w:tcW w:w="7513" w:type="dxa"/>
            <w:gridSpan w:val="2"/>
            <w:shd w:val="clear" w:color="000000" w:fill="FFFFFF"/>
            <w:noWrap/>
            <w:vAlign w:val="bottom"/>
            <w:hideMark/>
          </w:tcPr>
          <w:p w14:paraId="0D8A97AF"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El contenido de los materiales me facilita el estudio de las materias.</w:t>
            </w:r>
          </w:p>
        </w:tc>
      </w:tr>
      <w:tr w:rsidR="007E220F" w:rsidRPr="00742816" w14:paraId="738832CD" w14:textId="77777777" w:rsidTr="007245D6">
        <w:trPr>
          <w:trHeight w:val="240"/>
          <w:jc w:val="center"/>
        </w:trPr>
        <w:tc>
          <w:tcPr>
            <w:tcW w:w="1179" w:type="dxa"/>
            <w:shd w:val="clear" w:color="000000" w:fill="FFFFFF"/>
            <w:vAlign w:val="center"/>
            <w:hideMark/>
          </w:tcPr>
          <w:p w14:paraId="5EB76958"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x41</w:t>
            </w:r>
          </w:p>
        </w:tc>
        <w:tc>
          <w:tcPr>
            <w:tcW w:w="7513" w:type="dxa"/>
            <w:gridSpan w:val="2"/>
            <w:shd w:val="clear" w:color="000000" w:fill="FFFFFF"/>
            <w:noWrap/>
            <w:vAlign w:val="bottom"/>
            <w:hideMark/>
          </w:tcPr>
          <w:p w14:paraId="3D515073"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Los materiales del curso son fáciles de comprender.</w:t>
            </w:r>
          </w:p>
        </w:tc>
      </w:tr>
      <w:tr w:rsidR="007E220F" w:rsidRPr="00742816" w14:paraId="22F04B1E" w14:textId="77777777" w:rsidTr="007245D6">
        <w:trPr>
          <w:trHeight w:val="240"/>
          <w:jc w:val="center"/>
        </w:trPr>
        <w:tc>
          <w:tcPr>
            <w:tcW w:w="1179" w:type="dxa"/>
            <w:shd w:val="clear" w:color="000000" w:fill="FFFFFF"/>
            <w:vAlign w:val="center"/>
            <w:hideMark/>
          </w:tcPr>
          <w:p w14:paraId="4B11D94F"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lastRenderedPageBreak/>
              <w:t>x42</w:t>
            </w:r>
          </w:p>
        </w:tc>
        <w:tc>
          <w:tcPr>
            <w:tcW w:w="7513" w:type="dxa"/>
            <w:gridSpan w:val="2"/>
            <w:shd w:val="clear" w:color="000000" w:fill="FFFFFF"/>
            <w:noWrap/>
            <w:vAlign w:val="bottom"/>
            <w:hideMark/>
          </w:tcPr>
          <w:p w14:paraId="06CA88D7"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Los contenidos en diferentes formatos (textuales, visuales, multimedia) apoyan para aprender sobre el tema.</w:t>
            </w:r>
          </w:p>
        </w:tc>
      </w:tr>
      <w:tr w:rsidR="007E220F" w:rsidRPr="00742816" w14:paraId="314ADE99" w14:textId="77777777" w:rsidTr="007245D6">
        <w:trPr>
          <w:trHeight w:val="375"/>
          <w:jc w:val="center"/>
        </w:trPr>
        <w:tc>
          <w:tcPr>
            <w:tcW w:w="1179" w:type="dxa"/>
            <w:shd w:val="clear" w:color="000000" w:fill="FFFFFF"/>
            <w:vAlign w:val="center"/>
            <w:hideMark/>
          </w:tcPr>
          <w:p w14:paraId="777E7B69"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x43</w:t>
            </w:r>
          </w:p>
        </w:tc>
        <w:tc>
          <w:tcPr>
            <w:tcW w:w="7513" w:type="dxa"/>
            <w:gridSpan w:val="2"/>
            <w:shd w:val="clear" w:color="000000" w:fill="FFFFFF"/>
            <w:noWrap/>
            <w:vAlign w:val="bottom"/>
            <w:hideMark/>
          </w:tcPr>
          <w:p w14:paraId="4A517038"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La diversidad de los materiales es adecuada para la comprensión de los temas.</w:t>
            </w:r>
          </w:p>
        </w:tc>
      </w:tr>
      <w:tr w:rsidR="007E220F" w:rsidRPr="00742816" w14:paraId="2D747058" w14:textId="77777777" w:rsidTr="007245D6">
        <w:trPr>
          <w:trHeight w:val="240"/>
          <w:jc w:val="center"/>
        </w:trPr>
        <w:tc>
          <w:tcPr>
            <w:tcW w:w="1179" w:type="dxa"/>
            <w:shd w:val="clear" w:color="000000" w:fill="FFFFFF"/>
            <w:vAlign w:val="center"/>
            <w:hideMark/>
          </w:tcPr>
          <w:p w14:paraId="204A6DA6"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x44</w:t>
            </w:r>
          </w:p>
        </w:tc>
        <w:tc>
          <w:tcPr>
            <w:tcW w:w="7513" w:type="dxa"/>
            <w:gridSpan w:val="2"/>
            <w:shd w:val="clear" w:color="000000" w:fill="FFFFFF"/>
            <w:noWrap/>
            <w:vAlign w:val="bottom"/>
            <w:hideMark/>
          </w:tcPr>
          <w:p w14:paraId="625D3984"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Las actividades de aprendizaje son adecuadas para los contenidos del curso.</w:t>
            </w:r>
          </w:p>
        </w:tc>
      </w:tr>
      <w:tr w:rsidR="007E220F" w:rsidRPr="00742816" w14:paraId="0F395AB6" w14:textId="77777777" w:rsidTr="007245D6">
        <w:trPr>
          <w:trHeight w:val="240"/>
          <w:jc w:val="center"/>
        </w:trPr>
        <w:tc>
          <w:tcPr>
            <w:tcW w:w="1179" w:type="dxa"/>
            <w:shd w:val="clear" w:color="000000" w:fill="FFFFFF"/>
            <w:vAlign w:val="center"/>
            <w:hideMark/>
          </w:tcPr>
          <w:p w14:paraId="6706AF51"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x45</w:t>
            </w:r>
          </w:p>
        </w:tc>
        <w:tc>
          <w:tcPr>
            <w:tcW w:w="7513" w:type="dxa"/>
            <w:gridSpan w:val="2"/>
            <w:shd w:val="clear" w:color="000000" w:fill="FFFFFF"/>
            <w:noWrap/>
            <w:vAlign w:val="bottom"/>
            <w:hideMark/>
          </w:tcPr>
          <w:p w14:paraId="06809DFB"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Encuentro información en los materiales para realizar mis trabajos.</w:t>
            </w:r>
          </w:p>
        </w:tc>
      </w:tr>
      <w:tr w:rsidR="007E220F" w:rsidRPr="00742816" w14:paraId="70CF66BD" w14:textId="77777777" w:rsidTr="007245D6">
        <w:trPr>
          <w:trHeight w:val="240"/>
          <w:jc w:val="center"/>
        </w:trPr>
        <w:tc>
          <w:tcPr>
            <w:tcW w:w="1179" w:type="dxa"/>
            <w:shd w:val="clear" w:color="000000" w:fill="FFFFFF"/>
            <w:vAlign w:val="center"/>
            <w:hideMark/>
          </w:tcPr>
          <w:p w14:paraId="2659B842"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x46</w:t>
            </w:r>
          </w:p>
        </w:tc>
        <w:tc>
          <w:tcPr>
            <w:tcW w:w="7513" w:type="dxa"/>
            <w:gridSpan w:val="2"/>
            <w:shd w:val="clear" w:color="000000" w:fill="FFFFFF"/>
            <w:noWrap/>
            <w:vAlign w:val="bottom"/>
            <w:hideMark/>
          </w:tcPr>
          <w:p w14:paraId="5AFE8208"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Encuentro información en los materiales para resolver dudas.</w:t>
            </w:r>
          </w:p>
        </w:tc>
      </w:tr>
      <w:tr w:rsidR="007E220F" w:rsidRPr="00742816" w14:paraId="3D387BC8" w14:textId="77777777" w:rsidTr="007245D6">
        <w:trPr>
          <w:trHeight w:val="240"/>
          <w:jc w:val="center"/>
        </w:trPr>
        <w:tc>
          <w:tcPr>
            <w:tcW w:w="1179" w:type="dxa"/>
            <w:shd w:val="clear" w:color="000000" w:fill="FFFFFF"/>
            <w:vAlign w:val="center"/>
            <w:hideMark/>
          </w:tcPr>
          <w:p w14:paraId="5FA547D6"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x47</w:t>
            </w:r>
          </w:p>
        </w:tc>
        <w:tc>
          <w:tcPr>
            <w:tcW w:w="7513" w:type="dxa"/>
            <w:gridSpan w:val="2"/>
            <w:shd w:val="clear" w:color="000000" w:fill="FFFFFF"/>
            <w:noWrap/>
            <w:vAlign w:val="bottom"/>
            <w:hideMark/>
          </w:tcPr>
          <w:p w14:paraId="62C1BB3A"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La información en los materiales de estudio es suficiente para presentar los exámenes.</w:t>
            </w:r>
          </w:p>
        </w:tc>
      </w:tr>
      <w:tr w:rsidR="007E220F" w:rsidRPr="00742816" w14:paraId="61047A38" w14:textId="77777777" w:rsidTr="007245D6">
        <w:trPr>
          <w:trHeight w:val="240"/>
          <w:jc w:val="center"/>
        </w:trPr>
        <w:tc>
          <w:tcPr>
            <w:tcW w:w="1179" w:type="dxa"/>
            <w:shd w:val="clear" w:color="000000" w:fill="FFFFFF"/>
            <w:vAlign w:val="center"/>
            <w:hideMark/>
          </w:tcPr>
          <w:p w14:paraId="3AF18E15"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x48</w:t>
            </w:r>
          </w:p>
        </w:tc>
        <w:tc>
          <w:tcPr>
            <w:tcW w:w="7513" w:type="dxa"/>
            <w:gridSpan w:val="2"/>
            <w:shd w:val="clear" w:color="000000" w:fill="FFFFFF"/>
            <w:noWrap/>
            <w:vAlign w:val="bottom"/>
            <w:hideMark/>
          </w:tcPr>
          <w:p w14:paraId="5FE4A115"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Las evaluaciones están relacionadas con los contenidos.</w:t>
            </w:r>
          </w:p>
        </w:tc>
      </w:tr>
      <w:tr w:rsidR="007E220F" w:rsidRPr="00742816" w14:paraId="107803DD" w14:textId="77777777" w:rsidTr="007245D6">
        <w:trPr>
          <w:trHeight w:val="240"/>
          <w:jc w:val="center"/>
        </w:trPr>
        <w:tc>
          <w:tcPr>
            <w:tcW w:w="1179" w:type="dxa"/>
            <w:shd w:val="clear" w:color="000000" w:fill="FFFFFF"/>
            <w:vAlign w:val="center"/>
            <w:hideMark/>
          </w:tcPr>
          <w:p w14:paraId="03D19D26"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x49</w:t>
            </w:r>
          </w:p>
        </w:tc>
        <w:tc>
          <w:tcPr>
            <w:tcW w:w="7513" w:type="dxa"/>
            <w:gridSpan w:val="2"/>
            <w:shd w:val="clear" w:color="000000" w:fill="FFFFFF"/>
            <w:noWrap/>
            <w:vAlign w:val="bottom"/>
            <w:hideMark/>
          </w:tcPr>
          <w:p w14:paraId="1B867660"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Encuentro información en la plataforma para organizar mi estudio.</w:t>
            </w:r>
          </w:p>
        </w:tc>
      </w:tr>
      <w:tr w:rsidR="007E220F" w:rsidRPr="00742816" w14:paraId="284E2B55" w14:textId="77777777" w:rsidTr="007245D6">
        <w:trPr>
          <w:trHeight w:val="240"/>
          <w:jc w:val="center"/>
        </w:trPr>
        <w:tc>
          <w:tcPr>
            <w:tcW w:w="1179" w:type="dxa"/>
            <w:shd w:val="clear" w:color="000000" w:fill="FFFFFF"/>
            <w:vAlign w:val="center"/>
            <w:hideMark/>
          </w:tcPr>
          <w:p w14:paraId="6738F798"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x50</w:t>
            </w:r>
          </w:p>
        </w:tc>
        <w:tc>
          <w:tcPr>
            <w:tcW w:w="7513" w:type="dxa"/>
            <w:gridSpan w:val="2"/>
            <w:shd w:val="clear" w:color="000000" w:fill="FFFFFF"/>
            <w:noWrap/>
            <w:vAlign w:val="bottom"/>
            <w:hideMark/>
          </w:tcPr>
          <w:p w14:paraId="0F7F78E9"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Entre compañeros nos apoyamos para realizar los trabajos.</w:t>
            </w:r>
          </w:p>
        </w:tc>
      </w:tr>
      <w:tr w:rsidR="007E220F" w:rsidRPr="00742816" w14:paraId="6E9C6501" w14:textId="77777777" w:rsidTr="007245D6">
        <w:trPr>
          <w:trHeight w:val="240"/>
          <w:jc w:val="center"/>
        </w:trPr>
        <w:tc>
          <w:tcPr>
            <w:tcW w:w="1179" w:type="dxa"/>
            <w:shd w:val="clear" w:color="000000" w:fill="FFFFFF"/>
            <w:vAlign w:val="center"/>
            <w:hideMark/>
          </w:tcPr>
          <w:p w14:paraId="59E1278E"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x51</w:t>
            </w:r>
          </w:p>
        </w:tc>
        <w:tc>
          <w:tcPr>
            <w:tcW w:w="7513" w:type="dxa"/>
            <w:gridSpan w:val="2"/>
            <w:shd w:val="clear" w:color="000000" w:fill="FFFFFF"/>
            <w:noWrap/>
            <w:vAlign w:val="bottom"/>
            <w:hideMark/>
          </w:tcPr>
          <w:p w14:paraId="2DB75DF6" w14:textId="344E4A98"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xml:space="preserve">El intercambio del </w:t>
            </w:r>
            <w:r w:rsidR="00691D8F" w:rsidRPr="00742816">
              <w:rPr>
                <w:rFonts w:ascii="Times New Roman" w:eastAsia="Times New Roman" w:hAnsi="Times New Roman" w:cs="Times New Roman"/>
                <w:sz w:val="24"/>
                <w:szCs w:val="24"/>
                <w:lang w:eastAsia="es-MX"/>
              </w:rPr>
              <w:t>c</w:t>
            </w:r>
            <w:r w:rsidRPr="00742816">
              <w:rPr>
                <w:rFonts w:ascii="Times New Roman" w:eastAsia="Times New Roman" w:hAnsi="Times New Roman" w:cs="Times New Roman"/>
                <w:sz w:val="24"/>
                <w:szCs w:val="24"/>
                <w:lang w:eastAsia="es-MX"/>
              </w:rPr>
              <w:t>hat con mis compañeros me ayuda en mi aprendizaje.</w:t>
            </w:r>
          </w:p>
        </w:tc>
      </w:tr>
      <w:tr w:rsidR="007E220F" w:rsidRPr="00742816" w14:paraId="3DE14AE7" w14:textId="77777777" w:rsidTr="007245D6">
        <w:trPr>
          <w:trHeight w:val="240"/>
          <w:jc w:val="center"/>
        </w:trPr>
        <w:tc>
          <w:tcPr>
            <w:tcW w:w="1179" w:type="dxa"/>
            <w:shd w:val="clear" w:color="000000" w:fill="FFFFFF"/>
            <w:vAlign w:val="center"/>
            <w:hideMark/>
          </w:tcPr>
          <w:p w14:paraId="00DBD1E0"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x52</w:t>
            </w:r>
          </w:p>
        </w:tc>
        <w:tc>
          <w:tcPr>
            <w:tcW w:w="7513" w:type="dxa"/>
            <w:gridSpan w:val="2"/>
            <w:shd w:val="clear" w:color="000000" w:fill="FFFFFF"/>
            <w:noWrap/>
            <w:vAlign w:val="bottom"/>
            <w:hideMark/>
          </w:tcPr>
          <w:p w14:paraId="0C0F3141"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Conozco a la mayoría de mis compañeros con los que comparto materia de estudio.</w:t>
            </w:r>
          </w:p>
        </w:tc>
      </w:tr>
      <w:tr w:rsidR="007E220F" w:rsidRPr="00742816" w14:paraId="183DEAE1" w14:textId="77777777" w:rsidTr="007245D6">
        <w:trPr>
          <w:trHeight w:val="240"/>
          <w:jc w:val="center"/>
        </w:trPr>
        <w:tc>
          <w:tcPr>
            <w:tcW w:w="1179" w:type="dxa"/>
            <w:shd w:val="clear" w:color="000000" w:fill="FFFFFF"/>
            <w:vAlign w:val="center"/>
            <w:hideMark/>
          </w:tcPr>
          <w:p w14:paraId="07035F6B"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x53</w:t>
            </w:r>
          </w:p>
        </w:tc>
        <w:tc>
          <w:tcPr>
            <w:tcW w:w="7513" w:type="dxa"/>
            <w:gridSpan w:val="2"/>
            <w:shd w:val="clear" w:color="000000" w:fill="FFFFFF"/>
            <w:noWrap/>
            <w:vAlign w:val="bottom"/>
            <w:hideMark/>
          </w:tcPr>
          <w:p w14:paraId="27703F6C" w14:textId="38D0CFFA"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xml:space="preserve">Cuando estoy en el </w:t>
            </w:r>
            <w:r w:rsidR="00691D8F" w:rsidRPr="00742816">
              <w:rPr>
                <w:rFonts w:ascii="Times New Roman" w:eastAsia="Times New Roman" w:hAnsi="Times New Roman" w:cs="Times New Roman"/>
                <w:sz w:val="24"/>
                <w:szCs w:val="24"/>
                <w:lang w:eastAsia="es-MX"/>
              </w:rPr>
              <w:t>c</w:t>
            </w:r>
            <w:r w:rsidRPr="00742816">
              <w:rPr>
                <w:rFonts w:ascii="Times New Roman" w:eastAsia="Times New Roman" w:hAnsi="Times New Roman" w:cs="Times New Roman"/>
                <w:sz w:val="24"/>
                <w:szCs w:val="24"/>
                <w:lang w:eastAsia="es-MX"/>
              </w:rPr>
              <w:t>hat con mis compañeros realizo alguna tarea de la materia.</w:t>
            </w:r>
          </w:p>
        </w:tc>
      </w:tr>
      <w:tr w:rsidR="007E220F" w:rsidRPr="00742816" w14:paraId="72B5ACB9" w14:textId="77777777" w:rsidTr="007245D6">
        <w:trPr>
          <w:trHeight w:val="240"/>
          <w:jc w:val="center"/>
        </w:trPr>
        <w:tc>
          <w:tcPr>
            <w:tcW w:w="1179" w:type="dxa"/>
            <w:shd w:val="clear" w:color="000000" w:fill="FFFFFF"/>
            <w:vAlign w:val="center"/>
            <w:hideMark/>
          </w:tcPr>
          <w:p w14:paraId="1A6868A5"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x54</w:t>
            </w:r>
          </w:p>
        </w:tc>
        <w:tc>
          <w:tcPr>
            <w:tcW w:w="7513" w:type="dxa"/>
            <w:gridSpan w:val="2"/>
            <w:shd w:val="clear" w:color="000000" w:fill="FFFFFF"/>
            <w:noWrap/>
            <w:vAlign w:val="bottom"/>
            <w:hideMark/>
          </w:tcPr>
          <w:p w14:paraId="3283508B" w14:textId="25D2CB29"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xml:space="preserve">El tiempo que paso en el </w:t>
            </w:r>
            <w:r w:rsidR="00691D8F" w:rsidRPr="00742816">
              <w:rPr>
                <w:rFonts w:ascii="Times New Roman" w:eastAsia="Times New Roman" w:hAnsi="Times New Roman" w:cs="Times New Roman"/>
                <w:sz w:val="24"/>
                <w:szCs w:val="24"/>
                <w:lang w:eastAsia="es-MX"/>
              </w:rPr>
              <w:t>c</w:t>
            </w:r>
            <w:r w:rsidRPr="00742816">
              <w:rPr>
                <w:rFonts w:ascii="Times New Roman" w:eastAsia="Times New Roman" w:hAnsi="Times New Roman" w:cs="Times New Roman"/>
                <w:sz w:val="24"/>
                <w:szCs w:val="24"/>
                <w:lang w:eastAsia="es-MX"/>
              </w:rPr>
              <w:t>hat con mis compañeros es para atender sobre el tema de estudio.</w:t>
            </w:r>
          </w:p>
        </w:tc>
      </w:tr>
      <w:tr w:rsidR="007E220F" w:rsidRPr="00742816" w14:paraId="7244637F" w14:textId="77777777" w:rsidTr="007245D6">
        <w:trPr>
          <w:trHeight w:val="240"/>
          <w:jc w:val="center"/>
        </w:trPr>
        <w:tc>
          <w:tcPr>
            <w:tcW w:w="1179" w:type="dxa"/>
            <w:shd w:val="clear" w:color="000000" w:fill="FFFFFF"/>
            <w:vAlign w:val="center"/>
            <w:hideMark/>
          </w:tcPr>
          <w:p w14:paraId="3EB0394E"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x55</w:t>
            </w:r>
          </w:p>
        </w:tc>
        <w:tc>
          <w:tcPr>
            <w:tcW w:w="7513" w:type="dxa"/>
            <w:gridSpan w:val="2"/>
            <w:shd w:val="clear" w:color="000000" w:fill="FFFFFF"/>
            <w:noWrap/>
            <w:vAlign w:val="bottom"/>
            <w:hideMark/>
          </w:tcPr>
          <w:p w14:paraId="0993482C" w14:textId="3268B468"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xml:space="preserve">Las participaciones de mis compañeros en el </w:t>
            </w:r>
            <w:r w:rsidR="00691D8F" w:rsidRPr="00742816">
              <w:rPr>
                <w:rFonts w:ascii="Times New Roman" w:eastAsia="Times New Roman" w:hAnsi="Times New Roman" w:cs="Times New Roman"/>
                <w:sz w:val="24"/>
                <w:szCs w:val="24"/>
                <w:lang w:eastAsia="es-MX"/>
              </w:rPr>
              <w:t>f</w:t>
            </w:r>
            <w:r w:rsidRPr="00742816">
              <w:rPr>
                <w:rFonts w:ascii="Times New Roman" w:eastAsia="Times New Roman" w:hAnsi="Times New Roman" w:cs="Times New Roman"/>
                <w:sz w:val="24"/>
                <w:szCs w:val="24"/>
                <w:lang w:eastAsia="es-MX"/>
              </w:rPr>
              <w:t>oro me ayudan a entender sobre el tema de estudio.</w:t>
            </w:r>
          </w:p>
        </w:tc>
      </w:tr>
      <w:tr w:rsidR="007E220F" w:rsidRPr="00742816" w14:paraId="7F7DD195" w14:textId="77777777" w:rsidTr="007245D6">
        <w:trPr>
          <w:trHeight w:val="240"/>
          <w:jc w:val="center"/>
        </w:trPr>
        <w:tc>
          <w:tcPr>
            <w:tcW w:w="1179" w:type="dxa"/>
            <w:shd w:val="clear" w:color="000000" w:fill="FFFFFF"/>
            <w:vAlign w:val="center"/>
            <w:hideMark/>
          </w:tcPr>
          <w:p w14:paraId="44AA0316"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x56</w:t>
            </w:r>
          </w:p>
        </w:tc>
        <w:tc>
          <w:tcPr>
            <w:tcW w:w="7513" w:type="dxa"/>
            <w:gridSpan w:val="2"/>
            <w:shd w:val="clear" w:color="000000" w:fill="FFFFFF"/>
            <w:noWrap/>
            <w:vAlign w:val="bottom"/>
            <w:hideMark/>
          </w:tcPr>
          <w:p w14:paraId="494537E3"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Los integrantes del curso colaboramos para solucionar las actividades.</w:t>
            </w:r>
          </w:p>
        </w:tc>
      </w:tr>
      <w:tr w:rsidR="007E220F" w:rsidRPr="00742816" w14:paraId="1500051D" w14:textId="77777777" w:rsidTr="007245D6">
        <w:trPr>
          <w:trHeight w:val="240"/>
          <w:jc w:val="center"/>
        </w:trPr>
        <w:tc>
          <w:tcPr>
            <w:tcW w:w="1179" w:type="dxa"/>
            <w:shd w:val="clear" w:color="000000" w:fill="FFFFFF"/>
            <w:vAlign w:val="center"/>
            <w:hideMark/>
          </w:tcPr>
          <w:p w14:paraId="18DE4455"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x57</w:t>
            </w:r>
          </w:p>
        </w:tc>
        <w:tc>
          <w:tcPr>
            <w:tcW w:w="7513" w:type="dxa"/>
            <w:gridSpan w:val="2"/>
            <w:shd w:val="clear" w:color="000000" w:fill="FFFFFF"/>
            <w:noWrap/>
            <w:vAlign w:val="bottom"/>
            <w:hideMark/>
          </w:tcPr>
          <w:p w14:paraId="21F02674" w14:textId="75DDB725"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Los integrantes del curso, en general</w:t>
            </w:r>
            <w:r w:rsidR="00691D8F" w:rsidRPr="00742816">
              <w:rPr>
                <w:rFonts w:ascii="Times New Roman" w:eastAsia="Times New Roman" w:hAnsi="Times New Roman" w:cs="Times New Roman"/>
                <w:sz w:val="24"/>
                <w:szCs w:val="24"/>
                <w:lang w:eastAsia="es-MX"/>
              </w:rPr>
              <w:t>,</w:t>
            </w:r>
            <w:r w:rsidRPr="00742816">
              <w:rPr>
                <w:rFonts w:ascii="Times New Roman" w:eastAsia="Times New Roman" w:hAnsi="Times New Roman" w:cs="Times New Roman"/>
                <w:sz w:val="24"/>
                <w:szCs w:val="24"/>
                <w:lang w:eastAsia="es-MX"/>
              </w:rPr>
              <w:t xml:space="preserve"> participan activamente para aprender.</w:t>
            </w:r>
          </w:p>
        </w:tc>
      </w:tr>
      <w:tr w:rsidR="007E220F" w:rsidRPr="00742816" w14:paraId="6E7A2852" w14:textId="77777777" w:rsidTr="007245D6">
        <w:trPr>
          <w:trHeight w:val="240"/>
          <w:jc w:val="center"/>
        </w:trPr>
        <w:tc>
          <w:tcPr>
            <w:tcW w:w="1179" w:type="dxa"/>
            <w:shd w:val="clear" w:color="000000" w:fill="FFFFFF"/>
            <w:vAlign w:val="center"/>
            <w:hideMark/>
          </w:tcPr>
          <w:p w14:paraId="3CD0DC43"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x58</w:t>
            </w:r>
          </w:p>
        </w:tc>
        <w:tc>
          <w:tcPr>
            <w:tcW w:w="7513" w:type="dxa"/>
            <w:gridSpan w:val="2"/>
            <w:shd w:val="clear" w:color="000000" w:fill="FFFFFF"/>
            <w:noWrap/>
            <w:vAlign w:val="bottom"/>
            <w:hideMark/>
          </w:tcPr>
          <w:p w14:paraId="339ECF0E" w14:textId="55C7FD94"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Cuando tengo dificultad para comprender los contenidos recibo apoyo de mis compañeros.</w:t>
            </w:r>
          </w:p>
        </w:tc>
      </w:tr>
      <w:tr w:rsidR="007E220F" w:rsidRPr="00742816" w14:paraId="3417E776" w14:textId="77777777" w:rsidTr="007245D6">
        <w:trPr>
          <w:trHeight w:val="240"/>
          <w:jc w:val="center"/>
        </w:trPr>
        <w:tc>
          <w:tcPr>
            <w:tcW w:w="1179" w:type="dxa"/>
            <w:shd w:val="clear" w:color="000000" w:fill="FFFFFF"/>
            <w:vAlign w:val="bottom"/>
            <w:hideMark/>
          </w:tcPr>
          <w:p w14:paraId="5F69C2A1"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x59</w:t>
            </w:r>
          </w:p>
        </w:tc>
        <w:tc>
          <w:tcPr>
            <w:tcW w:w="7513" w:type="dxa"/>
            <w:gridSpan w:val="2"/>
            <w:shd w:val="clear" w:color="000000" w:fill="FFFFFF"/>
            <w:noWrap/>
            <w:vAlign w:val="bottom"/>
            <w:hideMark/>
          </w:tcPr>
          <w:p w14:paraId="775C899B" w14:textId="6BA24865"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 xml:space="preserve">Las clases </w:t>
            </w:r>
            <w:r w:rsidR="00691D8F" w:rsidRPr="00742816">
              <w:rPr>
                <w:rFonts w:ascii="Times New Roman" w:eastAsia="Times New Roman" w:hAnsi="Times New Roman" w:cs="Times New Roman"/>
                <w:i/>
                <w:iCs/>
                <w:sz w:val="24"/>
                <w:szCs w:val="24"/>
                <w:lang w:eastAsia="es-MX"/>
              </w:rPr>
              <w:t>o</w:t>
            </w:r>
            <w:r w:rsidRPr="00742816">
              <w:rPr>
                <w:rFonts w:ascii="Times New Roman" w:eastAsia="Times New Roman" w:hAnsi="Times New Roman" w:cs="Times New Roman"/>
                <w:i/>
                <w:iCs/>
                <w:sz w:val="24"/>
                <w:szCs w:val="24"/>
                <w:lang w:eastAsia="es-MX"/>
              </w:rPr>
              <w:t>nline</w:t>
            </w:r>
            <w:r w:rsidRPr="00742816">
              <w:rPr>
                <w:rFonts w:ascii="Times New Roman" w:eastAsia="Times New Roman" w:hAnsi="Times New Roman" w:cs="Times New Roman"/>
                <w:sz w:val="24"/>
                <w:szCs w:val="24"/>
                <w:lang w:eastAsia="es-MX"/>
              </w:rPr>
              <w:t xml:space="preserve"> son más adecuadas para que los estudiantes aprendan efectivamente desde la casa.</w:t>
            </w:r>
          </w:p>
        </w:tc>
      </w:tr>
      <w:tr w:rsidR="007E220F" w:rsidRPr="00742816" w14:paraId="1118D3DB" w14:textId="77777777" w:rsidTr="007245D6">
        <w:trPr>
          <w:trHeight w:val="240"/>
          <w:jc w:val="center"/>
        </w:trPr>
        <w:tc>
          <w:tcPr>
            <w:tcW w:w="1179" w:type="dxa"/>
            <w:shd w:val="clear" w:color="000000" w:fill="FFFFFF"/>
            <w:vAlign w:val="bottom"/>
            <w:hideMark/>
          </w:tcPr>
          <w:p w14:paraId="14175FEE"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x60</w:t>
            </w:r>
          </w:p>
        </w:tc>
        <w:tc>
          <w:tcPr>
            <w:tcW w:w="7513" w:type="dxa"/>
            <w:gridSpan w:val="2"/>
            <w:shd w:val="clear" w:color="000000" w:fill="FFFFFF"/>
            <w:noWrap/>
            <w:vAlign w:val="bottom"/>
            <w:hideMark/>
          </w:tcPr>
          <w:p w14:paraId="5FC7DA91"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El sistema de aprendizaje en línea es muy efectivo y ayuda a los estudiantes.</w:t>
            </w:r>
          </w:p>
        </w:tc>
      </w:tr>
      <w:tr w:rsidR="007E220F" w:rsidRPr="00742816" w14:paraId="209C0046" w14:textId="77777777" w:rsidTr="007245D6">
        <w:trPr>
          <w:trHeight w:val="240"/>
          <w:jc w:val="center"/>
        </w:trPr>
        <w:tc>
          <w:tcPr>
            <w:tcW w:w="1179" w:type="dxa"/>
            <w:shd w:val="clear" w:color="000000" w:fill="FFFFFF"/>
            <w:vAlign w:val="bottom"/>
            <w:hideMark/>
          </w:tcPr>
          <w:p w14:paraId="0084309C"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x61</w:t>
            </w:r>
          </w:p>
        </w:tc>
        <w:tc>
          <w:tcPr>
            <w:tcW w:w="7513" w:type="dxa"/>
            <w:gridSpan w:val="2"/>
            <w:shd w:val="clear" w:color="000000" w:fill="FFFFFF"/>
            <w:noWrap/>
            <w:vAlign w:val="bottom"/>
            <w:hideMark/>
          </w:tcPr>
          <w:p w14:paraId="6A497F0D" w14:textId="4BC03038"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El contacto virtual en vivo permite a los maestros explicar mejor los conceptos.</w:t>
            </w:r>
            <w:r w:rsidR="00C02EE8" w:rsidRPr="00742816">
              <w:rPr>
                <w:rFonts w:ascii="Times New Roman" w:eastAsia="Times New Roman" w:hAnsi="Times New Roman" w:cs="Times New Roman"/>
                <w:sz w:val="24"/>
                <w:szCs w:val="24"/>
                <w:lang w:eastAsia="es-MX"/>
              </w:rPr>
              <w:t xml:space="preserve"> </w:t>
            </w:r>
          </w:p>
        </w:tc>
      </w:tr>
      <w:tr w:rsidR="007E220F" w:rsidRPr="00742816" w14:paraId="47A08FE7" w14:textId="77777777" w:rsidTr="007245D6">
        <w:trPr>
          <w:trHeight w:val="240"/>
          <w:jc w:val="center"/>
        </w:trPr>
        <w:tc>
          <w:tcPr>
            <w:tcW w:w="1179" w:type="dxa"/>
            <w:shd w:val="clear" w:color="000000" w:fill="FFFFFF"/>
            <w:vAlign w:val="bottom"/>
            <w:hideMark/>
          </w:tcPr>
          <w:p w14:paraId="1BC3479C"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x62</w:t>
            </w:r>
          </w:p>
        </w:tc>
        <w:tc>
          <w:tcPr>
            <w:tcW w:w="7513" w:type="dxa"/>
            <w:gridSpan w:val="2"/>
            <w:shd w:val="clear" w:color="000000" w:fill="FFFFFF"/>
            <w:noWrap/>
            <w:vAlign w:val="bottom"/>
            <w:hideMark/>
          </w:tcPr>
          <w:p w14:paraId="2D9EFEC5" w14:textId="2706B2FB"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La enseñanza en línea permite los estudiantes un mejor estudio en el hogar.</w:t>
            </w:r>
          </w:p>
        </w:tc>
      </w:tr>
      <w:tr w:rsidR="007E220F" w:rsidRPr="00742816" w14:paraId="3FB3CC96" w14:textId="77777777" w:rsidTr="007245D6">
        <w:trPr>
          <w:trHeight w:val="240"/>
          <w:jc w:val="center"/>
        </w:trPr>
        <w:tc>
          <w:tcPr>
            <w:tcW w:w="1179" w:type="dxa"/>
            <w:shd w:val="clear" w:color="000000" w:fill="FFFFFF"/>
            <w:vAlign w:val="bottom"/>
            <w:hideMark/>
          </w:tcPr>
          <w:p w14:paraId="75BD5D91" w14:textId="77777777" w:rsidR="007E220F" w:rsidRPr="00742816" w:rsidRDefault="007E220F"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lastRenderedPageBreak/>
              <w:t>x63</w:t>
            </w:r>
          </w:p>
        </w:tc>
        <w:tc>
          <w:tcPr>
            <w:tcW w:w="7513" w:type="dxa"/>
            <w:gridSpan w:val="2"/>
            <w:shd w:val="clear" w:color="000000" w:fill="FFFFFF"/>
            <w:noWrap/>
            <w:vAlign w:val="bottom"/>
            <w:hideMark/>
          </w:tcPr>
          <w:p w14:paraId="7CBB7CE8" w14:textId="77777777" w:rsidR="007E220F" w:rsidRPr="00742816" w:rsidRDefault="007E220F" w:rsidP="007245D6">
            <w:pPr>
              <w:pBdr>
                <w:bottom w:val="single" w:sz="4" w:space="1" w:color="auto"/>
              </w:pBdr>
              <w:spacing w:after="0" w:line="360" w:lineRule="auto"/>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He mejorado mi capacidad de aprendizaje autónomo debido a este curso.</w:t>
            </w:r>
          </w:p>
        </w:tc>
      </w:tr>
    </w:tbl>
    <w:p w14:paraId="398B242E" w14:textId="77777777" w:rsidR="00B72626" w:rsidRPr="00742816" w:rsidRDefault="00B72626" w:rsidP="00F7272B">
      <w:pPr>
        <w:pStyle w:val="Default"/>
        <w:spacing w:line="360" w:lineRule="auto"/>
        <w:jc w:val="center"/>
        <w:rPr>
          <w:rFonts w:ascii="Times New Roman" w:hAnsi="Times New Roman" w:cs="Times New Roman"/>
          <w:color w:val="auto"/>
        </w:rPr>
      </w:pPr>
      <w:r w:rsidRPr="00742816">
        <w:rPr>
          <w:rFonts w:ascii="Times New Roman" w:hAnsi="Times New Roman" w:cs="Times New Roman"/>
          <w:color w:val="auto"/>
        </w:rPr>
        <w:t>Fuente: Elaboración propia</w:t>
      </w:r>
    </w:p>
    <w:p w14:paraId="7458F8B8" w14:textId="77777777" w:rsidR="009103F0" w:rsidRPr="00742816" w:rsidRDefault="009103F0" w:rsidP="00F7272B">
      <w:pPr>
        <w:pStyle w:val="Default"/>
        <w:spacing w:line="360" w:lineRule="auto"/>
        <w:jc w:val="center"/>
        <w:rPr>
          <w:rFonts w:ascii="Times New Roman" w:hAnsi="Times New Roman" w:cs="Times New Roman"/>
          <w:b/>
          <w:bCs/>
          <w:i/>
          <w:iCs/>
          <w:color w:val="auto"/>
        </w:rPr>
      </w:pPr>
    </w:p>
    <w:p w14:paraId="0BC9CECE" w14:textId="72CE6DD8" w:rsidR="004318B9" w:rsidRPr="00742816" w:rsidRDefault="004318B9" w:rsidP="00F7272B">
      <w:pPr>
        <w:pStyle w:val="Default"/>
        <w:spacing w:line="360" w:lineRule="auto"/>
        <w:jc w:val="center"/>
        <w:rPr>
          <w:rFonts w:ascii="Times New Roman" w:hAnsi="Times New Roman" w:cs="Times New Roman"/>
          <w:b/>
          <w:bCs/>
          <w:color w:val="auto"/>
          <w:sz w:val="32"/>
          <w:szCs w:val="32"/>
        </w:rPr>
      </w:pPr>
      <w:r w:rsidRPr="00742816">
        <w:rPr>
          <w:rFonts w:ascii="Times New Roman" w:hAnsi="Times New Roman" w:cs="Times New Roman"/>
          <w:b/>
          <w:bCs/>
          <w:color w:val="auto"/>
          <w:sz w:val="32"/>
          <w:szCs w:val="32"/>
        </w:rPr>
        <w:t>Análisis de datos</w:t>
      </w:r>
    </w:p>
    <w:p w14:paraId="44FC8F51" w14:textId="470D0A78" w:rsidR="007E6BFC" w:rsidRPr="00742816" w:rsidRDefault="00C23215" w:rsidP="00F7272B">
      <w:pPr>
        <w:pStyle w:val="Default"/>
        <w:spacing w:line="360" w:lineRule="auto"/>
        <w:jc w:val="center"/>
        <w:rPr>
          <w:rFonts w:ascii="Times New Roman" w:hAnsi="Times New Roman" w:cs="Times New Roman"/>
          <w:b/>
          <w:bCs/>
          <w:color w:val="auto"/>
          <w:sz w:val="28"/>
          <w:szCs w:val="28"/>
        </w:rPr>
      </w:pPr>
      <w:r w:rsidRPr="00742816">
        <w:rPr>
          <w:rFonts w:ascii="Times New Roman" w:hAnsi="Times New Roman" w:cs="Times New Roman"/>
          <w:b/>
          <w:bCs/>
          <w:color w:val="auto"/>
          <w:sz w:val="28"/>
          <w:szCs w:val="28"/>
          <w:shd w:val="clear" w:color="auto" w:fill="FFFFFF" w:themeFill="background1"/>
        </w:rPr>
        <w:t>Método</w:t>
      </w:r>
      <w:r w:rsidR="007E6BFC" w:rsidRPr="00742816">
        <w:rPr>
          <w:rFonts w:ascii="Times New Roman" w:hAnsi="Times New Roman" w:cs="Times New Roman"/>
          <w:b/>
          <w:bCs/>
          <w:color w:val="auto"/>
          <w:sz w:val="28"/>
          <w:szCs w:val="28"/>
          <w:shd w:val="clear" w:color="auto" w:fill="FFFFFF" w:themeFill="background1"/>
        </w:rPr>
        <w:t xml:space="preserve"> de </w:t>
      </w:r>
      <w:r w:rsidRPr="00742816">
        <w:rPr>
          <w:rFonts w:ascii="Times New Roman" w:hAnsi="Times New Roman" w:cs="Times New Roman"/>
          <w:b/>
          <w:bCs/>
          <w:color w:val="auto"/>
          <w:sz w:val="28"/>
          <w:szCs w:val="28"/>
          <w:shd w:val="clear" w:color="auto" w:fill="FFFFFF" w:themeFill="background1"/>
        </w:rPr>
        <w:t xml:space="preserve">confirmación </w:t>
      </w:r>
      <w:r w:rsidR="007E6BFC" w:rsidRPr="00742816">
        <w:rPr>
          <w:rFonts w:ascii="Times New Roman" w:hAnsi="Times New Roman" w:cs="Times New Roman"/>
          <w:b/>
          <w:bCs/>
          <w:color w:val="auto"/>
          <w:sz w:val="28"/>
          <w:szCs w:val="28"/>
          <w:shd w:val="clear" w:color="auto" w:fill="FFFFFF" w:themeFill="background1"/>
        </w:rPr>
        <w:t>del</w:t>
      </w:r>
      <w:r w:rsidR="007E6BFC" w:rsidRPr="00742816">
        <w:rPr>
          <w:rFonts w:ascii="Times New Roman" w:hAnsi="Times New Roman" w:cs="Times New Roman"/>
          <w:b/>
          <w:bCs/>
          <w:color w:val="auto"/>
          <w:sz w:val="28"/>
          <w:szCs w:val="28"/>
        </w:rPr>
        <w:t xml:space="preserve"> modelo de medición y estructural</w:t>
      </w:r>
      <w:r w:rsidR="00691D8F" w:rsidRPr="00742816">
        <w:rPr>
          <w:rFonts w:ascii="Times New Roman" w:hAnsi="Times New Roman" w:cs="Times New Roman"/>
          <w:b/>
          <w:bCs/>
          <w:color w:val="auto"/>
          <w:sz w:val="28"/>
          <w:szCs w:val="28"/>
        </w:rPr>
        <w:t xml:space="preserve"> </w:t>
      </w:r>
    </w:p>
    <w:p w14:paraId="0C9E99B2" w14:textId="7660BAEA" w:rsidR="00AB284E" w:rsidRPr="00742816" w:rsidRDefault="00E16D46" w:rsidP="00F7272B">
      <w:pPr>
        <w:pStyle w:val="Default"/>
        <w:spacing w:line="360" w:lineRule="auto"/>
        <w:ind w:firstLine="708"/>
        <w:jc w:val="both"/>
        <w:rPr>
          <w:rFonts w:ascii="Times New Roman" w:hAnsi="Times New Roman" w:cs="Times New Roman"/>
          <w:color w:val="auto"/>
        </w:rPr>
      </w:pPr>
      <w:r w:rsidRPr="00742816">
        <w:rPr>
          <w:rFonts w:ascii="Times New Roman" w:hAnsi="Times New Roman" w:cs="Times New Roman"/>
        </w:rPr>
        <w:t xml:space="preserve">En primer lugar, se analizó la </w:t>
      </w:r>
      <w:r w:rsidR="009E0D74" w:rsidRPr="00742816">
        <w:rPr>
          <w:rFonts w:ascii="Times New Roman" w:hAnsi="Times New Roman" w:cs="Times New Roman"/>
        </w:rPr>
        <w:t>falta</w:t>
      </w:r>
      <w:r w:rsidRPr="00742816">
        <w:rPr>
          <w:rFonts w:ascii="Times New Roman" w:hAnsi="Times New Roman" w:cs="Times New Roman"/>
        </w:rPr>
        <w:t xml:space="preserve"> de colinealidad entre las variables</w:t>
      </w:r>
      <w:r w:rsidR="00691D8F" w:rsidRPr="00742816">
        <w:rPr>
          <w:rFonts w:ascii="Times New Roman" w:hAnsi="Times New Roman" w:cs="Times New Roman"/>
        </w:rPr>
        <w:t>; en tal sentido,</w:t>
      </w:r>
      <w:r w:rsidRPr="00742816">
        <w:rPr>
          <w:rFonts w:ascii="Times New Roman" w:hAnsi="Times New Roman" w:cs="Times New Roman"/>
        </w:rPr>
        <w:t xml:space="preserve"> correlaciones de .85 o superior indican multicolinealidad (Pérez </w:t>
      </w:r>
      <w:r w:rsidRPr="00742816">
        <w:rPr>
          <w:rFonts w:ascii="Times New Roman" w:hAnsi="Times New Roman" w:cs="Times New Roman"/>
          <w:i/>
          <w:iCs/>
        </w:rPr>
        <w:t>et al</w:t>
      </w:r>
      <w:r w:rsidRPr="00742816">
        <w:rPr>
          <w:rFonts w:ascii="Times New Roman" w:hAnsi="Times New Roman" w:cs="Times New Roman"/>
        </w:rPr>
        <w:t xml:space="preserve">., 2013). </w:t>
      </w:r>
      <w:r w:rsidR="009E0D74" w:rsidRPr="00742816">
        <w:rPr>
          <w:rFonts w:ascii="Times New Roman" w:hAnsi="Times New Roman" w:cs="Times New Roman"/>
        </w:rPr>
        <w:t>La primera forma de</w:t>
      </w:r>
      <w:r w:rsidR="004318B9" w:rsidRPr="00742816">
        <w:rPr>
          <w:rFonts w:ascii="Times New Roman" w:hAnsi="Times New Roman" w:cs="Times New Roman"/>
        </w:rPr>
        <w:t xml:space="preserve"> validar el modelo de med</w:t>
      </w:r>
      <w:r w:rsidR="004E182B" w:rsidRPr="00742816">
        <w:rPr>
          <w:rFonts w:ascii="Times New Roman" w:hAnsi="Times New Roman" w:cs="Times New Roman"/>
        </w:rPr>
        <w:t>ición</w:t>
      </w:r>
      <w:r w:rsidR="00FD6F56" w:rsidRPr="00742816">
        <w:rPr>
          <w:rFonts w:ascii="Times New Roman" w:hAnsi="Times New Roman" w:cs="Times New Roman"/>
        </w:rPr>
        <w:t xml:space="preserve"> y cuantificar la validez de constructo</w:t>
      </w:r>
      <w:r w:rsidR="004318B9" w:rsidRPr="00742816">
        <w:rPr>
          <w:rFonts w:ascii="Times New Roman" w:hAnsi="Times New Roman" w:cs="Times New Roman"/>
        </w:rPr>
        <w:t xml:space="preserve"> fue </w:t>
      </w:r>
      <w:r w:rsidR="00691D8F" w:rsidRPr="00742816">
        <w:rPr>
          <w:rFonts w:ascii="Times New Roman" w:hAnsi="Times New Roman" w:cs="Times New Roman"/>
        </w:rPr>
        <w:t xml:space="preserve">mediante </w:t>
      </w:r>
      <w:r w:rsidR="009E533C" w:rsidRPr="00742816">
        <w:rPr>
          <w:rFonts w:ascii="Times New Roman" w:hAnsi="Times New Roman" w:cs="Times New Roman"/>
        </w:rPr>
        <w:t>un</w:t>
      </w:r>
      <w:r w:rsidR="004318B9" w:rsidRPr="00742816">
        <w:rPr>
          <w:rFonts w:ascii="Times New Roman" w:hAnsi="Times New Roman" w:cs="Times New Roman"/>
        </w:rPr>
        <w:t xml:space="preserve"> análisis de fiabilidad del ítem</w:t>
      </w:r>
      <w:r w:rsidR="00691D8F" w:rsidRPr="00742816">
        <w:rPr>
          <w:rFonts w:ascii="Times New Roman" w:hAnsi="Times New Roman" w:cs="Times New Roman"/>
        </w:rPr>
        <w:t>:</w:t>
      </w:r>
      <w:r w:rsidR="004318B9" w:rsidRPr="00742816">
        <w:rPr>
          <w:rFonts w:ascii="Times New Roman" w:hAnsi="Times New Roman" w:cs="Times New Roman"/>
        </w:rPr>
        <w:t xml:space="preserve"> análisis factorial confirmatori</w:t>
      </w:r>
      <w:r w:rsidR="00FD6F56" w:rsidRPr="00742816">
        <w:rPr>
          <w:rFonts w:ascii="Times New Roman" w:hAnsi="Times New Roman" w:cs="Times New Roman"/>
        </w:rPr>
        <w:t>o</w:t>
      </w:r>
      <w:r w:rsidR="00804814" w:rsidRPr="00742816">
        <w:rPr>
          <w:rFonts w:ascii="Times New Roman" w:hAnsi="Times New Roman" w:cs="Times New Roman"/>
        </w:rPr>
        <w:t xml:space="preserve"> (</w:t>
      </w:r>
      <w:r w:rsidR="00736447" w:rsidRPr="00742816">
        <w:rPr>
          <w:rFonts w:ascii="Times New Roman" w:hAnsi="Times New Roman" w:cs="Times New Roman"/>
        </w:rPr>
        <w:t>AFC</w:t>
      </w:r>
      <w:r w:rsidR="00804814" w:rsidRPr="00742816">
        <w:rPr>
          <w:rFonts w:ascii="Times New Roman" w:hAnsi="Times New Roman" w:cs="Times New Roman"/>
        </w:rPr>
        <w:t>)</w:t>
      </w:r>
      <w:r w:rsidR="00736447" w:rsidRPr="00742816">
        <w:rPr>
          <w:rFonts w:ascii="Times New Roman" w:hAnsi="Times New Roman" w:cs="Times New Roman"/>
        </w:rPr>
        <w:t xml:space="preserve"> (Moafian </w:t>
      </w:r>
      <w:r w:rsidR="00736447" w:rsidRPr="00742816">
        <w:rPr>
          <w:rFonts w:ascii="Times New Roman" w:hAnsi="Times New Roman" w:cs="Times New Roman"/>
          <w:i/>
          <w:iCs/>
        </w:rPr>
        <w:t>et al</w:t>
      </w:r>
      <w:r w:rsidR="00736447" w:rsidRPr="00742816">
        <w:rPr>
          <w:rFonts w:ascii="Times New Roman" w:hAnsi="Times New Roman" w:cs="Times New Roman"/>
        </w:rPr>
        <w:t xml:space="preserve">., 2019). </w:t>
      </w:r>
      <w:r w:rsidR="00AB284E" w:rsidRPr="00742816">
        <w:rPr>
          <w:rFonts w:ascii="Times New Roman" w:hAnsi="Times New Roman" w:cs="Times New Roman"/>
        </w:rPr>
        <w:t xml:space="preserve">El AFC evalúa un modelo teórico </w:t>
      </w:r>
      <w:r w:rsidR="0064224E" w:rsidRPr="00742816">
        <w:rPr>
          <w:rFonts w:ascii="Times New Roman" w:hAnsi="Times New Roman" w:cs="Times New Roman"/>
        </w:rPr>
        <w:t>(</w:t>
      </w:r>
      <w:r w:rsidR="0064224E" w:rsidRPr="00742816">
        <w:rPr>
          <w:rStyle w:val="year"/>
          <w:rFonts w:ascii="Times New Roman" w:hAnsi="Times New Roman" w:cs="Times New Roman"/>
        </w:rPr>
        <w:t xml:space="preserve">Goretzko </w:t>
      </w:r>
      <w:r w:rsidR="0064224E" w:rsidRPr="00742816">
        <w:rPr>
          <w:rStyle w:val="year"/>
          <w:rFonts w:ascii="Times New Roman" w:hAnsi="Times New Roman" w:cs="Times New Roman"/>
          <w:i/>
          <w:iCs/>
        </w:rPr>
        <w:t>et al</w:t>
      </w:r>
      <w:r w:rsidR="0064224E" w:rsidRPr="00742816">
        <w:rPr>
          <w:rStyle w:val="year"/>
          <w:rFonts w:ascii="Times New Roman" w:hAnsi="Times New Roman" w:cs="Times New Roman"/>
        </w:rPr>
        <w:t>., 2023</w:t>
      </w:r>
      <w:r w:rsidR="00691D8F" w:rsidRPr="00742816">
        <w:rPr>
          <w:rStyle w:val="year"/>
          <w:rFonts w:ascii="Times New Roman" w:hAnsi="Times New Roman" w:cs="Times New Roman"/>
        </w:rPr>
        <w:t>;</w:t>
      </w:r>
      <w:r w:rsidR="0064224E" w:rsidRPr="00742816">
        <w:rPr>
          <w:rStyle w:val="year"/>
          <w:rFonts w:ascii="Times New Roman" w:hAnsi="Times New Roman" w:cs="Times New Roman"/>
        </w:rPr>
        <w:t xml:space="preserve"> Hair </w:t>
      </w:r>
      <w:r w:rsidR="0064224E" w:rsidRPr="00742816">
        <w:rPr>
          <w:rStyle w:val="year"/>
          <w:rFonts w:ascii="Times New Roman" w:hAnsi="Times New Roman" w:cs="Times New Roman"/>
          <w:i/>
          <w:iCs/>
        </w:rPr>
        <w:t>et al</w:t>
      </w:r>
      <w:r w:rsidR="0064224E" w:rsidRPr="00742816">
        <w:rPr>
          <w:rStyle w:val="year"/>
          <w:rFonts w:ascii="Times New Roman" w:hAnsi="Times New Roman" w:cs="Times New Roman"/>
        </w:rPr>
        <w:t>., 2018)</w:t>
      </w:r>
      <w:r w:rsidR="007903CE" w:rsidRPr="00742816">
        <w:rPr>
          <w:rFonts w:ascii="Times New Roman" w:hAnsi="Times New Roman" w:cs="Times New Roman"/>
        </w:rPr>
        <w:t xml:space="preserve"> que</w:t>
      </w:r>
      <w:r w:rsidR="00AB284E" w:rsidRPr="00742816">
        <w:rPr>
          <w:rFonts w:ascii="Times New Roman" w:hAnsi="Times New Roman" w:cs="Times New Roman"/>
        </w:rPr>
        <w:t xml:space="preserve"> es antecedido por modelos teóricos </w:t>
      </w:r>
      <w:r w:rsidR="009E0D74" w:rsidRPr="00742816">
        <w:rPr>
          <w:rFonts w:ascii="Times New Roman" w:hAnsi="Times New Roman" w:cs="Times New Roman"/>
        </w:rPr>
        <w:t>preliminares</w:t>
      </w:r>
      <w:r w:rsidR="00AB284E" w:rsidRPr="00742816">
        <w:rPr>
          <w:rFonts w:ascii="Times New Roman" w:hAnsi="Times New Roman" w:cs="Times New Roman"/>
        </w:rPr>
        <w:t xml:space="preserve"> (Schumacker </w:t>
      </w:r>
      <w:r w:rsidR="00691D8F" w:rsidRPr="00742816">
        <w:rPr>
          <w:rFonts w:ascii="Times New Roman" w:hAnsi="Times New Roman" w:cs="Times New Roman"/>
        </w:rPr>
        <w:t>y</w:t>
      </w:r>
      <w:r w:rsidR="00AB284E" w:rsidRPr="00742816">
        <w:rPr>
          <w:rFonts w:ascii="Times New Roman" w:hAnsi="Times New Roman" w:cs="Times New Roman"/>
        </w:rPr>
        <w:t xml:space="preserve"> Lomax, 2016); tiene por objeto medir la adecuación y/o validez de los indicadores del instrumento. </w:t>
      </w:r>
      <w:r w:rsidR="002354B7" w:rsidRPr="00742816">
        <w:rPr>
          <w:rFonts w:ascii="Times New Roman" w:hAnsi="Times New Roman" w:cs="Times New Roman"/>
        </w:rPr>
        <w:t xml:space="preserve">En este estudio, el instrumento estuvo conformado por 62 reactivos. Por su parte, </w:t>
      </w:r>
      <w:r w:rsidR="0001105F" w:rsidRPr="00742816">
        <w:rPr>
          <w:rFonts w:ascii="Times New Roman" w:hAnsi="Times New Roman" w:cs="Times New Roman"/>
          <w:color w:val="232323"/>
          <w:shd w:val="clear" w:color="auto" w:fill="FFFFFF"/>
        </w:rPr>
        <w:t>Kyriazos</w:t>
      </w:r>
      <w:r w:rsidR="00736447" w:rsidRPr="00742816">
        <w:rPr>
          <w:rFonts w:ascii="Times New Roman" w:hAnsi="Times New Roman" w:cs="Times New Roman"/>
        </w:rPr>
        <w:t xml:space="preserve"> (20</w:t>
      </w:r>
      <w:r w:rsidR="0001105F" w:rsidRPr="00742816">
        <w:rPr>
          <w:rFonts w:ascii="Times New Roman" w:hAnsi="Times New Roman" w:cs="Times New Roman"/>
        </w:rPr>
        <w:t>18</w:t>
      </w:r>
      <w:r w:rsidR="00736447" w:rsidRPr="00742816">
        <w:rPr>
          <w:rFonts w:ascii="Times New Roman" w:hAnsi="Times New Roman" w:cs="Times New Roman"/>
        </w:rPr>
        <w:t xml:space="preserve">) </w:t>
      </w:r>
      <w:r w:rsidR="00622B69" w:rsidRPr="00742816">
        <w:rPr>
          <w:rFonts w:ascii="Times New Roman" w:hAnsi="Times New Roman" w:cs="Times New Roman"/>
        </w:rPr>
        <w:t>recomienda</w:t>
      </w:r>
      <w:r w:rsidR="00736447" w:rsidRPr="00742816">
        <w:rPr>
          <w:rFonts w:ascii="Times New Roman" w:hAnsi="Times New Roman" w:cs="Times New Roman"/>
        </w:rPr>
        <w:t xml:space="preserve"> </w:t>
      </w:r>
      <w:r w:rsidR="00622B69" w:rsidRPr="00742816">
        <w:rPr>
          <w:rFonts w:ascii="Times New Roman" w:hAnsi="Times New Roman" w:cs="Times New Roman"/>
        </w:rPr>
        <w:t>un mínimo de</w:t>
      </w:r>
      <w:r w:rsidR="00736447" w:rsidRPr="00742816">
        <w:rPr>
          <w:rFonts w:ascii="Times New Roman" w:hAnsi="Times New Roman" w:cs="Times New Roman"/>
        </w:rPr>
        <w:t xml:space="preserve"> 100 sujetos</w:t>
      </w:r>
      <w:r w:rsidR="00804814" w:rsidRPr="00742816">
        <w:rPr>
          <w:rFonts w:ascii="Times New Roman" w:hAnsi="Times New Roman" w:cs="Times New Roman"/>
        </w:rPr>
        <w:t xml:space="preserve"> para la implementación del AFC</w:t>
      </w:r>
      <w:r w:rsidR="002354B7" w:rsidRPr="00742816">
        <w:rPr>
          <w:rFonts w:ascii="Times New Roman" w:hAnsi="Times New Roman" w:cs="Times New Roman"/>
        </w:rPr>
        <w:t>, lo cual se cumplió al trabajar con una muestra de 196 estudiantes</w:t>
      </w:r>
      <w:r w:rsidR="00736447" w:rsidRPr="00742816">
        <w:rPr>
          <w:rFonts w:ascii="Times New Roman" w:hAnsi="Times New Roman" w:cs="Times New Roman"/>
        </w:rPr>
        <w:t>.</w:t>
      </w:r>
      <w:r w:rsidR="00EC5512" w:rsidRPr="00742816">
        <w:rPr>
          <w:rFonts w:ascii="Times New Roman" w:hAnsi="Times New Roman" w:cs="Times New Roman"/>
        </w:rPr>
        <w:t xml:space="preserve"> </w:t>
      </w:r>
    </w:p>
    <w:p w14:paraId="4EEED13F" w14:textId="122CCC22" w:rsidR="00E16D46" w:rsidRPr="00742816" w:rsidRDefault="00E16D46" w:rsidP="00F7272B">
      <w:pPr>
        <w:autoSpaceDE w:val="0"/>
        <w:autoSpaceDN w:val="0"/>
        <w:adjustRightInd w:val="0"/>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t>R</w:t>
      </w:r>
      <w:r w:rsidR="00AB284E" w:rsidRPr="00742816">
        <w:rPr>
          <w:rFonts w:ascii="Times New Roman" w:hAnsi="Times New Roman" w:cs="Times New Roman"/>
          <w:sz w:val="24"/>
          <w:szCs w:val="24"/>
        </w:rPr>
        <w:t>especto a la validez de los ítems</w:t>
      </w:r>
      <w:r w:rsidR="002354B7" w:rsidRPr="00742816">
        <w:rPr>
          <w:rFonts w:ascii="Times New Roman" w:hAnsi="Times New Roman" w:cs="Times New Roman"/>
          <w:sz w:val="24"/>
          <w:szCs w:val="24"/>
        </w:rPr>
        <w:t>,</w:t>
      </w:r>
      <w:r w:rsidR="00483340" w:rsidRPr="00742816">
        <w:rPr>
          <w:rFonts w:ascii="Times New Roman" w:hAnsi="Times New Roman" w:cs="Times New Roman"/>
          <w:sz w:val="24"/>
          <w:szCs w:val="24"/>
        </w:rPr>
        <w:t xml:space="preserve"> s</w:t>
      </w:r>
      <w:r w:rsidR="009E533C" w:rsidRPr="00742816">
        <w:rPr>
          <w:rFonts w:ascii="Times New Roman" w:hAnsi="Times New Roman" w:cs="Times New Roman"/>
          <w:sz w:val="24"/>
          <w:szCs w:val="24"/>
        </w:rPr>
        <w:t xml:space="preserve">e mantuvieron </w:t>
      </w:r>
      <w:r w:rsidR="002354B7" w:rsidRPr="00742816">
        <w:rPr>
          <w:rFonts w:ascii="Times New Roman" w:hAnsi="Times New Roman" w:cs="Times New Roman"/>
          <w:sz w:val="24"/>
          <w:szCs w:val="24"/>
        </w:rPr>
        <w:t xml:space="preserve">aquellos </w:t>
      </w:r>
      <w:r w:rsidR="009E533C" w:rsidRPr="00742816">
        <w:rPr>
          <w:rFonts w:ascii="Times New Roman" w:hAnsi="Times New Roman" w:cs="Times New Roman"/>
          <w:sz w:val="24"/>
          <w:szCs w:val="24"/>
        </w:rPr>
        <w:t>qu</w:t>
      </w:r>
      <w:r w:rsidR="00114F42" w:rsidRPr="00742816">
        <w:rPr>
          <w:rFonts w:ascii="Times New Roman" w:hAnsi="Times New Roman" w:cs="Times New Roman"/>
          <w:sz w:val="24"/>
          <w:szCs w:val="24"/>
        </w:rPr>
        <w:t>e</w:t>
      </w:r>
      <w:r w:rsidR="009E533C" w:rsidRPr="00742816">
        <w:rPr>
          <w:rFonts w:ascii="Times New Roman" w:hAnsi="Times New Roman" w:cs="Times New Roman"/>
          <w:sz w:val="24"/>
          <w:szCs w:val="24"/>
        </w:rPr>
        <w:t xml:space="preserve"> en los</w:t>
      </w:r>
      <w:r w:rsidR="004318B9" w:rsidRPr="00742816">
        <w:rPr>
          <w:rFonts w:ascii="Times New Roman" w:hAnsi="Times New Roman" w:cs="Times New Roman"/>
          <w:sz w:val="24"/>
          <w:szCs w:val="24"/>
        </w:rPr>
        <w:t xml:space="preserve"> constructos reflectivos </w:t>
      </w:r>
      <w:r w:rsidR="009E533C" w:rsidRPr="00742816">
        <w:rPr>
          <w:rFonts w:ascii="Times New Roman" w:hAnsi="Times New Roman" w:cs="Times New Roman"/>
          <w:sz w:val="24"/>
          <w:szCs w:val="24"/>
        </w:rPr>
        <w:t>muestren una</w:t>
      </w:r>
      <w:r w:rsidR="004318B9" w:rsidRPr="00742816">
        <w:rPr>
          <w:rFonts w:ascii="Times New Roman" w:hAnsi="Times New Roman" w:cs="Times New Roman"/>
          <w:sz w:val="24"/>
          <w:szCs w:val="24"/>
        </w:rPr>
        <w:t xml:space="preserve"> carga factorial (λ) </w:t>
      </w:r>
      <w:r w:rsidR="00622B69" w:rsidRPr="00742816">
        <w:rPr>
          <w:rFonts w:ascii="Times New Roman" w:hAnsi="Times New Roman" w:cs="Times New Roman"/>
          <w:sz w:val="24"/>
          <w:szCs w:val="24"/>
        </w:rPr>
        <w:t>de al menos</w:t>
      </w:r>
      <w:r w:rsidR="004318B9" w:rsidRPr="00742816">
        <w:rPr>
          <w:rFonts w:ascii="Times New Roman" w:hAnsi="Times New Roman" w:cs="Times New Roman"/>
          <w:sz w:val="24"/>
          <w:szCs w:val="24"/>
        </w:rPr>
        <w:t xml:space="preserve"> </w:t>
      </w:r>
      <w:r w:rsidR="009E533C" w:rsidRPr="00742816">
        <w:rPr>
          <w:rFonts w:ascii="Times New Roman" w:hAnsi="Times New Roman" w:cs="Times New Roman"/>
          <w:sz w:val="24"/>
          <w:szCs w:val="24"/>
        </w:rPr>
        <w:t>0.6</w:t>
      </w:r>
      <w:r w:rsidR="004C2C59" w:rsidRPr="00742816">
        <w:rPr>
          <w:rFonts w:ascii="Times New Roman" w:hAnsi="Times New Roman" w:cs="Times New Roman"/>
          <w:sz w:val="24"/>
          <w:szCs w:val="24"/>
        </w:rPr>
        <w:t>.</w:t>
      </w:r>
      <w:r w:rsidR="00C02EE8" w:rsidRPr="00742816">
        <w:rPr>
          <w:rFonts w:ascii="Times New Roman" w:hAnsi="Times New Roman" w:cs="Times New Roman"/>
          <w:sz w:val="24"/>
          <w:szCs w:val="24"/>
        </w:rPr>
        <w:t xml:space="preserve"> </w:t>
      </w:r>
      <w:r w:rsidR="004C2C59" w:rsidRPr="00742816">
        <w:rPr>
          <w:rFonts w:ascii="Times New Roman" w:hAnsi="Times New Roman" w:cs="Times New Roman"/>
          <w:sz w:val="24"/>
          <w:szCs w:val="24"/>
        </w:rPr>
        <w:t xml:space="preserve">Posteriormente, se </w:t>
      </w:r>
      <w:r w:rsidR="00622B69" w:rsidRPr="00742816">
        <w:rPr>
          <w:rFonts w:ascii="Times New Roman" w:hAnsi="Times New Roman" w:cs="Times New Roman"/>
          <w:sz w:val="24"/>
          <w:szCs w:val="24"/>
        </w:rPr>
        <w:t>consig</w:t>
      </w:r>
      <w:r w:rsidR="002354B7" w:rsidRPr="00742816">
        <w:rPr>
          <w:rFonts w:ascii="Times New Roman" w:hAnsi="Times New Roman" w:cs="Times New Roman"/>
          <w:sz w:val="24"/>
          <w:szCs w:val="24"/>
        </w:rPr>
        <w:t>ue</w:t>
      </w:r>
      <w:r w:rsidR="00622B69" w:rsidRPr="00742816">
        <w:rPr>
          <w:rFonts w:ascii="Times New Roman" w:hAnsi="Times New Roman" w:cs="Times New Roman"/>
          <w:sz w:val="24"/>
          <w:szCs w:val="24"/>
        </w:rPr>
        <w:t xml:space="preserve"> </w:t>
      </w:r>
      <w:r w:rsidR="004C2C59" w:rsidRPr="00742816">
        <w:rPr>
          <w:rFonts w:ascii="Times New Roman" w:hAnsi="Times New Roman" w:cs="Times New Roman"/>
          <w:sz w:val="24"/>
          <w:szCs w:val="24"/>
        </w:rPr>
        <w:t xml:space="preserve">la consistencia interna </w:t>
      </w:r>
      <w:r w:rsidR="00622B69" w:rsidRPr="00742816">
        <w:rPr>
          <w:rFonts w:ascii="Times New Roman" w:hAnsi="Times New Roman" w:cs="Times New Roman"/>
          <w:sz w:val="24"/>
          <w:szCs w:val="24"/>
        </w:rPr>
        <w:t>con el</w:t>
      </w:r>
      <w:r w:rsidR="004C2C59" w:rsidRPr="00742816">
        <w:rPr>
          <w:rFonts w:ascii="Times New Roman" w:hAnsi="Times New Roman" w:cs="Times New Roman"/>
          <w:sz w:val="24"/>
          <w:szCs w:val="24"/>
        </w:rPr>
        <w:t xml:space="preserve"> alfa de Cronbach (</w:t>
      </w:r>
      <w:r w:rsidR="004C2C59" w:rsidRPr="00742816">
        <w:rPr>
          <w:rFonts w:ascii="Times New Roman" w:hAnsi="Times New Roman" w:cs="Times New Roman"/>
          <w:sz w:val="24"/>
          <w:szCs w:val="24"/>
        </w:rPr>
        <w:sym w:font="Symbol" w:char="F061"/>
      </w:r>
      <w:r w:rsidR="004C2C59" w:rsidRPr="00742816">
        <w:rPr>
          <w:rFonts w:ascii="Times New Roman" w:hAnsi="Times New Roman" w:cs="Times New Roman"/>
          <w:sz w:val="24"/>
          <w:szCs w:val="24"/>
        </w:rPr>
        <w:t xml:space="preserve">), que debe ser mayor a .7 para representar una buena </w:t>
      </w:r>
      <w:r w:rsidR="0003366D" w:rsidRPr="00742816">
        <w:rPr>
          <w:rFonts w:ascii="Times New Roman" w:hAnsi="Times New Roman" w:cs="Times New Roman"/>
          <w:sz w:val="24"/>
          <w:szCs w:val="24"/>
        </w:rPr>
        <w:t>fiabilidad de la escala</w:t>
      </w:r>
      <w:r w:rsidR="002354B7" w:rsidRPr="00742816">
        <w:rPr>
          <w:rFonts w:ascii="Times New Roman" w:hAnsi="Times New Roman" w:cs="Times New Roman"/>
          <w:sz w:val="24"/>
          <w:szCs w:val="24"/>
        </w:rPr>
        <w:t>.</w:t>
      </w:r>
      <w:r w:rsidR="00D75C85" w:rsidRPr="00742816">
        <w:rPr>
          <w:rFonts w:ascii="Times New Roman" w:hAnsi="Times New Roman" w:cs="Times New Roman"/>
          <w:sz w:val="24"/>
          <w:szCs w:val="24"/>
        </w:rPr>
        <w:t xml:space="preserve"> </w:t>
      </w:r>
      <w:r w:rsidR="002354B7" w:rsidRPr="00742816">
        <w:rPr>
          <w:rFonts w:ascii="Times New Roman" w:hAnsi="Times New Roman" w:cs="Times New Roman"/>
          <w:sz w:val="24"/>
          <w:szCs w:val="24"/>
        </w:rPr>
        <w:t>E</w:t>
      </w:r>
      <w:r w:rsidRPr="00742816">
        <w:rPr>
          <w:rFonts w:ascii="Times New Roman" w:hAnsi="Times New Roman" w:cs="Times New Roman"/>
          <w:sz w:val="24"/>
          <w:szCs w:val="24"/>
        </w:rPr>
        <w:t>sta</w:t>
      </w:r>
      <w:r w:rsidR="0003366D" w:rsidRPr="00742816">
        <w:rPr>
          <w:rFonts w:ascii="Times New Roman" w:hAnsi="Times New Roman" w:cs="Times New Roman"/>
          <w:sz w:val="24"/>
          <w:szCs w:val="24"/>
        </w:rPr>
        <w:t xml:space="preserve"> </w:t>
      </w:r>
      <w:r w:rsidR="00951C19" w:rsidRPr="00742816">
        <w:rPr>
          <w:rFonts w:ascii="Times New Roman" w:hAnsi="Times New Roman" w:cs="Times New Roman"/>
          <w:sz w:val="24"/>
          <w:szCs w:val="24"/>
        </w:rPr>
        <w:t>valora</w:t>
      </w:r>
      <w:r w:rsidR="0003366D" w:rsidRPr="00742816">
        <w:rPr>
          <w:rFonts w:ascii="Times New Roman" w:hAnsi="Times New Roman" w:cs="Times New Roman"/>
          <w:sz w:val="24"/>
          <w:szCs w:val="24"/>
        </w:rPr>
        <w:t xml:space="preserve"> en qu</w:t>
      </w:r>
      <w:r w:rsidR="00EA4AE9" w:rsidRPr="00742816">
        <w:rPr>
          <w:rFonts w:ascii="Times New Roman" w:hAnsi="Times New Roman" w:cs="Times New Roman"/>
          <w:sz w:val="24"/>
          <w:szCs w:val="24"/>
        </w:rPr>
        <w:t>é</w:t>
      </w:r>
      <w:r w:rsidR="0003366D" w:rsidRPr="00742816">
        <w:rPr>
          <w:rFonts w:ascii="Times New Roman" w:hAnsi="Times New Roman" w:cs="Times New Roman"/>
          <w:sz w:val="24"/>
          <w:szCs w:val="24"/>
        </w:rPr>
        <w:t xml:space="preserve"> medida las variables </w:t>
      </w:r>
      <w:r w:rsidR="00951C19" w:rsidRPr="00742816">
        <w:rPr>
          <w:rFonts w:ascii="Times New Roman" w:hAnsi="Times New Roman" w:cs="Times New Roman"/>
          <w:sz w:val="24"/>
          <w:szCs w:val="24"/>
        </w:rPr>
        <w:t>observadas</w:t>
      </w:r>
      <w:r w:rsidR="0003366D" w:rsidRPr="00742816">
        <w:rPr>
          <w:rFonts w:ascii="Times New Roman" w:hAnsi="Times New Roman" w:cs="Times New Roman"/>
          <w:sz w:val="24"/>
          <w:szCs w:val="24"/>
        </w:rPr>
        <w:t xml:space="preserve"> miden </w:t>
      </w:r>
      <w:r w:rsidR="00951C19" w:rsidRPr="00742816">
        <w:rPr>
          <w:rFonts w:ascii="Times New Roman" w:hAnsi="Times New Roman" w:cs="Times New Roman"/>
          <w:sz w:val="24"/>
          <w:szCs w:val="24"/>
        </w:rPr>
        <w:t>el constructo</w:t>
      </w:r>
      <w:r w:rsidR="000A4AED" w:rsidRPr="00742816">
        <w:rPr>
          <w:rFonts w:ascii="Times New Roman" w:hAnsi="Times New Roman" w:cs="Times New Roman"/>
          <w:sz w:val="24"/>
          <w:szCs w:val="24"/>
        </w:rPr>
        <w:t xml:space="preserve"> (</w:t>
      </w:r>
      <w:r w:rsidR="00E13CE0" w:rsidRPr="00742816">
        <w:rPr>
          <w:rFonts w:ascii="Times New Roman" w:hAnsi="Times New Roman" w:cs="Times New Roman"/>
          <w:sz w:val="24"/>
          <w:szCs w:val="24"/>
        </w:rPr>
        <w:t xml:space="preserve">Gefen </w:t>
      </w:r>
      <w:r w:rsidR="002354B7" w:rsidRPr="00742816">
        <w:rPr>
          <w:rFonts w:ascii="Times New Roman" w:hAnsi="Times New Roman" w:cs="Times New Roman"/>
          <w:sz w:val="24"/>
          <w:szCs w:val="24"/>
        </w:rPr>
        <w:t>y</w:t>
      </w:r>
      <w:r w:rsidR="00E13CE0" w:rsidRPr="00742816">
        <w:rPr>
          <w:rFonts w:ascii="Times New Roman" w:hAnsi="Times New Roman" w:cs="Times New Roman"/>
          <w:sz w:val="24"/>
          <w:szCs w:val="24"/>
        </w:rPr>
        <w:t xml:space="preserve"> Straub, 2005</w:t>
      </w:r>
      <w:r w:rsidR="004C2C59" w:rsidRPr="00742816">
        <w:rPr>
          <w:rFonts w:ascii="Times New Roman" w:hAnsi="Times New Roman" w:cs="Times New Roman"/>
          <w:sz w:val="24"/>
          <w:szCs w:val="24"/>
        </w:rPr>
        <w:t>).</w:t>
      </w:r>
      <w:r w:rsidR="0022290C" w:rsidRPr="00742816">
        <w:rPr>
          <w:rFonts w:ascii="Times New Roman" w:hAnsi="Times New Roman" w:cs="Times New Roman"/>
          <w:sz w:val="24"/>
          <w:szCs w:val="24"/>
        </w:rPr>
        <w:t xml:space="preserve"> Además</w:t>
      </w:r>
      <w:r w:rsidR="00EA4AE9" w:rsidRPr="00742816">
        <w:rPr>
          <w:rFonts w:ascii="Times New Roman" w:hAnsi="Times New Roman" w:cs="Times New Roman"/>
          <w:sz w:val="24"/>
          <w:szCs w:val="24"/>
        </w:rPr>
        <w:t>,</w:t>
      </w:r>
      <w:r w:rsidR="0022290C" w:rsidRPr="00742816">
        <w:rPr>
          <w:rFonts w:ascii="Times New Roman" w:hAnsi="Times New Roman" w:cs="Times New Roman"/>
          <w:sz w:val="24"/>
          <w:szCs w:val="24"/>
        </w:rPr>
        <w:t xml:space="preserve"> se requi</w:t>
      </w:r>
      <w:r w:rsidR="00EA4AE9" w:rsidRPr="00742816">
        <w:rPr>
          <w:rFonts w:ascii="Times New Roman" w:hAnsi="Times New Roman" w:cs="Times New Roman"/>
          <w:sz w:val="24"/>
          <w:szCs w:val="24"/>
        </w:rPr>
        <w:t>e</w:t>
      </w:r>
      <w:r w:rsidR="0022290C" w:rsidRPr="00742816">
        <w:rPr>
          <w:rFonts w:ascii="Times New Roman" w:hAnsi="Times New Roman" w:cs="Times New Roman"/>
          <w:sz w:val="24"/>
          <w:szCs w:val="24"/>
        </w:rPr>
        <w:t xml:space="preserve">re una fiabilidad compuesta de 0.5 o más por cada factor. </w:t>
      </w:r>
    </w:p>
    <w:p w14:paraId="4D8BBF2D" w14:textId="77777777" w:rsidR="002354B7" w:rsidRPr="00742816" w:rsidRDefault="00E16D46" w:rsidP="00F7272B">
      <w:pPr>
        <w:autoSpaceDE w:val="0"/>
        <w:autoSpaceDN w:val="0"/>
        <w:adjustRightInd w:val="0"/>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t>Posteriormente</w:t>
      </w:r>
      <w:r w:rsidR="004C2C59" w:rsidRPr="00742816">
        <w:rPr>
          <w:rFonts w:ascii="Times New Roman" w:hAnsi="Times New Roman" w:cs="Times New Roman"/>
          <w:sz w:val="24"/>
          <w:szCs w:val="24"/>
        </w:rPr>
        <w:t xml:space="preserve">, se </w:t>
      </w:r>
      <w:r w:rsidR="00C35AAB" w:rsidRPr="00742816">
        <w:rPr>
          <w:rFonts w:ascii="Times New Roman" w:hAnsi="Times New Roman" w:cs="Times New Roman"/>
          <w:sz w:val="24"/>
          <w:szCs w:val="24"/>
        </w:rPr>
        <w:t>calcu</w:t>
      </w:r>
      <w:r w:rsidR="004C2C59" w:rsidRPr="00742816">
        <w:rPr>
          <w:rFonts w:ascii="Times New Roman" w:hAnsi="Times New Roman" w:cs="Times New Roman"/>
          <w:sz w:val="24"/>
          <w:szCs w:val="24"/>
        </w:rPr>
        <w:t xml:space="preserve">la </w:t>
      </w:r>
      <w:r w:rsidR="00C35AAB" w:rsidRPr="00742816">
        <w:rPr>
          <w:rFonts w:ascii="Times New Roman" w:hAnsi="Times New Roman" w:cs="Times New Roman"/>
          <w:sz w:val="24"/>
          <w:szCs w:val="24"/>
        </w:rPr>
        <w:t xml:space="preserve">la </w:t>
      </w:r>
      <w:r w:rsidR="004C2C59" w:rsidRPr="00742816">
        <w:rPr>
          <w:rFonts w:ascii="Times New Roman" w:hAnsi="Times New Roman" w:cs="Times New Roman"/>
          <w:sz w:val="24"/>
          <w:szCs w:val="24"/>
        </w:rPr>
        <w:t>valide</w:t>
      </w:r>
      <w:r w:rsidR="00C35AAB" w:rsidRPr="00742816">
        <w:rPr>
          <w:rFonts w:ascii="Times New Roman" w:hAnsi="Times New Roman" w:cs="Times New Roman"/>
          <w:sz w:val="24"/>
          <w:szCs w:val="24"/>
        </w:rPr>
        <w:t>z</w:t>
      </w:r>
      <w:r w:rsidR="004C2C59" w:rsidRPr="00742816">
        <w:rPr>
          <w:rFonts w:ascii="Times New Roman" w:hAnsi="Times New Roman" w:cs="Times New Roman"/>
          <w:sz w:val="24"/>
          <w:szCs w:val="24"/>
        </w:rPr>
        <w:t xml:space="preserve"> del constructo, a través de la validez convergente y la validez discriminante</w:t>
      </w:r>
      <w:r w:rsidR="002354B7" w:rsidRPr="00742816">
        <w:rPr>
          <w:rFonts w:ascii="Times New Roman" w:hAnsi="Times New Roman" w:cs="Times New Roman"/>
          <w:sz w:val="24"/>
          <w:szCs w:val="24"/>
        </w:rPr>
        <w:t xml:space="preserve">, las cuales </w:t>
      </w:r>
      <w:r w:rsidR="00002A57" w:rsidRPr="00742816">
        <w:rPr>
          <w:rFonts w:ascii="Times New Roman" w:hAnsi="Times New Roman" w:cs="Times New Roman"/>
          <w:sz w:val="24"/>
          <w:szCs w:val="24"/>
        </w:rPr>
        <w:t>comple</w:t>
      </w:r>
      <w:r w:rsidR="00223D5D" w:rsidRPr="00742816">
        <w:rPr>
          <w:rFonts w:ascii="Times New Roman" w:hAnsi="Times New Roman" w:cs="Times New Roman"/>
          <w:sz w:val="24"/>
          <w:szCs w:val="24"/>
        </w:rPr>
        <w:t>tan</w:t>
      </w:r>
      <w:r w:rsidR="00002A57" w:rsidRPr="00742816">
        <w:rPr>
          <w:rFonts w:ascii="Times New Roman" w:hAnsi="Times New Roman" w:cs="Times New Roman"/>
          <w:sz w:val="24"/>
          <w:szCs w:val="24"/>
        </w:rPr>
        <w:t xml:space="preserve"> la validez de constructo</w:t>
      </w:r>
      <w:r w:rsidR="00223D5D" w:rsidRPr="00742816">
        <w:rPr>
          <w:rFonts w:ascii="Times New Roman" w:hAnsi="Times New Roman" w:cs="Times New Roman"/>
          <w:sz w:val="24"/>
          <w:szCs w:val="24"/>
        </w:rPr>
        <w:t xml:space="preserve"> (</w:t>
      </w:r>
      <w:r w:rsidR="00CE3985" w:rsidRPr="00742816">
        <w:rPr>
          <w:rFonts w:ascii="Times New Roman" w:hAnsi="Times New Roman" w:cs="Times New Roman"/>
          <w:sz w:val="24"/>
          <w:szCs w:val="24"/>
        </w:rPr>
        <w:t xml:space="preserve">Cheung </w:t>
      </w:r>
      <w:r w:rsidR="00CE3985" w:rsidRPr="00742816">
        <w:rPr>
          <w:rFonts w:ascii="Times New Roman" w:hAnsi="Times New Roman" w:cs="Times New Roman"/>
          <w:i/>
          <w:iCs/>
          <w:sz w:val="24"/>
          <w:szCs w:val="24"/>
        </w:rPr>
        <w:t>et al</w:t>
      </w:r>
      <w:r w:rsidR="00CE3985" w:rsidRPr="00742816">
        <w:rPr>
          <w:rFonts w:ascii="Times New Roman" w:hAnsi="Times New Roman" w:cs="Times New Roman"/>
          <w:sz w:val="24"/>
          <w:szCs w:val="24"/>
        </w:rPr>
        <w:t>., 2023</w:t>
      </w:r>
      <w:r w:rsidR="00223D5D" w:rsidRPr="00742816">
        <w:rPr>
          <w:rFonts w:ascii="Times New Roman" w:hAnsi="Times New Roman" w:cs="Times New Roman"/>
          <w:sz w:val="24"/>
          <w:szCs w:val="24"/>
        </w:rPr>
        <w:t>)</w:t>
      </w:r>
      <w:r w:rsidR="00002A57" w:rsidRPr="00742816">
        <w:rPr>
          <w:rFonts w:ascii="Times New Roman" w:hAnsi="Times New Roman" w:cs="Times New Roman"/>
          <w:sz w:val="24"/>
          <w:szCs w:val="24"/>
        </w:rPr>
        <w:t xml:space="preserve">. </w:t>
      </w:r>
      <w:r w:rsidR="004C2C59" w:rsidRPr="00742816">
        <w:rPr>
          <w:rFonts w:ascii="Times New Roman" w:hAnsi="Times New Roman" w:cs="Times New Roman"/>
          <w:sz w:val="24"/>
          <w:szCs w:val="24"/>
        </w:rPr>
        <w:t xml:space="preserve">La validez convergente </w:t>
      </w:r>
      <w:r w:rsidR="007E6732" w:rsidRPr="00742816">
        <w:rPr>
          <w:rFonts w:ascii="Times New Roman" w:hAnsi="Times New Roman" w:cs="Times New Roman"/>
          <w:sz w:val="24"/>
          <w:szCs w:val="24"/>
        </w:rPr>
        <w:t>examina</w:t>
      </w:r>
      <w:r w:rsidR="004C2C59" w:rsidRPr="00742816">
        <w:rPr>
          <w:rFonts w:ascii="Times New Roman" w:hAnsi="Times New Roman" w:cs="Times New Roman"/>
          <w:sz w:val="24"/>
          <w:szCs w:val="24"/>
        </w:rPr>
        <w:t xml:space="preserve"> si los </w:t>
      </w:r>
      <w:r w:rsidR="00F13160" w:rsidRPr="00742816">
        <w:rPr>
          <w:rFonts w:ascii="Times New Roman" w:hAnsi="Times New Roman" w:cs="Times New Roman"/>
          <w:sz w:val="24"/>
          <w:szCs w:val="24"/>
        </w:rPr>
        <w:t>ítems</w:t>
      </w:r>
      <w:r w:rsidR="004C2C59" w:rsidRPr="00742816">
        <w:rPr>
          <w:rFonts w:ascii="Times New Roman" w:hAnsi="Times New Roman" w:cs="Times New Roman"/>
          <w:sz w:val="24"/>
          <w:szCs w:val="24"/>
        </w:rPr>
        <w:t xml:space="preserve"> </w:t>
      </w:r>
      <w:r w:rsidR="007E6732" w:rsidRPr="00742816">
        <w:rPr>
          <w:rFonts w:ascii="Times New Roman" w:hAnsi="Times New Roman" w:cs="Times New Roman"/>
          <w:sz w:val="24"/>
          <w:szCs w:val="24"/>
        </w:rPr>
        <w:t>designados</w:t>
      </w:r>
      <w:r w:rsidR="004C2C59" w:rsidRPr="00742816">
        <w:rPr>
          <w:rFonts w:ascii="Times New Roman" w:hAnsi="Times New Roman" w:cs="Times New Roman"/>
          <w:sz w:val="24"/>
          <w:szCs w:val="24"/>
        </w:rPr>
        <w:t xml:space="preserve"> </w:t>
      </w:r>
      <w:r w:rsidR="002354B7" w:rsidRPr="00742816">
        <w:rPr>
          <w:rFonts w:ascii="Times New Roman" w:hAnsi="Times New Roman" w:cs="Times New Roman"/>
          <w:sz w:val="24"/>
          <w:szCs w:val="24"/>
        </w:rPr>
        <w:t>para</w:t>
      </w:r>
      <w:r w:rsidR="004C2C59" w:rsidRPr="00742816">
        <w:rPr>
          <w:rFonts w:ascii="Times New Roman" w:hAnsi="Times New Roman" w:cs="Times New Roman"/>
          <w:sz w:val="24"/>
          <w:szCs w:val="24"/>
        </w:rPr>
        <w:t xml:space="preserve"> </w:t>
      </w:r>
      <w:r w:rsidR="00B50AEB" w:rsidRPr="00742816">
        <w:rPr>
          <w:rFonts w:ascii="Times New Roman" w:hAnsi="Times New Roman" w:cs="Times New Roman"/>
          <w:sz w:val="24"/>
          <w:szCs w:val="24"/>
        </w:rPr>
        <w:t>cuantificar</w:t>
      </w:r>
      <w:r w:rsidR="004C2C59" w:rsidRPr="00742816">
        <w:rPr>
          <w:rFonts w:ascii="Times New Roman" w:hAnsi="Times New Roman" w:cs="Times New Roman"/>
          <w:sz w:val="24"/>
          <w:szCs w:val="24"/>
        </w:rPr>
        <w:t xml:space="preserve"> un</w:t>
      </w:r>
      <w:r w:rsidR="00B50AEB" w:rsidRPr="00742816">
        <w:rPr>
          <w:rFonts w:ascii="Times New Roman" w:hAnsi="Times New Roman" w:cs="Times New Roman"/>
          <w:sz w:val="24"/>
          <w:szCs w:val="24"/>
        </w:rPr>
        <w:t xml:space="preserve">a noción </w:t>
      </w:r>
      <w:r w:rsidR="007E6732" w:rsidRPr="00742816">
        <w:rPr>
          <w:rFonts w:ascii="Times New Roman" w:hAnsi="Times New Roman" w:cs="Times New Roman"/>
          <w:sz w:val="24"/>
          <w:szCs w:val="24"/>
        </w:rPr>
        <w:t>evalúan</w:t>
      </w:r>
      <w:r w:rsidR="004C2C59" w:rsidRPr="00742816">
        <w:rPr>
          <w:rFonts w:ascii="Times New Roman" w:hAnsi="Times New Roman" w:cs="Times New Roman"/>
          <w:sz w:val="24"/>
          <w:szCs w:val="24"/>
        </w:rPr>
        <w:t xml:space="preserve"> </w:t>
      </w:r>
      <w:r w:rsidR="00B50AEB" w:rsidRPr="00742816">
        <w:rPr>
          <w:rFonts w:ascii="Times New Roman" w:hAnsi="Times New Roman" w:cs="Times New Roman"/>
          <w:sz w:val="24"/>
          <w:szCs w:val="24"/>
        </w:rPr>
        <w:t>efectivamente</w:t>
      </w:r>
      <w:r w:rsidR="004C2C59" w:rsidRPr="00742816">
        <w:rPr>
          <w:rFonts w:ascii="Times New Roman" w:hAnsi="Times New Roman" w:cs="Times New Roman"/>
          <w:sz w:val="24"/>
          <w:szCs w:val="24"/>
        </w:rPr>
        <w:t xml:space="preserve"> lo mismo</w:t>
      </w:r>
      <w:r w:rsidR="002354B7" w:rsidRPr="00742816">
        <w:rPr>
          <w:rFonts w:ascii="Times New Roman" w:hAnsi="Times New Roman" w:cs="Times New Roman"/>
          <w:sz w:val="24"/>
          <w:szCs w:val="24"/>
        </w:rPr>
        <w:t>. Esto demuestra que</w:t>
      </w:r>
      <w:r w:rsidR="004C2C59" w:rsidRPr="00742816">
        <w:rPr>
          <w:rFonts w:ascii="Times New Roman" w:hAnsi="Times New Roman" w:cs="Times New Roman"/>
          <w:sz w:val="24"/>
          <w:szCs w:val="24"/>
        </w:rPr>
        <w:t xml:space="preserve"> el ajuste </w:t>
      </w:r>
      <w:r w:rsidR="00F13160" w:rsidRPr="00742816">
        <w:rPr>
          <w:rFonts w:ascii="Times New Roman" w:hAnsi="Times New Roman" w:cs="Times New Roman"/>
          <w:sz w:val="24"/>
          <w:szCs w:val="24"/>
        </w:rPr>
        <w:t xml:space="preserve">de los ítems </w:t>
      </w:r>
      <w:r w:rsidR="00B50AEB" w:rsidRPr="00742816">
        <w:rPr>
          <w:rFonts w:ascii="Times New Roman" w:hAnsi="Times New Roman" w:cs="Times New Roman"/>
          <w:sz w:val="24"/>
          <w:szCs w:val="24"/>
        </w:rPr>
        <w:t>muestra significancia estadística</w:t>
      </w:r>
      <w:r w:rsidR="004C2C59" w:rsidRPr="00742816">
        <w:rPr>
          <w:rFonts w:ascii="Times New Roman" w:hAnsi="Times New Roman" w:cs="Times New Roman"/>
          <w:sz w:val="24"/>
          <w:szCs w:val="24"/>
        </w:rPr>
        <w:t xml:space="preserve"> y </w:t>
      </w:r>
      <w:r w:rsidR="002354B7" w:rsidRPr="00742816">
        <w:rPr>
          <w:rFonts w:ascii="Times New Roman" w:hAnsi="Times New Roman" w:cs="Times New Roman"/>
          <w:sz w:val="24"/>
          <w:szCs w:val="24"/>
        </w:rPr>
        <w:t xml:space="preserve">que </w:t>
      </w:r>
      <w:r w:rsidR="00B50AEB" w:rsidRPr="00742816">
        <w:rPr>
          <w:rFonts w:ascii="Times New Roman" w:hAnsi="Times New Roman" w:cs="Times New Roman"/>
          <w:sz w:val="24"/>
          <w:szCs w:val="24"/>
        </w:rPr>
        <w:t>los ítems están</w:t>
      </w:r>
      <w:r w:rsidR="004C2C59" w:rsidRPr="00742816">
        <w:rPr>
          <w:rFonts w:ascii="Times New Roman" w:hAnsi="Times New Roman" w:cs="Times New Roman"/>
          <w:sz w:val="24"/>
          <w:szCs w:val="24"/>
        </w:rPr>
        <w:t xml:space="preserve"> correlacionados </w:t>
      </w:r>
      <w:r w:rsidR="00F13160" w:rsidRPr="00742816">
        <w:rPr>
          <w:rFonts w:ascii="Times New Roman" w:hAnsi="Times New Roman" w:cs="Times New Roman"/>
          <w:sz w:val="24"/>
          <w:szCs w:val="24"/>
        </w:rPr>
        <w:t>fuerte</w:t>
      </w:r>
      <w:r w:rsidR="00E921D1" w:rsidRPr="00742816">
        <w:rPr>
          <w:rFonts w:ascii="Times New Roman" w:hAnsi="Times New Roman" w:cs="Times New Roman"/>
          <w:sz w:val="24"/>
          <w:szCs w:val="24"/>
        </w:rPr>
        <w:t xml:space="preserve"> y significativamente</w:t>
      </w:r>
      <w:r w:rsidR="00F13160" w:rsidRPr="00742816">
        <w:rPr>
          <w:rFonts w:ascii="Times New Roman" w:hAnsi="Times New Roman" w:cs="Times New Roman"/>
          <w:sz w:val="24"/>
          <w:szCs w:val="24"/>
        </w:rPr>
        <w:t xml:space="preserve"> (</w:t>
      </w:r>
      <w:r w:rsidR="00711C65" w:rsidRPr="00742816">
        <w:rPr>
          <w:rFonts w:ascii="Times New Roman" w:hAnsi="Times New Roman" w:cs="Times New Roman"/>
          <w:color w:val="111111"/>
          <w:kern w:val="36"/>
          <w:sz w:val="24"/>
          <w:szCs w:val="24"/>
        </w:rPr>
        <w:t xml:space="preserve">Ahmad </w:t>
      </w:r>
      <w:r w:rsidR="00711C65" w:rsidRPr="00742816">
        <w:rPr>
          <w:rFonts w:ascii="Times New Roman" w:hAnsi="Times New Roman" w:cs="Times New Roman"/>
          <w:i/>
          <w:iCs/>
          <w:color w:val="111111"/>
          <w:kern w:val="36"/>
          <w:sz w:val="24"/>
          <w:szCs w:val="24"/>
        </w:rPr>
        <w:t>et al</w:t>
      </w:r>
      <w:r w:rsidR="00711C65" w:rsidRPr="00742816">
        <w:rPr>
          <w:rFonts w:ascii="Times New Roman" w:hAnsi="Times New Roman" w:cs="Times New Roman"/>
          <w:color w:val="111111"/>
          <w:kern w:val="36"/>
          <w:sz w:val="24"/>
          <w:szCs w:val="24"/>
        </w:rPr>
        <w:t>., 2016</w:t>
      </w:r>
      <w:r w:rsidR="00F13160" w:rsidRPr="00742816">
        <w:rPr>
          <w:rFonts w:ascii="Times New Roman" w:hAnsi="Times New Roman" w:cs="Times New Roman"/>
          <w:sz w:val="24"/>
          <w:szCs w:val="24"/>
        </w:rPr>
        <w:t>).</w:t>
      </w:r>
      <w:r w:rsidR="00565510" w:rsidRPr="00742816">
        <w:rPr>
          <w:rFonts w:ascii="Times New Roman" w:hAnsi="Times New Roman" w:cs="Times New Roman"/>
          <w:sz w:val="24"/>
          <w:szCs w:val="24"/>
        </w:rPr>
        <w:t xml:space="preserve"> La validez convergente se prueba con el análisis de la varianza extraída media (AVE, por sus siglas en inglés)</w:t>
      </w:r>
      <w:r w:rsidR="00546186" w:rsidRPr="00742816">
        <w:rPr>
          <w:rFonts w:ascii="Times New Roman" w:hAnsi="Times New Roman" w:cs="Times New Roman"/>
          <w:sz w:val="24"/>
          <w:szCs w:val="24"/>
        </w:rPr>
        <w:t xml:space="preserve">, </w:t>
      </w:r>
      <w:r w:rsidR="002354B7" w:rsidRPr="00742816">
        <w:rPr>
          <w:rFonts w:ascii="Times New Roman" w:hAnsi="Times New Roman" w:cs="Times New Roman"/>
          <w:sz w:val="24"/>
          <w:szCs w:val="24"/>
        </w:rPr>
        <w:t xml:space="preserve">lo que representa </w:t>
      </w:r>
      <w:r w:rsidR="00546186" w:rsidRPr="00742816">
        <w:rPr>
          <w:rFonts w:ascii="Times New Roman" w:hAnsi="Times New Roman" w:cs="Times New Roman"/>
          <w:sz w:val="24"/>
          <w:szCs w:val="24"/>
        </w:rPr>
        <w:t xml:space="preserve">la varianza entre el constructo y sus indicadores. </w:t>
      </w:r>
      <w:r w:rsidR="00F44689" w:rsidRPr="00742816">
        <w:rPr>
          <w:rFonts w:ascii="Times New Roman" w:hAnsi="Times New Roman" w:cs="Times New Roman"/>
          <w:sz w:val="24"/>
          <w:szCs w:val="24"/>
        </w:rPr>
        <w:t>L</w:t>
      </w:r>
      <w:r w:rsidR="00506482" w:rsidRPr="00742816">
        <w:rPr>
          <w:rFonts w:ascii="Times New Roman" w:hAnsi="Times New Roman" w:cs="Times New Roman"/>
          <w:sz w:val="24"/>
          <w:szCs w:val="24"/>
        </w:rPr>
        <w:t xml:space="preserve">a validez convergente </w:t>
      </w:r>
      <w:r w:rsidR="00E31089" w:rsidRPr="00742816">
        <w:rPr>
          <w:rFonts w:ascii="Times New Roman" w:hAnsi="Times New Roman" w:cs="Times New Roman"/>
          <w:sz w:val="24"/>
          <w:szCs w:val="24"/>
        </w:rPr>
        <w:t>se certifica</w:t>
      </w:r>
      <w:r w:rsidR="00506482" w:rsidRPr="00742816">
        <w:rPr>
          <w:rFonts w:ascii="Times New Roman" w:hAnsi="Times New Roman" w:cs="Times New Roman"/>
          <w:sz w:val="24"/>
          <w:szCs w:val="24"/>
        </w:rPr>
        <w:t xml:space="preserve"> cuando </w:t>
      </w:r>
      <w:r w:rsidR="00E31089" w:rsidRPr="00742816">
        <w:rPr>
          <w:rFonts w:ascii="Times New Roman" w:hAnsi="Times New Roman" w:cs="Times New Roman"/>
          <w:sz w:val="24"/>
          <w:szCs w:val="24"/>
        </w:rPr>
        <w:t>en una variable latente</w:t>
      </w:r>
      <w:r w:rsidR="002354B7" w:rsidRPr="00742816">
        <w:rPr>
          <w:rFonts w:ascii="Times New Roman" w:hAnsi="Times New Roman" w:cs="Times New Roman"/>
          <w:sz w:val="24"/>
          <w:szCs w:val="24"/>
        </w:rPr>
        <w:t xml:space="preserve"> y</w:t>
      </w:r>
      <w:r w:rsidR="00E31089" w:rsidRPr="00742816">
        <w:rPr>
          <w:rFonts w:ascii="Times New Roman" w:hAnsi="Times New Roman" w:cs="Times New Roman"/>
          <w:sz w:val="24"/>
          <w:szCs w:val="24"/>
        </w:rPr>
        <w:t xml:space="preserve"> sus ítems</w:t>
      </w:r>
      <w:r w:rsidR="00506482" w:rsidRPr="00742816">
        <w:rPr>
          <w:rFonts w:ascii="Times New Roman" w:hAnsi="Times New Roman" w:cs="Times New Roman"/>
          <w:sz w:val="24"/>
          <w:szCs w:val="24"/>
        </w:rPr>
        <w:t xml:space="preserve"> comparten una </w:t>
      </w:r>
      <w:r w:rsidR="00E31089" w:rsidRPr="00742816">
        <w:rPr>
          <w:rFonts w:ascii="Times New Roman" w:hAnsi="Times New Roman" w:cs="Times New Roman"/>
          <w:sz w:val="24"/>
          <w:szCs w:val="24"/>
        </w:rPr>
        <w:t xml:space="preserve">porción </w:t>
      </w:r>
      <w:r w:rsidR="00506482" w:rsidRPr="00742816">
        <w:rPr>
          <w:rFonts w:ascii="Times New Roman" w:hAnsi="Times New Roman" w:cs="Times New Roman"/>
          <w:sz w:val="24"/>
          <w:szCs w:val="24"/>
        </w:rPr>
        <w:t>de varianza en común; además</w:t>
      </w:r>
      <w:r w:rsidR="002354B7" w:rsidRPr="00742816">
        <w:rPr>
          <w:rFonts w:ascii="Times New Roman" w:hAnsi="Times New Roman" w:cs="Times New Roman"/>
          <w:sz w:val="24"/>
          <w:szCs w:val="24"/>
        </w:rPr>
        <w:t>,</w:t>
      </w:r>
      <w:r w:rsidR="00506482" w:rsidRPr="00742816">
        <w:rPr>
          <w:rFonts w:ascii="Times New Roman" w:hAnsi="Times New Roman" w:cs="Times New Roman"/>
          <w:sz w:val="24"/>
          <w:szCs w:val="24"/>
        </w:rPr>
        <w:t xml:space="preserve"> los ítems se relacionan significativamente</w:t>
      </w:r>
      <w:r w:rsidR="00DC7882" w:rsidRPr="00742816">
        <w:rPr>
          <w:rFonts w:ascii="Times New Roman" w:hAnsi="Times New Roman" w:cs="Times New Roman"/>
          <w:sz w:val="24"/>
          <w:szCs w:val="24"/>
        </w:rPr>
        <w:t xml:space="preserve"> (Anis </w:t>
      </w:r>
      <w:r w:rsidR="00DC7882" w:rsidRPr="00742816">
        <w:rPr>
          <w:rFonts w:ascii="Times New Roman" w:hAnsi="Times New Roman" w:cs="Times New Roman"/>
          <w:i/>
          <w:iCs/>
          <w:sz w:val="24"/>
          <w:szCs w:val="24"/>
        </w:rPr>
        <w:t>et al</w:t>
      </w:r>
      <w:r w:rsidR="00DC7882" w:rsidRPr="00742816">
        <w:rPr>
          <w:rFonts w:ascii="Times New Roman" w:hAnsi="Times New Roman" w:cs="Times New Roman"/>
          <w:sz w:val="24"/>
          <w:szCs w:val="24"/>
        </w:rPr>
        <w:t>., 2020)</w:t>
      </w:r>
      <w:r w:rsidR="00506482" w:rsidRPr="00742816">
        <w:rPr>
          <w:rFonts w:ascii="Times New Roman" w:hAnsi="Times New Roman" w:cs="Times New Roman"/>
          <w:sz w:val="24"/>
          <w:szCs w:val="24"/>
        </w:rPr>
        <w:t xml:space="preserve">. </w:t>
      </w:r>
      <w:r w:rsidR="00E31089" w:rsidRPr="00742816">
        <w:rPr>
          <w:rFonts w:ascii="Times New Roman" w:hAnsi="Times New Roman" w:cs="Times New Roman"/>
          <w:sz w:val="24"/>
          <w:szCs w:val="24"/>
        </w:rPr>
        <w:t>Las variables latentes reflectivas</w:t>
      </w:r>
      <w:r w:rsidR="00546186" w:rsidRPr="00742816">
        <w:rPr>
          <w:rFonts w:ascii="Times New Roman" w:hAnsi="Times New Roman" w:cs="Times New Roman"/>
          <w:sz w:val="24"/>
          <w:szCs w:val="24"/>
        </w:rPr>
        <w:t xml:space="preserve"> </w:t>
      </w:r>
      <w:r w:rsidR="00E31089" w:rsidRPr="00742816">
        <w:rPr>
          <w:rFonts w:ascii="Times New Roman" w:hAnsi="Times New Roman" w:cs="Times New Roman"/>
          <w:sz w:val="24"/>
          <w:szCs w:val="24"/>
        </w:rPr>
        <w:t>deben evidenciar</w:t>
      </w:r>
      <w:r w:rsidR="00546186" w:rsidRPr="00742816">
        <w:rPr>
          <w:rFonts w:ascii="Times New Roman" w:hAnsi="Times New Roman" w:cs="Times New Roman"/>
          <w:sz w:val="24"/>
          <w:szCs w:val="24"/>
        </w:rPr>
        <w:t xml:space="preserve"> una fiabilidad compuesta mayor a 0.6 (</w:t>
      </w:r>
      <w:r w:rsidR="00F44689" w:rsidRPr="00742816">
        <w:rPr>
          <w:rFonts w:ascii="Times New Roman" w:hAnsi="Times New Roman" w:cs="Times New Roman"/>
          <w:color w:val="111111"/>
          <w:kern w:val="36"/>
          <w:sz w:val="24"/>
          <w:szCs w:val="24"/>
        </w:rPr>
        <w:t xml:space="preserve">Ahmad </w:t>
      </w:r>
      <w:r w:rsidR="00F44689" w:rsidRPr="00742816">
        <w:rPr>
          <w:rFonts w:ascii="Times New Roman" w:hAnsi="Times New Roman" w:cs="Times New Roman"/>
          <w:i/>
          <w:iCs/>
          <w:color w:val="111111"/>
          <w:kern w:val="36"/>
          <w:sz w:val="24"/>
          <w:szCs w:val="24"/>
        </w:rPr>
        <w:t>et al</w:t>
      </w:r>
      <w:r w:rsidR="00C60F12" w:rsidRPr="00742816">
        <w:rPr>
          <w:rFonts w:ascii="Times New Roman" w:hAnsi="Times New Roman" w:cs="Times New Roman"/>
          <w:color w:val="111111"/>
          <w:kern w:val="36"/>
          <w:sz w:val="24"/>
          <w:szCs w:val="24"/>
        </w:rPr>
        <w:t>.</w:t>
      </w:r>
      <w:r w:rsidR="00F44689" w:rsidRPr="00742816">
        <w:rPr>
          <w:rFonts w:ascii="Times New Roman" w:hAnsi="Times New Roman" w:cs="Times New Roman"/>
          <w:color w:val="111111"/>
          <w:kern w:val="36"/>
          <w:sz w:val="24"/>
          <w:szCs w:val="24"/>
        </w:rPr>
        <w:t>, 2016</w:t>
      </w:r>
      <w:r w:rsidR="00A379F0" w:rsidRPr="00742816">
        <w:rPr>
          <w:rFonts w:ascii="Times New Roman" w:hAnsi="Times New Roman" w:cs="Times New Roman"/>
          <w:sz w:val="24"/>
          <w:szCs w:val="24"/>
        </w:rPr>
        <w:t>).</w:t>
      </w:r>
    </w:p>
    <w:p w14:paraId="2C16C8AD" w14:textId="5FDA0D28" w:rsidR="00E16D46" w:rsidRPr="00742816" w:rsidRDefault="008C1036" w:rsidP="00F7272B">
      <w:pPr>
        <w:autoSpaceDE w:val="0"/>
        <w:autoSpaceDN w:val="0"/>
        <w:adjustRightInd w:val="0"/>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lastRenderedPageBreak/>
        <w:t>En cuanto a la validez discriminante,</w:t>
      </w:r>
      <w:r w:rsidR="005A3462" w:rsidRPr="00742816">
        <w:rPr>
          <w:rFonts w:ascii="Times New Roman" w:hAnsi="Times New Roman" w:cs="Times New Roman"/>
          <w:sz w:val="24"/>
          <w:szCs w:val="24"/>
        </w:rPr>
        <w:t xml:space="preserve"> </w:t>
      </w:r>
      <w:r w:rsidR="005A3462" w:rsidRPr="00742816">
        <w:rPr>
          <w:rFonts w:ascii="Times New Roman" w:hAnsi="Times New Roman" w:cs="Times New Roman"/>
          <w:color w:val="333333"/>
          <w:sz w:val="24"/>
          <w:szCs w:val="24"/>
          <w:shd w:val="clear" w:color="auto" w:fill="FCFCFC"/>
        </w:rPr>
        <w:t>Cheung</w:t>
      </w:r>
      <w:r w:rsidR="00C02EE8" w:rsidRPr="00742816">
        <w:rPr>
          <w:rFonts w:ascii="Times New Roman" w:hAnsi="Times New Roman" w:cs="Times New Roman"/>
          <w:sz w:val="24"/>
          <w:szCs w:val="24"/>
        </w:rPr>
        <w:t xml:space="preserve"> </w:t>
      </w:r>
      <w:r w:rsidR="005A3462" w:rsidRPr="00742816">
        <w:rPr>
          <w:rFonts w:ascii="Times New Roman" w:hAnsi="Times New Roman" w:cs="Times New Roman"/>
          <w:i/>
          <w:iCs/>
          <w:sz w:val="24"/>
          <w:szCs w:val="24"/>
        </w:rPr>
        <w:t>et al</w:t>
      </w:r>
      <w:r w:rsidR="005A3462" w:rsidRPr="00742816">
        <w:rPr>
          <w:rFonts w:ascii="Times New Roman" w:hAnsi="Times New Roman" w:cs="Times New Roman"/>
          <w:sz w:val="24"/>
          <w:szCs w:val="24"/>
        </w:rPr>
        <w:t>.</w:t>
      </w:r>
      <w:r w:rsidR="00FF7079" w:rsidRPr="00742816">
        <w:rPr>
          <w:rFonts w:ascii="Times New Roman" w:hAnsi="Times New Roman" w:cs="Times New Roman"/>
          <w:sz w:val="24"/>
          <w:szCs w:val="24"/>
        </w:rPr>
        <w:t>,</w:t>
      </w:r>
      <w:r w:rsidR="005A3462" w:rsidRPr="00742816">
        <w:rPr>
          <w:rFonts w:ascii="Times New Roman" w:hAnsi="Times New Roman" w:cs="Times New Roman"/>
          <w:sz w:val="24"/>
          <w:szCs w:val="24"/>
        </w:rPr>
        <w:t xml:space="preserve"> </w:t>
      </w:r>
      <w:r w:rsidR="00506482" w:rsidRPr="00742816">
        <w:rPr>
          <w:rFonts w:ascii="Times New Roman" w:hAnsi="Times New Roman" w:cs="Times New Roman"/>
          <w:sz w:val="24"/>
          <w:szCs w:val="24"/>
        </w:rPr>
        <w:t>(20</w:t>
      </w:r>
      <w:r w:rsidR="005A3462" w:rsidRPr="00742816">
        <w:rPr>
          <w:rFonts w:ascii="Times New Roman" w:hAnsi="Times New Roman" w:cs="Times New Roman"/>
          <w:sz w:val="24"/>
          <w:szCs w:val="24"/>
        </w:rPr>
        <w:t>23</w:t>
      </w:r>
      <w:r w:rsidR="00506482" w:rsidRPr="00742816">
        <w:rPr>
          <w:rFonts w:ascii="Times New Roman" w:hAnsi="Times New Roman" w:cs="Times New Roman"/>
          <w:sz w:val="24"/>
          <w:szCs w:val="24"/>
        </w:rPr>
        <w:t xml:space="preserve">) mencionan que </w:t>
      </w:r>
      <w:r w:rsidR="002354B7" w:rsidRPr="00742816">
        <w:rPr>
          <w:rFonts w:ascii="Times New Roman" w:hAnsi="Times New Roman" w:cs="Times New Roman"/>
          <w:sz w:val="24"/>
          <w:szCs w:val="24"/>
        </w:rPr>
        <w:t>e</w:t>
      </w:r>
      <w:r w:rsidR="00506482" w:rsidRPr="00742816">
        <w:rPr>
          <w:rFonts w:ascii="Times New Roman" w:hAnsi="Times New Roman" w:cs="Times New Roman"/>
          <w:sz w:val="24"/>
          <w:szCs w:val="24"/>
        </w:rPr>
        <w:t>sta contribuye a diferenciar un factor de otro</w:t>
      </w:r>
      <w:r w:rsidR="0068444B" w:rsidRPr="00742816">
        <w:rPr>
          <w:rFonts w:ascii="Times New Roman" w:hAnsi="Times New Roman" w:cs="Times New Roman"/>
          <w:sz w:val="24"/>
          <w:szCs w:val="24"/>
        </w:rPr>
        <w:t xml:space="preserve">. Para medir la validez discriminante de un constructo, </w:t>
      </w:r>
      <w:r w:rsidR="003A0EBB" w:rsidRPr="00742816">
        <w:rPr>
          <w:rFonts w:ascii="Times New Roman" w:hAnsi="Times New Roman" w:cs="Times New Roman"/>
          <w:sz w:val="24"/>
          <w:szCs w:val="24"/>
        </w:rPr>
        <w:t>la raíz cuadrada d</w:t>
      </w:r>
      <w:r w:rsidRPr="00742816">
        <w:rPr>
          <w:rFonts w:ascii="Times New Roman" w:hAnsi="Times New Roman" w:cs="Times New Roman"/>
          <w:sz w:val="24"/>
          <w:szCs w:val="24"/>
        </w:rPr>
        <w:t>el AVE del constructo debe ser mayor que las correlaciones entre el</w:t>
      </w:r>
      <w:r w:rsidR="009931B6" w:rsidRPr="00742816">
        <w:rPr>
          <w:rFonts w:ascii="Times New Roman" w:hAnsi="Times New Roman" w:cs="Times New Roman"/>
          <w:sz w:val="24"/>
          <w:szCs w:val="24"/>
        </w:rPr>
        <w:t xml:space="preserve"> </w:t>
      </w:r>
      <w:r w:rsidRPr="00742816">
        <w:rPr>
          <w:rFonts w:ascii="Times New Roman" w:hAnsi="Times New Roman" w:cs="Times New Roman"/>
          <w:sz w:val="24"/>
          <w:szCs w:val="24"/>
        </w:rPr>
        <w:t>constructo</w:t>
      </w:r>
      <w:r w:rsidR="0098205E" w:rsidRPr="00742816">
        <w:rPr>
          <w:rFonts w:ascii="Times New Roman" w:hAnsi="Times New Roman" w:cs="Times New Roman"/>
          <w:sz w:val="24"/>
          <w:szCs w:val="24"/>
        </w:rPr>
        <w:t xml:space="preserve"> </w:t>
      </w:r>
      <w:r w:rsidRPr="00742816">
        <w:rPr>
          <w:rFonts w:ascii="Times New Roman" w:hAnsi="Times New Roman" w:cs="Times New Roman"/>
          <w:sz w:val="24"/>
          <w:szCs w:val="24"/>
        </w:rPr>
        <w:t>y el resto de ellos (</w:t>
      </w:r>
      <w:r w:rsidR="00577DCB" w:rsidRPr="00742816">
        <w:rPr>
          <w:rFonts w:ascii="Times New Roman" w:hAnsi="Times New Roman" w:cs="Times New Roman"/>
          <w:sz w:val="24"/>
          <w:szCs w:val="24"/>
        </w:rPr>
        <w:t xml:space="preserve">Gefen </w:t>
      </w:r>
      <w:r w:rsidR="002354B7" w:rsidRPr="00742816">
        <w:rPr>
          <w:rFonts w:ascii="Times New Roman" w:hAnsi="Times New Roman" w:cs="Times New Roman"/>
          <w:sz w:val="24"/>
          <w:szCs w:val="24"/>
        </w:rPr>
        <w:t>y</w:t>
      </w:r>
      <w:r w:rsidR="00577DCB" w:rsidRPr="00742816">
        <w:rPr>
          <w:rFonts w:ascii="Times New Roman" w:hAnsi="Times New Roman" w:cs="Times New Roman"/>
          <w:sz w:val="24"/>
          <w:szCs w:val="24"/>
        </w:rPr>
        <w:t xml:space="preserve"> Straub, 2005</w:t>
      </w:r>
      <w:r w:rsidR="00220DCC" w:rsidRPr="00742816">
        <w:rPr>
          <w:rFonts w:ascii="Times New Roman" w:hAnsi="Times New Roman" w:cs="Times New Roman"/>
          <w:sz w:val="24"/>
          <w:szCs w:val="24"/>
        </w:rPr>
        <w:t>)</w:t>
      </w:r>
      <w:r w:rsidR="00611E46" w:rsidRPr="00742816">
        <w:rPr>
          <w:rFonts w:ascii="Times New Roman" w:hAnsi="Times New Roman" w:cs="Times New Roman"/>
          <w:sz w:val="24"/>
          <w:szCs w:val="24"/>
        </w:rPr>
        <w:t>.</w:t>
      </w:r>
      <w:r w:rsidR="0068444B" w:rsidRPr="00742816">
        <w:rPr>
          <w:rFonts w:ascii="Times New Roman" w:hAnsi="Times New Roman" w:cs="Times New Roman"/>
          <w:sz w:val="24"/>
          <w:szCs w:val="24"/>
        </w:rPr>
        <w:t xml:space="preserve"> </w:t>
      </w:r>
    </w:p>
    <w:p w14:paraId="030A5C2E" w14:textId="1555A9CF" w:rsidR="00D15CF7" w:rsidRPr="00742816" w:rsidRDefault="00AB284E" w:rsidP="00F7272B">
      <w:pPr>
        <w:autoSpaceDE w:val="0"/>
        <w:autoSpaceDN w:val="0"/>
        <w:adjustRightInd w:val="0"/>
        <w:spacing w:after="0" w:line="360" w:lineRule="auto"/>
        <w:ind w:firstLine="426"/>
        <w:jc w:val="both"/>
        <w:rPr>
          <w:rFonts w:ascii="Times New Roman" w:hAnsi="Times New Roman" w:cs="Times New Roman"/>
          <w:sz w:val="24"/>
          <w:szCs w:val="24"/>
        </w:rPr>
      </w:pPr>
      <w:r w:rsidRPr="00742816">
        <w:rPr>
          <w:rFonts w:ascii="Times New Roman" w:hAnsi="Times New Roman" w:cs="Times New Roman"/>
          <w:sz w:val="24"/>
          <w:szCs w:val="24"/>
        </w:rPr>
        <w:t xml:space="preserve">El AFC utiliza </w:t>
      </w:r>
      <w:r w:rsidR="00150C80" w:rsidRPr="00742816">
        <w:rPr>
          <w:rFonts w:ascii="Times New Roman" w:hAnsi="Times New Roman" w:cs="Times New Roman"/>
          <w:sz w:val="24"/>
          <w:szCs w:val="24"/>
        </w:rPr>
        <w:t>índices de</w:t>
      </w:r>
      <w:r w:rsidRPr="00742816">
        <w:rPr>
          <w:rFonts w:ascii="Times New Roman" w:hAnsi="Times New Roman" w:cs="Times New Roman"/>
          <w:sz w:val="24"/>
          <w:szCs w:val="24"/>
        </w:rPr>
        <w:t xml:space="preserve"> bondad de ajuste para corroborar si la estructura </w:t>
      </w:r>
      <w:r w:rsidR="00150C80" w:rsidRPr="00742816">
        <w:rPr>
          <w:rFonts w:ascii="Times New Roman" w:hAnsi="Times New Roman" w:cs="Times New Roman"/>
          <w:sz w:val="24"/>
          <w:szCs w:val="24"/>
        </w:rPr>
        <w:t>conseguida</w:t>
      </w:r>
      <w:r w:rsidRPr="00742816">
        <w:rPr>
          <w:rFonts w:ascii="Times New Roman" w:hAnsi="Times New Roman" w:cs="Times New Roman"/>
          <w:sz w:val="24"/>
          <w:szCs w:val="24"/>
        </w:rPr>
        <w:t xml:space="preserve"> corresponde a la estructura </w:t>
      </w:r>
      <w:r w:rsidR="00150C80" w:rsidRPr="00742816">
        <w:rPr>
          <w:rFonts w:ascii="Times New Roman" w:hAnsi="Times New Roman" w:cs="Times New Roman"/>
          <w:sz w:val="24"/>
          <w:szCs w:val="24"/>
        </w:rPr>
        <w:t>enunciada originalmente</w:t>
      </w:r>
      <w:r w:rsidRPr="00742816">
        <w:rPr>
          <w:rFonts w:ascii="Times New Roman" w:hAnsi="Times New Roman" w:cs="Times New Roman"/>
          <w:sz w:val="24"/>
          <w:szCs w:val="24"/>
        </w:rPr>
        <w:t xml:space="preserve"> (</w:t>
      </w:r>
      <w:r w:rsidR="0064224E" w:rsidRPr="00742816">
        <w:rPr>
          <w:rStyle w:val="year"/>
          <w:rFonts w:ascii="Times New Roman" w:hAnsi="Times New Roman" w:cs="Times New Roman"/>
          <w:sz w:val="24"/>
          <w:szCs w:val="24"/>
        </w:rPr>
        <w:t xml:space="preserve">Goretzko </w:t>
      </w:r>
      <w:r w:rsidR="0064224E" w:rsidRPr="00742816">
        <w:rPr>
          <w:rStyle w:val="year"/>
          <w:rFonts w:ascii="Times New Roman" w:hAnsi="Times New Roman" w:cs="Times New Roman"/>
          <w:i/>
          <w:iCs/>
          <w:sz w:val="24"/>
          <w:szCs w:val="24"/>
        </w:rPr>
        <w:t>et al</w:t>
      </w:r>
      <w:r w:rsidR="0064224E" w:rsidRPr="00742816">
        <w:rPr>
          <w:rStyle w:val="year"/>
          <w:rFonts w:ascii="Times New Roman" w:hAnsi="Times New Roman" w:cs="Times New Roman"/>
          <w:sz w:val="24"/>
          <w:szCs w:val="24"/>
        </w:rPr>
        <w:t>., 2023</w:t>
      </w:r>
      <w:r w:rsidRPr="00742816">
        <w:rPr>
          <w:rFonts w:ascii="Times New Roman" w:hAnsi="Times New Roman" w:cs="Times New Roman"/>
          <w:sz w:val="24"/>
          <w:szCs w:val="24"/>
        </w:rPr>
        <w:t>;</w:t>
      </w:r>
      <w:r w:rsidR="00FD12FA" w:rsidRPr="00742816">
        <w:rPr>
          <w:rFonts w:ascii="Times New Roman" w:hAnsi="Times New Roman" w:cs="Times New Roman"/>
          <w:sz w:val="24"/>
          <w:szCs w:val="24"/>
        </w:rPr>
        <w:t xml:space="preserve"> Xia </w:t>
      </w:r>
      <w:r w:rsidR="002354B7" w:rsidRPr="00742816">
        <w:rPr>
          <w:rFonts w:ascii="Times New Roman" w:hAnsi="Times New Roman" w:cs="Times New Roman"/>
          <w:sz w:val="24"/>
          <w:szCs w:val="24"/>
        </w:rPr>
        <w:t>y</w:t>
      </w:r>
      <w:r w:rsidR="00FD12FA" w:rsidRPr="00742816">
        <w:rPr>
          <w:rFonts w:ascii="Times New Roman" w:hAnsi="Times New Roman" w:cs="Times New Roman"/>
          <w:sz w:val="24"/>
          <w:szCs w:val="24"/>
        </w:rPr>
        <w:t xml:space="preserve"> Yang, 2019</w:t>
      </w:r>
      <w:r w:rsidRPr="00742816">
        <w:rPr>
          <w:rFonts w:ascii="Times New Roman" w:hAnsi="Times New Roman" w:cs="Times New Roman"/>
          <w:sz w:val="24"/>
          <w:szCs w:val="24"/>
        </w:rPr>
        <w:t xml:space="preserve">). </w:t>
      </w:r>
      <w:r w:rsidR="004C08E8" w:rsidRPr="00742816">
        <w:rPr>
          <w:rFonts w:ascii="Times New Roman" w:hAnsi="Times New Roman" w:cs="Times New Roman"/>
          <w:sz w:val="24"/>
          <w:szCs w:val="24"/>
        </w:rPr>
        <w:t>Idealmente</w:t>
      </w:r>
      <w:r w:rsidR="002354B7" w:rsidRPr="00742816">
        <w:rPr>
          <w:rFonts w:ascii="Times New Roman" w:hAnsi="Times New Roman" w:cs="Times New Roman"/>
          <w:sz w:val="24"/>
          <w:szCs w:val="24"/>
        </w:rPr>
        <w:t>,</w:t>
      </w:r>
      <w:r w:rsidR="004C08E8" w:rsidRPr="00742816">
        <w:rPr>
          <w:rFonts w:ascii="Times New Roman" w:hAnsi="Times New Roman" w:cs="Times New Roman"/>
          <w:sz w:val="24"/>
          <w:szCs w:val="24"/>
        </w:rPr>
        <w:t xml:space="preserve"> la χ</w:t>
      </w:r>
      <w:r w:rsidR="004C08E8" w:rsidRPr="00742816">
        <w:rPr>
          <w:rFonts w:ascii="Times New Roman" w:hAnsi="Times New Roman" w:cs="Times New Roman"/>
          <w:sz w:val="24"/>
          <w:szCs w:val="24"/>
          <w:vertAlign w:val="superscript"/>
        </w:rPr>
        <w:t>2</w:t>
      </w:r>
      <w:r w:rsidR="004C08E8" w:rsidRPr="00742816">
        <w:rPr>
          <w:rFonts w:ascii="Times New Roman" w:hAnsi="Times New Roman" w:cs="Times New Roman"/>
          <w:sz w:val="24"/>
          <w:szCs w:val="24"/>
        </w:rPr>
        <w:t xml:space="preserve"> del modelo debe ser </w:t>
      </w:r>
      <w:r w:rsidR="0057309E" w:rsidRPr="00742816">
        <w:rPr>
          <w:rFonts w:ascii="Times New Roman" w:hAnsi="Times New Roman" w:cs="Times New Roman"/>
          <w:sz w:val="24"/>
          <w:szCs w:val="24"/>
        </w:rPr>
        <w:t xml:space="preserve">no </w:t>
      </w:r>
      <w:r w:rsidR="004C08E8" w:rsidRPr="00742816">
        <w:rPr>
          <w:rFonts w:ascii="Times New Roman" w:hAnsi="Times New Roman" w:cs="Times New Roman"/>
          <w:sz w:val="24"/>
          <w:szCs w:val="24"/>
        </w:rPr>
        <w:t>significativa (</w:t>
      </w:r>
      <w:r w:rsidR="0064224E" w:rsidRPr="00742816">
        <w:rPr>
          <w:rStyle w:val="year"/>
          <w:rFonts w:ascii="Times New Roman" w:hAnsi="Times New Roman" w:cs="Times New Roman"/>
          <w:sz w:val="24"/>
          <w:szCs w:val="24"/>
        </w:rPr>
        <w:t xml:space="preserve">Goretzko </w:t>
      </w:r>
      <w:r w:rsidR="0064224E" w:rsidRPr="00742816">
        <w:rPr>
          <w:rStyle w:val="year"/>
          <w:rFonts w:ascii="Times New Roman" w:hAnsi="Times New Roman" w:cs="Times New Roman"/>
          <w:i/>
          <w:iCs/>
          <w:sz w:val="24"/>
          <w:szCs w:val="24"/>
        </w:rPr>
        <w:t>et al</w:t>
      </w:r>
      <w:r w:rsidR="0064224E" w:rsidRPr="00742816">
        <w:rPr>
          <w:rStyle w:val="year"/>
          <w:rFonts w:ascii="Times New Roman" w:hAnsi="Times New Roman" w:cs="Times New Roman"/>
          <w:sz w:val="24"/>
          <w:szCs w:val="24"/>
        </w:rPr>
        <w:t>., 2023</w:t>
      </w:r>
      <w:r w:rsidR="004C08E8" w:rsidRPr="00742816">
        <w:rPr>
          <w:rFonts w:ascii="Times New Roman" w:hAnsi="Times New Roman" w:cs="Times New Roman"/>
          <w:sz w:val="24"/>
          <w:szCs w:val="24"/>
        </w:rPr>
        <w:t xml:space="preserve">) para rechazar la Ho: No </w:t>
      </w:r>
      <w:r w:rsidR="0057309E" w:rsidRPr="00742816">
        <w:rPr>
          <w:rFonts w:ascii="Times New Roman" w:hAnsi="Times New Roman" w:cs="Times New Roman"/>
          <w:sz w:val="24"/>
          <w:szCs w:val="24"/>
        </w:rPr>
        <w:t>se encuentra</w:t>
      </w:r>
      <w:r w:rsidR="004C08E8" w:rsidRPr="00742816">
        <w:rPr>
          <w:rFonts w:ascii="Times New Roman" w:hAnsi="Times New Roman" w:cs="Times New Roman"/>
          <w:sz w:val="24"/>
          <w:szCs w:val="24"/>
        </w:rPr>
        <w:t xml:space="preserve"> diferencia significativa entre</w:t>
      </w:r>
      <w:r w:rsidR="0057309E" w:rsidRPr="00742816">
        <w:rPr>
          <w:rFonts w:ascii="Times New Roman" w:hAnsi="Times New Roman" w:cs="Times New Roman"/>
          <w:sz w:val="24"/>
          <w:szCs w:val="24"/>
        </w:rPr>
        <w:t xml:space="preserve"> el modelo</w:t>
      </w:r>
      <w:r w:rsidR="004C08E8" w:rsidRPr="00742816">
        <w:rPr>
          <w:rFonts w:ascii="Times New Roman" w:hAnsi="Times New Roman" w:cs="Times New Roman"/>
          <w:sz w:val="24"/>
          <w:szCs w:val="24"/>
        </w:rPr>
        <w:t xml:space="preserve"> empírico y </w:t>
      </w:r>
      <w:r w:rsidR="0057309E" w:rsidRPr="00742816">
        <w:rPr>
          <w:rFonts w:ascii="Times New Roman" w:hAnsi="Times New Roman" w:cs="Times New Roman"/>
          <w:sz w:val="24"/>
          <w:szCs w:val="24"/>
        </w:rPr>
        <w:t>el</w:t>
      </w:r>
      <w:r w:rsidR="004C08E8" w:rsidRPr="00742816">
        <w:rPr>
          <w:rFonts w:ascii="Times New Roman" w:hAnsi="Times New Roman" w:cs="Times New Roman"/>
          <w:sz w:val="24"/>
          <w:szCs w:val="24"/>
        </w:rPr>
        <w:t xml:space="preserve"> teórico. </w:t>
      </w:r>
      <w:r w:rsidR="00A44038" w:rsidRPr="00742816">
        <w:rPr>
          <w:rFonts w:ascii="Times New Roman" w:hAnsi="Times New Roman" w:cs="Times New Roman"/>
          <w:sz w:val="24"/>
          <w:szCs w:val="24"/>
        </w:rPr>
        <w:t>Como la</w:t>
      </w:r>
      <w:r w:rsidR="00D81C67" w:rsidRPr="00742816">
        <w:rPr>
          <w:rFonts w:ascii="Times New Roman" w:hAnsi="Times New Roman" w:cs="Times New Roman"/>
          <w:sz w:val="24"/>
          <w:szCs w:val="24"/>
        </w:rPr>
        <w:t xml:space="preserve"> χ</w:t>
      </w:r>
      <w:r w:rsidR="00D81C67" w:rsidRPr="00742816">
        <w:rPr>
          <w:rFonts w:ascii="Times New Roman" w:hAnsi="Times New Roman" w:cs="Times New Roman"/>
          <w:sz w:val="24"/>
          <w:szCs w:val="24"/>
          <w:vertAlign w:val="superscript"/>
        </w:rPr>
        <w:t>2</w:t>
      </w:r>
      <w:r w:rsidR="00D81C67" w:rsidRPr="00742816">
        <w:rPr>
          <w:rFonts w:ascii="Times New Roman" w:hAnsi="Times New Roman" w:cs="Times New Roman"/>
          <w:sz w:val="24"/>
          <w:szCs w:val="24"/>
        </w:rPr>
        <w:t xml:space="preserve"> es un estadístico s</w:t>
      </w:r>
      <w:r w:rsidR="00A44038" w:rsidRPr="00742816">
        <w:rPr>
          <w:rFonts w:ascii="Times New Roman" w:hAnsi="Times New Roman" w:cs="Times New Roman"/>
          <w:sz w:val="24"/>
          <w:szCs w:val="24"/>
        </w:rPr>
        <w:t>usceptible</w:t>
      </w:r>
      <w:r w:rsidR="00D81C67" w:rsidRPr="00742816">
        <w:rPr>
          <w:rFonts w:ascii="Times New Roman" w:hAnsi="Times New Roman" w:cs="Times New Roman"/>
          <w:sz w:val="24"/>
          <w:szCs w:val="24"/>
        </w:rPr>
        <w:t xml:space="preserve"> al tamaño de muestra</w:t>
      </w:r>
      <w:r w:rsidR="00A44038" w:rsidRPr="00742816">
        <w:rPr>
          <w:rFonts w:ascii="Times New Roman" w:hAnsi="Times New Roman" w:cs="Times New Roman"/>
          <w:sz w:val="24"/>
          <w:szCs w:val="24"/>
        </w:rPr>
        <w:t xml:space="preserve">, </w:t>
      </w:r>
      <w:r w:rsidR="00D81C67" w:rsidRPr="00742816">
        <w:rPr>
          <w:rFonts w:ascii="Times New Roman" w:hAnsi="Times New Roman" w:cs="Times New Roman"/>
          <w:sz w:val="24"/>
          <w:szCs w:val="24"/>
        </w:rPr>
        <w:t>se consideraron además los siguientes índices de bondad de ajuste (</w:t>
      </w:r>
      <w:r w:rsidR="00EC2419" w:rsidRPr="00742816">
        <w:rPr>
          <w:rFonts w:ascii="Times New Roman" w:hAnsi="Times New Roman" w:cs="Times New Roman"/>
          <w:sz w:val="24"/>
          <w:szCs w:val="24"/>
        </w:rPr>
        <w:t xml:space="preserve">índice de Tucker-Lewis, TLI), </w:t>
      </w:r>
      <w:r w:rsidR="00AF4BA4" w:rsidRPr="00742816">
        <w:rPr>
          <w:rFonts w:ascii="Times New Roman" w:hAnsi="Times New Roman" w:cs="Times New Roman"/>
          <w:sz w:val="24"/>
          <w:szCs w:val="24"/>
        </w:rPr>
        <w:t>el</w:t>
      </w:r>
      <w:r w:rsidR="00D81C67" w:rsidRPr="00742816">
        <w:rPr>
          <w:rFonts w:ascii="Times New Roman" w:hAnsi="Times New Roman" w:cs="Times New Roman"/>
          <w:sz w:val="24"/>
          <w:szCs w:val="24"/>
        </w:rPr>
        <w:t xml:space="preserve"> índice comparativo de ajuste (CFI), </w:t>
      </w:r>
      <w:r w:rsidR="00AF4BA4" w:rsidRPr="00742816">
        <w:rPr>
          <w:rFonts w:ascii="Times New Roman" w:hAnsi="Times New Roman" w:cs="Times New Roman"/>
          <w:sz w:val="24"/>
          <w:szCs w:val="24"/>
        </w:rPr>
        <w:t>y el</w:t>
      </w:r>
      <w:r w:rsidR="00D81C67" w:rsidRPr="00742816">
        <w:rPr>
          <w:rFonts w:ascii="Times New Roman" w:hAnsi="Times New Roman" w:cs="Times New Roman"/>
          <w:sz w:val="24"/>
          <w:szCs w:val="24"/>
        </w:rPr>
        <w:t xml:space="preserve"> índice de la raíz cuadr</w:t>
      </w:r>
      <w:r w:rsidR="00EA4AE9" w:rsidRPr="00742816">
        <w:rPr>
          <w:rFonts w:ascii="Times New Roman" w:hAnsi="Times New Roman" w:cs="Times New Roman"/>
          <w:sz w:val="24"/>
          <w:szCs w:val="24"/>
        </w:rPr>
        <w:t>ada</w:t>
      </w:r>
      <w:r w:rsidR="00D81C67" w:rsidRPr="00742816">
        <w:rPr>
          <w:rFonts w:ascii="Times New Roman" w:hAnsi="Times New Roman" w:cs="Times New Roman"/>
          <w:sz w:val="24"/>
          <w:szCs w:val="24"/>
        </w:rPr>
        <w:t xml:space="preserve"> media del error de aproximación (RMSEA)</w:t>
      </w:r>
      <w:r w:rsidR="00AF4BA4" w:rsidRPr="00742816">
        <w:rPr>
          <w:rFonts w:ascii="Times New Roman" w:hAnsi="Times New Roman" w:cs="Times New Roman"/>
          <w:sz w:val="24"/>
          <w:szCs w:val="24"/>
        </w:rPr>
        <w:t>.</w:t>
      </w:r>
      <w:r w:rsidR="00AF4BA4" w:rsidRPr="00742816">
        <w:rPr>
          <w:rFonts w:ascii="Times New Roman" w:hAnsi="Times New Roman" w:cs="Times New Roman"/>
          <w:sz w:val="24"/>
          <w:szCs w:val="24"/>
          <w:vertAlign w:val="superscript"/>
        </w:rPr>
        <w:t xml:space="preserve"> </w:t>
      </w:r>
      <w:r w:rsidR="00AF4BA4" w:rsidRPr="00742816">
        <w:rPr>
          <w:rFonts w:ascii="Times New Roman" w:hAnsi="Times New Roman" w:cs="Times New Roman"/>
          <w:sz w:val="24"/>
          <w:szCs w:val="24"/>
        </w:rPr>
        <w:t>El indicador CFI y el indicador IFI con valores cercanos a uno significan un buen ajuste (</w:t>
      </w:r>
      <w:r w:rsidR="00E27348" w:rsidRPr="00742816">
        <w:rPr>
          <w:rFonts w:ascii="Times New Roman" w:hAnsi="Times New Roman" w:cs="Times New Roman"/>
          <w:sz w:val="24"/>
          <w:szCs w:val="24"/>
        </w:rPr>
        <w:t>Martínez, 2021</w:t>
      </w:r>
      <w:r w:rsidR="00AF4BA4" w:rsidRPr="00742816">
        <w:rPr>
          <w:rFonts w:ascii="Times New Roman" w:hAnsi="Times New Roman" w:cs="Times New Roman"/>
          <w:sz w:val="24"/>
          <w:szCs w:val="24"/>
        </w:rPr>
        <w:t xml:space="preserve">). Un RMSEA </w:t>
      </w:r>
      <w:r w:rsidR="00845276" w:rsidRPr="00742816">
        <w:rPr>
          <w:rFonts w:ascii="Times New Roman" w:hAnsi="Times New Roman" w:cs="Times New Roman"/>
          <w:sz w:val="24"/>
          <w:szCs w:val="24"/>
        </w:rPr>
        <w:t>con valores</w:t>
      </w:r>
      <w:r w:rsidR="002D1E52" w:rsidRPr="00742816">
        <w:rPr>
          <w:rFonts w:ascii="Times New Roman" w:hAnsi="Times New Roman" w:cs="Times New Roman"/>
          <w:sz w:val="24"/>
          <w:szCs w:val="24"/>
        </w:rPr>
        <w:t xml:space="preserve"> entre el rango 0.05</w:t>
      </w:r>
      <w:r w:rsidR="00845276" w:rsidRPr="00742816">
        <w:rPr>
          <w:rFonts w:ascii="Times New Roman" w:hAnsi="Times New Roman" w:cs="Times New Roman"/>
          <w:sz w:val="24"/>
          <w:szCs w:val="24"/>
        </w:rPr>
        <w:t xml:space="preserve"> a </w:t>
      </w:r>
      <w:r w:rsidR="002D1E52" w:rsidRPr="00742816">
        <w:rPr>
          <w:rFonts w:ascii="Times New Roman" w:hAnsi="Times New Roman" w:cs="Times New Roman"/>
          <w:sz w:val="24"/>
          <w:szCs w:val="24"/>
        </w:rPr>
        <w:t xml:space="preserve">0.08 </w:t>
      </w:r>
      <w:r w:rsidR="00845276" w:rsidRPr="00742816">
        <w:rPr>
          <w:rFonts w:ascii="Times New Roman" w:hAnsi="Times New Roman" w:cs="Times New Roman"/>
          <w:sz w:val="24"/>
          <w:szCs w:val="24"/>
        </w:rPr>
        <w:t>muestran</w:t>
      </w:r>
      <w:r w:rsidR="002D1E52" w:rsidRPr="00742816">
        <w:rPr>
          <w:rFonts w:ascii="Times New Roman" w:hAnsi="Times New Roman" w:cs="Times New Roman"/>
          <w:sz w:val="24"/>
          <w:szCs w:val="24"/>
        </w:rPr>
        <w:t xml:space="preserve"> un alto grado de aceptación</w:t>
      </w:r>
      <w:r w:rsidR="001604A8" w:rsidRPr="00742816">
        <w:rPr>
          <w:rFonts w:ascii="Times New Roman" w:hAnsi="Times New Roman" w:cs="Times New Roman"/>
          <w:sz w:val="24"/>
          <w:szCs w:val="24"/>
        </w:rPr>
        <w:t xml:space="preserve"> (Ho, 2006).</w:t>
      </w:r>
      <w:r w:rsidR="00C33676" w:rsidRPr="00742816">
        <w:rPr>
          <w:rFonts w:ascii="Times New Roman" w:hAnsi="Times New Roman" w:cs="Times New Roman"/>
          <w:sz w:val="24"/>
          <w:szCs w:val="24"/>
        </w:rPr>
        <w:t xml:space="preserve"> </w:t>
      </w:r>
      <w:r w:rsidR="00C94B44" w:rsidRPr="00742816">
        <w:rPr>
          <w:rFonts w:ascii="Times New Roman" w:hAnsi="Times New Roman" w:cs="Times New Roman"/>
          <w:sz w:val="24"/>
          <w:szCs w:val="24"/>
        </w:rPr>
        <w:t>Finalmente, se present</w:t>
      </w:r>
      <w:r w:rsidR="002354B7" w:rsidRPr="00742816">
        <w:rPr>
          <w:rFonts w:ascii="Times New Roman" w:hAnsi="Times New Roman" w:cs="Times New Roman"/>
          <w:sz w:val="24"/>
          <w:szCs w:val="24"/>
        </w:rPr>
        <w:t>a</w:t>
      </w:r>
      <w:r w:rsidR="00C94B44" w:rsidRPr="00742816">
        <w:rPr>
          <w:rFonts w:ascii="Times New Roman" w:hAnsi="Times New Roman" w:cs="Times New Roman"/>
          <w:sz w:val="24"/>
          <w:szCs w:val="24"/>
        </w:rPr>
        <w:t xml:space="preserve"> el modelo estimado.</w:t>
      </w:r>
      <w:r w:rsidR="00D6313E" w:rsidRPr="00742816">
        <w:rPr>
          <w:rFonts w:ascii="Times New Roman" w:hAnsi="Times New Roman" w:cs="Times New Roman"/>
          <w:sz w:val="24"/>
          <w:szCs w:val="24"/>
        </w:rPr>
        <w:t xml:space="preserve"> </w:t>
      </w:r>
    </w:p>
    <w:p w14:paraId="2C439B74" w14:textId="38AF7FF7" w:rsidR="00D15CF7" w:rsidRPr="00742816" w:rsidRDefault="00D15CF7" w:rsidP="00F7272B">
      <w:pPr>
        <w:autoSpaceDE w:val="0"/>
        <w:autoSpaceDN w:val="0"/>
        <w:adjustRightInd w:val="0"/>
        <w:spacing w:after="0" w:line="360" w:lineRule="auto"/>
        <w:jc w:val="center"/>
        <w:rPr>
          <w:rFonts w:ascii="Times New Roman" w:hAnsi="Times New Roman" w:cs="Times New Roman"/>
          <w:sz w:val="24"/>
          <w:szCs w:val="24"/>
        </w:rPr>
      </w:pPr>
    </w:p>
    <w:p w14:paraId="3FCD03DE" w14:textId="47791BEA" w:rsidR="00D15CF7" w:rsidRPr="00742816" w:rsidRDefault="00D15CF7" w:rsidP="00F7272B">
      <w:pPr>
        <w:pStyle w:val="Prrafodelista"/>
        <w:autoSpaceDE w:val="0"/>
        <w:autoSpaceDN w:val="0"/>
        <w:adjustRightInd w:val="0"/>
        <w:spacing w:after="0" w:line="360" w:lineRule="auto"/>
        <w:ind w:left="426" w:hanging="426"/>
        <w:jc w:val="center"/>
        <w:rPr>
          <w:rFonts w:ascii="Times New Roman" w:hAnsi="Times New Roman" w:cs="Times New Roman"/>
          <w:b/>
          <w:bCs/>
          <w:sz w:val="32"/>
          <w:szCs w:val="32"/>
        </w:rPr>
      </w:pPr>
      <w:r w:rsidRPr="00742816">
        <w:rPr>
          <w:rFonts w:ascii="Times New Roman" w:hAnsi="Times New Roman" w:cs="Times New Roman"/>
          <w:b/>
          <w:bCs/>
          <w:sz w:val="32"/>
          <w:szCs w:val="32"/>
        </w:rPr>
        <w:t>Resultados</w:t>
      </w:r>
    </w:p>
    <w:p w14:paraId="2EF8D925" w14:textId="0F282773" w:rsidR="00D469FA" w:rsidRPr="00742816" w:rsidRDefault="00D469FA" w:rsidP="00F7272B">
      <w:pPr>
        <w:autoSpaceDE w:val="0"/>
        <w:autoSpaceDN w:val="0"/>
        <w:adjustRightInd w:val="0"/>
        <w:spacing w:after="0" w:line="360" w:lineRule="auto"/>
        <w:jc w:val="center"/>
        <w:rPr>
          <w:rFonts w:ascii="Times New Roman" w:hAnsi="Times New Roman" w:cs="Times New Roman"/>
          <w:b/>
          <w:bCs/>
          <w:sz w:val="28"/>
          <w:szCs w:val="28"/>
        </w:rPr>
      </w:pPr>
      <w:r w:rsidRPr="00742816">
        <w:rPr>
          <w:rFonts w:ascii="Times New Roman" w:hAnsi="Times New Roman" w:cs="Times New Roman"/>
          <w:b/>
          <w:bCs/>
          <w:sz w:val="28"/>
          <w:szCs w:val="28"/>
        </w:rPr>
        <w:t>Modelo de medición</w:t>
      </w:r>
    </w:p>
    <w:p w14:paraId="7C56893B" w14:textId="11C14501" w:rsidR="00D469FA" w:rsidRPr="00742816" w:rsidRDefault="00D469FA" w:rsidP="00F7272B">
      <w:pPr>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t xml:space="preserve">En </w:t>
      </w:r>
      <w:r w:rsidR="002E3D78" w:rsidRPr="00742816">
        <w:rPr>
          <w:rFonts w:ascii="Times New Roman" w:hAnsi="Times New Roman" w:cs="Times New Roman"/>
          <w:sz w:val="24"/>
          <w:szCs w:val="24"/>
        </w:rPr>
        <w:t>este estudio,</w:t>
      </w:r>
      <w:r w:rsidR="00670C70" w:rsidRPr="00742816">
        <w:rPr>
          <w:rFonts w:ascii="Times New Roman" w:hAnsi="Times New Roman" w:cs="Times New Roman"/>
          <w:sz w:val="24"/>
          <w:szCs w:val="24"/>
        </w:rPr>
        <w:t xml:space="preserve"> el modelo de medición analizado </w:t>
      </w:r>
      <w:r w:rsidR="00F97447" w:rsidRPr="00742816">
        <w:rPr>
          <w:rFonts w:ascii="Times New Roman" w:hAnsi="Times New Roman" w:cs="Times New Roman"/>
          <w:sz w:val="24"/>
          <w:szCs w:val="24"/>
        </w:rPr>
        <w:t xml:space="preserve">estuvo </w:t>
      </w:r>
      <w:r w:rsidR="00F97447" w:rsidRPr="00742816">
        <w:rPr>
          <w:rFonts w:ascii="Times New Roman" w:hAnsi="Times New Roman" w:cs="Times New Roman"/>
          <w:sz w:val="24"/>
          <w:szCs w:val="24"/>
          <w:lang w:val="es-ES"/>
        </w:rPr>
        <w:t xml:space="preserve">conformado por </w:t>
      </w:r>
      <w:r w:rsidR="00670C70" w:rsidRPr="00742816">
        <w:rPr>
          <w:rFonts w:ascii="Times New Roman" w:hAnsi="Times New Roman" w:cs="Times New Roman"/>
          <w:sz w:val="24"/>
          <w:szCs w:val="24"/>
        </w:rPr>
        <w:t>cinco constructos</w:t>
      </w:r>
      <w:r w:rsidR="00553ADC" w:rsidRPr="00742816">
        <w:rPr>
          <w:rFonts w:ascii="Times New Roman" w:hAnsi="Times New Roman" w:cs="Times New Roman"/>
          <w:sz w:val="24"/>
          <w:szCs w:val="24"/>
        </w:rPr>
        <w:t xml:space="preserve">: </w:t>
      </w:r>
      <w:r w:rsidR="00AE00EC" w:rsidRPr="00742816">
        <w:rPr>
          <w:rFonts w:ascii="Times New Roman" w:hAnsi="Times New Roman" w:cs="Times New Roman"/>
          <w:sz w:val="24"/>
          <w:szCs w:val="24"/>
        </w:rPr>
        <w:t xml:space="preserve">PHP, IMACV, IAAP, IVC y VPCV. </w:t>
      </w:r>
      <w:r w:rsidRPr="00742816">
        <w:rPr>
          <w:rFonts w:ascii="Times New Roman" w:hAnsi="Times New Roman" w:cs="Times New Roman"/>
          <w:sz w:val="24"/>
          <w:szCs w:val="24"/>
        </w:rPr>
        <w:t xml:space="preserve">En </w:t>
      </w:r>
      <w:r w:rsidR="00890DC2" w:rsidRPr="00742816">
        <w:rPr>
          <w:rFonts w:ascii="Times New Roman" w:hAnsi="Times New Roman" w:cs="Times New Roman"/>
          <w:sz w:val="24"/>
          <w:szCs w:val="24"/>
        </w:rPr>
        <w:t>este apartado</w:t>
      </w:r>
      <w:r w:rsidRPr="00742816">
        <w:rPr>
          <w:rFonts w:ascii="Times New Roman" w:hAnsi="Times New Roman" w:cs="Times New Roman"/>
          <w:sz w:val="24"/>
          <w:szCs w:val="24"/>
        </w:rPr>
        <w:t xml:space="preserve">, se </w:t>
      </w:r>
      <w:r w:rsidR="00890DC2" w:rsidRPr="00742816">
        <w:rPr>
          <w:rFonts w:ascii="Times New Roman" w:hAnsi="Times New Roman" w:cs="Times New Roman"/>
          <w:sz w:val="24"/>
          <w:szCs w:val="24"/>
        </w:rPr>
        <w:t>examinó</w:t>
      </w:r>
      <w:r w:rsidRPr="00742816">
        <w:rPr>
          <w:rFonts w:ascii="Times New Roman" w:hAnsi="Times New Roman" w:cs="Times New Roman"/>
          <w:sz w:val="24"/>
          <w:szCs w:val="24"/>
        </w:rPr>
        <w:t xml:space="preserve"> la fiabilidad del modelo de medi</w:t>
      </w:r>
      <w:r w:rsidR="00890DC2" w:rsidRPr="00742816">
        <w:rPr>
          <w:rFonts w:ascii="Times New Roman" w:hAnsi="Times New Roman" w:cs="Times New Roman"/>
          <w:sz w:val="24"/>
          <w:szCs w:val="24"/>
        </w:rPr>
        <w:t>ción</w:t>
      </w:r>
      <w:r w:rsidR="00F97447" w:rsidRPr="00742816">
        <w:rPr>
          <w:rFonts w:ascii="Times New Roman" w:hAnsi="Times New Roman" w:cs="Times New Roman"/>
          <w:sz w:val="24"/>
          <w:szCs w:val="24"/>
        </w:rPr>
        <w:t xml:space="preserve"> con el </w:t>
      </w:r>
      <w:r w:rsidR="00890DC2" w:rsidRPr="00742816">
        <w:rPr>
          <w:rFonts w:ascii="Times New Roman" w:hAnsi="Times New Roman" w:cs="Times New Roman"/>
          <w:sz w:val="24"/>
          <w:szCs w:val="24"/>
        </w:rPr>
        <w:t>objetivo</w:t>
      </w:r>
      <w:r w:rsidRPr="00742816">
        <w:rPr>
          <w:rFonts w:ascii="Times New Roman" w:hAnsi="Times New Roman" w:cs="Times New Roman"/>
          <w:sz w:val="24"/>
          <w:szCs w:val="24"/>
        </w:rPr>
        <w:t xml:space="preserve"> </w:t>
      </w:r>
      <w:r w:rsidR="00F97447" w:rsidRPr="00742816">
        <w:rPr>
          <w:rFonts w:ascii="Times New Roman" w:hAnsi="Times New Roman" w:cs="Times New Roman"/>
          <w:sz w:val="24"/>
          <w:szCs w:val="24"/>
        </w:rPr>
        <w:t>de</w:t>
      </w:r>
      <w:r w:rsidRPr="00742816">
        <w:rPr>
          <w:rFonts w:ascii="Times New Roman" w:hAnsi="Times New Roman" w:cs="Times New Roman"/>
          <w:sz w:val="24"/>
          <w:szCs w:val="24"/>
        </w:rPr>
        <w:t xml:space="preserve"> </w:t>
      </w:r>
      <w:r w:rsidR="002E3D78" w:rsidRPr="00742816">
        <w:rPr>
          <w:rFonts w:ascii="Times New Roman" w:hAnsi="Times New Roman" w:cs="Times New Roman"/>
          <w:sz w:val="24"/>
          <w:szCs w:val="24"/>
        </w:rPr>
        <w:t xml:space="preserve">revisar </w:t>
      </w:r>
      <w:r w:rsidRPr="00742816">
        <w:rPr>
          <w:rFonts w:ascii="Times New Roman" w:hAnsi="Times New Roman" w:cs="Times New Roman"/>
          <w:sz w:val="24"/>
          <w:szCs w:val="24"/>
        </w:rPr>
        <w:t xml:space="preserve">si los </w:t>
      </w:r>
      <w:r w:rsidR="00127E30" w:rsidRPr="00742816">
        <w:rPr>
          <w:rFonts w:ascii="Times New Roman" w:hAnsi="Times New Roman" w:cs="Times New Roman"/>
          <w:sz w:val="24"/>
          <w:szCs w:val="24"/>
        </w:rPr>
        <w:t>ítems o variables observadas m</w:t>
      </w:r>
      <w:r w:rsidR="00F97447" w:rsidRPr="00742816">
        <w:rPr>
          <w:rFonts w:ascii="Times New Roman" w:hAnsi="Times New Roman" w:cs="Times New Roman"/>
          <w:sz w:val="24"/>
          <w:szCs w:val="24"/>
        </w:rPr>
        <w:t>edían</w:t>
      </w:r>
      <w:r w:rsidR="00127E30" w:rsidRPr="00742816">
        <w:rPr>
          <w:rFonts w:ascii="Times New Roman" w:hAnsi="Times New Roman" w:cs="Times New Roman"/>
          <w:sz w:val="24"/>
          <w:szCs w:val="24"/>
        </w:rPr>
        <w:t xml:space="preserve"> apropiadamente los </w:t>
      </w:r>
      <w:r w:rsidRPr="00742816">
        <w:rPr>
          <w:rFonts w:ascii="Times New Roman" w:hAnsi="Times New Roman" w:cs="Times New Roman"/>
          <w:sz w:val="24"/>
          <w:szCs w:val="24"/>
        </w:rPr>
        <w:t xml:space="preserve">constructos teóricos </w:t>
      </w:r>
      <w:r w:rsidR="00127E30" w:rsidRPr="00742816">
        <w:rPr>
          <w:rFonts w:ascii="Times New Roman" w:hAnsi="Times New Roman" w:cs="Times New Roman"/>
          <w:sz w:val="24"/>
          <w:szCs w:val="24"/>
        </w:rPr>
        <w:t>del modelo.</w:t>
      </w:r>
      <w:r w:rsidR="002354B7" w:rsidRPr="00742816">
        <w:rPr>
          <w:rFonts w:ascii="Times New Roman" w:hAnsi="Times New Roman" w:cs="Times New Roman"/>
          <w:sz w:val="24"/>
          <w:szCs w:val="24"/>
        </w:rPr>
        <w:t xml:space="preserve"> </w:t>
      </w:r>
    </w:p>
    <w:p w14:paraId="27164DE3" w14:textId="77777777" w:rsidR="00742816" w:rsidRPr="00742816" w:rsidRDefault="00742816" w:rsidP="00F7272B">
      <w:pPr>
        <w:spacing w:after="0" w:line="360" w:lineRule="auto"/>
        <w:ind w:firstLine="708"/>
        <w:jc w:val="both"/>
        <w:rPr>
          <w:rFonts w:ascii="Times New Roman" w:hAnsi="Times New Roman" w:cs="Times New Roman"/>
          <w:sz w:val="24"/>
          <w:szCs w:val="24"/>
        </w:rPr>
      </w:pPr>
    </w:p>
    <w:p w14:paraId="057BD943" w14:textId="380A5167" w:rsidR="00D469FA" w:rsidRPr="00742816" w:rsidRDefault="00D469FA" w:rsidP="00F7272B">
      <w:pPr>
        <w:autoSpaceDE w:val="0"/>
        <w:autoSpaceDN w:val="0"/>
        <w:adjustRightInd w:val="0"/>
        <w:spacing w:after="0" w:line="360" w:lineRule="auto"/>
        <w:jc w:val="center"/>
        <w:rPr>
          <w:rFonts w:ascii="Times New Roman" w:hAnsi="Times New Roman" w:cs="Times New Roman"/>
          <w:b/>
          <w:bCs/>
          <w:sz w:val="28"/>
          <w:szCs w:val="28"/>
        </w:rPr>
      </w:pPr>
      <w:r w:rsidRPr="00742816">
        <w:rPr>
          <w:rFonts w:ascii="Times New Roman" w:hAnsi="Times New Roman" w:cs="Times New Roman"/>
          <w:b/>
          <w:bCs/>
          <w:sz w:val="28"/>
          <w:szCs w:val="28"/>
        </w:rPr>
        <w:t>Fiabilidad de los ítems</w:t>
      </w:r>
    </w:p>
    <w:p w14:paraId="622FE842" w14:textId="0BEDEA94" w:rsidR="00D1351A" w:rsidRPr="00742816" w:rsidRDefault="00342399" w:rsidP="00F7272B">
      <w:pPr>
        <w:autoSpaceDE w:val="0"/>
        <w:autoSpaceDN w:val="0"/>
        <w:adjustRightInd w:val="0"/>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t>No se detectó multicolinealidad entre las variables</w:t>
      </w:r>
      <w:r w:rsidR="00F97447" w:rsidRPr="00742816">
        <w:rPr>
          <w:rFonts w:ascii="Times New Roman" w:hAnsi="Times New Roman" w:cs="Times New Roman"/>
          <w:sz w:val="24"/>
          <w:szCs w:val="24"/>
        </w:rPr>
        <w:t xml:space="preserve"> debido a que</w:t>
      </w:r>
      <w:r w:rsidRPr="00742816">
        <w:rPr>
          <w:rFonts w:ascii="Times New Roman" w:hAnsi="Times New Roman" w:cs="Times New Roman"/>
          <w:sz w:val="24"/>
          <w:szCs w:val="24"/>
        </w:rPr>
        <w:t xml:space="preserve"> todas las correlaciones </w:t>
      </w:r>
      <w:r w:rsidR="00F97447" w:rsidRPr="00742816">
        <w:rPr>
          <w:rFonts w:ascii="Times New Roman" w:hAnsi="Times New Roman" w:cs="Times New Roman"/>
          <w:sz w:val="24"/>
          <w:szCs w:val="24"/>
        </w:rPr>
        <w:t xml:space="preserve">son </w:t>
      </w:r>
      <w:r w:rsidRPr="00742816">
        <w:rPr>
          <w:rFonts w:ascii="Times New Roman" w:hAnsi="Times New Roman" w:cs="Times New Roman"/>
          <w:sz w:val="24"/>
          <w:szCs w:val="24"/>
        </w:rPr>
        <w:t>bivariadas y policóricas, menores a 0.85</w:t>
      </w:r>
      <w:r w:rsidR="00AE00EC" w:rsidRPr="00742816">
        <w:rPr>
          <w:rFonts w:ascii="Times New Roman" w:hAnsi="Times New Roman" w:cs="Times New Roman"/>
          <w:sz w:val="24"/>
          <w:szCs w:val="24"/>
        </w:rPr>
        <w:t xml:space="preserve"> (resultados no mostrados)</w:t>
      </w:r>
      <w:r w:rsidRPr="00742816">
        <w:rPr>
          <w:rFonts w:ascii="Times New Roman" w:hAnsi="Times New Roman" w:cs="Times New Roman"/>
          <w:sz w:val="24"/>
          <w:szCs w:val="24"/>
        </w:rPr>
        <w:t xml:space="preserve">. </w:t>
      </w:r>
      <w:r w:rsidR="003A2BA9" w:rsidRPr="00742816">
        <w:rPr>
          <w:rFonts w:ascii="Times New Roman" w:hAnsi="Times New Roman" w:cs="Times New Roman"/>
          <w:sz w:val="24"/>
          <w:szCs w:val="24"/>
        </w:rPr>
        <w:t>E</w:t>
      </w:r>
      <w:r w:rsidR="00D15CF7" w:rsidRPr="00742816">
        <w:rPr>
          <w:rFonts w:ascii="Times New Roman" w:hAnsi="Times New Roman" w:cs="Times New Roman"/>
          <w:sz w:val="24"/>
          <w:szCs w:val="24"/>
        </w:rPr>
        <w:t xml:space="preserve">l análisis factorial </w:t>
      </w:r>
      <w:r w:rsidR="000E61F5" w:rsidRPr="00742816">
        <w:rPr>
          <w:rFonts w:ascii="Times New Roman" w:hAnsi="Times New Roman" w:cs="Times New Roman"/>
          <w:sz w:val="24"/>
          <w:szCs w:val="24"/>
        </w:rPr>
        <w:t>confirmatorio</w:t>
      </w:r>
      <w:r w:rsidR="00D15CF7" w:rsidRPr="00742816">
        <w:rPr>
          <w:rFonts w:ascii="Times New Roman" w:hAnsi="Times New Roman" w:cs="Times New Roman"/>
          <w:sz w:val="24"/>
          <w:szCs w:val="24"/>
        </w:rPr>
        <w:t xml:space="preserve"> </w:t>
      </w:r>
      <w:r w:rsidR="003A2BA9" w:rsidRPr="00742816">
        <w:rPr>
          <w:rFonts w:ascii="Times New Roman" w:hAnsi="Times New Roman" w:cs="Times New Roman"/>
          <w:sz w:val="24"/>
          <w:szCs w:val="24"/>
        </w:rPr>
        <w:t xml:space="preserve">presentó </w:t>
      </w:r>
      <w:r w:rsidR="00D15CF7" w:rsidRPr="00742816">
        <w:rPr>
          <w:rFonts w:ascii="Times New Roman" w:hAnsi="Times New Roman" w:cs="Times New Roman"/>
          <w:sz w:val="24"/>
          <w:szCs w:val="24"/>
        </w:rPr>
        <w:t>una estructura aceptable (</w:t>
      </w:r>
      <w:r w:rsidR="00F37A82" w:rsidRPr="00742816">
        <w:rPr>
          <w:rFonts w:ascii="Times New Roman" w:hAnsi="Times New Roman" w:cs="Times New Roman"/>
          <w:sz w:val="24"/>
          <w:szCs w:val="24"/>
        </w:rPr>
        <w:t xml:space="preserve">Khairi </w:t>
      </w:r>
      <w:r w:rsidR="00F97447" w:rsidRPr="00742816">
        <w:rPr>
          <w:rFonts w:ascii="Times New Roman" w:hAnsi="Times New Roman" w:cs="Times New Roman"/>
          <w:sz w:val="24"/>
          <w:szCs w:val="24"/>
        </w:rPr>
        <w:t>y</w:t>
      </w:r>
      <w:r w:rsidR="00F37A82" w:rsidRPr="00742816">
        <w:rPr>
          <w:rFonts w:ascii="Times New Roman" w:hAnsi="Times New Roman" w:cs="Times New Roman"/>
          <w:sz w:val="24"/>
          <w:szCs w:val="24"/>
        </w:rPr>
        <w:t xml:space="preserve"> Sukono, 2021</w:t>
      </w:r>
      <w:r w:rsidR="00D15CF7" w:rsidRPr="00742816">
        <w:rPr>
          <w:rFonts w:ascii="Times New Roman" w:hAnsi="Times New Roman" w:cs="Times New Roman"/>
          <w:sz w:val="24"/>
          <w:szCs w:val="24"/>
        </w:rPr>
        <w:t>)</w:t>
      </w:r>
      <w:r w:rsidR="00E054A7" w:rsidRPr="00742816">
        <w:rPr>
          <w:rFonts w:ascii="Times New Roman" w:hAnsi="Times New Roman" w:cs="Times New Roman"/>
          <w:sz w:val="24"/>
          <w:szCs w:val="24"/>
        </w:rPr>
        <w:t>, con cargas que superan el .7</w:t>
      </w:r>
      <w:r w:rsidR="00C6506B" w:rsidRPr="00742816">
        <w:rPr>
          <w:rFonts w:ascii="Times New Roman" w:hAnsi="Times New Roman" w:cs="Times New Roman"/>
          <w:sz w:val="24"/>
          <w:szCs w:val="24"/>
        </w:rPr>
        <w:t xml:space="preserve">; aquellos ítems con valores inferiores fueron eliminados, ya que </w:t>
      </w:r>
      <w:r w:rsidR="00D15CF7" w:rsidRPr="00742816">
        <w:rPr>
          <w:rFonts w:ascii="Times New Roman" w:hAnsi="Times New Roman" w:cs="Times New Roman"/>
          <w:sz w:val="24"/>
          <w:szCs w:val="24"/>
        </w:rPr>
        <w:t xml:space="preserve">teóricamente </w:t>
      </w:r>
      <w:r w:rsidR="00C6506B" w:rsidRPr="00742816">
        <w:rPr>
          <w:rFonts w:ascii="Times New Roman" w:hAnsi="Times New Roman" w:cs="Times New Roman"/>
          <w:sz w:val="24"/>
          <w:szCs w:val="24"/>
        </w:rPr>
        <w:t xml:space="preserve">no </w:t>
      </w:r>
      <w:r w:rsidR="00D15CF7" w:rsidRPr="00742816">
        <w:rPr>
          <w:rFonts w:ascii="Times New Roman" w:hAnsi="Times New Roman" w:cs="Times New Roman"/>
          <w:sz w:val="24"/>
          <w:szCs w:val="24"/>
        </w:rPr>
        <w:t>se agrupa</w:t>
      </w:r>
      <w:r w:rsidR="00C6506B" w:rsidRPr="00742816">
        <w:rPr>
          <w:rFonts w:ascii="Times New Roman" w:hAnsi="Times New Roman" w:cs="Times New Roman"/>
          <w:sz w:val="24"/>
          <w:szCs w:val="24"/>
        </w:rPr>
        <w:t>n</w:t>
      </w:r>
      <w:r w:rsidR="00D15CF7" w:rsidRPr="00742816">
        <w:rPr>
          <w:rFonts w:ascii="Times New Roman" w:hAnsi="Times New Roman" w:cs="Times New Roman"/>
          <w:sz w:val="24"/>
          <w:szCs w:val="24"/>
        </w:rPr>
        <w:t xml:space="preserve"> </w:t>
      </w:r>
      <w:r w:rsidR="00E16D46" w:rsidRPr="00742816">
        <w:rPr>
          <w:rFonts w:ascii="Times New Roman" w:hAnsi="Times New Roman" w:cs="Times New Roman"/>
          <w:sz w:val="24"/>
          <w:szCs w:val="24"/>
        </w:rPr>
        <w:t>en el</w:t>
      </w:r>
      <w:r w:rsidR="00D15CF7" w:rsidRPr="00742816">
        <w:rPr>
          <w:rFonts w:ascii="Times New Roman" w:hAnsi="Times New Roman" w:cs="Times New Roman"/>
          <w:sz w:val="24"/>
          <w:szCs w:val="24"/>
        </w:rPr>
        <w:t xml:space="preserve"> factor</w:t>
      </w:r>
      <w:r w:rsidR="00E16D46" w:rsidRPr="00742816">
        <w:rPr>
          <w:rFonts w:ascii="Times New Roman" w:hAnsi="Times New Roman" w:cs="Times New Roman"/>
          <w:sz w:val="24"/>
          <w:szCs w:val="24"/>
        </w:rPr>
        <w:t xml:space="preserve"> correspondiente</w:t>
      </w:r>
      <w:r w:rsidR="00D15CF7" w:rsidRPr="00742816">
        <w:rPr>
          <w:rFonts w:ascii="Times New Roman" w:hAnsi="Times New Roman" w:cs="Times New Roman"/>
          <w:sz w:val="24"/>
          <w:szCs w:val="24"/>
        </w:rPr>
        <w:t xml:space="preserve">. </w:t>
      </w:r>
      <w:r w:rsidR="00E054A7" w:rsidRPr="00742816">
        <w:rPr>
          <w:rFonts w:ascii="Times New Roman" w:hAnsi="Times New Roman" w:cs="Times New Roman"/>
          <w:sz w:val="24"/>
          <w:szCs w:val="24"/>
        </w:rPr>
        <w:t>Los</w:t>
      </w:r>
      <w:r w:rsidR="00D15CF7" w:rsidRPr="00742816">
        <w:rPr>
          <w:rFonts w:ascii="Times New Roman" w:hAnsi="Times New Roman" w:cs="Times New Roman"/>
          <w:sz w:val="24"/>
          <w:szCs w:val="24"/>
        </w:rPr>
        <w:t xml:space="preserve"> valores de los principales indicadores de ajuste: X</w:t>
      </w:r>
      <w:r w:rsidR="00D15CF7" w:rsidRPr="00742816">
        <w:rPr>
          <w:rFonts w:ascii="Times New Roman" w:hAnsi="Times New Roman" w:cs="Times New Roman"/>
          <w:sz w:val="24"/>
          <w:szCs w:val="24"/>
          <w:vertAlign w:val="superscript"/>
        </w:rPr>
        <w:t>2</w:t>
      </w:r>
      <w:r w:rsidR="00D15CF7" w:rsidRPr="00742816">
        <w:rPr>
          <w:rFonts w:ascii="Times New Roman" w:hAnsi="Times New Roman" w:cs="Times New Roman"/>
          <w:sz w:val="24"/>
          <w:szCs w:val="24"/>
        </w:rPr>
        <w:t xml:space="preserve"> = </w:t>
      </w:r>
      <w:r w:rsidR="00983671" w:rsidRPr="00742816">
        <w:rPr>
          <w:rFonts w:ascii="Times New Roman" w:hAnsi="Times New Roman" w:cs="Times New Roman"/>
          <w:sz w:val="24"/>
          <w:szCs w:val="24"/>
        </w:rPr>
        <w:t>656.357</w:t>
      </w:r>
      <w:r w:rsidR="00D15CF7" w:rsidRPr="00742816">
        <w:rPr>
          <w:rFonts w:ascii="Times New Roman" w:hAnsi="Times New Roman" w:cs="Times New Roman"/>
          <w:sz w:val="24"/>
          <w:szCs w:val="24"/>
        </w:rPr>
        <w:t>, p</w:t>
      </w:r>
      <w:r w:rsidR="003A70F5" w:rsidRPr="00742816">
        <w:rPr>
          <w:rFonts w:ascii="Times New Roman" w:hAnsi="Times New Roman" w:cs="Times New Roman"/>
          <w:sz w:val="24"/>
          <w:szCs w:val="24"/>
        </w:rPr>
        <w:t xml:space="preserve"> </w:t>
      </w:r>
      <w:r w:rsidR="00D15CF7" w:rsidRPr="00742816">
        <w:rPr>
          <w:rFonts w:ascii="Times New Roman" w:hAnsi="Times New Roman" w:cs="Times New Roman"/>
          <w:sz w:val="24"/>
          <w:szCs w:val="24"/>
        </w:rPr>
        <w:t>=</w:t>
      </w:r>
      <w:r w:rsidR="00F97447" w:rsidRPr="00742816">
        <w:rPr>
          <w:rFonts w:ascii="Times New Roman" w:hAnsi="Times New Roman" w:cs="Times New Roman"/>
          <w:sz w:val="24"/>
          <w:szCs w:val="24"/>
        </w:rPr>
        <w:t xml:space="preserve"> </w:t>
      </w:r>
      <w:r w:rsidR="00D15CF7" w:rsidRPr="00742816">
        <w:rPr>
          <w:rFonts w:ascii="Times New Roman" w:hAnsi="Times New Roman" w:cs="Times New Roman"/>
          <w:sz w:val="24"/>
          <w:szCs w:val="24"/>
        </w:rPr>
        <w:t>.0</w:t>
      </w:r>
      <w:r w:rsidR="00983671" w:rsidRPr="00742816">
        <w:rPr>
          <w:rFonts w:ascii="Times New Roman" w:hAnsi="Times New Roman" w:cs="Times New Roman"/>
          <w:sz w:val="24"/>
          <w:szCs w:val="24"/>
        </w:rPr>
        <w:t>64</w:t>
      </w:r>
      <w:r w:rsidR="00D15CF7" w:rsidRPr="00742816">
        <w:rPr>
          <w:rFonts w:ascii="Times New Roman" w:hAnsi="Times New Roman" w:cs="Times New Roman"/>
          <w:sz w:val="24"/>
          <w:szCs w:val="24"/>
        </w:rPr>
        <w:t>; CFI</w:t>
      </w:r>
      <w:r w:rsidR="003A70F5" w:rsidRPr="00742816">
        <w:rPr>
          <w:rFonts w:ascii="Times New Roman" w:hAnsi="Times New Roman" w:cs="Times New Roman"/>
          <w:sz w:val="24"/>
          <w:szCs w:val="24"/>
        </w:rPr>
        <w:t xml:space="preserve"> </w:t>
      </w:r>
      <w:r w:rsidR="00D15CF7" w:rsidRPr="00742816">
        <w:rPr>
          <w:rFonts w:ascii="Times New Roman" w:hAnsi="Times New Roman" w:cs="Times New Roman"/>
          <w:sz w:val="24"/>
          <w:szCs w:val="24"/>
        </w:rPr>
        <w:t>=</w:t>
      </w:r>
      <w:r w:rsidR="00F97447" w:rsidRPr="00742816">
        <w:rPr>
          <w:rFonts w:ascii="Times New Roman" w:hAnsi="Times New Roman" w:cs="Times New Roman"/>
          <w:sz w:val="24"/>
          <w:szCs w:val="24"/>
        </w:rPr>
        <w:t xml:space="preserve"> </w:t>
      </w:r>
      <w:r w:rsidR="00D15CF7" w:rsidRPr="00742816">
        <w:rPr>
          <w:rFonts w:ascii="Times New Roman" w:hAnsi="Times New Roman" w:cs="Times New Roman"/>
          <w:sz w:val="24"/>
          <w:szCs w:val="24"/>
        </w:rPr>
        <w:t>.9</w:t>
      </w:r>
      <w:r w:rsidR="00983671" w:rsidRPr="00742816">
        <w:rPr>
          <w:rFonts w:ascii="Times New Roman" w:hAnsi="Times New Roman" w:cs="Times New Roman"/>
          <w:sz w:val="24"/>
          <w:szCs w:val="24"/>
        </w:rPr>
        <w:t>15</w:t>
      </w:r>
      <w:r w:rsidR="00D15CF7" w:rsidRPr="00742816">
        <w:rPr>
          <w:rFonts w:ascii="Times New Roman" w:hAnsi="Times New Roman" w:cs="Times New Roman"/>
          <w:sz w:val="24"/>
          <w:szCs w:val="24"/>
        </w:rPr>
        <w:t xml:space="preserve">; </w:t>
      </w:r>
      <w:r w:rsidR="00583039" w:rsidRPr="00742816">
        <w:rPr>
          <w:rFonts w:ascii="Times New Roman" w:hAnsi="Times New Roman" w:cs="Times New Roman"/>
          <w:sz w:val="24"/>
          <w:szCs w:val="24"/>
        </w:rPr>
        <w:t>TLI</w:t>
      </w:r>
      <w:r w:rsidR="003A70F5" w:rsidRPr="00742816">
        <w:rPr>
          <w:rFonts w:ascii="Times New Roman" w:hAnsi="Times New Roman" w:cs="Times New Roman"/>
          <w:sz w:val="24"/>
          <w:szCs w:val="24"/>
        </w:rPr>
        <w:t xml:space="preserve"> </w:t>
      </w:r>
      <w:r w:rsidR="00583039" w:rsidRPr="00742816">
        <w:rPr>
          <w:rFonts w:ascii="Times New Roman" w:hAnsi="Times New Roman" w:cs="Times New Roman"/>
          <w:sz w:val="24"/>
          <w:szCs w:val="24"/>
        </w:rPr>
        <w:t>=</w:t>
      </w:r>
      <w:r w:rsidR="00F97447" w:rsidRPr="00742816">
        <w:rPr>
          <w:rFonts w:ascii="Times New Roman" w:hAnsi="Times New Roman" w:cs="Times New Roman"/>
          <w:sz w:val="24"/>
          <w:szCs w:val="24"/>
        </w:rPr>
        <w:t xml:space="preserve"> </w:t>
      </w:r>
      <w:r w:rsidR="00583039" w:rsidRPr="00742816">
        <w:rPr>
          <w:rFonts w:ascii="Times New Roman" w:hAnsi="Times New Roman" w:cs="Times New Roman"/>
          <w:sz w:val="24"/>
          <w:szCs w:val="24"/>
        </w:rPr>
        <w:t>.905,</w:t>
      </w:r>
      <w:r w:rsidR="00E145E5" w:rsidRPr="00742816">
        <w:rPr>
          <w:rFonts w:ascii="Times New Roman" w:hAnsi="Times New Roman" w:cs="Times New Roman"/>
          <w:sz w:val="24"/>
          <w:szCs w:val="24"/>
        </w:rPr>
        <w:t xml:space="preserve"> RMSEA</w:t>
      </w:r>
      <w:r w:rsidR="003A70F5" w:rsidRPr="00742816">
        <w:rPr>
          <w:rFonts w:ascii="Times New Roman" w:hAnsi="Times New Roman" w:cs="Times New Roman"/>
          <w:sz w:val="24"/>
          <w:szCs w:val="24"/>
        </w:rPr>
        <w:t xml:space="preserve"> </w:t>
      </w:r>
      <w:r w:rsidR="00E145E5" w:rsidRPr="00742816">
        <w:rPr>
          <w:rFonts w:ascii="Times New Roman" w:hAnsi="Times New Roman" w:cs="Times New Roman"/>
          <w:sz w:val="24"/>
          <w:szCs w:val="24"/>
        </w:rPr>
        <w:t>=</w:t>
      </w:r>
      <w:r w:rsidR="00F97447" w:rsidRPr="00742816">
        <w:rPr>
          <w:rFonts w:ascii="Times New Roman" w:hAnsi="Times New Roman" w:cs="Times New Roman"/>
          <w:sz w:val="24"/>
          <w:szCs w:val="24"/>
        </w:rPr>
        <w:t xml:space="preserve"> </w:t>
      </w:r>
      <w:r w:rsidR="00E145E5" w:rsidRPr="00742816">
        <w:rPr>
          <w:rFonts w:ascii="Times New Roman" w:hAnsi="Times New Roman" w:cs="Times New Roman"/>
          <w:sz w:val="24"/>
          <w:szCs w:val="24"/>
        </w:rPr>
        <w:t xml:space="preserve">.065 </w:t>
      </w:r>
      <w:r w:rsidR="00D15CF7" w:rsidRPr="00742816">
        <w:rPr>
          <w:rFonts w:ascii="Times New Roman" w:hAnsi="Times New Roman" w:cs="Times New Roman"/>
          <w:sz w:val="24"/>
          <w:szCs w:val="24"/>
        </w:rPr>
        <w:t xml:space="preserve">se </w:t>
      </w:r>
      <w:r w:rsidR="000B4087" w:rsidRPr="00742816">
        <w:rPr>
          <w:rFonts w:ascii="Times New Roman" w:hAnsi="Times New Roman" w:cs="Times New Roman"/>
          <w:sz w:val="24"/>
          <w:szCs w:val="24"/>
        </w:rPr>
        <w:t>observan en</w:t>
      </w:r>
      <w:r w:rsidR="00D15CF7" w:rsidRPr="00742816">
        <w:rPr>
          <w:rFonts w:ascii="Times New Roman" w:hAnsi="Times New Roman" w:cs="Times New Roman"/>
          <w:sz w:val="24"/>
          <w:szCs w:val="24"/>
        </w:rPr>
        <w:t xml:space="preserve"> los límites aceptables (Blunch, 2008; </w:t>
      </w:r>
      <w:r w:rsidR="005E5153" w:rsidRPr="00742816">
        <w:rPr>
          <w:rFonts w:ascii="Times New Roman" w:hAnsi="Times New Roman" w:cs="Times New Roman"/>
          <w:sz w:val="24"/>
          <w:szCs w:val="24"/>
        </w:rPr>
        <w:t xml:space="preserve">Khairi </w:t>
      </w:r>
      <w:r w:rsidR="00F97447" w:rsidRPr="00742816">
        <w:rPr>
          <w:rFonts w:ascii="Times New Roman" w:hAnsi="Times New Roman" w:cs="Times New Roman"/>
          <w:sz w:val="24"/>
          <w:szCs w:val="24"/>
        </w:rPr>
        <w:t>y</w:t>
      </w:r>
      <w:r w:rsidR="005E5153" w:rsidRPr="00742816">
        <w:rPr>
          <w:rFonts w:ascii="Times New Roman" w:hAnsi="Times New Roman" w:cs="Times New Roman"/>
          <w:sz w:val="24"/>
          <w:szCs w:val="24"/>
        </w:rPr>
        <w:t xml:space="preserve"> Sukono, 2021</w:t>
      </w:r>
      <w:r w:rsidR="00D15CF7" w:rsidRPr="00742816">
        <w:rPr>
          <w:rFonts w:ascii="Times New Roman" w:hAnsi="Times New Roman" w:cs="Times New Roman"/>
          <w:sz w:val="24"/>
          <w:szCs w:val="24"/>
        </w:rPr>
        <w:t>)</w:t>
      </w:r>
      <w:r w:rsidR="00D1351A" w:rsidRPr="00742816">
        <w:rPr>
          <w:rFonts w:ascii="Times New Roman" w:hAnsi="Times New Roman" w:cs="Times New Roman"/>
          <w:sz w:val="24"/>
          <w:szCs w:val="24"/>
        </w:rPr>
        <w:t xml:space="preserve"> </w:t>
      </w:r>
      <w:r w:rsidR="00D15CF7" w:rsidRPr="00742816">
        <w:rPr>
          <w:rFonts w:ascii="Times New Roman" w:hAnsi="Times New Roman" w:cs="Times New Roman"/>
          <w:sz w:val="24"/>
          <w:szCs w:val="24"/>
        </w:rPr>
        <w:t>(</w:t>
      </w:r>
      <w:r w:rsidR="00F97447" w:rsidRPr="00742816">
        <w:rPr>
          <w:rFonts w:ascii="Times New Roman" w:hAnsi="Times New Roman" w:cs="Times New Roman"/>
          <w:sz w:val="24"/>
          <w:szCs w:val="24"/>
        </w:rPr>
        <w:t>t</w:t>
      </w:r>
      <w:r w:rsidR="00D15CF7" w:rsidRPr="00742816">
        <w:rPr>
          <w:rFonts w:ascii="Times New Roman" w:hAnsi="Times New Roman" w:cs="Times New Roman"/>
          <w:sz w:val="24"/>
          <w:szCs w:val="24"/>
        </w:rPr>
        <w:t>abla</w:t>
      </w:r>
      <w:r w:rsidR="00D1351A" w:rsidRPr="00742816">
        <w:rPr>
          <w:rFonts w:ascii="Times New Roman" w:hAnsi="Times New Roman" w:cs="Times New Roman"/>
          <w:sz w:val="24"/>
          <w:szCs w:val="24"/>
        </w:rPr>
        <w:t xml:space="preserve"> </w:t>
      </w:r>
      <w:r w:rsidR="00F94747" w:rsidRPr="00742816">
        <w:rPr>
          <w:rFonts w:ascii="Times New Roman" w:hAnsi="Times New Roman" w:cs="Times New Roman"/>
          <w:sz w:val="24"/>
          <w:szCs w:val="24"/>
        </w:rPr>
        <w:t>3</w:t>
      </w:r>
      <w:r w:rsidR="00D15CF7" w:rsidRPr="00742816">
        <w:rPr>
          <w:rFonts w:ascii="Times New Roman" w:hAnsi="Times New Roman" w:cs="Times New Roman"/>
          <w:sz w:val="24"/>
          <w:szCs w:val="24"/>
        </w:rPr>
        <w:t>).</w:t>
      </w:r>
      <w:r w:rsidR="009E2254" w:rsidRPr="00742816">
        <w:rPr>
          <w:rFonts w:ascii="Times New Roman" w:hAnsi="Times New Roman" w:cs="Times New Roman"/>
          <w:sz w:val="24"/>
          <w:szCs w:val="24"/>
        </w:rPr>
        <w:t xml:space="preserve"> </w:t>
      </w:r>
    </w:p>
    <w:p w14:paraId="6269BBEE" w14:textId="77777777" w:rsidR="009C52BC" w:rsidRDefault="009C52BC" w:rsidP="00F7272B">
      <w:pPr>
        <w:autoSpaceDE w:val="0"/>
        <w:autoSpaceDN w:val="0"/>
        <w:adjustRightInd w:val="0"/>
        <w:spacing w:after="0" w:line="360" w:lineRule="auto"/>
        <w:jc w:val="both"/>
        <w:rPr>
          <w:rFonts w:ascii="Times New Roman" w:hAnsi="Times New Roman" w:cs="Times New Roman"/>
          <w:sz w:val="24"/>
          <w:szCs w:val="24"/>
        </w:rPr>
      </w:pPr>
    </w:p>
    <w:p w14:paraId="1C9DDB1A" w14:textId="77777777" w:rsidR="00565161" w:rsidRPr="00742816" w:rsidRDefault="00565161" w:rsidP="00F7272B">
      <w:pPr>
        <w:autoSpaceDE w:val="0"/>
        <w:autoSpaceDN w:val="0"/>
        <w:adjustRightInd w:val="0"/>
        <w:spacing w:after="0" w:line="360" w:lineRule="auto"/>
        <w:jc w:val="both"/>
        <w:rPr>
          <w:rFonts w:ascii="Times New Roman" w:hAnsi="Times New Roman" w:cs="Times New Roman"/>
          <w:sz w:val="24"/>
          <w:szCs w:val="24"/>
        </w:rPr>
      </w:pPr>
    </w:p>
    <w:p w14:paraId="46502067" w14:textId="3F5A574F" w:rsidR="009C52BC" w:rsidRPr="00742816" w:rsidRDefault="009C52BC" w:rsidP="00F7272B">
      <w:pPr>
        <w:autoSpaceDE w:val="0"/>
        <w:autoSpaceDN w:val="0"/>
        <w:adjustRightInd w:val="0"/>
        <w:spacing w:after="0" w:line="360" w:lineRule="auto"/>
        <w:jc w:val="center"/>
        <w:rPr>
          <w:rFonts w:ascii="Times New Roman" w:hAnsi="Times New Roman" w:cs="Times New Roman"/>
          <w:sz w:val="24"/>
          <w:szCs w:val="24"/>
        </w:rPr>
      </w:pPr>
      <w:r w:rsidRPr="00742816">
        <w:rPr>
          <w:rFonts w:ascii="Times New Roman" w:hAnsi="Times New Roman" w:cs="Times New Roman"/>
          <w:b/>
          <w:bCs/>
          <w:sz w:val="24"/>
          <w:szCs w:val="24"/>
        </w:rPr>
        <w:lastRenderedPageBreak/>
        <w:t xml:space="preserve">Tabla </w:t>
      </w:r>
      <w:r w:rsidR="00F94747" w:rsidRPr="00742816">
        <w:rPr>
          <w:rFonts w:ascii="Times New Roman" w:hAnsi="Times New Roman" w:cs="Times New Roman"/>
          <w:b/>
          <w:bCs/>
          <w:sz w:val="24"/>
          <w:szCs w:val="24"/>
        </w:rPr>
        <w:t>3</w:t>
      </w:r>
      <w:r w:rsidRPr="00742816">
        <w:rPr>
          <w:rFonts w:ascii="Times New Roman" w:hAnsi="Times New Roman" w:cs="Times New Roman"/>
          <w:b/>
          <w:bCs/>
          <w:sz w:val="24"/>
          <w:szCs w:val="24"/>
        </w:rPr>
        <w:t>.</w:t>
      </w:r>
      <w:r w:rsidR="00F97447" w:rsidRPr="00742816">
        <w:rPr>
          <w:rFonts w:ascii="Times New Roman" w:hAnsi="Times New Roman" w:cs="Times New Roman"/>
          <w:b/>
          <w:bCs/>
          <w:sz w:val="24"/>
          <w:szCs w:val="24"/>
        </w:rPr>
        <w:t xml:space="preserve"> </w:t>
      </w:r>
      <w:r w:rsidRPr="00742816">
        <w:rPr>
          <w:rFonts w:ascii="Times New Roman" w:hAnsi="Times New Roman" w:cs="Times New Roman"/>
          <w:sz w:val="24"/>
          <w:szCs w:val="24"/>
        </w:rPr>
        <w:t>Cargas y cargas cruzadas entre los constructos</w:t>
      </w:r>
    </w:p>
    <w:tbl>
      <w:tblPr>
        <w:tblW w:w="6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4"/>
        <w:gridCol w:w="1200"/>
        <w:gridCol w:w="1200"/>
        <w:gridCol w:w="1200"/>
        <w:gridCol w:w="1200"/>
        <w:gridCol w:w="1200"/>
      </w:tblGrid>
      <w:tr w:rsidR="009C52BC" w:rsidRPr="00742816" w14:paraId="11380EE5" w14:textId="77777777" w:rsidTr="00F7272B">
        <w:trPr>
          <w:trHeight w:val="240"/>
          <w:jc w:val="center"/>
        </w:trPr>
        <w:tc>
          <w:tcPr>
            <w:tcW w:w="654" w:type="dxa"/>
            <w:shd w:val="clear" w:color="000000" w:fill="FFFFFF"/>
            <w:noWrap/>
            <w:vAlign w:val="bottom"/>
            <w:hideMark/>
          </w:tcPr>
          <w:p w14:paraId="0AF7F865"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ítem </w:t>
            </w:r>
          </w:p>
        </w:tc>
        <w:tc>
          <w:tcPr>
            <w:tcW w:w="1200" w:type="dxa"/>
            <w:shd w:val="clear" w:color="000000" w:fill="FFFFFF"/>
            <w:noWrap/>
            <w:vAlign w:val="center"/>
            <w:hideMark/>
          </w:tcPr>
          <w:p w14:paraId="66010086"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PHP</w:t>
            </w:r>
          </w:p>
        </w:tc>
        <w:tc>
          <w:tcPr>
            <w:tcW w:w="1200" w:type="dxa"/>
            <w:shd w:val="clear" w:color="000000" w:fill="FFFFFF"/>
            <w:noWrap/>
            <w:vAlign w:val="center"/>
            <w:hideMark/>
          </w:tcPr>
          <w:p w14:paraId="4F7DF99C"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IAAP</w:t>
            </w:r>
          </w:p>
        </w:tc>
        <w:tc>
          <w:tcPr>
            <w:tcW w:w="1200" w:type="dxa"/>
            <w:shd w:val="clear" w:color="000000" w:fill="FFFFFF"/>
            <w:noWrap/>
            <w:vAlign w:val="center"/>
            <w:hideMark/>
          </w:tcPr>
          <w:p w14:paraId="2EDDA2D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IMACV</w:t>
            </w:r>
          </w:p>
        </w:tc>
        <w:tc>
          <w:tcPr>
            <w:tcW w:w="1200" w:type="dxa"/>
            <w:shd w:val="clear" w:color="000000" w:fill="FFFFFF"/>
            <w:noWrap/>
            <w:vAlign w:val="center"/>
            <w:hideMark/>
          </w:tcPr>
          <w:p w14:paraId="07BD3C1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IDC</w:t>
            </w:r>
          </w:p>
        </w:tc>
        <w:tc>
          <w:tcPr>
            <w:tcW w:w="1200" w:type="dxa"/>
            <w:shd w:val="clear" w:color="000000" w:fill="FFFFFF"/>
            <w:noWrap/>
            <w:vAlign w:val="center"/>
            <w:hideMark/>
          </w:tcPr>
          <w:p w14:paraId="01B82A36"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VPCV</w:t>
            </w:r>
          </w:p>
        </w:tc>
      </w:tr>
      <w:tr w:rsidR="009C52BC" w:rsidRPr="00742816" w14:paraId="4FAE1ACE" w14:textId="77777777" w:rsidTr="00F7272B">
        <w:trPr>
          <w:trHeight w:val="240"/>
          <w:jc w:val="center"/>
        </w:trPr>
        <w:tc>
          <w:tcPr>
            <w:tcW w:w="654" w:type="dxa"/>
            <w:shd w:val="clear" w:color="000000" w:fill="FFFFFF"/>
            <w:noWrap/>
            <w:vAlign w:val="bottom"/>
            <w:hideMark/>
          </w:tcPr>
          <w:p w14:paraId="2EA0204A"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x1</w:t>
            </w:r>
          </w:p>
        </w:tc>
        <w:tc>
          <w:tcPr>
            <w:tcW w:w="1200" w:type="dxa"/>
            <w:shd w:val="clear" w:color="000000" w:fill="FFFFFF"/>
            <w:noWrap/>
            <w:vAlign w:val="center"/>
            <w:hideMark/>
          </w:tcPr>
          <w:p w14:paraId="5003911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0.761</w:t>
            </w:r>
          </w:p>
        </w:tc>
        <w:tc>
          <w:tcPr>
            <w:tcW w:w="1200" w:type="dxa"/>
            <w:shd w:val="clear" w:color="000000" w:fill="FFFFFF"/>
            <w:noWrap/>
            <w:vAlign w:val="center"/>
            <w:hideMark/>
          </w:tcPr>
          <w:p w14:paraId="33E23A3C"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0.417</w:t>
            </w:r>
          </w:p>
        </w:tc>
        <w:tc>
          <w:tcPr>
            <w:tcW w:w="1200" w:type="dxa"/>
            <w:shd w:val="clear" w:color="000000" w:fill="FFFFFF"/>
            <w:noWrap/>
            <w:vAlign w:val="center"/>
            <w:hideMark/>
          </w:tcPr>
          <w:p w14:paraId="08E0D496"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0.489</w:t>
            </w:r>
          </w:p>
        </w:tc>
        <w:tc>
          <w:tcPr>
            <w:tcW w:w="1200" w:type="dxa"/>
            <w:shd w:val="clear" w:color="000000" w:fill="FFFFFF"/>
            <w:noWrap/>
            <w:vAlign w:val="center"/>
            <w:hideMark/>
          </w:tcPr>
          <w:p w14:paraId="3448283A"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0.463</w:t>
            </w:r>
          </w:p>
        </w:tc>
        <w:tc>
          <w:tcPr>
            <w:tcW w:w="1200" w:type="dxa"/>
            <w:shd w:val="clear" w:color="000000" w:fill="FFFFFF"/>
            <w:noWrap/>
            <w:vAlign w:val="center"/>
            <w:hideMark/>
          </w:tcPr>
          <w:p w14:paraId="4F3C1994"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0.403</w:t>
            </w:r>
          </w:p>
        </w:tc>
      </w:tr>
      <w:tr w:rsidR="009C52BC" w:rsidRPr="00742816" w14:paraId="235A8EDC" w14:textId="77777777" w:rsidTr="00F7272B">
        <w:trPr>
          <w:trHeight w:val="240"/>
          <w:jc w:val="center"/>
        </w:trPr>
        <w:tc>
          <w:tcPr>
            <w:tcW w:w="654" w:type="dxa"/>
            <w:shd w:val="clear" w:color="000000" w:fill="FFFFFF"/>
            <w:noWrap/>
            <w:vAlign w:val="bottom"/>
            <w:hideMark/>
          </w:tcPr>
          <w:p w14:paraId="65473B15"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x2</w:t>
            </w:r>
          </w:p>
        </w:tc>
        <w:tc>
          <w:tcPr>
            <w:tcW w:w="1200" w:type="dxa"/>
            <w:shd w:val="clear" w:color="000000" w:fill="FFFFFF"/>
            <w:noWrap/>
            <w:vAlign w:val="center"/>
            <w:hideMark/>
          </w:tcPr>
          <w:p w14:paraId="78B2843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0.782</w:t>
            </w:r>
          </w:p>
        </w:tc>
        <w:tc>
          <w:tcPr>
            <w:tcW w:w="1200" w:type="dxa"/>
            <w:shd w:val="clear" w:color="000000" w:fill="FFFFFF"/>
            <w:noWrap/>
            <w:vAlign w:val="center"/>
            <w:hideMark/>
          </w:tcPr>
          <w:p w14:paraId="73865DC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0.429</w:t>
            </w:r>
          </w:p>
        </w:tc>
        <w:tc>
          <w:tcPr>
            <w:tcW w:w="1200" w:type="dxa"/>
            <w:shd w:val="clear" w:color="000000" w:fill="FFFFFF"/>
            <w:noWrap/>
            <w:vAlign w:val="center"/>
            <w:hideMark/>
          </w:tcPr>
          <w:p w14:paraId="04C7D564"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0.502</w:t>
            </w:r>
          </w:p>
        </w:tc>
        <w:tc>
          <w:tcPr>
            <w:tcW w:w="1200" w:type="dxa"/>
            <w:shd w:val="clear" w:color="000000" w:fill="FFFFFF"/>
            <w:noWrap/>
            <w:vAlign w:val="center"/>
            <w:hideMark/>
          </w:tcPr>
          <w:p w14:paraId="0151FED3"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0.476</w:t>
            </w:r>
          </w:p>
        </w:tc>
        <w:tc>
          <w:tcPr>
            <w:tcW w:w="1200" w:type="dxa"/>
            <w:shd w:val="clear" w:color="000000" w:fill="FFFFFF"/>
            <w:noWrap/>
            <w:vAlign w:val="center"/>
            <w:hideMark/>
          </w:tcPr>
          <w:p w14:paraId="41A99F8C"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0.414</w:t>
            </w:r>
          </w:p>
        </w:tc>
      </w:tr>
      <w:tr w:rsidR="009C52BC" w:rsidRPr="00742816" w14:paraId="2FDEDEAB" w14:textId="77777777" w:rsidTr="00F7272B">
        <w:trPr>
          <w:trHeight w:val="240"/>
          <w:jc w:val="center"/>
        </w:trPr>
        <w:tc>
          <w:tcPr>
            <w:tcW w:w="654" w:type="dxa"/>
            <w:shd w:val="clear" w:color="000000" w:fill="FFFFFF"/>
            <w:noWrap/>
            <w:vAlign w:val="bottom"/>
            <w:hideMark/>
          </w:tcPr>
          <w:p w14:paraId="64275A6C"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x3</w:t>
            </w:r>
          </w:p>
        </w:tc>
        <w:tc>
          <w:tcPr>
            <w:tcW w:w="1200" w:type="dxa"/>
            <w:shd w:val="clear" w:color="000000" w:fill="FFFFFF"/>
            <w:noWrap/>
            <w:vAlign w:val="center"/>
            <w:hideMark/>
          </w:tcPr>
          <w:p w14:paraId="54C4CC88"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0.815</w:t>
            </w:r>
          </w:p>
        </w:tc>
        <w:tc>
          <w:tcPr>
            <w:tcW w:w="1200" w:type="dxa"/>
            <w:shd w:val="clear" w:color="000000" w:fill="FFFFFF"/>
            <w:noWrap/>
            <w:vAlign w:val="center"/>
            <w:hideMark/>
          </w:tcPr>
          <w:p w14:paraId="1CE75B7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0.447</w:t>
            </w:r>
          </w:p>
        </w:tc>
        <w:tc>
          <w:tcPr>
            <w:tcW w:w="1200" w:type="dxa"/>
            <w:shd w:val="clear" w:color="000000" w:fill="FFFFFF"/>
            <w:noWrap/>
            <w:vAlign w:val="center"/>
            <w:hideMark/>
          </w:tcPr>
          <w:p w14:paraId="72ABD650"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0.523</w:t>
            </w:r>
          </w:p>
        </w:tc>
        <w:tc>
          <w:tcPr>
            <w:tcW w:w="1200" w:type="dxa"/>
            <w:shd w:val="clear" w:color="000000" w:fill="FFFFFF"/>
            <w:noWrap/>
            <w:vAlign w:val="center"/>
            <w:hideMark/>
          </w:tcPr>
          <w:p w14:paraId="4549BA37"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0.496</w:t>
            </w:r>
          </w:p>
        </w:tc>
        <w:tc>
          <w:tcPr>
            <w:tcW w:w="1200" w:type="dxa"/>
            <w:shd w:val="clear" w:color="000000" w:fill="FFFFFF"/>
            <w:noWrap/>
            <w:vAlign w:val="center"/>
            <w:hideMark/>
          </w:tcPr>
          <w:p w14:paraId="3879B343"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0.431</w:t>
            </w:r>
          </w:p>
        </w:tc>
      </w:tr>
      <w:tr w:rsidR="009C52BC" w:rsidRPr="00742816" w14:paraId="12DF2C3A" w14:textId="77777777" w:rsidTr="00F7272B">
        <w:trPr>
          <w:trHeight w:val="240"/>
          <w:jc w:val="center"/>
        </w:trPr>
        <w:tc>
          <w:tcPr>
            <w:tcW w:w="654" w:type="dxa"/>
            <w:shd w:val="clear" w:color="000000" w:fill="FFFFFF"/>
            <w:noWrap/>
            <w:vAlign w:val="bottom"/>
            <w:hideMark/>
          </w:tcPr>
          <w:p w14:paraId="14110AFC"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x4</w:t>
            </w:r>
          </w:p>
        </w:tc>
        <w:tc>
          <w:tcPr>
            <w:tcW w:w="1200" w:type="dxa"/>
            <w:shd w:val="clear" w:color="000000" w:fill="FFFFFF"/>
            <w:noWrap/>
            <w:vAlign w:val="center"/>
            <w:hideMark/>
          </w:tcPr>
          <w:p w14:paraId="6CDF163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0.824</w:t>
            </w:r>
          </w:p>
        </w:tc>
        <w:tc>
          <w:tcPr>
            <w:tcW w:w="1200" w:type="dxa"/>
            <w:shd w:val="clear" w:color="000000" w:fill="FFFFFF"/>
            <w:noWrap/>
            <w:vAlign w:val="center"/>
            <w:hideMark/>
          </w:tcPr>
          <w:p w14:paraId="456571A3"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0.452</w:t>
            </w:r>
          </w:p>
        </w:tc>
        <w:tc>
          <w:tcPr>
            <w:tcW w:w="1200" w:type="dxa"/>
            <w:shd w:val="clear" w:color="000000" w:fill="FFFFFF"/>
            <w:noWrap/>
            <w:vAlign w:val="center"/>
            <w:hideMark/>
          </w:tcPr>
          <w:p w14:paraId="5FC552B4"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0.529</w:t>
            </w:r>
          </w:p>
        </w:tc>
        <w:tc>
          <w:tcPr>
            <w:tcW w:w="1200" w:type="dxa"/>
            <w:shd w:val="clear" w:color="000000" w:fill="FFFFFF"/>
            <w:noWrap/>
            <w:vAlign w:val="center"/>
            <w:hideMark/>
          </w:tcPr>
          <w:p w14:paraId="3002B116"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0.502</w:t>
            </w:r>
          </w:p>
        </w:tc>
        <w:tc>
          <w:tcPr>
            <w:tcW w:w="1200" w:type="dxa"/>
            <w:shd w:val="clear" w:color="000000" w:fill="FFFFFF"/>
            <w:noWrap/>
            <w:vAlign w:val="center"/>
            <w:hideMark/>
          </w:tcPr>
          <w:p w14:paraId="72506FD5"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0.436</w:t>
            </w:r>
          </w:p>
        </w:tc>
      </w:tr>
      <w:tr w:rsidR="009C52BC" w:rsidRPr="00742816" w14:paraId="12394CC8" w14:textId="77777777" w:rsidTr="00F7272B">
        <w:trPr>
          <w:trHeight w:val="240"/>
          <w:jc w:val="center"/>
        </w:trPr>
        <w:tc>
          <w:tcPr>
            <w:tcW w:w="654" w:type="dxa"/>
            <w:shd w:val="clear" w:color="000000" w:fill="FFFFFF"/>
            <w:noWrap/>
            <w:vAlign w:val="bottom"/>
            <w:hideMark/>
          </w:tcPr>
          <w:p w14:paraId="16B06BA3"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x29</w:t>
            </w:r>
          </w:p>
        </w:tc>
        <w:tc>
          <w:tcPr>
            <w:tcW w:w="1200" w:type="dxa"/>
            <w:shd w:val="clear" w:color="000000" w:fill="FFFFFF"/>
            <w:noWrap/>
            <w:vAlign w:val="center"/>
            <w:hideMark/>
          </w:tcPr>
          <w:p w14:paraId="091E1965"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0.352</w:t>
            </w:r>
          </w:p>
        </w:tc>
        <w:tc>
          <w:tcPr>
            <w:tcW w:w="1200" w:type="dxa"/>
            <w:shd w:val="clear" w:color="000000" w:fill="FFFFFF"/>
            <w:noWrap/>
            <w:vAlign w:val="center"/>
            <w:hideMark/>
          </w:tcPr>
          <w:p w14:paraId="62C0EE9D"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0.643</w:t>
            </w:r>
          </w:p>
        </w:tc>
        <w:tc>
          <w:tcPr>
            <w:tcW w:w="1200" w:type="dxa"/>
            <w:shd w:val="clear" w:color="000000" w:fill="FFFFFF"/>
            <w:noWrap/>
            <w:vAlign w:val="center"/>
            <w:hideMark/>
          </w:tcPr>
          <w:p w14:paraId="1E8EDC5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0.587</w:t>
            </w:r>
          </w:p>
        </w:tc>
        <w:tc>
          <w:tcPr>
            <w:tcW w:w="1200" w:type="dxa"/>
            <w:shd w:val="clear" w:color="000000" w:fill="FFFFFF"/>
            <w:noWrap/>
            <w:vAlign w:val="center"/>
            <w:hideMark/>
          </w:tcPr>
          <w:p w14:paraId="69A7F79B"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0.451</w:t>
            </w:r>
          </w:p>
        </w:tc>
        <w:tc>
          <w:tcPr>
            <w:tcW w:w="1200" w:type="dxa"/>
            <w:shd w:val="clear" w:color="000000" w:fill="FFFFFF"/>
            <w:noWrap/>
            <w:vAlign w:val="center"/>
            <w:hideMark/>
          </w:tcPr>
          <w:p w14:paraId="6BD2D4C4"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0.213</w:t>
            </w:r>
          </w:p>
        </w:tc>
      </w:tr>
      <w:tr w:rsidR="009C52BC" w:rsidRPr="00742816" w14:paraId="58E92E50" w14:textId="77777777" w:rsidTr="00F7272B">
        <w:trPr>
          <w:trHeight w:val="240"/>
          <w:jc w:val="center"/>
        </w:trPr>
        <w:tc>
          <w:tcPr>
            <w:tcW w:w="654" w:type="dxa"/>
            <w:shd w:val="clear" w:color="000000" w:fill="FFFFFF"/>
            <w:noWrap/>
            <w:vAlign w:val="bottom"/>
            <w:hideMark/>
          </w:tcPr>
          <w:p w14:paraId="3B434596"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x30</w:t>
            </w:r>
          </w:p>
        </w:tc>
        <w:tc>
          <w:tcPr>
            <w:tcW w:w="1200" w:type="dxa"/>
            <w:shd w:val="clear" w:color="000000" w:fill="FFFFFF"/>
            <w:noWrap/>
            <w:vAlign w:val="center"/>
            <w:hideMark/>
          </w:tcPr>
          <w:p w14:paraId="1ED1566C"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0.421</w:t>
            </w:r>
          </w:p>
        </w:tc>
        <w:tc>
          <w:tcPr>
            <w:tcW w:w="1200" w:type="dxa"/>
            <w:shd w:val="clear" w:color="000000" w:fill="FFFFFF"/>
            <w:noWrap/>
            <w:vAlign w:val="center"/>
            <w:hideMark/>
          </w:tcPr>
          <w:p w14:paraId="5FED394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0.768</w:t>
            </w:r>
          </w:p>
        </w:tc>
        <w:tc>
          <w:tcPr>
            <w:tcW w:w="1200" w:type="dxa"/>
            <w:shd w:val="clear" w:color="000000" w:fill="FFFFFF"/>
            <w:noWrap/>
            <w:vAlign w:val="center"/>
            <w:hideMark/>
          </w:tcPr>
          <w:p w14:paraId="2ABB8D5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0.701</w:t>
            </w:r>
          </w:p>
        </w:tc>
        <w:tc>
          <w:tcPr>
            <w:tcW w:w="1200" w:type="dxa"/>
            <w:shd w:val="clear" w:color="000000" w:fill="FFFFFF"/>
            <w:noWrap/>
            <w:vAlign w:val="center"/>
            <w:hideMark/>
          </w:tcPr>
          <w:p w14:paraId="782B45E8"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0.539</w:t>
            </w:r>
          </w:p>
        </w:tc>
        <w:tc>
          <w:tcPr>
            <w:tcW w:w="1200" w:type="dxa"/>
            <w:shd w:val="clear" w:color="000000" w:fill="FFFFFF"/>
            <w:noWrap/>
            <w:vAlign w:val="center"/>
            <w:hideMark/>
          </w:tcPr>
          <w:p w14:paraId="2F25D1AA"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0.255</w:t>
            </w:r>
          </w:p>
        </w:tc>
      </w:tr>
      <w:tr w:rsidR="009C52BC" w:rsidRPr="00742816" w14:paraId="62969F75" w14:textId="77777777" w:rsidTr="00F7272B">
        <w:trPr>
          <w:trHeight w:val="240"/>
          <w:jc w:val="center"/>
        </w:trPr>
        <w:tc>
          <w:tcPr>
            <w:tcW w:w="654" w:type="dxa"/>
            <w:shd w:val="clear" w:color="000000" w:fill="FFFFFF"/>
            <w:noWrap/>
            <w:vAlign w:val="bottom"/>
            <w:hideMark/>
          </w:tcPr>
          <w:p w14:paraId="04A29ED0"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x31</w:t>
            </w:r>
          </w:p>
        </w:tc>
        <w:tc>
          <w:tcPr>
            <w:tcW w:w="1200" w:type="dxa"/>
            <w:shd w:val="clear" w:color="000000" w:fill="FFFFFF"/>
            <w:noWrap/>
            <w:vAlign w:val="center"/>
            <w:hideMark/>
          </w:tcPr>
          <w:p w14:paraId="6DB34CAE"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0.441</w:t>
            </w:r>
          </w:p>
        </w:tc>
        <w:tc>
          <w:tcPr>
            <w:tcW w:w="1200" w:type="dxa"/>
            <w:shd w:val="clear" w:color="000000" w:fill="FFFFFF"/>
            <w:noWrap/>
            <w:vAlign w:val="center"/>
            <w:hideMark/>
          </w:tcPr>
          <w:p w14:paraId="1291951E"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0.805</w:t>
            </w:r>
          </w:p>
        </w:tc>
        <w:tc>
          <w:tcPr>
            <w:tcW w:w="1200" w:type="dxa"/>
            <w:shd w:val="clear" w:color="000000" w:fill="FFFFFF"/>
            <w:noWrap/>
            <w:vAlign w:val="center"/>
            <w:hideMark/>
          </w:tcPr>
          <w:p w14:paraId="7612549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0.735</w:t>
            </w:r>
          </w:p>
        </w:tc>
        <w:tc>
          <w:tcPr>
            <w:tcW w:w="1200" w:type="dxa"/>
            <w:shd w:val="clear" w:color="000000" w:fill="FFFFFF"/>
            <w:noWrap/>
            <w:vAlign w:val="center"/>
            <w:hideMark/>
          </w:tcPr>
          <w:p w14:paraId="3843597A"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0.565</w:t>
            </w:r>
          </w:p>
        </w:tc>
        <w:tc>
          <w:tcPr>
            <w:tcW w:w="1200" w:type="dxa"/>
            <w:shd w:val="clear" w:color="000000" w:fill="FFFFFF"/>
            <w:noWrap/>
            <w:vAlign w:val="center"/>
            <w:hideMark/>
          </w:tcPr>
          <w:p w14:paraId="0ACC81A7"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0.267</w:t>
            </w:r>
          </w:p>
        </w:tc>
      </w:tr>
      <w:tr w:rsidR="009C52BC" w:rsidRPr="00742816" w14:paraId="743B0FE8" w14:textId="77777777" w:rsidTr="00F7272B">
        <w:trPr>
          <w:trHeight w:val="240"/>
          <w:jc w:val="center"/>
        </w:trPr>
        <w:tc>
          <w:tcPr>
            <w:tcW w:w="654" w:type="dxa"/>
            <w:shd w:val="clear" w:color="000000" w:fill="FFFFFF"/>
            <w:noWrap/>
            <w:vAlign w:val="bottom"/>
            <w:hideMark/>
          </w:tcPr>
          <w:p w14:paraId="477049C2"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x32</w:t>
            </w:r>
          </w:p>
        </w:tc>
        <w:tc>
          <w:tcPr>
            <w:tcW w:w="1200" w:type="dxa"/>
            <w:shd w:val="clear" w:color="000000" w:fill="FFFFFF"/>
            <w:noWrap/>
            <w:vAlign w:val="center"/>
            <w:hideMark/>
          </w:tcPr>
          <w:p w14:paraId="39CA73CA"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0.411</w:t>
            </w:r>
          </w:p>
        </w:tc>
        <w:tc>
          <w:tcPr>
            <w:tcW w:w="1200" w:type="dxa"/>
            <w:shd w:val="clear" w:color="000000" w:fill="FFFFFF"/>
            <w:noWrap/>
            <w:vAlign w:val="center"/>
            <w:hideMark/>
          </w:tcPr>
          <w:p w14:paraId="26C8DDD5"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0.750</w:t>
            </w:r>
          </w:p>
        </w:tc>
        <w:tc>
          <w:tcPr>
            <w:tcW w:w="1200" w:type="dxa"/>
            <w:shd w:val="clear" w:color="000000" w:fill="FFFFFF"/>
            <w:noWrap/>
            <w:vAlign w:val="center"/>
            <w:hideMark/>
          </w:tcPr>
          <w:p w14:paraId="02F2F8DE"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0.685</w:t>
            </w:r>
          </w:p>
        </w:tc>
        <w:tc>
          <w:tcPr>
            <w:tcW w:w="1200" w:type="dxa"/>
            <w:shd w:val="clear" w:color="000000" w:fill="FFFFFF"/>
            <w:noWrap/>
            <w:vAlign w:val="center"/>
            <w:hideMark/>
          </w:tcPr>
          <w:p w14:paraId="3E4210E0"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0.527</w:t>
            </w:r>
          </w:p>
        </w:tc>
        <w:tc>
          <w:tcPr>
            <w:tcW w:w="1200" w:type="dxa"/>
            <w:shd w:val="clear" w:color="000000" w:fill="FFFFFF"/>
            <w:noWrap/>
            <w:vAlign w:val="center"/>
            <w:hideMark/>
          </w:tcPr>
          <w:p w14:paraId="078E2C0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0.249</w:t>
            </w:r>
          </w:p>
        </w:tc>
      </w:tr>
      <w:tr w:rsidR="009C52BC" w:rsidRPr="00742816" w14:paraId="6A219318" w14:textId="77777777" w:rsidTr="00F7272B">
        <w:trPr>
          <w:trHeight w:val="240"/>
          <w:jc w:val="center"/>
        </w:trPr>
        <w:tc>
          <w:tcPr>
            <w:tcW w:w="654" w:type="dxa"/>
            <w:shd w:val="clear" w:color="000000" w:fill="FFFFFF"/>
            <w:noWrap/>
            <w:vAlign w:val="bottom"/>
            <w:hideMark/>
          </w:tcPr>
          <w:p w14:paraId="18DE268D"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x33</w:t>
            </w:r>
          </w:p>
        </w:tc>
        <w:tc>
          <w:tcPr>
            <w:tcW w:w="1200" w:type="dxa"/>
            <w:shd w:val="clear" w:color="000000" w:fill="FFFFFF"/>
            <w:noWrap/>
            <w:vAlign w:val="center"/>
            <w:hideMark/>
          </w:tcPr>
          <w:p w14:paraId="1D79BF06"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0.370</w:t>
            </w:r>
          </w:p>
        </w:tc>
        <w:tc>
          <w:tcPr>
            <w:tcW w:w="1200" w:type="dxa"/>
            <w:shd w:val="clear" w:color="000000" w:fill="FFFFFF"/>
            <w:noWrap/>
            <w:vAlign w:val="center"/>
            <w:hideMark/>
          </w:tcPr>
          <w:p w14:paraId="62A20DD0"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0.675</w:t>
            </w:r>
          </w:p>
        </w:tc>
        <w:tc>
          <w:tcPr>
            <w:tcW w:w="1200" w:type="dxa"/>
            <w:shd w:val="clear" w:color="000000" w:fill="FFFFFF"/>
            <w:noWrap/>
            <w:vAlign w:val="center"/>
            <w:hideMark/>
          </w:tcPr>
          <w:p w14:paraId="7DF8CD16"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0.616</w:t>
            </w:r>
          </w:p>
        </w:tc>
        <w:tc>
          <w:tcPr>
            <w:tcW w:w="1200" w:type="dxa"/>
            <w:shd w:val="clear" w:color="000000" w:fill="FFFFFF"/>
            <w:noWrap/>
            <w:vAlign w:val="center"/>
            <w:hideMark/>
          </w:tcPr>
          <w:p w14:paraId="4CE0ADBE"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0.474</w:t>
            </w:r>
          </w:p>
        </w:tc>
        <w:tc>
          <w:tcPr>
            <w:tcW w:w="1200" w:type="dxa"/>
            <w:shd w:val="clear" w:color="000000" w:fill="FFFFFF"/>
            <w:noWrap/>
            <w:vAlign w:val="center"/>
            <w:hideMark/>
          </w:tcPr>
          <w:p w14:paraId="62762977"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0.224</w:t>
            </w:r>
          </w:p>
        </w:tc>
      </w:tr>
      <w:tr w:rsidR="009C52BC" w:rsidRPr="00742816" w14:paraId="069718E3" w14:textId="77777777" w:rsidTr="00F7272B">
        <w:trPr>
          <w:trHeight w:val="240"/>
          <w:jc w:val="center"/>
        </w:trPr>
        <w:tc>
          <w:tcPr>
            <w:tcW w:w="654" w:type="dxa"/>
            <w:shd w:val="clear" w:color="000000" w:fill="FFFFFF"/>
            <w:noWrap/>
            <w:vAlign w:val="bottom"/>
            <w:hideMark/>
          </w:tcPr>
          <w:p w14:paraId="2514E9E5"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x34</w:t>
            </w:r>
          </w:p>
        </w:tc>
        <w:tc>
          <w:tcPr>
            <w:tcW w:w="1200" w:type="dxa"/>
            <w:shd w:val="clear" w:color="000000" w:fill="FFFFFF"/>
            <w:noWrap/>
            <w:vAlign w:val="center"/>
            <w:hideMark/>
          </w:tcPr>
          <w:p w14:paraId="2E5DB86E"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0.392</w:t>
            </w:r>
          </w:p>
        </w:tc>
        <w:tc>
          <w:tcPr>
            <w:tcW w:w="1200" w:type="dxa"/>
            <w:shd w:val="clear" w:color="000000" w:fill="FFFFFF"/>
            <w:noWrap/>
            <w:vAlign w:val="center"/>
            <w:hideMark/>
          </w:tcPr>
          <w:p w14:paraId="5C791D50"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0.715</w:t>
            </w:r>
          </w:p>
        </w:tc>
        <w:tc>
          <w:tcPr>
            <w:tcW w:w="1200" w:type="dxa"/>
            <w:shd w:val="clear" w:color="000000" w:fill="FFFFFF"/>
            <w:noWrap/>
            <w:vAlign w:val="center"/>
            <w:hideMark/>
          </w:tcPr>
          <w:p w14:paraId="2D667F9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0.653</w:t>
            </w:r>
          </w:p>
        </w:tc>
        <w:tc>
          <w:tcPr>
            <w:tcW w:w="1200" w:type="dxa"/>
            <w:shd w:val="clear" w:color="000000" w:fill="FFFFFF"/>
            <w:noWrap/>
            <w:vAlign w:val="center"/>
            <w:hideMark/>
          </w:tcPr>
          <w:p w14:paraId="5039DBE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0.502</w:t>
            </w:r>
          </w:p>
        </w:tc>
        <w:tc>
          <w:tcPr>
            <w:tcW w:w="1200" w:type="dxa"/>
            <w:shd w:val="clear" w:color="000000" w:fill="FFFFFF"/>
            <w:noWrap/>
            <w:vAlign w:val="center"/>
            <w:hideMark/>
          </w:tcPr>
          <w:p w14:paraId="56B55BF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0.237</w:t>
            </w:r>
          </w:p>
        </w:tc>
      </w:tr>
      <w:tr w:rsidR="009C52BC" w:rsidRPr="00742816" w14:paraId="0749CE8E" w14:textId="77777777" w:rsidTr="00F7272B">
        <w:trPr>
          <w:trHeight w:val="240"/>
          <w:jc w:val="center"/>
        </w:trPr>
        <w:tc>
          <w:tcPr>
            <w:tcW w:w="654" w:type="dxa"/>
            <w:shd w:val="clear" w:color="000000" w:fill="FFFFFF"/>
            <w:noWrap/>
            <w:vAlign w:val="bottom"/>
            <w:hideMark/>
          </w:tcPr>
          <w:p w14:paraId="6DA2685F"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x35</w:t>
            </w:r>
          </w:p>
        </w:tc>
        <w:tc>
          <w:tcPr>
            <w:tcW w:w="1200" w:type="dxa"/>
            <w:shd w:val="clear" w:color="000000" w:fill="FFFFFF"/>
            <w:noWrap/>
            <w:vAlign w:val="center"/>
            <w:hideMark/>
          </w:tcPr>
          <w:p w14:paraId="0A8AEF4A"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0.398</w:t>
            </w:r>
          </w:p>
        </w:tc>
        <w:tc>
          <w:tcPr>
            <w:tcW w:w="1200" w:type="dxa"/>
            <w:shd w:val="clear" w:color="000000" w:fill="FFFFFF"/>
            <w:noWrap/>
            <w:vAlign w:val="center"/>
            <w:hideMark/>
          </w:tcPr>
          <w:p w14:paraId="0F0A9738"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0.726</w:t>
            </w:r>
          </w:p>
        </w:tc>
        <w:tc>
          <w:tcPr>
            <w:tcW w:w="1200" w:type="dxa"/>
            <w:shd w:val="clear" w:color="000000" w:fill="FFFFFF"/>
            <w:noWrap/>
            <w:vAlign w:val="center"/>
            <w:hideMark/>
          </w:tcPr>
          <w:p w14:paraId="2457EEB3"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0.663</w:t>
            </w:r>
          </w:p>
        </w:tc>
        <w:tc>
          <w:tcPr>
            <w:tcW w:w="1200" w:type="dxa"/>
            <w:shd w:val="clear" w:color="000000" w:fill="FFFFFF"/>
            <w:noWrap/>
            <w:vAlign w:val="center"/>
            <w:hideMark/>
          </w:tcPr>
          <w:p w14:paraId="5C6D1B13"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0.510</w:t>
            </w:r>
          </w:p>
        </w:tc>
        <w:tc>
          <w:tcPr>
            <w:tcW w:w="1200" w:type="dxa"/>
            <w:shd w:val="clear" w:color="000000" w:fill="FFFFFF"/>
            <w:noWrap/>
            <w:vAlign w:val="center"/>
            <w:hideMark/>
          </w:tcPr>
          <w:p w14:paraId="60B47DC5"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0.241</w:t>
            </w:r>
          </w:p>
        </w:tc>
      </w:tr>
      <w:tr w:rsidR="009C52BC" w:rsidRPr="00742816" w14:paraId="1EDB19A2" w14:textId="77777777" w:rsidTr="00F7272B">
        <w:trPr>
          <w:trHeight w:val="240"/>
          <w:jc w:val="center"/>
        </w:trPr>
        <w:tc>
          <w:tcPr>
            <w:tcW w:w="654" w:type="dxa"/>
            <w:shd w:val="clear" w:color="000000" w:fill="FFFFFF"/>
            <w:noWrap/>
            <w:vAlign w:val="bottom"/>
            <w:hideMark/>
          </w:tcPr>
          <w:p w14:paraId="3585C4D9"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x36</w:t>
            </w:r>
          </w:p>
        </w:tc>
        <w:tc>
          <w:tcPr>
            <w:tcW w:w="1200" w:type="dxa"/>
            <w:shd w:val="clear" w:color="000000" w:fill="FFFFFF"/>
            <w:noWrap/>
            <w:vAlign w:val="center"/>
            <w:hideMark/>
          </w:tcPr>
          <w:p w14:paraId="67DD9990"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0.421</w:t>
            </w:r>
          </w:p>
        </w:tc>
        <w:tc>
          <w:tcPr>
            <w:tcW w:w="1200" w:type="dxa"/>
            <w:shd w:val="clear" w:color="000000" w:fill="FFFFFF"/>
            <w:noWrap/>
            <w:vAlign w:val="center"/>
            <w:hideMark/>
          </w:tcPr>
          <w:p w14:paraId="3B59164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0.769</w:t>
            </w:r>
          </w:p>
        </w:tc>
        <w:tc>
          <w:tcPr>
            <w:tcW w:w="1200" w:type="dxa"/>
            <w:shd w:val="clear" w:color="000000" w:fill="FFFFFF"/>
            <w:noWrap/>
            <w:vAlign w:val="center"/>
            <w:hideMark/>
          </w:tcPr>
          <w:p w14:paraId="63B7BFDC"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0.702</w:t>
            </w:r>
          </w:p>
        </w:tc>
        <w:tc>
          <w:tcPr>
            <w:tcW w:w="1200" w:type="dxa"/>
            <w:shd w:val="clear" w:color="000000" w:fill="FFFFFF"/>
            <w:noWrap/>
            <w:vAlign w:val="center"/>
            <w:hideMark/>
          </w:tcPr>
          <w:p w14:paraId="1B484B9E"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0.540</w:t>
            </w:r>
          </w:p>
        </w:tc>
        <w:tc>
          <w:tcPr>
            <w:tcW w:w="1200" w:type="dxa"/>
            <w:shd w:val="clear" w:color="000000" w:fill="FFFFFF"/>
            <w:noWrap/>
            <w:vAlign w:val="center"/>
            <w:hideMark/>
          </w:tcPr>
          <w:p w14:paraId="3F89A711"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0.255</w:t>
            </w:r>
          </w:p>
        </w:tc>
      </w:tr>
      <w:tr w:rsidR="009C52BC" w:rsidRPr="00742816" w14:paraId="5A365CC3" w14:textId="77777777" w:rsidTr="00F7272B">
        <w:trPr>
          <w:trHeight w:val="240"/>
          <w:jc w:val="center"/>
        </w:trPr>
        <w:tc>
          <w:tcPr>
            <w:tcW w:w="654" w:type="dxa"/>
            <w:shd w:val="clear" w:color="000000" w:fill="FFFFFF"/>
            <w:noWrap/>
            <w:vAlign w:val="bottom"/>
            <w:hideMark/>
          </w:tcPr>
          <w:p w14:paraId="56732940"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x37</w:t>
            </w:r>
          </w:p>
        </w:tc>
        <w:tc>
          <w:tcPr>
            <w:tcW w:w="1200" w:type="dxa"/>
            <w:shd w:val="clear" w:color="000000" w:fill="FFFFFF"/>
            <w:noWrap/>
            <w:vAlign w:val="center"/>
            <w:hideMark/>
          </w:tcPr>
          <w:p w14:paraId="1B026E71"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0.425</w:t>
            </w:r>
          </w:p>
        </w:tc>
        <w:tc>
          <w:tcPr>
            <w:tcW w:w="1200" w:type="dxa"/>
            <w:shd w:val="clear" w:color="000000" w:fill="FFFFFF"/>
            <w:noWrap/>
            <w:vAlign w:val="center"/>
            <w:hideMark/>
          </w:tcPr>
          <w:p w14:paraId="4753B7F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0.604</w:t>
            </w:r>
          </w:p>
        </w:tc>
        <w:tc>
          <w:tcPr>
            <w:tcW w:w="1200" w:type="dxa"/>
            <w:shd w:val="clear" w:color="000000" w:fill="FFFFFF"/>
            <w:noWrap/>
            <w:vAlign w:val="center"/>
            <w:hideMark/>
          </w:tcPr>
          <w:p w14:paraId="71C68E65"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0.662</w:t>
            </w:r>
          </w:p>
        </w:tc>
        <w:tc>
          <w:tcPr>
            <w:tcW w:w="1200" w:type="dxa"/>
            <w:shd w:val="clear" w:color="000000" w:fill="FFFFFF"/>
            <w:noWrap/>
            <w:vAlign w:val="center"/>
            <w:hideMark/>
          </w:tcPr>
          <w:p w14:paraId="6951B3F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0.453</w:t>
            </w:r>
          </w:p>
        </w:tc>
        <w:tc>
          <w:tcPr>
            <w:tcW w:w="1200" w:type="dxa"/>
            <w:shd w:val="clear" w:color="000000" w:fill="FFFFFF"/>
            <w:noWrap/>
            <w:vAlign w:val="center"/>
            <w:hideMark/>
          </w:tcPr>
          <w:p w14:paraId="7E714378"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0.209</w:t>
            </w:r>
          </w:p>
        </w:tc>
      </w:tr>
      <w:tr w:rsidR="009C52BC" w:rsidRPr="00742816" w14:paraId="225B5186" w14:textId="77777777" w:rsidTr="00F7272B">
        <w:trPr>
          <w:trHeight w:val="240"/>
          <w:jc w:val="center"/>
        </w:trPr>
        <w:tc>
          <w:tcPr>
            <w:tcW w:w="654" w:type="dxa"/>
            <w:shd w:val="clear" w:color="000000" w:fill="FFFFFF"/>
            <w:noWrap/>
            <w:vAlign w:val="bottom"/>
            <w:hideMark/>
          </w:tcPr>
          <w:p w14:paraId="72917C94"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x40</w:t>
            </w:r>
          </w:p>
        </w:tc>
        <w:tc>
          <w:tcPr>
            <w:tcW w:w="1200" w:type="dxa"/>
            <w:shd w:val="clear" w:color="000000" w:fill="FFFFFF"/>
            <w:noWrap/>
            <w:vAlign w:val="center"/>
            <w:hideMark/>
          </w:tcPr>
          <w:p w14:paraId="52652E81"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0.464</w:t>
            </w:r>
          </w:p>
        </w:tc>
        <w:tc>
          <w:tcPr>
            <w:tcW w:w="1200" w:type="dxa"/>
            <w:shd w:val="clear" w:color="000000" w:fill="FFFFFF"/>
            <w:noWrap/>
            <w:vAlign w:val="center"/>
            <w:hideMark/>
          </w:tcPr>
          <w:p w14:paraId="0EB5E4B5"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0.659</w:t>
            </w:r>
          </w:p>
        </w:tc>
        <w:tc>
          <w:tcPr>
            <w:tcW w:w="1200" w:type="dxa"/>
            <w:shd w:val="clear" w:color="000000" w:fill="FFFFFF"/>
            <w:noWrap/>
            <w:vAlign w:val="center"/>
            <w:hideMark/>
          </w:tcPr>
          <w:p w14:paraId="73139F0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0.722</w:t>
            </w:r>
          </w:p>
        </w:tc>
        <w:tc>
          <w:tcPr>
            <w:tcW w:w="1200" w:type="dxa"/>
            <w:shd w:val="clear" w:color="000000" w:fill="FFFFFF"/>
            <w:noWrap/>
            <w:vAlign w:val="center"/>
            <w:hideMark/>
          </w:tcPr>
          <w:p w14:paraId="52CA0233"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0.494</w:t>
            </w:r>
          </w:p>
        </w:tc>
        <w:tc>
          <w:tcPr>
            <w:tcW w:w="1200" w:type="dxa"/>
            <w:shd w:val="clear" w:color="000000" w:fill="FFFFFF"/>
            <w:noWrap/>
            <w:vAlign w:val="center"/>
            <w:hideMark/>
          </w:tcPr>
          <w:p w14:paraId="2AC35331"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0.227</w:t>
            </w:r>
          </w:p>
        </w:tc>
      </w:tr>
      <w:tr w:rsidR="009C52BC" w:rsidRPr="00742816" w14:paraId="16F7E32B" w14:textId="77777777" w:rsidTr="00F7272B">
        <w:trPr>
          <w:trHeight w:val="240"/>
          <w:jc w:val="center"/>
        </w:trPr>
        <w:tc>
          <w:tcPr>
            <w:tcW w:w="654" w:type="dxa"/>
            <w:shd w:val="clear" w:color="000000" w:fill="FFFFFF"/>
            <w:noWrap/>
            <w:vAlign w:val="bottom"/>
            <w:hideMark/>
          </w:tcPr>
          <w:p w14:paraId="2453498A"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x41</w:t>
            </w:r>
          </w:p>
        </w:tc>
        <w:tc>
          <w:tcPr>
            <w:tcW w:w="1200" w:type="dxa"/>
            <w:shd w:val="clear" w:color="000000" w:fill="FFFFFF"/>
            <w:noWrap/>
            <w:vAlign w:val="center"/>
            <w:hideMark/>
          </w:tcPr>
          <w:p w14:paraId="2A38EE07"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0.494</w:t>
            </w:r>
          </w:p>
        </w:tc>
        <w:tc>
          <w:tcPr>
            <w:tcW w:w="1200" w:type="dxa"/>
            <w:shd w:val="clear" w:color="000000" w:fill="FFFFFF"/>
            <w:noWrap/>
            <w:vAlign w:val="center"/>
            <w:hideMark/>
          </w:tcPr>
          <w:p w14:paraId="6510538A"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0.703</w:t>
            </w:r>
          </w:p>
        </w:tc>
        <w:tc>
          <w:tcPr>
            <w:tcW w:w="1200" w:type="dxa"/>
            <w:shd w:val="clear" w:color="000000" w:fill="FFFFFF"/>
            <w:noWrap/>
            <w:vAlign w:val="center"/>
            <w:hideMark/>
          </w:tcPr>
          <w:p w14:paraId="3E61BC8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0.770</w:t>
            </w:r>
          </w:p>
        </w:tc>
        <w:tc>
          <w:tcPr>
            <w:tcW w:w="1200" w:type="dxa"/>
            <w:shd w:val="clear" w:color="000000" w:fill="FFFFFF"/>
            <w:noWrap/>
            <w:vAlign w:val="center"/>
            <w:hideMark/>
          </w:tcPr>
          <w:p w14:paraId="468AA0B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0.527</w:t>
            </w:r>
          </w:p>
        </w:tc>
        <w:tc>
          <w:tcPr>
            <w:tcW w:w="1200" w:type="dxa"/>
            <w:shd w:val="clear" w:color="000000" w:fill="FFFFFF"/>
            <w:noWrap/>
            <w:vAlign w:val="center"/>
            <w:hideMark/>
          </w:tcPr>
          <w:p w14:paraId="4F44A196"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0.243</w:t>
            </w:r>
          </w:p>
        </w:tc>
      </w:tr>
      <w:tr w:rsidR="009C52BC" w:rsidRPr="00742816" w14:paraId="3436C1F8" w14:textId="77777777" w:rsidTr="00F7272B">
        <w:trPr>
          <w:trHeight w:val="240"/>
          <w:jc w:val="center"/>
        </w:trPr>
        <w:tc>
          <w:tcPr>
            <w:tcW w:w="654" w:type="dxa"/>
            <w:shd w:val="clear" w:color="000000" w:fill="FFFFFF"/>
            <w:noWrap/>
            <w:vAlign w:val="bottom"/>
            <w:hideMark/>
          </w:tcPr>
          <w:p w14:paraId="3ED29CC6"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x42</w:t>
            </w:r>
          </w:p>
        </w:tc>
        <w:tc>
          <w:tcPr>
            <w:tcW w:w="1200" w:type="dxa"/>
            <w:shd w:val="clear" w:color="000000" w:fill="FFFFFF"/>
            <w:noWrap/>
            <w:vAlign w:val="center"/>
            <w:hideMark/>
          </w:tcPr>
          <w:p w14:paraId="30D51B97"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0.487</w:t>
            </w:r>
          </w:p>
        </w:tc>
        <w:tc>
          <w:tcPr>
            <w:tcW w:w="1200" w:type="dxa"/>
            <w:shd w:val="clear" w:color="000000" w:fill="FFFFFF"/>
            <w:noWrap/>
            <w:vAlign w:val="center"/>
            <w:hideMark/>
          </w:tcPr>
          <w:p w14:paraId="7A904A84"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0.692</w:t>
            </w:r>
          </w:p>
        </w:tc>
        <w:tc>
          <w:tcPr>
            <w:tcW w:w="1200" w:type="dxa"/>
            <w:shd w:val="clear" w:color="000000" w:fill="FFFFFF"/>
            <w:noWrap/>
            <w:vAlign w:val="center"/>
            <w:hideMark/>
          </w:tcPr>
          <w:p w14:paraId="0C87A1EB"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0.758</w:t>
            </w:r>
          </w:p>
        </w:tc>
        <w:tc>
          <w:tcPr>
            <w:tcW w:w="1200" w:type="dxa"/>
            <w:shd w:val="clear" w:color="000000" w:fill="FFFFFF"/>
            <w:noWrap/>
            <w:vAlign w:val="center"/>
            <w:hideMark/>
          </w:tcPr>
          <w:p w14:paraId="4A5B6081"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0.518</w:t>
            </w:r>
          </w:p>
        </w:tc>
        <w:tc>
          <w:tcPr>
            <w:tcW w:w="1200" w:type="dxa"/>
            <w:shd w:val="clear" w:color="000000" w:fill="FFFFFF"/>
            <w:noWrap/>
            <w:vAlign w:val="center"/>
            <w:hideMark/>
          </w:tcPr>
          <w:p w14:paraId="2E920E2E"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0.239</w:t>
            </w:r>
          </w:p>
        </w:tc>
      </w:tr>
      <w:tr w:rsidR="009C52BC" w:rsidRPr="00742816" w14:paraId="325D5AC9" w14:textId="77777777" w:rsidTr="00F7272B">
        <w:trPr>
          <w:trHeight w:val="240"/>
          <w:jc w:val="center"/>
        </w:trPr>
        <w:tc>
          <w:tcPr>
            <w:tcW w:w="654" w:type="dxa"/>
            <w:shd w:val="clear" w:color="000000" w:fill="FFFFFF"/>
            <w:noWrap/>
            <w:vAlign w:val="bottom"/>
            <w:hideMark/>
          </w:tcPr>
          <w:p w14:paraId="33BC16F8"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x43</w:t>
            </w:r>
          </w:p>
        </w:tc>
        <w:tc>
          <w:tcPr>
            <w:tcW w:w="1200" w:type="dxa"/>
            <w:shd w:val="clear" w:color="000000" w:fill="FFFFFF"/>
            <w:noWrap/>
            <w:vAlign w:val="center"/>
            <w:hideMark/>
          </w:tcPr>
          <w:p w14:paraId="51C9F3B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0.434</w:t>
            </w:r>
          </w:p>
        </w:tc>
        <w:tc>
          <w:tcPr>
            <w:tcW w:w="1200" w:type="dxa"/>
            <w:shd w:val="clear" w:color="000000" w:fill="FFFFFF"/>
            <w:noWrap/>
            <w:vAlign w:val="center"/>
            <w:hideMark/>
          </w:tcPr>
          <w:p w14:paraId="4B96D811"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0.617</w:t>
            </w:r>
          </w:p>
        </w:tc>
        <w:tc>
          <w:tcPr>
            <w:tcW w:w="1200" w:type="dxa"/>
            <w:shd w:val="clear" w:color="000000" w:fill="FFFFFF"/>
            <w:noWrap/>
            <w:vAlign w:val="center"/>
            <w:hideMark/>
          </w:tcPr>
          <w:p w14:paraId="74EBED4C"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0.676</w:t>
            </w:r>
          </w:p>
        </w:tc>
        <w:tc>
          <w:tcPr>
            <w:tcW w:w="1200" w:type="dxa"/>
            <w:shd w:val="clear" w:color="000000" w:fill="FFFFFF"/>
            <w:noWrap/>
            <w:vAlign w:val="center"/>
            <w:hideMark/>
          </w:tcPr>
          <w:p w14:paraId="19FB76B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0.462</w:t>
            </w:r>
          </w:p>
        </w:tc>
        <w:tc>
          <w:tcPr>
            <w:tcW w:w="1200" w:type="dxa"/>
            <w:shd w:val="clear" w:color="000000" w:fill="FFFFFF"/>
            <w:noWrap/>
            <w:vAlign w:val="center"/>
            <w:hideMark/>
          </w:tcPr>
          <w:p w14:paraId="5F0733DC"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0.213</w:t>
            </w:r>
          </w:p>
        </w:tc>
      </w:tr>
      <w:tr w:rsidR="009C52BC" w:rsidRPr="00742816" w14:paraId="54702F87" w14:textId="77777777" w:rsidTr="00F7272B">
        <w:trPr>
          <w:trHeight w:val="240"/>
          <w:jc w:val="center"/>
        </w:trPr>
        <w:tc>
          <w:tcPr>
            <w:tcW w:w="654" w:type="dxa"/>
            <w:shd w:val="clear" w:color="000000" w:fill="FFFFFF"/>
            <w:noWrap/>
            <w:vAlign w:val="bottom"/>
            <w:hideMark/>
          </w:tcPr>
          <w:p w14:paraId="42709F05"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x44</w:t>
            </w:r>
          </w:p>
        </w:tc>
        <w:tc>
          <w:tcPr>
            <w:tcW w:w="1200" w:type="dxa"/>
            <w:shd w:val="clear" w:color="000000" w:fill="FFFFFF"/>
            <w:noWrap/>
            <w:vAlign w:val="center"/>
            <w:hideMark/>
          </w:tcPr>
          <w:p w14:paraId="75916006"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0.503</w:t>
            </w:r>
          </w:p>
        </w:tc>
        <w:tc>
          <w:tcPr>
            <w:tcW w:w="1200" w:type="dxa"/>
            <w:shd w:val="clear" w:color="000000" w:fill="FFFFFF"/>
            <w:noWrap/>
            <w:vAlign w:val="center"/>
            <w:hideMark/>
          </w:tcPr>
          <w:p w14:paraId="651DC4E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0.716</w:t>
            </w:r>
          </w:p>
        </w:tc>
        <w:tc>
          <w:tcPr>
            <w:tcW w:w="1200" w:type="dxa"/>
            <w:shd w:val="clear" w:color="000000" w:fill="FFFFFF"/>
            <w:noWrap/>
            <w:vAlign w:val="center"/>
            <w:hideMark/>
          </w:tcPr>
          <w:p w14:paraId="4216F1E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0.784</w:t>
            </w:r>
          </w:p>
        </w:tc>
        <w:tc>
          <w:tcPr>
            <w:tcW w:w="1200" w:type="dxa"/>
            <w:shd w:val="clear" w:color="000000" w:fill="FFFFFF"/>
            <w:noWrap/>
            <w:vAlign w:val="center"/>
            <w:hideMark/>
          </w:tcPr>
          <w:p w14:paraId="054C43E1"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0.536</w:t>
            </w:r>
          </w:p>
        </w:tc>
        <w:tc>
          <w:tcPr>
            <w:tcW w:w="1200" w:type="dxa"/>
            <w:shd w:val="clear" w:color="000000" w:fill="FFFFFF"/>
            <w:noWrap/>
            <w:vAlign w:val="center"/>
            <w:hideMark/>
          </w:tcPr>
          <w:p w14:paraId="59D4D15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0.247</w:t>
            </w:r>
          </w:p>
        </w:tc>
      </w:tr>
      <w:tr w:rsidR="009C52BC" w:rsidRPr="00742816" w14:paraId="656552E9" w14:textId="77777777" w:rsidTr="00F7272B">
        <w:trPr>
          <w:trHeight w:val="240"/>
          <w:jc w:val="center"/>
        </w:trPr>
        <w:tc>
          <w:tcPr>
            <w:tcW w:w="654" w:type="dxa"/>
            <w:shd w:val="clear" w:color="000000" w:fill="FFFFFF"/>
            <w:noWrap/>
            <w:vAlign w:val="bottom"/>
            <w:hideMark/>
          </w:tcPr>
          <w:p w14:paraId="6EDC32F8"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x45</w:t>
            </w:r>
          </w:p>
        </w:tc>
        <w:tc>
          <w:tcPr>
            <w:tcW w:w="1200" w:type="dxa"/>
            <w:shd w:val="clear" w:color="000000" w:fill="FFFFFF"/>
            <w:noWrap/>
            <w:vAlign w:val="center"/>
            <w:hideMark/>
          </w:tcPr>
          <w:p w14:paraId="109C47A3"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0.484</w:t>
            </w:r>
          </w:p>
        </w:tc>
        <w:tc>
          <w:tcPr>
            <w:tcW w:w="1200" w:type="dxa"/>
            <w:shd w:val="clear" w:color="000000" w:fill="FFFFFF"/>
            <w:noWrap/>
            <w:vAlign w:val="center"/>
            <w:hideMark/>
          </w:tcPr>
          <w:p w14:paraId="5674EF4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0.688</w:t>
            </w:r>
          </w:p>
        </w:tc>
        <w:tc>
          <w:tcPr>
            <w:tcW w:w="1200" w:type="dxa"/>
            <w:shd w:val="clear" w:color="000000" w:fill="FFFFFF"/>
            <w:noWrap/>
            <w:vAlign w:val="center"/>
            <w:hideMark/>
          </w:tcPr>
          <w:p w14:paraId="5F0CB0C3"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0.754</w:t>
            </w:r>
          </w:p>
        </w:tc>
        <w:tc>
          <w:tcPr>
            <w:tcW w:w="1200" w:type="dxa"/>
            <w:shd w:val="clear" w:color="000000" w:fill="FFFFFF"/>
            <w:noWrap/>
            <w:vAlign w:val="center"/>
            <w:hideMark/>
          </w:tcPr>
          <w:p w14:paraId="04E6229A"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0.516</w:t>
            </w:r>
          </w:p>
        </w:tc>
        <w:tc>
          <w:tcPr>
            <w:tcW w:w="1200" w:type="dxa"/>
            <w:shd w:val="clear" w:color="000000" w:fill="FFFFFF"/>
            <w:noWrap/>
            <w:vAlign w:val="center"/>
            <w:hideMark/>
          </w:tcPr>
          <w:p w14:paraId="0BCA27CB"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0.238</w:t>
            </w:r>
          </w:p>
        </w:tc>
      </w:tr>
      <w:tr w:rsidR="009C52BC" w:rsidRPr="00742816" w14:paraId="34620D88" w14:textId="77777777" w:rsidTr="00F7272B">
        <w:trPr>
          <w:trHeight w:val="240"/>
          <w:jc w:val="center"/>
        </w:trPr>
        <w:tc>
          <w:tcPr>
            <w:tcW w:w="654" w:type="dxa"/>
            <w:shd w:val="clear" w:color="000000" w:fill="FFFFFF"/>
            <w:noWrap/>
            <w:vAlign w:val="bottom"/>
            <w:hideMark/>
          </w:tcPr>
          <w:p w14:paraId="7B2AAF60"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x46</w:t>
            </w:r>
          </w:p>
        </w:tc>
        <w:tc>
          <w:tcPr>
            <w:tcW w:w="1200" w:type="dxa"/>
            <w:shd w:val="clear" w:color="000000" w:fill="FFFFFF"/>
            <w:noWrap/>
            <w:vAlign w:val="center"/>
            <w:hideMark/>
          </w:tcPr>
          <w:p w14:paraId="2F96E3F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0.438</w:t>
            </w:r>
          </w:p>
        </w:tc>
        <w:tc>
          <w:tcPr>
            <w:tcW w:w="1200" w:type="dxa"/>
            <w:shd w:val="clear" w:color="000000" w:fill="FFFFFF"/>
            <w:noWrap/>
            <w:vAlign w:val="center"/>
            <w:hideMark/>
          </w:tcPr>
          <w:p w14:paraId="4AB38E4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0.624</w:t>
            </w:r>
          </w:p>
        </w:tc>
        <w:tc>
          <w:tcPr>
            <w:tcW w:w="1200" w:type="dxa"/>
            <w:shd w:val="clear" w:color="000000" w:fill="FFFFFF"/>
            <w:noWrap/>
            <w:vAlign w:val="center"/>
            <w:hideMark/>
          </w:tcPr>
          <w:p w14:paraId="65674CE8"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0.683</w:t>
            </w:r>
          </w:p>
        </w:tc>
        <w:tc>
          <w:tcPr>
            <w:tcW w:w="1200" w:type="dxa"/>
            <w:shd w:val="clear" w:color="000000" w:fill="FFFFFF"/>
            <w:noWrap/>
            <w:vAlign w:val="center"/>
            <w:hideMark/>
          </w:tcPr>
          <w:p w14:paraId="46FE42D0"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0.467</w:t>
            </w:r>
          </w:p>
        </w:tc>
        <w:tc>
          <w:tcPr>
            <w:tcW w:w="1200" w:type="dxa"/>
            <w:shd w:val="clear" w:color="000000" w:fill="FFFFFF"/>
            <w:noWrap/>
            <w:vAlign w:val="center"/>
            <w:hideMark/>
          </w:tcPr>
          <w:p w14:paraId="2355F9E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0.215</w:t>
            </w:r>
          </w:p>
        </w:tc>
      </w:tr>
      <w:tr w:rsidR="009C52BC" w:rsidRPr="00742816" w14:paraId="76372ED9" w14:textId="77777777" w:rsidTr="00F7272B">
        <w:trPr>
          <w:trHeight w:val="240"/>
          <w:jc w:val="center"/>
        </w:trPr>
        <w:tc>
          <w:tcPr>
            <w:tcW w:w="654" w:type="dxa"/>
            <w:shd w:val="clear" w:color="000000" w:fill="FFFFFF"/>
            <w:noWrap/>
            <w:vAlign w:val="bottom"/>
            <w:hideMark/>
          </w:tcPr>
          <w:p w14:paraId="30ADEDBA"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x47</w:t>
            </w:r>
          </w:p>
        </w:tc>
        <w:tc>
          <w:tcPr>
            <w:tcW w:w="1200" w:type="dxa"/>
            <w:shd w:val="clear" w:color="000000" w:fill="FFFFFF"/>
            <w:noWrap/>
            <w:vAlign w:val="center"/>
            <w:hideMark/>
          </w:tcPr>
          <w:p w14:paraId="1B85D1D0"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0.384</w:t>
            </w:r>
          </w:p>
        </w:tc>
        <w:tc>
          <w:tcPr>
            <w:tcW w:w="1200" w:type="dxa"/>
            <w:shd w:val="clear" w:color="000000" w:fill="FFFFFF"/>
            <w:noWrap/>
            <w:vAlign w:val="center"/>
            <w:hideMark/>
          </w:tcPr>
          <w:p w14:paraId="77CED8D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0.442</w:t>
            </w:r>
          </w:p>
        </w:tc>
        <w:tc>
          <w:tcPr>
            <w:tcW w:w="1200" w:type="dxa"/>
            <w:shd w:val="clear" w:color="000000" w:fill="FFFFFF"/>
            <w:noWrap/>
            <w:vAlign w:val="center"/>
            <w:hideMark/>
          </w:tcPr>
          <w:p w14:paraId="5561F730"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0.431</w:t>
            </w:r>
          </w:p>
        </w:tc>
        <w:tc>
          <w:tcPr>
            <w:tcW w:w="1200" w:type="dxa"/>
            <w:shd w:val="clear" w:color="000000" w:fill="FFFFFF"/>
            <w:noWrap/>
            <w:vAlign w:val="center"/>
            <w:hideMark/>
          </w:tcPr>
          <w:p w14:paraId="2A54DE1B"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0.630</w:t>
            </w:r>
          </w:p>
        </w:tc>
        <w:tc>
          <w:tcPr>
            <w:tcW w:w="1200" w:type="dxa"/>
            <w:shd w:val="clear" w:color="000000" w:fill="FFFFFF"/>
            <w:noWrap/>
            <w:vAlign w:val="center"/>
            <w:hideMark/>
          </w:tcPr>
          <w:p w14:paraId="14D97A58"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0.303</w:t>
            </w:r>
          </w:p>
        </w:tc>
      </w:tr>
      <w:tr w:rsidR="009C52BC" w:rsidRPr="00742816" w14:paraId="545ED256" w14:textId="77777777" w:rsidTr="00F7272B">
        <w:trPr>
          <w:trHeight w:val="240"/>
          <w:jc w:val="center"/>
        </w:trPr>
        <w:tc>
          <w:tcPr>
            <w:tcW w:w="654" w:type="dxa"/>
            <w:shd w:val="clear" w:color="000000" w:fill="FFFFFF"/>
            <w:noWrap/>
            <w:vAlign w:val="bottom"/>
            <w:hideMark/>
          </w:tcPr>
          <w:p w14:paraId="3E0D3378"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x50</w:t>
            </w:r>
          </w:p>
        </w:tc>
        <w:tc>
          <w:tcPr>
            <w:tcW w:w="1200" w:type="dxa"/>
            <w:shd w:val="clear" w:color="000000" w:fill="FFFFFF"/>
            <w:noWrap/>
            <w:vAlign w:val="center"/>
            <w:hideMark/>
          </w:tcPr>
          <w:p w14:paraId="1B7C4728"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0.377</w:t>
            </w:r>
          </w:p>
        </w:tc>
        <w:tc>
          <w:tcPr>
            <w:tcW w:w="1200" w:type="dxa"/>
            <w:shd w:val="clear" w:color="000000" w:fill="FFFFFF"/>
            <w:noWrap/>
            <w:vAlign w:val="center"/>
            <w:hideMark/>
          </w:tcPr>
          <w:p w14:paraId="09C284BA"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0.435</w:t>
            </w:r>
          </w:p>
        </w:tc>
        <w:tc>
          <w:tcPr>
            <w:tcW w:w="1200" w:type="dxa"/>
            <w:shd w:val="clear" w:color="000000" w:fill="FFFFFF"/>
            <w:noWrap/>
            <w:vAlign w:val="center"/>
            <w:hideMark/>
          </w:tcPr>
          <w:p w14:paraId="066A9A15"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0.423</w:t>
            </w:r>
          </w:p>
        </w:tc>
        <w:tc>
          <w:tcPr>
            <w:tcW w:w="1200" w:type="dxa"/>
            <w:shd w:val="clear" w:color="000000" w:fill="FFFFFF"/>
            <w:noWrap/>
            <w:vAlign w:val="center"/>
            <w:hideMark/>
          </w:tcPr>
          <w:p w14:paraId="42A5C82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0.619</w:t>
            </w:r>
          </w:p>
        </w:tc>
        <w:tc>
          <w:tcPr>
            <w:tcW w:w="1200" w:type="dxa"/>
            <w:shd w:val="clear" w:color="000000" w:fill="FFFFFF"/>
            <w:noWrap/>
            <w:vAlign w:val="center"/>
            <w:hideMark/>
          </w:tcPr>
          <w:p w14:paraId="6CFD8186"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0.298</w:t>
            </w:r>
          </w:p>
        </w:tc>
      </w:tr>
      <w:tr w:rsidR="009C52BC" w:rsidRPr="00742816" w14:paraId="3AC0E2C7" w14:textId="77777777" w:rsidTr="00F7272B">
        <w:trPr>
          <w:trHeight w:val="240"/>
          <w:jc w:val="center"/>
        </w:trPr>
        <w:tc>
          <w:tcPr>
            <w:tcW w:w="654" w:type="dxa"/>
            <w:shd w:val="clear" w:color="000000" w:fill="FFFFFF"/>
            <w:noWrap/>
            <w:vAlign w:val="bottom"/>
            <w:hideMark/>
          </w:tcPr>
          <w:p w14:paraId="54B8135E"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x51</w:t>
            </w:r>
          </w:p>
        </w:tc>
        <w:tc>
          <w:tcPr>
            <w:tcW w:w="1200" w:type="dxa"/>
            <w:shd w:val="clear" w:color="000000" w:fill="FFFFFF"/>
            <w:noWrap/>
            <w:vAlign w:val="center"/>
            <w:hideMark/>
          </w:tcPr>
          <w:p w14:paraId="34CBED18"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0.496</w:t>
            </w:r>
          </w:p>
        </w:tc>
        <w:tc>
          <w:tcPr>
            <w:tcW w:w="1200" w:type="dxa"/>
            <w:shd w:val="clear" w:color="000000" w:fill="FFFFFF"/>
            <w:noWrap/>
            <w:vAlign w:val="center"/>
            <w:hideMark/>
          </w:tcPr>
          <w:p w14:paraId="0E53736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0.572</w:t>
            </w:r>
          </w:p>
        </w:tc>
        <w:tc>
          <w:tcPr>
            <w:tcW w:w="1200" w:type="dxa"/>
            <w:shd w:val="clear" w:color="000000" w:fill="FFFFFF"/>
            <w:noWrap/>
            <w:vAlign w:val="center"/>
            <w:hideMark/>
          </w:tcPr>
          <w:p w14:paraId="32802844"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0.557</w:t>
            </w:r>
          </w:p>
        </w:tc>
        <w:tc>
          <w:tcPr>
            <w:tcW w:w="1200" w:type="dxa"/>
            <w:shd w:val="clear" w:color="000000" w:fill="FFFFFF"/>
            <w:noWrap/>
            <w:vAlign w:val="center"/>
            <w:hideMark/>
          </w:tcPr>
          <w:p w14:paraId="7995825B"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0.815</w:t>
            </w:r>
          </w:p>
        </w:tc>
        <w:tc>
          <w:tcPr>
            <w:tcW w:w="1200" w:type="dxa"/>
            <w:shd w:val="clear" w:color="000000" w:fill="FFFFFF"/>
            <w:noWrap/>
            <w:vAlign w:val="center"/>
            <w:hideMark/>
          </w:tcPr>
          <w:p w14:paraId="77B6CC1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0.392</w:t>
            </w:r>
          </w:p>
        </w:tc>
      </w:tr>
      <w:tr w:rsidR="009C52BC" w:rsidRPr="00742816" w14:paraId="556E4E10" w14:textId="77777777" w:rsidTr="00F7272B">
        <w:trPr>
          <w:trHeight w:val="240"/>
          <w:jc w:val="center"/>
        </w:trPr>
        <w:tc>
          <w:tcPr>
            <w:tcW w:w="654" w:type="dxa"/>
            <w:shd w:val="clear" w:color="000000" w:fill="FFFFFF"/>
            <w:noWrap/>
            <w:vAlign w:val="bottom"/>
            <w:hideMark/>
          </w:tcPr>
          <w:p w14:paraId="14C8C456"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x52</w:t>
            </w:r>
          </w:p>
        </w:tc>
        <w:tc>
          <w:tcPr>
            <w:tcW w:w="1200" w:type="dxa"/>
            <w:shd w:val="clear" w:color="000000" w:fill="FFFFFF"/>
            <w:noWrap/>
            <w:vAlign w:val="center"/>
            <w:hideMark/>
          </w:tcPr>
          <w:p w14:paraId="7520DB20"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0.454</w:t>
            </w:r>
          </w:p>
        </w:tc>
        <w:tc>
          <w:tcPr>
            <w:tcW w:w="1200" w:type="dxa"/>
            <w:shd w:val="clear" w:color="000000" w:fill="FFFFFF"/>
            <w:noWrap/>
            <w:vAlign w:val="center"/>
            <w:hideMark/>
          </w:tcPr>
          <w:p w14:paraId="08834A3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0.523</w:t>
            </w:r>
          </w:p>
        </w:tc>
        <w:tc>
          <w:tcPr>
            <w:tcW w:w="1200" w:type="dxa"/>
            <w:shd w:val="clear" w:color="000000" w:fill="FFFFFF"/>
            <w:noWrap/>
            <w:vAlign w:val="center"/>
            <w:hideMark/>
          </w:tcPr>
          <w:p w14:paraId="2FC2257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0.510</w:t>
            </w:r>
          </w:p>
        </w:tc>
        <w:tc>
          <w:tcPr>
            <w:tcW w:w="1200" w:type="dxa"/>
            <w:shd w:val="clear" w:color="000000" w:fill="FFFFFF"/>
            <w:noWrap/>
            <w:vAlign w:val="center"/>
            <w:hideMark/>
          </w:tcPr>
          <w:p w14:paraId="46246D78"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0.745</w:t>
            </w:r>
          </w:p>
        </w:tc>
        <w:tc>
          <w:tcPr>
            <w:tcW w:w="1200" w:type="dxa"/>
            <w:shd w:val="clear" w:color="000000" w:fill="FFFFFF"/>
            <w:noWrap/>
            <w:vAlign w:val="center"/>
            <w:hideMark/>
          </w:tcPr>
          <w:p w14:paraId="7E887E9D"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0.358</w:t>
            </w:r>
          </w:p>
        </w:tc>
      </w:tr>
      <w:tr w:rsidR="009C52BC" w:rsidRPr="00742816" w14:paraId="792844DF" w14:textId="77777777" w:rsidTr="00F7272B">
        <w:trPr>
          <w:trHeight w:val="240"/>
          <w:jc w:val="center"/>
        </w:trPr>
        <w:tc>
          <w:tcPr>
            <w:tcW w:w="654" w:type="dxa"/>
            <w:shd w:val="clear" w:color="000000" w:fill="FFFFFF"/>
            <w:noWrap/>
            <w:vAlign w:val="bottom"/>
            <w:hideMark/>
          </w:tcPr>
          <w:p w14:paraId="03B58D90"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x53</w:t>
            </w:r>
          </w:p>
        </w:tc>
        <w:tc>
          <w:tcPr>
            <w:tcW w:w="1200" w:type="dxa"/>
            <w:shd w:val="clear" w:color="000000" w:fill="FFFFFF"/>
            <w:noWrap/>
            <w:vAlign w:val="center"/>
            <w:hideMark/>
          </w:tcPr>
          <w:p w14:paraId="6704874E"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0.439</w:t>
            </w:r>
          </w:p>
        </w:tc>
        <w:tc>
          <w:tcPr>
            <w:tcW w:w="1200" w:type="dxa"/>
            <w:shd w:val="clear" w:color="000000" w:fill="FFFFFF"/>
            <w:noWrap/>
            <w:vAlign w:val="center"/>
            <w:hideMark/>
          </w:tcPr>
          <w:p w14:paraId="33C7ABCE"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0.506</w:t>
            </w:r>
          </w:p>
        </w:tc>
        <w:tc>
          <w:tcPr>
            <w:tcW w:w="1200" w:type="dxa"/>
            <w:shd w:val="clear" w:color="000000" w:fill="FFFFFF"/>
            <w:noWrap/>
            <w:vAlign w:val="center"/>
            <w:hideMark/>
          </w:tcPr>
          <w:p w14:paraId="0E16C9F7"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0.493</w:t>
            </w:r>
          </w:p>
        </w:tc>
        <w:tc>
          <w:tcPr>
            <w:tcW w:w="1200" w:type="dxa"/>
            <w:shd w:val="clear" w:color="000000" w:fill="FFFFFF"/>
            <w:noWrap/>
            <w:vAlign w:val="center"/>
            <w:hideMark/>
          </w:tcPr>
          <w:p w14:paraId="1B4ED130"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0.721</w:t>
            </w:r>
          </w:p>
        </w:tc>
        <w:tc>
          <w:tcPr>
            <w:tcW w:w="1200" w:type="dxa"/>
            <w:shd w:val="clear" w:color="000000" w:fill="FFFFFF"/>
            <w:noWrap/>
            <w:vAlign w:val="center"/>
            <w:hideMark/>
          </w:tcPr>
          <w:p w14:paraId="39BBEAB7"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0.347</w:t>
            </w:r>
          </w:p>
        </w:tc>
      </w:tr>
      <w:tr w:rsidR="009C52BC" w:rsidRPr="00742816" w14:paraId="0D5CB7D2" w14:textId="77777777" w:rsidTr="00F7272B">
        <w:trPr>
          <w:trHeight w:val="240"/>
          <w:jc w:val="center"/>
        </w:trPr>
        <w:tc>
          <w:tcPr>
            <w:tcW w:w="654" w:type="dxa"/>
            <w:shd w:val="clear" w:color="000000" w:fill="FFFFFF"/>
            <w:noWrap/>
            <w:vAlign w:val="bottom"/>
            <w:hideMark/>
          </w:tcPr>
          <w:p w14:paraId="18E7096A"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x58</w:t>
            </w:r>
          </w:p>
        </w:tc>
        <w:tc>
          <w:tcPr>
            <w:tcW w:w="1200" w:type="dxa"/>
            <w:shd w:val="clear" w:color="000000" w:fill="FFFFFF"/>
            <w:noWrap/>
            <w:vAlign w:val="center"/>
            <w:hideMark/>
          </w:tcPr>
          <w:p w14:paraId="7260D84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0.364</w:t>
            </w:r>
          </w:p>
        </w:tc>
        <w:tc>
          <w:tcPr>
            <w:tcW w:w="1200" w:type="dxa"/>
            <w:shd w:val="clear" w:color="000000" w:fill="FFFFFF"/>
            <w:noWrap/>
            <w:vAlign w:val="center"/>
            <w:hideMark/>
          </w:tcPr>
          <w:p w14:paraId="08564BE1"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0.228</w:t>
            </w:r>
          </w:p>
        </w:tc>
        <w:tc>
          <w:tcPr>
            <w:tcW w:w="1200" w:type="dxa"/>
            <w:shd w:val="clear" w:color="000000" w:fill="FFFFFF"/>
            <w:noWrap/>
            <w:vAlign w:val="center"/>
            <w:hideMark/>
          </w:tcPr>
          <w:p w14:paraId="71A9A4D1"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0.217</w:t>
            </w:r>
          </w:p>
        </w:tc>
        <w:tc>
          <w:tcPr>
            <w:tcW w:w="1200" w:type="dxa"/>
            <w:shd w:val="clear" w:color="000000" w:fill="FFFFFF"/>
            <w:noWrap/>
            <w:vAlign w:val="center"/>
            <w:hideMark/>
          </w:tcPr>
          <w:p w14:paraId="1424DAF7"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0.331</w:t>
            </w:r>
          </w:p>
        </w:tc>
        <w:tc>
          <w:tcPr>
            <w:tcW w:w="1200" w:type="dxa"/>
            <w:shd w:val="clear" w:color="000000" w:fill="FFFFFF"/>
            <w:noWrap/>
            <w:vAlign w:val="center"/>
            <w:hideMark/>
          </w:tcPr>
          <w:p w14:paraId="64F10514"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0.688</w:t>
            </w:r>
          </w:p>
        </w:tc>
      </w:tr>
      <w:tr w:rsidR="009C52BC" w:rsidRPr="00742816" w14:paraId="522E0FFB" w14:textId="77777777" w:rsidTr="00F7272B">
        <w:trPr>
          <w:trHeight w:val="240"/>
          <w:jc w:val="center"/>
        </w:trPr>
        <w:tc>
          <w:tcPr>
            <w:tcW w:w="654" w:type="dxa"/>
            <w:shd w:val="clear" w:color="000000" w:fill="FFFFFF"/>
            <w:noWrap/>
            <w:vAlign w:val="bottom"/>
            <w:hideMark/>
          </w:tcPr>
          <w:p w14:paraId="3904A7D1"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x59</w:t>
            </w:r>
          </w:p>
        </w:tc>
        <w:tc>
          <w:tcPr>
            <w:tcW w:w="1200" w:type="dxa"/>
            <w:shd w:val="clear" w:color="000000" w:fill="FFFFFF"/>
            <w:noWrap/>
            <w:vAlign w:val="center"/>
            <w:hideMark/>
          </w:tcPr>
          <w:p w14:paraId="02A6BD1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0.416</w:t>
            </w:r>
          </w:p>
        </w:tc>
        <w:tc>
          <w:tcPr>
            <w:tcW w:w="1200" w:type="dxa"/>
            <w:shd w:val="clear" w:color="000000" w:fill="FFFFFF"/>
            <w:noWrap/>
            <w:vAlign w:val="center"/>
            <w:hideMark/>
          </w:tcPr>
          <w:p w14:paraId="51AFFB3C"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0.261</w:t>
            </w:r>
          </w:p>
        </w:tc>
        <w:tc>
          <w:tcPr>
            <w:tcW w:w="1200" w:type="dxa"/>
            <w:shd w:val="clear" w:color="000000" w:fill="FFFFFF"/>
            <w:noWrap/>
            <w:vAlign w:val="center"/>
            <w:hideMark/>
          </w:tcPr>
          <w:p w14:paraId="67460044"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0.248</w:t>
            </w:r>
          </w:p>
        </w:tc>
        <w:tc>
          <w:tcPr>
            <w:tcW w:w="1200" w:type="dxa"/>
            <w:shd w:val="clear" w:color="000000" w:fill="FFFFFF"/>
            <w:noWrap/>
            <w:vAlign w:val="center"/>
            <w:hideMark/>
          </w:tcPr>
          <w:p w14:paraId="03852EE3"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0.379</w:t>
            </w:r>
          </w:p>
        </w:tc>
        <w:tc>
          <w:tcPr>
            <w:tcW w:w="1200" w:type="dxa"/>
            <w:shd w:val="clear" w:color="000000" w:fill="FFFFFF"/>
            <w:noWrap/>
            <w:vAlign w:val="center"/>
            <w:hideMark/>
          </w:tcPr>
          <w:p w14:paraId="27646972"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0.787</w:t>
            </w:r>
          </w:p>
        </w:tc>
      </w:tr>
      <w:tr w:rsidR="009C52BC" w:rsidRPr="00742816" w14:paraId="7F87390C" w14:textId="77777777" w:rsidTr="00F7272B">
        <w:trPr>
          <w:trHeight w:val="105"/>
          <w:jc w:val="center"/>
        </w:trPr>
        <w:tc>
          <w:tcPr>
            <w:tcW w:w="654" w:type="dxa"/>
            <w:shd w:val="clear" w:color="000000" w:fill="FFFFFF"/>
            <w:noWrap/>
            <w:vAlign w:val="bottom"/>
            <w:hideMark/>
          </w:tcPr>
          <w:p w14:paraId="4C27FAA8"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x60</w:t>
            </w:r>
          </w:p>
        </w:tc>
        <w:tc>
          <w:tcPr>
            <w:tcW w:w="1200" w:type="dxa"/>
            <w:shd w:val="clear" w:color="000000" w:fill="FFFFFF"/>
            <w:noWrap/>
            <w:vAlign w:val="center"/>
            <w:hideMark/>
          </w:tcPr>
          <w:p w14:paraId="34C7DD24"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0.449</w:t>
            </w:r>
          </w:p>
        </w:tc>
        <w:tc>
          <w:tcPr>
            <w:tcW w:w="1200" w:type="dxa"/>
            <w:shd w:val="clear" w:color="000000" w:fill="FFFFFF"/>
            <w:noWrap/>
            <w:vAlign w:val="center"/>
            <w:hideMark/>
          </w:tcPr>
          <w:p w14:paraId="727B8D4F"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0.282</w:t>
            </w:r>
          </w:p>
        </w:tc>
        <w:tc>
          <w:tcPr>
            <w:tcW w:w="1200" w:type="dxa"/>
            <w:shd w:val="clear" w:color="000000" w:fill="FFFFFF"/>
            <w:noWrap/>
            <w:vAlign w:val="center"/>
            <w:hideMark/>
          </w:tcPr>
          <w:p w14:paraId="08E90ABC"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0.267</w:t>
            </w:r>
          </w:p>
        </w:tc>
        <w:tc>
          <w:tcPr>
            <w:tcW w:w="1200" w:type="dxa"/>
            <w:shd w:val="clear" w:color="000000" w:fill="FFFFFF"/>
            <w:noWrap/>
            <w:vAlign w:val="center"/>
            <w:hideMark/>
          </w:tcPr>
          <w:p w14:paraId="6F4D8BA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0.408</w:t>
            </w:r>
          </w:p>
        </w:tc>
        <w:tc>
          <w:tcPr>
            <w:tcW w:w="1200" w:type="dxa"/>
            <w:shd w:val="clear" w:color="000000" w:fill="FFFFFF"/>
            <w:noWrap/>
            <w:vAlign w:val="center"/>
            <w:hideMark/>
          </w:tcPr>
          <w:p w14:paraId="0CF3C989"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0.849</w:t>
            </w:r>
          </w:p>
        </w:tc>
      </w:tr>
      <w:tr w:rsidR="009C52BC" w:rsidRPr="00742816" w14:paraId="6889A7EE" w14:textId="77777777" w:rsidTr="00F7272B">
        <w:trPr>
          <w:trHeight w:val="240"/>
          <w:jc w:val="center"/>
        </w:trPr>
        <w:tc>
          <w:tcPr>
            <w:tcW w:w="654" w:type="dxa"/>
            <w:shd w:val="clear" w:color="000000" w:fill="FFFFFF"/>
            <w:noWrap/>
            <w:vAlign w:val="bottom"/>
            <w:hideMark/>
          </w:tcPr>
          <w:p w14:paraId="01A48EFA" w14:textId="77777777" w:rsidR="009C52BC" w:rsidRPr="00742816" w:rsidRDefault="009C52BC" w:rsidP="007245D6">
            <w:pPr>
              <w:pBdr>
                <w:bottom w:val="single" w:sz="4" w:space="1" w:color="auto"/>
              </w:pBdr>
              <w:spacing w:after="0" w:line="360" w:lineRule="auto"/>
              <w:jc w:val="right"/>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lastRenderedPageBreak/>
              <w:t>x61</w:t>
            </w:r>
          </w:p>
        </w:tc>
        <w:tc>
          <w:tcPr>
            <w:tcW w:w="1200" w:type="dxa"/>
            <w:shd w:val="clear" w:color="000000" w:fill="FFFFFF"/>
            <w:noWrap/>
            <w:vAlign w:val="center"/>
            <w:hideMark/>
          </w:tcPr>
          <w:p w14:paraId="210DCBFD"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0.470</w:t>
            </w:r>
          </w:p>
        </w:tc>
        <w:tc>
          <w:tcPr>
            <w:tcW w:w="1200" w:type="dxa"/>
            <w:shd w:val="clear" w:color="000000" w:fill="FFFFFF"/>
            <w:noWrap/>
            <w:vAlign w:val="center"/>
            <w:hideMark/>
          </w:tcPr>
          <w:p w14:paraId="2957611C"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0.295</w:t>
            </w:r>
          </w:p>
        </w:tc>
        <w:tc>
          <w:tcPr>
            <w:tcW w:w="1200" w:type="dxa"/>
            <w:shd w:val="clear" w:color="000000" w:fill="FFFFFF"/>
            <w:noWrap/>
            <w:vAlign w:val="center"/>
            <w:hideMark/>
          </w:tcPr>
          <w:p w14:paraId="183536FE"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0.280</w:t>
            </w:r>
          </w:p>
        </w:tc>
        <w:tc>
          <w:tcPr>
            <w:tcW w:w="1200" w:type="dxa"/>
            <w:shd w:val="clear" w:color="000000" w:fill="FFFFFF"/>
            <w:noWrap/>
            <w:vAlign w:val="center"/>
            <w:hideMark/>
          </w:tcPr>
          <w:p w14:paraId="4C8B78DD"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0.428</w:t>
            </w:r>
          </w:p>
        </w:tc>
        <w:tc>
          <w:tcPr>
            <w:tcW w:w="1200" w:type="dxa"/>
            <w:shd w:val="clear" w:color="000000" w:fill="FFFFFF"/>
            <w:noWrap/>
            <w:vAlign w:val="center"/>
            <w:hideMark/>
          </w:tcPr>
          <w:p w14:paraId="1DA89C87" w14:textId="77777777" w:rsidR="009C52BC" w:rsidRPr="00742816" w:rsidRDefault="009C52BC"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0.889</w:t>
            </w:r>
          </w:p>
        </w:tc>
      </w:tr>
    </w:tbl>
    <w:p w14:paraId="0BDFE631" w14:textId="1DB6BA75" w:rsidR="00742816" w:rsidRDefault="00B72626" w:rsidP="00742816">
      <w:pPr>
        <w:pStyle w:val="Default"/>
        <w:spacing w:line="360" w:lineRule="auto"/>
        <w:jc w:val="center"/>
        <w:rPr>
          <w:rFonts w:ascii="Times New Roman" w:hAnsi="Times New Roman" w:cs="Times New Roman"/>
          <w:color w:val="auto"/>
        </w:rPr>
      </w:pPr>
      <w:r w:rsidRPr="00742816">
        <w:rPr>
          <w:rFonts w:ascii="Times New Roman" w:hAnsi="Times New Roman" w:cs="Times New Roman"/>
          <w:color w:val="auto"/>
        </w:rPr>
        <w:t>Fuente: Elaboración propia</w:t>
      </w:r>
    </w:p>
    <w:p w14:paraId="12BB3BB0" w14:textId="77777777" w:rsidR="00742816" w:rsidRPr="00742816" w:rsidRDefault="00742816" w:rsidP="00742816">
      <w:pPr>
        <w:pStyle w:val="Default"/>
        <w:spacing w:line="360" w:lineRule="auto"/>
        <w:jc w:val="center"/>
        <w:rPr>
          <w:rFonts w:ascii="Times New Roman" w:hAnsi="Times New Roman" w:cs="Times New Roman"/>
          <w:color w:val="auto"/>
        </w:rPr>
      </w:pPr>
    </w:p>
    <w:p w14:paraId="19F71DCE" w14:textId="2BE177C5" w:rsidR="00D469FA" w:rsidRPr="00742816" w:rsidRDefault="00D469FA" w:rsidP="00F7272B">
      <w:pPr>
        <w:autoSpaceDE w:val="0"/>
        <w:autoSpaceDN w:val="0"/>
        <w:adjustRightInd w:val="0"/>
        <w:spacing w:after="0" w:line="360" w:lineRule="auto"/>
        <w:jc w:val="center"/>
        <w:rPr>
          <w:rFonts w:ascii="Times New Roman" w:hAnsi="Times New Roman" w:cs="Times New Roman"/>
          <w:b/>
          <w:bCs/>
          <w:sz w:val="28"/>
          <w:szCs w:val="28"/>
        </w:rPr>
      </w:pPr>
      <w:r w:rsidRPr="00742816">
        <w:rPr>
          <w:rFonts w:ascii="Times New Roman" w:hAnsi="Times New Roman" w:cs="Times New Roman"/>
          <w:b/>
          <w:bCs/>
          <w:sz w:val="28"/>
          <w:szCs w:val="28"/>
        </w:rPr>
        <w:t>Consistencia interna</w:t>
      </w:r>
    </w:p>
    <w:p w14:paraId="03BC88A7" w14:textId="2AEC8A18" w:rsidR="00D469FA" w:rsidRPr="00742816" w:rsidRDefault="00C52F3C" w:rsidP="00F7272B">
      <w:pPr>
        <w:pStyle w:val="sangria"/>
        <w:spacing w:before="0" w:beforeAutospacing="0" w:after="0" w:afterAutospacing="0" w:line="360" w:lineRule="auto"/>
        <w:ind w:firstLine="708"/>
        <w:jc w:val="both"/>
      </w:pPr>
      <w:r w:rsidRPr="00742816">
        <w:t xml:space="preserve">En relación </w:t>
      </w:r>
      <w:r w:rsidR="00F97447" w:rsidRPr="00742816">
        <w:t>con</w:t>
      </w:r>
      <w:r w:rsidRPr="00742816">
        <w:t xml:space="preserve"> la consistencia interna, todos los coeficientes </w:t>
      </w:r>
      <w:r w:rsidR="00F97447" w:rsidRPr="00742816">
        <w:t>del alfa</w:t>
      </w:r>
      <w:r w:rsidRPr="00742816">
        <w:t xml:space="preserve"> de Cronbach son mayores a 0.8. </w:t>
      </w:r>
      <w:r w:rsidR="005B27CB" w:rsidRPr="00742816">
        <w:t xml:space="preserve">Los resultados </w:t>
      </w:r>
      <w:r w:rsidR="00D1712C" w:rsidRPr="00742816">
        <w:t>muestran</w:t>
      </w:r>
      <w:r w:rsidR="00E3323F" w:rsidRPr="00742816">
        <w:t>,</w:t>
      </w:r>
      <w:r w:rsidR="005B27CB" w:rsidRPr="00742816">
        <w:t xml:space="preserve"> </w:t>
      </w:r>
      <w:r w:rsidRPr="00742816">
        <w:t xml:space="preserve">además, </w:t>
      </w:r>
      <w:r w:rsidR="005B27CB" w:rsidRPr="00742816">
        <w:t xml:space="preserve">que la fiabilidad compuesta </w:t>
      </w:r>
      <w:r w:rsidR="00DF30B8" w:rsidRPr="00742816">
        <w:t>es superior a 0.8 en la totalidad de las variables latentes,</w:t>
      </w:r>
      <w:r w:rsidR="005B27CB" w:rsidRPr="00742816">
        <w:t xml:space="preserve"> </w:t>
      </w:r>
      <w:r w:rsidR="00F97447" w:rsidRPr="00742816">
        <w:t>lo que ratifica</w:t>
      </w:r>
      <w:r w:rsidR="005B27CB" w:rsidRPr="00742816">
        <w:t xml:space="preserve"> la consistencia interna </w:t>
      </w:r>
      <w:r w:rsidR="00DF30B8" w:rsidRPr="00742816">
        <w:t>en los modelos de medición</w:t>
      </w:r>
      <w:r w:rsidR="005B27CB" w:rsidRPr="00742816">
        <w:t xml:space="preserve"> (</w:t>
      </w:r>
      <w:r w:rsidR="00F97447" w:rsidRPr="00742816">
        <w:t>t</w:t>
      </w:r>
      <w:r w:rsidR="004F0AD5" w:rsidRPr="00742816">
        <w:t xml:space="preserve">abla </w:t>
      </w:r>
      <w:hyperlink r:id="rId11" w:anchor="gt4" w:history="1">
        <w:r w:rsidR="00F94747" w:rsidRPr="00742816">
          <w:t>4</w:t>
        </w:r>
      </w:hyperlink>
      <w:r w:rsidR="005B27CB" w:rsidRPr="00742816">
        <w:t>).</w:t>
      </w:r>
    </w:p>
    <w:p w14:paraId="19EBAA32" w14:textId="77777777" w:rsidR="00EB6C0B" w:rsidRPr="00742816" w:rsidRDefault="00EB6C0B" w:rsidP="00F7272B">
      <w:pPr>
        <w:pStyle w:val="sangria"/>
        <w:spacing w:before="0" w:beforeAutospacing="0" w:after="0" w:afterAutospacing="0" w:line="360" w:lineRule="auto"/>
        <w:rPr>
          <w:b/>
          <w:bCs/>
        </w:rPr>
      </w:pPr>
    </w:p>
    <w:p w14:paraId="6B2A8110" w14:textId="4F7A7F5A" w:rsidR="00EB6C0B" w:rsidRPr="00742816" w:rsidRDefault="00EB6C0B" w:rsidP="00F7272B">
      <w:pPr>
        <w:pStyle w:val="sangria"/>
        <w:spacing w:before="0" w:beforeAutospacing="0" w:after="0" w:afterAutospacing="0" w:line="360" w:lineRule="auto"/>
        <w:jc w:val="center"/>
        <w:rPr>
          <w:b/>
          <w:bCs/>
        </w:rPr>
      </w:pPr>
      <w:r w:rsidRPr="00742816">
        <w:rPr>
          <w:b/>
          <w:bCs/>
        </w:rPr>
        <w:t xml:space="preserve">Tabla </w:t>
      </w:r>
      <w:r w:rsidR="00F94747" w:rsidRPr="00742816">
        <w:rPr>
          <w:b/>
          <w:bCs/>
        </w:rPr>
        <w:t>4</w:t>
      </w:r>
      <w:r w:rsidRPr="00742816">
        <w:rPr>
          <w:b/>
          <w:bCs/>
        </w:rPr>
        <w:t xml:space="preserve">. </w:t>
      </w:r>
      <w:r w:rsidRPr="00742816">
        <w:t>Índices de consistencia interna para cada constructo</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0"/>
        <w:gridCol w:w="960"/>
        <w:gridCol w:w="940"/>
        <w:gridCol w:w="1060"/>
        <w:gridCol w:w="940"/>
        <w:gridCol w:w="1060"/>
      </w:tblGrid>
      <w:tr w:rsidR="00EB6C0B" w:rsidRPr="00742816" w14:paraId="5E9DF2A6" w14:textId="77777777" w:rsidTr="00F7272B">
        <w:trPr>
          <w:trHeight w:val="240"/>
          <w:jc w:val="center"/>
        </w:trPr>
        <w:tc>
          <w:tcPr>
            <w:tcW w:w="2300" w:type="dxa"/>
            <w:shd w:val="clear" w:color="000000" w:fill="FFFFFF"/>
            <w:noWrap/>
            <w:vAlign w:val="bottom"/>
            <w:hideMark/>
          </w:tcPr>
          <w:p w14:paraId="58A6207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Índices</w:t>
            </w:r>
          </w:p>
        </w:tc>
        <w:tc>
          <w:tcPr>
            <w:tcW w:w="960" w:type="dxa"/>
            <w:shd w:val="clear" w:color="000000" w:fill="FFFFFF"/>
            <w:noWrap/>
            <w:vAlign w:val="center"/>
            <w:hideMark/>
          </w:tcPr>
          <w:p w14:paraId="78389DE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PHP</w:t>
            </w:r>
          </w:p>
        </w:tc>
        <w:tc>
          <w:tcPr>
            <w:tcW w:w="940" w:type="dxa"/>
            <w:shd w:val="clear" w:color="000000" w:fill="FFFFFF"/>
            <w:noWrap/>
            <w:vAlign w:val="center"/>
            <w:hideMark/>
          </w:tcPr>
          <w:p w14:paraId="2F0E2F2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IAAP</w:t>
            </w:r>
          </w:p>
        </w:tc>
        <w:tc>
          <w:tcPr>
            <w:tcW w:w="1060" w:type="dxa"/>
            <w:shd w:val="clear" w:color="000000" w:fill="FFFFFF"/>
            <w:noWrap/>
            <w:vAlign w:val="center"/>
            <w:hideMark/>
          </w:tcPr>
          <w:p w14:paraId="4E341122"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IMACV</w:t>
            </w:r>
          </w:p>
        </w:tc>
        <w:tc>
          <w:tcPr>
            <w:tcW w:w="940" w:type="dxa"/>
            <w:shd w:val="clear" w:color="000000" w:fill="FFFFFF"/>
            <w:noWrap/>
            <w:vAlign w:val="center"/>
            <w:hideMark/>
          </w:tcPr>
          <w:p w14:paraId="3E822C0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IDC</w:t>
            </w:r>
          </w:p>
        </w:tc>
        <w:tc>
          <w:tcPr>
            <w:tcW w:w="1060" w:type="dxa"/>
            <w:shd w:val="clear" w:color="000000" w:fill="FFFFFF"/>
            <w:noWrap/>
            <w:vAlign w:val="center"/>
            <w:hideMark/>
          </w:tcPr>
          <w:p w14:paraId="22DEF65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VPCV</w:t>
            </w:r>
          </w:p>
        </w:tc>
      </w:tr>
      <w:tr w:rsidR="00EB6C0B" w:rsidRPr="00742816" w14:paraId="1C1DCB82" w14:textId="77777777" w:rsidTr="00F7272B">
        <w:trPr>
          <w:trHeight w:val="240"/>
          <w:jc w:val="center"/>
        </w:trPr>
        <w:tc>
          <w:tcPr>
            <w:tcW w:w="2300" w:type="dxa"/>
            <w:shd w:val="clear" w:color="000000" w:fill="FFFFFF"/>
            <w:noWrap/>
            <w:vAlign w:val="bottom"/>
            <w:hideMark/>
          </w:tcPr>
          <w:p w14:paraId="6C72B23A" w14:textId="77777777" w:rsidR="00EB6C0B" w:rsidRPr="00742816" w:rsidRDefault="00EB6C0B" w:rsidP="007245D6">
            <w:pPr>
              <w:pBdr>
                <w:bottom w:val="single" w:sz="4" w:space="1" w:color="auto"/>
              </w:pBdr>
              <w:spacing w:after="0" w:line="360" w:lineRule="auto"/>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Fiabilidad Compuesta</w:t>
            </w:r>
          </w:p>
        </w:tc>
        <w:tc>
          <w:tcPr>
            <w:tcW w:w="960" w:type="dxa"/>
            <w:shd w:val="clear" w:color="000000" w:fill="FFFFFF"/>
            <w:noWrap/>
            <w:vAlign w:val="center"/>
            <w:hideMark/>
          </w:tcPr>
          <w:p w14:paraId="072C58CE"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0.872</w:t>
            </w:r>
          </w:p>
        </w:tc>
        <w:tc>
          <w:tcPr>
            <w:tcW w:w="940" w:type="dxa"/>
            <w:shd w:val="clear" w:color="000000" w:fill="FFFFFF"/>
            <w:noWrap/>
            <w:vAlign w:val="center"/>
            <w:hideMark/>
          </w:tcPr>
          <w:p w14:paraId="4B578285"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0.894</w:t>
            </w:r>
          </w:p>
        </w:tc>
        <w:tc>
          <w:tcPr>
            <w:tcW w:w="1060" w:type="dxa"/>
            <w:shd w:val="clear" w:color="000000" w:fill="FFFFFF"/>
            <w:noWrap/>
            <w:vAlign w:val="center"/>
            <w:hideMark/>
          </w:tcPr>
          <w:p w14:paraId="7736FE2E"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0.881</w:t>
            </w:r>
          </w:p>
        </w:tc>
        <w:tc>
          <w:tcPr>
            <w:tcW w:w="940" w:type="dxa"/>
            <w:shd w:val="clear" w:color="000000" w:fill="FFFFFF"/>
            <w:noWrap/>
            <w:vAlign w:val="center"/>
            <w:hideMark/>
          </w:tcPr>
          <w:p w14:paraId="13C2310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0.829</w:t>
            </w:r>
          </w:p>
        </w:tc>
        <w:tc>
          <w:tcPr>
            <w:tcW w:w="1060" w:type="dxa"/>
            <w:shd w:val="clear" w:color="000000" w:fill="FFFFFF"/>
            <w:noWrap/>
            <w:vAlign w:val="center"/>
            <w:hideMark/>
          </w:tcPr>
          <w:p w14:paraId="1BE0DA27"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0.880</w:t>
            </w:r>
          </w:p>
        </w:tc>
      </w:tr>
      <w:tr w:rsidR="00EB6C0B" w:rsidRPr="00742816" w14:paraId="53BA9DB7" w14:textId="77777777" w:rsidTr="00F7272B">
        <w:trPr>
          <w:trHeight w:val="240"/>
          <w:jc w:val="center"/>
        </w:trPr>
        <w:tc>
          <w:tcPr>
            <w:tcW w:w="2300" w:type="dxa"/>
            <w:shd w:val="clear" w:color="000000" w:fill="FFFFFF"/>
            <w:noWrap/>
            <w:vAlign w:val="bottom"/>
            <w:hideMark/>
          </w:tcPr>
          <w:p w14:paraId="3E14FCB0" w14:textId="36196ABD" w:rsidR="00EB6C0B" w:rsidRPr="00742816" w:rsidRDefault="00EB6C0B" w:rsidP="007245D6">
            <w:pPr>
              <w:pBdr>
                <w:bottom w:val="single" w:sz="4" w:space="1" w:color="auto"/>
              </w:pBdr>
              <w:spacing w:after="0" w:line="360" w:lineRule="auto"/>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Al</w:t>
            </w:r>
            <w:r w:rsidR="00F97447" w:rsidRPr="00742816">
              <w:rPr>
                <w:rFonts w:ascii="Times New Roman" w:eastAsia="Times New Roman" w:hAnsi="Times New Roman" w:cs="Times New Roman"/>
                <w:color w:val="000000"/>
                <w:sz w:val="24"/>
                <w:szCs w:val="24"/>
                <w:lang w:eastAsia="es-MX"/>
              </w:rPr>
              <w:t>f</w:t>
            </w:r>
            <w:r w:rsidRPr="00742816">
              <w:rPr>
                <w:rFonts w:ascii="Times New Roman" w:eastAsia="Times New Roman" w:hAnsi="Times New Roman" w:cs="Times New Roman"/>
                <w:color w:val="000000"/>
                <w:sz w:val="24"/>
                <w:szCs w:val="24"/>
                <w:lang w:eastAsia="es-MX"/>
              </w:rPr>
              <w:t>a de Cronbach</w:t>
            </w:r>
          </w:p>
        </w:tc>
        <w:tc>
          <w:tcPr>
            <w:tcW w:w="960" w:type="dxa"/>
            <w:shd w:val="clear" w:color="000000" w:fill="FFFFFF"/>
            <w:noWrap/>
            <w:vAlign w:val="center"/>
            <w:hideMark/>
          </w:tcPr>
          <w:p w14:paraId="462ECA32"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0.872</w:t>
            </w:r>
          </w:p>
        </w:tc>
        <w:tc>
          <w:tcPr>
            <w:tcW w:w="940" w:type="dxa"/>
            <w:shd w:val="clear" w:color="000000" w:fill="FFFFFF"/>
            <w:noWrap/>
            <w:vAlign w:val="center"/>
            <w:hideMark/>
          </w:tcPr>
          <w:p w14:paraId="0C0FCD57"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0.903</w:t>
            </w:r>
          </w:p>
        </w:tc>
        <w:tc>
          <w:tcPr>
            <w:tcW w:w="1060" w:type="dxa"/>
            <w:shd w:val="clear" w:color="000000" w:fill="FFFFFF"/>
            <w:noWrap/>
            <w:vAlign w:val="center"/>
            <w:hideMark/>
          </w:tcPr>
          <w:p w14:paraId="554528A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0.900</w:t>
            </w:r>
          </w:p>
        </w:tc>
        <w:tc>
          <w:tcPr>
            <w:tcW w:w="940" w:type="dxa"/>
            <w:shd w:val="clear" w:color="000000" w:fill="FFFFFF"/>
            <w:noWrap/>
            <w:vAlign w:val="center"/>
            <w:hideMark/>
          </w:tcPr>
          <w:p w14:paraId="59360C7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0.825</w:t>
            </w:r>
          </w:p>
        </w:tc>
        <w:tc>
          <w:tcPr>
            <w:tcW w:w="1060" w:type="dxa"/>
            <w:shd w:val="clear" w:color="000000" w:fill="FFFFFF"/>
            <w:noWrap/>
            <w:vAlign w:val="center"/>
            <w:hideMark/>
          </w:tcPr>
          <w:p w14:paraId="098879F0"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0.877</w:t>
            </w:r>
          </w:p>
        </w:tc>
      </w:tr>
    </w:tbl>
    <w:p w14:paraId="73B57671" w14:textId="138DCFF4" w:rsidR="00B72626" w:rsidRPr="00742816" w:rsidRDefault="00B72626" w:rsidP="00F7272B">
      <w:pPr>
        <w:pStyle w:val="Default"/>
        <w:spacing w:line="360" w:lineRule="auto"/>
        <w:jc w:val="center"/>
        <w:rPr>
          <w:rFonts w:ascii="Times New Roman" w:hAnsi="Times New Roman" w:cs="Times New Roman"/>
          <w:color w:val="auto"/>
        </w:rPr>
      </w:pPr>
      <w:r w:rsidRPr="00742816">
        <w:rPr>
          <w:rFonts w:ascii="Times New Roman" w:hAnsi="Times New Roman" w:cs="Times New Roman"/>
          <w:color w:val="auto"/>
        </w:rPr>
        <w:t>Fuente: Elaboración propia</w:t>
      </w:r>
    </w:p>
    <w:p w14:paraId="68A663B2" w14:textId="77777777" w:rsidR="00C22A75" w:rsidRPr="00742816" w:rsidRDefault="00C22A75" w:rsidP="00F7272B">
      <w:pPr>
        <w:pStyle w:val="Default"/>
        <w:spacing w:line="360" w:lineRule="auto"/>
        <w:rPr>
          <w:rFonts w:ascii="Times New Roman" w:hAnsi="Times New Roman" w:cs="Times New Roman"/>
          <w:color w:val="auto"/>
        </w:rPr>
      </w:pPr>
    </w:p>
    <w:p w14:paraId="00C9ED79" w14:textId="6A4EA519" w:rsidR="00FF4AAE" w:rsidRPr="00742816" w:rsidRDefault="00FF4AAE" w:rsidP="00F7272B">
      <w:pPr>
        <w:autoSpaceDE w:val="0"/>
        <w:autoSpaceDN w:val="0"/>
        <w:adjustRightInd w:val="0"/>
        <w:spacing w:after="0" w:line="360" w:lineRule="auto"/>
        <w:jc w:val="center"/>
        <w:rPr>
          <w:rFonts w:ascii="Times New Roman" w:hAnsi="Times New Roman" w:cs="Times New Roman"/>
          <w:b/>
          <w:bCs/>
          <w:sz w:val="28"/>
          <w:szCs w:val="28"/>
        </w:rPr>
      </w:pPr>
      <w:r w:rsidRPr="00742816">
        <w:rPr>
          <w:rFonts w:ascii="Times New Roman" w:hAnsi="Times New Roman" w:cs="Times New Roman"/>
          <w:b/>
          <w:bCs/>
          <w:sz w:val="28"/>
          <w:szCs w:val="28"/>
        </w:rPr>
        <w:t>Validez convergente y discriminante</w:t>
      </w:r>
    </w:p>
    <w:p w14:paraId="457E79BB" w14:textId="77777777" w:rsidR="00F97447" w:rsidRPr="00742816" w:rsidRDefault="001E79F1" w:rsidP="00F7272B">
      <w:pPr>
        <w:autoSpaceDE w:val="0"/>
        <w:autoSpaceDN w:val="0"/>
        <w:adjustRightInd w:val="0"/>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t xml:space="preserve">En </w:t>
      </w:r>
      <w:r w:rsidR="00CC0F1A" w:rsidRPr="00742816">
        <w:rPr>
          <w:rFonts w:ascii="Times New Roman" w:hAnsi="Times New Roman" w:cs="Times New Roman"/>
          <w:sz w:val="24"/>
          <w:szCs w:val="24"/>
        </w:rPr>
        <w:t xml:space="preserve">relación </w:t>
      </w:r>
      <w:r w:rsidR="00F97447" w:rsidRPr="00742816">
        <w:rPr>
          <w:rFonts w:ascii="Times New Roman" w:hAnsi="Times New Roman" w:cs="Times New Roman"/>
          <w:sz w:val="24"/>
          <w:szCs w:val="24"/>
        </w:rPr>
        <w:t>con</w:t>
      </w:r>
      <w:r w:rsidRPr="00742816">
        <w:rPr>
          <w:rFonts w:ascii="Times New Roman" w:hAnsi="Times New Roman" w:cs="Times New Roman"/>
          <w:sz w:val="24"/>
          <w:szCs w:val="24"/>
        </w:rPr>
        <w:t xml:space="preserve"> la validez convergente, en </w:t>
      </w:r>
      <w:r w:rsidR="00CC0F1A" w:rsidRPr="00742816">
        <w:rPr>
          <w:rFonts w:ascii="Times New Roman" w:hAnsi="Times New Roman" w:cs="Times New Roman"/>
          <w:sz w:val="24"/>
          <w:szCs w:val="24"/>
        </w:rPr>
        <w:t>el</w:t>
      </w:r>
      <w:r w:rsidRPr="00742816">
        <w:rPr>
          <w:rFonts w:ascii="Times New Roman" w:hAnsi="Times New Roman" w:cs="Times New Roman"/>
          <w:sz w:val="24"/>
          <w:szCs w:val="24"/>
        </w:rPr>
        <w:t xml:space="preserve"> modelo se </w:t>
      </w:r>
      <w:r w:rsidR="007A159B" w:rsidRPr="00742816">
        <w:rPr>
          <w:rFonts w:ascii="Times New Roman" w:hAnsi="Times New Roman" w:cs="Times New Roman"/>
          <w:sz w:val="24"/>
          <w:szCs w:val="24"/>
        </w:rPr>
        <w:t>evidenciaron</w:t>
      </w:r>
      <w:r w:rsidRPr="00742816">
        <w:rPr>
          <w:rFonts w:ascii="Times New Roman" w:hAnsi="Times New Roman" w:cs="Times New Roman"/>
          <w:sz w:val="24"/>
          <w:szCs w:val="24"/>
        </w:rPr>
        <w:t xml:space="preserve"> valores </w:t>
      </w:r>
      <w:r w:rsidR="008A6265" w:rsidRPr="00742816">
        <w:rPr>
          <w:rFonts w:ascii="Times New Roman" w:hAnsi="Times New Roman" w:cs="Times New Roman"/>
          <w:sz w:val="24"/>
          <w:szCs w:val="24"/>
        </w:rPr>
        <w:t xml:space="preserve">aceptables </w:t>
      </w:r>
      <w:r w:rsidRPr="00742816">
        <w:rPr>
          <w:rFonts w:ascii="Times New Roman" w:hAnsi="Times New Roman" w:cs="Times New Roman"/>
          <w:sz w:val="24"/>
          <w:szCs w:val="24"/>
        </w:rPr>
        <w:t xml:space="preserve">superiores a </w:t>
      </w:r>
      <w:r w:rsidR="00C52F3C" w:rsidRPr="00742816">
        <w:rPr>
          <w:rFonts w:ascii="Times New Roman" w:hAnsi="Times New Roman" w:cs="Times New Roman"/>
          <w:sz w:val="24"/>
          <w:szCs w:val="24"/>
        </w:rPr>
        <w:t xml:space="preserve">0.6 en el índice de fiabilidad compuesta </w:t>
      </w:r>
      <w:r w:rsidR="008A6265" w:rsidRPr="00742816">
        <w:rPr>
          <w:rFonts w:ascii="Times New Roman" w:hAnsi="Times New Roman" w:cs="Times New Roman"/>
          <w:sz w:val="24"/>
          <w:szCs w:val="24"/>
        </w:rPr>
        <w:t>en</w:t>
      </w:r>
      <w:r w:rsidRPr="00742816">
        <w:rPr>
          <w:rFonts w:ascii="Times New Roman" w:hAnsi="Times New Roman" w:cs="Times New Roman"/>
          <w:sz w:val="24"/>
          <w:szCs w:val="24"/>
        </w:rPr>
        <w:t xml:space="preserve"> </w:t>
      </w:r>
      <w:r w:rsidR="00CC0F1A" w:rsidRPr="00742816">
        <w:rPr>
          <w:rFonts w:ascii="Times New Roman" w:hAnsi="Times New Roman" w:cs="Times New Roman"/>
          <w:sz w:val="24"/>
          <w:szCs w:val="24"/>
        </w:rPr>
        <w:t>las cinco</w:t>
      </w:r>
      <w:r w:rsidRPr="00742816">
        <w:rPr>
          <w:rFonts w:ascii="Times New Roman" w:hAnsi="Times New Roman" w:cs="Times New Roman"/>
          <w:sz w:val="24"/>
          <w:szCs w:val="24"/>
        </w:rPr>
        <w:t xml:space="preserve"> dimensiones (</w:t>
      </w:r>
      <w:r w:rsidR="00F97447" w:rsidRPr="00742816">
        <w:rPr>
          <w:rFonts w:ascii="Times New Roman" w:hAnsi="Times New Roman" w:cs="Times New Roman"/>
          <w:sz w:val="24"/>
          <w:szCs w:val="24"/>
        </w:rPr>
        <w:t>t</w:t>
      </w:r>
      <w:r w:rsidRPr="00742816">
        <w:rPr>
          <w:rFonts w:ascii="Times New Roman" w:hAnsi="Times New Roman" w:cs="Times New Roman"/>
          <w:sz w:val="24"/>
          <w:szCs w:val="24"/>
        </w:rPr>
        <w:t xml:space="preserve">abla </w:t>
      </w:r>
      <w:r w:rsidR="00F94747" w:rsidRPr="00742816">
        <w:rPr>
          <w:rFonts w:ascii="Times New Roman" w:hAnsi="Times New Roman" w:cs="Times New Roman"/>
          <w:sz w:val="24"/>
          <w:szCs w:val="24"/>
        </w:rPr>
        <w:t>4</w:t>
      </w:r>
      <w:r w:rsidR="004F0AD5" w:rsidRPr="00742816">
        <w:rPr>
          <w:rFonts w:ascii="Times New Roman" w:hAnsi="Times New Roman" w:cs="Times New Roman"/>
          <w:sz w:val="24"/>
          <w:szCs w:val="24"/>
        </w:rPr>
        <w:t>).</w:t>
      </w:r>
      <w:r w:rsidR="00F97447" w:rsidRPr="00742816">
        <w:rPr>
          <w:rFonts w:ascii="Times New Roman" w:hAnsi="Times New Roman" w:cs="Times New Roman"/>
          <w:sz w:val="24"/>
          <w:szCs w:val="24"/>
        </w:rPr>
        <w:t xml:space="preserve"> </w:t>
      </w:r>
    </w:p>
    <w:p w14:paraId="0E160AD1" w14:textId="33ED85B6" w:rsidR="00F7272B" w:rsidRPr="00742816" w:rsidRDefault="002465A1" w:rsidP="00742816">
      <w:pPr>
        <w:autoSpaceDE w:val="0"/>
        <w:autoSpaceDN w:val="0"/>
        <w:adjustRightInd w:val="0"/>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t xml:space="preserve">En </w:t>
      </w:r>
      <w:r w:rsidR="00FA7191" w:rsidRPr="00742816">
        <w:rPr>
          <w:rFonts w:ascii="Times New Roman" w:hAnsi="Times New Roman" w:cs="Times New Roman"/>
          <w:sz w:val="24"/>
          <w:szCs w:val="24"/>
        </w:rPr>
        <w:t>cuanto a la validez discriminante</w:t>
      </w:r>
      <w:r w:rsidRPr="00742816">
        <w:rPr>
          <w:rFonts w:ascii="Times New Roman" w:hAnsi="Times New Roman" w:cs="Times New Roman"/>
          <w:sz w:val="24"/>
          <w:szCs w:val="24"/>
        </w:rPr>
        <w:t xml:space="preserve">, en </w:t>
      </w:r>
      <w:r w:rsidR="00646820" w:rsidRPr="00742816">
        <w:rPr>
          <w:rFonts w:ascii="Times New Roman" w:hAnsi="Times New Roman" w:cs="Times New Roman"/>
          <w:sz w:val="24"/>
          <w:szCs w:val="24"/>
        </w:rPr>
        <w:t>la mayoría de los constructos la raíz cuadrada del</w:t>
      </w:r>
      <w:r w:rsidRPr="00742816">
        <w:rPr>
          <w:rFonts w:ascii="Times New Roman" w:hAnsi="Times New Roman" w:cs="Times New Roman"/>
          <w:sz w:val="24"/>
          <w:szCs w:val="24"/>
        </w:rPr>
        <w:t xml:space="preserve"> AVE es mayor que </w:t>
      </w:r>
      <w:r w:rsidR="00FA7191" w:rsidRPr="00742816">
        <w:rPr>
          <w:rFonts w:ascii="Times New Roman" w:hAnsi="Times New Roman" w:cs="Times New Roman"/>
          <w:sz w:val="24"/>
          <w:szCs w:val="24"/>
        </w:rPr>
        <w:t xml:space="preserve">las </w:t>
      </w:r>
      <w:r w:rsidRPr="00742816">
        <w:rPr>
          <w:rFonts w:ascii="Times New Roman" w:hAnsi="Times New Roman" w:cs="Times New Roman"/>
          <w:sz w:val="24"/>
          <w:szCs w:val="24"/>
        </w:rPr>
        <w:t>correlaci</w:t>
      </w:r>
      <w:r w:rsidR="00FA7191" w:rsidRPr="00742816">
        <w:rPr>
          <w:rFonts w:ascii="Times New Roman" w:hAnsi="Times New Roman" w:cs="Times New Roman"/>
          <w:sz w:val="24"/>
          <w:szCs w:val="24"/>
        </w:rPr>
        <w:t>ones</w:t>
      </w:r>
      <w:r w:rsidRPr="00742816">
        <w:rPr>
          <w:rFonts w:ascii="Times New Roman" w:hAnsi="Times New Roman" w:cs="Times New Roman"/>
          <w:sz w:val="24"/>
          <w:szCs w:val="24"/>
        </w:rPr>
        <w:t xml:space="preserve">, </w:t>
      </w:r>
      <w:r w:rsidR="00CA4556" w:rsidRPr="00742816">
        <w:rPr>
          <w:rFonts w:ascii="Times New Roman" w:hAnsi="Times New Roman" w:cs="Times New Roman"/>
          <w:sz w:val="24"/>
          <w:szCs w:val="24"/>
        </w:rPr>
        <w:t>con lo que se</w:t>
      </w:r>
      <w:r w:rsidR="00FA7191" w:rsidRPr="00742816">
        <w:rPr>
          <w:rFonts w:ascii="Times New Roman" w:hAnsi="Times New Roman" w:cs="Times New Roman"/>
          <w:sz w:val="24"/>
          <w:szCs w:val="24"/>
        </w:rPr>
        <w:t xml:space="preserve"> corrobora la validez</w:t>
      </w:r>
      <w:r w:rsidRPr="00742816">
        <w:rPr>
          <w:rFonts w:ascii="Times New Roman" w:hAnsi="Times New Roman" w:cs="Times New Roman"/>
          <w:sz w:val="24"/>
          <w:szCs w:val="24"/>
        </w:rPr>
        <w:t xml:space="preserve"> discriminante (</w:t>
      </w:r>
      <w:r w:rsidR="00F97447" w:rsidRPr="00742816">
        <w:rPr>
          <w:rFonts w:ascii="Times New Roman" w:hAnsi="Times New Roman" w:cs="Times New Roman"/>
          <w:sz w:val="24"/>
          <w:szCs w:val="24"/>
        </w:rPr>
        <w:t>t</w:t>
      </w:r>
      <w:r w:rsidRPr="00742816">
        <w:rPr>
          <w:rFonts w:ascii="Times New Roman" w:hAnsi="Times New Roman" w:cs="Times New Roman"/>
          <w:sz w:val="24"/>
          <w:szCs w:val="24"/>
        </w:rPr>
        <w:t xml:space="preserve">abla </w:t>
      </w:r>
      <w:r w:rsidR="00EE7D77" w:rsidRPr="00742816">
        <w:rPr>
          <w:rFonts w:ascii="Times New Roman" w:hAnsi="Times New Roman" w:cs="Times New Roman"/>
          <w:sz w:val="24"/>
          <w:szCs w:val="24"/>
        </w:rPr>
        <w:t>4</w:t>
      </w:r>
      <w:r w:rsidRPr="00742816">
        <w:rPr>
          <w:rFonts w:ascii="Times New Roman" w:hAnsi="Times New Roman" w:cs="Times New Roman"/>
          <w:sz w:val="24"/>
          <w:szCs w:val="24"/>
        </w:rPr>
        <w:t>)</w:t>
      </w:r>
      <w:r w:rsidR="00F97447" w:rsidRPr="00742816">
        <w:rPr>
          <w:rFonts w:ascii="Times New Roman" w:hAnsi="Times New Roman" w:cs="Times New Roman"/>
          <w:sz w:val="24"/>
          <w:szCs w:val="24"/>
        </w:rPr>
        <w:t>,</w:t>
      </w:r>
      <w:r w:rsidR="00F544F0" w:rsidRPr="00742816">
        <w:rPr>
          <w:rFonts w:ascii="Times New Roman" w:hAnsi="Times New Roman" w:cs="Times New Roman"/>
          <w:sz w:val="24"/>
          <w:szCs w:val="24"/>
        </w:rPr>
        <w:t xml:space="preserve"> excepto para IAA con IM, IAA con ID. </w:t>
      </w:r>
      <w:r w:rsidR="00646820" w:rsidRPr="00742816">
        <w:rPr>
          <w:rFonts w:ascii="Times New Roman" w:hAnsi="Times New Roman" w:cs="Times New Roman"/>
          <w:sz w:val="24"/>
          <w:szCs w:val="24"/>
        </w:rPr>
        <w:t xml:space="preserve">No obstante, la validez discriminante </w:t>
      </w:r>
      <w:r w:rsidR="00FA7191" w:rsidRPr="00742816">
        <w:rPr>
          <w:rFonts w:ascii="Times New Roman" w:hAnsi="Times New Roman" w:cs="Times New Roman"/>
          <w:sz w:val="24"/>
          <w:szCs w:val="24"/>
        </w:rPr>
        <w:t xml:space="preserve">también se </w:t>
      </w:r>
      <w:r w:rsidR="00415509" w:rsidRPr="00742816">
        <w:rPr>
          <w:rFonts w:ascii="Times New Roman" w:hAnsi="Times New Roman" w:cs="Times New Roman"/>
          <w:sz w:val="24"/>
          <w:szCs w:val="24"/>
        </w:rPr>
        <w:t>evalúa al examinar las cargas cruzadas de los indicadores en el modelo</w:t>
      </w:r>
      <w:r w:rsidR="004F0AD5" w:rsidRPr="00742816">
        <w:rPr>
          <w:rFonts w:ascii="Times New Roman" w:hAnsi="Times New Roman" w:cs="Times New Roman"/>
          <w:sz w:val="24"/>
          <w:szCs w:val="24"/>
        </w:rPr>
        <w:t xml:space="preserve"> (</w:t>
      </w:r>
      <w:r w:rsidR="00F97447" w:rsidRPr="00742816">
        <w:rPr>
          <w:rFonts w:ascii="Times New Roman" w:hAnsi="Times New Roman" w:cs="Times New Roman"/>
          <w:sz w:val="24"/>
          <w:szCs w:val="24"/>
        </w:rPr>
        <w:t>t</w:t>
      </w:r>
      <w:r w:rsidR="004F0AD5" w:rsidRPr="00742816">
        <w:rPr>
          <w:rFonts w:ascii="Times New Roman" w:hAnsi="Times New Roman" w:cs="Times New Roman"/>
          <w:sz w:val="24"/>
          <w:szCs w:val="24"/>
        </w:rPr>
        <w:t xml:space="preserve">abla </w:t>
      </w:r>
      <w:r w:rsidR="00F94747" w:rsidRPr="00742816">
        <w:rPr>
          <w:rFonts w:ascii="Times New Roman" w:hAnsi="Times New Roman" w:cs="Times New Roman"/>
          <w:sz w:val="24"/>
          <w:szCs w:val="24"/>
        </w:rPr>
        <w:t>5</w:t>
      </w:r>
      <w:r w:rsidR="004F0AD5" w:rsidRPr="00742816">
        <w:rPr>
          <w:rFonts w:ascii="Times New Roman" w:hAnsi="Times New Roman" w:cs="Times New Roman"/>
          <w:sz w:val="24"/>
          <w:szCs w:val="24"/>
        </w:rPr>
        <w:t>)</w:t>
      </w:r>
      <w:r w:rsidR="00415509" w:rsidRPr="00742816">
        <w:rPr>
          <w:rFonts w:ascii="Times New Roman" w:hAnsi="Times New Roman" w:cs="Times New Roman"/>
          <w:sz w:val="24"/>
          <w:szCs w:val="24"/>
        </w:rPr>
        <w:t>; cada indicador debe presentar la mayor carga en el constructo al que pretende medir (</w:t>
      </w:r>
      <w:r w:rsidR="00194388" w:rsidRPr="00742816">
        <w:rPr>
          <w:rFonts w:ascii="Times New Roman" w:hAnsi="Times New Roman" w:cs="Times New Roman"/>
          <w:sz w:val="24"/>
          <w:szCs w:val="24"/>
        </w:rPr>
        <w:t xml:space="preserve">Henseler </w:t>
      </w:r>
      <w:r w:rsidR="00194388" w:rsidRPr="00742816">
        <w:rPr>
          <w:rFonts w:ascii="Times New Roman" w:hAnsi="Times New Roman" w:cs="Times New Roman"/>
          <w:i/>
          <w:iCs/>
          <w:sz w:val="24"/>
          <w:szCs w:val="24"/>
        </w:rPr>
        <w:t>et al</w:t>
      </w:r>
      <w:r w:rsidR="00194388" w:rsidRPr="00742816">
        <w:rPr>
          <w:rFonts w:ascii="Times New Roman" w:hAnsi="Times New Roman" w:cs="Times New Roman"/>
          <w:sz w:val="24"/>
          <w:szCs w:val="24"/>
        </w:rPr>
        <w:t>.</w:t>
      </w:r>
      <w:r w:rsidR="00415509" w:rsidRPr="00742816">
        <w:rPr>
          <w:rFonts w:ascii="Times New Roman" w:hAnsi="Times New Roman" w:cs="Times New Roman"/>
          <w:sz w:val="24"/>
          <w:szCs w:val="24"/>
        </w:rPr>
        <w:t xml:space="preserve">, </w:t>
      </w:r>
      <w:r w:rsidR="00194388" w:rsidRPr="00742816">
        <w:rPr>
          <w:rFonts w:ascii="Times New Roman" w:hAnsi="Times New Roman" w:cs="Times New Roman"/>
          <w:sz w:val="24"/>
          <w:szCs w:val="24"/>
        </w:rPr>
        <w:t>2015</w:t>
      </w:r>
      <w:r w:rsidR="00415509" w:rsidRPr="00742816">
        <w:rPr>
          <w:rFonts w:ascii="Times New Roman" w:hAnsi="Times New Roman" w:cs="Times New Roman"/>
          <w:sz w:val="24"/>
          <w:szCs w:val="24"/>
        </w:rPr>
        <w:t>). En esta investigación, las cargas cruzadas confirman la existencia de validez discriminante.</w:t>
      </w:r>
    </w:p>
    <w:p w14:paraId="77282BD4" w14:textId="77777777" w:rsidR="00C22A75" w:rsidRDefault="00C22A75" w:rsidP="00F7272B">
      <w:pPr>
        <w:autoSpaceDE w:val="0"/>
        <w:autoSpaceDN w:val="0"/>
        <w:adjustRightInd w:val="0"/>
        <w:spacing w:after="0" w:line="360" w:lineRule="auto"/>
        <w:rPr>
          <w:rFonts w:ascii="Times New Roman" w:hAnsi="Times New Roman" w:cs="Times New Roman"/>
          <w:b/>
          <w:bCs/>
          <w:sz w:val="24"/>
          <w:szCs w:val="24"/>
        </w:rPr>
      </w:pPr>
    </w:p>
    <w:p w14:paraId="4FF9C84D" w14:textId="77777777" w:rsidR="00565161" w:rsidRDefault="00565161" w:rsidP="00F7272B">
      <w:pPr>
        <w:autoSpaceDE w:val="0"/>
        <w:autoSpaceDN w:val="0"/>
        <w:adjustRightInd w:val="0"/>
        <w:spacing w:after="0" w:line="360" w:lineRule="auto"/>
        <w:rPr>
          <w:rFonts w:ascii="Times New Roman" w:hAnsi="Times New Roman" w:cs="Times New Roman"/>
          <w:b/>
          <w:bCs/>
          <w:sz w:val="24"/>
          <w:szCs w:val="24"/>
        </w:rPr>
      </w:pPr>
    </w:p>
    <w:p w14:paraId="7D3AFF56" w14:textId="77777777" w:rsidR="00565161" w:rsidRDefault="00565161" w:rsidP="00F7272B">
      <w:pPr>
        <w:autoSpaceDE w:val="0"/>
        <w:autoSpaceDN w:val="0"/>
        <w:adjustRightInd w:val="0"/>
        <w:spacing w:after="0" w:line="360" w:lineRule="auto"/>
        <w:rPr>
          <w:rFonts w:ascii="Times New Roman" w:hAnsi="Times New Roman" w:cs="Times New Roman"/>
          <w:b/>
          <w:bCs/>
          <w:sz w:val="24"/>
          <w:szCs w:val="24"/>
        </w:rPr>
      </w:pPr>
    </w:p>
    <w:p w14:paraId="6B4E71DE" w14:textId="77777777" w:rsidR="00565161" w:rsidRDefault="00565161" w:rsidP="00F7272B">
      <w:pPr>
        <w:autoSpaceDE w:val="0"/>
        <w:autoSpaceDN w:val="0"/>
        <w:adjustRightInd w:val="0"/>
        <w:spacing w:after="0" w:line="360" w:lineRule="auto"/>
        <w:rPr>
          <w:rFonts w:ascii="Times New Roman" w:hAnsi="Times New Roman" w:cs="Times New Roman"/>
          <w:b/>
          <w:bCs/>
          <w:sz w:val="24"/>
          <w:szCs w:val="24"/>
        </w:rPr>
      </w:pPr>
    </w:p>
    <w:p w14:paraId="5231C8B4" w14:textId="77777777" w:rsidR="00565161" w:rsidRDefault="00565161" w:rsidP="00F7272B">
      <w:pPr>
        <w:autoSpaceDE w:val="0"/>
        <w:autoSpaceDN w:val="0"/>
        <w:adjustRightInd w:val="0"/>
        <w:spacing w:after="0" w:line="360" w:lineRule="auto"/>
        <w:rPr>
          <w:rFonts w:ascii="Times New Roman" w:hAnsi="Times New Roman" w:cs="Times New Roman"/>
          <w:b/>
          <w:bCs/>
          <w:sz w:val="24"/>
          <w:szCs w:val="24"/>
        </w:rPr>
      </w:pPr>
    </w:p>
    <w:p w14:paraId="63BCF6AE" w14:textId="77777777" w:rsidR="00565161" w:rsidRPr="00742816" w:rsidRDefault="00565161" w:rsidP="00F7272B">
      <w:pPr>
        <w:autoSpaceDE w:val="0"/>
        <w:autoSpaceDN w:val="0"/>
        <w:adjustRightInd w:val="0"/>
        <w:spacing w:after="0" w:line="360" w:lineRule="auto"/>
        <w:rPr>
          <w:rFonts w:ascii="Times New Roman" w:hAnsi="Times New Roman" w:cs="Times New Roman"/>
          <w:b/>
          <w:bCs/>
          <w:sz w:val="24"/>
          <w:szCs w:val="24"/>
        </w:rPr>
      </w:pPr>
    </w:p>
    <w:p w14:paraId="18F8118C" w14:textId="330A4F57" w:rsidR="00EB6C0B" w:rsidRPr="00742816" w:rsidRDefault="00EB6C0B" w:rsidP="00F7272B">
      <w:pPr>
        <w:autoSpaceDE w:val="0"/>
        <w:autoSpaceDN w:val="0"/>
        <w:adjustRightInd w:val="0"/>
        <w:spacing w:after="0" w:line="360" w:lineRule="auto"/>
        <w:jc w:val="center"/>
        <w:rPr>
          <w:rFonts w:ascii="Times New Roman" w:hAnsi="Times New Roman" w:cs="Times New Roman"/>
          <w:sz w:val="24"/>
          <w:szCs w:val="24"/>
        </w:rPr>
      </w:pPr>
      <w:r w:rsidRPr="00742816">
        <w:rPr>
          <w:rFonts w:ascii="Times New Roman" w:hAnsi="Times New Roman" w:cs="Times New Roman"/>
          <w:b/>
          <w:bCs/>
          <w:sz w:val="24"/>
          <w:szCs w:val="24"/>
        </w:rPr>
        <w:lastRenderedPageBreak/>
        <w:t xml:space="preserve">Tabla </w:t>
      </w:r>
      <w:r w:rsidR="00F94747" w:rsidRPr="00742816">
        <w:rPr>
          <w:rFonts w:ascii="Times New Roman" w:hAnsi="Times New Roman" w:cs="Times New Roman"/>
          <w:b/>
          <w:bCs/>
          <w:sz w:val="24"/>
          <w:szCs w:val="24"/>
        </w:rPr>
        <w:t>5</w:t>
      </w:r>
      <w:r w:rsidRPr="00742816">
        <w:rPr>
          <w:rFonts w:ascii="Times New Roman" w:hAnsi="Times New Roman" w:cs="Times New Roman"/>
          <w:b/>
          <w:bCs/>
          <w:sz w:val="24"/>
          <w:szCs w:val="24"/>
        </w:rPr>
        <w:t>.</w:t>
      </w:r>
      <w:r w:rsidR="00F97447" w:rsidRPr="00742816">
        <w:rPr>
          <w:rFonts w:ascii="Times New Roman" w:hAnsi="Times New Roman" w:cs="Times New Roman"/>
          <w:b/>
          <w:bCs/>
          <w:sz w:val="24"/>
          <w:szCs w:val="24"/>
        </w:rPr>
        <w:t xml:space="preserve"> </w:t>
      </w:r>
      <w:r w:rsidRPr="00742816">
        <w:rPr>
          <w:rFonts w:ascii="Times New Roman" w:hAnsi="Times New Roman" w:cs="Times New Roman"/>
          <w:sz w:val="24"/>
          <w:szCs w:val="24"/>
        </w:rPr>
        <w:t>Matriz de análisis de validez discriminante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EB6C0B" w:rsidRPr="00742816" w14:paraId="0E2EF1F7" w14:textId="77777777" w:rsidTr="00F7272B">
        <w:trPr>
          <w:trHeight w:val="240"/>
          <w:jc w:val="center"/>
        </w:trPr>
        <w:tc>
          <w:tcPr>
            <w:tcW w:w="1200" w:type="dxa"/>
            <w:shd w:val="clear" w:color="000000" w:fill="FFFFFF"/>
            <w:noWrap/>
            <w:vAlign w:val="center"/>
            <w:hideMark/>
          </w:tcPr>
          <w:p w14:paraId="7FC5EE4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200" w:type="dxa"/>
            <w:shd w:val="clear" w:color="000000" w:fill="FFFFFF"/>
            <w:noWrap/>
            <w:vAlign w:val="center"/>
            <w:hideMark/>
          </w:tcPr>
          <w:p w14:paraId="6753833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PHP</w:t>
            </w:r>
          </w:p>
        </w:tc>
        <w:tc>
          <w:tcPr>
            <w:tcW w:w="1200" w:type="dxa"/>
            <w:shd w:val="clear" w:color="000000" w:fill="FFFFFF"/>
            <w:noWrap/>
            <w:vAlign w:val="center"/>
            <w:hideMark/>
          </w:tcPr>
          <w:p w14:paraId="09DCE7D0"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IAAP</w:t>
            </w:r>
          </w:p>
        </w:tc>
        <w:tc>
          <w:tcPr>
            <w:tcW w:w="1200" w:type="dxa"/>
            <w:shd w:val="clear" w:color="000000" w:fill="FFFFFF"/>
            <w:noWrap/>
            <w:vAlign w:val="center"/>
            <w:hideMark/>
          </w:tcPr>
          <w:p w14:paraId="7AB5D772"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IMACV</w:t>
            </w:r>
          </w:p>
        </w:tc>
        <w:tc>
          <w:tcPr>
            <w:tcW w:w="1200" w:type="dxa"/>
            <w:shd w:val="clear" w:color="000000" w:fill="FFFFFF"/>
            <w:noWrap/>
            <w:vAlign w:val="center"/>
            <w:hideMark/>
          </w:tcPr>
          <w:p w14:paraId="2D173C2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IDC</w:t>
            </w:r>
          </w:p>
        </w:tc>
        <w:tc>
          <w:tcPr>
            <w:tcW w:w="1200" w:type="dxa"/>
            <w:shd w:val="clear" w:color="000000" w:fill="FFFFFF"/>
            <w:noWrap/>
            <w:vAlign w:val="center"/>
            <w:hideMark/>
          </w:tcPr>
          <w:p w14:paraId="6F6B9B3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VPCV</w:t>
            </w:r>
          </w:p>
        </w:tc>
      </w:tr>
      <w:tr w:rsidR="00EB6C0B" w:rsidRPr="00742816" w14:paraId="607B191C" w14:textId="77777777" w:rsidTr="00F7272B">
        <w:trPr>
          <w:trHeight w:val="240"/>
          <w:jc w:val="center"/>
        </w:trPr>
        <w:tc>
          <w:tcPr>
            <w:tcW w:w="1200" w:type="dxa"/>
            <w:shd w:val="clear" w:color="000000" w:fill="FFFFFF"/>
            <w:noWrap/>
            <w:vAlign w:val="center"/>
            <w:hideMark/>
          </w:tcPr>
          <w:p w14:paraId="3A0547CE"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PHP</w:t>
            </w:r>
          </w:p>
        </w:tc>
        <w:tc>
          <w:tcPr>
            <w:tcW w:w="1200" w:type="dxa"/>
            <w:shd w:val="clear" w:color="000000" w:fill="FFFFFF"/>
            <w:noWrap/>
            <w:vAlign w:val="center"/>
            <w:hideMark/>
          </w:tcPr>
          <w:p w14:paraId="77A070B7"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0.795</w:t>
            </w:r>
          </w:p>
        </w:tc>
        <w:tc>
          <w:tcPr>
            <w:tcW w:w="1200" w:type="dxa"/>
            <w:shd w:val="clear" w:color="000000" w:fill="FFFFFF"/>
            <w:noWrap/>
            <w:vAlign w:val="center"/>
            <w:hideMark/>
          </w:tcPr>
          <w:p w14:paraId="6111163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200" w:type="dxa"/>
            <w:shd w:val="clear" w:color="000000" w:fill="FFFFFF"/>
            <w:noWrap/>
            <w:vAlign w:val="center"/>
            <w:hideMark/>
          </w:tcPr>
          <w:p w14:paraId="678F027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200" w:type="dxa"/>
            <w:shd w:val="clear" w:color="000000" w:fill="FFFFFF"/>
            <w:noWrap/>
            <w:vAlign w:val="center"/>
            <w:hideMark/>
          </w:tcPr>
          <w:p w14:paraId="745D928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200" w:type="dxa"/>
            <w:shd w:val="clear" w:color="000000" w:fill="FFFFFF"/>
            <w:noWrap/>
            <w:vAlign w:val="center"/>
            <w:hideMark/>
          </w:tcPr>
          <w:p w14:paraId="44CBFB7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r>
      <w:tr w:rsidR="00EB6C0B" w:rsidRPr="00742816" w14:paraId="2C6D11A9" w14:textId="77777777" w:rsidTr="00F7272B">
        <w:trPr>
          <w:trHeight w:val="240"/>
          <w:jc w:val="center"/>
        </w:trPr>
        <w:tc>
          <w:tcPr>
            <w:tcW w:w="1200" w:type="dxa"/>
            <w:shd w:val="clear" w:color="000000" w:fill="FFFFFF"/>
            <w:noWrap/>
            <w:vAlign w:val="center"/>
            <w:hideMark/>
          </w:tcPr>
          <w:p w14:paraId="6D7F444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IAAP</w:t>
            </w:r>
          </w:p>
        </w:tc>
        <w:tc>
          <w:tcPr>
            <w:tcW w:w="1200" w:type="dxa"/>
            <w:shd w:val="clear" w:color="000000" w:fill="FFFFFF"/>
            <w:noWrap/>
            <w:vAlign w:val="center"/>
            <w:hideMark/>
          </w:tcPr>
          <w:p w14:paraId="466C24D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0.548</w:t>
            </w:r>
          </w:p>
        </w:tc>
        <w:tc>
          <w:tcPr>
            <w:tcW w:w="1200" w:type="dxa"/>
            <w:shd w:val="clear" w:color="000000" w:fill="FFFFFF"/>
            <w:noWrap/>
            <w:vAlign w:val="center"/>
            <w:hideMark/>
          </w:tcPr>
          <w:p w14:paraId="3DCE81C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0.734</w:t>
            </w:r>
          </w:p>
        </w:tc>
        <w:tc>
          <w:tcPr>
            <w:tcW w:w="1200" w:type="dxa"/>
            <w:shd w:val="clear" w:color="000000" w:fill="FFFFFF"/>
            <w:noWrap/>
            <w:vAlign w:val="center"/>
            <w:hideMark/>
          </w:tcPr>
          <w:p w14:paraId="3656A80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200" w:type="dxa"/>
            <w:shd w:val="clear" w:color="000000" w:fill="FFFFFF"/>
            <w:noWrap/>
            <w:vAlign w:val="center"/>
            <w:hideMark/>
          </w:tcPr>
          <w:p w14:paraId="35791FD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200" w:type="dxa"/>
            <w:shd w:val="clear" w:color="000000" w:fill="FFFFFF"/>
            <w:noWrap/>
            <w:vAlign w:val="center"/>
            <w:hideMark/>
          </w:tcPr>
          <w:p w14:paraId="02C721E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r>
      <w:tr w:rsidR="00EB6C0B" w:rsidRPr="00742816" w14:paraId="43F9FF50" w14:textId="77777777" w:rsidTr="00F7272B">
        <w:trPr>
          <w:trHeight w:val="240"/>
          <w:jc w:val="center"/>
        </w:trPr>
        <w:tc>
          <w:tcPr>
            <w:tcW w:w="1200" w:type="dxa"/>
            <w:shd w:val="clear" w:color="000000" w:fill="FFFFFF"/>
            <w:noWrap/>
            <w:vAlign w:val="center"/>
            <w:hideMark/>
          </w:tcPr>
          <w:p w14:paraId="6F4B3957"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IMACV</w:t>
            </w:r>
          </w:p>
        </w:tc>
        <w:tc>
          <w:tcPr>
            <w:tcW w:w="1200" w:type="dxa"/>
            <w:shd w:val="clear" w:color="000000" w:fill="FFFFFF"/>
            <w:noWrap/>
            <w:vAlign w:val="center"/>
            <w:hideMark/>
          </w:tcPr>
          <w:p w14:paraId="33E3B13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0.642</w:t>
            </w:r>
          </w:p>
        </w:tc>
        <w:tc>
          <w:tcPr>
            <w:tcW w:w="1200" w:type="dxa"/>
            <w:shd w:val="clear" w:color="000000" w:fill="FFFFFF"/>
            <w:noWrap/>
            <w:vAlign w:val="center"/>
            <w:hideMark/>
          </w:tcPr>
          <w:p w14:paraId="4113946E"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0.913</w:t>
            </w:r>
          </w:p>
        </w:tc>
        <w:tc>
          <w:tcPr>
            <w:tcW w:w="1200" w:type="dxa"/>
            <w:shd w:val="clear" w:color="000000" w:fill="FFFFFF"/>
            <w:noWrap/>
            <w:vAlign w:val="center"/>
            <w:hideMark/>
          </w:tcPr>
          <w:p w14:paraId="273211E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0.722</w:t>
            </w:r>
          </w:p>
        </w:tc>
        <w:tc>
          <w:tcPr>
            <w:tcW w:w="1200" w:type="dxa"/>
            <w:shd w:val="clear" w:color="000000" w:fill="FFFFFF"/>
            <w:noWrap/>
            <w:vAlign w:val="center"/>
            <w:hideMark/>
          </w:tcPr>
          <w:p w14:paraId="46E6CCB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200" w:type="dxa"/>
            <w:shd w:val="clear" w:color="000000" w:fill="FFFFFF"/>
            <w:noWrap/>
            <w:vAlign w:val="center"/>
            <w:hideMark/>
          </w:tcPr>
          <w:p w14:paraId="1F48B950"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r>
      <w:tr w:rsidR="00EB6C0B" w:rsidRPr="00742816" w14:paraId="359F3F09" w14:textId="77777777" w:rsidTr="00F7272B">
        <w:trPr>
          <w:trHeight w:val="240"/>
          <w:jc w:val="center"/>
        </w:trPr>
        <w:tc>
          <w:tcPr>
            <w:tcW w:w="1200" w:type="dxa"/>
            <w:shd w:val="clear" w:color="000000" w:fill="FFFFFF"/>
            <w:noWrap/>
            <w:vAlign w:val="center"/>
            <w:hideMark/>
          </w:tcPr>
          <w:p w14:paraId="68C48450"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IDC</w:t>
            </w:r>
          </w:p>
        </w:tc>
        <w:tc>
          <w:tcPr>
            <w:tcW w:w="1200" w:type="dxa"/>
            <w:shd w:val="clear" w:color="000000" w:fill="FFFFFF"/>
            <w:noWrap/>
            <w:vAlign w:val="center"/>
            <w:hideMark/>
          </w:tcPr>
          <w:p w14:paraId="5614F29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0.609</w:t>
            </w:r>
          </w:p>
        </w:tc>
        <w:tc>
          <w:tcPr>
            <w:tcW w:w="1200" w:type="dxa"/>
            <w:shd w:val="clear" w:color="000000" w:fill="FFFFFF"/>
            <w:noWrap/>
            <w:vAlign w:val="center"/>
            <w:hideMark/>
          </w:tcPr>
          <w:p w14:paraId="7CAC4D0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0.702</w:t>
            </w:r>
          </w:p>
        </w:tc>
        <w:tc>
          <w:tcPr>
            <w:tcW w:w="1200" w:type="dxa"/>
            <w:shd w:val="clear" w:color="000000" w:fill="FFFFFF"/>
            <w:noWrap/>
            <w:vAlign w:val="center"/>
            <w:hideMark/>
          </w:tcPr>
          <w:p w14:paraId="7914A14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0.684</w:t>
            </w:r>
          </w:p>
        </w:tc>
        <w:tc>
          <w:tcPr>
            <w:tcW w:w="1200" w:type="dxa"/>
            <w:shd w:val="clear" w:color="000000" w:fill="FFFFFF"/>
            <w:noWrap/>
            <w:vAlign w:val="center"/>
            <w:hideMark/>
          </w:tcPr>
          <w:p w14:paraId="277CB5A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0.701</w:t>
            </w:r>
          </w:p>
        </w:tc>
        <w:tc>
          <w:tcPr>
            <w:tcW w:w="1200" w:type="dxa"/>
            <w:shd w:val="clear" w:color="000000" w:fill="FFFFFF"/>
            <w:noWrap/>
            <w:vAlign w:val="center"/>
            <w:hideMark/>
          </w:tcPr>
          <w:p w14:paraId="7651A7C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r>
      <w:tr w:rsidR="00EB6C0B" w:rsidRPr="00742816" w14:paraId="107DEEA9" w14:textId="77777777" w:rsidTr="00F7272B">
        <w:trPr>
          <w:trHeight w:val="240"/>
          <w:jc w:val="center"/>
        </w:trPr>
        <w:tc>
          <w:tcPr>
            <w:tcW w:w="1200" w:type="dxa"/>
            <w:shd w:val="clear" w:color="000000" w:fill="FFFFFF"/>
            <w:noWrap/>
            <w:vAlign w:val="center"/>
            <w:hideMark/>
          </w:tcPr>
          <w:p w14:paraId="394214E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VPCV</w:t>
            </w:r>
          </w:p>
        </w:tc>
        <w:tc>
          <w:tcPr>
            <w:tcW w:w="1200" w:type="dxa"/>
            <w:shd w:val="clear" w:color="000000" w:fill="FFFFFF"/>
            <w:noWrap/>
            <w:vAlign w:val="center"/>
            <w:hideMark/>
          </w:tcPr>
          <w:p w14:paraId="372903E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0.529</w:t>
            </w:r>
          </w:p>
        </w:tc>
        <w:tc>
          <w:tcPr>
            <w:tcW w:w="1200" w:type="dxa"/>
            <w:shd w:val="clear" w:color="000000" w:fill="FFFFFF"/>
            <w:noWrap/>
            <w:vAlign w:val="center"/>
            <w:hideMark/>
          </w:tcPr>
          <w:p w14:paraId="3B87F69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0.332</w:t>
            </w:r>
          </w:p>
        </w:tc>
        <w:tc>
          <w:tcPr>
            <w:tcW w:w="1200" w:type="dxa"/>
            <w:shd w:val="clear" w:color="000000" w:fill="FFFFFF"/>
            <w:noWrap/>
            <w:vAlign w:val="center"/>
            <w:hideMark/>
          </w:tcPr>
          <w:p w14:paraId="6A0C86E7"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0.315</w:t>
            </w:r>
          </w:p>
        </w:tc>
        <w:tc>
          <w:tcPr>
            <w:tcW w:w="1200" w:type="dxa"/>
            <w:shd w:val="clear" w:color="000000" w:fill="FFFFFF"/>
            <w:noWrap/>
            <w:vAlign w:val="center"/>
            <w:hideMark/>
          </w:tcPr>
          <w:p w14:paraId="7DA029A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0.481</w:t>
            </w:r>
          </w:p>
        </w:tc>
        <w:tc>
          <w:tcPr>
            <w:tcW w:w="1200" w:type="dxa"/>
            <w:shd w:val="clear" w:color="000000" w:fill="FFFFFF"/>
            <w:noWrap/>
            <w:vAlign w:val="center"/>
            <w:hideMark/>
          </w:tcPr>
          <w:p w14:paraId="046ACE6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0.804</w:t>
            </w:r>
          </w:p>
        </w:tc>
      </w:tr>
    </w:tbl>
    <w:p w14:paraId="7437B7CF" w14:textId="2D928EA7" w:rsidR="008955E6" w:rsidRPr="00742816" w:rsidRDefault="00EB6C0B" w:rsidP="00F7272B">
      <w:pPr>
        <w:autoSpaceDE w:val="0"/>
        <w:autoSpaceDN w:val="0"/>
        <w:adjustRightInd w:val="0"/>
        <w:spacing w:after="0" w:line="360" w:lineRule="auto"/>
        <w:ind w:firstLine="225"/>
        <w:rPr>
          <w:rFonts w:ascii="Times New Roman" w:hAnsi="Times New Roman" w:cs="Times New Roman"/>
          <w:sz w:val="24"/>
          <w:szCs w:val="24"/>
        </w:rPr>
      </w:pPr>
      <w:r w:rsidRPr="00742816">
        <w:rPr>
          <w:rFonts w:ascii="Times New Roman" w:hAnsi="Times New Roman" w:cs="Times New Roman"/>
          <w:sz w:val="24"/>
          <w:szCs w:val="24"/>
        </w:rPr>
        <w:t>Nota: Diagonal: raíz de AVE, triángulo inferior: correlaciones entre constructos</w:t>
      </w:r>
    </w:p>
    <w:p w14:paraId="51872C22" w14:textId="77777777" w:rsidR="00B72626" w:rsidRPr="00742816" w:rsidRDefault="00B72626" w:rsidP="00F7272B">
      <w:pPr>
        <w:pStyle w:val="Default"/>
        <w:spacing w:line="360" w:lineRule="auto"/>
        <w:jc w:val="center"/>
        <w:rPr>
          <w:rFonts w:ascii="Times New Roman" w:hAnsi="Times New Roman" w:cs="Times New Roman"/>
          <w:color w:val="auto"/>
        </w:rPr>
      </w:pPr>
      <w:r w:rsidRPr="00742816">
        <w:rPr>
          <w:rFonts w:ascii="Times New Roman" w:hAnsi="Times New Roman" w:cs="Times New Roman"/>
          <w:color w:val="auto"/>
        </w:rPr>
        <w:t>Fuente: Elaboración propia</w:t>
      </w:r>
    </w:p>
    <w:p w14:paraId="1B4D5EAB" w14:textId="77777777" w:rsidR="00F7272B" w:rsidRPr="00742816" w:rsidRDefault="00F7272B" w:rsidP="00F7272B">
      <w:pPr>
        <w:autoSpaceDE w:val="0"/>
        <w:autoSpaceDN w:val="0"/>
        <w:adjustRightInd w:val="0"/>
        <w:spacing w:after="0" w:line="360" w:lineRule="auto"/>
        <w:jc w:val="center"/>
        <w:rPr>
          <w:rFonts w:ascii="Times New Roman" w:hAnsi="Times New Roman" w:cs="Times New Roman"/>
          <w:b/>
          <w:bCs/>
          <w:sz w:val="28"/>
          <w:szCs w:val="28"/>
          <w:shd w:val="clear" w:color="auto" w:fill="FFFFFF"/>
        </w:rPr>
      </w:pPr>
    </w:p>
    <w:p w14:paraId="2EB6892B" w14:textId="43833321" w:rsidR="00CC0435" w:rsidRPr="00742816" w:rsidRDefault="00CA4556" w:rsidP="00F7272B">
      <w:pPr>
        <w:autoSpaceDE w:val="0"/>
        <w:autoSpaceDN w:val="0"/>
        <w:adjustRightInd w:val="0"/>
        <w:spacing w:after="0" w:line="360" w:lineRule="auto"/>
        <w:jc w:val="center"/>
        <w:rPr>
          <w:rFonts w:ascii="Times New Roman" w:hAnsi="Times New Roman" w:cs="Times New Roman"/>
          <w:b/>
          <w:bCs/>
          <w:sz w:val="28"/>
          <w:szCs w:val="28"/>
          <w:shd w:val="clear" w:color="auto" w:fill="FFFFFF"/>
        </w:rPr>
      </w:pPr>
      <w:r w:rsidRPr="00742816">
        <w:rPr>
          <w:rFonts w:ascii="Times New Roman" w:hAnsi="Times New Roman" w:cs="Times New Roman"/>
          <w:b/>
          <w:bCs/>
          <w:sz w:val="28"/>
          <w:szCs w:val="28"/>
          <w:shd w:val="clear" w:color="auto" w:fill="FFFFFF"/>
        </w:rPr>
        <w:t>Contrastación</w:t>
      </w:r>
      <w:r w:rsidR="00CC0435" w:rsidRPr="00742816">
        <w:rPr>
          <w:rFonts w:ascii="Times New Roman" w:hAnsi="Times New Roman" w:cs="Times New Roman"/>
          <w:b/>
          <w:bCs/>
          <w:sz w:val="28"/>
          <w:szCs w:val="28"/>
          <w:shd w:val="clear" w:color="auto" w:fill="FFFFFF"/>
        </w:rPr>
        <w:t xml:space="preserve"> de hipótesis</w:t>
      </w:r>
      <w:r w:rsidRPr="00742816">
        <w:rPr>
          <w:rFonts w:ascii="Times New Roman" w:hAnsi="Times New Roman" w:cs="Times New Roman"/>
          <w:b/>
          <w:bCs/>
          <w:sz w:val="28"/>
          <w:szCs w:val="28"/>
          <w:shd w:val="clear" w:color="auto" w:fill="FFFFFF"/>
        </w:rPr>
        <w:t xml:space="preserve"> en el modelo estructural</w:t>
      </w:r>
    </w:p>
    <w:p w14:paraId="053AF9C9" w14:textId="77777777" w:rsidR="00F7272B" w:rsidRPr="00742816" w:rsidRDefault="00CC0435" w:rsidP="00F7272B">
      <w:pPr>
        <w:pStyle w:val="sangria"/>
        <w:spacing w:before="0" w:beforeAutospacing="0" w:after="0" w:afterAutospacing="0" w:line="360" w:lineRule="auto"/>
        <w:ind w:firstLine="708"/>
        <w:jc w:val="both"/>
      </w:pPr>
      <w:r w:rsidRPr="00742816">
        <w:t>Una vez con</w:t>
      </w:r>
      <w:r w:rsidR="008A4705" w:rsidRPr="00742816">
        <w:t>statado</w:t>
      </w:r>
      <w:r w:rsidRPr="00742816">
        <w:t xml:space="preserve"> el modelo de medida, se examina el modelo estructural, es decir, los coeficientes </w:t>
      </w:r>
      <w:r w:rsidRPr="00742816">
        <w:rPr>
          <w:i/>
          <w:iCs/>
        </w:rPr>
        <w:t>path</w:t>
      </w:r>
      <w:r w:rsidRPr="00742816">
        <w:t xml:space="preserve"> que establecen la relación entre los constructos para determinar si los datos empíricos sustentan la teoría. En el contraste de las hipótesis propuestas</w:t>
      </w:r>
      <w:r w:rsidR="00F97447" w:rsidRPr="00742816">
        <w:t>,</w:t>
      </w:r>
      <w:r w:rsidR="00063F5E" w:rsidRPr="00742816">
        <w:t xml:space="preserve"> se evalúan</w:t>
      </w:r>
      <w:r w:rsidRPr="00742816">
        <w:t xml:space="preserve"> los coeficientes </w:t>
      </w:r>
      <w:r w:rsidRPr="00742816">
        <w:rPr>
          <w:i/>
          <w:iCs/>
        </w:rPr>
        <w:t>path</w:t>
      </w:r>
      <w:r w:rsidRPr="00742816">
        <w:t xml:space="preserve"> y su significancia (</w:t>
      </w:r>
      <w:r w:rsidR="00F97447" w:rsidRPr="00742816">
        <w:t>t</w:t>
      </w:r>
      <w:r w:rsidRPr="00742816">
        <w:t xml:space="preserve">abla </w:t>
      </w:r>
      <w:r w:rsidR="00EE7D77" w:rsidRPr="00742816">
        <w:t>5</w:t>
      </w:r>
      <w:r w:rsidRPr="00742816">
        <w:t>). El modelo presenta un buen ajuste a los datos con índices en los límites aceptables X</w:t>
      </w:r>
      <w:r w:rsidRPr="00742816">
        <w:rPr>
          <w:vertAlign w:val="superscript"/>
        </w:rPr>
        <w:t>2</w:t>
      </w:r>
      <w:r w:rsidRPr="00742816">
        <w:t xml:space="preserve"> = 704.437, p</w:t>
      </w:r>
      <w:r w:rsidR="003A70F5" w:rsidRPr="00742816">
        <w:t xml:space="preserve"> </w:t>
      </w:r>
      <w:r w:rsidRPr="00742816">
        <w:t>=</w:t>
      </w:r>
      <w:r w:rsidR="00F97447" w:rsidRPr="00742816">
        <w:t xml:space="preserve"> </w:t>
      </w:r>
      <w:r w:rsidRPr="00742816">
        <w:t>.041; CFI</w:t>
      </w:r>
      <w:r w:rsidR="003A70F5" w:rsidRPr="00742816">
        <w:t xml:space="preserve"> </w:t>
      </w:r>
      <w:r w:rsidRPr="00742816">
        <w:t>=</w:t>
      </w:r>
      <w:r w:rsidR="00F97447" w:rsidRPr="00742816">
        <w:t xml:space="preserve"> </w:t>
      </w:r>
      <w:r w:rsidRPr="00742816">
        <w:t>.91; TLI</w:t>
      </w:r>
      <w:r w:rsidR="003A70F5" w:rsidRPr="00742816">
        <w:t xml:space="preserve"> </w:t>
      </w:r>
      <w:r w:rsidRPr="00742816">
        <w:t>= .9, RMSEA</w:t>
      </w:r>
      <w:r w:rsidR="00F97447" w:rsidRPr="00742816">
        <w:t> </w:t>
      </w:r>
      <w:r w:rsidRPr="00742816">
        <w:t>=</w:t>
      </w:r>
      <w:r w:rsidR="00F97447" w:rsidRPr="00742816">
        <w:t> </w:t>
      </w:r>
      <w:r w:rsidRPr="00742816">
        <w:t>.064, se observan en los límites aceptables (Blunch, 2008; Cea, 2004;</w:t>
      </w:r>
      <w:r w:rsidR="00F37A82" w:rsidRPr="00742816">
        <w:t xml:space="preserve"> Khairi </w:t>
      </w:r>
      <w:r w:rsidR="00F97447" w:rsidRPr="00742816">
        <w:t>y</w:t>
      </w:r>
      <w:r w:rsidR="00F37A82" w:rsidRPr="00742816">
        <w:t xml:space="preserve"> Sukono, 2021</w:t>
      </w:r>
      <w:r w:rsidRPr="00742816">
        <w:t>) (</w:t>
      </w:r>
      <w:r w:rsidR="00F97447" w:rsidRPr="00742816">
        <w:t>figura</w:t>
      </w:r>
      <w:r w:rsidR="007C0FE6" w:rsidRPr="00742816">
        <w:t xml:space="preserve"> 2</w:t>
      </w:r>
      <w:r w:rsidRPr="00742816">
        <w:t>).</w:t>
      </w:r>
    </w:p>
    <w:p w14:paraId="4B56643A" w14:textId="77777777" w:rsidR="00F7272B" w:rsidRDefault="00F7272B" w:rsidP="00742816">
      <w:pPr>
        <w:pStyle w:val="sangria"/>
        <w:spacing w:before="0" w:beforeAutospacing="0" w:after="0" w:afterAutospacing="0" w:line="360" w:lineRule="auto"/>
        <w:jc w:val="both"/>
      </w:pPr>
    </w:p>
    <w:p w14:paraId="1EFF2DFC" w14:textId="77777777" w:rsidR="00565161" w:rsidRDefault="00565161" w:rsidP="00742816">
      <w:pPr>
        <w:pStyle w:val="sangria"/>
        <w:spacing w:before="0" w:beforeAutospacing="0" w:after="0" w:afterAutospacing="0" w:line="360" w:lineRule="auto"/>
        <w:jc w:val="both"/>
      </w:pPr>
    </w:p>
    <w:p w14:paraId="4B353E99" w14:textId="77777777" w:rsidR="00565161" w:rsidRDefault="00565161" w:rsidP="00742816">
      <w:pPr>
        <w:pStyle w:val="sangria"/>
        <w:spacing w:before="0" w:beforeAutospacing="0" w:after="0" w:afterAutospacing="0" w:line="360" w:lineRule="auto"/>
        <w:jc w:val="both"/>
      </w:pPr>
    </w:p>
    <w:p w14:paraId="629EEC66" w14:textId="77777777" w:rsidR="00565161" w:rsidRDefault="00565161" w:rsidP="00742816">
      <w:pPr>
        <w:pStyle w:val="sangria"/>
        <w:spacing w:before="0" w:beforeAutospacing="0" w:after="0" w:afterAutospacing="0" w:line="360" w:lineRule="auto"/>
        <w:jc w:val="both"/>
      </w:pPr>
    </w:p>
    <w:p w14:paraId="7A7951B6" w14:textId="77777777" w:rsidR="00565161" w:rsidRDefault="00565161" w:rsidP="00742816">
      <w:pPr>
        <w:pStyle w:val="sangria"/>
        <w:spacing w:before="0" w:beforeAutospacing="0" w:after="0" w:afterAutospacing="0" w:line="360" w:lineRule="auto"/>
        <w:jc w:val="both"/>
      </w:pPr>
    </w:p>
    <w:p w14:paraId="1ACA925F" w14:textId="77777777" w:rsidR="00565161" w:rsidRDefault="00565161" w:rsidP="00742816">
      <w:pPr>
        <w:pStyle w:val="sangria"/>
        <w:spacing w:before="0" w:beforeAutospacing="0" w:after="0" w:afterAutospacing="0" w:line="360" w:lineRule="auto"/>
        <w:jc w:val="both"/>
      </w:pPr>
    </w:p>
    <w:p w14:paraId="79744342" w14:textId="77777777" w:rsidR="00565161" w:rsidRDefault="00565161" w:rsidP="00742816">
      <w:pPr>
        <w:pStyle w:val="sangria"/>
        <w:spacing w:before="0" w:beforeAutospacing="0" w:after="0" w:afterAutospacing="0" w:line="360" w:lineRule="auto"/>
        <w:jc w:val="both"/>
      </w:pPr>
    </w:p>
    <w:p w14:paraId="068C0A6E" w14:textId="77777777" w:rsidR="00565161" w:rsidRDefault="00565161" w:rsidP="00742816">
      <w:pPr>
        <w:pStyle w:val="sangria"/>
        <w:spacing w:before="0" w:beforeAutospacing="0" w:after="0" w:afterAutospacing="0" w:line="360" w:lineRule="auto"/>
        <w:jc w:val="both"/>
      </w:pPr>
    </w:p>
    <w:p w14:paraId="480FFB76" w14:textId="77777777" w:rsidR="00565161" w:rsidRDefault="00565161" w:rsidP="00742816">
      <w:pPr>
        <w:pStyle w:val="sangria"/>
        <w:spacing w:before="0" w:beforeAutospacing="0" w:after="0" w:afterAutospacing="0" w:line="360" w:lineRule="auto"/>
        <w:jc w:val="both"/>
      </w:pPr>
    </w:p>
    <w:p w14:paraId="23E5A572" w14:textId="77777777" w:rsidR="00565161" w:rsidRDefault="00565161" w:rsidP="00742816">
      <w:pPr>
        <w:pStyle w:val="sangria"/>
        <w:spacing w:before="0" w:beforeAutospacing="0" w:after="0" w:afterAutospacing="0" w:line="360" w:lineRule="auto"/>
        <w:jc w:val="both"/>
      </w:pPr>
    </w:p>
    <w:p w14:paraId="36E42516" w14:textId="77777777" w:rsidR="00565161" w:rsidRDefault="00565161" w:rsidP="00742816">
      <w:pPr>
        <w:pStyle w:val="sangria"/>
        <w:spacing w:before="0" w:beforeAutospacing="0" w:after="0" w:afterAutospacing="0" w:line="360" w:lineRule="auto"/>
        <w:jc w:val="both"/>
      </w:pPr>
    </w:p>
    <w:p w14:paraId="771D1084" w14:textId="77777777" w:rsidR="00565161" w:rsidRDefault="00565161" w:rsidP="00742816">
      <w:pPr>
        <w:pStyle w:val="sangria"/>
        <w:spacing w:before="0" w:beforeAutospacing="0" w:after="0" w:afterAutospacing="0" w:line="360" w:lineRule="auto"/>
        <w:jc w:val="both"/>
      </w:pPr>
    </w:p>
    <w:p w14:paraId="3D44942D" w14:textId="77777777" w:rsidR="00565161" w:rsidRDefault="00565161" w:rsidP="00742816">
      <w:pPr>
        <w:pStyle w:val="sangria"/>
        <w:spacing w:before="0" w:beforeAutospacing="0" w:after="0" w:afterAutospacing="0" w:line="360" w:lineRule="auto"/>
        <w:jc w:val="both"/>
      </w:pPr>
    </w:p>
    <w:p w14:paraId="1B8F64F8" w14:textId="042909A8" w:rsidR="00565161" w:rsidRPr="00742816" w:rsidRDefault="00565161" w:rsidP="00742816">
      <w:pPr>
        <w:pStyle w:val="sangria"/>
        <w:spacing w:before="0" w:beforeAutospacing="0" w:after="0" w:afterAutospacing="0" w:line="360" w:lineRule="auto"/>
        <w:jc w:val="both"/>
      </w:pPr>
    </w:p>
    <w:p w14:paraId="6EDA09A4" w14:textId="2D37A8E0" w:rsidR="007153EF" w:rsidRPr="00742816" w:rsidRDefault="007153EF" w:rsidP="00F7272B">
      <w:pPr>
        <w:pStyle w:val="sangria"/>
        <w:spacing w:before="0" w:beforeAutospacing="0" w:after="0" w:afterAutospacing="0" w:line="360" w:lineRule="auto"/>
        <w:ind w:firstLine="708"/>
        <w:jc w:val="both"/>
        <w:rPr>
          <w:shd w:val="clear" w:color="auto" w:fill="FFFFFF"/>
        </w:rPr>
      </w:pPr>
      <w:r w:rsidRPr="00742816">
        <w:rPr>
          <w:b/>
          <w:bCs/>
          <w:shd w:val="clear" w:color="auto" w:fill="FFFFFF"/>
        </w:rPr>
        <w:lastRenderedPageBreak/>
        <w:t xml:space="preserve">Figura 2. </w:t>
      </w:r>
      <w:r w:rsidRPr="00742816">
        <w:rPr>
          <w:shd w:val="clear" w:color="auto" w:fill="FFFFFF"/>
        </w:rPr>
        <w:t>Modelo estructural estimado de los factores que inciden en las ventajas percibidas de los cursos virtuales</w:t>
      </w:r>
    </w:p>
    <w:p w14:paraId="56394A08" w14:textId="2B8AC3E7" w:rsidR="007153EF" w:rsidRPr="00742816" w:rsidRDefault="00936495" w:rsidP="00F7272B">
      <w:pPr>
        <w:pStyle w:val="sangria"/>
        <w:spacing w:before="0" w:beforeAutospacing="0" w:after="0" w:afterAutospacing="0" w:line="360" w:lineRule="auto"/>
        <w:jc w:val="center"/>
      </w:pPr>
      <w:r w:rsidRPr="00742816">
        <w:rPr>
          <w:noProof/>
        </w:rPr>
        <w:drawing>
          <wp:inline distT="0" distB="0" distL="0" distR="0" wp14:anchorId="4DCF639C" wp14:editId="5C777B50">
            <wp:extent cx="5006340" cy="4161034"/>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2112" r="31602"/>
                    <a:stretch/>
                  </pic:blipFill>
                  <pic:spPr bwMode="auto">
                    <a:xfrm>
                      <a:off x="0" y="0"/>
                      <a:ext cx="5122138" cy="4257280"/>
                    </a:xfrm>
                    <a:prstGeom prst="rect">
                      <a:avLst/>
                    </a:prstGeom>
                    <a:noFill/>
                    <a:ln>
                      <a:noFill/>
                    </a:ln>
                    <a:extLst>
                      <a:ext uri="{53640926-AAD7-44D8-BBD7-CCE9431645EC}">
                        <a14:shadowObscured xmlns:a14="http://schemas.microsoft.com/office/drawing/2010/main"/>
                      </a:ext>
                    </a:extLst>
                  </pic:spPr>
                </pic:pic>
              </a:graphicData>
            </a:graphic>
          </wp:inline>
        </w:drawing>
      </w:r>
    </w:p>
    <w:p w14:paraId="51E94EBD" w14:textId="77777777" w:rsidR="005718A0" w:rsidRDefault="005718A0" w:rsidP="00F7272B">
      <w:pPr>
        <w:pStyle w:val="Default"/>
        <w:spacing w:line="360" w:lineRule="auto"/>
        <w:jc w:val="center"/>
        <w:rPr>
          <w:rFonts w:ascii="Times New Roman" w:hAnsi="Times New Roman" w:cs="Times New Roman"/>
          <w:color w:val="auto"/>
        </w:rPr>
      </w:pPr>
      <w:r w:rsidRPr="00742816">
        <w:rPr>
          <w:rFonts w:ascii="Times New Roman" w:hAnsi="Times New Roman" w:cs="Times New Roman"/>
          <w:color w:val="auto"/>
        </w:rPr>
        <w:t>Fuente: Elaboración propia</w:t>
      </w:r>
    </w:p>
    <w:p w14:paraId="3C1B8A48" w14:textId="77777777" w:rsidR="00F97447" w:rsidRPr="00742816" w:rsidRDefault="00F43247" w:rsidP="00F7272B">
      <w:pPr>
        <w:pStyle w:val="sangria"/>
        <w:spacing w:before="0" w:beforeAutospacing="0" w:after="0" w:afterAutospacing="0" w:line="360" w:lineRule="auto"/>
        <w:ind w:firstLine="708"/>
        <w:jc w:val="both"/>
        <w:rPr>
          <w:shd w:val="clear" w:color="auto" w:fill="FFFFFF"/>
        </w:rPr>
      </w:pPr>
      <w:r w:rsidRPr="00742816">
        <w:rPr>
          <w:shd w:val="clear" w:color="auto" w:fill="FFFFFF"/>
        </w:rPr>
        <w:t xml:space="preserve">Los resultados </w:t>
      </w:r>
      <w:r w:rsidR="00F97447" w:rsidRPr="00742816">
        <w:rPr>
          <w:shd w:val="clear" w:color="auto" w:fill="FFFFFF"/>
        </w:rPr>
        <w:t>de</w:t>
      </w:r>
      <w:r w:rsidR="00CC0435" w:rsidRPr="00742816">
        <w:rPr>
          <w:shd w:val="clear" w:color="auto" w:fill="FFFFFF"/>
        </w:rPr>
        <w:t xml:space="preserve"> la tabla </w:t>
      </w:r>
      <w:r w:rsidR="00F94747" w:rsidRPr="00742816">
        <w:rPr>
          <w:shd w:val="clear" w:color="auto" w:fill="FFFFFF"/>
        </w:rPr>
        <w:t>6</w:t>
      </w:r>
      <w:r w:rsidR="00CC0435" w:rsidRPr="00742816">
        <w:rPr>
          <w:shd w:val="clear" w:color="auto" w:fill="FFFFFF"/>
        </w:rPr>
        <w:t xml:space="preserve"> </w:t>
      </w:r>
      <w:r w:rsidR="0034020A" w:rsidRPr="00742816">
        <w:rPr>
          <w:shd w:val="clear" w:color="auto" w:fill="FFFFFF"/>
        </w:rPr>
        <w:t>señalan</w:t>
      </w:r>
      <w:r w:rsidRPr="00742816">
        <w:rPr>
          <w:shd w:val="clear" w:color="auto" w:fill="FFFFFF"/>
        </w:rPr>
        <w:t xml:space="preserve"> que, con excepción de H2 y H3, los coeficientes de las hipótesis </w:t>
      </w:r>
      <w:r w:rsidR="0034020A" w:rsidRPr="00742816">
        <w:rPr>
          <w:shd w:val="clear" w:color="auto" w:fill="FFFFFF"/>
        </w:rPr>
        <w:t xml:space="preserve">formuladas </w:t>
      </w:r>
      <w:r w:rsidRPr="00742816">
        <w:rPr>
          <w:shd w:val="clear" w:color="auto" w:fill="FFFFFF"/>
        </w:rPr>
        <w:t xml:space="preserve">confirman el signo esperado (positivo) y son significativas al 0.05. </w:t>
      </w:r>
      <w:bookmarkStart w:id="4" w:name="_Hlk121129383"/>
      <w:r w:rsidRPr="00742816">
        <w:rPr>
          <w:shd w:val="clear" w:color="auto" w:fill="FFFFFF"/>
        </w:rPr>
        <w:t xml:space="preserve">De acuerdo con los resultados, la percepción de herramientas pedagógicas y la interacción dialógica con compañeros afectan de manera positiva y significativa la </w:t>
      </w:r>
      <w:r w:rsidR="0034020A" w:rsidRPr="00742816">
        <w:rPr>
          <w:shd w:val="clear" w:color="auto" w:fill="FFFFFF"/>
        </w:rPr>
        <w:t>apreciación</w:t>
      </w:r>
      <w:r w:rsidRPr="00742816">
        <w:rPr>
          <w:shd w:val="clear" w:color="auto" w:fill="FFFFFF"/>
        </w:rPr>
        <w:t xml:space="preserve"> de las ventajas de los cursos virtuales. </w:t>
      </w:r>
      <w:r w:rsidR="00F97447" w:rsidRPr="00742816">
        <w:rPr>
          <w:shd w:val="clear" w:color="auto" w:fill="FFFFFF"/>
        </w:rPr>
        <w:t>De hecho,</w:t>
      </w:r>
      <w:r w:rsidRPr="00742816">
        <w:rPr>
          <w:shd w:val="clear" w:color="auto" w:fill="FFFFFF"/>
        </w:rPr>
        <w:t xml:space="preserve"> la </w:t>
      </w:r>
      <w:r w:rsidR="00A91709" w:rsidRPr="00742816">
        <w:rPr>
          <w:shd w:val="clear" w:color="auto" w:fill="FFFFFF"/>
        </w:rPr>
        <w:t>apreciación</w:t>
      </w:r>
      <w:r w:rsidRPr="00742816">
        <w:rPr>
          <w:shd w:val="clear" w:color="auto" w:fill="FFFFFF"/>
        </w:rPr>
        <w:t xml:space="preserve"> de las herramientas pedagógicas </w:t>
      </w:r>
      <w:r w:rsidR="00F97447" w:rsidRPr="00742816">
        <w:rPr>
          <w:shd w:val="clear" w:color="auto" w:fill="FFFFFF"/>
        </w:rPr>
        <w:t xml:space="preserve">es </w:t>
      </w:r>
      <w:r w:rsidRPr="00742816">
        <w:rPr>
          <w:shd w:val="clear" w:color="auto" w:fill="FFFFFF"/>
        </w:rPr>
        <w:t xml:space="preserve">el factor que más incide en la </w:t>
      </w:r>
      <w:r w:rsidR="00A91709" w:rsidRPr="00742816">
        <w:rPr>
          <w:shd w:val="clear" w:color="auto" w:fill="FFFFFF"/>
        </w:rPr>
        <w:t>impresión</w:t>
      </w:r>
      <w:r w:rsidRPr="00742816">
        <w:rPr>
          <w:shd w:val="clear" w:color="auto" w:fill="FFFFFF"/>
        </w:rPr>
        <w:t xml:space="preserve"> de las ventajas de </w:t>
      </w:r>
      <w:r w:rsidR="00A91709" w:rsidRPr="00742816">
        <w:rPr>
          <w:shd w:val="clear" w:color="auto" w:fill="FFFFFF"/>
        </w:rPr>
        <w:t>las clases</w:t>
      </w:r>
      <w:r w:rsidRPr="00742816">
        <w:rPr>
          <w:shd w:val="clear" w:color="auto" w:fill="FFFFFF"/>
        </w:rPr>
        <w:t xml:space="preserve"> </w:t>
      </w:r>
      <w:r w:rsidR="00A91709" w:rsidRPr="00742816">
        <w:rPr>
          <w:shd w:val="clear" w:color="auto" w:fill="FFFFFF"/>
        </w:rPr>
        <w:t>en línea</w:t>
      </w:r>
      <w:r w:rsidRPr="00742816">
        <w:rPr>
          <w:shd w:val="clear" w:color="auto" w:fill="FFFFFF"/>
        </w:rPr>
        <w:t>.</w:t>
      </w:r>
      <w:bookmarkEnd w:id="4"/>
      <w:r w:rsidR="00C02EE8" w:rsidRPr="00742816">
        <w:rPr>
          <w:shd w:val="clear" w:color="auto" w:fill="FFFFFF"/>
        </w:rPr>
        <w:t xml:space="preserve"> </w:t>
      </w:r>
      <w:r w:rsidR="00F97447" w:rsidRPr="00742816">
        <w:rPr>
          <w:shd w:val="clear" w:color="auto" w:fill="FFFFFF"/>
        </w:rPr>
        <w:t>En tal sentido, l</w:t>
      </w:r>
      <w:r w:rsidRPr="00742816">
        <w:rPr>
          <w:shd w:val="clear" w:color="auto" w:fill="FFFFFF"/>
        </w:rPr>
        <w:t xml:space="preserve">as interacciones con el asesor para </w:t>
      </w:r>
      <w:r w:rsidR="007C3CDB" w:rsidRPr="00742816">
        <w:rPr>
          <w:shd w:val="clear" w:color="auto" w:fill="FFFFFF"/>
        </w:rPr>
        <w:t>auxiliar</w:t>
      </w:r>
      <w:r w:rsidRPr="00742816">
        <w:rPr>
          <w:shd w:val="clear" w:color="auto" w:fill="FFFFFF"/>
        </w:rPr>
        <w:t xml:space="preserve"> el aprendizaje muestran un efecto positivo</w:t>
      </w:r>
      <w:r w:rsidR="00F97447" w:rsidRPr="00742816">
        <w:rPr>
          <w:shd w:val="clear" w:color="auto" w:fill="FFFFFF"/>
        </w:rPr>
        <w:t>,</w:t>
      </w:r>
      <w:r w:rsidRPr="00742816">
        <w:rPr>
          <w:shd w:val="clear" w:color="auto" w:fill="FFFFFF"/>
        </w:rPr>
        <w:t xml:space="preserve"> como se esperaba, pero su efecto no fue significativo.</w:t>
      </w:r>
      <w:r w:rsidRPr="00742816">
        <w:rPr>
          <w:rFonts w:eastAsiaTheme="minorEastAsia"/>
          <w:kern w:val="24"/>
          <w:lang w:eastAsia="en-US"/>
        </w:rPr>
        <w:t xml:space="preserve"> </w:t>
      </w:r>
      <w:r w:rsidR="00F97447" w:rsidRPr="00742816">
        <w:rPr>
          <w:rFonts w:eastAsiaTheme="minorEastAsia"/>
          <w:kern w:val="24"/>
          <w:lang w:eastAsia="en-US"/>
        </w:rPr>
        <w:t>En cambio, l</w:t>
      </w:r>
      <w:r w:rsidRPr="00742816">
        <w:rPr>
          <w:shd w:val="clear" w:color="auto" w:fill="FFFFFF"/>
        </w:rPr>
        <w:t>as interacciones materiales de aprendizaje del contexto virtual evidenciaron un efecto negativ</w:t>
      </w:r>
      <w:r w:rsidR="00A91709" w:rsidRPr="00742816">
        <w:rPr>
          <w:shd w:val="clear" w:color="auto" w:fill="FFFFFF"/>
        </w:rPr>
        <w:t>o</w:t>
      </w:r>
      <w:r w:rsidRPr="00742816">
        <w:rPr>
          <w:shd w:val="clear" w:color="auto" w:fill="FFFFFF"/>
        </w:rPr>
        <w:t xml:space="preserve"> contrario a lo esperado, pero no fue significativo. </w:t>
      </w:r>
    </w:p>
    <w:p w14:paraId="3861AA32" w14:textId="57D990E1" w:rsidR="00F43247" w:rsidRPr="00742816" w:rsidRDefault="007C3CDB" w:rsidP="00F7272B">
      <w:pPr>
        <w:pStyle w:val="sangria"/>
        <w:spacing w:before="0" w:beforeAutospacing="0" w:after="0" w:afterAutospacing="0" w:line="360" w:lineRule="auto"/>
        <w:ind w:firstLine="708"/>
        <w:jc w:val="both"/>
        <w:rPr>
          <w:shd w:val="clear" w:color="auto" w:fill="FFFFFF"/>
        </w:rPr>
      </w:pPr>
      <w:r w:rsidRPr="00742816">
        <w:rPr>
          <w:shd w:val="clear" w:color="auto" w:fill="FFFFFF"/>
        </w:rPr>
        <w:t>Por último,</w:t>
      </w:r>
      <w:r w:rsidR="00F43247" w:rsidRPr="00742816">
        <w:rPr>
          <w:shd w:val="clear" w:color="auto" w:fill="FFFFFF"/>
        </w:rPr>
        <w:t xml:space="preserve"> los resultados </w:t>
      </w:r>
      <w:r w:rsidRPr="00742816">
        <w:rPr>
          <w:shd w:val="clear" w:color="auto" w:fill="FFFFFF"/>
        </w:rPr>
        <w:t>indica</w:t>
      </w:r>
      <w:r w:rsidR="00F43247" w:rsidRPr="00742816">
        <w:rPr>
          <w:shd w:val="clear" w:color="auto" w:fill="FFFFFF"/>
        </w:rPr>
        <w:t xml:space="preserve">n que la percepción de herramientas pedagógicas afecta positiva y significativamente a las interacciones materiales de aprendizaje del </w:t>
      </w:r>
      <w:r w:rsidRPr="00742816">
        <w:rPr>
          <w:shd w:val="clear" w:color="auto" w:fill="FFFFFF"/>
        </w:rPr>
        <w:t>entrono</w:t>
      </w:r>
      <w:r w:rsidR="00F43247" w:rsidRPr="00742816">
        <w:rPr>
          <w:shd w:val="clear" w:color="auto" w:fill="FFFFFF"/>
        </w:rPr>
        <w:t xml:space="preserve"> virtual. Además, también se confirmó que las interacciones con el asesor para apoyar el aprendizaje </w:t>
      </w:r>
      <w:r w:rsidR="00A14D05" w:rsidRPr="00742816">
        <w:rPr>
          <w:shd w:val="clear" w:color="auto" w:fill="FFFFFF"/>
        </w:rPr>
        <w:t>contribuyen</w:t>
      </w:r>
      <w:r w:rsidR="00F43247" w:rsidRPr="00742816">
        <w:rPr>
          <w:shd w:val="clear" w:color="auto" w:fill="FFFFFF"/>
        </w:rPr>
        <w:t xml:space="preserve"> de manera positiv</w:t>
      </w:r>
      <w:r w:rsidR="00A91709" w:rsidRPr="00742816">
        <w:rPr>
          <w:shd w:val="clear" w:color="auto" w:fill="FFFFFF"/>
        </w:rPr>
        <w:t>a</w:t>
      </w:r>
      <w:r w:rsidR="00F43247" w:rsidRPr="00742816">
        <w:rPr>
          <w:shd w:val="clear" w:color="auto" w:fill="FFFFFF"/>
        </w:rPr>
        <w:t xml:space="preserve"> y también significativa en las interacciones </w:t>
      </w:r>
      <w:r w:rsidR="00F43247" w:rsidRPr="00742816">
        <w:rPr>
          <w:shd w:val="clear" w:color="auto" w:fill="FFFFFF"/>
        </w:rPr>
        <w:lastRenderedPageBreak/>
        <w:t xml:space="preserve">materiales de aprendizaje del </w:t>
      </w:r>
      <w:r w:rsidRPr="00742816">
        <w:rPr>
          <w:shd w:val="clear" w:color="auto" w:fill="FFFFFF"/>
        </w:rPr>
        <w:t>entorno</w:t>
      </w:r>
      <w:r w:rsidR="00F43247" w:rsidRPr="00742816">
        <w:rPr>
          <w:shd w:val="clear" w:color="auto" w:fill="FFFFFF"/>
        </w:rPr>
        <w:t xml:space="preserve"> virtual (</w:t>
      </w:r>
      <w:r w:rsidR="00F97447" w:rsidRPr="00742816">
        <w:rPr>
          <w:shd w:val="clear" w:color="auto" w:fill="FFFFFF"/>
        </w:rPr>
        <w:t>t</w:t>
      </w:r>
      <w:r w:rsidR="00F43247" w:rsidRPr="00742816">
        <w:rPr>
          <w:shd w:val="clear" w:color="auto" w:fill="FFFFFF"/>
        </w:rPr>
        <w:t xml:space="preserve">abla </w:t>
      </w:r>
      <w:r w:rsidR="00F94747" w:rsidRPr="00742816">
        <w:rPr>
          <w:shd w:val="clear" w:color="auto" w:fill="FFFFFF"/>
        </w:rPr>
        <w:t>6</w:t>
      </w:r>
      <w:r w:rsidR="00F43247" w:rsidRPr="00742816">
        <w:rPr>
          <w:shd w:val="clear" w:color="auto" w:fill="FFFFFF"/>
        </w:rPr>
        <w:t>).</w:t>
      </w:r>
      <w:r w:rsidR="00FB1B17" w:rsidRPr="00742816">
        <w:rPr>
          <w:shd w:val="clear" w:color="auto" w:fill="FFFFFF"/>
        </w:rPr>
        <w:t xml:space="preserve"> </w:t>
      </w:r>
      <w:r w:rsidR="00661199" w:rsidRPr="00742816">
        <w:rPr>
          <w:shd w:val="clear" w:color="auto" w:fill="FFFFFF"/>
        </w:rPr>
        <w:t>T</w:t>
      </w:r>
      <w:r w:rsidR="00FB1B17" w:rsidRPr="00742816">
        <w:rPr>
          <w:shd w:val="clear" w:color="auto" w:fill="FFFFFF"/>
        </w:rPr>
        <w:t>odas las cargas estandarizadas por constructo son significativas y mayores a .7 (</w:t>
      </w:r>
      <w:r w:rsidR="00F97447" w:rsidRPr="00742816">
        <w:rPr>
          <w:shd w:val="clear" w:color="auto" w:fill="FFFFFF"/>
        </w:rPr>
        <w:t>t</w:t>
      </w:r>
      <w:r w:rsidR="00FB1B17" w:rsidRPr="00742816">
        <w:rPr>
          <w:shd w:val="clear" w:color="auto" w:fill="FFFFFF"/>
        </w:rPr>
        <w:t xml:space="preserve">abla </w:t>
      </w:r>
      <w:r w:rsidR="00F94747" w:rsidRPr="00742816">
        <w:rPr>
          <w:shd w:val="clear" w:color="auto" w:fill="FFFFFF"/>
        </w:rPr>
        <w:t>7</w:t>
      </w:r>
      <w:r w:rsidR="00FB1B17" w:rsidRPr="00742816">
        <w:rPr>
          <w:shd w:val="clear" w:color="auto" w:fill="FFFFFF"/>
        </w:rPr>
        <w:t>).</w:t>
      </w:r>
    </w:p>
    <w:p w14:paraId="697C7623" w14:textId="77777777" w:rsidR="00F97447" w:rsidRPr="00742816" w:rsidRDefault="00F97447" w:rsidP="00F7272B">
      <w:pPr>
        <w:pStyle w:val="sangria"/>
        <w:spacing w:before="0" w:beforeAutospacing="0" w:after="0" w:afterAutospacing="0" w:line="360" w:lineRule="auto"/>
        <w:ind w:firstLine="708"/>
        <w:jc w:val="both"/>
        <w:rPr>
          <w:shd w:val="clear" w:color="auto" w:fill="FFFFFF"/>
        </w:rPr>
      </w:pPr>
    </w:p>
    <w:p w14:paraId="5FABE03A" w14:textId="5097FB94" w:rsidR="00EB6C0B" w:rsidRPr="00742816" w:rsidRDefault="00EB6C0B" w:rsidP="00F7272B">
      <w:pPr>
        <w:pStyle w:val="sangria"/>
        <w:spacing w:before="0" w:beforeAutospacing="0" w:after="0" w:afterAutospacing="0" w:line="360" w:lineRule="auto"/>
        <w:ind w:firstLine="225"/>
        <w:jc w:val="center"/>
      </w:pPr>
      <w:r w:rsidRPr="00742816">
        <w:rPr>
          <w:b/>
          <w:bCs/>
        </w:rPr>
        <w:t xml:space="preserve">Tabla </w:t>
      </w:r>
      <w:r w:rsidR="00F94747" w:rsidRPr="00742816">
        <w:rPr>
          <w:b/>
          <w:bCs/>
        </w:rPr>
        <w:t>6</w:t>
      </w:r>
      <w:r w:rsidRPr="00742816">
        <w:rPr>
          <w:b/>
          <w:bCs/>
        </w:rPr>
        <w:t xml:space="preserve">. </w:t>
      </w:r>
      <w:r w:rsidRPr="00742816">
        <w:t xml:space="preserve">Coeficientes </w:t>
      </w:r>
      <w:r w:rsidRPr="00742816">
        <w:rPr>
          <w:i/>
          <w:iCs/>
        </w:rPr>
        <w:t>path</w:t>
      </w:r>
      <w:r w:rsidRPr="00742816">
        <w:t xml:space="preserve"> del modelo estructural propuesto</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1843"/>
        <w:gridCol w:w="992"/>
        <w:gridCol w:w="1640"/>
      </w:tblGrid>
      <w:tr w:rsidR="00EB6C0B" w:rsidRPr="00742816" w14:paraId="10FF2032" w14:textId="77777777" w:rsidTr="00F7272B">
        <w:trPr>
          <w:trHeight w:val="255"/>
          <w:jc w:val="center"/>
        </w:trPr>
        <w:tc>
          <w:tcPr>
            <w:tcW w:w="3969" w:type="dxa"/>
            <w:shd w:val="clear" w:color="000000" w:fill="FFFFFF"/>
            <w:noWrap/>
            <w:vAlign w:val="center"/>
            <w:hideMark/>
          </w:tcPr>
          <w:p w14:paraId="5FC6007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Hipótesis</w:t>
            </w:r>
          </w:p>
        </w:tc>
        <w:tc>
          <w:tcPr>
            <w:tcW w:w="1843" w:type="dxa"/>
            <w:shd w:val="clear" w:color="000000" w:fill="FFFFFF"/>
            <w:noWrap/>
            <w:vAlign w:val="center"/>
            <w:hideMark/>
          </w:tcPr>
          <w:p w14:paraId="4A0D9912"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Coeficiente estandarizado</w:t>
            </w:r>
          </w:p>
        </w:tc>
        <w:tc>
          <w:tcPr>
            <w:tcW w:w="992" w:type="dxa"/>
            <w:shd w:val="clear" w:color="000000" w:fill="FFFFFF"/>
            <w:noWrap/>
            <w:vAlign w:val="center"/>
            <w:hideMark/>
          </w:tcPr>
          <w:p w14:paraId="06B6235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Valor p</w:t>
            </w:r>
          </w:p>
        </w:tc>
        <w:tc>
          <w:tcPr>
            <w:tcW w:w="1640" w:type="dxa"/>
            <w:shd w:val="clear" w:color="000000" w:fill="FFFFFF"/>
            <w:noWrap/>
            <w:vAlign w:val="center"/>
            <w:hideMark/>
          </w:tcPr>
          <w:p w14:paraId="1476148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Resultado</w:t>
            </w:r>
          </w:p>
        </w:tc>
      </w:tr>
      <w:tr w:rsidR="00EB6C0B" w:rsidRPr="00742816" w14:paraId="74456970" w14:textId="77777777" w:rsidTr="00F7272B">
        <w:trPr>
          <w:trHeight w:val="240"/>
          <w:jc w:val="center"/>
        </w:trPr>
        <w:tc>
          <w:tcPr>
            <w:tcW w:w="3969" w:type="dxa"/>
            <w:shd w:val="clear" w:color="000000" w:fill="FFFFFF"/>
            <w:noWrap/>
            <w:vAlign w:val="bottom"/>
            <w:hideMark/>
          </w:tcPr>
          <w:p w14:paraId="2682CFC5" w14:textId="77777777" w:rsidR="00EB6C0B" w:rsidRPr="00742816" w:rsidRDefault="00EB6C0B" w:rsidP="007245D6">
            <w:pPr>
              <w:pBdr>
                <w:bottom w:val="single" w:sz="4" w:space="1" w:color="auto"/>
              </w:pBdr>
              <w:spacing w:after="0" w:line="360" w:lineRule="auto"/>
              <w:jc w:val="both"/>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H1: PHP influye positivamente en VPCV</w:t>
            </w:r>
          </w:p>
        </w:tc>
        <w:tc>
          <w:tcPr>
            <w:tcW w:w="1843" w:type="dxa"/>
            <w:shd w:val="clear" w:color="000000" w:fill="FFFFFF"/>
            <w:noWrap/>
            <w:vAlign w:val="center"/>
            <w:hideMark/>
          </w:tcPr>
          <w:p w14:paraId="0369757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0.44</w:t>
            </w:r>
          </w:p>
        </w:tc>
        <w:tc>
          <w:tcPr>
            <w:tcW w:w="992" w:type="dxa"/>
            <w:shd w:val="clear" w:color="000000" w:fill="FFFFFF"/>
            <w:noWrap/>
            <w:vAlign w:val="center"/>
            <w:hideMark/>
          </w:tcPr>
          <w:p w14:paraId="7FCCE35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0.005*</w:t>
            </w:r>
          </w:p>
        </w:tc>
        <w:tc>
          <w:tcPr>
            <w:tcW w:w="1640" w:type="dxa"/>
            <w:shd w:val="clear" w:color="000000" w:fill="FFFFFF"/>
            <w:noWrap/>
            <w:vAlign w:val="center"/>
            <w:hideMark/>
          </w:tcPr>
          <w:p w14:paraId="723B9EB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No se rechaza</w:t>
            </w:r>
          </w:p>
        </w:tc>
      </w:tr>
      <w:tr w:rsidR="00EB6C0B" w:rsidRPr="00742816" w14:paraId="3B608459" w14:textId="77777777" w:rsidTr="00F7272B">
        <w:trPr>
          <w:trHeight w:val="240"/>
          <w:jc w:val="center"/>
        </w:trPr>
        <w:tc>
          <w:tcPr>
            <w:tcW w:w="3969" w:type="dxa"/>
            <w:shd w:val="clear" w:color="000000" w:fill="FFFFFF"/>
            <w:noWrap/>
            <w:vAlign w:val="bottom"/>
            <w:hideMark/>
          </w:tcPr>
          <w:p w14:paraId="25EAD11F" w14:textId="1CA4CDCB" w:rsidR="00EB6C0B" w:rsidRPr="00742816" w:rsidRDefault="00EB6C0B" w:rsidP="007245D6">
            <w:pPr>
              <w:pBdr>
                <w:bottom w:val="single" w:sz="4" w:space="1" w:color="auto"/>
              </w:pBdr>
              <w:spacing w:after="0" w:line="360" w:lineRule="auto"/>
              <w:jc w:val="both"/>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H2:</w:t>
            </w:r>
            <w:r w:rsidR="00C02EE8" w:rsidRPr="00742816">
              <w:rPr>
                <w:rFonts w:ascii="Times New Roman" w:eastAsia="Times New Roman" w:hAnsi="Times New Roman" w:cs="Times New Roman"/>
                <w:color w:val="000000"/>
                <w:sz w:val="24"/>
                <w:szCs w:val="24"/>
                <w:lang w:eastAsia="es-MX"/>
              </w:rPr>
              <w:t xml:space="preserve"> </w:t>
            </w:r>
            <w:r w:rsidRPr="00742816">
              <w:rPr>
                <w:rFonts w:ascii="Times New Roman" w:eastAsia="Times New Roman" w:hAnsi="Times New Roman" w:cs="Times New Roman"/>
                <w:color w:val="000000"/>
                <w:sz w:val="24"/>
                <w:szCs w:val="24"/>
                <w:lang w:eastAsia="es-MX"/>
              </w:rPr>
              <w:t>IAAP influye positivamente en VPCV</w:t>
            </w:r>
          </w:p>
        </w:tc>
        <w:tc>
          <w:tcPr>
            <w:tcW w:w="1843" w:type="dxa"/>
            <w:shd w:val="clear" w:color="000000" w:fill="FFFFFF"/>
            <w:noWrap/>
            <w:vAlign w:val="center"/>
            <w:hideMark/>
          </w:tcPr>
          <w:p w14:paraId="3C65473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0.064</w:t>
            </w:r>
          </w:p>
        </w:tc>
        <w:tc>
          <w:tcPr>
            <w:tcW w:w="992" w:type="dxa"/>
            <w:shd w:val="clear" w:color="000000" w:fill="FFFFFF"/>
            <w:noWrap/>
            <w:vAlign w:val="center"/>
            <w:hideMark/>
          </w:tcPr>
          <w:p w14:paraId="146AB2C0"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0.911</w:t>
            </w:r>
          </w:p>
        </w:tc>
        <w:tc>
          <w:tcPr>
            <w:tcW w:w="1640" w:type="dxa"/>
            <w:shd w:val="clear" w:color="000000" w:fill="FFFFFF"/>
            <w:noWrap/>
            <w:vAlign w:val="center"/>
            <w:hideMark/>
          </w:tcPr>
          <w:p w14:paraId="5C581D15"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Se rechaza</w:t>
            </w:r>
          </w:p>
        </w:tc>
      </w:tr>
      <w:tr w:rsidR="00EB6C0B" w:rsidRPr="00742816" w14:paraId="6743485A" w14:textId="77777777" w:rsidTr="00F7272B">
        <w:trPr>
          <w:trHeight w:val="240"/>
          <w:jc w:val="center"/>
        </w:trPr>
        <w:tc>
          <w:tcPr>
            <w:tcW w:w="3969" w:type="dxa"/>
            <w:shd w:val="clear" w:color="000000" w:fill="FFFFFF"/>
            <w:noWrap/>
            <w:vAlign w:val="bottom"/>
            <w:hideMark/>
          </w:tcPr>
          <w:p w14:paraId="00C21C62" w14:textId="77777777" w:rsidR="00EB6C0B" w:rsidRPr="00742816" w:rsidRDefault="00EB6C0B" w:rsidP="007245D6">
            <w:pPr>
              <w:pBdr>
                <w:bottom w:val="single" w:sz="4" w:space="1" w:color="auto"/>
              </w:pBdr>
              <w:spacing w:after="0" w:line="360" w:lineRule="auto"/>
              <w:jc w:val="both"/>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H3: IMACV influyen positivamente en VPCV</w:t>
            </w:r>
          </w:p>
        </w:tc>
        <w:tc>
          <w:tcPr>
            <w:tcW w:w="1843" w:type="dxa"/>
            <w:shd w:val="clear" w:color="000000" w:fill="FFFFFF"/>
            <w:noWrap/>
            <w:vAlign w:val="center"/>
            <w:hideMark/>
          </w:tcPr>
          <w:p w14:paraId="31C78B1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-0.273</w:t>
            </w:r>
          </w:p>
        </w:tc>
        <w:tc>
          <w:tcPr>
            <w:tcW w:w="992" w:type="dxa"/>
            <w:shd w:val="clear" w:color="000000" w:fill="FFFFFF"/>
            <w:noWrap/>
            <w:vAlign w:val="center"/>
            <w:hideMark/>
          </w:tcPr>
          <w:p w14:paraId="4F306AC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0.659</w:t>
            </w:r>
          </w:p>
        </w:tc>
        <w:tc>
          <w:tcPr>
            <w:tcW w:w="1640" w:type="dxa"/>
            <w:shd w:val="clear" w:color="000000" w:fill="FFFFFF"/>
            <w:noWrap/>
            <w:vAlign w:val="center"/>
            <w:hideMark/>
          </w:tcPr>
          <w:p w14:paraId="0F7DC6E0"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Se rechaza</w:t>
            </w:r>
          </w:p>
        </w:tc>
      </w:tr>
      <w:tr w:rsidR="00EB6C0B" w:rsidRPr="00742816" w14:paraId="64BB22F9" w14:textId="77777777" w:rsidTr="00F7272B">
        <w:trPr>
          <w:trHeight w:val="240"/>
          <w:jc w:val="center"/>
        </w:trPr>
        <w:tc>
          <w:tcPr>
            <w:tcW w:w="3969" w:type="dxa"/>
            <w:shd w:val="clear" w:color="000000" w:fill="FFFFFF"/>
            <w:noWrap/>
            <w:vAlign w:val="bottom"/>
            <w:hideMark/>
          </w:tcPr>
          <w:p w14:paraId="1B3BA1C1" w14:textId="77777777" w:rsidR="00EB6C0B" w:rsidRPr="00742816" w:rsidRDefault="00EB6C0B" w:rsidP="007245D6">
            <w:pPr>
              <w:pBdr>
                <w:bottom w:val="single" w:sz="4" w:space="1" w:color="auto"/>
              </w:pBdr>
              <w:spacing w:after="0" w:line="360" w:lineRule="auto"/>
              <w:jc w:val="both"/>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H4: IDC influye positivamente en VPCV</w:t>
            </w:r>
          </w:p>
        </w:tc>
        <w:tc>
          <w:tcPr>
            <w:tcW w:w="1843" w:type="dxa"/>
            <w:shd w:val="clear" w:color="000000" w:fill="FFFFFF"/>
            <w:noWrap/>
            <w:vAlign w:val="center"/>
            <w:hideMark/>
          </w:tcPr>
          <w:p w14:paraId="59B922A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0.405</w:t>
            </w:r>
          </w:p>
        </w:tc>
        <w:tc>
          <w:tcPr>
            <w:tcW w:w="992" w:type="dxa"/>
            <w:shd w:val="clear" w:color="000000" w:fill="FFFFFF"/>
            <w:noWrap/>
            <w:vAlign w:val="center"/>
            <w:hideMark/>
          </w:tcPr>
          <w:p w14:paraId="2E73740E"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0.007</w:t>
            </w:r>
          </w:p>
        </w:tc>
        <w:tc>
          <w:tcPr>
            <w:tcW w:w="1640" w:type="dxa"/>
            <w:shd w:val="clear" w:color="000000" w:fill="FFFFFF"/>
            <w:noWrap/>
            <w:vAlign w:val="center"/>
            <w:hideMark/>
          </w:tcPr>
          <w:p w14:paraId="1E37FB9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No se rechaza</w:t>
            </w:r>
          </w:p>
        </w:tc>
      </w:tr>
      <w:tr w:rsidR="00EB6C0B" w:rsidRPr="00742816" w14:paraId="68BF470D" w14:textId="77777777" w:rsidTr="00F7272B">
        <w:trPr>
          <w:trHeight w:val="240"/>
          <w:jc w:val="center"/>
        </w:trPr>
        <w:tc>
          <w:tcPr>
            <w:tcW w:w="3969" w:type="dxa"/>
            <w:shd w:val="clear" w:color="000000" w:fill="FFFFFF"/>
            <w:noWrap/>
            <w:vAlign w:val="bottom"/>
            <w:hideMark/>
          </w:tcPr>
          <w:p w14:paraId="7A398BDC" w14:textId="77777777" w:rsidR="00EB6C0B" w:rsidRPr="00742816" w:rsidRDefault="00EB6C0B" w:rsidP="007245D6">
            <w:pPr>
              <w:pBdr>
                <w:bottom w:val="single" w:sz="4" w:space="1" w:color="auto"/>
              </w:pBdr>
              <w:spacing w:after="0" w:line="360" w:lineRule="auto"/>
              <w:jc w:val="both"/>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H5: PHP influye positivamente en IMACV</w:t>
            </w:r>
          </w:p>
        </w:tc>
        <w:tc>
          <w:tcPr>
            <w:tcW w:w="1843" w:type="dxa"/>
            <w:shd w:val="clear" w:color="000000" w:fill="FFFFFF"/>
            <w:noWrap/>
            <w:vAlign w:val="center"/>
            <w:hideMark/>
          </w:tcPr>
          <w:p w14:paraId="0CB77C3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0.202</w:t>
            </w:r>
          </w:p>
        </w:tc>
        <w:tc>
          <w:tcPr>
            <w:tcW w:w="992" w:type="dxa"/>
            <w:shd w:val="clear" w:color="000000" w:fill="FFFFFF"/>
            <w:noWrap/>
            <w:vAlign w:val="center"/>
            <w:hideMark/>
          </w:tcPr>
          <w:p w14:paraId="76254F9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0.004*</w:t>
            </w:r>
          </w:p>
        </w:tc>
        <w:tc>
          <w:tcPr>
            <w:tcW w:w="1640" w:type="dxa"/>
            <w:shd w:val="clear" w:color="000000" w:fill="FFFFFF"/>
            <w:noWrap/>
            <w:vAlign w:val="center"/>
            <w:hideMark/>
          </w:tcPr>
          <w:p w14:paraId="106AB570"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No se rechaza</w:t>
            </w:r>
          </w:p>
        </w:tc>
      </w:tr>
      <w:tr w:rsidR="00EB6C0B" w:rsidRPr="00742816" w14:paraId="5898EC89" w14:textId="77777777" w:rsidTr="00F7272B">
        <w:trPr>
          <w:trHeight w:val="255"/>
          <w:jc w:val="center"/>
        </w:trPr>
        <w:tc>
          <w:tcPr>
            <w:tcW w:w="3969" w:type="dxa"/>
            <w:shd w:val="clear" w:color="000000" w:fill="FFFFFF"/>
            <w:noWrap/>
            <w:vAlign w:val="bottom"/>
            <w:hideMark/>
          </w:tcPr>
          <w:p w14:paraId="0D15B4DD" w14:textId="77777777" w:rsidR="00EB6C0B" w:rsidRPr="00742816" w:rsidRDefault="00EB6C0B" w:rsidP="007245D6">
            <w:pPr>
              <w:pBdr>
                <w:bottom w:val="single" w:sz="4" w:space="1" w:color="auto"/>
              </w:pBdr>
              <w:spacing w:after="0" w:line="360" w:lineRule="auto"/>
              <w:jc w:val="both"/>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H6: IAAP influyen positivamente en IMACV</w:t>
            </w:r>
          </w:p>
        </w:tc>
        <w:tc>
          <w:tcPr>
            <w:tcW w:w="1843" w:type="dxa"/>
            <w:shd w:val="clear" w:color="000000" w:fill="FFFFFF"/>
            <w:noWrap/>
            <w:vAlign w:val="center"/>
            <w:hideMark/>
          </w:tcPr>
          <w:p w14:paraId="14C82E6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0.802</w:t>
            </w:r>
          </w:p>
        </w:tc>
        <w:tc>
          <w:tcPr>
            <w:tcW w:w="992" w:type="dxa"/>
            <w:shd w:val="clear" w:color="000000" w:fill="FFFFFF"/>
            <w:noWrap/>
            <w:vAlign w:val="center"/>
            <w:hideMark/>
          </w:tcPr>
          <w:p w14:paraId="5EA9982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c>
          <w:tcPr>
            <w:tcW w:w="1640" w:type="dxa"/>
            <w:shd w:val="clear" w:color="000000" w:fill="FFFFFF"/>
            <w:noWrap/>
            <w:vAlign w:val="center"/>
            <w:hideMark/>
          </w:tcPr>
          <w:p w14:paraId="2B4030B2"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No se rechaza</w:t>
            </w:r>
          </w:p>
        </w:tc>
      </w:tr>
    </w:tbl>
    <w:p w14:paraId="6A343288" w14:textId="77777777" w:rsidR="00B72626" w:rsidRPr="00742816" w:rsidRDefault="00B72626" w:rsidP="00F7272B">
      <w:pPr>
        <w:pStyle w:val="Default"/>
        <w:spacing w:line="360" w:lineRule="auto"/>
        <w:jc w:val="center"/>
        <w:rPr>
          <w:rFonts w:ascii="Times New Roman" w:hAnsi="Times New Roman" w:cs="Times New Roman"/>
          <w:color w:val="auto"/>
        </w:rPr>
      </w:pPr>
      <w:r w:rsidRPr="00742816">
        <w:rPr>
          <w:rFonts w:ascii="Times New Roman" w:hAnsi="Times New Roman" w:cs="Times New Roman"/>
          <w:color w:val="auto"/>
        </w:rPr>
        <w:t>Fuente: Elaboración propia</w:t>
      </w:r>
    </w:p>
    <w:p w14:paraId="23480017" w14:textId="77777777" w:rsidR="00B72626" w:rsidRPr="00742816" w:rsidRDefault="00B72626" w:rsidP="00F7272B">
      <w:pPr>
        <w:pStyle w:val="sangria"/>
        <w:spacing w:before="0" w:beforeAutospacing="0" w:after="0" w:afterAutospacing="0" w:line="360" w:lineRule="auto"/>
        <w:rPr>
          <w:b/>
          <w:bCs/>
        </w:rPr>
      </w:pPr>
    </w:p>
    <w:p w14:paraId="428208FE" w14:textId="77777777" w:rsidR="00F7272B" w:rsidRPr="00742816" w:rsidRDefault="00F7272B" w:rsidP="00F7272B">
      <w:pPr>
        <w:pStyle w:val="sangria"/>
        <w:spacing w:before="0" w:beforeAutospacing="0" w:after="0" w:afterAutospacing="0" w:line="360" w:lineRule="auto"/>
        <w:rPr>
          <w:b/>
          <w:bCs/>
        </w:rPr>
      </w:pPr>
    </w:p>
    <w:p w14:paraId="390AAE34" w14:textId="77777777" w:rsidR="00F7272B" w:rsidRPr="00742816" w:rsidRDefault="00F7272B" w:rsidP="00F7272B">
      <w:pPr>
        <w:pStyle w:val="sangria"/>
        <w:spacing w:before="0" w:beforeAutospacing="0" w:after="0" w:afterAutospacing="0" w:line="360" w:lineRule="auto"/>
        <w:rPr>
          <w:b/>
          <w:bCs/>
        </w:rPr>
      </w:pPr>
    </w:p>
    <w:p w14:paraId="7D6F0568" w14:textId="77777777" w:rsidR="00F7272B" w:rsidRDefault="00F7272B" w:rsidP="00F7272B">
      <w:pPr>
        <w:pStyle w:val="sangria"/>
        <w:spacing w:before="0" w:beforeAutospacing="0" w:after="0" w:afterAutospacing="0" w:line="360" w:lineRule="auto"/>
        <w:rPr>
          <w:b/>
          <w:bCs/>
        </w:rPr>
      </w:pPr>
    </w:p>
    <w:p w14:paraId="5E7E3835" w14:textId="77777777" w:rsidR="00565161" w:rsidRDefault="00565161" w:rsidP="00F7272B">
      <w:pPr>
        <w:pStyle w:val="sangria"/>
        <w:spacing w:before="0" w:beforeAutospacing="0" w:after="0" w:afterAutospacing="0" w:line="360" w:lineRule="auto"/>
        <w:rPr>
          <w:b/>
          <w:bCs/>
        </w:rPr>
      </w:pPr>
    </w:p>
    <w:p w14:paraId="31B35010" w14:textId="77777777" w:rsidR="00565161" w:rsidRDefault="00565161" w:rsidP="00F7272B">
      <w:pPr>
        <w:pStyle w:val="sangria"/>
        <w:spacing w:before="0" w:beforeAutospacing="0" w:after="0" w:afterAutospacing="0" w:line="360" w:lineRule="auto"/>
        <w:rPr>
          <w:b/>
          <w:bCs/>
        </w:rPr>
      </w:pPr>
    </w:p>
    <w:p w14:paraId="488DA63D" w14:textId="77777777" w:rsidR="00565161" w:rsidRDefault="00565161" w:rsidP="00F7272B">
      <w:pPr>
        <w:pStyle w:val="sangria"/>
        <w:spacing w:before="0" w:beforeAutospacing="0" w:after="0" w:afterAutospacing="0" w:line="360" w:lineRule="auto"/>
        <w:rPr>
          <w:b/>
          <w:bCs/>
        </w:rPr>
      </w:pPr>
    </w:p>
    <w:p w14:paraId="1C6C17B0" w14:textId="77777777" w:rsidR="00565161" w:rsidRDefault="00565161" w:rsidP="00F7272B">
      <w:pPr>
        <w:pStyle w:val="sangria"/>
        <w:spacing w:before="0" w:beforeAutospacing="0" w:after="0" w:afterAutospacing="0" w:line="360" w:lineRule="auto"/>
        <w:rPr>
          <w:b/>
          <w:bCs/>
        </w:rPr>
      </w:pPr>
    </w:p>
    <w:p w14:paraId="1026FA13" w14:textId="77777777" w:rsidR="00565161" w:rsidRDefault="00565161" w:rsidP="00F7272B">
      <w:pPr>
        <w:pStyle w:val="sangria"/>
        <w:spacing w:before="0" w:beforeAutospacing="0" w:after="0" w:afterAutospacing="0" w:line="360" w:lineRule="auto"/>
        <w:rPr>
          <w:b/>
          <w:bCs/>
        </w:rPr>
      </w:pPr>
    </w:p>
    <w:p w14:paraId="39E37ED7" w14:textId="77777777" w:rsidR="00565161" w:rsidRDefault="00565161" w:rsidP="00F7272B">
      <w:pPr>
        <w:pStyle w:val="sangria"/>
        <w:spacing w:before="0" w:beforeAutospacing="0" w:after="0" w:afterAutospacing="0" w:line="360" w:lineRule="auto"/>
        <w:rPr>
          <w:b/>
          <w:bCs/>
        </w:rPr>
      </w:pPr>
    </w:p>
    <w:p w14:paraId="1646DEBE" w14:textId="77777777" w:rsidR="00565161" w:rsidRPr="00742816" w:rsidRDefault="00565161" w:rsidP="00F7272B">
      <w:pPr>
        <w:pStyle w:val="sangria"/>
        <w:spacing w:before="0" w:beforeAutospacing="0" w:after="0" w:afterAutospacing="0" w:line="360" w:lineRule="auto"/>
        <w:rPr>
          <w:b/>
          <w:bCs/>
        </w:rPr>
      </w:pPr>
    </w:p>
    <w:p w14:paraId="157C2A1D" w14:textId="77777777" w:rsidR="00F7272B" w:rsidRPr="00742816" w:rsidRDefault="00F7272B" w:rsidP="00F7272B">
      <w:pPr>
        <w:pStyle w:val="sangria"/>
        <w:spacing w:before="0" w:beforeAutospacing="0" w:after="0" w:afterAutospacing="0" w:line="360" w:lineRule="auto"/>
        <w:rPr>
          <w:b/>
          <w:bCs/>
        </w:rPr>
      </w:pPr>
    </w:p>
    <w:p w14:paraId="5AB8D5E7" w14:textId="77777777" w:rsidR="00F7272B" w:rsidRPr="00742816" w:rsidRDefault="00F7272B" w:rsidP="00F7272B">
      <w:pPr>
        <w:pStyle w:val="sangria"/>
        <w:spacing w:before="0" w:beforeAutospacing="0" w:after="0" w:afterAutospacing="0" w:line="360" w:lineRule="auto"/>
        <w:rPr>
          <w:b/>
          <w:bCs/>
        </w:rPr>
      </w:pPr>
    </w:p>
    <w:p w14:paraId="63820769" w14:textId="66CCF9D9" w:rsidR="00EB6C0B" w:rsidRPr="00742816" w:rsidRDefault="00EB6C0B" w:rsidP="00F7272B">
      <w:pPr>
        <w:pStyle w:val="sangria"/>
        <w:spacing w:before="0" w:beforeAutospacing="0" w:after="0" w:afterAutospacing="0" w:line="360" w:lineRule="auto"/>
        <w:ind w:firstLine="225"/>
        <w:jc w:val="center"/>
      </w:pPr>
      <w:r w:rsidRPr="00742816">
        <w:rPr>
          <w:b/>
          <w:bCs/>
        </w:rPr>
        <w:lastRenderedPageBreak/>
        <w:t xml:space="preserve">Tabla </w:t>
      </w:r>
      <w:r w:rsidR="00F94747" w:rsidRPr="00742816">
        <w:rPr>
          <w:b/>
          <w:bCs/>
        </w:rPr>
        <w:t>7</w:t>
      </w:r>
      <w:r w:rsidRPr="00742816">
        <w:rPr>
          <w:b/>
          <w:bCs/>
        </w:rPr>
        <w:t xml:space="preserve">. </w:t>
      </w:r>
      <w:r w:rsidRPr="00742816">
        <w:t>Constructos con sus cargas estandarizadas</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0"/>
        <w:gridCol w:w="1300"/>
        <w:gridCol w:w="2320"/>
        <w:gridCol w:w="800"/>
      </w:tblGrid>
      <w:tr w:rsidR="00EB6C0B" w:rsidRPr="00742816" w14:paraId="5C682818" w14:textId="77777777" w:rsidTr="00F7272B">
        <w:trPr>
          <w:trHeight w:val="300"/>
          <w:jc w:val="center"/>
        </w:trPr>
        <w:tc>
          <w:tcPr>
            <w:tcW w:w="1420" w:type="dxa"/>
            <w:shd w:val="clear" w:color="000000" w:fill="FFFFFF"/>
            <w:noWrap/>
            <w:hideMark/>
          </w:tcPr>
          <w:p w14:paraId="0E633D8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Constructo</w:t>
            </w:r>
          </w:p>
        </w:tc>
        <w:tc>
          <w:tcPr>
            <w:tcW w:w="1300" w:type="dxa"/>
            <w:shd w:val="clear" w:color="000000" w:fill="FFFFFF"/>
            <w:noWrap/>
            <w:hideMark/>
          </w:tcPr>
          <w:p w14:paraId="103C63F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Variable</w:t>
            </w:r>
          </w:p>
        </w:tc>
        <w:tc>
          <w:tcPr>
            <w:tcW w:w="2320" w:type="dxa"/>
            <w:shd w:val="clear" w:color="000000" w:fill="FFFFFF"/>
            <w:noWrap/>
            <w:hideMark/>
          </w:tcPr>
          <w:p w14:paraId="77D3171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Carga estandarizada</w:t>
            </w:r>
          </w:p>
        </w:tc>
        <w:tc>
          <w:tcPr>
            <w:tcW w:w="800" w:type="dxa"/>
            <w:shd w:val="clear" w:color="000000" w:fill="FFFFFF"/>
            <w:noWrap/>
            <w:hideMark/>
          </w:tcPr>
          <w:p w14:paraId="78291DC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Valor p</w:t>
            </w:r>
          </w:p>
        </w:tc>
      </w:tr>
      <w:tr w:rsidR="00EB6C0B" w:rsidRPr="00742816" w14:paraId="01157B22" w14:textId="77777777" w:rsidTr="00F7272B">
        <w:trPr>
          <w:trHeight w:val="300"/>
          <w:jc w:val="center"/>
        </w:trPr>
        <w:tc>
          <w:tcPr>
            <w:tcW w:w="1420" w:type="dxa"/>
            <w:shd w:val="clear" w:color="000000" w:fill="FFFFFF"/>
            <w:noWrap/>
            <w:hideMark/>
          </w:tcPr>
          <w:p w14:paraId="22D7019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PHP</w:t>
            </w:r>
          </w:p>
        </w:tc>
        <w:tc>
          <w:tcPr>
            <w:tcW w:w="1300" w:type="dxa"/>
            <w:shd w:val="clear" w:color="000000" w:fill="FFFFFF"/>
            <w:noWrap/>
            <w:hideMark/>
          </w:tcPr>
          <w:p w14:paraId="2D654577"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x25</w:t>
            </w:r>
          </w:p>
        </w:tc>
        <w:tc>
          <w:tcPr>
            <w:tcW w:w="2320" w:type="dxa"/>
            <w:shd w:val="clear" w:color="000000" w:fill="FFFFFF"/>
            <w:noWrap/>
            <w:hideMark/>
          </w:tcPr>
          <w:p w14:paraId="2126BBE0"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0.761</w:t>
            </w:r>
          </w:p>
        </w:tc>
        <w:tc>
          <w:tcPr>
            <w:tcW w:w="800" w:type="dxa"/>
            <w:shd w:val="clear" w:color="000000" w:fill="FFFFFF"/>
            <w:noWrap/>
            <w:hideMark/>
          </w:tcPr>
          <w:p w14:paraId="66024B7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r>
      <w:tr w:rsidR="00EB6C0B" w:rsidRPr="00742816" w14:paraId="262E2772" w14:textId="77777777" w:rsidTr="00F7272B">
        <w:trPr>
          <w:trHeight w:val="300"/>
          <w:jc w:val="center"/>
        </w:trPr>
        <w:tc>
          <w:tcPr>
            <w:tcW w:w="1420" w:type="dxa"/>
            <w:shd w:val="clear" w:color="000000" w:fill="FFFFFF"/>
            <w:noWrap/>
            <w:hideMark/>
          </w:tcPr>
          <w:p w14:paraId="3021809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noWrap/>
            <w:hideMark/>
          </w:tcPr>
          <w:p w14:paraId="104F3EB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x26</w:t>
            </w:r>
          </w:p>
        </w:tc>
        <w:tc>
          <w:tcPr>
            <w:tcW w:w="2320" w:type="dxa"/>
            <w:shd w:val="clear" w:color="000000" w:fill="FFFFFF"/>
            <w:noWrap/>
            <w:hideMark/>
          </w:tcPr>
          <w:p w14:paraId="4B26666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0.781</w:t>
            </w:r>
          </w:p>
        </w:tc>
        <w:tc>
          <w:tcPr>
            <w:tcW w:w="800" w:type="dxa"/>
            <w:shd w:val="clear" w:color="000000" w:fill="FFFFFF"/>
            <w:noWrap/>
            <w:hideMark/>
          </w:tcPr>
          <w:p w14:paraId="1B339D8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58B6FFF2" w14:textId="77777777" w:rsidTr="00F7272B">
        <w:trPr>
          <w:trHeight w:val="300"/>
          <w:jc w:val="center"/>
        </w:trPr>
        <w:tc>
          <w:tcPr>
            <w:tcW w:w="1420" w:type="dxa"/>
            <w:shd w:val="clear" w:color="000000" w:fill="FFFFFF"/>
            <w:noWrap/>
            <w:hideMark/>
          </w:tcPr>
          <w:p w14:paraId="53AC0220"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noWrap/>
            <w:hideMark/>
          </w:tcPr>
          <w:p w14:paraId="08DA6AE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x27</w:t>
            </w:r>
          </w:p>
        </w:tc>
        <w:tc>
          <w:tcPr>
            <w:tcW w:w="2320" w:type="dxa"/>
            <w:shd w:val="clear" w:color="000000" w:fill="FFFFFF"/>
            <w:noWrap/>
            <w:hideMark/>
          </w:tcPr>
          <w:p w14:paraId="3E44F61E"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0.813</w:t>
            </w:r>
          </w:p>
        </w:tc>
        <w:tc>
          <w:tcPr>
            <w:tcW w:w="800" w:type="dxa"/>
            <w:shd w:val="clear" w:color="000000" w:fill="FFFFFF"/>
            <w:noWrap/>
            <w:hideMark/>
          </w:tcPr>
          <w:p w14:paraId="76A2A59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6F7264B3" w14:textId="77777777" w:rsidTr="00F7272B">
        <w:trPr>
          <w:trHeight w:val="300"/>
          <w:jc w:val="center"/>
        </w:trPr>
        <w:tc>
          <w:tcPr>
            <w:tcW w:w="1420" w:type="dxa"/>
            <w:shd w:val="clear" w:color="000000" w:fill="FFFFFF"/>
            <w:noWrap/>
            <w:hideMark/>
          </w:tcPr>
          <w:p w14:paraId="7F85D76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noWrap/>
            <w:hideMark/>
          </w:tcPr>
          <w:p w14:paraId="4CA496B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x28</w:t>
            </w:r>
          </w:p>
        </w:tc>
        <w:tc>
          <w:tcPr>
            <w:tcW w:w="2320" w:type="dxa"/>
            <w:shd w:val="clear" w:color="000000" w:fill="FFFFFF"/>
            <w:noWrap/>
            <w:hideMark/>
          </w:tcPr>
          <w:p w14:paraId="61374C6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0.825</w:t>
            </w:r>
          </w:p>
        </w:tc>
        <w:tc>
          <w:tcPr>
            <w:tcW w:w="800" w:type="dxa"/>
            <w:shd w:val="clear" w:color="000000" w:fill="FFFFFF"/>
            <w:noWrap/>
            <w:hideMark/>
          </w:tcPr>
          <w:p w14:paraId="217A649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7C3C024D" w14:textId="77777777" w:rsidTr="00F7272B">
        <w:trPr>
          <w:trHeight w:val="300"/>
          <w:jc w:val="center"/>
        </w:trPr>
        <w:tc>
          <w:tcPr>
            <w:tcW w:w="1420" w:type="dxa"/>
            <w:shd w:val="clear" w:color="000000" w:fill="FFFFFF"/>
            <w:noWrap/>
            <w:hideMark/>
          </w:tcPr>
          <w:p w14:paraId="128E116E"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IAAP</w:t>
            </w:r>
          </w:p>
        </w:tc>
        <w:tc>
          <w:tcPr>
            <w:tcW w:w="1300" w:type="dxa"/>
            <w:shd w:val="clear" w:color="000000" w:fill="FFFFFF"/>
            <w:hideMark/>
          </w:tcPr>
          <w:p w14:paraId="6F3F59B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x31</w:t>
            </w:r>
          </w:p>
        </w:tc>
        <w:tc>
          <w:tcPr>
            <w:tcW w:w="2320" w:type="dxa"/>
            <w:shd w:val="clear" w:color="000000" w:fill="FFFFFF"/>
            <w:noWrap/>
            <w:hideMark/>
          </w:tcPr>
          <w:p w14:paraId="6C628B0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0.643</w:t>
            </w:r>
          </w:p>
        </w:tc>
        <w:tc>
          <w:tcPr>
            <w:tcW w:w="800" w:type="dxa"/>
            <w:shd w:val="clear" w:color="000000" w:fill="FFFFFF"/>
            <w:noWrap/>
            <w:hideMark/>
          </w:tcPr>
          <w:p w14:paraId="1B7BECE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r>
      <w:tr w:rsidR="00EB6C0B" w:rsidRPr="00742816" w14:paraId="65F03980" w14:textId="77777777" w:rsidTr="00F7272B">
        <w:trPr>
          <w:trHeight w:val="300"/>
          <w:jc w:val="center"/>
        </w:trPr>
        <w:tc>
          <w:tcPr>
            <w:tcW w:w="1420" w:type="dxa"/>
            <w:shd w:val="clear" w:color="000000" w:fill="FFFFFF"/>
            <w:noWrap/>
            <w:hideMark/>
          </w:tcPr>
          <w:p w14:paraId="2531408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6D846A8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x32</w:t>
            </w:r>
          </w:p>
        </w:tc>
        <w:tc>
          <w:tcPr>
            <w:tcW w:w="2320" w:type="dxa"/>
            <w:shd w:val="clear" w:color="000000" w:fill="FFFFFF"/>
            <w:noWrap/>
            <w:hideMark/>
          </w:tcPr>
          <w:p w14:paraId="0BF6C84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0.767</w:t>
            </w:r>
          </w:p>
        </w:tc>
        <w:tc>
          <w:tcPr>
            <w:tcW w:w="800" w:type="dxa"/>
            <w:shd w:val="clear" w:color="000000" w:fill="FFFFFF"/>
            <w:noWrap/>
            <w:hideMark/>
          </w:tcPr>
          <w:p w14:paraId="156F327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76277F41" w14:textId="77777777" w:rsidTr="00F7272B">
        <w:trPr>
          <w:trHeight w:val="300"/>
          <w:jc w:val="center"/>
        </w:trPr>
        <w:tc>
          <w:tcPr>
            <w:tcW w:w="1420" w:type="dxa"/>
            <w:shd w:val="clear" w:color="000000" w:fill="FFFFFF"/>
            <w:noWrap/>
            <w:hideMark/>
          </w:tcPr>
          <w:p w14:paraId="4BDAD2C5"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24D49F4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x33</w:t>
            </w:r>
          </w:p>
        </w:tc>
        <w:tc>
          <w:tcPr>
            <w:tcW w:w="2320" w:type="dxa"/>
            <w:shd w:val="clear" w:color="000000" w:fill="FFFFFF"/>
            <w:noWrap/>
            <w:hideMark/>
          </w:tcPr>
          <w:p w14:paraId="0BEFBDE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0.806</w:t>
            </w:r>
          </w:p>
        </w:tc>
        <w:tc>
          <w:tcPr>
            <w:tcW w:w="800" w:type="dxa"/>
            <w:shd w:val="clear" w:color="000000" w:fill="FFFFFF"/>
            <w:noWrap/>
            <w:hideMark/>
          </w:tcPr>
          <w:p w14:paraId="0755804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2AE3EBA0" w14:textId="77777777" w:rsidTr="00F7272B">
        <w:trPr>
          <w:trHeight w:val="300"/>
          <w:jc w:val="center"/>
        </w:trPr>
        <w:tc>
          <w:tcPr>
            <w:tcW w:w="1420" w:type="dxa"/>
            <w:shd w:val="clear" w:color="000000" w:fill="FFFFFF"/>
            <w:noWrap/>
            <w:hideMark/>
          </w:tcPr>
          <w:p w14:paraId="6449E1C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0167E1E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x34</w:t>
            </w:r>
          </w:p>
        </w:tc>
        <w:tc>
          <w:tcPr>
            <w:tcW w:w="2320" w:type="dxa"/>
            <w:shd w:val="clear" w:color="000000" w:fill="FFFFFF"/>
            <w:noWrap/>
            <w:hideMark/>
          </w:tcPr>
          <w:p w14:paraId="0952BE8E"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0.749</w:t>
            </w:r>
          </w:p>
        </w:tc>
        <w:tc>
          <w:tcPr>
            <w:tcW w:w="800" w:type="dxa"/>
            <w:shd w:val="clear" w:color="000000" w:fill="FFFFFF"/>
            <w:noWrap/>
            <w:hideMark/>
          </w:tcPr>
          <w:p w14:paraId="4664FA52"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0A92475D" w14:textId="77777777" w:rsidTr="00F7272B">
        <w:trPr>
          <w:trHeight w:val="300"/>
          <w:jc w:val="center"/>
        </w:trPr>
        <w:tc>
          <w:tcPr>
            <w:tcW w:w="1420" w:type="dxa"/>
            <w:shd w:val="clear" w:color="000000" w:fill="FFFFFF"/>
            <w:noWrap/>
            <w:hideMark/>
          </w:tcPr>
          <w:p w14:paraId="04D3346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358D9CF2"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x36</w:t>
            </w:r>
          </w:p>
        </w:tc>
        <w:tc>
          <w:tcPr>
            <w:tcW w:w="2320" w:type="dxa"/>
            <w:shd w:val="clear" w:color="000000" w:fill="FFFFFF"/>
            <w:noWrap/>
            <w:hideMark/>
          </w:tcPr>
          <w:p w14:paraId="14CAC7B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0.674</w:t>
            </w:r>
          </w:p>
        </w:tc>
        <w:tc>
          <w:tcPr>
            <w:tcW w:w="800" w:type="dxa"/>
            <w:shd w:val="clear" w:color="000000" w:fill="FFFFFF"/>
            <w:noWrap/>
            <w:hideMark/>
          </w:tcPr>
          <w:p w14:paraId="425D2647"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01AE0C51" w14:textId="77777777" w:rsidTr="00F7272B">
        <w:trPr>
          <w:trHeight w:val="300"/>
          <w:jc w:val="center"/>
        </w:trPr>
        <w:tc>
          <w:tcPr>
            <w:tcW w:w="1420" w:type="dxa"/>
            <w:shd w:val="clear" w:color="000000" w:fill="FFFFFF"/>
            <w:noWrap/>
            <w:hideMark/>
          </w:tcPr>
          <w:p w14:paraId="28C87EE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2EB8F54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x37</w:t>
            </w:r>
          </w:p>
        </w:tc>
        <w:tc>
          <w:tcPr>
            <w:tcW w:w="2320" w:type="dxa"/>
            <w:shd w:val="clear" w:color="000000" w:fill="FFFFFF"/>
            <w:noWrap/>
            <w:hideMark/>
          </w:tcPr>
          <w:p w14:paraId="08A76A3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0.714</w:t>
            </w:r>
          </w:p>
        </w:tc>
        <w:tc>
          <w:tcPr>
            <w:tcW w:w="800" w:type="dxa"/>
            <w:shd w:val="clear" w:color="000000" w:fill="FFFFFF"/>
            <w:noWrap/>
            <w:hideMark/>
          </w:tcPr>
          <w:p w14:paraId="19A247E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3CD7602E" w14:textId="77777777" w:rsidTr="00F7272B">
        <w:trPr>
          <w:trHeight w:val="300"/>
          <w:jc w:val="center"/>
        </w:trPr>
        <w:tc>
          <w:tcPr>
            <w:tcW w:w="1420" w:type="dxa"/>
            <w:shd w:val="clear" w:color="000000" w:fill="FFFFFF"/>
            <w:noWrap/>
            <w:hideMark/>
          </w:tcPr>
          <w:p w14:paraId="0D1B424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69C9DF1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x38</w:t>
            </w:r>
          </w:p>
        </w:tc>
        <w:tc>
          <w:tcPr>
            <w:tcW w:w="2320" w:type="dxa"/>
            <w:shd w:val="clear" w:color="000000" w:fill="FFFFFF"/>
            <w:noWrap/>
            <w:hideMark/>
          </w:tcPr>
          <w:p w14:paraId="007FF1D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0.728</w:t>
            </w:r>
          </w:p>
        </w:tc>
        <w:tc>
          <w:tcPr>
            <w:tcW w:w="800" w:type="dxa"/>
            <w:shd w:val="clear" w:color="000000" w:fill="FFFFFF"/>
            <w:noWrap/>
            <w:hideMark/>
          </w:tcPr>
          <w:p w14:paraId="476D07F7"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50326E1A" w14:textId="77777777" w:rsidTr="00F7272B">
        <w:trPr>
          <w:trHeight w:val="300"/>
          <w:jc w:val="center"/>
        </w:trPr>
        <w:tc>
          <w:tcPr>
            <w:tcW w:w="1420" w:type="dxa"/>
            <w:shd w:val="clear" w:color="000000" w:fill="FFFFFF"/>
            <w:noWrap/>
            <w:hideMark/>
          </w:tcPr>
          <w:p w14:paraId="2D9194A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4500E9F7"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x39</w:t>
            </w:r>
          </w:p>
        </w:tc>
        <w:tc>
          <w:tcPr>
            <w:tcW w:w="2320" w:type="dxa"/>
            <w:shd w:val="clear" w:color="000000" w:fill="FFFFFF"/>
            <w:noWrap/>
            <w:hideMark/>
          </w:tcPr>
          <w:p w14:paraId="4F1C890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0.771</w:t>
            </w:r>
          </w:p>
        </w:tc>
        <w:tc>
          <w:tcPr>
            <w:tcW w:w="800" w:type="dxa"/>
            <w:shd w:val="clear" w:color="000000" w:fill="FFFFFF"/>
            <w:noWrap/>
            <w:hideMark/>
          </w:tcPr>
          <w:p w14:paraId="14C1219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05D608C6" w14:textId="77777777" w:rsidTr="00F7272B">
        <w:trPr>
          <w:trHeight w:val="300"/>
          <w:jc w:val="center"/>
        </w:trPr>
        <w:tc>
          <w:tcPr>
            <w:tcW w:w="1420" w:type="dxa"/>
            <w:shd w:val="clear" w:color="000000" w:fill="FFFFFF"/>
            <w:noWrap/>
            <w:hideMark/>
          </w:tcPr>
          <w:p w14:paraId="39B6C9E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IMACV</w:t>
            </w:r>
          </w:p>
        </w:tc>
        <w:tc>
          <w:tcPr>
            <w:tcW w:w="1300" w:type="dxa"/>
            <w:shd w:val="clear" w:color="000000" w:fill="FFFFFF"/>
            <w:hideMark/>
          </w:tcPr>
          <w:p w14:paraId="346BFFA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x41</w:t>
            </w:r>
          </w:p>
        </w:tc>
        <w:tc>
          <w:tcPr>
            <w:tcW w:w="2320" w:type="dxa"/>
            <w:shd w:val="clear" w:color="000000" w:fill="FFFFFF"/>
            <w:noWrap/>
            <w:hideMark/>
          </w:tcPr>
          <w:p w14:paraId="2E3A8820"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0.662</w:t>
            </w:r>
          </w:p>
        </w:tc>
        <w:tc>
          <w:tcPr>
            <w:tcW w:w="800" w:type="dxa"/>
            <w:shd w:val="clear" w:color="000000" w:fill="FFFFFF"/>
            <w:noWrap/>
            <w:hideMark/>
          </w:tcPr>
          <w:p w14:paraId="1684F5C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r>
      <w:tr w:rsidR="00EB6C0B" w:rsidRPr="00742816" w14:paraId="5EF7D835" w14:textId="77777777" w:rsidTr="00F7272B">
        <w:trPr>
          <w:trHeight w:val="300"/>
          <w:jc w:val="center"/>
        </w:trPr>
        <w:tc>
          <w:tcPr>
            <w:tcW w:w="1420" w:type="dxa"/>
            <w:shd w:val="clear" w:color="000000" w:fill="FFFFFF"/>
            <w:noWrap/>
            <w:hideMark/>
          </w:tcPr>
          <w:p w14:paraId="7F1B44D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542D76D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x42</w:t>
            </w:r>
          </w:p>
        </w:tc>
        <w:tc>
          <w:tcPr>
            <w:tcW w:w="2320" w:type="dxa"/>
            <w:shd w:val="clear" w:color="000000" w:fill="FFFFFF"/>
            <w:noWrap/>
            <w:hideMark/>
          </w:tcPr>
          <w:p w14:paraId="6F35553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0.722</w:t>
            </w:r>
          </w:p>
        </w:tc>
        <w:tc>
          <w:tcPr>
            <w:tcW w:w="800" w:type="dxa"/>
            <w:shd w:val="clear" w:color="000000" w:fill="FFFFFF"/>
            <w:noWrap/>
            <w:hideMark/>
          </w:tcPr>
          <w:p w14:paraId="6C1439B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0C8A277A" w14:textId="77777777" w:rsidTr="00F7272B">
        <w:trPr>
          <w:trHeight w:val="300"/>
          <w:jc w:val="center"/>
        </w:trPr>
        <w:tc>
          <w:tcPr>
            <w:tcW w:w="1420" w:type="dxa"/>
            <w:shd w:val="clear" w:color="000000" w:fill="FFFFFF"/>
            <w:noWrap/>
            <w:hideMark/>
          </w:tcPr>
          <w:p w14:paraId="652E4D4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3C57AFCE"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x43</w:t>
            </w:r>
          </w:p>
        </w:tc>
        <w:tc>
          <w:tcPr>
            <w:tcW w:w="2320" w:type="dxa"/>
            <w:shd w:val="clear" w:color="000000" w:fill="FFFFFF"/>
            <w:noWrap/>
            <w:hideMark/>
          </w:tcPr>
          <w:p w14:paraId="0B0033D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0.77</w:t>
            </w:r>
          </w:p>
        </w:tc>
        <w:tc>
          <w:tcPr>
            <w:tcW w:w="800" w:type="dxa"/>
            <w:shd w:val="clear" w:color="000000" w:fill="FFFFFF"/>
            <w:noWrap/>
            <w:hideMark/>
          </w:tcPr>
          <w:p w14:paraId="21D1E6A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26580F0E" w14:textId="77777777" w:rsidTr="00F7272B">
        <w:trPr>
          <w:trHeight w:val="300"/>
          <w:jc w:val="center"/>
        </w:trPr>
        <w:tc>
          <w:tcPr>
            <w:tcW w:w="1420" w:type="dxa"/>
            <w:shd w:val="clear" w:color="000000" w:fill="FFFFFF"/>
            <w:noWrap/>
            <w:hideMark/>
          </w:tcPr>
          <w:p w14:paraId="2B193D80"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02592A9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x44</w:t>
            </w:r>
          </w:p>
        </w:tc>
        <w:tc>
          <w:tcPr>
            <w:tcW w:w="2320" w:type="dxa"/>
            <w:shd w:val="clear" w:color="000000" w:fill="FFFFFF"/>
            <w:noWrap/>
            <w:hideMark/>
          </w:tcPr>
          <w:p w14:paraId="31C3F3E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0.758</w:t>
            </w:r>
          </w:p>
        </w:tc>
        <w:tc>
          <w:tcPr>
            <w:tcW w:w="800" w:type="dxa"/>
            <w:shd w:val="clear" w:color="000000" w:fill="FFFFFF"/>
            <w:noWrap/>
            <w:hideMark/>
          </w:tcPr>
          <w:p w14:paraId="45714B0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1C02665B" w14:textId="77777777" w:rsidTr="00F7272B">
        <w:trPr>
          <w:trHeight w:val="300"/>
          <w:jc w:val="center"/>
        </w:trPr>
        <w:tc>
          <w:tcPr>
            <w:tcW w:w="1420" w:type="dxa"/>
            <w:shd w:val="clear" w:color="000000" w:fill="FFFFFF"/>
            <w:noWrap/>
            <w:hideMark/>
          </w:tcPr>
          <w:p w14:paraId="1B4658D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74C9FD6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x46</w:t>
            </w:r>
          </w:p>
        </w:tc>
        <w:tc>
          <w:tcPr>
            <w:tcW w:w="2320" w:type="dxa"/>
            <w:shd w:val="clear" w:color="000000" w:fill="FFFFFF"/>
            <w:noWrap/>
            <w:hideMark/>
          </w:tcPr>
          <w:p w14:paraId="040B2A1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0.677</w:t>
            </w:r>
          </w:p>
        </w:tc>
        <w:tc>
          <w:tcPr>
            <w:tcW w:w="800" w:type="dxa"/>
            <w:shd w:val="clear" w:color="000000" w:fill="FFFFFF"/>
            <w:noWrap/>
            <w:hideMark/>
          </w:tcPr>
          <w:p w14:paraId="3B5A8DE5"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56DA8AA9" w14:textId="77777777" w:rsidTr="00F7272B">
        <w:trPr>
          <w:trHeight w:val="300"/>
          <w:jc w:val="center"/>
        </w:trPr>
        <w:tc>
          <w:tcPr>
            <w:tcW w:w="1420" w:type="dxa"/>
            <w:shd w:val="clear" w:color="000000" w:fill="FFFFFF"/>
            <w:noWrap/>
            <w:hideMark/>
          </w:tcPr>
          <w:p w14:paraId="231D7492"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3C0DD1C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x47</w:t>
            </w:r>
          </w:p>
        </w:tc>
        <w:tc>
          <w:tcPr>
            <w:tcW w:w="2320" w:type="dxa"/>
            <w:shd w:val="clear" w:color="000000" w:fill="FFFFFF"/>
            <w:noWrap/>
            <w:hideMark/>
          </w:tcPr>
          <w:p w14:paraId="7935260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0.784</w:t>
            </w:r>
          </w:p>
        </w:tc>
        <w:tc>
          <w:tcPr>
            <w:tcW w:w="800" w:type="dxa"/>
            <w:shd w:val="clear" w:color="000000" w:fill="FFFFFF"/>
            <w:noWrap/>
            <w:hideMark/>
          </w:tcPr>
          <w:p w14:paraId="070145A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0B563720" w14:textId="77777777" w:rsidTr="00F7272B">
        <w:trPr>
          <w:trHeight w:val="300"/>
          <w:jc w:val="center"/>
        </w:trPr>
        <w:tc>
          <w:tcPr>
            <w:tcW w:w="1420" w:type="dxa"/>
            <w:shd w:val="clear" w:color="000000" w:fill="FFFFFF"/>
            <w:noWrap/>
            <w:hideMark/>
          </w:tcPr>
          <w:p w14:paraId="1906518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22739E7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x48</w:t>
            </w:r>
          </w:p>
        </w:tc>
        <w:tc>
          <w:tcPr>
            <w:tcW w:w="2320" w:type="dxa"/>
            <w:shd w:val="clear" w:color="000000" w:fill="FFFFFF"/>
            <w:noWrap/>
            <w:hideMark/>
          </w:tcPr>
          <w:p w14:paraId="4892E19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0.753</w:t>
            </w:r>
          </w:p>
        </w:tc>
        <w:tc>
          <w:tcPr>
            <w:tcW w:w="800" w:type="dxa"/>
            <w:shd w:val="clear" w:color="000000" w:fill="FFFFFF"/>
            <w:noWrap/>
            <w:hideMark/>
          </w:tcPr>
          <w:p w14:paraId="45E55E0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2D7067B6" w14:textId="77777777" w:rsidTr="00F7272B">
        <w:trPr>
          <w:trHeight w:val="300"/>
          <w:jc w:val="center"/>
        </w:trPr>
        <w:tc>
          <w:tcPr>
            <w:tcW w:w="1420" w:type="dxa"/>
            <w:shd w:val="clear" w:color="000000" w:fill="FFFFFF"/>
            <w:noWrap/>
            <w:hideMark/>
          </w:tcPr>
          <w:p w14:paraId="058D79A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1F80C9E5"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x49</w:t>
            </w:r>
          </w:p>
        </w:tc>
        <w:tc>
          <w:tcPr>
            <w:tcW w:w="2320" w:type="dxa"/>
            <w:shd w:val="clear" w:color="000000" w:fill="FFFFFF"/>
            <w:noWrap/>
            <w:hideMark/>
          </w:tcPr>
          <w:p w14:paraId="2ACE21F2"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0.683</w:t>
            </w:r>
          </w:p>
        </w:tc>
        <w:tc>
          <w:tcPr>
            <w:tcW w:w="800" w:type="dxa"/>
            <w:shd w:val="clear" w:color="000000" w:fill="FFFFFF"/>
            <w:noWrap/>
            <w:hideMark/>
          </w:tcPr>
          <w:p w14:paraId="40F90CE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2A2F5856" w14:textId="77777777" w:rsidTr="00F7272B">
        <w:trPr>
          <w:trHeight w:val="300"/>
          <w:jc w:val="center"/>
        </w:trPr>
        <w:tc>
          <w:tcPr>
            <w:tcW w:w="1420" w:type="dxa"/>
            <w:shd w:val="clear" w:color="000000" w:fill="FFFFFF"/>
            <w:noWrap/>
            <w:hideMark/>
          </w:tcPr>
          <w:p w14:paraId="4C4785A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IDC</w:t>
            </w:r>
          </w:p>
        </w:tc>
        <w:tc>
          <w:tcPr>
            <w:tcW w:w="1300" w:type="dxa"/>
            <w:shd w:val="clear" w:color="000000" w:fill="FFFFFF"/>
            <w:hideMark/>
          </w:tcPr>
          <w:p w14:paraId="6EDE93D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x51</w:t>
            </w:r>
          </w:p>
        </w:tc>
        <w:tc>
          <w:tcPr>
            <w:tcW w:w="2320" w:type="dxa"/>
            <w:shd w:val="clear" w:color="000000" w:fill="FFFFFF"/>
            <w:noWrap/>
            <w:hideMark/>
          </w:tcPr>
          <w:p w14:paraId="6BDB29F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0.633</w:t>
            </w:r>
          </w:p>
        </w:tc>
        <w:tc>
          <w:tcPr>
            <w:tcW w:w="800" w:type="dxa"/>
            <w:shd w:val="clear" w:color="000000" w:fill="FFFFFF"/>
            <w:noWrap/>
            <w:hideMark/>
          </w:tcPr>
          <w:p w14:paraId="51E71C2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r>
      <w:tr w:rsidR="00EB6C0B" w:rsidRPr="00742816" w14:paraId="5FB8FD87" w14:textId="77777777" w:rsidTr="00F7272B">
        <w:trPr>
          <w:trHeight w:val="300"/>
          <w:jc w:val="center"/>
        </w:trPr>
        <w:tc>
          <w:tcPr>
            <w:tcW w:w="1420" w:type="dxa"/>
            <w:shd w:val="clear" w:color="000000" w:fill="FFFFFF"/>
            <w:noWrap/>
            <w:hideMark/>
          </w:tcPr>
          <w:p w14:paraId="755CAB1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7F1D697F"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x53</w:t>
            </w:r>
          </w:p>
        </w:tc>
        <w:tc>
          <w:tcPr>
            <w:tcW w:w="2320" w:type="dxa"/>
            <w:shd w:val="clear" w:color="000000" w:fill="FFFFFF"/>
            <w:noWrap/>
            <w:hideMark/>
          </w:tcPr>
          <w:p w14:paraId="266537F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0.618</w:t>
            </w:r>
          </w:p>
        </w:tc>
        <w:tc>
          <w:tcPr>
            <w:tcW w:w="800" w:type="dxa"/>
            <w:shd w:val="clear" w:color="000000" w:fill="FFFFFF"/>
            <w:noWrap/>
            <w:hideMark/>
          </w:tcPr>
          <w:p w14:paraId="142161FE"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718169C6" w14:textId="77777777" w:rsidTr="00F7272B">
        <w:trPr>
          <w:trHeight w:val="300"/>
          <w:jc w:val="center"/>
        </w:trPr>
        <w:tc>
          <w:tcPr>
            <w:tcW w:w="1420" w:type="dxa"/>
            <w:shd w:val="clear" w:color="000000" w:fill="FFFFFF"/>
            <w:noWrap/>
            <w:hideMark/>
          </w:tcPr>
          <w:p w14:paraId="56E2FCF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5D101A5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x56</w:t>
            </w:r>
          </w:p>
        </w:tc>
        <w:tc>
          <w:tcPr>
            <w:tcW w:w="2320" w:type="dxa"/>
            <w:shd w:val="clear" w:color="000000" w:fill="FFFFFF"/>
            <w:noWrap/>
            <w:hideMark/>
          </w:tcPr>
          <w:p w14:paraId="4DCEC6A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0.814</w:t>
            </w:r>
          </w:p>
        </w:tc>
        <w:tc>
          <w:tcPr>
            <w:tcW w:w="800" w:type="dxa"/>
            <w:shd w:val="clear" w:color="000000" w:fill="FFFFFF"/>
            <w:noWrap/>
            <w:hideMark/>
          </w:tcPr>
          <w:p w14:paraId="10A6FE9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5E3386BA" w14:textId="77777777" w:rsidTr="00F7272B">
        <w:trPr>
          <w:trHeight w:val="300"/>
          <w:jc w:val="center"/>
        </w:trPr>
        <w:tc>
          <w:tcPr>
            <w:tcW w:w="1420" w:type="dxa"/>
            <w:shd w:val="clear" w:color="000000" w:fill="FFFFFF"/>
            <w:noWrap/>
            <w:hideMark/>
          </w:tcPr>
          <w:p w14:paraId="0CC3D45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4FB6719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x57</w:t>
            </w:r>
          </w:p>
        </w:tc>
        <w:tc>
          <w:tcPr>
            <w:tcW w:w="2320" w:type="dxa"/>
            <w:shd w:val="clear" w:color="000000" w:fill="FFFFFF"/>
            <w:noWrap/>
            <w:hideMark/>
          </w:tcPr>
          <w:p w14:paraId="2531639C"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0.747</w:t>
            </w:r>
          </w:p>
        </w:tc>
        <w:tc>
          <w:tcPr>
            <w:tcW w:w="800" w:type="dxa"/>
            <w:shd w:val="clear" w:color="000000" w:fill="FFFFFF"/>
            <w:noWrap/>
            <w:hideMark/>
          </w:tcPr>
          <w:p w14:paraId="72C72DC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290FA590" w14:textId="77777777" w:rsidTr="00F7272B">
        <w:trPr>
          <w:trHeight w:val="300"/>
          <w:jc w:val="center"/>
        </w:trPr>
        <w:tc>
          <w:tcPr>
            <w:tcW w:w="1420" w:type="dxa"/>
            <w:shd w:val="clear" w:color="000000" w:fill="FFFFFF"/>
            <w:noWrap/>
            <w:hideMark/>
          </w:tcPr>
          <w:p w14:paraId="79C4753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00D0E10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x58</w:t>
            </w:r>
          </w:p>
        </w:tc>
        <w:tc>
          <w:tcPr>
            <w:tcW w:w="2320" w:type="dxa"/>
            <w:shd w:val="clear" w:color="000000" w:fill="FFFFFF"/>
            <w:noWrap/>
            <w:hideMark/>
          </w:tcPr>
          <w:p w14:paraId="68555F5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0.718</w:t>
            </w:r>
          </w:p>
        </w:tc>
        <w:tc>
          <w:tcPr>
            <w:tcW w:w="800" w:type="dxa"/>
            <w:shd w:val="clear" w:color="000000" w:fill="FFFFFF"/>
            <w:noWrap/>
            <w:hideMark/>
          </w:tcPr>
          <w:p w14:paraId="2E37ADB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42E958E6" w14:textId="77777777" w:rsidTr="00F7272B">
        <w:trPr>
          <w:trHeight w:val="300"/>
          <w:jc w:val="center"/>
        </w:trPr>
        <w:tc>
          <w:tcPr>
            <w:tcW w:w="1420" w:type="dxa"/>
            <w:shd w:val="clear" w:color="000000" w:fill="FFFFFF"/>
            <w:noWrap/>
            <w:hideMark/>
          </w:tcPr>
          <w:p w14:paraId="584F509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VE</w:t>
            </w:r>
          </w:p>
        </w:tc>
        <w:tc>
          <w:tcPr>
            <w:tcW w:w="1300" w:type="dxa"/>
            <w:shd w:val="clear" w:color="000000" w:fill="FFFFFF"/>
            <w:hideMark/>
          </w:tcPr>
          <w:p w14:paraId="75D485ED"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x59</w:t>
            </w:r>
          </w:p>
        </w:tc>
        <w:tc>
          <w:tcPr>
            <w:tcW w:w="2320" w:type="dxa"/>
            <w:shd w:val="clear" w:color="000000" w:fill="FFFFFF"/>
            <w:noWrap/>
            <w:hideMark/>
          </w:tcPr>
          <w:p w14:paraId="7522CEB4"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0.696</w:t>
            </w:r>
          </w:p>
        </w:tc>
        <w:tc>
          <w:tcPr>
            <w:tcW w:w="800" w:type="dxa"/>
            <w:shd w:val="clear" w:color="000000" w:fill="FFFFFF"/>
            <w:noWrap/>
            <w:hideMark/>
          </w:tcPr>
          <w:p w14:paraId="5360C81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r>
      <w:tr w:rsidR="00EB6C0B" w:rsidRPr="00742816" w14:paraId="2736018D" w14:textId="77777777" w:rsidTr="00F7272B">
        <w:trPr>
          <w:trHeight w:val="300"/>
          <w:jc w:val="center"/>
        </w:trPr>
        <w:tc>
          <w:tcPr>
            <w:tcW w:w="1420" w:type="dxa"/>
            <w:shd w:val="clear" w:color="000000" w:fill="FFFFFF"/>
            <w:noWrap/>
            <w:hideMark/>
          </w:tcPr>
          <w:p w14:paraId="0D04460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77FF1F2E"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x60</w:t>
            </w:r>
          </w:p>
        </w:tc>
        <w:tc>
          <w:tcPr>
            <w:tcW w:w="2320" w:type="dxa"/>
            <w:shd w:val="clear" w:color="000000" w:fill="FFFFFF"/>
            <w:noWrap/>
            <w:hideMark/>
          </w:tcPr>
          <w:p w14:paraId="115C2119"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0.794</w:t>
            </w:r>
          </w:p>
        </w:tc>
        <w:tc>
          <w:tcPr>
            <w:tcW w:w="800" w:type="dxa"/>
            <w:shd w:val="clear" w:color="000000" w:fill="FFFFFF"/>
            <w:noWrap/>
            <w:hideMark/>
          </w:tcPr>
          <w:p w14:paraId="166E7973"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773E31BF" w14:textId="77777777" w:rsidTr="00F7272B">
        <w:trPr>
          <w:trHeight w:val="300"/>
          <w:jc w:val="center"/>
        </w:trPr>
        <w:tc>
          <w:tcPr>
            <w:tcW w:w="1420" w:type="dxa"/>
            <w:shd w:val="clear" w:color="000000" w:fill="FFFFFF"/>
            <w:noWrap/>
            <w:hideMark/>
          </w:tcPr>
          <w:p w14:paraId="5DE650B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lastRenderedPageBreak/>
              <w:t> </w:t>
            </w:r>
          </w:p>
        </w:tc>
        <w:tc>
          <w:tcPr>
            <w:tcW w:w="1300" w:type="dxa"/>
            <w:shd w:val="clear" w:color="000000" w:fill="FFFFFF"/>
            <w:hideMark/>
          </w:tcPr>
          <w:p w14:paraId="67B37C2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x61</w:t>
            </w:r>
          </w:p>
        </w:tc>
        <w:tc>
          <w:tcPr>
            <w:tcW w:w="2320" w:type="dxa"/>
            <w:shd w:val="clear" w:color="000000" w:fill="FFFFFF"/>
            <w:noWrap/>
            <w:hideMark/>
          </w:tcPr>
          <w:p w14:paraId="6BAEF826"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0.857</w:t>
            </w:r>
          </w:p>
        </w:tc>
        <w:tc>
          <w:tcPr>
            <w:tcW w:w="800" w:type="dxa"/>
            <w:shd w:val="clear" w:color="000000" w:fill="FFFFFF"/>
            <w:noWrap/>
            <w:hideMark/>
          </w:tcPr>
          <w:p w14:paraId="3272C00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r w:rsidR="00EB6C0B" w:rsidRPr="00742816" w14:paraId="0DD1B41F" w14:textId="77777777" w:rsidTr="00F7272B">
        <w:trPr>
          <w:trHeight w:val="300"/>
          <w:jc w:val="center"/>
        </w:trPr>
        <w:tc>
          <w:tcPr>
            <w:tcW w:w="1420" w:type="dxa"/>
            <w:shd w:val="clear" w:color="000000" w:fill="FFFFFF"/>
            <w:noWrap/>
            <w:hideMark/>
          </w:tcPr>
          <w:p w14:paraId="28075EBB"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300" w:type="dxa"/>
            <w:shd w:val="clear" w:color="000000" w:fill="FFFFFF"/>
            <w:hideMark/>
          </w:tcPr>
          <w:p w14:paraId="3DC9E69A"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sz w:val="24"/>
                <w:szCs w:val="24"/>
                <w:lang w:eastAsia="es-MX"/>
              </w:rPr>
            </w:pPr>
            <w:r w:rsidRPr="00742816">
              <w:rPr>
                <w:rFonts w:ascii="Times New Roman" w:eastAsia="Times New Roman" w:hAnsi="Times New Roman" w:cs="Times New Roman"/>
                <w:sz w:val="24"/>
                <w:szCs w:val="24"/>
                <w:lang w:eastAsia="es-MX"/>
              </w:rPr>
              <w:t>x62</w:t>
            </w:r>
          </w:p>
        </w:tc>
        <w:tc>
          <w:tcPr>
            <w:tcW w:w="2320" w:type="dxa"/>
            <w:shd w:val="clear" w:color="000000" w:fill="FFFFFF"/>
            <w:noWrap/>
            <w:hideMark/>
          </w:tcPr>
          <w:p w14:paraId="05A08468"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0.892</w:t>
            </w:r>
          </w:p>
        </w:tc>
        <w:tc>
          <w:tcPr>
            <w:tcW w:w="800" w:type="dxa"/>
            <w:shd w:val="clear" w:color="000000" w:fill="FFFFFF"/>
            <w:noWrap/>
            <w:hideMark/>
          </w:tcPr>
          <w:p w14:paraId="7A0430D1" w14:textId="77777777" w:rsidR="00EB6C0B" w:rsidRPr="00742816" w:rsidRDefault="00EB6C0B"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0.000</w:t>
            </w:r>
          </w:p>
        </w:tc>
      </w:tr>
    </w:tbl>
    <w:p w14:paraId="79E8D8DE" w14:textId="77777777" w:rsidR="00B72626" w:rsidRPr="00742816" w:rsidRDefault="00B72626" w:rsidP="00F7272B">
      <w:pPr>
        <w:pStyle w:val="Default"/>
        <w:spacing w:line="360" w:lineRule="auto"/>
        <w:jc w:val="center"/>
        <w:rPr>
          <w:rFonts w:ascii="Times New Roman" w:hAnsi="Times New Roman" w:cs="Times New Roman"/>
          <w:color w:val="auto"/>
        </w:rPr>
      </w:pPr>
      <w:r w:rsidRPr="00742816">
        <w:rPr>
          <w:rFonts w:ascii="Times New Roman" w:hAnsi="Times New Roman" w:cs="Times New Roman"/>
          <w:color w:val="auto"/>
        </w:rPr>
        <w:t>Fuente: Elaboración propia</w:t>
      </w:r>
    </w:p>
    <w:p w14:paraId="5700A66A" w14:textId="77777777" w:rsidR="00F7272B" w:rsidRPr="00742816" w:rsidRDefault="00F7272B" w:rsidP="00F7272B">
      <w:pPr>
        <w:pStyle w:val="sangria"/>
        <w:spacing w:before="0" w:beforeAutospacing="0" w:after="0" w:afterAutospacing="0" w:line="360" w:lineRule="auto"/>
        <w:jc w:val="center"/>
        <w:rPr>
          <w:b/>
          <w:bCs/>
          <w:sz w:val="28"/>
          <w:szCs w:val="28"/>
        </w:rPr>
      </w:pPr>
    </w:p>
    <w:p w14:paraId="1CCBE926" w14:textId="603471DA" w:rsidR="00810471" w:rsidRPr="00742816" w:rsidRDefault="00810471" w:rsidP="00F7272B">
      <w:pPr>
        <w:pStyle w:val="sangria"/>
        <w:spacing w:before="0" w:beforeAutospacing="0" w:after="0" w:afterAutospacing="0" w:line="360" w:lineRule="auto"/>
        <w:jc w:val="center"/>
        <w:rPr>
          <w:b/>
          <w:bCs/>
          <w:sz w:val="28"/>
          <w:szCs w:val="28"/>
        </w:rPr>
      </w:pPr>
      <w:r w:rsidRPr="00742816">
        <w:rPr>
          <w:b/>
          <w:bCs/>
          <w:sz w:val="28"/>
          <w:szCs w:val="28"/>
        </w:rPr>
        <w:t>Efectos indirectos y totales</w:t>
      </w:r>
      <w:r w:rsidR="00F97447" w:rsidRPr="00742816">
        <w:rPr>
          <w:b/>
          <w:bCs/>
          <w:sz w:val="28"/>
          <w:szCs w:val="28"/>
        </w:rPr>
        <w:t xml:space="preserve"> </w:t>
      </w:r>
    </w:p>
    <w:p w14:paraId="286DB123" w14:textId="77777777" w:rsidR="00F97447" w:rsidRPr="00742816" w:rsidRDefault="00797545" w:rsidP="00F7272B">
      <w:pPr>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t xml:space="preserve">Además de examinar los efectos directos de PHO, IMACV, IAAP e IDC en VPCV, también se </w:t>
      </w:r>
      <w:r w:rsidR="00F97447" w:rsidRPr="00742816">
        <w:rPr>
          <w:rFonts w:ascii="Times New Roman" w:hAnsi="Times New Roman" w:cs="Times New Roman"/>
          <w:sz w:val="24"/>
          <w:szCs w:val="24"/>
        </w:rPr>
        <w:t>evaluaron</w:t>
      </w:r>
      <w:r w:rsidRPr="00742816">
        <w:rPr>
          <w:rFonts w:ascii="Times New Roman" w:hAnsi="Times New Roman" w:cs="Times New Roman"/>
          <w:sz w:val="24"/>
          <w:szCs w:val="24"/>
        </w:rPr>
        <w:t xml:space="preserve"> los efectos indirectos de PHP e IAAP a través de IMACV, así como sus efectos totales. La tabla </w:t>
      </w:r>
      <w:r w:rsidR="00F94747" w:rsidRPr="00742816">
        <w:rPr>
          <w:rFonts w:ascii="Times New Roman" w:hAnsi="Times New Roman" w:cs="Times New Roman"/>
          <w:sz w:val="24"/>
          <w:szCs w:val="24"/>
        </w:rPr>
        <w:t>8</w:t>
      </w:r>
      <w:r w:rsidRPr="00742816">
        <w:rPr>
          <w:rFonts w:ascii="Times New Roman" w:hAnsi="Times New Roman" w:cs="Times New Roman"/>
          <w:sz w:val="24"/>
          <w:szCs w:val="24"/>
        </w:rPr>
        <w:t xml:space="preserve"> muestra los efectos indirectos y totales del modelo estructural. El efecto indirecto de IAAP en VPCV no fue significativo (estimador</w:t>
      </w:r>
      <w:r w:rsidR="003A70F5" w:rsidRPr="00742816">
        <w:rPr>
          <w:rFonts w:ascii="Times New Roman" w:hAnsi="Times New Roman" w:cs="Times New Roman"/>
          <w:sz w:val="24"/>
          <w:szCs w:val="24"/>
        </w:rPr>
        <w:t xml:space="preserve"> </w:t>
      </w:r>
      <w:r w:rsidRPr="00742816">
        <w:rPr>
          <w:rFonts w:ascii="Times New Roman" w:hAnsi="Times New Roman" w:cs="Times New Roman"/>
          <w:sz w:val="24"/>
          <w:szCs w:val="24"/>
        </w:rPr>
        <w:t>= -0.374, valor p</w:t>
      </w:r>
      <w:r w:rsidR="003A70F5" w:rsidRPr="00742816">
        <w:rPr>
          <w:rFonts w:ascii="Times New Roman" w:hAnsi="Times New Roman" w:cs="Times New Roman"/>
          <w:sz w:val="24"/>
          <w:szCs w:val="24"/>
        </w:rPr>
        <w:t xml:space="preserve"> </w:t>
      </w:r>
      <w:r w:rsidRPr="00742816">
        <w:rPr>
          <w:rFonts w:ascii="Times New Roman" w:hAnsi="Times New Roman" w:cs="Times New Roman"/>
          <w:sz w:val="24"/>
          <w:szCs w:val="24"/>
        </w:rPr>
        <w:t>=</w:t>
      </w:r>
      <w:r w:rsidR="003A70F5" w:rsidRPr="00742816">
        <w:rPr>
          <w:rFonts w:ascii="Times New Roman" w:hAnsi="Times New Roman" w:cs="Times New Roman"/>
          <w:sz w:val="24"/>
          <w:szCs w:val="24"/>
        </w:rPr>
        <w:t xml:space="preserve"> </w:t>
      </w:r>
      <w:r w:rsidRPr="00742816">
        <w:rPr>
          <w:rFonts w:ascii="Times New Roman" w:hAnsi="Times New Roman" w:cs="Times New Roman"/>
          <w:sz w:val="24"/>
          <w:szCs w:val="24"/>
        </w:rPr>
        <w:t>0.239). El efecto indirecto de PHP en VPCV tampoco fue significativo (estimador</w:t>
      </w:r>
      <w:r w:rsidR="00F97447" w:rsidRPr="00742816">
        <w:rPr>
          <w:rFonts w:ascii="Times New Roman" w:hAnsi="Times New Roman" w:cs="Times New Roman"/>
          <w:sz w:val="24"/>
          <w:szCs w:val="24"/>
        </w:rPr>
        <w:t xml:space="preserve"> </w:t>
      </w:r>
      <w:r w:rsidRPr="00742816">
        <w:rPr>
          <w:rFonts w:ascii="Times New Roman" w:hAnsi="Times New Roman" w:cs="Times New Roman"/>
          <w:sz w:val="24"/>
          <w:szCs w:val="24"/>
        </w:rPr>
        <w:t>=</w:t>
      </w:r>
      <w:r w:rsidR="00F97447" w:rsidRPr="00742816">
        <w:rPr>
          <w:rFonts w:ascii="Times New Roman" w:hAnsi="Times New Roman" w:cs="Times New Roman"/>
          <w:sz w:val="24"/>
          <w:szCs w:val="24"/>
        </w:rPr>
        <w:t xml:space="preserve"> </w:t>
      </w:r>
      <w:r w:rsidRPr="00742816">
        <w:rPr>
          <w:rFonts w:ascii="Times New Roman" w:hAnsi="Times New Roman" w:cs="Times New Roman"/>
          <w:sz w:val="24"/>
          <w:szCs w:val="24"/>
        </w:rPr>
        <w:t>-0.069, valor p</w:t>
      </w:r>
      <w:r w:rsidR="003A70F5" w:rsidRPr="00742816">
        <w:rPr>
          <w:rFonts w:ascii="Times New Roman" w:hAnsi="Times New Roman" w:cs="Times New Roman"/>
          <w:sz w:val="24"/>
          <w:szCs w:val="24"/>
        </w:rPr>
        <w:t xml:space="preserve"> </w:t>
      </w:r>
      <w:r w:rsidRPr="00742816">
        <w:rPr>
          <w:rFonts w:ascii="Times New Roman" w:hAnsi="Times New Roman" w:cs="Times New Roman"/>
          <w:sz w:val="24"/>
          <w:szCs w:val="24"/>
        </w:rPr>
        <w:t>=</w:t>
      </w:r>
      <w:r w:rsidR="003A70F5" w:rsidRPr="00742816">
        <w:rPr>
          <w:rFonts w:ascii="Times New Roman" w:hAnsi="Times New Roman" w:cs="Times New Roman"/>
          <w:sz w:val="24"/>
          <w:szCs w:val="24"/>
        </w:rPr>
        <w:t xml:space="preserve"> </w:t>
      </w:r>
      <w:r w:rsidRPr="00742816">
        <w:rPr>
          <w:rFonts w:ascii="Times New Roman" w:hAnsi="Times New Roman" w:cs="Times New Roman"/>
          <w:sz w:val="24"/>
          <w:szCs w:val="24"/>
        </w:rPr>
        <w:t xml:space="preserve">0.319). </w:t>
      </w:r>
    </w:p>
    <w:p w14:paraId="6A1B4184" w14:textId="1F8E12A3" w:rsidR="000B2699" w:rsidRDefault="00797545" w:rsidP="00F7272B">
      <w:pPr>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t>Con respecto los efectos totales, solamente se observó significancia estadística en l</w:t>
      </w:r>
      <w:r w:rsidR="00F65BAC" w:rsidRPr="00742816">
        <w:rPr>
          <w:rFonts w:ascii="Times New Roman" w:hAnsi="Times New Roman" w:cs="Times New Roman"/>
          <w:sz w:val="24"/>
          <w:szCs w:val="24"/>
        </w:rPr>
        <w:t>o</w:t>
      </w:r>
      <w:r w:rsidRPr="00742816">
        <w:rPr>
          <w:rFonts w:ascii="Times New Roman" w:hAnsi="Times New Roman" w:cs="Times New Roman"/>
          <w:sz w:val="24"/>
          <w:szCs w:val="24"/>
        </w:rPr>
        <w:t xml:space="preserve"> referente al efecto total de PHP en VPCV (estimador = 0.480, valor p</w:t>
      </w:r>
      <w:r w:rsidR="003A70F5" w:rsidRPr="00742816">
        <w:rPr>
          <w:rFonts w:ascii="Times New Roman" w:hAnsi="Times New Roman" w:cs="Times New Roman"/>
          <w:sz w:val="24"/>
          <w:szCs w:val="24"/>
        </w:rPr>
        <w:t xml:space="preserve"> </w:t>
      </w:r>
      <w:r w:rsidRPr="00742816">
        <w:rPr>
          <w:rFonts w:ascii="Times New Roman" w:hAnsi="Times New Roman" w:cs="Times New Roman"/>
          <w:sz w:val="24"/>
          <w:szCs w:val="24"/>
        </w:rPr>
        <w:t>= 0.000)</w:t>
      </w:r>
      <w:r w:rsidR="00F65BAC" w:rsidRPr="00742816">
        <w:rPr>
          <w:rFonts w:ascii="Times New Roman" w:hAnsi="Times New Roman" w:cs="Times New Roman"/>
          <w:sz w:val="24"/>
          <w:szCs w:val="24"/>
        </w:rPr>
        <w:t>.</w:t>
      </w:r>
      <w:r w:rsidRPr="00742816">
        <w:rPr>
          <w:rFonts w:ascii="Times New Roman" w:hAnsi="Times New Roman" w:cs="Times New Roman"/>
          <w:sz w:val="24"/>
          <w:szCs w:val="24"/>
        </w:rPr>
        <w:t xml:space="preserve"> </w:t>
      </w:r>
      <w:r w:rsidR="00F65BAC" w:rsidRPr="00742816">
        <w:rPr>
          <w:rFonts w:ascii="Times New Roman" w:hAnsi="Times New Roman" w:cs="Times New Roman"/>
          <w:sz w:val="24"/>
          <w:szCs w:val="24"/>
        </w:rPr>
        <w:t>C</w:t>
      </w:r>
      <w:r w:rsidRPr="00742816">
        <w:rPr>
          <w:rFonts w:ascii="Times New Roman" w:hAnsi="Times New Roman" w:cs="Times New Roman"/>
          <w:sz w:val="24"/>
          <w:szCs w:val="24"/>
        </w:rPr>
        <w:t>omparado con el efecto directo de PHP en VPCV (estimador</w:t>
      </w:r>
      <w:r w:rsidR="003A70F5" w:rsidRPr="00742816">
        <w:rPr>
          <w:rFonts w:ascii="Times New Roman" w:hAnsi="Times New Roman" w:cs="Times New Roman"/>
          <w:sz w:val="24"/>
          <w:szCs w:val="24"/>
        </w:rPr>
        <w:t xml:space="preserve"> </w:t>
      </w:r>
      <w:r w:rsidRPr="00742816">
        <w:rPr>
          <w:rFonts w:ascii="Times New Roman" w:hAnsi="Times New Roman" w:cs="Times New Roman"/>
          <w:sz w:val="24"/>
          <w:szCs w:val="24"/>
        </w:rPr>
        <w:t>=</w:t>
      </w:r>
      <w:r w:rsidR="003A70F5" w:rsidRPr="00742816">
        <w:rPr>
          <w:rFonts w:ascii="Times New Roman" w:hAnsi="Times New Roman" w:cs="Times New Roman"/>
          <w:sz w:val="24"/>
          <w:szCs w:val="24"/>
        </w:rPr>
        <w:t xml:space="preserve"> </w:t>
      </w:r>
      <w:r w:rsidRPr="00742816">
        <w:rPr>
          <w:rFonts w:ascii="Times New Roman" w:hAnsi="Times New Roman" w:cs="Times New Roman"/>
          <w:sz w:val="24"/>
          <w:szCs w:val="24"/>
        </w:rPr>
        <w:t>0.440, valor p</w:t>
      </w:r>
      <w:r w:rsidR="003A70F5" w:rsidRPr="00742816">
        <w:rPr>
          <w:rFonts w:ascii="Times New Roman" w:hAnsi="Times New Roman" w:cs="Times New Roman"/>
          <w:sz w:val="24"/>
          <w:szCs w:val="24"/>
        </w:rPr>
        <w:t xml:space="preserve"> </w:t>
      </w:r>
      <w:r w:rsidRPr="00742816">
        <w:rPr>
          <w:rFonts w:ascii="Times New Roman" w:hAnsi="Times New Roman" w:cs="Times New Roman"/>
          <w:sz w:val="24"/>
          <w:szCs w:val="24"/>
        </w:rPr>
        <w:t>=</w:t>
      </w:r>
      <w:r w:rsidR="003A70F5" w:rsidRPr="00742816">
        <w:rPr>
          <w:rFonts w:ascii="Times New Roman" w:hAnsi="Times New Roman" w:cs="Times New Roman"/>
          <w:sz w:val="24"/>
          <w:szCs w:val="24"/>
        </w:rPr>
        <w:t xml:space="preserve"> </w:t>
      </w:r>
      <w:r w:rsidRPr="00742816">
        <w:rPr>
          <w:rFonts w:ascii="Times New Roman" w:hAnsi="Times New Roman" w:cs="Times New Roman"/>
          <w:sz w:val="24"/>
          <w:szCs w:val="24"/>
        </w:rPr>
        <w:t>0.005), se puede observar que ambos son positivos y semejantes en magnitud.</w:t>
      </w:r>
    </w:p>
    <w:p w14:paraId="0818BF50" w14:textId="77777777" w:rsidR="00565161" w:rsidRPr="00742816" w:rsidRDefault="00565161" w:rsidP="00F7272B">
      <w:pPr>
        <w:spacing w:after="0" w:line="360" w:lineRule="auto"/>
        <w:ind w:firstLine="708"/>
        <w:jc w:val="both"/>
        <w:rPr>
          <w:rFonts w:ascii="Times New Roman" w:hAnsi="Times New Roman" w:cs="Times New Roman"/>
          <w:sz w:val="24"/>
          <w:szCs w:val="24"/>
        </w:rPr>
      </w:pPr>
    </w:p>
    <w:p w14:paraId="2B9FB186" w14:textId="13314EDB" w:rsidR="008B1ECA" w:rsidRPr="00742816" w:rsidRDefault="008B1ECA" w:rsidP="00F7272B">
      <w:pPr>
        <w:pStyle w:val="sangria"/>
        <w:spacing w:before="0" w:beforeAutospacing="0" w:after="0" w:afterAutospacing="0" w:line="360" w:lineRule="auto"/>
        <w:ind w:right="644"/>
        <w:jc w:val="center"/>
      </w:pPr>
      <w:r w:rsidRPr="00742816">
        <w:rPr>
          <w:b/>
          <w:bCs/>
        </w:rPr>
        <w:t xml:space="preserve">Tabla </w:t>
      </w:r>
      <w:r w:rsidR="00F94747" w:rsidRPr="00742816">
        <w:rPr>
          <w:b/>
          <w:bCs/>
        </w:rPr>
        <w:t>8</w:t>
      </w:r>
      <w:r w:rsidRPr="00742816">
        <w:rPr>
          <w:b/>
          <w:bCs/>
        </w:rPr>
        <w:t xml:space="preserve">. </w:t>
      </w:r>
      <w:r w:rsidRPr="00742816">
        <w:t>Efectos directos e indirectos del modelo conceptual propuesto</w:t>
      </w:r>
    </w:p>
    <w:tbl>
      <w:tblPr>
        <w:tblW w:w="6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0"/>
        <w:gridCol w:w="1220"/>
        <w:gridCol w:w="1200"/>
      </w:tblGrid>
      <w:tr w:rsidR="008B1ECA" w:rsidRPr="00742816" w14:paraId="0DFD30C2" w14:textId="77777777" w:rsidTr="00F7272B">
        <w:trPr>
          <w:trHeight w:val="240"/>
          <w:jc w:val="center"/>
        </w:trPr>
        <w:tc>
          <w:tcPr>
            <w:tcW w:w="3840" w:type="dxa"/>
            <w:shd w:val="clear" w:color="000000" w:fill="FFFFFF"/>
            <w:noWrap/>
            <w:vAlign w:val="bottom"/>
            <w:hideMark/>
          </w:tcPr>
          <w:p w14:paraId="286A1F46" w14:textId="77777777" w:rsidR="008B1ECA" w:rsidRPr="00742816" w:rsidRDefault="008B1ECA" w:rsidP="007245D6">
            <w:pPr>
              <w:pBdr>
                <w:bottom w:val="single" w:sz="4" w:space="1" w:color="auto"/>
              </w:pBdr>
              <w:spacing w:after="0" w:line="360" w:lineRule="auto"/>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Efectos indirectos</w:t>
            </w:r>
          </w:p>
        </w:tc>
        <w:tc>
          <w:tcPr>
            <w:tcW w:w="1220" w:type="dxa"/>
            <w:shd w:val="clear" w:color="000000" w:fill="FFFFFF"/>
            <w:noWrap/>
            <w:vAlign w:val="center"/>
            <w:hideMark/>
          </w:tcPr>
          <w:p w14:paraId="0A3E7FBF"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Estimador</w:t>
            </w:r>
          </w:p>
        </w:tc>
        <w:tc>
          <w:tcPr>
            <w:tcW w:w="1200" w:type="dxa"/>
            <w:shd w:val="clear" w:color="000000" w:fill="FFFFFF"/>
            <w:noWrap/>
            <w:vAlign w:val="bottom"/>
            <w:hideMark/>
          </w:tcPr>
          <w:p w14:paraId="1AB78886"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Valor p</w:t>
            </w:r>
          </w:p>
        </w:tc>
      </w:tr>
      <w:tr w:rsidR="008B1ECA" w:rsidRPr="00742816" w14:paraId="786F724E" w14:textId="77777777" w:rsidTr="00F7272B">
        <w:trPr>
          <w:trHeight w:val="240"/>
          <w:jc w:val="center"/>
        </w:trPr>
        <w:tc>
          <w:tcPr>
            <w:tcW w:w="3840" w:type="dxa"/>
            <w:shd w:val="clear" w:color="000000" w:fill="FFFFFF"/>
            <w:noWrap/>
            <w:vAlign w:val="bottom"/>
            <w:hideMark/>
          </w:tcPr>
          <w:p w14:paraId="45443F2B" w14:textId="09A7BC76" w:rsidR="008B1ECA" w:rsidRPr="00742816" w:rsidRDefault="008B1ECA" w:rsidP="007245D6">
            <w:pPr>
              <w:pBdr>
                <w:bottom w:val="single" w:sz="4" w:space="1" w:color="auto"/>
              </w:pBdr>
              <w:spacing w:after="0" w:line="360" w:lineRule="auto"/>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IAAP</w:t>
            </w:r>
            <w:r w:rsidR="00C02EE8" w:rsidRPr="00742816">
              <w:rPr>
                <w:rFonts w:ascii="Times New Roman" w:eastAsia="Times New Roman" w:hAnsi="Times New Roman" w:cs="Times New Roman"/>
                <w:color w:val="000000"/>
                <w:sz w:val="24"/>
                <w:szCs w:val="24"/>
                <w:lang w:eastAsia="es-MX"/>
              </w:rPr>
              <w:t xml:space="preserve"> </w:t>
            </w:r>
            <w:r w:rsidRPr="00742816">
              <w:rPr>
                <w:rFonts w:ascii="Times New Roman" w:eastAsia="Times New Roman" w:hAnsi="Times New Roman" w:cs="Times New Roman"/>
                <w:color w:val="000000"/>
                <w:sz w:val="24"/>
                <w:szCs w:val="24"/>
                <w:lang w:eastAsia="es-MX"/>
              </w:rPr>
              <w:t>IMACV</w:t>
            </w:r>
            <w:r w:rsidR="00C02EE8" w:rsidRPr="00742816">
              <w:rPr>
                <w:rFonts w:ascii="Times New Roman" w:eastAsia="Times New Roman" w:hAnsi="Times New Roman" w:cs="Times New Roman"/>
                <w:color w:val="000000"/>
                <w:sz w:val="24"/>
                <w:szCs w:val="24"/>
                <w:lang w:eastAsia="es-MX"/>
              </w:rPr>
              <w:t xml:space="preserve"> </w:t>
            </w:r>
            <w:r w:rsidRPr="00742816">
              <w:rPr>
                <w:rFonts w:ascii="Times New Roman" w:eastAsia="Times New Roman" w:hAnsi="Times New Roman" w:cs="Times New Roman"/>
                <w:color w:val="000000"/>
                <w:sz w:val="24"/>
                <w:szCs w:val="24"/>
                <w:lang w:eastAsia="es-MX"/>
              </w:rPr>
              <w:t>VPCV</w:t>
            </w:r>
          </w:p>
        </w:tc>
        <w:tc>
          <w:tcPr>
            <w:tcW w:w="1220" w:type="dxa"/>
            <w:shd w:val="clear" w:color="000000" w:fill="FFFFFF"/>
            <w:noWrap/>
            <w:vAlign w:val="center"/>
            <w:hideMark/>
          </w:tcPr>
          <w:p w14:paraId="66383367"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-0.374</w:t>
            </w:r>
          </w:p>
        </w:tc>
        <w:tc>
          <w:tcPr>
            <w:tcW w:w="1200" w:type="dxa"/>
            <w:shd w:val="clear" w:color="000000" w:fill="FFFFFF"/>
            <w:noWrap/>
            <w:vAlign w:val="center"/>
            <w:hideMark/>
          </w:tcPr>
          <w:p w14:paraId="1518EE02"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0.239</w:t>
            </w:r>
          </w:p>
        </w:tc>
      </w:tr>
      <w:tr w:rsidR="008B1ECA" w:rsidRPr="00742816" w14:paraId="1043CFE6" w14:textId="77777777" w:rsidTr="00F7272B">
        <w:trPr>
          <w:trHeight w:val="240"/>
          <w:jc w:val="center"/>
        </w:trPr>
        <w:tc>
          <w:tcPr>
            <w:tcW w:w="3840" w:type="dxa"/>
            <w:shd w:val="clear" w:color="000000" w:fill="FFFFFF"/>
            <w:noWrap/>
            <w:vAlign w:val="bottom"/>
            <w:hideMark/>
          </w:tcPr>
          <w:p w14:paraId="66810149" w14:textId="4D699508" w:rsidR="008B1ECA" w:rsidRPr="00742816" w:rsidRDefault="008B1ECA" w:rsidP="007245D6">
            <w:pPr>
              <w:pBdr>
                <w:bottom w:val="single" w:sz="4" w:space="1" w:color="auto"/>
              </w:pBdr>
              <w:spacing w:after="0" w:line="360" w:lineRule="auto"/>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PHP</w:t>
            </w:r>
            <w:r w:rsidR="00C02EE8" w:rsidRPr="00742816">
              <w:rPr>
                <w:rFonts w:ascii="Times New Roman" w:eastAsia="Times New Roman" w:hAnsi="Times New Roman" w:cs="Times New Roman"/>
                <w:color w:val="000000"/>
                <w:sz w:val="24"/>
                <w:szCs w:val="24"/>
                <w:lang w:eastAsia="es-MX"/>
              </w:rPr>
              <w:t xml:space="preserve"> </w:t>
            </w:r>
            <w:r w:rsidRPr="00742816">
              <w:rPr>
                <w:rFonts w:ascii="Times New Roman" w:eastAsia="Times New Roman" w:hAnsi="Times New Roman" w:cs="Times New Roman"/>
                <w:color w:val="000000"/>
                <w:sz w:val="24"/>
                <w:szCs w:val="24"/>
                <w:lang w:eastAsia="es-MX"/>
              </w:rPr>
              <w:t>IMACV</w:t>
            </w:r>
            <w:r w:rsidR="00C02EE8" w:rsidRPr="00742816">
              <w:rPr>
                <w:rFonts w:ascii="Times New Roman" w:eastAsia="Times New Roman" w:hAnsi="Times New Roman" w:cs="Times New Roman"/>
                <w:color w:val="000000"/>
                <w:sz w:val="24"/>
                <w:szCs w:val="24"/>
                <w:lang w:eastAsia="es-MX"/>
              </w:rPr>
              <w:t xml:space="preserve"> </w:t>
            </w:r>
            <w:r w:rsidRPr="00742816">
              <w:rPr>
                <w:rFonts w:ascii="Times New Roman" w:eastAsia="Times New Roman" w:hAnsi="Times New Roman" w:cs="Times New Roman"/>
                <w:color w:val="000000"/>
                <w:sz w:val="24"/>
                <w:szCs w:val="24"/>
                <w:lang w:eastAsia="es-MX"/>
              </w:rPr>
              <w:t>VPCV</w:t>
            </w:r>
          </w:p>
        </w:tc>
        <w:tc>
          <w:tcPr>
            <w:tcW w:w="1220" w:type="dxa"/>
            <w:shd w:val="clear" w:color="000000" w:fill="FFFFFF"/>
            <w:noWrap/>
            <w:vAlign w:val="center"/>
            <w:hideMark/>
          </w:tcPr>
          <w:p w14:paraId="7E1B3D89"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-0.069</w:t>
            </w:r>
          </w:p>
        </w:tc>
        <w:tc>
          <w:tcPr>
            <w:tcW w:w="1200" w:type="dxa"/>
            <w:shd w:val="clear" w:color="000000" w:fill="FFFFFF"/>
            <w:noWrap/>
            <w:vAlign w:val="center"/>
            <w:hideMark/>
          </w:tcPr>
          <w:p w14:paraId="76149FCF"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0.319</w:t>
            </w:r>
          </w:p>
        </w:tc>
      </w:tr>
      <w:tr w:rsidR="008B1ECA" w:rsidRPr="00742816" w14:paraId="2FCCCCE4" w14:textId="77777777" w:rsidTr="00F7272B">
        <w:trPr>
          <w:trHeight w:val="240"/>
          <w:jc w:val="center"/>
        </w:trPr>
        <w:tc>
          <w:tcPr>
            <w:tcW w:w="3840" w:type="dxa"/>
            <w:shd w:val="clear" w:color="000000" w:fill="FFFFFF"/>
            <w:noWrap/>
            <w:vAlign w:val="bottom"/>
            <w:hideMark/>
          </w:tcPr>
          <w:p w14:paraId="148B5C3C" w14:textId="77777777" w:rsidR="008B1ECA" w:rsidRPr="00742816" w:rsidRDefault="008B1ECA" w:rsidP="007245D6">
            <w:pPr>
              <w:pBdr>
                <w:bottom w:val="single" w:sz="4" w:space="1" w:color="auto"/>
              </w:pBdr>
              <w:spacing w:after="0" w:line="360" w:lineRule="auto"/>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Efectos totales</w:t>
            </w:r>
          </w:p>
        </w:tc>
        <w:tc>
          <w:tcPr>
            <w:tcW w:w="1220" w:type="dxa"/>
            <w:shd w:val="clear" w:color="000000" w:fill="FFFFFF"/>
            <w:noWrap/>
            <w:vAlign w:val="center"/>
            <w:hideMark/>
          </w:tcPr>
          <w:p w14:paraId="415E2DAF"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c>
          <w:tcPr>
            <w:tcW w:w="1200" w:type="dxa"/>
            <w:shd w:val="clear" w:color="000000" w:fill="FFFFFF"/>
            <w:noWrap/>
            <w:vAlign w:val="center"/>
            <w:hideMark/>
          </w:tcPr>
          <w:p w14:paraId="550B5BC7"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 </w:t>
            </w:r>
          </w:p>
        </w:tc>
      </w:tr>
      <w:tr w:rsidR="008B1ECA" w:rsidRPr="00742816" w14:paraId="4DEB25E8" w14:textId="77777777" w:rsidTr="00F7272B">
        <w:trPr>
          <w:trHeight w:val="240"/>
          <w:jc w:val="center"/>
        </w:trPr>
        <w:tc>
          <w:tcPr>
            <w:tcW w:w="3840" w:type="dxa"/>
            <w:shd w:val="clear" w:color="000000" w:fill="FFFFFF"/>
            <w:noWrap/>
            <w:vAlign w:val="bottom"/>
            <w:hideMark/>
          </w:tcPr>
          <w:p w14:paraId="5EDD1A5F" w14:textId="77777777" w:rsidR="008B1ECA" w:rsidRPr="00742816" w:rsidRDefault="008B1ECA" w:rsidP="007245D6">
            <w:pPr>
              <w:pBdr>
                <w:bottom w:val="single" w:sz="4" w:space="1" w:color="auto"/>
              </w:pBdr>
              <w:spacing w:after="0" w:line="360" w:lineRule="auto"/>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IAAP</w:t>
            </w:r>
          </w:p>
        </w:tc>
        <w:tc>
          <w:tcPr>
            <w:tcW w:w="1220" w:type="dxa"/>
            <w:shd w:val="clear" w:color="000000" w:fill="FFFFFF"/>
            <w:noWrap/>
            <w:vAlign w:val="center"/>
            <w:hideMark/>
          </w:tcPr>
          <w:p w14:paraId="63499CA8"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-0.041</w:t>
            </w:r>
          </w:p>
        </w:tc>
        <w:tc>
          <w:tcPr>
            <w:tcW w:w="1200" w:type="dxa"/>
            <w:shd w:val="clear" w:color="000000" w:fill="FFFFFF"/>
            <w:noWrap/>
            <w:vAlign w:val="center"/>
            <w:hideMark/>
          </w:tcPr>
          <w:p w14:paraId="1A0BB353"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0.832</w:t>
            </w:r>
          </w:p>
        </w:tc>
      </w:tr>
      <w:tr w:rsidR="008B1ECA" w:rsidRPr="00742816" w14:paraId="7683E2F7" w14:textId="77777777" w:rsidTr="00F7272B">
        <w:trPr>
          <w:trHeight w:val="240"/>
          <w:jc w:val="center"/>
        </w:trPr>
        <w:tc>
          <w:tcPr>
            <w:tcW w:w="3840" w:type="dxa"/>
            <w:shd w:val="clear" w:color="000000" w:fill="FFFFFF"/>
            <w:noWrap/>
            <w:vAlign w:val="bottom"/>
            <w:hideMark/>
          </w:tcPr>
          <w:p w14:paraId="511A1C4F" w14:textId="77777777" w:rsidR="008B1ECA" w:rsidRPr="00742816" w:rsidRDefault="008B1ECA" w:rsidP="007245D6">
            <w:pPr>
              <w:pBdr>
                <w:bottom w:val="single" w:sz="4" w:space="1" w:color="auto"/>
              </w:pBdr>
              <w:spacing w:after="0" w:line="360" w:lineRule="auto"/>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PHP</w:t>
            </w:r>
          </w:p>
        </w:tc>
        <w:tc>
          <w:tcPr>
            <w:tcW w:w="1220" w:type="dxa"/>
            <w:shd w:val="clear" w:color="000000" w:fill="FFFFFF"/>
            <w:noWrap/>
            <w:vAlign w:val="center"/>
            <w:hideMark/>
          </w:tcPr>
          <w:p w14:paraId="71BCD32B"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color w:val="000000"/>
                <w:sz w:val="24"/>
                <w:szCs w:val="24"/>
                <w:lang w:eastAsia="es-MX"/>
              </w:rPr>
            </w:pPr>
            <w:r w:rsidRPr="00742816">
              <w:rPr>
                <w:rFonts w:ascii="Times New Roman" w:eastAsia="Times New Roman" w:hAnsi="Times New Roman" w:cs="Times New Roman"/>
                <w:color w:val="000000"/>
                <w:sz w:val="24"/>
                <w:szCs w:val="24"/>
                <w:lang w:eastAsia="es-MX"/>
              </w:rPr>
              <w:t>0.480</w:t>
            </w:r>
          </w:p>
        </w:tc>
        <w:tc>
          <w:tcPr>
            <w:tcW w:w="1200" w:type="dxa"/>
            <w:shd w:val="clear" w:color="000000" w:fill="FFFFFF"/>
            <w:noWrap/>
            <w:vAlign w:val="center"/>
            <w:hideMark/>
          </w:tcPr>
          <w:p w14:paraId="73FE1BF8" w14:textId="77777777" w:rsidR="008B1ECA" w:rsidRPr="00742816" w:rsidRDefault="008B1ECA" w:rsidP="007245D6">
            <w:pPr>
              <w:pBdr>
                <w:bottom w:val="single" w:sz="4" w:space="1" w:color="auto"/>
              </w:pBdr>
              <w:spacing w:after="0" w:line="360" w:lineRule="auto"/>
              <w:jc w:val="center"/>
              <w:rPr>
                <w:rFonts w:ascii="Times New Roman" w:eastAsia="Times New Roman" w:hAnsi="Times New Roman" w:cs="Times New Roman"/>
                <w:i/>
                <w:iCs/>
                <w:color w:val="000000"/>
                <w:sz w:val="24"/>
                <w:szCs w:val="24"/>
                <w:lang w:eastAsia="es-MX"/>
              </w:rPr>
            </w:pPr>
            <w:r w:rsidRPr="00742816">
              <w:rPr>
                <w:rFonts w:ascii="Times New Roman" w:eastAsia="Times New Roman" w:hAnsi="Times New Roman" w:cs="Times New Roman"/>
                <w:i/>
                <w:iCs/>
                <w:color w:val="000000"/>
                <w:sz w:val="24"/>
                <w:szCs w:val="24"/>
                <w:lang w:eastAsia="es-MX"/>
              </w:rPr>
              <w:t>0.000</w:t>
            </w:r>
          </w:p>
        </w:tc>
      </w:tr>
    </w:tbl>
    <w:p w14:paraId="5606DB5A" w14:textId="5FA6A67D" w:rsidR="00B72626" w:rsidRPr="00742816" w:rsidRDefault="00B72626" w:rsidP="007245D6">
      <w:pPr>
        <w:pStyle w:val="Default"/>
        <w:pBdr>
          <w:bottom w:val="single" w:sz="4" w:space="1" w:color="auto"/>
        </w:pBdr>
        <w:spacing w:line="360" w:lineRule="auto"/>
        <w:jc w:val="center"/>
        <w:rPr>
          <w:rFonts w:ascii="Times New Roman" w:hAnsi="Times New Roman" w:cs="Times New Roman"/>
          <w:color w:val="auto"/>
        </w:rPr>
      </w:pPr>
      <w:r w:rsidRPr="00742816">
        <w:rPr>
          <w:rFonts w:ascii="Times New Roman" w:hAnsi="Times New Roman" w:cs="Times New Roman"/>
          <w:color w:val="auto"/>
        </w:rPr>
        <w:t>Fuente: Elaboración propia</w:t>
      </w:r>
    </w:p>
    <w:p w14:paraId="75F3F873" w14:textId="00CB1516" w:rsidR="009A4AE3" w:rsidRPr="00742816" w:rsidRDefault="00440864" w:rsidP="007245D6">
      <w:pPr>
        <w:pStyle w:val="sangria"/>
        <w:pBdr>
          <w:bottom w:val="single" w:sz="4" w:space="1" w:color="auto"/>
        </w:pBdr>
        <w:spacing w:before="0" w:beforeAutospacing="0" w:after="0" w:afterAutospacing="0" w:line="360" w:lineRule="auto"/>
        <w:ind w:firstLine="708"/>
        <w:jc w:val="both"/>
        <w:rPr>
          <w:shd w:val="clear" w:color="auto" w:fill="FFFFFF"/>
        </w:rPr>
      </w:pPr>
      <w:r w:rsidRPr="00742816">
        <w:rPr>
          <w:shd w:val="clear" w:color="auto" w:fill="FFFFFF"/>
        </w:rPr>
        <w:t xml:space="preserve">Para </w:t>
      </w:r>
      <w:r w:rsidR="00007202" w:rsidRPr="00742816">
        <w:rPr>
          <w:shd w:val="clear" w:color="auto" w:fill="FFFFFF"/>
        </w:rPr>
        <w:t>ayudar a entender</w:t>
      </w:r>
      <w:r w:rsidRPr="00742816">
        <w:rPr>
          <w:shd w:val="clear" w:color="auto" w:fill="FFFFFF"/>
        </w:rPr>
        <w:t xml:space="preserve"> </w:t>
      </w:r>
      <w:r w:rsidR="00F65BAC" w:rsidRPr="00742816">
        <w:rPr>
          <w:shd w:val="clear" w:color="auto" w:fill="FFFFFF"/>
        </w:rPr>
        <w:t xml:space="preserve">los </w:t>
      </w:r>
      <w:r w:rsidRPr="00742816">
        <w:rPr>
          <w:shd w:val="clear" w:color="auto" w:fill="FFFFFF"/>
        </w:rPr>
        <w:t>resultados</w:t>
      </w:r>
      <w:r w:rsidR="00007202" w:rsidRPr="00742816">
        <w:rPr>
          <w:shd w:val="clear" w:color="auto" w:fill="FFFFFF"/>
        </w:rPr>
        <w:t xml:space="preserve"> anteriores</w:t>
      </w:r>
      <w:r w:rsidRPr="00742816">
        <w:rPr>
          <w:shd w:val="clear" w:color="auto" w:fill="FFFFFF"/>
        </w:rPr>
        <w:t xml:space="preserve">, </w:t>
      </w:r>
      <w:r w:rsidR="00007202" w:rsidRPr="00742816">
        <w:rPr>
          <w:shd w:val="clear" w:color="auto" w:fill="FFFFFF"/>
        </w:rPr>
        <w:t>se muestra de manera gráfica el modelo estructural analizado</w:t>
      </w:r>
      <w:r w:rsidRPr="00742816">
        <w:rPr>
          <w:shd w:val="clear" w:color="auto" w:fill="FFFFFF"/>
        </w:rPr>
        <w:t xml:space="preserve"> </w:t>
      </w:r>
      <w:r w:rsidR="007C0FE6" w:rsidRPr="00742816">
        <w:rPr>
          <w:shd w:val="clear" w:color="auto" w:fill="FFFFFF"/>
        </w:rPr>
        <w:t>(</w:t>
      </w:r>
      <w:r w:rsidR="00CF5332" w:rsidRPr="00742816">
        <w:rPr>
          <w:shd w:val="clear" w:color="auto" w:fill="FFFFFF"/>
        </w:rPr>
        <w:t xml:space="preserve">ver </w:t>
      </w:r>
      <w:r w:rsidR="00F97447" w:rsidRPr="00742816">
        <w:rPr>
          <w:shd w:val="clear" w:color="auto" w:fill="FFFFFF"/>
        </w:rPr>
        <w:t>figura</w:t>
      </w:r>
      <w:r w:rsidR="007C0FE6" w:rsidRPr="00742816">
        <w:rPr>
          <w:shd w:val="clear" w:color="auto" w:fill="FFFFFF"/>
        </w:rPr>
        <w:t xml:space="preserve"> </w:t>
      </w:r>
      <w:r w:rsidR="004F0AD5" w:rsidRPr="00742816">
        <w:t>2</w:t>
      </w:r>
      <w:r w:rsidR="00007202" w:rsidRPr="00742816">
        <w:rPr>
          <w:shd w:val="clear" w:color="auto" w:fill="FFFFFF"/>
        </w:rPr>
        <w:t xml:space="preserve">); con los coeficientes </w:t>
      </w:r>
      <w:r w:rsidR="00007202" w:rsidRPr="00742816">
        <w:rPr>
          <w:i/>
          <w:iCs/>
          <w:shd w:val="clear" w:color="auto" w:fill="FFFFFF"/>
        </w:rPr>
        <w:t>path</w:t>
      </w:r>
      <w:r w:rsidR="00007202" w:rsidRPr="00742816">
        <w:rPr>
          <w:shd w:val="clear" w:color="auto" w:fill="FFFFFF"/>
        </w:rPr>
        <w:t xml:space="preserve"> y su significancia.</w:t>
      </w:r>
      <w:r w:rsidRPr="00742816">
        <w:rPr>
          <w:shd w:val="clear" w:color="auto" w:fill="FFFFFF"/>
        </w:rPr>
        <w:t xml:space="preserve"> </w:t>
      </w:r>
    </w:p>
    <w:p w14:paraId="1BA3CA7D" w14:textId="77777777" w:rsidR="009F2695" w:rsidRPr="00742816" w:rsidRDefault="009F2695" w:rsidP="007245D6">
      <w:pPr>
        <w:pStyle w:val="sangria"/>
        <w:pBdr>
          <w:bottom w:val="single" w:sz="4" w:space="1" w:color="auto"/>
        </w:pBdr>
        <w:spacing w:before="0" w:beforeAutospacing="0" w:after="0" w:afterAutospacing="0" w:line="360" w:lineRule="auto"/>
        <w:jc w:val="both"/>
        <w:rPr>
          <w:shd w:val="clear" w:color="auto" w:fill="FFFFFF"/>
        </w:rPr>
      </w:pPr>
    </w:p>
    <w:p w14:paraId="4AF0FF4F" w14:textId="77777777" w:rsidR="00F7272B" w:rsidRPr="00742816" w:rsidRDefault="00F7272B" w:rsidP="007245D6">
      <w:pPr>
        <w:pStyle w:val="sangria"/>
        <w:pBdr>
          <w:bottom w:val="single" w:sz="4" w:space="1" w:color="auto"/>
        </w:pBdr>
        <w:spacing w:before="0" w:beforeAutospacing="0" w:after="0" w:afterAutospacing="0" w:line="360" w:lineRule="auto"/>
        <w:jc w:val="both"/>
        <w:rPr>
          <w:shd w:val="clear" w:color="auto" w:fill="FFFFFF"/>
        </w:rPr>
      </w:pPr>
    </w:p>
    <w:p w14:paraId="202AD886" w14:textId="77777777" w:rsidR="00F7272B" w:rsidRPr="00742816" w:rsidRDefault="00F7272B" w:rsidP="007245D6">
      <w:pPr>
        <w:pStyle w:val="sangria"/>
        <w:pBdr>
          <w:bottom w:val="single" w:sz="4" w:space="1" w:color="auto"/>
        </w:pBdr>
        <w:spacing w:before="0" w:beforeAutospacing="0" w:after="0" w:afterAutospacing="0" w:line="360" w:lineRule="auto"/>
        <w:jc w:val="both"/>
        <w:rPr>
          <w:shd w:val="clear" w:color="auto" w:fill="FFFFFF"/>
        </w:rPr>
      </w:pPr>
    </w:p>
    <w:p w14:paraId="62D4C184" w14:textId="77777777" w:rsidR="00F7272B" w:rsidRPr="00742816" w:rsidRDefault="00F7272B" w:rsidP="007245D6">
      <w:pPr>
        <w:pStyle w:val="sangria"/>
        <w:pBdr>
          <w:bottom w:val="single" w:sz="4" w:space="1" w:color="auto"/>
        </w:pBdr>
        <w:spacing w:before="0" w:beforeAutospacing="0" w:after="0" w:afterAutospacing="0" w:line="360" w:lineRule="auto"/>
        <w:jc w:val="both"/>
        <w:rPr>
          <w:shd w:val="clear" w:color="auto" w:fill="FFFFFF"/>
        </w:rPr>
      </w:pPr>
    </w:p>
    <w:p w14:paraId="79A7D594" w14:textId="77777777" w:rsidR="00F7272B" w:rsidRDefault="00F7272B" w:rsidP="007245D6">
      <w:pPr>
        <w:pStyle w:val="sangria"/>
        <w:pBdr>
          <w:bottom w:val="single" w:sz="4" w:space="1" w:color="auto"/>
        </w:pBdr>
        <w:spacing w:before="0" w:beforeAutospacing="0" w:after="0" w:afterAutospacing="0" w:line="360" w:lineRule="auto"/>
        <w:jc w:val="both"/>
        <w:rPr>
          <w:shd w:val="clear" w:color="auto" w:fill="FFFFFF"/>
        </w:rPr>
      </w:pPr>
    </w:p>
    <w:p w14:paraId="3E76A922" w14:textId="77777777" w:rsidR="00565161" w:rsidRPr="00742816" w:rsidRDefault="00565161" w:rsidP="007245D6">
      <w:pPr>
        <w:pStyle w:val="sangria"/>
        <w:pBdr>
          <w:bottom w:val="single" w:sz="4" w:space="1" w:color="auto"/>
        </w:pBdr>
        <w:spacing w:before="0" w:beforeAutospacing="0" w:after="0" w:afterAutospacing="0" w:line="360" w:lineRule="auto"/>
        <w:jc w:val="both"/>
        <w:rPr>
          <w:shd w:val="clear" w:color="auto" w:fill="FFFFFF"/>
        </w:rPr>
      </w:pPr>
    </w:p>
    <w:p w14:paraId="0612BFA7" w14:textId="0924689D" w:rsidR="00D15CF7" w:rsidRPr="00742816" w:rsidRDefault="000C7896" w:rsidP="007245D6">
      <w:pPr>
        <w:pBdr>
          <w:bottom w:val="single" w:sz="4" w:space="1" w:color="auto"/>
        </w:pBdr>
        <w:autoSpaceDE w:val="0"/>
        <w:autoSpaceDN w:val="0"/>
        <w:adjustRightInd w:val="0"/>
        <w:spacing w:after="0" w:line="360" w:lineRule="auto"/>
        <w:jc w:val="center"/>
        <w:rPr>
          <w:rFonts w:ascii="Times New Roman" w:hAnsi="Times New Roman" w:cs="Times New Roman"/>
          <w:b/>
          <w:bCs/>
          <w:sz w:val="32"/>
          <w:szCs w:val="32"/>
        </w:rPr>
      </w:pPr>
      <w:r w:rsidRPr="00742816">
        <w:rPr>
          <w:rFonts w:ascii="Times New Roman" w:hAnsi="Times New Roman" w:cs="Times New Roman"/>
          <w:b/>
          <w:bCs/>
          <w:sz w:val="32"/>
          <w:szCs w:val="32"/>
        </w:rPr>
        <w:lastRenderedPageBreak/>
        <w:t>D</w:t>
      </w:r>
      <w:r w:rsidR="000F69EF" w:rsidRPr="00742816">
        <w:rPr>
          <w:rFonts w:ascii="Times New Roman" w:hAnsi="Times New Roman" w:cs="Times New Roman"/>
          <w:b/>
          <w:bCs/>
          <w:sz w:val="32"/>
          <w:szCs w:val="32"/>
        </w:rPr>
        <w:t>iscusión</w:t>
      </w:r>
    </w:p>
    <w:p w14:paraId="508967ED" w14:textId="4DED5CAD" w:rsidR="00816F96" w:rsidRPr="00742816" w:rsidRDefault="00DE4800" w:rsidP="007245D6">
      <w:pPr>
        <w:pBdr>
          <w:bottom w:val="single" w:sz="4" w:space="1" w:color="auto"/>
        </w:pBdr>
        <w:autoSpaceDE w:val="0"/>
        <w:autoSpaceDN w:val="0"/>
        <w:adjustRightInd w:val="0"/>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t xml:space="preserve">En los últimos años las tecnologías de la información han adquirido un papel sobresaliente debido a la situación de confinamiento que se ha impuesto a causa de la pandemia por </w:t>
      </w:r>
      <w:r w:rsidR="00CF5332" w:rsidRPr="00742816">
        <w:rPr>
          <w:rFonts w:ascii="Times New Roman" w:hAnsi="Times New Roman" w:cs="Times New Roman"/>
          <w:sz w:val="24"/>
          <w:szCs w:val="24"/>
        </w:rPr>
        <w:t>covid-</w:t>
      </w:r>
      <w:r w:rsidR="008D03B4" w:rsidRPr="00742816">
        <w:rPr>
          <w:rFonts w:ascii="Times New Roman" w:hAnsi="Times New Roman" w:cs="Times New Roman"/>
          <w:sz w:val="24"/>
          <w:szCs w:val="24"/>
        </w:rPr>
        <w:t>19</w:t>
      </w:r>
      <w:r w:rsidRPr="00742816">
        <w:rPr>
          <w:rFonts w:ascii="Times New Roman" w:hAnsi="Times New Roman" w:cs="Times New Roman"/>
          <w:sz w:val="24"/>
          <w:szCs w:val="24"/>
        </w:rPr>
        <w:t>.</w:t>
      </w:r>
      <w:r w:rsidR="008D03B4" w:rsidRPr="00742816">
        <w:rPr>
          <w:rFonts w:ascii="Times New Roman" w:hAnsi="Times New Roman" w:cs="Times New Roman"/>
          <w:sz w:val="24"/>
          <w:szCs w:val="24"/>
        </w:rPr>
        <w:t xml:space="preserve"> </w:t>
      </w:r>
      <w:r w:rsidR="00A410F1" w:rsidRPr="00742816">
        <w:rPr>
          <w:rFonts w:ascii="Times New Roman" w:hAnsi="Times New Roman" w:cs="Times New Roman"/>
          <w:sz w:val="24"/>
          <w:szCs w:val="24"/>
        </w:rPr>
        <w:t xml:space="preserve">Las consecuencias y exigencias han involucrado a diversos ámbitos, </w:t>
      </w:r>
      <w:r w:rsidR="00CF5332" w:rsidRPr="00742816">
        <w:rPr>
          <w:rFonts w:ascii="Times New Roman" w:hAnsi="Times New Roman" w:cs="Times New Roman"/>
          <w:sz w:val="24"/>
          <w:szCs w:val="24"/>
        </w:rPr>
        <w:t xml:space="preserve">incluyendo </w:t>
      </w:r>
      <w:r w:rsidR="00A410F1" w:rsidRPr="00742816">
        <w:rPr>
          <w:rFonts w:ascii="Times New Roman" w:hAnsi="Times New Roman" w:cs="Times New Roman"/>
          <w:sz w:val="24"/>
          <w:szCs w:val="24"/>
        </w:rPr>
        <w:t xml:space="preserve">el sector educativo, </w:t>
      </w:r>
      <w:r w:rsidR="00CF5332" w:rsidRPr="00742816">
        <w:rPr>
          <w:rFonts w:ascii="Times New Roman" w:hAnsi="Times New Roman" w:cs="Times New Roman"/>
          <w:sz w:val="24"/>
          <w:szCs w:val="24"/>
        </w:rPr>
        <w:t xml:space="preserve">al cual se le ha exigido </w:t>
      </w:r>
      <w:r w:rsidR="00A410F1" w:rsidRPr="00742816">
        <w:rPr>
          <w:rFonts w:ascii="Times New Roman" w:hAnsi="Times New Roman" w:cs="Times New Roman"/>
          <w:sz w:val="24"/>
          <w:szCs w:val="24"/>
        </w:rPr>
        <w:t>un gran esfuerzo</w:t>
      </w:r>
      <w:r w:rsidR="008D03B4" w:rsidRPr="00742816">
        <w:rPr>
          <w:rFonts w:ascii="Times New Roman" w:hAnsi="Times New Roman" w:cs="Times New Roman"/>
          <w:sz w:val="24"/>
          <w:szCs w:val="24"/>
        </w:rPr>
        <w:t xml:space="preserve"> </w:t>
      </w:r>
      <w:r w:rsidR="00CF5332" w:rsidRPr="00742816">
        <w:rPr>
          <w:rFonts w:ascii="Times New Roman" w:hAnsi="Times New Roman" w:cs="Times New Roman"/>
          <w:sz w:val="24"/>
          <w:szCs w:val="24"/>
        </w:rPr>
        <w:t xml:space="preserve">por parte </w:t>
      </w:r>
      <w:r w:rsidR="008D03B4" w:rsidRPr="00742816">
        <w:rPr>
          <w:rFonts w:ascii="Times New Roman" w:hAnsi="Times New Roman" w:cs="Times New Roman"/>
          <w:sz w:val="24"/>
          <w:szCs w:val="24"/>
        </w:rPr>
        <w:t xml:space="preserve">tanto </w:t>
      </w:r>
      <w:r w:rsidR="00A410F1" w:rsidRPr="00742816">
        <w:rPr>
          <w:rFonts w:ascii="Times New Roman" w:hAnsi="Times New Roman" w:cs="Times New Roman"/>
          <w:sz w:val="24"/>
          <w:szCs w:val="24"/>
        </w:rPr>
        <w:t xml:space="preserve">de </w:t>
      </w:r>
      <w:r w:rsidR="008D03B4" w:rsidRPr="00742816">
        <w:rPr>
          <w:rFonts w:ascii="Times New Roman" w:hAnsi="Times New Roman" w:cs="Times New Roman"/>
          <w:sz w:val="24"/>
          <w:szCs w:val="24"/>
        </w:rPr>
        <w:t xml:space="preserve">maestros como </w:t>
      </w:r>
      <w:r w:rsidR="00CF5332" w:rsidRPr="00742816">
        <w:rPr>
          <w:rFonts w:ascii="Times New Roman" w:hAnsi="Times New Roman" w:cs="Times New Roman"/>
          <w:sz w:val="24"/>
          <w:szCs w:val="24"/>
        </w:rPr>
        <w:t xml:space="preserve">de </w:t>
      </w:r>
      <w:r w:rsidR="008D03B4" w:rsidRPr="00742816">
        <w:rPr>
          <w:rFonts w:ascii="Times New Roman" w:hAnsi="Times New Roman" w:cs="Times New Roman"/>
          <w:sz w:val="24"/>
          <w:szCs w:val="24"/>
        </w:rPr>
        <w:t>alumnos</w:t>
      </w:r>
      <w:r w:rsidR="00CF5332" w:rsidRPr="00742816">
        <w:rPr>
          <w:rFonts w:ascii="Times New Roman" w:hAnsi="Times New Roman" w:cs="Times New Roman"/>
          <w:sz w:val="24"/>
          <w:szCs w:val="24"/>
        </w:rPr>
        <w:t xml:space="preserve">, pues ha habido la necesidad de </w:t>
      </w:r>
      <w:r w:rsidR="00A410F1" w:rsidRPr="00742816">
        <w:rPr>
          <w:rFonts w:ascii="Times New Roman" w:hAnsi="Times New Roman" w:cs="Times New Roman"/>
          <w:sz w:val="24"/>
          <w:szCs w:val="24"/>
        </w:rPr>
        <w:t>elabora</w:t>
      </w:r>
      <w:r w:rsidR="00CF5332" w:rsidRPr="00742816">
        <w:rPr>
          <w:rFonts w:ascii="Times New Roman" w:hAnsi="Times New Roman" w:cs="Times New Roman"/>
          <w:sz w:val="24"/>
          <w:szCs w:val="24"/>
        </w:rPr>
        <w:t>r</w:t>
      </w:r>
      <w:r w:rsidR="00A410F1" w:rsidRPr="00742816">
        <w:rPr>
          <w:rFonts w:ascii="Times New Roman" w:hAnsi="Times New Roman" w:cs="Times New Roman"/>
          <w:sz w:val="24"/>
          <w:szCs w:val="24"/>
        </w:rPr>
        <w:t xml:space="preserve"> y </w:t>
      </w:r>
      <w:r w:rsidR="00CF5332" w:rsidRPr="00742816">
        <w:rPr>
          <w:rFonts w:ascii="Times New Roman" w:hAnsi="Times New Roman" w:cs="Times New Roman"/>
          <w:sz w:val="24"/>
          <w:szCs w:val="24"/>
        </w:rPr>
        <w:t>emplear</w:t>
      </w:r>
      <w:r w:rsidR="00A410F1" w:rsidRPr="00742816">
        <w:rPr>
          <w:rFonts w:ascii="Times New Roman" w:hAnsi="Times New Roman" w:cs="Times New Roman"/>
          <w:sz w:val="24"/>
          <w:szCs w:val="24"/>
        </w:rPr>
        <w:t xml:space="preserve"> páginas web</w:t>
      </w:r>
      <w:r w:rsidR="008D03B4" w:rsidRPr="00742816">
        <w:rPr>
          <w:rFonts w:ascii="Times New Roman" w:hAnsi="Times New Roman" w:cs="Times New Roman"/>
          <w:sz w:val="24"/>
          <w:szCs w:val="24"/>
        </w:rPr>
        <w:t xml:space="preserve"> y plataformas tecnológicas </w:t>
      </w:r>
      <w:r w:rsidR="00CF5332" w:rsidRPr="00742816">
        <w:rPr>
          <w:rFonts w:ascii="Times New Roman" w:hAnsi="Times New Roman" w:cs="Times New Roman"/>
          <w:sz w:val="24"/>
          <w:szCs w:val="24"/>
        </w:rPr>
        <w:t>para continuar con la labor académica</w:t>
      </w:r>
      <w:r w:rsidR="00B83A8F" w:rsidRPr="00742816">
        <w:rPr>
          <w:rFonts w:ascii="Times New Roman" w:hAnsi="Times New Roman" w:cs="Times New Roman"/>
          <w:sz w:val="24"/>
          <w:szCs w:val="24"/>
        </w:rPr>
        <w:t>.</w:t>
      </w:r>
    </w:p>
    <w:p w14:paraId="4580C061" w14:textId="77777777" w:rsidR="00CF5332" w:rsidRPr="00742816" w:rsidRDefault="00816F96" w:rsidP="007245D6">
      <w:pPr>
        <w:pBdr>
          <w:bottom w:val="single" w:sz="4" w:space="1" w:color="auto"/>
        </w:pBdr>
        <w:autoSpaceDE w:val="0"/>
        <w:autoSpaceDN w:val="0"/>
        <w:adjustRightInd w:val="0"/>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t xml:space="preserve">Por otro lado, dado que la educación a distancia se ha extendido sustancialmente, es imprescindible identificar los criterios requeridos para </w:t>
      </w:r>
      <w:r w:rsidR="00CF5332" w:rsidRPr="00742816">
        <w:rPr>
          <w:rFonts w:ascii="Times New Roman" w:hAnsi="Times New Roman" w:cs="Times New Roman"/>
          <w:sz w:val="24"/>
          <w:szCs w:val="24"/>
        </w:rPr>
        <w:t xml:space="preserve">el </w:t>
      </w:r>
      <w:r w:rsidRPr="00742816">
        <w:rPr>
          <w:rFonts w:ascii="Times New Roman" w:hAnsi="Times New Roman" w:cs="Times New Roman"/>
          <w:sz w:val="24"/>
          <w:szCs w:val="24"/>
        </w:rPr>
        <w:t xml:space="preserve">progreso de los estudiantes en entornos educativos asistidos por la tecnología (Berridi </w:t>
      </w:r>
      <w:r w:rsidRPr="00742816">
        <w:rPr>
          <w:rFonts w:ascii="Times New Roman" w:hAnsi="Times New Roman" w:cs="Times New Roman"/>
          <w:i/>
          <w:iCs/>
          <w:sz w:val="24"/>
          <w:szCs w:val="24"/>
        </w:rPr>
        <w:t>et al</w:t>
      </w:r>
      <w:r w:rsidRPr="00742816">
        <w:rPr>
          <w:rFonts w:ascii="Times New Roman" w:hAnsi="Times New Roman" w:cs="Times New Roman"/>
          <w:sz w:val="24"/>
          <w:szCs w:val="24"/>
        </w:rPr>
        <w:t xml:space="preserve">., 2015). </w:t>
      </w:r>
      <w:r w:rsidR="00907979" w:rsidRPr="00742816">
        <w:rPr>
          <w:rFonts w:ascii="Times New Roman" w:hAnsi="Times New Roman" w:cs="Times New Roman"/>
          <w:sz w:val="24"/>
          <w:szCs w:val="24"/>
        </w:rPr>
        <w:t xml:space="preserve">Con base en los resultados se corrobora </w:t>
      </w:r>
      <w:r w:rsidR="00CF5332" w:rsidRPr="00742816">
        <w:rPr>
          <w:rFonts w:ascii="Times New Roman" w:hAnsi="Times New Roman" w:cs="Times New Roman"/>
          <w:sz w:val="24"/>
          <w:szCs w:val="24"/>
        </w:rPr>
        <w:t>—</w:t>
      </w:r>
      <w:r w:rsidR="006B79A6" w:rsidRPr="00742816">
        <w:rPr>
          <w:rFonts w:ascii="Times New Roman" w:hAnsi="Times New Roman" w:cs="Times New Roman"/>
          <w:sz w:val="24"/>
          <w:szCs w:val="24"/>
        </w:rPr>
        <w:t>tal como lo demostraron</w:t>
      </w:r>
      <w:bookmarkStart w:id="5" w:name="_Hlk142283874"/>
      <w:r w:rsidR="00393EBC" w:rsidRPr="00742816">
        <w:rPr>
          <w:rFonts w:ascii="Times New Roman" w:hAnsi="Times New Roman" w:cs="Times New Roman"/>
          <w:sz w:val="24"/>
          <w:szCs w:val="24"/>
        </w:rPr>
        <w:t xml:space="preserve"> Salgado</w:t>
      </w:r>
      <w:r w:rsidR="006B79A6" w:rsidRPr="00742816">
        <w:rPr>
          <w:rFonts w:ascii="Times New Roman" w:hAnsi="Times New Roman" w:cs="Times New Roman"/>
          <w:sz w:val="24"/>
          <w:szCs w:val="24"/>
        </w:rPr>
        <w:t xml:space="preserve"> (20</w:t>
      </w:r>
      <w:bookmarkEnd w:id="5"/>
      <w:r w:rsidR="00393EBC" w:rsidRPr="00742816">
        <w:rPr>
          <w:rFonts w:ascii="Times New Roman" w:hAnsi="Times New Roman" w:cs="Times New Roman"/>
          <w:sz w:val="24"/>
          <w:szCs w:val="24"/>
        </w:rPr>
        <w:t>15</w:t>
      </w:r>
      <w:r w:rsidR="006B79A6" w:rsidRPr="00742816">
        <w:rPr>
          <w:rFonts w:ascii="Times New Roman" w:hAnsi="Times New Roman" w:cs="Times New Roman"/>
          <w:sz w:val="24"/>
          <w:szCs w:val="24"/>
        </w:rPr>
        <w:t xml:space="preserve">) y Almahasees </w:t>
      </w:r>
      <w:r w:rsidR="006B79A6" w:rsidRPr="00742816">
        <w:rPr>
          <w:rFonts w:ascii="Times New Roman" w:hAnsi="Times New Roman" w:cs="Times New Roman"/>
          <w:i/>
          <w:iCs/>
          <w:sz w:val="24"/>
          <w:szCs w:val="24"/>
        </w:rPr>
        <w:t>et al</w:t>
      </w:r>
      <w:r w:rsidR="006B79A6" w:rsidRPr="00742816">
        <w:rPr>
          <w:rFonts w:ascii="Times New Roman" w:hAnsi="Times New Roman" w:cs="Times New Roman"/>
          <w:sz w:val="24"/>
          <w:szCs w:val="24"/>
        </w:rPr>
        <w:t>. (2000)</w:t>
      </w:r>
      <w:r w:rsidR="00CF5332" w:rsidRPr="00742816">
        <w:rPr>
          <w:rFonts w:ascii="Times New Roman" w:hAnsi="Times New Roman" w:cs="Times New Roman"/>
          <w:sz w:val="24"/>
          <w:szCs w:val="24"/>
        </w:rPr>
        <w:t>—</w:t>
      </w:r>
      <w:r w:rsidR="006B79A6" w:rsidRPr="00742816">
        <w:rPr>
          <w:rFonts w:ascii="Times New Roman" w:hAnsi="Times New Roman" w:cs="Times New Roman"/>
          <w:sz w:val="24"/>
          <w:szCs w:val="24"/>
        </w:rPr>
        <w:t xml:space="preserve"> </w:t>
      </w:r>
      <w:r w:rsidR="00907979" w:rsidRPr="00742816">
        <w:rPr>
          <w:rFonts w:ascii="Times New Roman" w:hAnsi="Times New Roman" w:cs="Times New Roman"/>
          <w:sz w:val="24"/>
          <w:szCs w:val="24"/>
        </w:rPr>
        <w:t xml:space="preserve">que </w:t>
      </w:r>
      <w:r w:rsidR="00555C66" w:rsidRPr="00742816">
        <w:rPr>
          <w:rFonts w:ascii="Times New Roman" w:hAnsi="Times New Roman" w:cs="Times New Roman"/>
          <w:sz w:val="24"/>
          <w:szCs w:val="24"/>
        </w:rPr>
        <w:t>el percibir las tecnologías de la información y comunicaciones como dinámicas, accesibles, sencillas y flexibles</w:t>
      </w:r>
      <w:r w:rsidR="00BC4D8C" w:rsidRPr="00742816">
        <w:rPr>
          <w:rFonts w:ascii="Times New Roman" w:hAnsi="Times New Roman" w:cs="Times New Roman"/>
          <w:sz w:val="24"/>
          <w:szCs w:val="24"/>
        </w:rPr>
        <w:t xml:space="preserve"> son</w:t>
      </w:r>
      <w:r w:rsidR="00655E76" w:rsidRPr="00742816">
        <w:rPr>
          <w:rFonts w:ascii="Times New Roman" w:hAnsi="Times New Roman" w:cs="Times New Roman"/>
          <w:sz w:val="24"/>
          <w:szCs w:val="24"/>
        </w:rPr>
        <w:t xml:space="preserve"> </w:t>
      </w:r>
      <w:r w:rsidR="00BC4D8C" w:rsidRPr="00742816">
        <w:rPr>
          <w:rFonts w:ascii="Times New Roman" w:hAnsi="Times New Roman" w:cs="Times New Roman"/>
          <w:sz w:val="24"/>
          <w:szCs w:val="24"/>
        </w:rPr>
        <w:t>los</w:t>
      </w:r>
      <w:r w:rsidR="00655E76" w:rsidRPr="00742816">
        <w:rPr>
          <w:rFonts w:ascii="Times New Roman" w:hAnsi="Times New Roman" w:cs="Times New Roman"/>
          <w:sz w:val="24"/>
          <w:szCs w:val="24"/>
        </w:rPr>
        <w:t xml:space="preserve"> factor</w:t>
      </w:r>
      <w:r w:rsidR="00BC4D8C" w:rsidRPr="00742816">
        <w:rPr>
          <w:rFonts w:ascii="Times New Roman" w:hAnsi="Times New Roman" w:cs="Times New Roman"/>
          <w:sz w:val="24"/>
          <w:szCs w:val="24"/>
        </w:rPr>
        <w:t>es</w:t>
      </w:r>
      <w:r w:rsidR="00655E76" w:rsidRPr="00742816">
        <w:rPr>
          <w:rFonts w:ascii="Times New Roman" w:hAnsi="Times New Roman" w:cs="Times New Roman"/>
          <w:sz w:val="24"/>
          <w:szCs w:val="24"/>
        </w:rPr>
        <w:t xml:space="preserve"> que más incide</w:t>
      </w:r>
      <w:r w:rsidR="00BC4D8C" w:rsidRPr="00742816">
        <w:rPr>
          <w:rFonts w:ascii="Times New Roman" w:hAnsi="Times New Roman" w:cs="Times New Roman"/>
          <w:sz w:val="24"/>
          <w:szCs w:val="24"/>
        </w:rPr>
        <w:t>n</w:t>
      </w:r>
      <w:r w:rsidR="00655E76" w:rsidRPr="00742816">
        <w:rPr>
          <w:rFonts w:ascii="Times New Roman" w:hAnsi="Times New Roman" w:cs="Times New Roman"/>
          <w:sz w:val="24"/>
          <w:szCs w:val="24"/>
        </w:rPr>
        <w:t xml:space="preserve"> </w:t>
      </w:r>
      <w:r w:rsidR="00BC4D8C" w:rsidRPr="00742816">
        <w:rPr>
          <w:rFonts w:ascii="Times New Roman" w:hAnsi="Times New Roman" w:cs="Times New Roman"/>
          <w:sz w:val="24"/>
          <w:szCs w:val="24"/>
        </w:rPr>
        <w:t>cuando</w:t>
      </w:r>
      <w:r w:rsidR="00555C66" w:rsidRPr="00742816">
        <w:rPr>
          <w:rFonts w:ascii="Times New Roman" w:hAnsi="Times New Roman" w:cs="Times New Roman"/>
          <w:sz w:val="24"/>
          <w:szCs w:val="24"/>
        </w:rPr>
        <w:t xml:space="preserve"> los estudiantes </w:t>
      </w:r>
      <w:r w:rsidR="00B83A8F" w:rsidRPr="00742816">
        <w:rPr>
          <w:rFonts w:ascii="Times New Roman" w:hAnsi="Times New Roman" w:cs="Times New Roman"/>
          <w:sz w:val="24"/>
          <w:szCs w:val="24"/>
        </w:rPr>
        <w:t>expresen la existencia de</w:t>
      </w:r>
      <w:r w:rsidR="00555C66" w:rsidRPr="00742816">
        <w:rPr>
          <w:rFonts w:ascii="Times New Roman" w:hAnsi="Times New Roman" w:cs="Times New Roman"/>
          <w:sz w:val="24"/>
          <w:szCs w:val="24"/>
        </w:rPr>
        <w:t xml:space="preserve"> ventajas de los cursos virtuales</w:t>
      </w:r>
      <w:r w:rsidR="0058595E" w:rsidRPr="00742816">
        <w:rPr>
          <w:rFonts w:ascii="Times New Roman" w:hAnsi="Times New Roman" w:cs="Times New Roman"/>
          <w:sz w:val="24"/>
          <w:szCs w:val="24"/>
        </w:rPr>
        <w:t>;</w:t>
      </w:r>
      <w:r w:rsidR="00B83A8F" w:rsidRPr="00742816">
        <w:rPr>
          <w:rFonts w:ascii="Times New Roman" w:hAnsi="Times New Roman" w:cs="Times New Roman"/>
          <w:sz w:val="24"/>
          <w:szCs w:val="24"/>
        </w:rPr>
        <w:t xml:space="preserve"> </w:t>
      </w:r>
      <w:r w:rsidR="0058595E" w:rsidRPr="00742816">
        <w:rPr>
          <w:rFonts w:ascii="Times New Roman" w:hAnsi="Times New Roman" w:cs="Times New Roman"/>
          <w:sz w:val="24"/>
          <w:szCs w:val="24"/>
        </w:rPr>
        <w:t>principalmente</w:t>
      </w:r>
      <w:r w:rsidR="00B83A8F" w:rsidRPr="00742816">
        <w:rPr>
          <w:rFonts w:ascii="Times New Roman" w:hAnsi="Times New Roman" w:cs="Times New Roman"/>
          <w:sz w:val="24"/>
          <w:szCs w:val="24"/>
        </w:rPr>
        <w:t xml:space="preserve"> en lo </w:t>
      </w:r>
      <w:r w:rsidR="00CF5332" w:rsidRPr="00742816">
        <w:rPr>
          <w:rFonts w:ascii="Times New Roman" w:hAnsi="Times New Roman" w:cs="Times New Roman"/>
          <w:sz w:val="24"/>
          <w:szCs w:val="24"/>
        </w:rPr>
        <w:t xml:space="preserve">concerniente a </w:t>
      </w:r>
      <w:r w:rsidR="00555C66" w:rsidRPr="00742816">
        <w:rPr>
          <w:rFonts w:ascii="Times New Roman" w:hAnsi="Times New Roman" w:cs="Times New Roman"/>
          <w:sz w:val="24"/>
          <w:szCs w:val="24"/>
        </w:rPr>
        <w:t xml:space="preserve">ser más adecuadas para aprender efectivamente desde casa, </w:t>
      </w:r>
      <w:r w:rsidR="00E237E6" w:rsidRPr="00742816">
        <w:rPr>
          <w:rFonts w:ascii="Times New Roman" w:hAnsi="Times New Roman" w:cs="Times New Roman"/>
          <w:sz w:val="24"/>
          <w:szCs w:val="24"/>
        </w:rPr>
        <w:t>como</w:t>
      </w:r>
      <w:r w:rsidR="00C02EE8" w:rsidRPr="00742816">
        <w:rPr>
          <w:rFonts w:ascii="Times New Roman" w:hAnsi="Times New Roman" w:cs="Times New Roman"/>
          <w:sz w:val="24"/>
          <w:szCs w:val="24"/>
        </w:rPr>
        <w:t xml:space="preserve"> </w:t>
      </w:r>
      <w:r w:rsidR="00555C66" w:rsidRPr="00742816">
        <w:rPr>
          <w:rFonts w:ascii="Times New Roman" w:hAnsi="Times New Roman" w:cs="Times New Roman"/>
          <w:sz w:val="24"/>
          <w:szCs w:val="24"/>
        </w:rPr>
        <w:t>un sistema efectivo y de ayuda, así como que el contacto virtual en vivo impulsa una mejor explicación de conceptos.</w:t>
      </w:r>
      <w:r w:rsidR="008929EA" w:rsidRPr="00742816">
        <w:rPr>
          <w:rFonts w:ascii="Times New Roman" w:hAnsi="Times New Roman" w:cs="Times New Roman"/>
          <w:sz w:val="24"/>
          <w:szCs w:val="24"/>
        </w:rPr>
        <w:t xml:space="preserve"> </w:t>
      </w:r>
    </w:p>
    <w:p w14:paraId="22C570AC" w14:textId="174479CE" w:rsidR="00BC4D8C" w:rsidRPr="00742816" w:rsidRDefault="008929EA" w:rsidP="007245D6">
      <w:pPr>
        <w:pBdr>
          <w:bottom w:val="single" w:sz="4" w:space="1" w:color="auto"/>
        </w:pBdr>
        <w:autoSpaceDE w:val="0"/>
        <w:autoSpaceDN w:val="0"/>
        <w:adjustRightInd w:val="0"/>
        <w:spacing w:after="0" w:line="360" w:lineRule="auto"/>
        <w:ind w:firstLine="708"/>
        <w:jc w:val="both"/>
        <w:rPr>
          <w:rFonts w:ascii="Times New Roman" w:hAnsi="Times New Roman" w:cs="Times New Roman"/>
          <w:b/>
          <w:bCs/>
          <w:sz w:val="24"/>
          <w:szCs w:val="24"/>
        </w:rPr>
      </w:pPr>
      <w:r w:rsidRPr="00742816">
        <w:rPr>
          <w:rFonts w:ascii="Times New Roman" w:hAnsi="Times New Roman" w:cs="Times New Roman"/>
          <w:sz w:val="24"/>
          <w:szCs w:val="24"/>
        </w:rPr>
        <w:t xml:space="preserve">Del mismo modo, </w:t>
      </w:r>
      <w:r w:rsidR="001B52C3" w:rsidRPr="00742816">
        <w:rPr>
          <w:rFonts w:ascii="Times New Roman" w:hAnsi="Times New Roman" w:cs="Times New Roman"/>
          <w:sz w:val="24"/>
          <w:szCs w:val="24"/>
        </w:rPr>
        <w:t xml:space="preserve">se corroboró lo mencionado por </w:t>
      </w:r>
      <w:r w:rsidR="00CF5332" w:rsidRPr="00742816">
        <w:rPr>
          <w:rFonts w:ascii="Times New Roman" w:hAnsi="Times New Roman" w:cs="Times New Roman"/>
          <w:color w:val="000000"/>
          <w:sz w:val="24"/>
          <w:szCs w:val="24"/>
        </w:rPr>
        <w:t xml:space="preserve">Berridi </w:t>
      </w:r>
      <w:r w:rsidR="00CF5332" w:rsidRPr="00742816">
        <w:rPr>
          <w:rFonts w:ascii="Times New Roman" w:hAnsi="Times New Roman" w:cs="Times New Roman"/>
          <w:i/>
          <w:iCs/>
          <w:color w:val="000000"/>
          <w:sz w:val="24"/>
          <w:szCs w:val="24"/>
        </w:rPr>
        <w:t>et al</w:t>
      </w:r>
      <w:r w:rsidR="00CF5332" w:rsidRPr="00742816">
        <w:rPr>
          <w:rFonts w:ascii="Times New Roman" w:hAnsi="Times New Roman" w:cs="Times New Roman"/>
          <w:color w:val="000000"/>
          <w:sz w:val="24"/>
          <w:szCs w:val="24"/>
        </w:rPr>
        <w:t xml:space="preserve">. (2015), </w:t>
      </w:r>
      <w:r w:rsidR="00726111" w:rsidRPr="00742816">
        <w:rPr>
          <w:rFonts w:ascii="Times New Roman" w:hAnsi="Times New Roman" w:cs="Times New Roman"/>
          <w:sz w:val="24"/>
          <w:szCs w:val="24"/>
        </w:rPr>
        <w:t>Sánchez y García</w:t>
      </w:r>
      <w:r w:rsidR="001B52C3" w:rsidRPr="00742816">
        <w:rPr>
          <w:rFonts w:ascii="Times New Roman" w:hAnsi="Times New Roman" w:cs="Times New Roman"/>
          <w:sz w:val="24"/>
          <w:szCs w:val="24"/>
        </w:rPr>
        <w:t xml:space="preserve"> </w:t>
      </w:r>
      <w:r w:rsidR="00CF5332" w:rsidRPr="00742816">
        <w:rPr>
          <w:rFonts w:ascii="Times New Roman" w:hAnsi="Times New Roman" w:cs="Times New Roman"/>
          <w:sz w:val="24"/>
          <w:szCs w:val="24"/>
        </w:rPr>
        <w:t>(</w:t>
      </w:r>
      <w:r w:rsidR="001B52C3" w:rsidRPr="00742816">
        <w:rPr>
          <w:rFonts w:ascii="Times New Roman" w:hAnsi="Times New Roman" w:cs="Times New Roman"/>
          <w:sz w:val="24"/>
          <w:szCs w:val="24"/>
        </w:rPr>
        <w:t>20</w:t>
      </w:r>
      <w:r w:rsidR="00726111" w:rsidRPr="00742816">
        <w:rPr>
          <w:rFonts w:ascii="Times New Roman" w:hAnsi="Times New Roman" w:cs="Times New Roman"/>
          <w:sz w:val="24"/>
          <w:szCs w:val="24"/>
        </w:rPr>
        <w:t>1</w:t>
      </w:r>
      <w:r w:rsidR="001B52C3" w:rsidRPr="00742816">
        <w:rPr>
          <w:rFonts w:ascii="Times New Roman" w:hAnsi="Times New Roman" w:cs="Times New Roman"/>
          <w:sz w:val="24"/>
          <w:szCs w:val="24"/>
        </w:rPr>
        <w:t>9</w:t>
      </w:r>
      <w:r w:rsidR="00CF5332" w:rsidRPr="00742816">
        <w:rPr>
          <w:rFonts w:ascii="Times New Roman" w:hAnsi="Times New Roman" w:cs="Times New Roman"/>
          <w:sz w:val="24"/>
          <w:szCs w:val="24"/>
        </w:rPr>
        <w:t>) y</w:t>
      </w:r>
      <w:r w:rsidR="00C825D8" w:rsidRPr="00742816">
        <w:rPr>
          <w:rFonts w:ascii="Times New Roman" w:hAnsi="Times New Roman" w:cs="Times New Roman"/>
          <w:color w:val="000000"/>
          <w:sz w:val="24"/>
          <w:szCs w:val="24"/>
        </w:rPr>
        <w:t xml:space="preserve"> </w:t>
      </w:r>
      <w:r w:rsidR="001B52C3" w:rsidRPr="00742816">
        <w:rPr>
          <w:rFonts w:ascii="Times New Roman" w:hAnsi="Times New Roman" w:cs="Times New Roman"/>
          <w:sz w:val="24"/>
          <w:szCs w:val="24"/>
        </w:rPr>
        <w:t>Barberá</w:t>
      </w:r>
      <w:r w:rsidR="00582EE8" w:rsidRPr="00742816">
        <w:rPr>
          <w:rFonts w:ascii="Times New Roman" w:hAnsi="Times New Roman" w:cs="Times New Roman"/>
          <w:color w:val="222222"/>
          <w:sz w:val="24"/>
          <w:szCs w:val="24"/>
          <w:shd w:val="clear" w:color="auto" w:fill="FFFFFF"/>
        </w:rPr>
        <w:t>-Gregori</w:t>
      </w:r>
      <w:r w:rsidR="001B52C3" w:rsidRPr="00742816">
        <w:rPr>
          <w:rFonts w:ascii="Times New Roman" w:hAnsi="Times New Roman" w:cs="Times New Roman"/>
          <w:sz w:val="24"/>
          <w:szCs w:val="24"/>
        </w:rPr>
        <w:t xml:space="preserve"> </w:t>
      </w:r>
      <w:r w:rsidR="001B52C3" w:rsidRPr="00742816">
        <w:rPr>
          <w:rFonts w:ascii="Times New Roman" w:hAnsi="Times New Roman" w:cs="Times New Roman"/>
          <w:i/>
          <w:iCs/>
          <w:sz w:val="24"/>
          <w:szCs w:val="24"/>
        </w:rPr>
        <w:t>et al</w:t>
      </w:r>
      <w:r w:rsidR="001B52C3" w:rsidRPr="00742816">
        <w:rPr>
          <w:rFonts w:ascii="Times New Roman" w:hAnsi="Times New Roman" w:cs="Times New Roman"/>
          <w:sz w:val="24"/>
          <w:szCs w:val="24"/>
        </w:rPr>
        <w:t xml:space="preserve">. </w:t>
      </w:r>
      <w:r w:rsidR="00CF5332" w:rsidRPr="00742816">
        <w:rPr>
          <w:rFonts w:ascii="Times New Roman" w:hAnsi="Times New Roman" w:cs="Times New Roman"/>
          <w:sz w:val="24"/>
          <w:szCs w:val="24"/>
        </w:rPr>
        <w:t>(</w:t>
      </w:r>
      <w:r w:rsidR="001B52C3" w:rsidRPr="00742816">
        <w:rPr>
          <w:rFonts w:ascii="Times New Roman" w:hAnsi="Times New Roman" w:cs="Times New Roman"/>
          <w:sz w:val="24"/>
          <w:szCs w:val="24"/>
        </w:rPr>
        <w:t>20</w:t>
      </w:r>
      <w:r w:rsidR="006B5BB9" w:rsidRPr="00742816">
        <w:rPr>
          <w:rFonts w:ascii="Times New Roman" w:hAnsi="Times New Roman" w:cs="Times New Roman"/>
          <w:sz w:val="24"/>
          <w:szCs w:val="24"/>
        </w:rPr>
        <w:t>2</w:t>
      </w:r>
      <w:r w:rsidR="00C825D8" w:rsidRPr="00742816">
        <w:rPr>
          <w:rFonts w:ascii="Times New Roman" w:hAnsi="Times New Roman" w:cs="Times New Roman"/>
          <w:sz w:val="24"/>
          <w:szCs w:val="24"/>
        </w:rPr>
        <w:t>1</w:t>
      </w:r>
      <w:r w:rsidR="00CF5332" w:rsidRPr="00742816">
        <w:rPr>
          <w:rFonts w:ascii="Times New Roman" w:hAnsi="Times New Roman" w:cs="Times New Roman"/>
          <w:sz w:val="24"/>
          <w:szCs w:val="24"/>
        </w:rPr>
        <w:t>)</w:t>
      </w:r>
      <w:r w:rsidR="001B52C3" w:rsidRPr="00742816">
        <w:rPr>
          <w:rFonts w:ascii="Times New Roman" w:hAnsi="Times New Roman" w:cs="Times New Roman"/>
          <w:sz w:val="24"/>
          <w:szCs w:val="24"/>
        </w:rPr>
        <w:t xml:space="preserve"> en cuanto a la </w:t>
      </w:r>
      <w:r w:rsidRPr="00742816">
        <w:rPr>
          <w:rFonts w:ascii="Times New Roman" w:hAnsi="Times New Roman" w:cs="Times New Roman"/>
          <w:sz w:val="24"/>
          <w:szCs w:val="24"/>
        </w:rPr>
        <w:t>exist</w:t>
      </w:r>
      <w:r w:rsidR="001B52C3" w:rsidRPr="00742816">
        <w:rPr>
          <w:rFonts w:ascii="Times New Roman" w:hAnsi="Times New Roman" w:cs="Times New Roman"/>
          <w:sz w:val="24"/>
          <w:szCs w:val="24"/>
        </w:rPr>
        <w:t>encia de</w:t>
      </w:r>
      <w:r w:rsidRPr="00742816">
        <w:rPr>
          <w:rFonts w:ascii="Times New Roman" w:hAnsi="Times New Roman" w:cs="Times New Roman"/>
          <w:sz w:val="24"/>
          <w:szCs w:val="24"/>
        </w:rPr>
        <w:t xml:space="preserve"> una relación directa entre la interacción dialógica con compañeros y las ventajas percibidas de las clases virtuales. Con esto se </w:t>
      </w:r>
      <w:r w:rsidR="002D2F91" w:rsidRPr="00742816">
        <w:rPr>
          <w:rFonts w:ascii="Times New Roman" w:hAnsi="Times New Roman" w:cs="Times New Roman"/>
          <w:sz w:val="24"/>
          <w:szCs w:val="24"/>
        </w:rPr>
        <w:t>constata</w:t>
      </w:r>
      <w:r w:rsidRPr="00742816">
        <w:rPr>
          <w:rFonts w:ascii="Times New Roman" w:hAnsi="Times New Roman" w:cs="Times New Roman"/>
          <w:sz w:val="24"/>
          <w:szCs w:val="24"/>
        </w:rPr>
        <w:t xml:space="preserve"> que </w:t>
      </w:r>
      <w:r w:rsidR="008573F6" w:rsidRPr="00742816">
        <w:rPr>
          <w:rFonts w:ascii="Times New Roman" w:hAnsi="Times New Roman" w:cs="Times New Roman"/>
          <w:sz w:val="24"/>
          <w:szCs w:val="24"/>
        </w:rPr>
        <w:t>el percibir</w:t>
      </w:r>
      <w:r w:rsidRPr="00742816">
        <w:rPr>
          <w:rFonts w:ascii="Times New Roman" w:hAnsi="Times New Roman" w:cs="Times New Roman"/>
          <w:sz w:val="24"/>
          <w:szCs w:val="24"/>
        </w:rPr>
        <w:t xml:space="preserve"> </w:t>
      </w:r>
      <w:r w:rsidR="002D2F91" w:rsidRPr="00742816">
        <w:rPr>
          <w:rFonts w:ascii="Times New Roman" w:hAnsi="Times New Roman" w:cs="Times New Roman"/>
          <w:sz w:val="24"/>
          <w:szCs w:val="24"/>
        </w:rPr>
        <w:t xml:space="preserve">ventajas </w:t>
      </w:r>
      <w:r w:rsidR="008573F6" w:rsidRPr="00742816">
        <w:rPr>
          <w:rFonts w:ascii="Times New Roman" w:hAnsi="Times New Roman" w:cs="Times New Roman"/>
          <w:sz w:val="24"/>
          <w:szCs w:val="24"/>
        </w:rPr>
        <w:t xml:space="preserve">en </w:t>
      </w:r>
      <w:r w:rsidR="002D2F91" w:rsidRPr="00742816">
        <w:rPr>
          <w:rFonts w:ascii="Times New Roman" w:hAnsi="Times New Roman" w:cs="Times New Roman"/>
          <w:sz w:val="24"/>
          <w:szCs w:val="24"/>
        </w:rPr>
        <w:t xml:space="preserve">las </w:t>
      </w:r>
      <w:r w:rsidRPr="00742816">
        <w:rPr>
          <w:rFonts w:ascii="Times New Roman" w:hAnsi="Times New Roman" w:cs="Times New Roman"/>
          <w:sz w:val="24"/>
          <w:szCs w:val="24"/>
        </w:rPr>
        <w:t xml:space="preserve">TIC utilizadas </w:t>
      </w:r>
      <w:r w:rsidR="002D2F91" w:rsidRPr="00742816">
        <w:rPr>
          <w:rFonts w:ascii="Times New Roman" w:hAnsi="Times New Roman" w:cs="Times New Roman"/>
          <w:sz w:val="24"/>
          <w:szCs w:val="24"/>
        </w:rPr>
        <w:t xml:space="preserve">en </w:t>
      </w:r>
      <w:r w:rsidR="00F17C09" w:rsidRPr="00742816">
        <w:rPr>
          <w:rFonts w:ascii="Times New Roman" w:hAnsi="Times New Roman" w:cs="Times New Roman"/>
          <w:sz w:val="24"/>
          <w:szCs w:val="24"/>
        </w:rPr>
        <w:t>una</w:t>
      </w:r>
      <w:r w:rsidR="002D2F91" w:rsidRPr="00742816">
        <w:rPr>
          <w:rFonts w:ascii="Times New Roman" w:hAnsi="Times New Roman" w:cs="Times New Roman"/>
          <w:sz w:val="24"/>
          <w:szCs w:val="24"/>
        </w:rPr>
        <w:t xml:space="preserve"> </w:t>
      </w:r>
      <w:r w:rsidR="00F17C09" w:rsidRPr="00742816">
        <w:rPr>
          <w:rFonts w:ascii="Times New Roman" w:hAnsi="Times New Roman" w:cs="Times New Roman"/>
          <w:sz w:val="24"/>
          <w:szCs w:val="24"/>
        </w:rPr>
        <w:t>u</w:t>
      </w:r>
      <w:r w:rsidR="002D2F91" w:rsidRPr="00742816">
        <w:rPr>
          <w:rFonts w:ascii="Times New Roman" w:hAnsi="Times New Roman" w:cs="Times New Roman"/>
          <w:sz w:val="24"/>
          <w:szCs w:val="24"/>
        </w:rPr>
        <w:t>niversidad</w:t>
      </w:r>
      <w:r w:rsidR="00F17C09" w:rsidRPr="00742816">
        <w:rPr>
          <w:rFonts w:ascii="Times New Roman" w:hAnsi="Times New Roman" w:cs="Times New Roman"/>
          <w:sz w:val="24"/>
          <w:szCs w:val="24"/>
        </w:rPr>
        <w:t xml:space="preserve"> privada de Guadalajara, en el </w:t>
      </w:r>
      <w:r w:rsidR="00CF5332" w:rsidRPr="00742816">
        <w:rPr>
          <w:rFonts w:ascii="Times New Roman" w:hAnsi="Times New Roman" w:cs="Times New Roman"/>
          <w:sz w:val="24"/>
          <w:szCs w:val="24"/>
        </w:rPr>
        <w:t>e</w:t>
      </w:r>
      <w:r w:rsidR="00F17C09" w:rsidRPr="00742816">
        <w:rPr>
          <w:rFonts w:ascii="Times New Roman" w:hAnsi="Times New Roman" w:cs="Times New Roman"/>
          <w:sz w:val="24"/>
          <w:szCs w:val="24"/>
        </w:rPr>
        <w:t>stado de Jalisco</w:t>
      </w:r>
      <w:r w:rsidR="008573F6" w:rsidRPr="00742816">
        <w:rPr>
          <w:rFonts w:ascii="Times New Roman" w:hAnsi="Times New Roman" w:cs="Times New Roman"/>
          <w:sz w:val="24"/>
          <w:szCs w:val="24"/>
        </w:rPr>
        <w:t>,</w:t>
      </w:r>
      <w:r w:rsidR="00F17C09" w:rsidRPr="00742816">
        <w:rPr>
          <w:rFonts w:ascii="Times New Roman" w:hAnsi="Times New Roman" w:cs="Times New Roman"/>
          <w:sz w:val="24"/>
          <w:szCs w:val="24"/>
        </w:rPr>
        <w:t xml:space="preserve"> México,</w:t>
      </w:r>
      <w:r w:rsidR="008573F6" w:rsidRPr="00742816">
        <w:rPr>
          <w:rFonts w:ascii="Times New Roman" w:hAnsi="Times New Roman" w:cs="Times New Roman"/>
          <w:sz w:val="24"/>
          <w:szCs w:val="24"/>
        </w:rPr>
        <w:t xml:space="preserve"> también depende en gran parte de que los alumnos aprecien que el intercambio en chats les permite realizar tareas y los ayuda en su aprendizaje</w:t>
      </w:r>
      <w:r w:rsidR="00E237E6" w:rsidRPr="00742816">
        <w:rPr>
          <w:rFonts w:ascii="Times New Roman" w:hAnsi="Times New Roman" w:cs="Times New Roman"/>
          <w:sz w:val="24"/>
          <w:szCs w:val="24"/>
        </w:rPr>
        <w:t>,</w:t>
      </w:r>
      <w:r w:rsidR="008573F6" w:rsidRPr="00742816">
        <w:rPr>
          <w:rFonts w:ascii="Times New Roman" w:hAnsi="Times New Roman" w:cs="Times New Roman"/>
          <w:sz w:val="24"/>
          <w:szCs w:val="24"/>
        </w:rPr>
        <w:t xml:space="preserve"> así como</w:t>
      </w:r>
      <w:r w:rsidR="00E237E6" w:rsidRPr="00742816">
        <w:rPr>
          <w:rFonts w:ascii="Times New Roman" w:hAnsi="Times New Roman" w:cs="Times New Roman"/>
          <w:sz w:val="24"/>
          <w:szCs w:val="24"/>
        </w:rPr>
        <w:t xml:space="preserve"> también el sentir que</w:t>
      </w:r>
      <w:r w:rsidR="008573F6" w:rsidRPr="00742816">
        <w:rPr>
          <w:rFonts w:ascii="Times New Roman" w:hAnsi="Times New Roman" w:cs="Times New Roman"/>
          <w:sz w:val="24"/>
          <w:szCs w:val="24"/>
        </w:rPr>
        <w:t xml:space="preserve"> la colaboración, participación activa y apoyo entre compañeros</w:t>
      </w:r>
      <w:r w:rsidR="00E237E6" w:rsidRPr="00742816">
        <w:rPr>
          <w:rFonts w:ascii="Times New Roman" w:hAnsi="Times New Roman" w:cs="Times New Roman"/>
          <w:sz w:val="24"/>
          <w:szCs w:val="24"/>
        </w:rPr>
        <w:t xml:space="preserve"> ayuda a</w:t>
      </w:r>
      <w:r w:rsidR="008573F6" w:rsidRPr="00742816">
        <w:rPr>
          <w:rFonts w:ascii="Times New Roman" w:hAnsi="Times New Roman" w:cs="Times New Roman"/>
          <w:sz w:val="24"/>
          <w:szCs w:val="24"/>
        </w:rPr>
        <w:t xml:space="preserve"> solucionar actividades.</w:t>
      </w:r>
      <w:r w:rsidR="00F43E7D" w:rsidRPr="00742816">
        <w:rPr>
          <w:rFonts w:ascii="Times New Roman" w:hAnsi="Times New Roman" w:cs="Times New Roman"/>
          <w:sz w:val="24"/>
          <w:szCs w:val="24"/>
        </w:rPr>
        <w:t xml:space="preserve"> </w:t>
      </w:r>
    </w:p>
    <w:p w14:paraId="644C0DC1" w14:textId="42CA037E" w:rsidR="002D6486" w:rsidRPr="00742816" w:rsidRDefault="00F27747" w:rsidP="007245D6">
      <w:pPr>
        <w:pStyle w:val="Default"/>
        <w:pBdr>
          <w:bottom w:val="single" w:sz="4" w:space="1" w:color="auto"/>
        </w:pBdr>
        <w:spacing w:line="360" w:lineRule="auto"/>
        <w:ind w:firstLine="708"/>
        <w:jc w:val="both"/>
        <w:rPr>
          <w:rFonts w:ascii="Times New Roman" w:hAnsi="Times New Roman" w:cs="Times New Roman"/>
        </w:rPr>
      </w:pPr>
      <w:r w:rsidRPr="00742816">
        <w:rPr>
          <w:rFonts w:ascii="Times New Roman" w:hAnsi="Times New Roman" w:cs="Times New Roman"/>
        </w:rPr>
        <w:t xml:space="preserve">Sin embargo, al examinar la relación presente entre las interacciones materiales de aprendizaje en el </w:t>
      </w:r>
      <w:r w:rsidR="009E09C6" w:rsidRPr="00742816">
        <w:rPr>
          <w:rFonts w:ascii="Times New Roman" w:hAnsi="Times New Roman" w:cs="Times New Roman"/>
        </w:rPr>
        <w:t xml:space="preserve">entorno </w:t>
      </w:r>
      <w:r w:rsidRPr="00742816">
        <w:rPr>
          <w:rFonts w:ascii="Times New Roman" w:hAnsi="Times New Roman" w:cs="Times New Roman"/>
        </w:rPr>
        <w:t>virtual y la percepción de ventajas de los cursos virtuales</w:t>
      </w:r>
      <w:r w:rsidR="001B52C3" w:rsidRPr="00742816">
        <w:rPr>
          <w:rFonts w:ascii="Times New Roman" w:hAnsi="Times New Roman" w:cs="Times New Roman"/>
        </w:rPr>
        <w:t xml:space="preserve"> propuesta por </w:t>
      </w:r>
      <w:r w:rsidR="00ED1553" w:rsidRPr="00742816">
        <w:rPr>
          <w:rFonts w:ascii="Times New Roman" w:hAnsi="Times New Roman" w:cs="Times New Roman"/>
          <w:bCs/>
        </w:rPr>
        <w:t>Juca (2016) y</w:t>
      </w:r>
      <w:r w:rsidR="000842F6" w:rsidRPr="00742816">
        <w:rPr>
          <w:rFonts w:ascii="Times New Roman" w:hAnsi="Times New Roman" w:cs="Times New Roman"/>
          <w:bCs/>
        </w:rPr>
        <w:t xml:space="preserve"> Alcivar </w:t>
      </w:r>
      <w:r w:rsidR="000842F6" w:rsidRPr="00742816">
        <w:rPr>
          <w:rFonts w:ascii="Times New Roman" w:hAnsi="Times New Roman" w:cs="Times New Roman"/>
          <w:bCs/>
          <w:i/>
          <w:iCs/>
        </w:rPr>
        <w:t>et al</w:t>
      </w:r>
      <w:r w:rsidR="000842F6" w:rsidRPr="00742816">
        <w:rPr>
          <w:rFonts w:ascii="Times New Roman" w:hAnsi="Times New Roman" w:cs="Times New Roman"/>
          <w:bCs/>
        </w:rPr>
        <w:t>. (2022)</w:t>
      </w:r>
      <w:r w:rsidRPr="00742816">
        <w:rPr>
          <w:rFonts w:ascii="Times New Roman" w:hAnsi="Times New Roman" w:cs="Times New Roman"/>
        </w:rPr>
        <w:t xml:space="preserve">, se </w:t>
      </w:r>
      <w:r w:rsidR="006C2BFC" w:rsidRPr="00742816">
        <w:rPr>
          <w:rFonts w:ascii="Times New Roman" w:hAnsi="Times New Roman" w:cs="Times New Roman"/>
        </w:rPr>
        <w:t>detectó</w:t>
      </w:r>
      <w:r w:rsidRPr="00742816">
        <w:rPr>
          <w:rFonts w:ascii="Times New Roman" w:hAnsi="Times New Roman" w:cs="Times New Roman"/>
        </w:rPr>
        <w:t xml:space="preserve"> una relación no significativa, </w:t>
      </w:r>
      <w:r w:rsidR="006C2BFC" w:rsidRPr="00742816">
        <w:rPr>
          <w:rFonts w:ascii="Times New Roman" w:hAnsi="Times New Roman" w:cs="Times New Roman"/>
        </w:rPr>
        <w:t>lo cual denota</w:t>
      </w:r>
      <w:r w:rsidRPr="00742816">
        <w:rPr>
          <w:rFonts w:ascii="Times New Roman" w:hAnsi="Times New Roman" w:cs="Times New Roman"/>
        </w:rPr>
        <w:t xml:space="preserve"> que</w:t>
      </w:r>
      <w:r w:rsidR="005D67AD" w:rsidRPr="00742816">
        <w:rPr>
          <w:rFonts w:ascii="Times New Roman" w:hAnsi="Times New Roman" w:cs="Times New Roman"/>
        </w:rPr>
        <w:t xml:space="preserve"> a</w:t>
      </w:r>
      <w:r w:rsidR="009103F0" w:rsidRPr="00742816">
        <w:rPr>
          <w:rFonts w:ascii="Times New Roman" w:hAnsi="Times New Roman" w:cs="Times New Roman"/>
        </w:rPr>
        <w:t>u</w:t>
      </w:r>
      <w:r w:rsidR="005D67AD" w:rsidRPr="00742816">
        <w:rPr>
          <w:rFonts w:ascii="Times New Roman" w:hAnsi="Times New Roman" w:cs="Times New Roman"/>
        </w:rPr>
        <w:t xml:space="preserve">n cuando los alumnos aprecien la facilidad de comprensión y contenido suficiente de los materiales, la diversidad de formatos en los contenidos, la conveniencia de las actividades, la adecuada relación de contenidos con las evaluaciones, y que el contenido de la plataforma permita la organización del estudio, </w:t>
      </w:r>
      <w:r w:rsidR="00D00483" w:rsidRPr="00742816">
        <w:rPr>
          <w:rFonts w:ascii="Times New Roman" w:hAnsi="Times New Roman" w:cs="Times New Roman"/>
        </w:rPr>
        <w:t>esto no</w:t>
      </w:r>
      <w:r w:rsidR="005D67AD" w:rsidRPr="00742816">
        <w:rPr>
          <w:rFonts w:ascii="Times New Roman" w:hAnsi="Times New Roman" w:cs="Times New Roman"/>
        </w:rPr>
        <w:t xml:space="preserve"> implica </w:t>
      </w:r>
      <w:r w:rsidR="00545D5E" w:rsidRPr="00742816">
        <w:rPr>
          <w:rFonts w:ascii="Times New Roman" w:hAnsi="Times New Roman" w:cs="Times New Roman"/>
        </w:rPr>
        <w:t>beneficios adicionales de tomar las clases en línea.</w:t>
      </w:r>
      <w:r w:rsidR="002D5461" w:rsidRPr="00742816">
        <w:rPr>
          <w:rFonts w:ascii="Times New Roman" w:hAnsi="Times New Roman" w:cs="Times New Roman"/>
        </w:rPr>
        <w:t xml:space="preserve"> </w:t>
      </w:r>
      <w:r w:rsidR="00D00483" w:rsidRPr="00742816">
        <w:rPr>
          <w:rFonts w:ascii="Times New Roman" w:hAnsi="Times New Roman" w:cs="Times New Roman"/>
        </w:rPr>
        <w:t>Lo anterior</w:t>
      </w:r>
      <w:r w:rsidR="002D5461" w:rsidRPr="00742816">
        <w:rPr>
          <w:rFonts w:ascii="Times New Roman" w:hAnsi="Times New Roman" w:cs="Times New Roman"/>
        </w:rPr>
        <w:t xml:space="preserve"> puede deberse a lo ya establecido por </w:t>
      </w:r>
      <w:r w:rsidR="002D5461" w:rsidRPr="00742816">
        <w:rPr>
          <w:rFonts w:ascii="Times New Roman" w:hAnsi="Times New Roman" w:cs="Times New Roman"/>
          <w:color w:val="000000" w:themeColor="text1"/>
        </w:rPr>
        <w:t xml:space="preserve">Mora-Vicarioli y </w:t>
      </w:r>
      <w:r w:rsidR="002D5461" w:rsidRPr="00742816">
        <w:rPr>
          <w:rFonts w:ascii="Times New Roman" w:hAnsi="Times New Roman" w:cs="Times New Roman"/>
          <w:color w:val="000000" w:themeColor="text1"/>
        </w:rPr>
        <w:lastRenderedPageBreak/>
        <w:t>Hooper-Simpson (</w:t>
      </w:r>
      <w:r w:rsidR="0087678E" w:rsidRPr="00742816">
        <w:rPr>
          <w:rFonts w:ascii="Times New Roman" w:hAnsi="Times New Roman" w:cs="Times New Roman"/>
          <w:color w:val="000000" w:themeColor="text1"/>
        </w:rPr>
        <w:t>2016)</w:t>
      </w:r>
      <w:r w:rsidR="0087678E" w:rsidRPr="00742816">
        <w:rPr>
          <w:rFonts w:ascii="Times New Roman" w:hAnsi="Times New Roman" w:cs="Times New Roman"/>
        </w:rPr>
        <w:t xml:space="preserve"> respecto a que </w:t>
      </w:r>
      <w:r w:rsidR="00037F3D" w:rsidRPr="00742816">
        <w:rPr>
          <w:rFonts w:ascii="Times New Roman" w:hAnsi="Times New Roman" w:cs="Times New Roman"/>
        </w:rPr>
        <w:t>lo verdaderamente relevante en ambientes virtuales de aprendizaje es el trabajo colaborativo</w:t>
      </w:r>
      <w:r w:rsidR="00144AD9" w:rsidRPr="00742816">
        <w:rPr>
          <w:rFonts w:ascii="Times New Roman" w:hAnsi="Times New Roman" w:cs="Times New Roman"/>
        </w:rPr>
        <w:t xml:space="preserve">. </w:t>
      </w:r>
    </w:p>
    <w:p w14:paraId="1707D94F" w14:textId="77777777" w:rsidR="00CF5332" w:rsidRPr="00742816" w:rsidRDefault="002D6486" w:rsidP="007245D6">
      <w:pPr>
        <w:pStyle w:val="Default"/>
        <w:pBdr>
          <w:bottom w:val="single" w:sz="4" w:space="1" w:color="auto"/>
        </w:pBdr>
        <w:spacing w:line="360" w:lineRule="auto"/>
        <w:ind w:firstLine="708"/>
        <w:jc w:val="both"/>
        <w:rPr>
          <w:rFonts w:ascii="Times New Roman" w:hAnsi="Times New Roman" w:cs="Times New Roman"/>
        </w:rPr>
      </w:pPr>
      <w:r w:rsidRPr="00742816">
        <w:rPr>
          <w:rFonts w:ascii="Times New Roman" w:hAnsi="Times New Roman" w:cs="Times New Roman"/>
        </w:rPr>
        <w:t xml:space="preserve">La interacción con el asesor para apoyar el aprendizaje también justifica la apreciación de ventajas de </w:t>
      </w:r>
      <w:r w:rsidR="00D40E0C" w:rsidRPr="00742816">
        <w:rPr>
          <w:rFonts w:ascii="Times New Roman" w:hAnsi="Times New Roman" w:cs="Times New Roman"/>
        </w:rPr>
        <w:t xml:space="preserve">los </w:t>
      </w:r>
      <w:r w:rsidRPr="00742816">
        <w:rPr>
          <w:rFonts w:ascii="Times New Roman" w:hAnsi="Times New Roman" w:cs="Times New Roman"/>
        </w:rPr>
        <w:t>cursos en línea (</w:t>
      </w:r>
      <w:r w:rsidR="00CF5332" w:rsidRPr="00742816">
        <w:rPr>
          <w:rFonts w:ascii="Times New Roman" w:hAnsi="Times New Roman" w:cs="Times New Roman"/>
        </w:rPr>
        <w:t xml:space="preserve">Berridi </w:t>
      </w:r>
      <w:r w:rsidR="00CF5332" w:rsidRPr="00742816">
        <w:rPr>
          <w:rFonts w:ascii="Times New Roman" w:hAnsi="Times New Roman" w:cs="Times New Roman"/>
          <w:i/>
          <w:iCs/>
        </w:rPr>
        <w:t>et al</w:t>
      </w:r>
      <w:r w:rsidR="00CF5332" w:rsidRPr="00742816">
        <w:rPr>
          <w:rFonts w:ascii="Times New Roman" w:hAnsi="Times New Roman" w:cs="Times New Roman"/>
        </w:rPr>
        <w:t xml:space="preserve">., 2015; </w:t>
      </w:r>
      <w:r w:rsidR="00CF5332" w:rsidRPr="00742816">
        <w:rPr>
          <w:rFonts w:ascii="Times New Roman" w:hAnsi="Times New Roman" w:cs="Times New Roman"/>
          <w:color w:val="auto"/>
        </w:rPr>
        <w:t xml:space="preserve">Copari, 2013; </w:t>
      </w:r>
      <w:r w:rsidR="00726111" w:rsidRPr="00742816">
        <w:rPr>
          <w:rFonts w:ascii="Times New Roman" w:hAnsi="Times New Roman" w:cs="Times New Roman"/>
        </w:rPr>
        <w:t>Sánchez</w:t>
      </w:r>
      <w:r w:rsidR="00C02EE8" w:rsidRPr="00742816">
        <w:rPr>
          <w:rFonts w:ascii="Times New Roman" w:hAnsi="Times New Roman" w:cs="Times New Roman"/>
        </w:rPr>
        <w:t xml:space="preserve"> </w:t>
      </w:r>
      <w:r w:rsidR="00726111" w:rsidRPr="00742816">
        <w:rPr>
          <w:rFonts w:ascii="Times New Roman" w:hAnsi="Times New Roman" w:cs="Times New Roman"/>
        </w:rPr>
        <w:t>y García</w:t>
      </w:r>
      <w:r w:rsidR="00A73919" w:rsidRPr="00742816">
        <w:rPr>
          <w:rFonts w:ascii="Times New Roman" w:hAnsi="Times New Roman" w:cs="Times New Roman"/>
        </w:rPr>
        <w:t>, 20</w:t>
      </w:r>
      <w:r w:rsidR="00726111" w:rsidRPr="00742816">
        <w:rPr>
          <w:rFonts w:ascii="Times New Roman" w:hAnsi="Times New Roman" w:cs="Times New Roman"/>
        </w:rPr>
        <w:t>1</w:t>
      </w:r>
      <w:r w:rsidR="00A73919" w:rsidRPr="00742816">
        <w:rPr>
          <w:rFonts w:ascii="Times New Roman" w:hAnsi="Times New Roman" w:cs="Times New Roman"/>
        </w:rPr>
        <w:t>9</w:t>
      </w:r>
      <w:r w:rsidRPr="00742816">
        <w:rPr>
          <w:rFonts w:ascii="Times New Roman" w:hAnsi="Times New Roman" w:cs="Times New Roman"/>
        </w:rPr>
        <w:t xml:space="preserve">). No obstante, </w:t>
      </w:r>
      <w:r w:rsidR="00BC4D8C" w:rsidRPr="00742816">
        <w:rPr>
          <w:rFonts w:ascii="Times New Roman" w:hAnsi="Times New Roman" w:cs="Times New Roman"/>
        </w:rPr>
        <w:t>la</w:t>
      </w:r>
      <w:r w:rsidRPr="00742816">
        <w:rPr>
          <w:rFonts w:ascii="Times New Roman" w:hAnsi="Times New Roman" w:cs="Times New Roman"/>
        </w:rPr>
        <w:t xml:space="preserve"> investigación ha demostrado que</w:t>
      </w:r>
      <w:r w:rsidR="00B72626" w:rsidRPr="00742816">
        <w:rPr>
          <w:rFonts w:ascii="Times New Roman" w:hAnsi="Times New Roman" w:cs="Times New Roman"/>
        </w:rPr>
        <w:t xml:space="preserve"> aun </w:t>
      </w:r>
      <w:r w:rsidR="00A73919" w:rsidRPr="00742816">
        <w:rPr>
          <w:rFonts w:ascii="Times New Roman" w:hAnsi="Times New Roman" w:cs="Times New Roman"/>
        </w:rPr>
        <w:t>cuando el</w:t>
      </w:r>
      <w:r w:rsidR="00F30A5D" w:rsidRPr="00742816">
        <w:rPr>
          <w:rFonts w:ascii="Times New Roman" w:hAnsi="Times New Roman" w:cs="Times New Roman"/>
        </w:rPr>
        <w:t xml:space="preserve"> profesor apoy</w:t>
      </w:r>
      <w:r w:rsidR="00A73919" w:rsidRPr="00742816">
        <w:rPr>
          <w:rFonts w:ascii="Times New Roman" w:hAnsi="Times New Roman" w:cs="Times New Roman"/>
        </w:rPr>
        <w:t>e</w:t>
      </w:r>
      <w:r w:rsidR="00F30A5D" w:rsidRPr="00742816">
        <w:rPr>
          <w:rFonts w:ascii="Times New Roman" w:hAnsi="Times New Roman" w:cs="Times New Roman"/>
        </w:rPr>
        <w:t>, asesor</w:t>
      </w:r>
      <w:r w:rsidR="00A73919" w:rsidRPr="00742816">
        <w:rPr>
          <w:rFonts w:ascii="Times New Roman" w:hAnsi="Times New Roman" w:cs="Times New Roman"/>
        </w:rPr>
        <w:t>e</w:t>
      </w:r>
      <w:r w:rsidR="00F30A5D" w:rsidRPr="00742816">
        <w:rPr>
          <w:rFonts w:ascii="Times New Roman" w:hAnsi="Times New Roman" w:cs="Times New Roman"/>
        </w:rPr>
        <w:t>,</w:t>
      </w:r>
      <w:r w:rsidR="004E54B5" w:rsidRPr="00742816">
        <w:rPr>
          <w:rFonts w:ascii="Times New Roman" w:hAnsi="Times New Roman" w:cs="Times New Roman"/>
        </w:rPr>
        <w:t xml:space="preserve"> </w:t>
      </w:r>
      <w:r w:rsidR="00623AFE" w:rsidRPr="00742816">
        <w:rPr>
          <w:rFonts w:ascii="Times New Roman" w:hAnsi="Times New Roman" w:cs="Times New Roman"/>
        </w:rPr>
        <w:t xml:space="preserve">retroalimente, </w:t>
      </w:r>
      <w:r w:rsidR="00F30A5D" w:rsidRPr="00742816">
        <w:rPr>
          <w:rFonts w:ascii="Times New Roman" w:hAnsi="Times New Roman" w:cs="Times New Roman"/>
        </w:rPr>
        <w:t>motiv</w:t>
      </w:r>
      <w:r w:rsidR="00A73919" w:rsidRPr="00742816">
        <w:rPr>
          <w:rFonts w:ascii="Times New Roman" w:hAnsi="Times New Roman" w:cs="Times New Roman"/>
        </w:rPr>
        <w:t>e</w:t>
      </w:r>
      <w:r w:rsidR="00F30A5D" w:rsidRPr="00742816">
        <w:rPr>
          <w:rFonts w:ascii="Times New Roman" w:hAnsi="Times New Roman" w:cs="Times New Roman"/>
        </w:rPr>
        <w:t xml:space="preserve"> y promue</w:t>
      </w:r>
      <w:r w:rsidR="00A73919" w:rsidRPr="00742816">
        <w:rPr>
          <w:rFonts w:ascii="Times New Roman" w:hAnsi="Times New Roman" w:cs="Times New Roman"/>
        </w:rPr>
        <w:t>va</w:t>
      </w:r>
      <w:r w:rsidR="00F30A5D" w:rsidRPr="00742816">
        <w:rPr>
          <w:rFonts w:ascii="Times New Roman" w:hAnsi="Times New Roman" w:cs="Times New Roman"/>
        </w:rPr>
        <w:t xml:space="preserve"> la reflexión a través de señalamientos</w:t>
      </w:r>
      <w:r w:rsidR="00623AFE" w:rsidRPr="00742816">
        <w:rPr>
          <w:rFonts w:ascii="Times New Roman" w:hAnsi="Times New Roman" w:cs="Times New Roman"/>
        </w:rPr>
        <w:t xml:space="preserve"> y foros</w:t>
      </w:r>
      <w:r w:rsidR="00F30A5D" w:rsidRPr="00742816">
        <w:rPr>
          <w:rFonts w:ascii="Times New Roman" w:hAnsi="Times New Roman" w:cs="Times New Roman"/>
        </w:rPr>
        <w:t>,</w:t>
      </w:r>
      <w:r w:rsidR="00623AFE" w:rsidRPr="00742816">
        <w:rPr>
          <w:rFonts w:ascii="Times New Roman" w:hAnsi="Times New Roman" w:cs="Times New Roman"/>
        </w:rPr>
        <w:t xml:space="preserve"> esto no necesariamente</w:t>
      </w:r>
      <w:r w:rsidR="00F30A5D" w:rsidRPr="00742816">
        <w:rPr>
          <w:rFonts w:ascii="Times New Roman" w:hAnsi="Times New Roman" w:cs="Times New Roman"/>
        </w:rPr>
        <w:t xml:space="preserve"> conlleva </w:t>
      </w:r>
      <w:r w:rsidR="00623AFE" w:rsidRPr="00742816">
        <w:rPr>
          <w:rFonts w:ascii="Times New Roman" w:hAnsi="Times New Roman" w:cs="Times New Roman"/>
        </w:rPr>
        <w:t xml:space="preserve">a </w:t>
      </w:r>
      <w:r w:rsidR="004E54B5" w:rsidRPr="00742816">
        <w:rPr>
          <w:rFonts w:ascii="Times New Roman" w:hAnsi="Times New Roman" w:cs="Times New Roman"/>
        </w:rPr>
        <w:t>una percepción de ventajas de los cursos en línea.</w:t>
      </w:r>
      <w:r w:rsidR="004A338E" w:rsidRPr="00742816">
        <w:rPr>
          <w:rFonts w:ascii="Times New Roman" w:hAnsi="Times New Roman" w:cs="Times New Roman"/>
        </w:rPr>
        <w:t xml:space="preserve"> Par</w:t>
      </w:r>
      <w:r w:rsidR="00623AFE" w:rsidRPr="00742816">
        <w:rPr>
          <w:rFonts w:ascii="Times New Roman" w:hAnsi="Times New Roman" w:cs="Times New Roman"/>
        </w:rPr>
        <w:t>eciera que para</w:t>
      </w:r>
      <w:r w:rsidR="004A338E" w:rsidRPr="00742816">
        <w:rPr>
          <w:rFonts w:ascii="Times New Roman" w:hAnsi="Times New Roman" w:cs="Times New Roman"/>
        </w:rPr>
        <w:t xml:space="preserve"> el estudiante</w:t>
      </w:r>
      <w:r w:rsidR="00623AFE" w:rsidRPr="00742816">
        <w:rPr>
          <w:rFonts w:ascii="Times New Roman" w:hAnsi="Times New Roman" w:cs="Times New Roman"/>
        </w:rPr>
        <w:t xml:space="preserve"> </w:t>
      </w:r>
      <w:r w:rsidR="004A338E" w:rsidRPr="00742816">
        <w:rPr>
          <w:rFonts w:ascii="Times New Roman" w:hAnsi="Times New Roman" w:cs="Times New Roman"/>
        </w:rPr>
        <w:t xml:space="preserve">su percepción en relación </w:t>
      </w:r>
      <w:r w:rsidR="00CF5332" w:rsidRPr="00742816">
        <w:rPr>
          <w:rFonts w:ascii="Times New Roman" w:hAnsi="Times New Roman" w:cs="Times New Roman"/>
        </w:rPr>
        <w:t>con</w:t>
      </w:r>
      <w:r w:rsidR="004A338E" w:rsidRPr="00742816">
        <w:rPr>
          <w:rFonts w:ascii="Times New Roman" w:hAnsi="Times New Roman" w:cs="Times New Roman"/>
        </w:rPr>
        <w:t xml:space="preserve"> las herramientas pedagógica</w:t>
      </w:r>
      <w:r w:rsidR="004900F5" w:rsidRPr="00742816">
        <w:rPr>
          <w:rFonts w:ascii="Times New Roman" w:hAnsi="Times New Roman" w:cs="Times New Roman"/>
        </w:rPr>
        <w:t>s</w:t>
      </w:r>
      <w:r w:rsidR="00623AFE" w:rsidRPr="00742816">
        <w:rPr>
          <w:rFonts w:ascii="Times New Roman" w:hAnsi="Times New Roman" w:cs="Times New Roman"/>
        </w:rPr>
        <w:t xml:space="preserve"> es más relevante</w:t>
      </w:r>
      <w:r w:rsidR="004900F5" w:rsidRPr="00742816">
        <w:rPr>
          <w:rFonts w:ascii="Times New Roman" w:hAnsi="Times New Roman" w:cs="Times New Roman"/>
        </w:rPr>
        <w:t xml:space="preserve">. Una posible explicación se relaciona con </w:t>
      </w:r>
      <w:r w:rsidR="004A338E" w:rsidRPr="00742816">
        <w:rPr>
          <w:rFonts w:ascii="Times New Roman" w:hAnsi="Times New Roman" w:cs="Times New Roman"/>
        </w:rPr>
        <w:t xml:space="preserve">la naturaleza del </w:t>
      </w:r>
      <w:r w:rsidR="00623AFE" w:rsidRPr="00742816">
        <w:rPr>
          <w:rFonts w:ascii="Times New Roman" w:hAnsi="Times New Roman" w:cs="Times New Roman"/>
        </w:rPr>
        <w:t>alumno</w:t>
      </w:r>
      <w:r w:rsidR="004A338E" w:rsidRPr="00742816">
        <w:rPr>
          <w:rFonts w:ascii="Times New Roman" w:hAnsi="Times New Roman" w:cs="Times New Roman"/>
        </w:rPr>
        <w:t xml:space="preserve">, </w:t>
      </w:r>
      <w:r w:rsidR="00CF5332" w:rsidRPr="00742816">
        <w:rPr>
          <w:rFonts w:ascii="Times New Roman" w:hAnsi="Times New Roman" w:cs="Times New Roman"/>
        </w:rPr>
        <w:t xml:space="preserve">es decir, </w:t>
      </w:r>
      <w:r w:rsidR="004A338E" w:rsidRPr="00742816">
        <w:rPr>
          <w:rFonts w:ascii="Times New Roman" w:hAnsi="Times New Roman" w:cs="Times New Roman"/>
        </w:rPr>
        <w:t>si es nativo o inmigrante digital</w:t>
      </w:r>
      <w:r w:rsidR="00CF5332" w:rsidRPr="00742816">
        <w:rPr>
          <w:rFonts w:ascii="Times New Roman" w:hAnsi="Times New Roman" w:cs="Times New Roman"/>
        </w:rPr>
        <w:t xml:space="preserve"> su disposición puede</w:t>
      </w:r>
      <w:r w:rsidR="004A338E" w:rsidRPr="00742816">
        <w:rPr>
          <w:rFonts w:ascii="Times New Roman" w:hAnsi="Times New Roman" w:cs="Times New Roman"/>
        </w:rPr>
        <w:t xml:space="preserve"> </w:t>
      </w:r>
      <w:r w:rsidR="00CF5332" w:rsidRPr="00742816">
        <w:rPr>
          <w:rFonts w:ascii="Times New Roman" w:hAnsi="Times New Roman" w:cs="Times New Roman"/>
        </w:rPr>
        <w:t>fluctuar.</w:t>
      </w:r>
      <w:r w:rsidR="004A338E" w:rsidRPr="00742816">
        <w:rPr>
          <w:rFonts w:ascii="Times New Roman" w:hAnsi="Times New Roman" w:cs="Times New Roman"/>
        </w:rPr>
        <w:t xml:space="preserve"> </w:t>
      </w:r>
    </w:p>
    <w:p w14:paraId="3F8E28A1" w14:textId="0E560283" w:rsidR="00C63995" w:rsidRPr="00742816" w:rsidRDefault="00CF5332" w:rsidP="007245D6">
      <w:pPr>
        <w:pStyle w:val="Default"/>
        <w:pBdr>
          <w:bottom w:val="single" w:sz="4" w:space="1" w:color="auto"/>
        </w:pBdr>
        <w:spacing w:line="360" w:lineRule="auto"/>
        <w:ind w:firstLine="708"/>
        <w:jc w:val="both"/>
        <w:rPr>
          <w:rFonts w:ascii="Times New Roman" w:hAnsi="Times New Roman" w:cs="Times New Roman"/>
          <w:color w:val="auto"/>
        </w:rPr>
      </w:pPr>
      <w:r w:rsidRPr="00742816">
        <w:rPr>
          <w:rFonts w:ascii="Times New Roman" w:hAnsi="Times New Roman" w:cs="Times New Roman"/>
          <w:color w:val="auto"/>
        </w:rPr>
        <w:t>Asimismo, s</w:t>
      </w:r>
      <w:r w:rsidR="00E74457" w:rsidRPr="00742816">
        <w:rPr>
          <w:rFonts w:ascii="Times New Roman" w:hAnsi="Times New Roman" w:cs="Times New Roman"/>
          <w:color w:val="auto"/>
        </w:rPr>
        <w:t xml:space="preserve">e puede señalar que </w:t>
      </w:r>
      <w:r w:rsidR="005736A1" w:rsidRPr="00742816">
        <w:rPr>
          <w:rFonts w:ascii="Times New Roman" w:hAnsi="Times New Roman" w:cs="Times New Roman"/>
          <w:color w:val="auto"/>
        </w:rPr>
        <w:t>una</w:t>
      </w:r>
      <w:r w:rsidR="00FD7ED1" w:rsidRPr="00742816">
        <w:rPr>
          <w:rFonts w:ascii="Times New Roman" w:hAnsi="Times New Roman" w:cs="Times New Roman"/>
          <w:color w:val="auto"/>
        </w:rPr>
        <w:t xml:space="preserve"> percepción</w:t>
      </w:r>
      <w:r w:rsidR="005736A1" w:rsidRPr="00742816">
        <w:rPr>
          <w:rFonts w:ascii="Times New Roman" w:hAnsi="Times New Roman" w:cs="Times New Roman"/>
          <w:color w:val="auto"/>
        </w:rPr>
        <w:t xml:space="preserve"> positiva</w:t>
      </w:r>
      <w:r w:rsidR="00FD7ED1" w:rsidRPr="00742816">
        <w:rPr>
          <w:rFonts w:ascii="Times New Roman" w:hAnsi="Times New Roman" w:cs="Times New Roman"/>
          <w:color w:val="auto"/>
        </w:rPr>
        <w:t xml:space="preserve"> de herramientas pedagógicas </w:t>
      </w:r>
      <w:r w:rsidR="00907D1F" w:rsidRPr="00742816">
        <w:rPr>
          <w:rFonts w:ascii="Times New Roman" w:hAnsi="Times New Roman" w:cs="Times New Roman"/>
          <w:color w:val="auto"/>
        </w:rPr>
        <w:t>estimula una opinión también positiva sobre las</w:t>
      </w:r>
      <w:r w:rsidR="00FD7ED1" w:rsidRPr="00742816">
        <w:rPr>
          <w:rFonts w:ascii="Times New Roman" w:hAnsi="Times New Roman" w:cs="Times New Roman"/>
          <w:color w:val="auto"/>
        </w:rPr>
        <w:t xml:space="preserve"> interacciones materiales de aprendizaje del </w:t>
      </w:r>
      <w:r w:rsidR="006C2BFC" w:rsidRPr="00742816">
        <w:rPr>
          <w:rFonts w:ascii="Times New Roman" w:hAnsi="Times New Roman" w:cs="Times New Roman"/>
          <w:color w:val="auto"/>
        </w:rPr>
        <w:t xml:space="preserve">entorno </w:t>
      </w:r>
      <w:r w:rsidR="00FD7ED1" w:rsidRPr="00742816">
        <w:rPr>
          <w:rFonts w:ascii="Times New Roman" w:hAnsi="Times New Roman" w:cs="Times New Roman"/>
          <w:color w:val="auto"/>
        </w:rPr>
        <w:t xml:space="preserve">virtual, </w:t>
      </w:r>
      <w:r w:rsidR="00E74457" w:rsidRPr="00742816">
        <w:rPr>
          <w:rFonts w:ascii="Times New Roman" w:hAnsi="Times New Roman" w:cs="Times New Roman"/>
          <w:color w:val="auto"/>
        </w:rPr>
        <w:t xml:space="preserve">lo cual coincide con lo </w:t>
      </w:r>
      <w:r w:rsidR="00FD7ED1" w:rsidRPr="00742816">
        <w:rPr>
          <w:rFonts w:ascii="Times New Roman" w:hAnsi="Times New Roman" w:cs="Times New Roman"/>
          <w:color w:val="auto"/>
        </w:rPr>
        <w:t xml:space="preserve">propuesto por </w:t>
      </w:r>
      <w:r w:rsidR="00346A22" w:rsidRPr="00742816">
        <w:rPr>
          <w:rFonts w:ascii="Times New Roman" w:hAnsi="Times New Roman" w:cs="Times New Roman"/>
          <w:color w:val="auto"/>
        </w:rPr>
        <w:t>Varguillas y Bravo (2020)</w:t>
      </w:r>
      <w:r w:rsidR="00FD7ED1" w:rsidRPr="00742816">
        <w:rPr>
          <w:rFonts w:ascii="Times New Roman" w:hAnsi="Times New Roman" w:cs="Times New Roman"/>
          <w:color w:val="auto"/>
        </w:rPr>
        <w:t xml:space="preserve">. Adicionalmente, se confirmó lo establecido por </w:t>
      </w:r>
      <w:r w:rsidR="000C13A4" w:rsidRPr="00742816">
        <w:rPr>
          <w:rFonts w:ascii="Times New Roman" w:hAnsi="Times New Roman" w:cs="Times New Roman"/>
          <w:bCs/>
          <w:color w:val="auto"/>
        </w:rPr>
        <w:t>Moreira</w:t>
      </w:r>
      <w:r w:rsidR="00346A22" w:rsidRPr="00742816">
        <w:rPr>
          <w:rFonts w:ascii="Times New Roman" w:hAnsi="Times New Roman" w:cs="Times New Roman"/>
          <w:bCs/>
          <w:color w:val="auto"/>
        </w:rPr>
        <w:t xml:space="preserve"> (20</w:t>
      </w:r>
      <w:r w:rsidR="000C13A4" w:rsidRPr="00742816">
        <w:rPr>
          <w:rFonts w:ascii="Times New Roman" w:hAnsi="Times New Roman" w:cs="Times New Roman"/>
          <w:bCs/>
          <w:color w:val="auto"/>
        </w:rPr>
        <w:t>19</w:t>
      </w:r>
      <w:r w:rsidR="00346A22" w:rsidRPr="00742816">
        <w:rPr>
          <w:rFonts w:ascii="Times New Roman" w:hAnsi="Times New Roman" w:cs="Times New Roman"/>
          <w:bCs/>
          <w:color w:val="auto"/>
        </w:rPr>
        <w:t>)</w:t>
      </w:r>
      <w:r w:rsidR="002F4B07" w:rsidRPr="00742816">
        <w:rPr>
          <w:rFonts w:ascii="Times New Roman" w:hAnsi="Times New Roman" w:cs="Times New Roman"/>
          <w:color w:val="auto"/>
        </w:rPr>
        <w:t xml:space="preserve"> en torno a que</w:t>
      </w:r>
      <w:r w:rsidR="00FD7ED1" w:rsidRPr="00742816">
        <w:rPr>
          <w:rFonts w:ascii="Times New Roman" w:hAnsi="Times New Roman" w:cs="Times New Roman"/>
          <w:color w:val="auto"/>
        </w:rPr>
        <w:t xml:space="preserve"> </w:t>
      </w:r>
      <w:r w:rsidR="00907D1F" w:rsidRPr="00742816">
        <w:rPr>
          <w:rFonts w:ascii="Times New Roman" w:hAnsi="Times New Roman" w:cs="Times New Roman"/>
          <w:color w:val="auto"/>
        </w:rPr>
        <w:t>una apreciación positiva de las</w:t>
      </w:r>
      <w:r w:rsidR="00FD7ED1" w:rsidRPr="00742816">
        <w:rPr>
          <w:rFonts w:ascii="Times New Roman" w:hAnsi="Times New Roman" w:cs="Times New Roman"/>
          <w:color w:val="auto"/>
        </w:rPr>
        <w:t xml:space="preserve"> interacciones con el asesor para apoyar el aprendizaje </w:t>
      </w:r>
      <w:r w:rsidR="00907D1F" w:rsidRPr="00742816">
        <w:rPr>
          <w:rFonts w:ascii="Times New Roman" w:hAnsi="Times New Roman" w:cs="Times New Roman"/>
          <w:color w:val="auto"/>
        </w:rPr>
        <w:t>provoca una valoración favorable de las</w:t>
      </w:r>
      <w:r w:rsidR="00FD7ED1" w:rsidRPr="00742816">
        <w:rPr>
          <w:rFonts w:ascii="Times New Roman" w:hAnsi="Times New Roman" w:cs="Times New Roman"/>
          <w:color w:val="auto"/>
        </w:rPr>
        <w:t xml:space="preserve"> interacciones materiales de aprendizaje del </w:t>
      </w:r>
      <w:r w:rsidR="009A686B" w:rsidRPr="00742816">
        <w:rPr>
          <w:rFonts w:ascii="Times New Roman" w:hAnsi="Times New Roman" w:cs="Times New Roman"/>
          <w:color w:val="auto"/>
        </w:rPr>
        <w:t>entorno</w:t>
      </w:r>
      <w:r w:rsidR="00FD7ED1" w:rsidRPr="00742816">
        <w:rPr>
          <w:rFonts w:ascii="Times New Roman" w:hAnsi="Times New Roman" w:cs="Times New Roman"/>
          <w:color w:val="auto"/>
        </w:rPr>
        <w:t xml:space="preserve"> virtual.</w:t>
      </w:r>
    </w:p>
    <w:p w14:paraId="484C7D08" w14:textId="1A167BC6" w:rsidR="008452C6" w:rsidRPr="00742816" w:rsidRDefault="002F4B07" w:rsidP="007245D6">
      <w:pPr>
        <w:pStyle w:val="Default"/>
        <w:pBdr>
          <w:bottom w:val="single" w:sz="4" w:space="1" w:color="auto"/>
        </w:pBdr>
        <w:spacing w:line="360" w:lineRule="auto"/>
        <w:ind w:firstLine="708"/>
        <w:jc w:val="both"/>
        <w:rPr>
          <w:rFonts w:ascii="Times New Roman" w:hAnsi="Times New Roman" w:cs="Times New Roman"/>
        </w:rPr>
      </w:pPr>
      <w:r w:rsidRPr="00742816">
        <w:rPr>
          <w:rFonts w:ascii="Times New Roman" w:hAnsi="Times New Roman" w:cs="Times New Roman"/>
        </w:rPr>
        <w:t>Por otra parte, l</w:t>
      </w:r>
      <w:r w:rsidR="00E91A85" w:rsidRPr="00742816">
        <w:rPr>
          <w:rFonts w:ascii="Times New Roman" w:hAnsi="Times New Roman" w:cs="Times New Roman"/>
        </w:rPr>
        <w:t xml:space="preserve">a </w:t>
      </w:r>
      <w:r w:rsidR="00E91A85" w:rsidRPr="00742816">
        <w:rPr>
          <w:rFonts w:ascii="Times New Roman" w:hAnsi="Times New Roman" w:cs="Times New Roman"/>
          <w:i/>
          <w:iCs/>
        </w:rPr>
        <w:t>laptop</w:t>
      </w:r>
      <w:r w:rsidR="00E91A85" w:rsidRPr="00742816">
        <w:rPr>
          <w:rFonts w:ascii="Times New Roman" w:hAnsi="Times New Roman" w:cs="Times New Roman"/>
        </w:rPr>
        <w:t xml:space="preserve"> fue el dispositivo más reportado de uso para conectarse a las clases virtuales</w:t>
      </w:r>
      <w:r w:rsidRPr="00742816">
        <w:rPr>
          <w:rFonts w:ascii="Times New Roman" w:hAnsi="Times New Roman" w:cs="Times New Roman"/>
        </w:rPr>
        <w:t>, mientras que l</w:t>
      </w:r>
      <w:r w:rsidR="00E91A85" w:rsidRPr="00742816">
        <w:rPr>
          <w:rFonts w:ascii="Times New Roman" w:hAnsi="Times New Roman" w:cs="Times New Roman"/>
        </w:rPr>
        <w:t>a</w:t>
      </w:r>
      <w:r w:rsidRPr="00742816">
        <w:rPr>
          <w:rFonts w:ascii="Times New Roman" w:hAnsi="Times New Roman" w:cs="Times New Roman"/>
        </w:rPr>
        <w:t>s</w:t>
      </w:r>
      <w:r w:rsidR="00E91A85" w:rsidRPr="00742816">
        <w:rPr>
          <w:rFonts w:ascii="Times New Roman" w:hAnsi="Times New Roman" w:cs="Times New Roman"/>
        </w:rPr>
        <w:t xml:space="preserve"> plataforma</w:t>
      </w:r>
      <w:r w:rsidRPr="00742816">
        <w:rPr>
          <w:rFonts w:ascii="Times New Roman" w:hAnsi="Times New Roman" w:cs="Times New Roman"/>
        </w:rPr>
        <w:t>s</w:t>
      </w:r>
      <w:r w:rsidR="00E91A85" w:rsidRPr="00742816">
        <w:rPr>
          <w:rFonts w:ascii="Times New Roman" w:hAnsi="Times New Roman" w:cs="Times New Roman"/>
        </w:rPr>
        <w:t xml:space="preserve"> más utilizada</w:t>
      </w:r>
      <w:r w:rsidRPr="00742816">
        <w:rPr>
          <w:rFonts w:ascii="Times New Roman" w:hAnsi="Times New Roman" w:cs="Times New Roman"/>
        </w:rPr>
        <w:t>s</w:t>
      </w:r>
      <w:r w:rsidR="00814DE3" w:rsidRPr="00742816">
        <w:rPr>
          <w:rFonts w:ascii="Times New Roman" w:hAnsi="Times New Roman" w:cs="Times New Roman"/>
        </w:rPr>
        <w:t xml:space="preserve"> </w:t>
      </w:r>
      <w:r w:rsidR="00E91A85" w:rsidRPr="00742816">
        <w:rPr>
          <w:rFonts w:ascii="Times New Roman" w:hAnsi="Times New Roman" w:cs="Times New Roman"/>
        </w:rPr>
        <w:t>durante la pandemia fue</w:t>
      </w:r>
      <w:r w:rsidRPr="00742816">
        <w:rPr>
          <w:rFonts w:ascii="Times New Roman" w:hAnsi="Times New Roman" w:cs="Times New Roman"/>
        </w:rPr>
        <w:t>ron</w:t>
      </w:r>
      <w:r w:rsidR="00E91A85" w:rsidRPr="00742816">
        <w:rPr>
          <w:rFonts w:ascii="Times New Roman" w:hAnsi="Times New Roman" w:cs="Times New Roman"/>
        </w:rPr>
        <w:t xml:space="preserve"> Whatsapp, seguido de Teams, Moodle y Zoom.</w:t>
      </w:r>
      <w:r w:rsidR="00CC272E" w:rsidRPr="00742816">
        <w:rPr>
          <w:rFonts w:ascii="Times New Roman" w:hAnsi="Times New Roman" w:cs="Times New Roman"/>
        </w:rPr>
        <w:t xml:space="preserve"> La red social más empleada fue Whatsapp.</w:t>
      </w:r>
    </w:p>
    <w:p w14:paraId="256B3C33" w14:textId="3FBFE8FC" w:rsidR="008452C6" w:rsidRPr="00742816" w:rsidRDefault="002F4B07" w:rsidP="007245D6">
      <w:pPr>
        <w:pStyle w:val="Default"/>
        <w:pBdr>
          <w:bottom w:val="single" w:sz="4" w:space="1" w:color="auto"/>
        </w:pBdr>
        <w:spacing w:line="360" w:lineRule="auto"/>
        <w:ind w:firstLine="708"/>
        <w:jc w:val="both"/>
        <w:rPr>
          <w:rFonts w:ascii="Times New Roman" w:hAnsi="Times New Roman" w:cs="Times New Roman"/>
          <w:shd w:val="clear" w:color="auto" w:fill="FFFFFF"/>
        </w:rPr>
      </w:pPr>
      <w:r w:rsidRPr="00742816">
        <w:rPr>
          <w:rFonts w:ascii="Times New Roman" w:hAnsi="Times New Roman" w:cs="Times New Roman"/>
          <w:bCs/>
          <w:color w:val="auto"/>
          <w:shd w:val="clear" w:color="auto" w:fill="FFFFFF"/>
        </w:rPr>
        <w:t>Finalmente, u</w:t>
      </w:r>
      <w:r w:rsidR="008452C6" w:rsidRPr="00742816">
        <w:rPr>
          <w:rFonts w:ascii="Times New Roman" w:hAnsi="Times New Roman" w:cs="Times New Roman"/>
          <w:bCs/>
          <w:color w:val="auto"/>
          <w:shd w:val="clear" w:color="auto" w:fill="FFFFFF"/>
        </w:rPr>
        <w:t>na de las restricciones de</w:t>
      </w:r>
      <w:r w:rsidR="00C80242">
        <w:rPr>
          <w:rFonts w:ascii="Times New Roman" w:hAnsi="Times New Roman" w:cs="Times New Roman"/>
          <w:bCs/>
          <w:color w:val="auto"/>
          <w:shd w:val="clear" w:color="auto" w:fill="FFFFFF"/>
        </w:rPr>
        <w:t>l</w:t>
      </w:r>
      <w:r w:rsidR="008452C6" w:rsidRPr="00742816">
        <w:rPr>
          <w:rFonts w:ascii="Times New Roman" w:hAnsi="Times New Roman" w:cs="Times New Roman"/>
          <w:bCs/>
          <w:color w:val="auto"/>
          <w:shd w:val="clear" w:color="auto" w:fill="FFFFFF"/>
        </w:rPr>
        <w:t xml:space="preserve"> estudio </w:t>
      </w:r>
      <w:r w:rsidRPr="00742816">
        <w:rPr>
          <w:rFonts w:ascii="Times New Roman" w:hAnsi="Times New Roman" w:cs="Times New Roman"/>
          <w:bCs/>
          <w:color w:val="auto"/>
          <w:shd w:val="clear" w:color="auto" w:fill="FFFFFF"/>
        </w:rPr>
        <w:t>fue</w:t>
      </w:r>
      <w:r w:rsidR="008452C6" w:rsidRPr="00742816">
        <w:rPr>
          <w:rFonts w:ascii="Times New Roman" w:hAnsi="Times New Roman" w:cs="Times New Roman"/>
          <w:bCs/>
          <w:color w:val="auto"/>
          <w:shd w:val="clear" w:color="auto" w:fill="FFFFFF"/>
        </w:rPr>
        <w:t xml:space="preserve"> la orientación exclusiva en la perspectiva del estudiante. Otra limitante </w:t>
      </w:r>
      <w:r w:rsidRPr="00742816">
        <w:rPr>
          <w:rFonts w:ascii="Times New Roman" w:hAnsi="Times New Roman" w:cs="Times New Roman"/>
          <w:bCs/>
          <w:color w:val="auto"/>
          <w:shd w:val="clear" w:color="auto" w:fill="FFFFFF"/>
        </w:rPr>
        <w:t>fue</w:t>
      </w:r>
      <w:r w:rsidR="008452C6" w:rsidRPr="00742816">
        <w:rPr>
          <w:rFonts w:ascii="Times New Roman" w:hAnsi="Times New Roman" w:cs="Times New Roman"/>
          <w:bCs/>
          <w:color w:val="auto"/>
          <w:shd w:val="clear" w:color="auto" w:fill="FFFFFF"/>
        </w:rPr>
        <w:t xml:space="preserve"> la muestra específica de una sola </w:t>
      </w:r>
      <w:r w:rsidRPr="00742816">
        <w:rPr>
          <w:rFonts w:ascii="Times New Roman" w:hAnsi="Times New Roman" w:cs="Times New Roman"/>
          <w:bCs/>
          <w:color w:val="auto"/>
          <w:shd w:val="clear" w:color="auto" w:fill="FFFFFF"/>
        </w:rPr>
        <w:t>u</w:t>
      </w:r>
      <w:r w:rsidR="008452C6" w:rsidRPr="00742816">
        <w:rPr>
          <w:rFonts w:ascii="Times New Roman" w:hAnsi="Times New Roman" w:cs="Times New Roman"/>
          <w:bCs/>
          <w:color w:val="auto"/>
          <w:shd w:val="clear" w:color="auto" w:fill="FFFFFF"/>
        </w:rPr>
        <w:t xml:space="preserve">niversidad de la ciudad de Guadalajara; </w:t>
      </w:r>
      <w:r w:rsidRPr="00742816">
        <w:rPr>
          <w:rFonts w:ascii="Times New Roman" w:hAnsi="Times New Roman" w:cs="Times New Roman"/>
          <w:bCs/>
          <w:color w:val="auto"/>
          <w:shd w:val="clear" w:color="auto" w:fill="FFFFFF"/>
        </w:rPr>
        <w:t xml:space="preserve">en tal sentido, </w:t>
      </w:r>
      <w:r w:rsidR="008452C6" w:rsidRPr="00742816">
        <w:rPr>
          <w:rFonts w:ascii="Times New Roman" w:hAnsi="Times New Roman" w:cs="Times New Roman"/>
          <w:bCs/>
          <w:color w:val="auto"/>
          <w:shd w:val="clear" w:color="auto" w:fill="FFFFFF"/>
        </w:rPr>
        <w:t xml:space="preserve">considerar en un futuro </w:t>
      </w:r>
      <w:r w:rsidRPr="00742816">
        <w:rPr>
          <w:rFonts w:ascii="Times New Roman" w:hAnsi="Times New Roman" w:cs="Times New Roman"/>
          <w:bCs/>
          <w:color w:val="auto"/>
          <w:shd w:val="clear" w:color="auto" w:fill="FFFFFF"/>
        </w:rPr>
        <w:t xml:space="preserve">a </w:t>
      </w:r>
      <w:r w:rsidR="008452C6" w:rsidRPr="00742816">
        <w:rPr>
          <w:rFonts w:ascii="Times New Roman" w:hAnsi="Times New Roman" w:cs="Times New Roman"/>
          <w:bCs/>
          <w:color w:val="auto"/>
          <w:shd w:val="clear" w:color="auto" w:fill="FFFFFF"/>
        </w:rPr>
        <w:t xml:space="preserve">diversas universidades sería una forma de incrementar la robustez del estudio. </w:t>
      </w:r>
      <w:r w:rsidR="008452C6" w:rsidRPr="00742816">
        <w:rPr>
          <w:rFonts w:ascii="Times New Roman" w:hAnsi="Times New Roman" w:cs="Times New Roman"/>
        </w:rPr>
        <w:t>En lo que se refiere a la última limitación, se destaca un muestreo no probabilístico, por lo cual no es posible generalizar los resultados hacia otras muestras.</w:t>
      </w:r>
    </w:p>
    <w:p w14:paraId="07F6CEF1" w14:textId="226DA99B" w:rsidR="00F43E7D" w:rsidRPr="00742816" w:rsidRDefault="00F43E7D" w:rsidP="007245D6">
      <w:pPr>
        <w:pStyle w:val="Default"/>
        <w:pBdr>
          <w:bottom w:val="single" w:sz="4" w:space="1" w:color="auto"/>
        </w:pBdr>
        <w:spacing w:line="360" w:lineRule="auto"/>
        <w:jc w:val="both"/>
        <w:rPr>
          <w:rFonts w:ascii="Times New Roman" w:hAnsi="Times New Roman" w:cs="Times New Roman"/>
        </w:rPr>
      </w:pPr>
    </w:p>
    <w:p w14:paraId="641058C4" w14:textId="77CACB1C" w:rsidR="00F43E7D" w:rsidRPr="00742816" w:rsidRDefault="00EF5D63" w:rsidP="007245D6">
      <w:pPr>
        <w:pStyle w:val="Default"/>
        <w:pBdr>
          <w:bottom w:val="single" w:sz="4" w:space="1" w:color="auto"/>
        </w:pBdr>
        <w:spacing w:line="360" w:lineRule="auto"/>
        <w:jc w:val="center"/>
        <w:rPr>
          <w:rFonts w:ascii="Times New Roman" w:hAnsi="Times New Roman" w:cs="Times New Roman"/>
          <w:b/>
          <w:bCs/>
          <w:sz w:val="32"/>
          <w:szCs w:val="32"/>
        </w:rPr>
      </w:pPr>
      <w:r w:rsidRPr="00742816">
        <w:rPr>
          <w:rFonts w:ascii="Times New Roman" w:hAnsi="Times New Roman" w:cs="Times New Roman"/>
          <w:b/>
          <w:bCs/>
          <w:sz w:val="32"/>
          <w:szCs w:val="32"/>
        </w:rPr>
        <w:t>Conclusi</w:t>
      </w:r>
      <w:r w:rsidR="0090103A" w:rsidRPr="00742816">
        <w:rPr>
          <w:rFonts w:ascii="Times New Roman" w:hAnsi="Times New Roman" w:cs="Times New Roman"/>
          <w:b/>
          <w:bCs/>
          <w:sz w:val="32"/>
          <w:szCs w:val="32"/>
        </w:rPr>
        <w:t>o</w:t>
      </w:r>
      <w:r w:rsidR="00A36ABB" w:rsidRPr="00742816">
        <w:rPr>
          <w:rFonts w:ascii="Times New Roman" w:hAnsi="Times New Roman" w:cs="Times New Roman"/>
          <w:b/>
          <w:bCs/>
          <w:sz w:val="32"/>
          <w:szCs w:val="32"/>
        </w:rPr>
        <w:t>n</w:t>
      </w:r>
      <w:r w:rsidR="0090103A" w:rsidRPr="00742816">
        <w:rPr>
          <w:rFonts w:ascii="Times New Roman" w:hAnsi="Times New Roman" w:cs="Times New Roman"/>
          <w:b/>
          <w:bCs/>
          <w:sz w:val="32"/>
          <w:szCs w:val="32"/>
        </w:rPr>
        <w:t>es</w:t>
      </w:r>
      <w:r w:rsidR="002F4B07" w:rsidRPr="00742816">
        <w:rPr>
          <w:rFonts w:ascii="Times New Roman" w:hAnsi="Times New Roman" w:cs="Times New Roman"/>
          <w:b/>
          <w:bCs/>
          <w:sz w:val="32"/>
          <w:szCs w:val="32"/>
        </w:rPr>
        <w:t xml:space="preserve"> </w:t>
      </w:r>
    </w:p>
    <w:p w14:paraId="165BF79F" w14:textId="2D564994" w:rsidR="002F4B07" w:rsidRPr="00742816" w:rsidRDefault="00EF5D63" w:rsidP="007245D6">
      <w:pPr>
        <w:pBdr>
          <w:bottom w:val="single" w:sz="4" w:space="1" w:color="auto"/>
        </w:pBdr>
        <w:autoSpaceDE w:val="0"/>
        <w:autoSpaceDN w:val="0"/>
        <w:adjustRightInd w:val="0"/>
        <w:spacing w:after="0" w:line="360" w:lineRule="auto"/>
        <w:ind w:firstLine="708"/>
        <w:jc w:val="both"/>
        <w:rPr>
          <w:rFonts w:ascii="Times New Roman" w:hAnsi="Times New Roman" w:cs="Times New Roman"/>
          <w:sz w:val="24"/>
          <w:szCs w:val="24"/>
        </w:rPr>
      </w:pPr>
      <w:r w:rsidRPr="00742816">
        <w:rPr>
          <w:rFonts w:ascii="Times New Roman" w:hAnsi="Times New Roman" w:cs="Times New Roman"/>
          <w:sz w:val="24"/>
          <w:szCs w:val="24"/>
        </w:rPr>
        <w:t>Se recomienda identificar las habilidades</w:t>
      </w:r>
      <w:r w:rsidR="002F4B07" w:rsidRPr="00742816">
        <w:rPr>
          <w:rFonts w:ascii="Times New Roman" w:hAnsi="Times New Roman" w:cs="Times New Roman"/>
          <w:sz w:val="24"/>
          <w:szCs w:val="24"/>
        </w:rPr>
        <w:t>,</w:t>
      </w:r>
      <w:r w:rsidRPr="00742816">
        <w:rPr>
          <w:rFonts w:ascii="Times New Roman" w:hAnsi="Times New Roman" w:cs="Times New Roman"/>
          <w:sz w:val="24"/>
          <w:szCs w:val="24"/>
        </w:rPr>
        <w:t xml:space="preserve"> tanto de estudiantes como de docentes en el manejo de tecnologías, para diseñar planes de capacitación</w:t>
      </w:r>
      <w:r w:rsidR="002F4B07" w:rsidRPr="00742816">
        <w:rPr>
          <w:rFonts w:ascii="Times New Roman" w:hAnsi="Times New Roman" w:cs="Times New Roman"/>
          <w:sz w:val="24"/>
          <w:szCs w:val="24"/>
        </w:rPr>
        <w:t xml:space="preserve">, de modo que se puedan </w:t>
      </w:r>
      <w:r w:rsidRPr="00742816">
        <w:rPr>
          <w:rFonts w:ascii="Times New Roman" w:hAnsi="Times New Roman" w:cs="Times New Roman"/>
          <w:sz w:val="24"/>
          <w:szCs w:val="24"/>
        </w:rPr>
        <w:t xml:space="preserve">aplicar eficientemente las herramientas </w:t>
      </w:r>
      <w:r w:rsidR="002F4B07" w:rsidRPr="00742816">
        <w:rPr>
          <w:rFonts w:ascii="Times New Roman" w:hAnsi="Times New Roman" w:cs="Times New Roman"/>
          <w:sz w:val="24"/>
          <w:szCs w:val="24"/>
        </w:rPr>
        <w:t>y se</w:t>
      </w:r>
      <w:r w:rsidRPr="00742816">
        <w:rPr>
          <w:rFonts w:ascii="Times New Roman" w:hAnsi="Times New Roman" w:cs="Times New Roman"/>
          <w:sz w:val="24"/>
          <w:szCs w:val="24"/>
        </w:rPr>
        <w:t xml:space="preserve"> incremente </w:t>
      </w:r>
      <w:r w:rsidR="006D336B" w:rsidRPr="00742816">
        <w:rPr>
          <w:rFonts w:ascii="Times New Roman" w:hAnsi="Times New Roman" w:cs="Times New Roman"/>
          <w:sz w:val="24"/>
          <w:szCs w:val="24"/>
        </w:rPr>
        <w:t>el rendimiento</w:t>
      </w:r>
      <w:r w:rsidRPr="00742816">
        <w:rPr>
          <w:rFonts w:ascii="Times New Roman" w:hAnsi="Times New Roman" w:cs="Times New Roman"/>
          <w:sz w:val="24"/>
          <w:szCs w:val="24"/>
        </w:rPr>
        <w:t xml:space="preserve"> en el </w:t>
      </w:r>
      <w:r w:rsidR="006D336B" w:rsidRPr="00742816">
        <w:rPr>
          <w:rFonts w:ascii="Times New Roman" w:hAnsi="Times New Roman" w:cs="Times New Roman"/>
          <w:sz w:val="24"/>
          <w:szCs w:val="24"/>
        </w:rPr>
        <w:t>manejo</w:t>
      </w:r>
      <w:r w:rsidRPr="00742816">
        <w:rPr>
          <w:rFonts w:ascii="Times New Roman" w:hAnsi="Times New Roman" w:cs="Times New Roman"/>
          <w:sz w:val="24"/>
          <w:szCs w:val="24"/>
        </w:rPr>
        <w:t xml:space="preserve"> de internet</w:t>
      </w:r>
      <w:r w:rsidR="002F4B07" w:rsidRPr="00742816">
        <w:rPr>
          <w:rFonts w:ascii="Times New Roman" w:hAnsi="Times New Roman" w:cs="Times New Roman"/>
          <w:sz w:val="24"/>
          <w:szCs w:val="24"/>
        </w:rPr>
        <w:t xml:space="preserve"> y</w:t>
      </w:r>
      <w:r w:rsidRPr="00742816">
        <w:rPr>
          <w:rFonts w:ascii="Times New Roman" w:hAnsi="Times New Roman" w:cs="Times New Roman"/>
          <w:sz w:val="24"/>
          <w:szCs w:val="24"/>
        </w:rPr>
        <w:t xml:space="preserve"> plataformas imprescindibles en </w:t>
      </w:r>
      <w:r w:rsidR="00881F59" w:rsidRPr="00742816">
        <w:rPr>
          <w:rFonts w:ascii="Times New Roman" w:hAnsi="Times New Roman" w:cs="Times New Roman"/>
          <w:sz w:val="24"/>
          <w:szCs w:val="24"/>
        </w:rPr>
        <w:t>la instrucción en línea</w:t>
      </w:r>
      <w:r w:rsidRPr="00742816">
        <w:rPr>
          <w:rFonts w:ascii="Times New Roman" w:hAnsi="Times New Roman" w:cs="Times New Roman"/>
          <w:sz w:val="24"/>
          <w:szCs w:val="24"/>
        </w:rPr>
        <w:t xml:space="preserve">. </w:t>
      </w:r>
      <w:r w:rsidR="002F4B07" w:rsidRPr="00742816">
        <w:rPr>
          <w:rFonts w:ascii="Times New Roman" w:hAnsi="Times New Roman" w:cs="Times New Roman"/>
          <w:sz w:val="24"/>
          <w:szCs w:val="24"/>
        </w:rPr>
        <w:t xml:space="preserve">De esta manera, se podría </w:t>
      </w:r>
      <w:r w:rsidRPr="00742816">
        <w:rPr>
          <w:rFonts w:ascii="Times New Roman" w:hAnsi="Times New Roman" w:cs="Times New Roman"/>
          <w:sz w:val="24"/>
          <w:szCs w:val="24"/>
        </w:rPr>
        <w:t>lograr entre las partes una comunicación efectiva por medio de dichas tecnologías</w:t>
      </w:r>
      <w:r w:rsidR="0000030E" w:rsidRPr="00742816">
        <w:rPr>
          <w:rFonts w:ascii="Times New Roman" w:hAnsi="Times New Roman" w:cs="Times New Roman"/>
          <w:sz w:val="24"/>
          <w:szCs w:val="24"/>
        </w:rPr>
        <w:t>.</w:t>
      </w:r>
      <w:r w:rsidR="00242D09" w:rsidRPr="00742816">
        <w:rPr>
          <w:rFonts w:ascii="Times New Roman" w:hAnsi="Times New Roman" w:cs="Times New Roman"/>
          <w:sz w:val="24"/>
          <w:szCs w:val="24"/>
        </w:rPr>
        <w:t xml:space="preserve"> Adicionalmente, </w:t>
      </w:r>
      <w:r w:rsidR="002F4B07" w:rsidRPr="00742816">
        <w:rPr>
          <w:rFonts w:ascii="Times New Roman" w:hAnsi="Times New Roman" w:cs="Times New Roman"/>
          <w:sz w:val="24"/>
          <w:szCs w:val="24"/>
        </w:rPr>
        <w:t xml:space="preserve">se </w:t>
      </w:r>
      <w:r w:rsidR="002F4B07" w:rsidRPr="00742816">
        <w:rPr>
          <w:rFonts w:ascii="Times New Roman" w:hAnsi="Times New Roman" w:cs="Times New Roman"/>
          <w:sz w:val="24"/>
          <w:szCs w:val="24"/>
        </w:rPr>
        <w:lastRenderedPageBreak/>
        <w:t xml:space="preserve">aconseja afinar y depurar los materiales didácticos virtuales, pues se constató la predominancia del estilo visual de aprendizaje. </w:t>
      </w:r>
    </w:p>
    <w:p w14:paraId="24BFFD7F" w14:textId="360E1997" w:rsidR="00D00483" w:rsidRPr="00742816" w:rsidRDefault="00B626B4" w:rsidP="007245D6">
      <w:pPr>
        <w:pBdr>
          <w:bottom w:val="single" w:sz="4" w:space="1" w:color="auto"/>
        </w:pBdr>
        <w:spacing w:after="0" w:line="360" w:lineRule="auto"/>
        <w:ind w:firstLine="708"/>
        <w:jc w:val="both"/>
        <w:rPr>
          <w:rFonts w:ascii="Times New Roman" w:hAnsi="Times New Roman" w:cs="Times New Roman"/>
          <w:color w:val="000000"/>
          <w:sz w:val="28"/>
          <w:szCs w:val="28"/>
          <w:shd w:val="clear" w:color="auto" w:fill="FFFFFF"/>
        </w:rPr>
      </w:pPr>
      <w:r w:rsidRPr="00742816">
        <w:rPr>
          <w:rFonts w:ascii="Times New Roman" w:hAnsi="Times New Roman" w:cs="Times New Roman"/>
          <w:sz w:val="24"/>
          <w:szCs w:val="24"/>
        </w:rPr>
        <w:t xml:space="preserve">Por otro lado, </w:t>
      </w:r>
      <w:r w:rsidRPr="00742816">
        <w:rPr>
          <w:rFonts w:ascii="Times New Roman" w:hAnsi="Times New Roman" w:cs="Times New Roman"/>
          <w:color w:val="000000"/>
          <w:sz w:val="24"/>
          <w:szCs w:val="24"/>
          <w:shd w:val="clear" w:color="auto" w:fill="FFFFFF"/>
        </w:rPr>
        <w:t xml:space="preserve">los hallazgos corroboraron lo reportado en </w:t>
      </w:r>
      <w:r w:rsidR="002F4B07" w:rsidRPr="00742816">
        <w:rPr>
          <w:rFonts w:ascii="Times New Roman" w:hAnsi="Times New Roman" w:cs="Times New Roman"/>
          <w:color w:val="000000"/>
          <w:sz w:val="24"/>
          <w:szCs w:val="24"/>
          <w:shd w:val="clear" w:color="auto" w:fill="FFFFFF"/>
        </w:rPr>
        <w:t xml:space="preserve">la </w:t>
      </w:r>
      <w:r w:rsidRPr="00742816">
        <w:rPr>
          <w:rFonts w:ascii="Times New Roman" w:hAnsi="Times New Roman" w:cs="Times New Roman"/>
          <w:color w:val="000000"/>
          <w:sz w:val="24"/>
          <w:szCs w:val="24"/>
          <w:shd w:val="clear" w:color="auto" w:fill="FFFFFF"/>
        </w:rPr>
        <w:t>literatura</w:t>
      </w:r>
      <w:r w:rsidR="002F4B07" w:rsidRPr="00742816">
        <w:rPr>
          <w:rFonts w:ascii="Times New Roman" w:hAnsi="Times New Roman" w:cs="Times New Roman"/>
          <w:color w:val="000000"/>
          <w:sz w:val="24"/>
          <w:szCs w:val="24"/>
          <w:shd w:val="clear" w:color="auto" w:fill="FFFFFF"/>
        </w:rPr>
        <w:t xml:space="preserve"> sobre </w:t>
      </w:r>
      <w:r w:rsidRPr="00742816">
        <w:rPr>
          <w:rFonts w:ascii="Times New Roman" w:hAnsi="Times New Roman" w:cs="Times New Roman"/>
          <w:color w:val="000000"/>
          <w:sz w:val="24"/>
          <w:szCs w:val="24"/>
          <w:shd w:val="clear" w:color="auto" w:fill="FFFFFF"/>
        </w:rPr>
        <w:t>la experiencia enriquecedora que representan tanto el foro académico virtual como las evaluaciones en línea</w:t>
      </w:r>
      <w:r w:rsidR="002F4B07" w:rsidRPr="00742816">
        <w:rPr>
          <w:rFonts w:ascii="Times New Roman" w:hAnsi="Times New Roman" w:cs="Times New Roman"/>
          <w:color w:val="000000"/>
          <w:sz w:val="24"/>
          <w:szCs w:val="24"/>
          <w:shd w:val="clear" w:color="auto" w:fill="FFFFFF"/>
        </w:rPr>
        <w:t xml:space="preserve">. En este sentido, </w:t>
      </w:r>
      <w:r w:rsidR="0000030E" w:rsidRPr="00742816">
        <w:rPr>
          <w:rFonts w:ascii="Times New Roman" w:hAnsi="Times New Roman" w:cs="Times New Roman"/>
          <w:color w:val="000000"/>
          <w:sz w:val="24"/>
          <w:szCs w:val="24"/>
          <w:shd w:val="clear" w:color="auto" w:fill="FFFFFF"/>
        </w:rPr>
        <w:t>los foros</w:t>
      </w:r>
      <w:r w:rsidRPr="00742816">
        <w:rPr>
          <w:rFonts w:ascii="Times New Roman" w:hAnsi="Times New Roman" w:cs="Times New Roman"/>
          <w:color w:val="000000"/>
          <w:sz w:val="24"/>
          <w:szCs w:val="24"/>
          <w:shd w:val="clear" w:color="auto" w:fill="FFFFFF"/>
        </w:rPr>
        <w:t xml:space="preserve"> impulsan la participación asíncrona de los estudiantes, </w:t>
      </w:r>
      <w:r w:rsidR="0000030E" w:rsidRPr="00742816">
        <w:rPr>
          <w:rFonts w:ascii="Times New Roman" w:hAnsi="Times New Roman" w:cs="Times New Roman"/>
          <w:color w:val="000000"/>
          <w:sz w:val="24"/>
          <w:szCs w:val="24"/>
          <w:shd w:val="clear" w:color="auto" w:fill="FFFFFF"/>
        </w:rPr>
        <w:t xml:space="preserve">y promueven </w:t>
      </w:r>
      <w:r w:rsidRPr="00742816">
        <w:rPr>
          <w:rFonts w:ascii="Times New Roman" w:hAnsi="Times New Roman" w:cs="Times New Roman"/>
          <w:color w:val="000000"/>
          <w:sz w:val="24"/>
          <w:szCs w:val="24"/>
          <w:shd w:val="clear" w:color="auto" w:fill="FFFFFF"/>
        </w:rPr>
        <w:t xml:space="preserve">una postura </w:t>
      </w:r>
      <w:r w:rsidR="0000030E" w:rsidRPr="00742816">
        <w:rPr>
          <w:rFonts w:ascii="Times New Roman" w:hAnsi="Times New Roman" w:cs="Times New Roman"/>
          <w:color w:val="000000"/>
          <w:sz w:val="24"/>
          <w:szCs w:val="24"/>
          <w:shd w:val="clear" w:color="auto" w:fill="FFFFFF"/>
        </w:rPr>
        <w:t xml:space="preserve">propicia </w:t>
      </w:r>
      <w:r w:rsidRPr="00742816">
        <w:rPr>
          <w:rFonts w:ascii="Times New Roman" w:hAnsi="Times New Roman" w:cs="Times New Roman"/>
          <w:color w:val="000000"/>
          <w:sz w:val="24"/>
          <w:szCs w:val="24"/>
          <w:shd w:val="clear" w:color="auto" w:fill="FFFFFF"/>
        </w:rPr>
        <w:t>hacia las clases en línea</w:t>
      </w:r>
      <w:r w:rsidR="0000030E" w:rsidRPr="00742816">
        <w:rPr>
          <w:rFonts w:ascii="Times New Roman" w:hAnsi="Times New Roman" w:cs="Times New Roman"/>
          <w:color w:val="000000"/>
          <w:sz w:val="24"/>
          <w:szCs w:val="24"/>
          <w:shd w:val="clear" w:color="auto" w:fill="FFFFFF"/>
        </w:rPr>
        <w:t>.</w:t>
      </w:r>
      <w:r w:rsidRPr="00742816">
        <w:rPr>
          <w:rFonts w:ascii="Times New Roman" w:hAnsi="Times New Roman" w:cs="Times New Roman"/>
          <w:color w:val="000000"/>
          <w:sz w:val="28"/>
          <w:szCs w:val="28"/>
          <w:shd w:val="clear" w:color="auto" w:fill="FFFFFF"/>
        </w:rPr>
        <w:t xml:space="preserve"> </w:t>
      </w:r>
      <w:r w:rsidR="00D00483" w:rsidRPr="00742816">
        <w:rPr>
          <w:rFonts w:ascii="Times New Roman" w:hAnsi="Times New Roman" w:cs="Times New Roman"/>
          <w:sz w:val="24"/>
          <w:szCs w:val="24"/>
          <w:shd w:val="clear" w:color="auto" w:fill="FFFFFF"/>
        </w:rPr>
        <w:t xml:space="preserve">En </w:t>
      </w:r>
      <w:r w:rsidR="002F4B07" w:rsidRPr="00742816">
        <w:rPr>
          <w:rFonts w:ascii="Times New Roman" w:hAnsi="Times New Roman" w:cs="Times New Roman"/>
          <w:sz w:val="24"/>
          <w:szCs w:val="24"/>
          <w:shd w:val="clear" w:color="auto" w:fill="FFFFFF"/>
        </w:rPr>
        <w:t xml:space="preserve">concordancia con esta idea, </w:t>
      </w:r>
      <w:r w:rsidR="00D00483" w:rsidRPr="00742816">
        <w:rPr>
          <w:rFonts w:ascii="Times New Roman" w:hAnsi="Times New Roman" w:cs="Times New Roman"/>
          <w:sz w:val="24"/>
          <w:szCs w:val="24"/>
          <w:shd w:val="clear" w:color="auto" w:fill="FFFFFF"/>
        </w:rPr>
        <w:t xml:space="preserve">se </w:t>
      </w:r>
      <w:r w:rsidR="002F4B07" w:rsidRPr="00742816">
        <w:rPr>
          <w:rFonts w:ascii="Times New Roman" w:hAnsi="Times New Roman" w:cs="Times New Roman"/>
          <w:sz w:val="24"/>
          <w:szCs w:val="24"/>
          <w:shd w:val="clear" w:color="auto" w:fill="FFFFFF"/>
        </w:rPr>
        <w:t>percibió que</w:t>
      </w:r>
      <w:r w:rsidR="00D00483" w:rsidRPr="00742816">
        <w:rPr>
          <w:rFonts w:ascii="Times New Roman" w:hAnsi="Times New Roman" w:cs="Times New Roman"/>
          <w:sz w:val="24"/>
          <w:szCs w:val="24"/>
        </w:rPr>
        <w:t xml:space="preserve"> el trabajo participativo en los cursos en línea es indispensable </w:t>
      </w:r>
      <w:r w:rsidR="002F4B07" w:rsidRPr="00742816">
        <w:rPr>
          <w:rFonts w:ascii="Times New Roman" w:hAnsi="Times New Roman" w:cs="Times New Roman"/>
          <w:sz w:val="24"/>
          <w:szCs w:val="24"/>
        </w:rPr>
        <w:t>debido a</w:t>
      </w:r>
      <w:r w:rsidR="00D00483" w:rsidRPr="00742816">
        <w:rPr>
          <w:rFonts w:ascii="Times New Roman" w:hAnsi="Times New Roman" w:cs="Times New Roman"/>
          <w:sz w:val="24"/>
          <w:szCs w:val="24"/>
        </w:rPr>
        <w:t>l uso constante de nuevas tecnologías y la diversidad de los modelos de enseñanza empleados.</w:t>
      </w:r>
    </w:p>
    <w:p w14:paraId="28B4D632" w14:textId="114CD703" w:rsidR="00242D09" w:rsidRPr="00742816" w:rsidRDefault="002F4B07" w:rsidP="007245D6">
      <w:pPr>
        <w:pStyle w:val="Default"/>
        <w:pBdr>
          <w:bottom w:val="single" w:sz="4" w:space="1" w:color="auto"/>
        </w:pBdr>
        <w:spacing w:line="360" w:lineRule="auto"/>
        <w:ind w:firstLine="708"/>
        <w:jc w:val="both"/>
        <w:rPr>
          <w:rFonts w:ascii="Times New Roman" w:hAnsi="Times New Roman" w:cs="Times New Roman"/>
        </w:rPr>
      </w:pPr>
      <w:r w:rsidRPr="00742816">
        <w:rPr>
          <w:rFonts w:ascii="Times New Roman" w:hAnsi="Times New Roman" w:cs="Times New Roman"/>
        </w:rPr>
        <w:t>Por último, e</w:t>
      </w:r>
      <w:r w:rsidR="009263BB" w:rsidRPr="00742816">
        <w:rPr>
          <w:rFonts w:ascii="Times New Roman" w:hAnsi="Times New Roman" w:cs="Times New Roman"/>
        </w:rPr>
        <w:t xml:space="preserve">n este estudió se evidenció que las actitudes de los alumnos respecto a las TIC varían </w:t>
      </w:r>
      <w:r w:rsidRPr="00742816">
        <w:rPr>
          <w:rFonts w:ascii="Times New Roman" w:hAnsi="Times New Roman" w:cs="Times New Roman"/>
        </w:rPr>
        <w:t xml:space="preserve">según si eran </w:t>
      </w:r>
      <w:r w:rsidR="009263BB" w:rsidRPr="00742816">
        <w:rPr>
          <w:rFonts w:ascii="Times New Roman" w:hAnsi="Times New Roman" w:cs="Times New Roman"/>
        </w:rPr>
        <w:t>nativ</w:t>
      </w:r>
      <w:r w:rsidRPr="00742816">
        <w:rPr>
          <w:rFonts w:ascii="Times New Roman" w:hAnsi="Times New Roman" w:cs="Times New Roman"/>
        </w:rPr>
        <w:t>os</w:t>
      </w:r>
      <w:r w:rsidR="009263BB" w:rsidRPr="00742816">
        <w:rPr>
          <w:rFonts w:ascii="Times New Roman" w:hAnsi="Times New Roman" w:cs="Times New Roman"/>
        </w:rPr>
        <w:t xml:space="preserve"> o inmigrante</w:t>
      </w:r>
      <w:r w:rsidRPr="00742816">
        <w:rPr>
          <w:rFonts w:ascii="Times New Roman" w:hAnsi="Times New Roman" w:cs="Times New Roman"/>
        </w:rPr>
        <w:t>s</w:t>
      </w:r>
      <w:r w:rsidR="009263BB" w:rsidRPr="00742816">
        <w:rPr>
          <w:rFonts w:ascii="Times New Roman" w:hAnsi="Times New Roman" w:cs="Times New Roman"/>
        </w:rPr>
        <w:t xml:space="preserve"> digital</w:t>
      </w:r>
      <w:r w:rsidRPr="00742816">
        <w:rPr>
          <w:rFonts w:ascii="Times New Roman" w:hAnsi="Times New Roman" w:cs="Times New Roman"/>
        </w:rPr>
        <w:t>es</w:t>
      </w:r>
      <w:r w:rsidR="009263BB" w:rsidRPr="00742816">
        <w:rPr>
          <w:rFonts w:ascii="Times New Roman" w:hAnsi="Times New Roman" w:cs="Times New Roman"/>
        </w:rPr>
        <w:t xml:space="preserve">. </w:t>
      </w:r>
      <w:r w:rsidR="0000030E" w:rsidRPr="00742816">
        <w:rPr>
          <w:rFonts w:ascii="Times New Roman" w:hAnsi="Times New Roman" w:cs="Times New Roman"/>
        </w:rPr>
        <w:t>Como ya se ha mencionado</w:t>
      </w:r>
      <w:r w:rsidR="009263BB" w:rsidRPr="00742816">
        <w:rPr>
          <w:rFonts w:ascii="Times New Roman" w:hAnsi="Times New Roman" w:cs="Times New Roman"/>
        </w:rPr>
        <w:t xml:space="preserve">, </w:t>
      </w:r>
      <w:r w:rsidRPr="00742816">
        <w:rPr>
          <w:rFonts w:ascii="Times New Roman" w:hAnsi="Times New Roman" w:cs="Times New Roman"/>
        </w:rPr>
        <w:t>a</w:t>
      </w:r>
      <w:r w:rsidR="009263BB" w:rsidRPr="00742816">
        <w:rPr>
          <w:rFonts w:ascii="Times New Roman" w:hAnsi="Times New Roman" w:cs="Times New Roman"/>
        </w:rPr>
        <w:t xml:space="preserve"> </w:t>
      </w:r>
      <w:r w:rsidR="00664C1F" w:rsidRPr="00742816">
        <w:rPr>
          <w:rFonts w:ascii="Times New Roman" w:hAnsi="Times New Roman" w:cs="Times New Roman"/>
        </w:rPr>
        <w:t>los nativos digitales</w:t>
      </w:r>
      <w:r w:rsidRPr="00742816">
        <w:rPr>
          <w:rFonts w:ascii="Times New Roman" w:hAnsi="Times New Roman" w:cs="Times New Roman"/>
        </w:rPr>
        <w:t xml:space="preserve"> les resulta más sencillo y familiar usar </w:t>
      </w:r>
      <w:r w:rsidR="009263BB" w:rsidRPr="00742816">
        <w:rPr>
          <w:rFonts w:ascii="Times New Roman" w:hAnsi="Times New Roman" w:cs="Times New Roman"/>
        </w:rPr>
        <w:t>las TIC</w:t>
      </w:r>
      <w:r w:rsidR="00664C1F" w:rsidRPr="00742816">
        <w:rPr>
          <w:rFonts w:ascii="Times New Roman" w:hAnsi="Times New Roman" w:cs="Times New Roman"/>
        </w:rPr>
        <w:t>, lo que implica</w:t>
      </w:r>
      <w:r w:rsidR="009263BB" w:rsidRPr="00742816">
        <w:rPr>
          <w:rFonts w:ascii="Times New Roman" w:hAnsi="Times New Roman" w:cs="Times New Roman"/>
        </w:rPr>
        <w:t xml:space="preserve"> una ventaja para los docentes que </w:t>
      </w:r>
      <w:r w:rsidRPr="00742816">
        <w:rPr>
          <w:rFonts w:ascii="Times New Roman" w:hAnsi="Times New Roman" w:cs="Times New Roman"/>
        </w:rPr>
        <w:t xml:space="preserve">las </w:t>
      </w:r>
      <w:r w:rsidR="009263BB" w:rsidRPr="00742816">
        <w:rPr>
          <w:rFonts w:ascii="Times New Roman" w:hAnsi="Times New Roman" w:cs="Times New Roman"/>
        </w:rPr>
        <w:t xml:space="preserve">emplean en sus clases. Sin embargo, los </w:t>
      </w:r>
      <w:r w:rsidR="00664C1F" w:rsidRPr="00742816">
        <w:rPr>
          <w:rFonts w:ascii="Times New Roman" w:hAnsi="Times New Roman" w:cs="Times New Roman"/>
        </w:rPr>
        <w:t>inmigrantes digitales</w:t>
      </w:r>
      <w:r w:rsidR="009263BB" w:rsidRPr="00742816">
        <w:rPr>
          <w:rFonts w:ascii="Times New Roman" w:hAnsi="Times New Roman" w:cs="Times New Roman"/>
        </w:rPr>
        <w:t xml:space="preserve"> enfrentan limitaciones tecnológicas, </w:t>
      </w:r>
      <w:r w:rsidRPr="00742816">
        <w:rPr>
          <w:rFonts w:ascii="Times New Roman" w:hAnsi="Times New Roman" w:cs="Times New Roman"/>
        </w:rPr>
        <w:t xml:space="preserve">lo cual </w:t>
      </w:r>
      <w:r w:rsidR="009263BB" w:rsidRPr="00742816">
        <w:rPr>
          <w:rFonts w:ascii="Times New Roman" w:hAnsi="Times New Roman" w:cs="Times New Roman"/>
        </w:rPr>
        <w:t>representa un reto para el docente</w:t>
      </w:r>
      <w:r w:rsidRPr="00742816">
        <w:rPr>
          <w:rFonts w:ascii="Times New Roman" w:hAnsi="Times New Roman" w:cs="Times New Roman"/>
        </w:rPr>
        <w:t>,</w:t>
      </w:r>
      <w:r w:rsidR="009263BB" w:rsidRPr="00742816">
        <w:rPr>
          <w:rFonts w:ascii="Times New Roman" w:hAnsi="Times New Roman" w:cs="Times New Roman"/>
        </w:rPr>
        <w:t xml:space="preserve"> </w:t>
      </w:r>
      <w:r w:rsidRPr="00742816">
        <w:rPr>
          <w:rFonts w:ascii="Times New Roman" w:hAnsi="Times New Roman" w:cs="Times New Roman"/>
        </w:rPr>
        <w:t xml:space="preserve">de ahí que tendrá </w:t>
      </w:r>
      <w:r w:rsidR="009263BB" w:rsidRPr="00742816">
        <w:rPr>
          <w:rFonts w:ascii="Times New Roman" w:hAnsi="Times New Roman" w:cs="Times New Roman"/>
        </w:rPr>
        <w:t xml:space="preserve">que idear estrategias para incentivar el uso de </w:t>
      </w:r>
      <w:r w:rsidRPr="00742816">
        <w:rPr>
          <w:rFonts w:ascii="Times New Roman" w:hAnsi="Times New Roman" w:cs="Times New Roman"/>
        </w:rPr>
        <w:t xml:space="preserve">las </w:t>
      </w:r>
      <w:r w:rsidR="009263BB" w:rsidRPr="00742816">
        <w:rPr>
          <w:rFonts w:ascii="Times New Roman" w:hAnsi="Times New Roman" w:cs="Times New Roman"/>
        </w:rPr>
        <w:t xml:space="preserve">TIC y </w:t>
      </w:r>
      <w:r w:rsidR="0000030E" w:rsidRPr="00742816">
        <w:rPr>
          <w:rFonts w:ascii="Times New Roman" w:hAnsi="Times New Roman" w:cs="Times New Roman"/>
        </w:rPr>
        <w:t xml:space="preserve">procurar </w:t>
      </w:r>
      <w:r w:rsidR="009263BB" w:rsidRPr="00742816">
        <w:rPr>
          <w:rFonts w:ascii="Times New Roman" w:hAnsi="Times New Roman" w:cs="Times New Roman"/>
        </w:rPr>
        <w:t>un cambio de actitud</w:t>
      </w:r>
      <w:r w:rsidR="0000030E" w:rsidRPr="00742816">
        <w:rPr>
          <w:rFonts w:ascii="Times New Roman" w:hAnsi="Times New Roman" w:cs="Times New Roman"/>
        </w:rPr>
        <w:t>.</w:t>
      </w:r>
    </w:p>
    <w:p w14:paraId="47D2042F" w14:textId="77777777" w:rsidR="000F69EF" w:rsidRPr="00742816" w:rsidRDefault="000F69EF" w:rsidP="007245D6">
      <w:pPr>
        <w:pStyle w:val="Default"/>
        <w:pBdr>
          <w:bottom w:val="single" w:sz="4" w:space="1" w:color="auto"/>
        </w:pBdr>
        <w:spacing w:line="360" w:lineRule="auto"/>
        <w:jc w:val="both"/>
        <w:rPr>
          <w:rFonts w:ascii="Times New Roman" w:hAnsi="Times New Roman" w:cs="Times New Roman"/>
        </w:rPr>
      </w:pPr>
    </w:p>
    <w:p w14:paraId="597C91A8" w14:textId="4BE144B6" w:rsidR="00242D09" w:rsidRPr="00742816" w:rsidRDefault="00242D09" w:rsidP="007245D6">
      <w:pPr>
        <w:pStyle w:val="Default"/>
        <w:pBdr>
          <w:bottom w:val="single" w:sz="4" w:space="1" w:color="auto"/>
        </w:pBdr>
        <w:spacing w:line="360" w:lineRule="auto"/>
        <w:jc w:val="center"/>
        <w:rPr>
          <w:rFonts w:ascii="Times New Roman" w:hAnsi="Times New Roman" w:cs="Times New Roman"/>
          <w:b/>
          <w:bCs/>
          <w:sz w:val="28"/>
          <w:szCs w:val="28"/>
        </w:rPr>
      </w:pPr>
      <w:r w:rsidRPr="00742816">
        <w:rPr>
          <w:rFonts w:ascii="Times New Roman" w:hAnsi="Times New Roman" w:cs="Times New Roman"/>
          <w:b/>
          <w:bCs/>
          <w:sz w:val="28"/>
          <w:szCs w:val="28"/>
        </w:rPr>
        <w:t>Futuras líneas de investigación</w:t>
      </w:r>
      <w:r w:rsidR="002F4B07" w:rsidRPr="00742816">
        <w:rPr>
          <w:rFonts w:ascii="Times New Roman" w:hAnsi="Times New Roman" w:cs="Times New Roman"/>
          <w:b/>
          <w:bCs/>
          <w:sz w:val="28"/>
          <w:szCs w:val="28"/>
        </w:rPr>
        <w:t xml:space="preserve"> </w:t>
      </w:r>
    </w:p>
    <w:p w14:paraId="1BA47141" w14:textId="77777777" w:rsidR="006067D3" w:rsidRPr="00742816" w:rsidRDefault="009263BB" w:rsidP="007245D6">
      <w:pPr>
        <w:pStyle w:val="Default"/>
        <w:pBdr>
          <w:bottom w:val="single" w:sz="4" w:space="1" w:color="auto"/>
        </w:pBdr>
        <w:spacing w:line="360" w:lineRule="auto"/>
        <w:ind w:firstLine="708"/>
        <w:jc w:val="both"/>
        <w:rPr>
          <w:rFonts w:ascii="Times New Roman" w:hAnsi="Times New Roman" w:cs="Times New Roman"/>
          <w:shd w:val="clear" w:color="auto" w:fill="FFFFFF"/>
        </w:rPr>
      </w:pPr>
      <w:r w:rsidRPr="00742816">
        <w:rPr>
          <w:rFonts w:ascii="Times New Roman" w:hAnsi="Times New Roman" w:cs="Times New Roman"/>
        </w:rPr>
        <w:t xml:space="preserve">Dado que en esta investigación la gran mayoría reportó como estilo de aprendizaje el visual, seguido del kinestésico y </w:t>
      </w:r>
      <w:r w:rsidR="006067D3" w:rsidRPr="00742816">
        <w:rPr>
          <w:rFonts w:ascii="Times New Roman" w:hAnsi="Times New Roman" w:cs="Times New Roman"/>
        </w:rPr>
        <w:t xml:space="preserve">en </w:t>
      </w:r>
      <w:r w:rsidRPr="00742816">
        <w:rPr>
          <w:rFonts w:ascii="Times New Roman" w:hAnsi="Times New Roman" w:cs="Times New Roman"/>
        </w:rPr>
        <w:t xml:space="preserve">algunos </w:t>
      </w:r>
      <w:r w:rsidR="006067D3" w:rsidRPr="00742816">
        <w:rPr>
          <w:rFonts w:ascii="Times New Roman" w:hAnsi="Times New Roman" w:cs="Times New Roman"/>
        </w:rPr>
        <w:t xml:space="preserve">casos el </w:t>
      </w:r>
      <w:r w:rsidRPr="00742816">
        <w:rPr>
          <w:rFonts w:ascii="Times New Roman" w:hAnsi="Times New Roman" w:cs="Times New Roman"/>
        </w:rPr>
        <w:t xml:space="preserve">auditivo, se recomienda en </w:t>
      </w:r>
      <w:r w:rsidR="006067D3" w:rsidRPr="00742816">
        <w:rPr>
          <w:rFonts w:ascii="Times New Roman" w:hAnsi="Times New Roman" w:cs="Times New Roman"/>
        </w:rPr>
        <w:t xml:space="preserve">una </w:t>
      </w:r>
      <w:r w:rsidRPr="00742816">
        <w:rPr>
          <w:rFonts w:ascii="Times New Roman" w:hAnsi="Times New Roman" w:cs="Times New Roman"/>
        </w:rPr>
        <w:t xml:space="preserve">investigación futura </w:t>
      </w:r>
      <w:r w:rsidR="006067D3" w:rsidRPr="00742816">
        <w:rPr>
          <w:rFonts w:ascii="Times New Roman" w:hAnsi="Times New Roman" w:cs="Times New Roman"/>
        </w:rPr>
        <w:t xml:space="preserve">optimizar el diseño de </w:t>
      </w:r>
      <w:r w:rsidRPr="00742816">
        <w:rPr>
          <w:rFonts w:ascii="Times New Roman" w:hAnsi="Times New Roman" w:cs="Times New Roman"/>
          <w:shd w:val="clear" w:color="auto" w:fill="FFFFFF"/>
        </w:rPr>
        <w:t>los materiales didácticos virtuales</w:t>
      </w:r>
      <w:r w:rsidR="006067D3" w:rsidRPr="00742816">
        <w:rPr>
          <w:rFonts w:ascii="Times New Roman" w:hAnsi="Times New Roman" w:cs="Times New Roman"/>
          <w:shd w:val="clear" w:color="auto" w:fill="FFFFFF"/>
        </w:rPr>
        <w:t xml:space="preserve"> para que se adapten </w:t>
      </w:r>
      <w:r w:rsidRPr="00742816">
        <w:rPr>
          <w:rFonts w:ascii="Times New Roman" w:hAnsi="Times New Roman" w:cs="Times New Roman"/>
          <w:shd w:val="clear" w:color="auto" w:fill="FFFFFF"/>
        </w:rPr>
        <w:t xml:space="preserve">a las características de los estudiantes. </w:t>
      </w:r>
    </w:p>
    <w:p w14:paraId="78AC629D" w14:textId="6C5AF078" w:rsidR="000D4781" w:rsidRPr="00742816" w:rsidRDefault="006067D3" w:rsidP="007245D6">
      <w:pPr>
        <w:pStyle w:val="Default"/>
        <w:pBdr>
          <w:bottom w:val="single" w:sz="4" w:space="1" w:color="auto"/>
        </w:pBdr>
        <w:spacing w:line="360" w:lineRule="auto"/>
        <w:ind w:firstLine="708"/>
        <w:jc w:val="both"/>
        <w:rPr>
          <w:rFonts w:ascii="Times New Roman" w:hAnsi="Times New Roman" w:cs="Times New Roman"/>
          <w:shd w:val="clear" w:color="auto" w:fill="FFFFFF"/>
        </w:rPr>
      </w:pPr>
      <w:r w:rsidRPr="00742816">
        <w:rPr>
          <w:rFonts w:ascii="Times New Roman" w:hAnsi="Times New Roman" w:cs="Times New Roman"/>
          <w:shd w:val="clear" w:color="auto" w:fill="FFFFFF"/>
        </w:rPr>
        <w:t>Además, s</w:t>
      </w:r>
      <w:r w:rsidR="009263BB" w:rsidRPr="00742816">
        <w:rPr>
          <w:rFonts w:ascii="Times New Roman" w:hAnsi="Times New Roman" w:cs="Times New Roman"/>
          <w:shd w:val="clear" w:color="auto" w:fill="FFFFFF"/>
        </w:rPr>
        <w:t>e propone indagar si el entorno de los estudiantes los anima a compartir, negociar, debatir o intercambiar conocimiento</w:t>
      </w:r>
      <w:r w:rsidRPr="00742816">
        <w:rPr>
          <w:rFonts w:ascii="Times New Roman" w:hAnsi="Times New Roman" w:cs="Times New Roman"/>
          <w:shd w:val="clear" w:color="auto" w:fill="FFFFFF"/>
        </w:rPr>
        <w:t xml:space="preserve">, pues se considera que </w:t>
      </w:r>
      <w:r w:rsidR="009263BB" w:rsidRPr="00742816">
        <w:rPr>
          <w:rFonts w:ascii="Times New Roman" w:hAnsi="Times New Roman" w:cs="Times New Roman"/>
          <w:shd w:val="clear" w:color="auto" w:fill="FFFFFF"/>
        </w:rPr>
        <w:t xml:space="preserve">el </w:t>
      </w:r>
      <w:r w:rsidRPr="00742816">
        <w:rPr>
          <w:rFonts w:ascii="Times New Roman" w:hAnsi="Times New Roman" w:cs="Times New Roman"/>
          <w:shd w:val="clear" w:color="auto" w:fill="FFFFFF"/>
        </w:rPr>
        <w:t>ámbito</w:t>
      </w:r>
      <w:r w:rsidR="009263BB" w:rsidRPr="00742816">
        <w:rPr>
          <w:rFonts w:ascii="Times New Roman" w:hAnsi="Times New Roman" w:cs="Times New Roman"/>
          <w:shd w:val="clear" w:color="auto" w:fill="FFFFFF"/>
        </w:rPr>
        <w:t xml:space="preserve"> de aprendizaje </w:t>
      </w:r>
      <w:r w:rsidRPr="00742816">
        <w:rPr>
          <w:rFonts w:ascii="Times New Roman" w:hAnsi="Times New Roman" w:cs="Times New Roman"/>
          <w:shd w:val="clear" w:color="auto" w:fill="FFFFFF"/>
        </w:rPr>
        <w:t xml:space="preserve">puede fomentar </w:t>
      </w:r>
      <w:r w:rsidR="009263BB" w:rsidRPr="00742816">
        <w:rPr>
          <w:rFonts w:ascii="Times New Roman" w:hAnsi="Times New Roman" w:cs="Times New Roman"/>
          <w:shd w:val="clear" w:color="auto" w:fill="FFFFFF"/>
        </w:rPr>
        <w:t xml:space="preserve">un escenario más atractivo </w:t>
      </w:r>
      <w:r w:rsidRPr="00742816">
        <w:rPr>
          <w:rFonts w:ascii="Times New Roman" w:hAnsi="Times New Roman" w:cs="Times New Roman"/>
          <w:shd w:val="clear" w:color="auto" w:fill="FFFFFF"/>
        </w:rPr>
        <w:t>para</w:t>
      </w:r>
      <w:r w:rsidR="009263BB" w:rsidRPr="00742816">
        <w:rPr>
          <w:rFonts w:ascii="Times New Roman" w:hAnsi="Times New Roman" w:cs="Times New Roman"/>
          <w:shd w:val="clear" w:color="auto" w:fill="FFFFFF"/>
        </w:rPr>
        <w:t xml:space="preserve"> las clases en línea. Es decir, se debe examinar empírica y estadísticamente la relación </w:t>
      </w:r>
      <w:r w:rsidR="009263BB" w:rsidRPr="00742816">
        <w:rPr>
          <w:rFonts w:ascii="Times New Roman" w:hAnsi="Times New Roman" w:cs="Times New Roman"/>
          <w:color w:val="212121"/>
          <w:shd w:val="clear" w:color="auto" w:fill="FFFFFF"/>
        </w:rPr>
        <w:t xml:space="preserve">entre el </w:t>
      </w:r>
      <w:r w:rsidR="009263BB" w:rsidRPr="00742816">
        <w:rPr>
          <w:rFonts w:ascii="Times New Roman" w:hAnsi="Times New Roman" w:cs="Times New Roman"/>
          <w:shd w:val="clear" w:color="auto" w:fill="FFFFFF"/>
        </w:rPr>
        <w:t>clima de aprendizaje y la motivación de los estudiantes</w:t>
      </w:r>
      <w:bookmarkStart w:id="6" w:name="_Hlk121129160"/>
      <w:r w:rsidR="0000030E" w:rsidRPr="00742816">
        <w:rPr>
          <w:rFonts w:ascii="Times New Roman" w:hAnsi="Times New Roman" w:cs="Times New Roman"/>
          <w:shd w:val="clear" w:color="auto" w:fill="FFFFFF"/>
        </w:rPr>
        <w:t xml:space="preserve">. </w:t>
      </w:r>
      <w:r w:rsidRPr="00742816">
        <w:rPr>
          <w:rFonts w:ascii="Times New Roman" w:hAnsi="Times New Roman" w:cs="Times New Roman"/>
          <w:shd w:val="clear" w:color="auto" w:fill="FFFFFF"/>
        </w:rPr>
        <w:t xml:space="preserve">Por último, </w:t>
      </w:r>
      <w:r w:rsidR="000D4781" w:rsidRPr="00742816">
        <w:rPr>
          <w:rFonts w:ascii="Times New Roman" w:hAnsi="Times New Roman" w:cs="Times New Roman"/>
          <w:bCs/>
          <w:color w:val="auto"/>
          <w:shd w:val="clear" w:color="auto" w:fill="FFFFFF"/>
        </w:rPr>
        <w:t xml:space="preserve">se recomienda </w:t>
      </w:r>
      <w:r w:rsidRPr="00742816">
        <w:rPr>
          <w:rFonts w:ascii="Times New Roman" w:hAnsi="Times New Roman" w:cs="Times New Roman"/>
          <w:bCs/>
          <w:color w:val="auto"/>
          <w:shd w:val="clear" w:color="auto" w:fill="FFFFFF"/>
        </w:rPr>
        <w:t xml:space="preserve">conocer </w:t>
      </w:r>
      <w:r w:rsidR="000D4781" w:rsidRPr="00742816">
        <w:rPr>
          <w:rFonts w:ascii="Times New Roman" w:hAnsi="Times New Roman" w:cs="Times New Roman"/>
          <w:bCs/>
          <w:color w:val="auto"/>
          <w:shd w:val="clear" w:color="auto" w:fill="FFFFFF"/>
        </w:rPr>
        <w:t>la opinión de los profesores</w:t>
      </w:r>
      <w:r w:rsidRPr="00742816">
        <w:rPr>
          <w:rFonts w:ascii="Times New Roman" w:hAnsi="Times New Roman" w:cs="Times New Roman"/>
          <w:bCs/>
          <w:color w:val="auto"/>
          <w:shd w:val="clear" w:color="auto" w:fill="FFFFFF"/>
        </w:rPr>
        <w:t xml:space="preserve"> en torno a estos nuevos escenarios de enseñanza y aprendizaje</w:t>
      </w:r>
      <w:r w:rsidR="000D4781" w:rsidRPr="00742816">
        <w:rPr>
          <w:rFonts w:ascii="Times New Roman" w:hAnsi="Times New Roman" w:cs="Times New Roman"/>
          <w:bCs/>
          <w:color w:val="auto"/>
          <w:shd w:val="clear" w:color="auto" w:fill="FFFFFF"/>
        </w:rPr>
        <w:t>.</w:t>
      </w:r>
      <w:r w:rsidR="00C02EE8" w:rsidRPr="00742816">
        <w:rPr>
          <w:rFonts w:ascii="Times New Roman" w:hAnsi="Times New Roman" w:cs="Times New Roman"/>
          <w:bCs/>
          <w:color w:val="auto"/>
          <w:shd w:val="clear" w:color="auto" w:fill="FFFFFF"/>
        </w:rPr>
        <w:t xml:space="preserve"> </w:t>
      </w:r>
    </w:p>
    <w:bookmarkEnd w:id="6"/>
    <w:p w14:paraId="60C74E29" w14:textId="1DF34647" w:rsidR="007A3D31" w:rsidRPr="00742816" w:rsidRDefault="007A3D31" w:rsidP="007245D6">
      <w:pPr>
        <w:pStyle w:val="Default"/>
        <w:pBdr>
          <w:bottom w:val="single" w:sz="4" w:space="1" w:color="auto"/>
        </w:pBdr>
        <w:spacing w:line="360" w:lineRule="auto"/>
        <w:jc w:val="both"/>
        <w:rPr>
          <w:rFonts w:ascii="Times New Roman" w:hAnsi="Times New Roman" w:cs="Times New Roman"/>
        </w:rPr>
      </w:pPr>
    </w:p>
    <w:p w14:paraId="06835887" w14:textId="77777777" w:rsidR="000F69EF" w:rsidRPr="00742816" w:rsidRDefault="000F69EF" w:rsidP="007245D6">
      <w:pPr>
        <w:pStyle w:val="Default"/>
        <w:pBdr>
          <w:bottom w:val="single" w:sz="4" w:space="1" w:color="auto"/>
        </w:pBdr>
        <w:spacing w:line="360" w:lineRule="auto"/>
        <w:rPr>
          <w:rFonts w:ascii="Times New Roman" w:hAnsi="Times New Roman" w:cs="Times New Roman"/>
          <w:b/>
          <w:bCs/>
        </w:rPr>
      </w:pPr>
    </w:p>
    <w:p w14:paraId="59423FE4" w14:textId="77777777" w:rsidR="00F45D6A" w:rsidRDefault="00F45D6A" w:rsidP="007245D6">
      <w:pPr>
        <w:pStyle w:val="Default"/>
        <w:pBdr>
          <w:bottom w:val="single" w:sz="4" w:space="1" w:color="auto"/>
        </w:pBdr>
        <w:spacing w:line="360" w:lineRule="auto"/>
        <w:rPr>
          <w:rFonts w:ascii="Times New Roman" w:hAnsi="Times New Roman" w:cs="Times New Roman"/>
          <w:b/>
          <w:bCs/>
        </w:rPr>
      </w:pPr>
    </w:p>
    <w:p w14:paraId="5701C9A5" w14:textId="77777777" w:rsidR="00565161" w:rsidRDefault="00565161" w:rsidP="007245D6">
      <w:pPr>
        <w:pStyle w:val="Default"/>
        <w:pBdr>
          <w:bottom w:val="single" w:sz="4" w:space="1" w:color="auto"/>
        </w:pBdr>
        <w:spacing w:line="360" w:lineRule="auto"/>
        <w:rPr>
          <w:rFonts w:ascii="Times New Roman" w:hAnsi="Times New Roman" w:cs="Times New Roman"/>
          <w:b/>
          <w:bCs/>
        </w:rPr>
      </w:pPr>
    </w:p>
    <w:p w14:paraId="2612AF73" w14:textId="77777777" w:rsidR="00565161" w:rsidRDefault="00565161" w:rsidP="007245D6">
      <w:pPr>
        <w:pStyle w:val="Default"/>
        <w:pBdr>
          <w:bottom w:val="single" w:sz="4" w:space="1" w:color="auto"/>
        </w:pBdr>
        <w:spacing w:line="360" w:lineRule="auto"/>
        <w:rPr>
          <w:rFonts w:ascii="Times New Roman" w:hAnsi="Times New Roman" w:cs="Times New Roman"/>
          <w:b/>
          <w:bCs/>
        </w:rPr>
      </w:pPr>
    </w:p>
    <w:p w14:paraId="290F351D" w14:textId="77777777" w:rsidR="00565161" w:rsidRPr="00742816" w:rsidRDefault="00565161" w:rsidP="007245D6">
      <w:pPr>
        <w:pStyle w:val="Default"/>
        <w:pBdr>
          <w:bottom w:val="single" w:sz="4" w:space="1" w:color="auto"/>
        </w:pBdr>
        <w:spacing w:line="360" w:lineRule="auto"/>
        <w:rPr>
          <w:rFonts w:ascii="Times New Roman" w:hAnsi="Times New Roman" w:cs="Times New Roman"/>
          <w:b/>
          <w:bCs/>
        </w:rPr>
      </w:pPr>
    </w:p>
    <w:p w14:paraId="3A400517" w14:textId="0249D1F8" w:rsidR="00582EE8" w:rsidRPr="00565161" w:rsidRDefault="00B4260E" w:rsidP="00481589">
      <w:pPr>
        <w:pStyle w:val="Default"/>
        <w:pBdr>
          <w:bottom w:val="single" w:sz="4" w:space="1" w:color="auto"/>
        </w:pBdr>
        <w:spacing w:line="360" w:lineRule="auto"/>
        <w:rPr>
          <w:rFonts w:asciiTheme="minorHAnsi" w:hAnsiTheme="minorHAnsi" w:cstheme="minorHAnsi"/>
          <w:b/>
          <w:bCs/>
          <w:sz w:val="28"/>
          <w:szCs w:val="28"/>
        </w:rPr>
      </w:pPr>
      <w:r w:rsidRPr="00565161">
        <w:rPr>
          <w:rFonts w:asciiTheme="minorHAnsi" w:hAnsiTheme="minorHAnsi" w:cstheme="minorHAnsi"/>
          <w:b/>
          <w:bCs/>
          <w:sz w:val="28"/>
          <w:szCs w:val="28"/>
        </w:rPr>
        <w:lastRenderedPageBreak/>
        <w:t>Referencias</w:t>
      </w:r>
    </w:p>
    <w:p w14:paraId="45101268" w14:textId="60C41866"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Ahmad, S., Zulkurnain, N. </w:t>
      </w:r>
      <w:r w:rsidR="00481589" w:rsidRPr="00742816">
        <w:rPr>
          <w:rFonts w:ascii="Times New Roman" w:hAnsi="Times New Roman" w:cs="Times New Roman"/>
          <w:color w:val="111111"/>
          <w:kern w:val="36"/>
          <w:sz w:val="24"/>
          <w:szCs w:val="24"/>
          <w:lang w:val="nl-NL"/>
        </w:rPr>
        <w:t xml:space="preserve"> y </w:t>
      </w:r>
      <w:r w:rsidRPr="00742816">
        <w:rPr>
          <w:rFonts w:ascii="Times New Roman" w:hAnsi="Times New Roman" w:cs="Times New Roman"/>
          <w:color w:val="111111"/>
          <w:kern w:val="36"/>
          <w:sz w:val="24"/>
          <w:szCs w:val="24"/>
          <w:lang w:val="nl-NL"/>
        </w:rPr>
        <w:t xml:space="preserve"> Khairushalimi, F. (2016). Assessing the Validity and Reliability of a Measurement Model in Structural Equation Modeling (SEM). British Journal of Mathematics &amp; Computer Science, 15(3), 1-8. </w:t>
      </w:r>
    </w:p>
    <w:p w14:paraId="149EEB76"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Alcivar, F., Orly, D., Garcés S. E. F. y Garcés, S, E. M. (2022). Interacción y participación en ambientes virtuales de aprendizaje: una mirada comprensiva desde la práctica. Universidad y Sociedad ,14(6), 256-265. </w:t>
      </w:r>
      <w:bookmarkStart w:id="7" w:name="_Hlk142211987"/>
    </w:p>
    <w:p w14:paraId="2FBBD2E1" w14:textId="277A6FCF"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Almahasees, Z. Mohsen, K. </w:t>
      </w:r>
      <w:r w:rsidR="00481589" w:rsidRPr="00742816">
        <w:rPr>
          <w:rFonts w:ascii="Times New Roman" w:hAnsi="Times New Roman" w:cs="Times New Roman"/>
          <w:color w:val="111111"/>
          <w:kern w:val="36"/>
          <w:sz w:val="24"/>
          <w:szCs w:val="24"/>
          <w:lang w:val="nl-NL"/>
        </w:rPr>
        <w:t>y</w:t>
      </w:r>
      <w:r w:rsidRPr="00742816">
        <w:rPr>
          <w:rFonts w:ascii="Times New Roman" w:hAnsi="Times New Roman" w:cs="Times New Roman"/>
          <w:color w:val="111111"/>
          <w:kern w:val="36"/>
          <w:sz w:val="24"/>
          <w:szCs w:val="24"/>
          <w:lang w:val="nl-NL"/>
        </w:rPr>
        <w:t xml:space="preserve"> Amin M. (2021). Faculty’s and Students’ Perceptions of Online Learning During COVID-19. Front. Educ., 6. </w:t>
      </w:r>
    </w:p>
    <w:bookmarkEnd w:id="7"/>
    <w:p w14:paraId="5395C061" w14:textId="3F9D1E04"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Anis, L., Perez, G., Benzies, K. M., Ewashen, C., Hart, M. </w:t>
      </w:r>
      <w:r w:rsidR="00481589" w:rsidRPr="00742816">
        <w:rPr>
          <w:rFonts w:ascii="Times New Roman" w:hAnsi="Times New Roman" w:cs="Times New Roman"/>
          <w:color w:val="111111"/>
          <w:kern w:val="36"/>
          <w:sz w:val="24"/>
          <w:szCs w:val="24"/>
          <w:lang w:val="nl-NL"/>
        </w:rPr>
        <w:t>y</w:t>
      </w:r>
      <w:r w:rsidRPr="00742816">
        <w:rPr>
          <w:rFonts w:ascii="Times New Roman" w:hAnsi="Times New Roman" w:cs="Times New Roman"/>
          <w:color w:val="111111"/>
          <w:kern w:val="36"/>
          <w:sz w:val="24"/>
          <w:szCs w:val="24"/>
          <w:lang w:val="nl-NL"/>
        </w:rPr>
        <w:t xml:space="preserve"> Letourneau, N. (2020). Convergent validity of free measures of reflective function: parent development interview, parental reflective function questionnaire, and reflective function questionnaire. Frontiers in Psychology, 11, 1–14. </w:t>
      </w:r>
    </w:p>
    <w:p w14:paraId="33021D62"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Barberá-Gregori, E. y Suárez-Guerrero, C. (2021). Evaluación de la educación digital y digitalización de la evaluación. RIED. Revista Iberoamericana de Educación a Distancia, 24(2), 33-40.</w:t>
      </w:r>
    </w:p>
    <w:p w14:paraId="732E11C3"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Bazán-Ramírez, A., Quispe-Morales, R. A., Huauya-Quispe, P. y Ango-Aguilar, H. (2020). Accesibilidad, dificultades y ventajas del estudio online por COVID-19 en un posgrado presencial en educación. Propósitos y Representaciones, 8(SPE3), e659. </w:t>
      </w:r>
      <w:bookmarkStart w:id="8" w:name="_Hlk142282649"/>
    </w:p>
    <w:p w14:paraId="496C6BE3"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Bernal-Jiménez, M. C. y Rodríguez-Ibarra</w:t>
      </w:r>
      <w:bookmarkEnd w:id="8"/>
      <w:r w:rsidRPr="00742816">
        <w:rPr>
          <w:rFonts w:ascii="Times New Roman" w:hAnsi="Times New Roman" w:cs="Times New Roman"/>
          <w:color w:val="111111"/>
          <w:kern w:val="36"/>
          <w:sz w:val="24"/>
          <w:szCs w:val="24"/>
          <w:lang w:val="nl-NL"/>
        </w:rPr>
        <w:t>, D. L. (2019). Las tecnologías de la información y comunicación como factor de innovación y competitividad empresarial. Scientia Et Technica, 24(1), 85-96.</w:t>
      </w:r>
    </w:p>
    <w:p w14:paraId="5F73BBA7"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Berridi, R., Martínez, J. I. y García-Cabrero, B. (2015). Validación de una escala de interacción en contextos virtuales de aprendizaje. Revista Electrónica de Investigación Educativa, 17(1), 116-129. </w:t>
      </w:r>
    </w:p>
    <w:p w14:paraId="75F2EDDA"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Blunch, N. J. (2013). Introduction to Structural Equation Modeling Using IBM SPSS Statistics and Amos (2.a ed.) Thousand Oaks, California: SAGE. </w:t>
      </w:r>
    </w:p>
    <w:p w14:paraId="039BAB87"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Cáceres-Muñoz, J., Jiménez-Hernández, A. S., y Martín-Sánchez, M. (2020). Cierre de escuelas y desigualdad socioeducativa en tiempos del covid-19. Una investigación exploratoria. Clave Internacional. Revista Internacional de Educación Para la Justicia Social, 9(3). </w:t>
      </w:r>
    </w:p>
    <w:p w14:paraId="060FF9BE" w14:textId="7130D1D6"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lastRenderedPageBreak/>
        <w:t>Cao, W., Fang, Z., Hou, G., Han, M., Xu, X., Dong, J.</w:t>
      </w:r>
      <w:r w:rsidR="0059787C" w:rsidRPr="00742816">
        <w:rPr>
          <w:rFonts w:ascii="Times New Roman" w:hAnsi="Times New Roman" w:cs="Times New Roman"/>
          <w:color w:val="111111"/>
          <w:kern w:val="36"/>
          <w:sz w:val="24"/>
          <w:szCs w:val="24"/>
          <w:lang w:val="nl-NL"/>
        </w:rPr>
        <w:t xml:space="preserve"> </w:t>
      </w:r>
      <w:r w:rsidRPr="00742816">
        <w:rPr>
          <w:rFonts w:ascii="Times New Roman" w:hAnsi="Times New Roman" w:cs="Times New Roman"/>
          <w:color w:val="111111"/>
          <w:kern w:val="36"/>
          <w:sz w:val="24"/>
          <w:szCs w:val="24"/>
          <w:lang w:val="nl-NL"/>
        </w:rPr>
        <w:t xml:space="preserve"> </w:t>
      </w:r>
      <w:r w:rsidR="0059787C" w:rsidRPr="00742816">
        <w:rPr>
          <w:rFonts w:ascii="Times New Roman" w:hAnsi="Times New Roman" w:cs="Times New Roman"/>
          <w:color w:val="111111"/>
          <w:kern w:val="36"/>
          <w:sz w:val="24"/>
          <w:szCs w:val="24"/>
          <w:lang w:val="nl-NL"/>
        </w:rPr>
        <w:t xml:space="preserve">y </w:t>
      </w:r>
      <w:r w:rsidRPr="00742816">
        <w:rPr>
          <w:rFonts w:ascii="Times New Roman" w:hAnsi="Times New Roman" w:cs="Times New Roman"/>
          <w:color w:val="111111"/>
          <w:kern w:val="36"/>
          <w:sz w:val="24"/>
          <w:szCs w:val="24"/>
          <w:lang w:val="nl-NL"/>
        </w:rPr>
        <w:t xml:space="preserve"> Zheng, J. (2020). The psychological impactof the Covid-19 epidemic on college students in China. Psychiatry Research, 287, 1-5. </w:t>
      </w:r>
      <w:bookmarkStart w:id="9" w:name="_Hlk142286482"/>
    </w:p>
    <w:p w14:paraId="2DEC9B22" w14:textId="5089F343"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Cheung</w:t>
      </w:r>
      <w:bookmarkEnd w:id="9"/>
      <w:r w:rsidRPr="00742816">
        <w:rPr>
          <w:rFonts w:ascii="Times New Roman" w:hAnsi="Times New Roman" w:cs="Times New Roman"/>
          <w:color w:val="111111"/>
          <w:kern w:val="36"/>
          <w:sz w:val="24"/>
          <w:szCs w:val="24"/>
          <w:lang w:val="nl-NL"/>
        </w:rPr>
        <w:t xml:space="preserve">, G. W., Cooper-Thomas, H. D. </w:t>
      </w:r>
      <w:r w:rsidR="00481589" w:rsidRPr="00742816">
        <w:rPr>
          <w:rFonts w:ascii="Times New Roman" w:hAnsi="Times New Roman" w:cs="Times New Roman"/>
          <w:color w:val="111111"/>
          <w:kern w:val="36"/>
          <w:sz w:val="24"/>
          <w:szCs w:val="24"/>
          <w:lang w:val="nl-NL"/>
        </w:rPr>
        <w:t xml:space="preserve"> y </w:t>
      </w:r>
      <w:r w:rsidRPr="00742816">
        <w:rPr>
          <w:rFonts w:ascii="Times New Roman" w:hAnsi="Times New Roman" w:cs="Times New Roman"/>
          <w:color w:val="111111"/>
          <w:kern w:val="36"/>
          <w:sz w:val="24"/>
          <w:szCs w:val="24"/>
          <w:lang w:val="nl-NL"/>
        </w:rPr>
        <w:t xml:space="preserve"> Lau, R. S. (2023). Reporting reliability, convergent and discriminant validity with structural equation modeling: A review and best-practice recommendations. Asia Pac J Manag, 40(3).</w:t>
      </w:r>
    </w:p>
    <w:p w14:paraId="6908282A" w14:textId="023DBC91"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Copari, F. G. (2013). La enseñanza virtual en el aprendizaje de los estudiantes del Instituto Superios Tecnologico Pedro Vilcapaza - Perú. 5(1).</w:t>
      </w:r>
    </w:p>
    <w:p w14:paraId="78F9B1AA"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De la Riva, M. de J. y Álvarez, G. (2020). Artefactos de inscripción digitales en la formación docente de posgrado. Transdigital, 1(2). </w:t>
      </w:r>
    </w:p>
    <w:p w14:paraId="1E21C1DE" w14:textId="1EE6C3ED" w:rsidR="00582EE8" w:rsidRPr="00742816" w:rsidRDefault="00582EE8" w:rsidP="007245D6">
      <w:pPr>
        <w:pStyle w:val="Ttulo1"/>
        <w:pBdr>
          <w:bottom w:val="single" w:sz="4" w:space="1" w:color="auto"/>
        </w:pBdr>
        <w:spacing w:before="0" w:beforeAutospacing="0" w:after="0" w:afterAutospacing="0" w:line="360" w:lineRule="auto"/>
        <w:ind w:left="709" w:hanging="709"/>
        <w:jc w:val="both"/>
        <w:rPr>
          <w:rFonts w:eastAsiaTheme="minorHAnsi"/>
          <w:b w:val="0"/>
          <w:bCs w:val="0"/>
          <w:color w:val="111111"/>
          <w:sz w:val="24"/>
          <w:szCs w:val="24"/>
          <w:lang w:val="nl-NL" w:eastAsia="en-US"/>
        </w:rPr>
      </w:pPr>
      <w:r w:rsidRPr="00742816">
        <w:rPr>
          <w:rFonts w:eastAsiaTheme="minorHAnsi"/>
          <w:b w:val="0"/>
          <w:bCs w:val="0"/>
          <w:color w:val="111111"/>
          <w:sz w:val="24"/>
          <w:szCs w:val="24"/>
          <w:lang w:val="nl-NL" w:eastAsia="en-US"/>
        </w:rPr>
        <w:t xml:space="preserve">Gefen, D. </w:t>
      </w:r>
      <w:r w:rsidR="0059787C" w:rsidRPr="00742816">
        <w:rPr>
          <w:rFonts w:eastAsiaTheme="minorHAnsi"/>
          <w:b w:val="0"/>
          <w:bCs w:val="0"/>
          <w:color w:val="111111"/>
          <w:sz w:val="24"/>
          <w:szCs w:val="24"/>
          <w:lang w:val="nl-NL" w:eastAsia="en-US"/>
        </w:rPr>
        <w:t>y</w:t>
      </w:r>
      <w:r w:rsidRPr="00742816">
        <w:rPr>
          <w:rFonts w:eastAsiaTheme="minorHAnsi"/>
          <w:b w:val="0"/>
          <w:bCs w:val="0"/>
          <w:color w:val="111111"/>
          <w:sz w:val="24"/>
          <w:szCs w:val="24"/>
          <w:lang w:val="nl-NL" w:eastAsia="en-US"/>
        </w:rPr>
        <w:t xml:space="preserve"> Straub, D. (2005). A Practical Guide to Factorial Validity Using PLS-Graph: Tutorial and Annotated Example. Communications of the Association for Information Systems, 16, 91-109. </w:t>
      </w:r>
      <w:bookmarkStart w:id="10" w:name="_Hlk142282202"/>
    </w:p>
    <w:p w14:paraId="101725E9" w14:textId="71BAD3F4" w:rsidR="00582EE8" w:rsidRPr="00742816" w:rsidRDefault="00582EE8" w:rsidP="007245D6">
      <w:pPr>
        <w:pStyle w:val="Ttulo1"/>
        <w:pBdr>
          <w:bottom w:val="single" w:sz="4" w:space="1" w:color="auto"/>
        </w:pBdr>
        <w:spacing w:before="0" w:beforeAutospacing="0" w:after="0" w:afterAutospacing="0" w:line="360" w:lineRule="auto"/>
        <w:ind w:left="709" w:hanging="709"/>
        <w:jc w:val="both"/>
        <w:rPr>
          <w:rFonts w:eastAsiaTheme="minorHAnsi"/>
          <w:b w:val="0"/>
          <w:bCs w:val="0"/>
          <w:color w:val="111111"/>
          <w:sz w:val="24"/>
          <w:szCs w:val="24"/>
          <w:lang w:val="nl-NL" w:eastAsia="en-US"/>
        </w:rPr>
      </w:pPr>
      <w:r w:rsidRPr="00742816">
        <w:rPr>
          <w:rFonts w:eastAsiaTheme="minorHAnsi"/>
          <w:b w:val="0"/>
          <w:bCs w:val="0"/>
          <w:color w:val="111111"/>
          <w:sz w:val="24"/>
          <w:szCs w:val="24"/>
          <w:lang w:val="nl-NL" w:eastAsia="en-US"/>
        </w:rPr>
        <w:t>Goretzko</w:t>
      </w:r>
      <w:bookmarkEnd w:id="10"/>
      <w:r w:rsidRPr="00742816">
        <w:rPr>
          <w:rFonts w:eastAsiaTheme="minorHAnsi"/>
          <w:b w:val="0"/>
          <w:bCs w:val="0"/>
          <w:color w:val="111111"/>
          <w:sz w:val="24"/>
          <w:szCs w:val="24"/>
          <w:lang w:val="nl-NL" w:eastAsia="en-US"/>
        </w:rPr>
        <w:t xml:space="preserve">, D., Siemund, K. </w:t>
      </w:r>
      <w:r w:rsidR="0059787C" w:rsidRPr="00742816">
        <w:rPr>
          <w:rFonts w:eastAsiaTheme="minorHAnsi"/>
          <w:b w:val="0"/>
          <w:bCs w:val="0"/>
          <w:color w:val="111111"/>
          <w:sz w:val="24"/>
          <w:szCs w:val="24"/>
          <w:lang w:val="nl-NL" w:eastAsia="en-US"/>
        </w:rPr>
        <w:t>y</w:t>
      </w:r>
      <w:r w:rsidRPr="00742816">
        <w:rPr>
          <w:rFonts w:eastAsiaTheme="minorHAnsi"/>
          <w:b w:val="0"/>
          <w:bCs w:val="0"/>
          <w:color w:val="111111"/>
          <w:sz w:val="24"/>
          <w:szCs w:val="24"/>
          <w:lang w:val="nl-NL" w:eastAsia="en-US"/>
        </w:rPr>
        <w:t xml:space="preserve"> Sterner, P. (2023). Evaluating Model Fit of Measurement Models in Confirmatory Factor Analysis. Educational and Psychological Measurement, 0(0), 1-22. </w:t>
      </w:r>
    </w:p>
    <w:p w14:paraId="63162153" w14:textId="31FCFE93" w:rsidR="00582EE8" w:rsidRPr="00742816" w:rsidRDefault="00582EE8" w:rsidP="007245D6">
      <w:pPr>
        <w:pStyle w:val="Ttulo1"/>
        <w:pBdr>
          <w:bottom w:val="single" w:sz="4" w:space="1" w:color="auto"/>
        </w:pBdr>
        <w:spacing w:before="0" w:beforeAutospacing="0" w:after="0" w:afterAutospacing="0" w:line="360" w:lineRule="auto"/>
        <w:ind w:left="709" w:hanging="709"/>
        <w:jc w:val="both"/>
        <w:rPr>
          <w:rFonts w:eastAsiaTheme="minorHAnsi"/>
          <w:b w:val="0"/>
          <w:bCs w:val="0"/>
          <w:color w:val="111111"/>
          <w:sz w:val="24"/>
          <w:szCs w:val="24"/>
          <w:lang w:val="nl-NL" w:eastAsia="en-US"/>
        </w:rPr>
      </w:pPr>
      <w:r w:rsidRPr="00742816">
        <w:rPr>
          <w:rFonts w:eastAsiaTheme="minorHAnsi"/>
          <w:b w:val="0"/>
          <w:bCs w:val="0"/>
          <w:color w:val="111111"/>
          <w:sz w:val="24"/>
          <w:szCs w:val="24"/>
          <w:lang w:val="nl-NL" w:eastAsia="en-US"/>
        </w:rPr>
        <w:t xml:space="preserve">Hair, J. F., Black, W. C., Babin, B. J. </w:t>
      </w:r>
      <w:r w:rsidR="0059787C" w:rsidRPr="00742816">
        <w:rPr>
          <w:rFonts w:eastAsiaTheme="minorHAnsi"/>
          <w:b w:val="0"/>
          <w:bCs w:val="0"/>
          <w:color w:val="111111"/>
          <w:sz w:val="24"/>
          <w:szCs w:val="24"/>
          <w:lang w:val="nl-NL" w:eastAsia="en-US"/>
        </w:rPr>
        <w:t>y</w:t>
      </w:r>
      <w:r w:rsidRPr="00742816">
        <w:rPr>
          <w:rFonts w:eastAsiaTheme="minorHAnsi"/>
          <w:b w:val="0"/>
          <w:bCs w:val="0"/>
          <w:color w:val="111111"/>
          <w:sz w:val="24"/>
          <w:szCs w:val="24"/>
          <w:lang w:val="nl-NL" w:eastAsia="en-US"/>
        </w:rPr>
        <w:t xml:space="preserve"> Anderson, R. E. (2018). Multivariate data analysis. Cengage Learning.</w:t>
      </w:r>
    </w:p>
    <w:p w14:paraId="63096A81" w14:textId="4B7FFB72" w:rsidR="00582EE8" w:rsidRPr="00742816" w:rsidRDefault="00582EE8" w:rsidP="007245D6">
      <w:pPr>
        <w:pStyle w:val="Ttulo1"/>
        <w:pBdr>
          <w:bottom w:val="single" w:sz="4" w:space="1" w:color="auto"/>
        </w:pBdr>
        <w:spacing w:before="0" w:beforeAutospacing="0" w:after="0" w:afterAutospacing="0" w:line="360" w:lineRule="auto"/>
        <w:ind w:left="709" w:hanging="709"/>
        <w:jc w:val="both"/>
        <w:rPr>
          <w:rFonts w:eastAsiaTheme="minorHAnsi"/>
          <w:b w:val="0"/>
          <w:bCs w:val="0"/>
          <w:color w:val="111111"/>
          <w:sz w:val="24"/>
          <w:szCs w:val="24"/>
          <w:lang w:val="nl-NL" w:eastAsia="en-US"/>
        </w:rPr>
      </w:pPr>
      <w:r w:rsidRPr="00742816">
        <w:rPr>
          <w:rFonts w:eastAsiaTheme="minorHAnsi"/>
          <w:b w:val="0"/>
          <w:bCs w:val="0"/>
          <w:color w:val="111111"/>
          <w:sz w:val="24"/>
          <w:szCs w:val="24"/>
          <w:lang w:val="nl-NL" w:eastAsia="en-US"/>
        </w:rPr>
        <w:t xml:space="preserve">Henseler, J., Ringle, C. </w:t>
      </w:r>
      <w:r w:rsidR="0059787C" w:rsidRPr="00742816">
        <w:rPr>
          <w:rFonts w:eastAsiaTheme="minorHAnsi"/>
          <w:b w:val="0"/>
          <w:bCs w:val="0"/>
          <w:color w:val="111111"/>
          <w:sz w:val="24"/>
          <w:szCs w:val="24"/>
          <w:lang w:val="nl-NL" w:eastAsia="en-US"/>
        </w:rPr>
        <w:t>y</w:t>
      </w:r>
      <w:r w:rsidRPr="00742816">
        <w:rPr>
          <w:rFonts w:eastAsiaTheme="minorHAnsi"/>
          <w:b w:val="0"/>
          <w:bCs w:val="0"/>
          <w:color w:val="111111"/>
          <w:sz w:val="24"/>
          <w:szCs w:val="24"/>
          <w:lang w:val="nl-NL" w:eastAsia="en-US"/>
        </w:rPr>
        <w:t xml:space="preserve"> Sarstedt, M. (2015). A New Criterion for Assessing Discriminant Validity in Variance-based Structural Equation Modeling. Journal of the Academy of Marketing Science, 43, 115-135. </w:t>
      </w:r>
    </w:p>
    <w:p w14:paraId="7B47D2A4"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Instituto Internacional de la UNESCO para la Educación Superior en América Latina y el Caribe [IESALC-UNESCO] (2020). El coronavirus-19 y la educación superior: impacto y recomendaciones. </w:t>
      </w:r>
      <w:hyperlink r:id="rId13" w:history="1">
        <w:r w:rsidRPr="00742816">
          <w:rPr>
            <w:rFonts w:ascii="Times New Roman" w:hAnsi="Times New Roman" w:cs="Times New Roman"/>
            <w:color w:val="111111"/>
            <w:kern w:val="36"/>
            <w:sz w:val="24"/>
            <w:szCs w:val="24"/>
            <w:lang w:val="nl-NL"/>
          </w:rPr>
          <w:t>https://www.iesalc.unesco.org/2020/04/02/el-coronavirus-covid-19-y-la-educacion-superior-impacto-y-recomendaciones</w:t>
        </w:r>
      </w:hyperlink>
      <w:r w:rsidRPr="00742816">
        <w:rPr>
          <w:rFonts w:ascii="Times New Roman" w:hAnsi="Times New Roman" w:cs="Times New Roman"/>
          <w:color w:val="111111"/>
          <w:kern w:val="36"/>
          <w:sz w:val="24"/>
          <w:szCs w:val="24"/>
          <w:lang w:val="nl-NL"/>
        </w:rPr>
        <w:t xml:space="preserve"> </w:t>
      </w:r>
    </w:p>
    <w:p w14:paraId="0D68E07B" w14:textId="11A0DE9E"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Juca, F. </w:t>
      </w:r>
      <w:r w:rsidR="00A91DF1" w:rsidRPr="00742816">
        <w:rPr>
          <w:rFonts w:ascii="Times New Roman" w:hAnsi="Times New Roman" w:cs="Times New Roman"/>
          <w:color w:val="111111"/>
          <w:kern w:val="36"/>
          <w:sz w:val="24"/>
          <w:szCs w:val="24"/>
          <w:lang w:val="nl-NL"/>
        </w:rPr>
        <w:t>X</w:t>
      </w:r>
      <w:r w:rsidRPr="00742816">
        <w:rPr>
          <w:rFonts w:ascii="Times New Roman" w:hAnsi="Times New Roman" w:cs="Times New Roman"/>
          <w:color w:val="111111"/>
          <w:kern w:val="36"/>
          <w:sz w:val="24"/>
          <w:szCs w:val="24"/>
          <w:lang w:val="nl-NL"/>
        </w:rPr>
        <w:t xml:space="preserve">. (2016). La educación a distancia, una necesidad para la formación de los profesionales. Revista Universidad y Sociedad, 8(1), 106-111. </w:t>
      </w:r>
    </w:p>
    <w:p w14:paraId="0B788EC0"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Kamarianos, I., Adamopoulou, A., Lambropoulos, H. and Stamelos, G. (2020). Towards an understanding of university students’response in times of pandemic crisis (Covid-19). European Journal of Education Studies, 7(7), 20–39. </w:t>
      </w:r>
    </w:p>
    <w:p w14:paraId="2B091AD7" w14:textId="1126E68D" w:rsidR="00582EE8" w:rsidRPr="00742816" w:rsidRDefault="00582EE8" w:rsidP="007245D6">
      <w:pPr>
        <w:pStyle w:val="Ttulo1"/>
        <w:pBdr>
          <w:bottom w:val="single" w:sz="4" w:space="1" w:color="auto"/>
        </w:pBdr>
        <w:spacing w:before="0" w:beforeAutospacing="0" w:after="0" w:afterAutospacing="0" w:line="360" w:lineRule="auto"/>
        <w:ind w:left="709" w:hanging="709"/>
        <w:jc w:val="both"/>
        <w:rPr>
          <w:rFonts w:eastAsiaTheme="minorHAnsi"/>
          <w:b w:val="0"/>
          <w:bCs w:val="0"/>
          <w:color w:val="111111"/>
          <w:sz w:val="24"/>
          <w:szCs w:val="24"/>
          <w:lang w:val="nl-NL" w:eastAsia="en-US"/>
        </w:rPr>
      </w:pPr>
      <w:r w:rsidRPr="00742816">
        <w:rPr>
          <w:rFonts w:eastAsiaTheme="minorHAnsi"/>
          <w:b w:val="0"/>
          <w:bCs w:val="0"/>
          <w:color w:val="111111"/>
          <w:sz w:val="24"/>
          <w:szCs w:val="24"/>
          <w:lang w:val="nl-NL" w:eastAsia="en-US"/>
        </w:rPr>
        <w:t xml:space="preserve">Khairi, I. M. </w:t>
      </w:r>
      <w:r w:rsidR="0059787C" w:rsidRPr="00742816">
        <w:rPr>
          <w:rFonts w:eastAsiaTheme="minorHAnsi"/>
          <w:b w:val="0"/>
          <w:bCs w:val="0"/>
          <w:color w:val="111111"/>
          <w:sz w:val="24"/>
          <w:szCs w:val="24"/>
          <w:lang w:val="nl-NL" w:eastAsia="en-US"/>
        </w:rPr>
        <w:t>y</w:t>
      </w:r>
      <w:r w:rsidRPr="00742816">
        <w:rPr>
          <w:rFonts w:eastAsiaTheme="minorHAnsi"/>
          <w:b w:val="0"/>
          <w:bCs w:val="0"/>
          <w:color w:val="111111"/>
          <w:sz w:val="24"/>
          <w:szCs w:val="24"/>
          <w:lang w:val="nl-NL" w:eastAsia="en-US"/>
        </w:rPr>
        <w:t xml:space="preserve"> Sukono, S. W. (2021). Study on Structural Equation Modeling for Analyzing Data. International Journal of Ethno-Sciences and Education Research, 1(3), 52-60.</w:t>
      </w:r>
    </w:p>
    <w:p w14:paraId="175781B3"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lastRenderedPageBreak/>
        <w:t>Kyriazos, T. (2018). Applied Psychometrics: Sample Size and Sample Power Considerations in Factor Analysis (EFA, CFA) and SEM in General. Psychology, 9, 2207-2230.</w:t>
      </w:r>
    </w:p>
    <w:p w14:paraId="13177078"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Martínez, A. M. (2021). Análisis factorial confirmatorio: un modelo de gestión del conocimiento en la universidad pública. RIDE Revista Iberoamericana para la Investigación y el Desarrollo Educativo, 12(23). </w:t>
      </w:r>
    </w:p>
    <w:p w14:paraId="0542672A" w14:textId="33B1954D"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Miller, M. T. </w:t>
      </w:r>
      <w:r w:rsidR="0059787C" w:rsidRPr="00742816">
        <w:rPr>
          <w:rFonts w:ascii="Times New Roman" w:hAnsi="Times New Roman" w:cs="Times New Roman"/>
          <w:color w:val="111111"/>
          <w:kern w:val="36"/>
          <w:sz w:val="24"/>
          <w:szCs w:val="24"/>
          <w:lang w:val="nl-NL"/>
        </w:rPr>
        <w:t>y</w:t>
      </w:r>
      <w:r w:rsidRPr="00742816">
        <w:rPr>
          <w:rFonts w:ascii="Times New Roman" w:hAnsi="Times New Roman" w:cs="Times New Roman"/>
          <w:color w:val="111111"/>
          <w:kern w:val="36"/>
          <w:sz w:val="24"/>
          <w:szCs w:val="24"/>
          <w:lang w:val="nl-NL"/>
        </w:rPr>
        <w:t xml:space="preserve"> Olthouse, J. (2013). Critical Thinking in Gifted Children’s Offline and online peer feedback. Contemporary Educational Technology, 4(1), 66-80.</w:t>
      </w:r>
    </w:p>
    <w:p w14:paraId="5F7C793E" w14:textId="2D94588B" w:rsidR="00582EE8" w:rsidRPr="00742816" w:rsidRDefault="00582EE8" w:rsidP="007245D6">
      <w:pPr>
        <w:pStyle w:val="Ttulo1"/>
        <w:pBdr>
          <w:bottom w:val="single" w:sz="4" w:space="1" w:color="auto"/>
        </w:pBdr>
        <w:spacing w:before="0" w:beforeAutospacing="0" w:after="0" w:afterAutospacing="0" w:line="360" w:lineRule="auto"/>
        <w:ind w:left="709" w:hanging="709"/>
        <w:jc w:val="both"/>
        <w:rPr>
          <w:rFonts w:eastAsiaTheme="minorHAnsi"/>
          <w:b w:val="0"/>
          <w:bCs w:val="0"/>
          <w:color w:val="111111"/>
          <w:sz w:val="24"/>
          <w:szCs w:val="24"/>
          <w:lang w:val="nl-NL" w:eastAsia="en-US"/>
        </w:rPr>
      </w:pPr>
      <w:r w:rsidRPr="00742816">
        <w:rPr>
          <w:rFonts w:eastAsiaTheme="minorHAnsi"/>
          <w:b w:val="0"/>
          <w:bCs w:val="0"/>
          <w:color w:val="111111"/>
          <w:sz w:val="24"/>
          <w:szCs w:val="24"/>
          <w:lang w:val="nl-NL" w:eastAsia="en-US"/>
        </w:rPr>
        <w:t xml:space="preserve">Moafian, F., Ostovar, S., Griffiths, M. D. </w:t>
      </w:r>
      <w:r w:rsidR="00FF7079" w:rsidRPr="00742816">
        <w:rPr>
          <w:rFonts w:eastAsiaTheme="minorHAnsi"/>
          <w:b w:val="0"/>
          <w:bCs w:val="0"/>
          <w:color w:val="111111"/>
          <w:sz w:val="24"/>
          <w:szCs w:val="24"/>
          <w:lang w:val="nl-NL" w:eastAsia="en-US"/>
        </w:rPr>
        <w:t>y</w:t>
      </w:r>
      <w:r w:rsidRPr="00742816">
        <w:rPr>
          <w:rFonts w:eastAsiaTheme="minorHAnsi"/>
          <w:b w:val="0"/>
          <w:bCs w:val="0"/>
          <w:color w:val="111111"/>
          <w:sz w:val="24"/>
          <w:szCs w:val="24"/>
          <w:lang w:val="nl-NL" w:eastAsia="en-US"/>
        </w:rPr>
        <w:t xml:space="preserve"> Hashemi, M. (2019). The construct Validity and Reliability of the ‘Characteristics of Successful EFL Teachers. Porta Linguarum, 31, 53-73. </w:t>
      </w:r>
    </w:p>
    <w:p w14:paraId="45442833" w14:textId="7FB69CC9" w:rsidR="00582EE8" w:rsidRPr="00742816" w:rsidRDefault="00582EE8" w:rsidP="007245D6">
      <w:pPr>
        <w:pStyle w:val="Ttulo1"/>
        <w:pBdr>
          <w:bottom w:val="single" w:sz="4" w:space="1" w:color="auto"/>
        </w:pBdr>
        <w:spacing w:before="0" w:beforeAutospacing="0" w:after="0" w:afterAutospacing="0" w:line="360" w:lineRule="auto"/>
        <w:ind w:left="709" w:hanging="709"/>
        <w:jc w:val="both"/>
        <w:rPr>
          <w:rFonts w:eastAsiaTheme="minorHAnsi"/>
          <w:b w:val="0"/>
          <w:bCs w:val="0"/>
          <w:color w:val="111111"/>
          <w:sz w:val="24"/>
          <w:szCs w:val="24"/>
          <w:lang w:val="nl-NL" w:eastAsia="en-US"/>
        </w:rPr>
      </w:pPr>
      <w:r w:rsidRPr="00742816">
        <w:rPr>
          <w:rFonts w:eastAsiaTheme="minorHAnsi"/>
          <w:b w:val="0"/>
          <w:bCs w:val="0"/>
          <w:color w:val="111111"/>
          <w:sz w:val="24"/>
          <w:szCs w:val="24"/>
          <w:lang w:val="nl-NL" w:eastAsia="en-US"/>
        </w:rPr>
        <w:t xml:space="preserve">Mora-Vicarioli, F. </w:t>
      </w:r>
      <w:r w:rsidR="0059787C" w:rsidRPr="00742816">
        <w:rPr>
          <w:rFonts w:eastAsiaTheme="minorHAnsi"/>
          <w:b w:val="0"/>
          <w:bCs w:val="0"/>
          <w:color w:val="111111"/>
          <w:sz w:val="24"/>
          <w:szCs w:val="24"/>
          <w:lang w:val="nl-NL" w:eastAsia="en-US"/>
        </w:rPr>
        <w:t>y</w:t>
      </w:r>
      <w:r w:rsidRPr="00742816">
        <w:rPr>
          <w:rFonts w:eastAsiaTheme="minorHAnsi"/>
          <w:b w:val="0"/>
          <w:bCs w:val="0"/>
          <w:color w:val="111111"/>
          <w:sz w:val="24"/>
          <w:szCs w:val="24"/>
          <w:lang w:val="nl-NL" w:eastAsia="en-US"/>
        </w:rPr>
        <w:t xml:space="preserve"> Hooper-Simpson, C. (2016). Collaborative Work in Virtual Learning Environments: Some Reflections and Prospects of Students. Revista Electrónica Educare, 20(2), 1-26. </w:t>
      </w:r>
    </w:p>
    <w:p w14:paraId="62C6FCD9" w14:textId="77777777" w:rsidR="00582EE8" w:rsidRPr="00742816" w:rsidRDefault="00582EE8" w:rsidP="007245D6">
      <w:pPr>
        <w:pStyle w:val="Piedepgina"/>
        <w:pBdr>
          <w:bottom w:val="single" w:sz="4" w:space="1" w:color="auto"/>
        </w:pBdr>
        <w:spacing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Moreira, P. (2019). El aprendizaje significativo y su rol en el desarrollo social y cognitivo de los adolescentes. Rehuso, 4(2), 1-12.</w:t>
      </w:r>
    </w:p>
    <w:p w14:paraId="06DF0640" w14:textId="77777777" w:rsidR="00582EE8" w:rsidRPr="00742816" w:rsidRDefault="00582EE8" w:rsidP="007245D6">
      <w:pPr>
        <w:pStyle w:val="Piedepgina"/>
        <w:pBdr>
          <w:bottom w:val="single" w:sz="4" w:space="1" w:color="auto"/>
        </w:pBdr>
        <w:spacing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Mota, K., Concha, C. y Muñoz, N. (2020). Educación virtual como agente transformador de los procesos de aprendizaje. Revista online de Política e Gestão Educacional, 24(3), 1216-1225.</w:t>
      </w:r>
    </w:p>
    <w:p w14:paraId="34FF6A91"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Quintero-León, M., Torres-Alonso, A. y Figueroa-Corrales, E. (2020). Interacción en la modalidad a distancia de la Universidad Agraria de La Habana. EduSol, 20(73), 57-67.</w:t>
      </w:r>
    </w:p>
    <w:p w14:paraId="45A801AF"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Salgado, G. E. (2015). La enseñanza y el aprendizaje en modalidad virtual desde la experiencia de estudiantes y profesores de posgrado (tesis de doctorado). Universidad Católica de Costa Rica.</w:t>
      </w:r>
    </w:p>
    <w:p w14:paraId="59557B94"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Sánchez, H. y García, L. (2019). Interacción y comunicación en entornos virtuales. Claves para el aprendizaje a distancia en estudios de postgrado. Educación Superior, 28, 83-93.</w:t>
      </w:r>
    </w:p>
    <w:p w14:paraId="3F72B0E9" w14:textId="4B6C0E01"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Sapién, A. L., Piñón, L. C., Gutiérrez, M. del C.</w:t>
      </w:r>
      <w:r w:rsidR="00481589" w:rsidRPr="00742816">
        <w:rPr>
          <w:rFonts w:ascii="Times New Roman" w:hAnsi="Times New Roman" w:cs="Times New Roman"/>
          <w:color w:val="111111"/>
          <w:kern w:val="36"/>
          <w:sz w:val="24"/>
          <w:szCs w:val="24"/>
          <w:lang w:val="nl-NL"/>
        </w:rPr>
        <w:t xml:space="preserve"> y </w:t>
      </w:r>
      <w:r w:rsidRPr="00742816">
        <w:rPr>
          <w:rFonts w:ascii="Times New Roman" w:hAnsi="Times New Roman" w:cs="Times New Roman"/>
          <w:color w:val="111111"/>
          <w:kern w:val="36"/>
          <w:sz w:val="24"/>
          <w:szCs w:val="24"/>
          <w:lang w:val="nl-NL"/>
        </w:rPr>
        <w:t xml:space="preserve">Bordás, J. L. (2020). La educación superior durante la contingencia sanitaria covid-19: uso de las TIC como herramientas de aprendizaje. Caso de estudio: alumnos de la Facultad de Contaduría y Administración. Revista Latina de Comunicación Social, (78), 309-328. </w:t>
      </w:r>
    </w:p>
    <w:p w14:paraId="2DF9B3D0" w14:textId="2847AE63"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Schumacker, R. E. </w:t>
      </w:r>
      <w:r w:rsidR="00087212" w:rsidRPr="00742816">
        <w:rPr>
          <w:rFonts w:ascii="Times New Roman" w:hAnsi="Times New Roman" w:cs="Times New Roman"/>
          <w:color w:val="111111"/>
          <w:kern w:val="36"/>
          <w:sz w:val="24"/>
          <w:szCs w:val="24"/>
          <w:lang w:val="nl-NL"/>
        </w:rPr>
        <w:t>y</w:t>
      </w:r>
      <w:r w:rsidRPr="00742816">
        <w:rPr>
          <w:rFonts w:ascii="Times New Roman" w:hAnsi="Times New Roman" w:cs="Times New Roman"/>
          <w:color w:val="111111"/>
          <w:kern w:val="36"/>
          <w:sz w:val="24"/>
          <w:szCs w:val="24"/>
          <w:lang w:val="nl-NL"/>
        </w:rPr>
        <w:t xml:space="preserve"> Lomax, R. G. (2016). A Beginner’s Guide to Structural Equation Modeling (4.a ed.). New York: Routledge. </w:t>
      </w:r>
    </w:p>
    <w:p w14:paraId="5F73EBE2"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lastRenderedPageBreak/>
        <w:t>Torres, T. E. y García, A. (2019). Reflexiones sobre los materiales didácticos virtuales adaptativos. Revista Cubana de Educación Superior, 38(3), e2.</w:t>
      </w:r>
    </w:p>
    <w:p w14:paraId="7D2D1537"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Trejo-González, H. (2018). Herramientas tecnológicas para el diseño de materiales visuales en entornos educativos. Sincronía, 74, 617-669. </w:t>
      </w:r>
    </w:p>
    <w:p w14:paraId="4593D032" w14:textId="77777777" w:rsidR="00582EE8" w:rsidRPr="00742816"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Varguillas, C. C. y Bravo, P. C. (2020). Virtualidad como herramienta de apoyo a la presencialidad: Análisis desde la mirada estudiantil. Revista de Ciencias Sociales, 26(1), 219-231. </w:t>
      </w:r>
    </w:p>
    <w:p w14:paraId="6AC5A183" w14:textId="29F577D2" w:rsidR="00582EE8" w:rsidRPr="00F45D6A" w:rsidRDefault="00582EE8" w:rsidP="007245D6">
      <w:pPr>
        <w:pBdr>
          <w:bottom w:val="single" w:sz="4" w:space="1" w:color="auto"/>
        </w:pBdr>
        <w:spacing w:after="0" w:line="360" w:lineRule="auto"/>
        <w:ind w:left="709" w:hanging="709"/>
        <w:jc w:val="both"/>
        <w:rPr>
          <w:rFonts w:ascii="Times New Roman" w:hAnsi="Times New Roman" w:cs="Times New Roman"/>
          <w:color w:val="111111"/>
          <w:kern w:val="36"/>
          <w:sz w:val="24"/>
          <w:szCs w:val="24"/>
          <w:lang w:val="nl-NL"/>
        </w:rPr>
      </w:pPr>
      <w:r w:rsidRPr="00742816">
        <w:rPr>
          <w:rFonts w:ascii="Times New Roman" w:hAnsi="Times New Roman" w:cs="Times New Roman"/>
          <w:color w:val="111111"/>
          <w:kern w:val="36"/>
          <w:sz w:val="24"/>
          <w:szCs w:val="24"/>
          <w:lang w:val="nl-NL"/>
        </w:rPr>
        <w:t xml:space="preserve">Xia, Y. </w:t>
      </w:r>
      <w:r w:rsidR="0059787C" w:rsidRPr="00742816">
        <w:rPr>
          <w:rFonts w:ascii="Times New Roman" w:hAnsi="Times New Roman" w:cs="Times New Roman"/>
          <w:color w:val="111111"/>
          <w:kern w:val="36"/>
          <w:sz w:val="24"/>
          <w:szCs w:val="24"/>
          <w:lang w:val="nl-NL"/>
        </w:rPr>
        <w:t>y</w:t>
      </w:r>
      <w:r w:rsidRPr="00742816">
        <w:rPr>
          <w:rFonts w:ascii="Times New Roman" w:hAnsi="Times New Roman" w:cs="Times New Roman"/>
          <w:color w:val="111111"/>
          <w:kern w:val="36"/>
          <w:sz w:val="24"/>
          <w:szCs w:val="24"/>
          <w:lang w:val="nl-NL"/>
        </w:rPr>
        <w:t xml:space="preserve"> Yang, Y. (2019). RMSEA, CFI, and TLI in structural equation modeling with ordered categorical data: The story they tell depends on the estimation methods. Behav Res, 51, 409–428.</w:t>
      </w:r>
    </w:p>
    <w:p w14:paraId="1CA3DFA0" w14:textId="580ADCF8" w:rsidR="00E93714" w:rsidRDefault="00481589"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r>
        <w:rPr>
          <w:rFonts w:ascii="Times New Roman" w:hAnsi="Times New Roman" w:cs="Times New Roman"/>
          <w:color w:val="111111"/>
          <w:kern w:val="36"/>
          <w:sz w:val="24"/>
          <w:szCs w:val="24"/>
          <w:lang w:val="nl-NL"/>
        </w:rPr>
        <w:t xml:space="preserve"> </w:t>
      </w:r>
    </w:p>
    <w:p w14:paraId="1D6D6456"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38F3CC14"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30CE187A"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7390043D"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46627B15"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0F9064BF"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0D3853CD"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4F2B4805"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4740EF1A"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208B4578"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5FC96991"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5C4195B8"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0284D466"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53E6A30B"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5B41CFB2"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056DE990"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4CCD2F4E"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708BC16C"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53C0F83E"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00F840D8"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74D6275F"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p w14:paraId="6AA61A1C" w14:textId="77777777" w:rsidR="00565161"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65161" w:rsidRPr="00565161" w14:paraId="01CE668A" w14:textId="77777777" w:rsidTr="00565161">
        <w:trPr>
          <w:jc w:val="center"/>
        </w:trPr>
        <w:tc>
          <w:tcPr>
            <w:tcW w:w="3045" w:type="dxa"/>
            <w:shd w:val="clear" w:color="auto" w:fill="auto"/>
            <w:tcMar>
              <w:top w:w="100" w:type="dxa"/>
              <w:left w:w="100" w:type="dxa"/>
              <w:bottom w:w="100" w:type="dxa"/>
              <w:right w:w="100" w:type="dxa"/>
            </w:tcMar>
          </w:tcPr>
          <w:p w14:paraId="0AF82E01" w14:textId="77777777" w:rsidR="00565161" w:rsidRPr="00565161" w:rsidRDefault="00565161" w:rsidP="00504707">
            <w:pPr>
              <w:pStyle w:val="Ttulo3"/>
              <w:widowControl w:val="0"/>
              <w:spacing w:before="0" w:line="240" w:lineRule="auto"/>
              <w:rPr>
                <w:rFonts w:ascii="Times New Roman" w:hAnsi="Times New Roman" w:cs="Times New Roman"/>
                <w:color w:val="000000" w:themeColor="text1"/>
              </w:rPr>
            </w:pPr>
            <w:r w:rsidRPr="00565161">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6E099CB9" w14:textId="02DD52DC" w:rsidR="00565161" w:rsidRPr="00565161" w:rsidRDefault="00565161" w:rsidP="00504707">
            <w:pPr>
              <w:pStyle w:val="Ttulo3"/>
              <w:widowControl w:val="0"/>
              <w:spacing w:before="0" w:line="240" w:lineRule="auto"/>
              <w:rPr>
                <w:rFonts w:ascii="Times New Roman" w:hAnsi="Times New Roman" w:cs="Times New Roman"/>
                <w:color w:val="000000" w:themeColor="text1"/>
              </w:rPr>
            </w:pPr>
            <w:bookmarkStart w:id="11" w:name="_btsjgdfgjwkr" w:colFirst="0" w:colLast="0"/>
            <w:bookmarkEnd w:id="11"/>
            <w:r>
              <w:rPr>
                <w:rFonts w:ascii="Times New Roman" w:hAnsi="Times New Roman" w:cs="Times New Roman"/>
                <w:color w:val="000000" w:themeColor="text1"/>
              </w:rPr>
              <w:t>Autor (es)</w:t>
            </w:r>
          </w:p>
        </w:tc>
      </w:tr>
      <w:tr w:rsidR="00565161" w:rsidRPr="00565161" w14:paraId="2DFFDC7A" w14:textId="77777777" w:rsidTr="00565161">
        <w:trPr>
          <w:jc w:val="center"/>
        </w:trPr>
        <w:tc>
          <w:tcPr>
            <w:tcW w:w="3045" w:type="dxa"/>
            <w:shd w:val="clear" w:color="auto" w:fill="auto"/>
            <w:tcMar>
              <w:top w:w="100" w:type="dxa"/>
              <w:left w:w="100" w:type="dxa"/>
              <w:bottom w:w="100" w:type="dxa"/>
              <w:right w:w="100" w:type="dxa"/>
            </w:tcMar>
          </w:tcPr>
          <w:p w14:paraId="66405D06"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E3DA56B"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José Alejandro Jaime-Vargas; Ana Paola Sánchez-Lezama </w:t>
            </w:r>
            <w:r w:rsidRPr="00565161">
              <w:rPr>
                <w:rFonts w:ascii="Times New Roman" w:hAnsi="Times New Roman" w:cs="Times New Roman"/>
                <w:color w:val="000000" w:themeColor="text1"/>
                <w:sz w:val="24"/>
                <w:szCs w:val="24"/>
                <w:shd w:val="clear" w:color="auto" w:fill="FFFFFF"/>
              </w:rPr>
              <w:t>&lt;&lt;igual&gt;&gt;</w:t>
            </w:r>
          </w:p>
        </w:tc>
      </w:tr>
      <w:tr w:rsidR="00565161" w:rsidRPr="00565161" w14:paraId="227535E1" w14:textId="77777777" w:rsidTr="00565161">
        <w:trPr>
          <w:jc w:val="center"/>
        </w:trPr>
        <w:tc>
          <w:tcPr>
            <w:tcW w:w="3045" w:type="dxa"/>
            <w:shd w:val="clear" w:color="auto" w:fill="auto"/>
            <w:tcMar>
              <w:top w:w="100" w:type="dxa"/>
              <w:left w:w="100" w:type="dxa"/>
              <w:bottom w:w="100" w:type="dxa"/>
              <w:right w:w="100" w:type="dxa"/>
            </w:tcMar>
          </w:tcPr>
          <w:p w14:paraId="4BBA0FA8"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3BF789FB"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José Alejandro Jaime-Vargas; Ana Paola Sánchez-Lezama </w:t>
            </w:r>
            <w:r w:rsidRPr="00565161">
              <w:rPr>
                <w:rFonts w:ascii="Times New Roman" w:hAnsi="Times New Roman" w:cs="Times New Roman"/>
                <w:color w:val="000000" w:themeColor="text1"/>
                <w:sz w:val="24"/>
                <w:szCs w:val="24"/>
                <w:shd w:val="clear" w:color="auto" w:fill="FFFFFF"/>
              </w:rPr>
              <w:t>&lt;&lt;igual&gt;&gt;</w:t>
            </w:r>
          </w:p>
        </w:tc>
      </w:tr>
      <w:tr w:rsidR="00565161" w:rsidRPr="00565161" w14:paraId="4BDC6717" w14:textId="77777777" w:rsidTr="00565161">
        <w:trPr>
          <w:jc w:val="center"/>
        </w:trPr>
        <w:tc>
          <w:tcPr>
            <w:tcW w:w="3045" w:type="dxa"/>
            <w:shd w:val="clear" w:color="auto" w:fill="auto"/>
            <w:tcMar>
              <w:top w:w="100" w:type="dxa"/>
              <w:left w:w="100" w:type="dxa"/>
              <w:bottom w:w="100" w:type="dxa"/>
              <w:right w:w="100" w:type="dxa"/>
            </w:tcMar>
          </w:tcPr>
          <w:p w14:paraId="05A0CE76"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051D308E"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 José Alejandro Jaime-Vargas; Ana Paola Sánchez-Lezama </w:t>
            </w:r>
            <w:r w:rsidRPr="00565161">
              <w:rPr>
                <w:rFonts w:ascii="Times New Roman" w:hAnsi="Times New Roman" w:cs="Times New Roman"/>
                <w:color w:val="000000" w:themeColor="text1"/>
                <w:sz w:val="24"/>
                <w:szCs w:val="24"/>
                <w:shd w:val="clear" w:color="auto" w:fill="FFFFFF"/>
              </w:rPr>
              <w:t>&lt;&lt;igual&gt;&gt;</w:t>
            </w:r>
          </w:p>
        </w:tc>
      </w:tr>
      <w:tr w:rsidR="00565161" w:rsidRPr="00565161" w14:paraId="5483382A" w14:textId="77777777" w:rsidTr="00565161">
        <w:trPr>
          <w:jc w:val="center"/>
        </w:trPr>
        <w:tc>
          <w:tcPr>
            <w:tcW w:w="3045" w:type="dxa"/>
            <w:shd w:val="clear" w:color="auto" w:fill="auto"/>
            <w:tcMar>
              <w:top w:w="100" w:type="dxa"/>
              <w:left w:w="100" w:type="dxa"/>
              <w:bottom w:w="100" w:type="dxa"/>
              <w:right w:w="100" w:type="dxa"/>
            </w:tcMar>
          </w:tcPr>
          <w:p w14:paraId="616BBD56"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7D4B803A"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Ana Paola Sánchez-Lezama</w:t>
            </w:r>
            <w:r w:rsidRPr="00565161">
              <w:rPr>
                <w:rFonts w:ascii="Times New Roman" w:hAnsi="Times New Roman" w:cs="Times New Roman"/>
                <w:color w:val="000000" w:themeColor="text1"/>
                <w:sz w:val="24"/>
                <w:szCs w:val="24"/>
                <w:shd w:val="clear" w:color="auto" w:fill="FFFFFF"/>
              </w:rPr>
              <w:t xml:space="preserve"> &lt;&lt;principal&gt;&gt;; </w:t>
            </w:r>
            <w:r w:rsidRPr="00565161">
              <w:rPr>
                <w:rFonts w:ascii="Times New Roman" w:hAnsi="Times New Roman" w:cs="Times New Roman"/>
                <w:color w:val="000000" w:themeColor="text1"/>
                <w:sz w:val="24"/>
                <w:szCs w:val="24"/>
              </w:rPr>
              <w:t xml:space="preserve">José Alejandro Jaime-Vargas </w:t>
            </w:r>
            <w:r w:rsidRPr="00565161">
              <w:rPr>
                <w:rFonts w:ascii="Times New Roman" w:hAnsi="Times New Roman" w:cs="Times New Roman"/>
                <w:color w:val="000000" w:themeColor="text1"/>
                <w:sz w:val="24"/>
                <w:szCs w:val="24"/>
                <w:shd w:val="clear" w:color="auto" w:fill="FFFFFF"/>
              </w:rPr>
              <w:t>&lt;&lt;que apoya&gt;&gt;</w:t>
            </w:r>
          </w:p>
        </w:tc>
      </w:tr>
      <w:tr w:rsidR="00565161" w:rsidRPr="00565161" w14:paraId="7DA11E82" w14:textId="77777777" w:rsidTr="00565161">
        <w:trPr>
          <w:jc w:val="center"/>
        </w:trPr>
        <w:tc>
          <w:tcPr>
            <w:tcW w:w="3045" w:type="dxa"/>
            <w:shd w:val="clear" w:color="auto" w:fill="auto"/>
            <w:tcMar>
              <w:top w:w="100" w:type="dxa"/>
              <w:left w:w="100" w:type="dxa"/>
              <w:bottom w:w="100" w:type="dxa"/>
              <w:right w:w="100" w:type="dxa"/>
            </w:tcMar>
          </w:tcPr>
          <w:p w14:paraId="490E9047"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EC1D8A5"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José Alejandro Jaime-Vargas; Ana Paola Sánchez-Lezama </w:t>
            </w:r>
            <w:r w:rsidRPr="00565161">
              <w:rPr>
                <w:rFonts w:ascii="Times New Roman" w:hAnsi="Times New Roman" w:cs="Times New Roman"/>
                <w:color w:val="000000" w:themeColor="text1"/>
                <w:sz w:val="24"/>
                <w:szCs w:val="24"/>
                <w:shd w:val="clear" w:color="auto" w:fill="FFFFFF"/>
              </w:rPr>
              <w:t>&lt;&lt;igual&gt;&gt;</w:t>
            </w:r>
          </w:p>
        </w:tc>
      </w:tr>
      <w:tr w:rsidR="00565161" w:rsidRPr="00565161" w14:paraId="69E50932" w14:textId="77777777" w:rsidTr="00565161">
        <w:trPr>
          <w:jc w:val="center"/>
        </w:trPr>
        <w:tc>
          <w:tcPr>
            <w:tcW w:w="3045" w:type="dxa"/>
            <w:shd w:val="clear" w:color="auto" w:fill="auto"/>
            <w:tcMar>
              <w:top w:w="100" w:type="dxa"/>
              <w:left w:w="100" w:type="dxa"/>
              <w:bottom w:w="100" w:type="dxa"/>
              <w:right w:w="100" w:type="dxa"/>
            </w:tcMar>
          </w:tcPr>
          <w:p w14:paraId="291C6900"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1F4DD92"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José Alejandro Jaime-Vargas; Ana Paola Sánchez-Lezama </w:t>
            </w:r>
            <w:r w:rsidRPr="00565161">
              <w:rPr>
                <w:rFonts w:ascii="Times New Roman" w:hAnsi="Times New Roman" w:cs="Times New Roman"/>
                <w:color w:val="000000" w:themeColor="text1"/>
                <w:sz w:val="24"/>
                <w:szCs w:val="24"/>
                <w:shd w:val="clear" w:color="auto" w:fill="FFFFFF"/>
              </w:rPr>
              <w:t>&lt;&lt;igual&gt;&gt;</w:t>
            </w:r>
          </w:p>
        </w:tc>
      </w:tr>
      <w:tr w:rsidR="00565161" w:rsidRPr="00565161" w14:paraId="7B4B5563" w14:textId="77777777" w:rsidTr="00565161">
        <w:trPr>
          <w:jc w:val="center"/>
        </w:trPr>
        <w:tc>
          <w:tcPr>
            <w:tcW w:w="3045" w:type="dxa"/>
            <w:shd w:val="clear" w:color="auto" w:fill="auto"/>
            <w:tcMar>
              <w:top w:w="100" w:type="dxa"/>
              <w:left w:w="100" w:type="dxa"/>
              <w:bottom w:w="100" w:type="dxa"/>
              <w:right w:w="100" w:type="dxa"/>
            </w:tcMar>
          </w:tcPr>
          <w:p w14:paraId="129EB73B"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6DE813C5"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José Alejandro Jaime-Vargas </w:t>
            </w:r>
            <w:r w:rsidRPr="00565161">
              <w:rPr>
                <w:rFonts w:ascii="Times New Roman" w:hAnsi="Times New Roman" w:cs="Times New Roman"/>
                <w:color w:val="000000" w:themeColor="text1"/>
                <w:sz w:val="24"/>
                <w:szCs w:val="24"/>
                <w:shd w:val="clear" w:color="auto" w:fill="FFFFFF"/>
              </w:rPr>
              <w:t>&lt;&lt;principal&gt;&gt;;</w:t>
            </w:r>
            <w:r w:rsidRPr="00565161">
              <w:rPr>
                <w:rFonts w:ascii="Times New Roman" w:hAnsi="Times New Roman" w:cs="Times New Roman"/>
                <w:color w:val="000000" w:themeColor="text1"/>
                <w:sz w:val="24"/>
                <w:szCs w:val="24"/>
              </w:rPr>
              <w:t xml:space="preserve"> Ana Paola Sánchez-Lezama </w:t>
            </w:r>
            <w:r w:rsidRPr="00565161">
              <w:rPr>
                <w:rFonts w:ascii="Times New Roman" w:hAnsi="Times New Roman" w:cs="Times New Roman"/>
                <w:color w:val="000000" w:themeColor="text1"/>
                <w:sz w:val="24"/>
                <w:szCs w:val="24"/>
                <w:shd w:val="clear" w:color="auto" w:fill="FFFFFF"/>
              </w:rPr>
              <w:t>&lt;&lt;que apoya&gt;&gt;</w:t>
            </w:r>
          </w:p>
        </w:tc>
      </w:tr>
      <w:tr w:rsidR="00565161" w:rsidRPr="00565161" w14:paraId="7746CDF1" w14:textId="77777777" w:rsidTr="00565161">
        <w:trPr>
          <w:jc w:val="center"/>
        </w:trPr>
        <w:tc>
          <w:tcPr>
            <w:tcW w:w="3045" w:type="dxa"/>
            <w:shd w:val="clear" w:color="auto" w:fill="auto"/>
            <w:tcMar>
              <w:top w:w="100" w:type="dxa"/>
              <w:left w:w="100" w:type="dxa"/>
              <w:bottom w:w="100" w:type="dxa"/>
              <w:right w:w="100" w:type="dxa"/>
            </w:tcMar>
          </w:tcPr>
          <w:p w14:paraId="1417BBAA"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D87369B"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Ana Paola Sánchez-Lezama </w:t>
            </w:r>
            <w:r w:rsidRPr="00565161">
              <w:rPr>
                <w:rFonts w:ascii="Times New Roman" w:hAnsi="Times New Roman" w:cs="Times New Roman"/>
                <w:color w:val="000000" w:themeColor="text1"/>
                <w:sz w:val="24"/>
                <w:szCs w:val="24"/>
                <w:shd w:val="clear" w:color="auto" w:fill="FFFFFF"/>
              </w:rPr>
              <w:t>&lt;&lt;principal&gt;&gt;</w:t>
            </w:r>
            <w:r w:rsidRPr="00565161">
              <w:rPr>
                <w:rFonts w:ascii="Times New Roman" w:hAnsi="Times New Roman" w:cs="Times New Roman"/>
                <w:color w:val="000000" w:themeColor="text1"/>
                <w:sz w:val="24"/>
                <w:szCs w:val="24"/>
              </w:rPr>
              <w:t xml:space="preserve">; José Alejandro Jaime-Vargas </w:t>
            </w:r>
            <w:r w:rsidRPr="00565161">
              <w:rPr>
                <w:rFonts w:ascii="Times New Roman" w:hAnsi="Times New Roman" w:cs="Times New Roman"/>
                <w:color w:val="000000" w:themeColor="text1"/>
                <w:sz w:val="24"/>
                <w:szCs w:val="24"/>
                <w:shd w:val="clear" w:color="auto" w:fill="FFFFFF"/>
              </w:rPr>
              <w:t>&lt;&lt;que apoya&gt;&gt;</w:t>
            </w:r>
          </w:p>
        </w:tc>
      </w:tr>
      <w:tr w:rsidR="00565161" w:rsidRPr="00565161" w14:paraId="2736554C" w14:textId="77777777" w:rsidTr="00565161">
        <w:trPr>
          <w:jc w:val="center"/>
        </w:trPr>
        <w:tc>
          <w:tcPr>
            <w:tcW w:w="3045" w:type="dxa"/>
            <w:shd w:val="clear" w:color="auto" w:fill="auto"/>
            <w:tcMar>
              <w:top w:w="100" w:type="dxa"/>
              <w:left w:w="100" w:type="dxa"/>
              <w:bottom w:w="100" w:type="dxa"/>
              <w:right w:w="100" w:type="dxa"/>
            </w:tcMar>
          </w:tcPr>
          <w:p w14:paraId="72579DA5"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2647AFF7"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José Alejandro Jaime-Vargas; Ana Paola Sánchez-Lezama </w:t>
            </w:r>
            <w:r w:rsidRPr="00565161">
              <w:rPr>
                <w:rFonts w:ascii="Times New Roman" w:hAnsi="Times New Roman" w:cs="Times New Roman"/>
                <w:color w:val="000000" w:themeColor="text1"/>
                <w:sz w:val="24"/>
                <w:szCs w:val="24"/>
                <w:shd w:val="clear" w:color="auto" w:fill="FFFFFF"/>
              </w:rPr>
              <w:t>&lt;&lt;igual&gt;&gt;</w:t>
            </w:r>
          </w:p>
        </w:tc>
      </w:tr>
      <w:tr w:rsidR="00565161" w:rsidRPr="00565161" w14:paraId="120374A6" w14:textId="77777777" w:rsidTr="00565161">
        <w:trPr>
          <w:jc w:val="center"/>
        </w:trPr>
        <w:tc>
          <w:tcPr>
            <w:tcW w:w="3045" w:type="dxa"/>
            <w:shd w:val="clear" w:color="auto" w:fill="auto"/>
            <w:tcMar>
              <w:top w:w="100" w:type="dxa"/>
              <w:left w:w="100" w:type="dxa"/>
              <w:bottom w:w="100" w:type="dxa"/>
              <w:right w:w="100" w:type="dxa"/>
            </w:tcMar>
          </w:tcPr>
          <w:p w14:paraId="6A7311C9"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5B7E294E"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José Alejandro Jaime-Vargas </w:t>
            </w:r>
            <w:r w:rsidRPr="00565161">
              <w:rPr>
                <w:rFonts w:ascii="Times New Roman" w:hAnsi="Times New Roman" w:cs="Times New Roman"/>
                <w:color w:val="000000" w:themeColor="text1"/>
                <w:sz w:val="24"/>
                <w:szCs w:val="24"/>
                <w:shd w:val="clear" w:color="auto" w:fill="FFFFFF"/>
              </w:rPr>
              <w:t>&lt;&lt;principal&gt;&gt;;</w:t>
            </w:r>
            <w:r w:rsidRPr="00565161">
              <w:rPr>
                <w:rFonts w:ascii="Times New Roman" w:hAnsi="Times New Roman" w:cs="Times New Roman"/>
                <w:color w:val="000000" w:themeColor="text1"/>
                <w:sz w:val="24"/>
                <w:szCs w:val="24"/>
              </w:rPr>
              <w:t xml:space="preserve"> Ana Paola Sánchez-Lezama </w:t>
            </w:r>
            <w:r w:rsidRPr="00565161">
              <w:rPr>
                <w:rFonts w:ascii="Times New Roman" w:hAnsi="Times New Roman" w:cs="Times New Roman"/>
                <w:color w:val="000000" w:themeColor="text1"/>
                <w:sz w:val="24"/>
                <w:szCs w:val="24"/>
                <w:shd w:val="clear" w:color="auto" w:fill="FFFFFF"/>
              </w:rPr>
              <w:t>&lt;&lt;que apoya&gt;&gt;</w:t>
            </w:r>
          </w:p>
        </w:tc>
      </w:tr>
      <w:tr w:rsidR="00565161" w:rsidRPr="00565161" w14:paraId="0DF36E49" w14:textId="77777777" w:rsidTr="00565161">
        <w:trPr>
          <w:jc w:val="center"/>
        </w:trPr>
        <w:tc>
          <w:tcPr>
            <w:tcW w:w="3045" w:type="dxa"/>
            <w:shd w:val="clear" w:color="auto" w:fill="auto"/>
            <w:tcMar>
              <w:top w:w="100" w:type="dxa"/>
              <w:left w:w="100" w:type="dxa"/>
              <w:bottom w:w="100" w:type="dxa"/>
              <w:right w:w="100" w:type="dxa"/>
            </w:tcMar>
          </w:tcPr>
          <w:p w14:paraId="299EB995"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9424239"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José Alejandro Jaime-Vargas; Ana Paola Sánchez-Lezama </w:t>
            </w:r>
            <w:r w:rsidRPr="00565161">
              <w:rPr>
                <w:rFonts w:ascii="Times New Roman" w:hAnsi="Times New Roman" w:cs="Times New Roman"/>
                <w:color w:val="000000" w:themeColor="text1"/>
                <w:sz w:val="24"/>
                <w:szCs w:val="24"/>
                <w:shd w:val="clear" w:color="auto" w:fill="FFFFFF"/>
              </w:rPr>
              <w:t>&lt;&lt;igual&gt;&gt;</w:t>
            </w:r>
          </w:p>
        </w:tc>
      </w:tr>
      <w:tr w:rsidR="00565161" w:rsidRPr="00565161" w14:paraId="6FC93EEA" w14:textId="77777777" w:rsidTr="00565161">
        <w:trPr>
          <w:jc w:val="center"/>
        </w:trPr>
        <w:tc>
          <w:tcPr>
            <w:tcW w:w="3045" w:type="dxa"/>
            <w:shd w:val="clear" w:color="auto" w:fill="auto"/>
            <w:tcMar>
              <w:top w:w="100" w:type="dxa"/>
              <w:left w:w="100" w:type="dxa"/>
              <w:bottom w:w="100" w:type="dxa"/>
              <w:right w:w="100" w:type="dxa"/>
            </w:tcMar>
          </w:tcPr>
          <w:p w14:paraId="4EDA975F"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32EE01D6"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José Alejandro Jaime-Vargas; Ana Paola Sánchez-Lezama </w:t>
            </w:r>
            <w:r w:rsidRPr="00565161">
              <w:rPr>
                <w:rFonts w:ascii="Times New Roman" w:hAnsi="Times New Roman" w:cs="Times New Roman"/>
                <w:color w:val="000000" w:themeColor="text1"/>
                <w:sz w:val="24"/>
                <w:szCs w:val="24"/>
                <w:shd w:val="clear" w:color="auto" w:fill="FFFFFF"/>
              </w:rPr>
              <w:t>&lt;&lt;igual&gt;&gt;</w:t>
            </w:r>
          </w:p>
        </w:tc>
      </w:tr>
      <w:tr w:rsidR="00565161" w:rsidRPr="00565161" w14:paraId="6B2D8439" w14:textId="77777777" w:rsidTr="00565161">
        <w:trPr>
          <w:jc w:val="center"/>
        </w:trPr>
        <w:tc>
          <w:tcPr>
            <w:tcW w:w="3045" w:type="dxa"/>
            <w:shd w:val="clear" w:color="auto" w:fill="auto"/>
            <w:tcMar>
              <w:top w:w="100" w:type="dxa"/>
              <w:left w:w="100" w:type="dxa"/>
              <w:bottom w:w="100" w:type="dxa"/>
              <w:right w:w="100" w:type="dxa"/>
            </w:tcMar>
          </w:tcPr>
          <w:p w14:paraId="167F7E7D"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34242F0B"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José Alejandro Jaime-Vargas; Ana Paola Sánchez-Lezama </w:t>
            </w:r>
            <w:r w:rsidRPr="00565161">
              <w:rPr>
                <w:rFonts w:ascii="Times New Roman" w:hAnsi="Times New Roman" w:cs="Times New Roman"/>
                <w:color w:val="000000" w:themeColor="text1"/>
                <w:sz w:val="24"/>
                <w:szCs w:val="24"/>
                <w:shd w:val="clear" w:color="auto" w:fill="FFFFFF"/>
              </w:rPr>
              <w:t>&lt;&lt;igual&gt;&gt;</w:t>
            </w:r>
          </w:p>
        </w:tc>
      </w:tr>
      <w:tr w:rsidR="00565161" w:rsidRPr="00565161" w14:paraId="140C121D" w14:textId="77777777" w:rsidTr="00565161">
        <w:trPr>
          <w:jc w:val="center"/>
        </w:trPr>
        <w:tc>
          <w:tcPr>
            <w:tcW w:w="3045" w:type="dxa"/>
            <w:shd w:val="clear" w:color="auto" w:fill="auto"/>
            <w:tcMar>
              <w:top w:w="100" w:type="dxa"/>
              <w:left w:w="100" w:type="dxa"/>
              <w:bottom w:w="100" w:type="dxa"/>
              <w:right w:w="100" w:type="dxa"/>
            </w:tcMar>
          </w:tcPr>
          <w:p w14:paraId="4C3666A2"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E0C2C4B" w14:textId="77777777" w:rsidR="00565161" w:rsidRPr="00565161" w:rsidRDefault="00565161" w:rsidP="00565161">
            <w:pPr>
              <w:widowControl w:val="0"/>
              <w:spacing w:after="0" w:line="240" w:lineRule="auto"/>
              <w:rPr>
                <w:rFonts w:ascii="Times New Roman" w:hAnsi="Times New Roman" w:cs="Times New Roman"/>
                <w:color w:val="000000" w:themeColor="text1"/>
                <w:sz w:val="24"/>
                <w:szCs w:val="24"/>
              </w:rPr>
            </w:pPr>
            <w:r w:rsidRPr="00565161">
              <w:rPr>
                <w:rFonts w:ascii="Times New Roman" w:hAnsi="Times New Roman" w:cs="Times New Roman"/>
                <w:color w:val="000000" w:themeColor="text1"/>
                <w:sz w:val="24"/>
                <w:szCs w:val="24"/>
              </w:rPr>
              <w:t xml:space="preserve">José Alejandro Jaime-Vargas; Ana Paola Sánchez-Lezama </w:t>
            </w:r>
            <w:r w:rsidRPr="00565161">
              <w:rPr>
                <w:rFonts w:ascii="Times New Roman" w:hAnsi="Times New Roman" w:cs="Times New Roman"/>
                <w:color w:val="000000" w:themeColor="text1"/>
                <w:sz w:val="24"/>
                <w:szCs w:val="24"/>
                <w:shd w:val="clear" w:color="auto" w:fill="FFFFFF"/>
              </w:rPr>
              <w:t>&lt;&lt;igual&gt;&gt;</w:t>
            </w:r>
          </w:p>
        </w:tc>
      </w:tr>
    </w:tbl>
    <w:p w14:paraId="7CC7759E" w14:textId="77777777" w:rsidR="00565161" w:rsidRPr="00F45D6A" w:rsidRDefault="00565161" w:rsidP="00481589">
      <w:pPr>
        <w:pBdr>
          <w:bottom w:val="single" w:sz="4" w:space="1" w:color="auto"/>
        </w:pBdr>
        <w:spacing w:after="0" w:line="360" w:lineRule="auto"/>
        <w:ind w:left="709" w:hanging="709"/>
        <w:contextualSpacing/>
        <w:jc w:val="both"/>
        <w:rPr>
          <w:rFonts w:ascii="Times New Roman" w:hAnsi="Times New Roman" w:cs="Times New Roman"/>
          <w:color w:val="111111"/>
          <w:kern w:val="36"/>
          <w:sz w:val="24"/>
          <w:szCs w:val="24"/>
          <w:lang w:val="nl-NL"/>
        </w:rPr>
      </w:pPr>
    </w:p>
    <w:sectPr w:rsidR="00565161" w:rsidRPr="00F45D6A" w:rsidSect="00565161">
      <w:headerReference w:type="default" r:id="rId14"/>
      <w:footerReference w:type="even" r:id="rId15"/>
      <w:footerReference w:type="default" r:id="rId16"/>
      <w:pgSz w:w="12240" w:h="15840"/>
      <w:pgMar w:top="1276"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0883" w14:textId="77777777" w:rsidR="00A50A34" w:rsidRDefault="00A50A34" w:rsidP="002F42AE">
      <w:pPr>
        <w:spacing w:after="0" w:line="240" w:lineRule="auto"/>
      </w:pPr>
      <w:r>
        <w:separator/>
      </w:r>
    </w:p>
  </w:endnote>
  <w:endnote w:type="continuationSeparator" w:id="0">
    <w:p w14:paraId="255129F1" w14:textId="77777777" w:rsidR="00A50A34" w:rsidRDefault="00A50A34" w:rsidP="002F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94451209"/>
      <w:docPartObj>
        <w:docPartGallery w:val="Page Numbers (Bottom of Page)"/>
        <w:docPartUnique/>
      </w:docPartObj>
    </w:sdtPr>
    <w:sdtContent>
      <w:p w14:paraId="622ADECD" w14:textId="454AD88C" w:rsidR="00873E29" w:rsidRDefault="00873E29" w:rsidP="00EA57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w:t>
        </w:r>
        <w:r>
          <w:rPr>
            <w:rStyle w:val="Nmerodepgina"/>
          </w:rPr>
          <w:fldChar w:fldCharType="end"/>
        </w:r>
      </w:p>
    </w:sdtContent>
  </w:sdt>
  <w:p w14:paraId="463B0B3C" w14:textId="77777777" w:rsidR="00873E29" w:rsidRDefault="00873E29" w:rsidP="00873E2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7D47" w14:textId="528C7DC8" w:rsidR="002F42AE" w:rsidRDefault="000208BE" w:rsidP="007245D6">
    <w:pPr>
      <w:pStyle w:val="Piedepgina"/>
    </w:pPr>
    <w:r>
      <w:rPr>
        <w:rFonts w:cstheme="minorHAnsi"/>
        <w:b/>
        <w:szCs w:val="14"/>
      </w:rPr>
      <w:t xml:space="preserve">     </w:t>
    </w:r>
    <w:r w:rsidR="007245D6">
      <w:rPr>
        <w:noProof/>
      </w:rPr>
      <w:drawing>
        <wp:inline distT="0" distB="0" distL="0" distR="0" wp14:anchorId="2317E097" wp14:editId="660FB873">
          <wp:extent cx="1600000" cy="419048"/>
          <wp:effectExtent l="0" t="0" r="635" b="635"/>
          <wp:docPr id="1934932594" name="Imagen 193493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98859" name=""/>
                  <pic:cNvPicPr/>
                </pic:nvPicPr>
                <pic:blipFill>
                  <a:blip r:embed="rId1"/>
                  <a:stretch>
                    <a:fillRect/>
                  </a:stretch>
                </pic:blipFill>
                <pic:spPr>
                  <a:xfrm>
                    <a:off x="0" y="0"/>
                    <a:ext cx="1600000" cy="419048"/>
                  </a:xfrm>
                  <a:prstGeom prst="rect">
                    <a:avLst/>
                  </a:prstGeom>
                </pic:spPr>
              </pic:pic>
            </a:graphicData>
          </a:graphic>
        </wp:inline>
      </w:drawing>
    </w:r>
    <w:r w:rsidR="007245D6">
      <w:rPr>
        <w:rFonts w:cstheme="minorHAnsi"/>
        <w:b/>
        <w:szCs w:val="14"/>
      </w:rPr>
      <w:t xml:space="preserve">                  Vol. 14, Núm. 27              Julio - </w:t>
    </w:r>
    <w:proofErr w:type="gramStart"/>
    <w:r w:rsidR="007245D6">
      <w:rPr>
        <w:rFonts w:cstheme="minorHAnsi"/>
        <w:b/>
        <w:szCs w:val="14"/>
      </w:rPr>
      <w:t>Diciembre</w:t>
    </w:r>
    <w:proofErr w:type="gramEnd"/>
    <w:r w:rsidR="007245D6">
      <w:rPr>
        <w:rFonts w:cstheme="minorHAnsi"/>
        <w:b/>
        <w:szCs w:val="14"/>
      </w:rPr>
      <w:t xml:space="preserve"> 2023, e</w:t>
    </w:r>
    <w:r>
      <w:rPr>
        <w:rFonts w:cstheme="minorHAnsi"/>
        <w:b/>
        <w:szCs w:val="14"/>
      </w:rPr>
      <w:t>54</w:t>
    </w:r>
    <w:r w:rsidR="00DA22C6">
      <w:rPr>
        <w:rFonts w:cstheme="minorHAnsi"/>
        <w:b/>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0864E" w14:textId="77777777" w:rsidR="00A50A34" w:rsidRDefault="00A50A34" w:rsidP="002F42AE">
      <w:pPr>
        <w:spacing w:after="0" w:line="240" w:lineRule="auto"/>
      </w:pPr>
      <w:r>
        <w:separator/>
      </w:r>
    </w:p>
  </w:footnote>
  <w:footnote w:type="continuationSeparator" w:id="0">
    <w:p w14:paraId="2F77C7C7" w14:textId="77777777" w:rsidR="00A50A34" w:rsidRDefault="00A50A34" w:rsidP="002F4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9F06" w14:textId="237AC99C" w:rsidR="007245D6" w:rsidRPr="007245D6" w:rsidRDefault="007245D6" w:rsidP="007245D6">
    <w:pPr>
      <w:pStyle w:val="Encabezado"/>
      <w:jc w:val="center"/>
    </w:pPr>
    <w:r>
      <w:rPr>
        <w:noProof/>
      </w:rPr>
      <w:drawing>
        <wp:inline distT="0" distB="0" distL="0" distR="0" wp14:anchorId="3895395E" wp14:editId="4FC6A0DE">
          <wp:extent cx="5400000" cy="638095"/>
          <wp:effectExtent l="0" t="0" r="0" b="0"/>
          <wp:docPr id="13231527" name="Imagen 1323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11080" name=""/>
                  <pic:cNvPicPr/>
                </pic:nvPicPr>
                <pic:blipFill>
                  <a:blip r:embed="rId1"/>
                  <a:stretch>
                    <a:fillRect/>
                  </a:stretch>
                </pic:blipFill>
                <pic:spPr>
                  <a:xfrm>
                    <a:off x="0" y="0"/>
                    <a:ext cx="5400000" cy="6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71785"/>
    <w:multiLevelType w:val="hybridMultilevel"/>
    <w:tmpl w:val="4E660B0A"/>
    <w:lvl w:ilvl="0" w:tplc="A516BA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C520B8"/>
    <w:multiLevelType w:val="hybridMultilevel"/>
    <w:tmpl w:val="69CAEBA4"/>
    <w:lvl w:ilvl="0" w:tplc="D14605B6">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81478302">
    <w:abstractNumId w:val="0"/>
  </w:num>
  <w:num w:numId="2" w16cid:durableId="30948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A7"/>
    <w:rsid w:val="0000030E"/>
    <w:rsid w:val="00002A57"/>
    <w:rsid w:val="00004DC0"/>
    <w:rsid w:val="00005610"/>
    <w:rsid w:val="00007202"/>
    <w:rsid w:val="0001105F"/>
    <w:rsid w:val="00011483"/>
    <w:rsid w:val="000208BE"/>
    <w:rsid w:val="00021F49"/>
    <w:rsid w:val="00027AB2"/>
    <w:rsid w:val="00032AB5"/>
    <w:rsid w:val="0003366D"/>
    <w:rsid w:val="000374E0"/>
    <w:rsid w:val="00037F3D"/>
    <w:rsid w:val="00054BD2"/>
    <w:rsid w:val="000617DC"/>
    <w:rsid w:val="00061C55"/>
    <w:rsid w:val="00061DBD"/>
    <w:rsid w:val="00063F5E"/>
    <w:rsid w:val="000659A1"/>
    <w:rsid w:val="0007263E"/>
    <w:rsid w:val="00074222"/>
    <w:rsid w:val="000823F4"/>
    <w:rsid w:val="00082704"/>
    <w:rsid w:val="000840FD"/>
    <w:rsid w:val="000842F6"/>
    <w:rsid w:val="00087212"/>
    <w:rsid w:val="000A20AB"/>
    <w:rsid w:val="000A4AED"/>
    <w:rsid w:val="000A57F0"/>
    <w:rsid w:val="000A6BAF"/>
    <w:rsid w:val="000B2699"/>
    <w:rsid w:val="000B2939"/>
    <w:rsid w:val="000B4087"/>
    <w:rsid w:val="000B5674"/>
    <w:rsid w:val="000B6945"/>
    <w:rsid w:val="000B78C0"/>
    <w:rsid w:val="000C13A4"/>
    <w:rsid w:val="000C7896"/>
    <w:rsid w:val="000D4781"/>
    <w:rsid w:val="000E11F2"/>
    <w:rsid w:val="000E17FE"/>
    <w:rsid w:val="000E19AC"/>
    <w:rsid w:val="000E1D2A"/>
    <w:rsid w:val="000E61F5"/>
    <w:rsid w:val="000E637A"/>
    <w:rsid w:val="000E6453"/>
    <w:rsid w:val="000F2946"/>
    <w:rsid w:val="000F69EF"/>
    <w:rsid w:val="00100D38"/>
    <w:rsid w:val="00107F99"/>
    <w:rsid w:val="00110FC5"/>
    <w:rsid w:val="00114F42"/>
    <w:rsid w:val="001172B5"/>
    <w:rsid w:val="001221F8"/>
    <w:rsid w:val="00123540"/>
    <w:rsid w:val="00124536"/>
    <w:rsid w:val="0012787B"/>
    <w:rsid w:val="00127E30"/>
    <w:rsid w:val="001378F7"/>
    <w:rsid w:val="00137A00"/>
    <w:rsid w:val="001414AB"/>
    <w:rsid w:val="001441AD"/>
    <w:rsid w:val="00144AD9"/>
    <w:rsid w:val="001501C2"/>
    <w:rsid w:val="00150C80"/>
    <w:rsid w:val="001521E4"/>
    <w:rsid w:val="001537AB"/>
    <w:rsid w:val="00157844"/>
    <w:rsid w:val="001604A8"/>
    <w:rsid w:val="00161AF8"/>
    <w:rsid w:val="001675C1"/>
    <w:rsid w:val="00171696"/>
    <w:rsid w:val="001716D7"/>
    <w:rsid w:val="00172738"/>
    <w:rsid w:val="00173C8F"/>
    <w:rsid w:val="00174646"/>
    <w:rsid w:val="0018259B"/>
    <w:rsid w:val="00190C94"/>
    <w:rsid w:val="00193575"/>
    <w:rsid w:val="00194388"/>
    <w:rsid w:val="001A10A7"/>
    <w:rsid w:val="001A2E0B"/>
    <w:rsid w:val="001A4245"/>
    <w:rsid w:val="001A7618"/>
    <w:rsid w:val="001B0A3E"/>
    <w:rsid w:val="001B52C3"/>
    <w:rsid w:val="001C553C"/>
    <w:rsid w:val="001D1740"/>
    <w:rsid w:val="001D1D70"/>
    <w:rsid w:val="001D597A"/>
    <w:rsid w:val="001D7E0F"/>
    <w:rsid w:val="001E0EC6"/>
    <w:rsid w:val="001E79F1"/>
    <w:rsid w:val="001F0251"/>
    <w:rsid w:val="001F4E59"/>
    <w:rsid w:val="001F4FF4"/>
    <w:rsid w:val="00200624"/>
    <w:rsid w:val="0020199A"/>
    <w:rsid w:val="00201BB2"/>
    <w:rsid w:val="00202E84"/>
    <w:rsid w:val="00203545"/>
    <w:rsid w:val="002126B7"/>
    <w:rsid w:val="00212B86"/>
    <w:rsid w:val="002159D5"/>
    <w:rsid w:val="002176FA"/>
    <w:rsid w:val="00220DCC"/>
    <w:rsid w:val="0022175E"/>
    <w:rsid w:val="0022290C"/>
    <w:rsid w:val="00222AF9"/>
    <w:rsid w:val="00223D5D"/>
    <w:rsid w:val="00234740"/>
    <w:rsid w:val="002352F5"/>
    <w:rsid w:val="002354B7"/>
    <w:rsid w:val="00236EED"/>
    <w:rsid w:val="00242D09"/>
    <w:rsid w:val="00242F75"/>
    <w:rsid w:val="00244CB0"/>
    <w:rsid w:val="0024562E"/>
    <w:rsid w:val="002456C7"/>
    <w:rsid w:val="002465A1"/>
    <w:rsid w:val="00246E5B"/>
    <w:rsid w:val="00257F01"/>
    <w:rsid w:val="00264B8A"/>
    <w:rsid w:val="00265B8F"/>
    <w:rsid w:val="00265C35"/>
    <w:rsid w:val="002665A6"/>
    <w:rsid w:val="00266758"/>
    <w:rsid w:val="00284076"/>
    <w:rsid w:val="00284766"/>
    <w:rsid w:val="00285E63"/>
    <w:rsid w:val="002938E8"/>
    <w:rsid w:val="00295265"/>
    <w:rsid w:val="002B2E7B"/>
    <w:rsid w:val="002B79EA"/>
    <w:rsid w:val="002C461F"/>
    <w:rsid w:val="002C560F"/>
    <w:rsid w:val="002D1E52"/>
    <w:rsid w:val="002D2F91"/>
    <w:rsid w:val="002D3350"/>
    <w:rsid w:val="002D5461"/>
    <w:rsid w:val="002D6486"/>
    <w:rsid w:val="002D72DA"/>
    <w:rsid w:val="002E01F1"/>
    <w:rsid w:val="002E1016"/>
    <w:rsid w:val="002E2CE2"/>
    <w:rsid w:val="002E3D78"/>
    <w:rsid w:val="002E6C8E"/>
    <w:rsid w:val="002F0E1E"/>
    <w:rsid w:val="002F21D3"/>
    <w:rsid w:val="002F42AE"/>
    <w:rsid w:val="002F4B07"/>
    <w:rsid w:val="0030515B"/>
    <w:rsid w:val="00307FEC"/>
    <w:rsid w:val="00312E39"/>
    <w:rsid w:val="00314C1B"/>
    <w:rsid w:val="003156B7"/>
    <w:rsid w:val="0031575E"/>
    <w:rsid w:val="00316C4A"/>
    <w:rsid w:val="00316D29"/>
    <w:rsid w:val="00317AA0"/>
    <w:rsid w:val="0032272D"/>
    <w:rsid w:val="003246FB"/>
    <w:rsid w:val="00335D75"/>
    <w:rsid w:val="00337117"/>
    <w:rsid w:val="0034020A"/>
    <w:rsid w:val="00342399"/>
    <w:rsid w:val="00346A22"/>
    <w:rsid w:val="003541BD"/>
    <w:rsid w:val="00357628"/>
    <w:rsid w:val="00360BA6"/>
    <w:rsid w:val="00362295"/>
    <w:rsid w:val="00372366"/>
    <w:rsid w:val="003733B4"/>
    <w:rsid w:val="0037388B"/>
    <w:rsid w:val="00376828"/>
    <w:rsid w:val="0037765F"/>
    <w:rsid w:val="00381558"/>
    <w:rsid w:val="00384BDA"/>
    <w:rsid w:val="00385DFD"/>
    <w:rsid w:val="00393EBC"/>
    <w:rsid w:val="00395914"/>
    <w:rsid w:val="003A0EBB"/>
    <w:rsid w:val="003A10F3"/>
    <w:rsid w:val="003A2BA9"/>
    <w:rsid w:val="003A70F5"/>
    <w:rsid w:val="003B4353"/>
    <w:rsid w:val="003C2DE2"/>
    <w:rsid w:val="003C5A1A"/>
    <w:rsid w:val="003C6DDD"/>
    <w:rsid w:val="003D56EA"/>
    <w:rsid w:val="003E206C"/>
    <w:rsid w:val="003F16C6"/>
    <w:rsid w:val="00407D70"/>
    <w:rsid w:val="00411289"/>
    <w:rsid w:val="00411FCC"/>
    <w:rsid w:val="00411FDB"/>
    <w:rsid w:val="00413971"/>
    <w:rsid w:val="0041468F"/>
    <w:rsid w:val="00415509"/>
    <w:rsid w:val="00422784"/>
    <w:rsid w:val="00422E64"/>
    <w:rsid w:val="00430A88"/>
    <w:rsid w:val="004318B9"/>
    <w:rsid w:val="00437881"/>
    <w:rsid w:val="00437DE6"/>
    <w:rsid w:val="00440864"/>
    <w:rsid w:val="00443DC7"/>
    <w:rsid w:val="00444152"/>
    <w:rsid w:val="004456E3"/>
    <w:rsid w:val="00451899"/>
    <w:rsid w:val="004624A3"/>
    <w:rsid w:val="00481281"/>
    <w:rsid w:val="00481589"/>
    <w:rsid w:val="00483340"/>
    <w:rsid w:val="004900F5"/>
    <w:rsid w:val="00490984"/>
    <w:rsid w:val="00493EF3"/>
    <w:rsid w:val="004A338E"/>
    <w:rsid w:val="004A7BDC"/>
    <w:rsid w:val="004B708B"/>
    <w:rsid w:val="004C0798"/>
    <w:rsid w:val="004C08E8"/>
    <w:rsid w:val="004C1F86"/>
    <w:rsid w:val="004C2C59"/>
    <w:rsid w:val="004C3F05"/>
    <w:rsid w:val="004C44C5"/>
    <w:rsid w:val="004C498C"/>
    <w:rsid w:val="004E182B"/>
    <w:rsid w:val="004E1A5C"/>
    <w:rsid w:val="004E54B5"/>
    <w:rsid w:val="004E5F97"/>
    <w:rsid w:val="004F0AD5"/>
    <w:rsid w:val="004F1A89"/>
    <w:rsid w:val="004F3345"/>
    <w:rsid w:val="00500824"/>
    <w:rsid w:val="00501111"/>
    <w:rsid w:val="005018A7"/>
    <w:rsid w:val="00506482"/>
    <w:rsid w:val="0051379C"/>
    <w:rsid w:val="00514E6D"/>
    <w:rsid w:val="00522ACD"/>
    <w:rsid w:val="00522EF5"/>
    <w:rsid w:val="00527261"/>
    <w:rsid w:val="00537856"/>
    <w:rsid w:val="00545D5E"/>
    <w:rsid w:val="00546186"/>
    <w:rsid w:val="005504EF"/>
    <w:rsid w:val="005517DE"/>
    <w:rsid w:val="00553ADC"/>
    <w:rsid w:val="00555C66"/>
    <w:rsid w:val="00556646"/>
    <w:rsid w:val="005621B2"/>
    <w:rsid w:val="0056466B"/>
    <w:rsid w:val="00565161"/>
    <w:rsid w:val="00565510"/>
    <w:rsid w:val="005659AC"/>
    <w:rsid w:val="00566D19"/>
    <w:rsid w:val="005718A0"/>
    <w:rsid w:val="0057309E"/>
    <w:rsid w:val="005736A1"/>
    <w:rsid w:val="00575105"/>
    <w:rsid w:val="00577DCB"/>
    <w:rsid w:val="00581D3B"/>
    <w:rsid w:val="00582EE8"/>
    <w:rsid w:val="00582F37"/>
    <w:rsid w:val="00583039"/>
    <w:rsid w:val="005833FC"/>
    <w:rsid w:val="005844AB"/>
    <w:rsid w:val="00585202"/>
    <w:rsid w:val="0058595E"/>
    <w:rsid w:val="00585EC8"/>
    <w:rsid w:val="00594B17"/>
    <w:rsid w:val="00597222"/>
    <w:rsid w:val="0059787C"/>
    <w:rsid w:val="005A3462"/>
    <w:rsid w:val="005A3C45"/>
    <w:rsid w:val="005A3F65"/>
    <w:rsid w:val="005B27CB"/>
    <w:rsid w:val="005B3B13"/>
    <w:rsid w:val="005B5923"/>
    <w:rsid w:val="005C2340"/>
    <w:rsid w:val="005D1FD4"/>
    <w:rsid w:val="005D4A0D"/>
    <w:rsid w:val="005D67AD"/>
    <w:rsid w:val="005E3B2F"/>
    <w:rsid w:val="005E3D7D"/>
    <w:rsid w:val="005E5153"/>
    <w:rsid w:val="005E6BFA"/>
    <w:rsid w:val="005F3A45"/>
    <w:rsid w:val="005F62E6"/>
    <w:rsid w:val="00604F8A"/>
    <w:rsid w:val="006067D3"/>
    <w:rsid w:val="00611E46"/>
    <w:rsid w:val="006172F1"/>
    <w:rsid w:val="0061788C"/>
    <w:rsid w:val="00620B04"/>
    <w:rsid w:val="00622B69"/>
    <w:rsid w:val="00623AFE"/>
    <w:rsid w:val="0062488A"/>
    <w:rsid w:val="006265CB"/>
    <w:rsid w:val="00631F1F"/>
    <w:rsid w:val="00633F4E"/>
    <w:rsid w:val="00635DF4"/>
    <w:rsid w:val="00636475"/>
    <w:rsid w:val="00637360"/>
    <w:rsid w:val="00641564"/>
    <w:rsid w:val="0064224E"/>
    <w:rsid w:val="006452CD"/>
    <w:rsid w:val="00646820"/>
    <w:rsid w:val="00647A84"/>
    <w:rsid w:val="00651810"/>
    <w:rsid w:val="00651D50"/>
    <w:rsid w:val="0065548D"/>
    <w:rsid w:val="00655E76"/>
    <w:rsid w:val="006563D4"/>
    <w:rsid w:val="00661199"/>
    <w:rsid w:val="00663D09"/>
    <w:rsid w:val="00664C1F"/>
    <w:rsid w:val="00670C70"/>
    <w:rsid w:val="00676267"/>
    <w:rsid w:val="006816F5"/>
    <w:rsid w:val="0068444B"/>
    <w:rsid w:val="006849BA"/>
    <w:rsid w:val="00690DFF"/>
    <w:rsid w:val="00691D42"/>
    <w:rsid w:val="00691D8F"/>
    <w:rsid w:val="00692676"/>
    <w:rsid w:val="006938DF"/>
    <w:rsid w:val="006A12B0"/>
    <w:rsid w:val="006A1894"/>
    <w:rsid w:val="006A1933"/>
    <w:rsid w:val="006B1B08"/>
    <w:rsid w:val="006B3A2F"/>
    <w:rsid w:val="006B3DE4"/>
    <w:rsid w:val="006B52B4"/>
    <w:rsid w:val="006B5BB9"/>
    <w:rsid w:val="006B5F6F"/>
    <w:rsid w:val="006B79A6"/>
    <w:rsid w:val="006C2BFC"/>
    <w:rsid w:val="006C53EA"/>
    <w:rsid w:val="006D28EC"/>
    <w:rsid w:val="006D336B"/>
    <w:rsid w:val="006D5DC1"/>
    <w:rsid w:val="006D74DD"/>
    <w:rsid w:val="006D7ACF"/>
    <w:rsid w:val="006E1498"/>
    <w:rsid w:val="006E1725"/>
    <w:rsid w:val="006E20EE"/>
    <w:rsid w:val="006E66F8"/>
    <w:rsid w:val="006F02EA"/>
    <w:rsid w:val="006F28DF"/>
    <w:rsid w:val="006F2A1E"/>
    <w:rsid w:val="006F3941"/>
    <w:rsid w:val="006F3C5D"/>
    <w:rsid w:val="006F478F"/>
    <w:rsid w:val="006F5E0A"/>
    <w:rsid w:val="0070019E"/>
    <w:rsid w:val="00700855"/>
    <w:rsid w:val="00704E46"/>
    <w:rsid w:val="00707B27"/>
    <w:rsid w:val="00710CAE"/>
    <w:rsid w:val="00711C65"/>
    <w:rsid w:val="00714D73"/>
    <w:rsid w:val="007153EF"/>
    <w:rsid w:val="00715A5E"/>
    <w:rsid w:val="007165A4"/>
    <w:rsid w:val="00716C12"/>
    <w:rsid w:val="0072396D"/>
    <w:rsid w:val="007245D6"/>
    <w:rsid w:val="00726111"/>
    <w:rsid w:val="00732675"/>
    <w:rsid w:val="0073549B"/>
    <w:rsid w:val="00736447"/>
    <w:rsid w:val="00742816"/>
    <w:rsid w:val="00744142"/>
    <w:rsid w:val="0074794D"/>
    <w:rsid w:val="00752F0C"/>
    <w:rsid w:val="007554CE"/>
    <w:rsid w:val="00755513"/>
    <w:rsid w:val="00755B0A"/>
    <w:rsid w:val="0075775A"/>
    <w:rsid w:val="00761E4E"/>
    <w:rsid w:val="00766B33"/>
    <w:rsid w:val="00775276"/>
    <w:rsid w:val="00785000"/>
    <w:rsid w:val="007903CE"/>
    <w:rsid w:val="00790A7B"/>
    <w:rsid w:val="00790F0B"/>
    <w:rsid w:val="00791093"/>
    <w:rsid w:val="00792C91"/>
    <w:rsid w:val="0079314A"/>
    <w:rsid w:val="007947FB"/>
    <w:rsid w:val="00794A68"/>
    <w:rsid w:val="00797545"/>
    <w:rsid w:val="007A05A7"/>
    <w:rsid w:val="007A0E01"/>
    <w:rsid w:val="007A159B"/>
    <w:rsid w:val="007A3D31"/>
    <w:rsid w:val="007A44DE"/>
    <w:rsid w:val="007A4558"/>
    <w:rsid w:val="007C0FE6"/>
    <w:rsid w:val="007C3CDB"/>
    <w:rsid w:val="007C543C"/>
    <w:rsid w:val="007D2100"/>
    <w:rsid w:val="007D294F"/>
    <w:rsid w:val="007D6FF4"/>
    <w:rsid w:val="007D7C3E"/>
    <w:rsid w:val="007E220F"/>
    <w:rsid w:val="007E264E"/>
    <w:rsid w:val="007E2A04"/>
    <w:rsid w:val="007E394D"/>
    <w:rsid w:val="007E4F13"/>
    <w:rsid w:val="007E591B"/>
    <w:rsid w:val="007E6732"/>
    <w:rsid w:val="007E6BFC"/>
    <w:rsid w:val="00801277"/>
    <w:rsid w:val="00801F9A"/>
    <w:rsid w:val="00804814"/>
    <w:rsid w:val="00806E2C"/>
    <w:rsid w:val="00810471"/>
    <w:rsid w:val="00812AA4"/>
    <w:rsid w:val="008136C7"/>
    <w:rsid w:val="008139C3"/>
    <w:rsid w:val="00814DE3"/>
    <w:rsid w:val="00815200"/>
    <w:rsid w:val="0081527E"/>
    <w:rsid w:val="00816F96"/>
    <w:rsid w:val="008175D8"/>
    <w:rsid w:val="008177FF"/>
    <w:rsid w:val="00820796"/>
    <w:rsid w:val="00823F68"/>
    <w:rsid w:val="00831D67"/>
    <w:rsid w:val="00841355"/>
    <w:rsid w:val="008450A7"/>
    <w:rsid w:val="00845276"/>
    <w:rsid w:val="008452C6"/>
    <w:rsid w:val="00847C5B"/>
    <w:rsid w:val="00850952"/>
    <w:rsid w:val="00851ADC"/>
    <w:rsid w:val="0085375A"/>
    <w:rsid w:val="008551D9"/>
    <w:rsid w:val="008573F6"/>
    <w:rsid w:val="0086475B"/>
    <w:rsid w:val="00871E34"/>
    <w:rsid w:val="0087370D"/>
    <w:rsid w:val="00873E29"/>
    <w:rsid w:val="0087678C"/>
    <w:rsid w:val="0087678E"/>
    <w:rsid w:val="008801EE"/>
    <w:rsid w:val="008817E0"/>
    <w:rsid w:val="00881F59"/>
    <w:rsid w:val="00882FD4"/>
    <w:rsid w:val="00890DC2"/>
    <w:rsid w:val="008924A1"/>
    <w:rsid w:val="008929EA"/>
    <w:rsid w:val="00892AFE"/>
    <w:rsid w:val="00894997"/>
    <w:rsid w:val="008955E6"/>
    <w:rsid w:val="008A4705"/>
    <w:rsid w:val="008A5414"/>
    <w:rsid w:val="008A5DE8"/>
    <w:rsid w:val="008A6265"/>
    <w:rsid w:val="008A73C8"/>
    <w:rsid w:val="008B0122"/>
    <w:rsid w:val="008B1ECA"/>
    <w:rsid w:val="008B40CF"/>
    <w:rsid w:val="008B4520"/>
    <w:rsid w:val="008C1036"/>
    <w:rsid w:val="008C4D6A"/>
    <w:rsid w:val="008C7C16"/>
    <w:rsid w:val="008D03B4"/>
    <w:rsid w:val="008D53AC"/>
    <w:rsid w:val="008E00D4"/>
    <w:rsid w:val="008E230C"/>
    <w:rsid w:val="008E65E4"/>
    <w:rsid w:val="008F4F18"/>
    <w:rsid w:val="008F656A"/>
    <w:rsid w:val="008F74EF"/>
    <w:rsid w:val="0090103A"/>
    <w:rsid w:val="00907979"/>
    <w:rsid w:val="00907D1F"/>
    <w:rsid w:val="009103F0"/>
    <w:rsid w:val="00910692"/>
    <w:rsid w:val="00911C19"/>
    <w:rsid w:val="00917733"/>
    <w:rsid w:val="00921B04"/>
    <w:rsid w:val="00923824"/>
    <w:rsid w:val="009244CD"/>
    <w:rsid w:val="0092453B"/>
    <w:rsid w:val="009263BB"/>
    <w:rsid w:val="00930231"/>
    <w:rsid w:val="00936224"/>
    <w:rsid w:val="00936495"/>
    <w:rsid w:val="0094162C"/>
    <w:rsid w:val="00943209"/>
    <w:rsid w:val="00951C19"/>
    <w:rsid w:val="0095542C"/>
    <w:rsid w:val="00963EE6"/>
    <w:rsid w:val="00971956"/>
    <w:rsid w:val="009725EF"/>
    <w:rsid w:val="00980464"/>
    <w:rsid w:val="0098205E"/>
    <w:rsid w:val="00983671"/>
    <w:rsid w:val="00984D0A"/>
    <w:rsid w:val="00991D84"/>
    <w:rsid w:val="00991FC8"/>
    <w:rsid w:val="009931B6"/>
    <w:rsid w:val="00994C26"/>
    <w:rsid w:val="00996312"/>
    <w:rsid w:val="0099690B"/>
    <w:rsid w:val="00997A08"/>
    <w:rsid w:val="009A0AA6"/>
    <w:rsid w:val="009A4AE3"/>
    <w:rsid w:val="009A686B"/>
    <w:rsid w:val="009B09BB"/>
    <w:rsid w:val="009C2B37"/>
    <w:rsid w:val="009C4A93"/>
    <w:rsid w:val="009C52BC"/>
    <w:rsid w:val="009C7457"/>
    <w:rsid w:val="009D4970"/>
    <w:rsid w:val="009D5FE1"/>
    <w:rsid w:val="009D67CC"/>
    <w:rsid w:val="009E09C6"/>
    <w:rsid w:val="009E0D74"/>
    <w:rsid w:val="009E14D8"/>
    <w:rsid w:val="009E15DC"/>
    <w:rsid w:val="009E177F"/>
    <w:rsid w:val="009E2254"/>
    <w:rsid w:val="009E533C"/>
    <w:rsid w:val="009E57A5"/>
    <w:rsid w:val="009E5B78"/>
    <w:rsid w:val="009E6027"/>
    <w:rsid w:val="009E7921"/>
    <w:rsid w:val="009F0C34"/>
    <w:rsid w:val="009F2695"/>
    <w:rsid w:val="009F372D"/>
    <w:rsid w:val="00A05079"/>
    <w:rsid w:val="00A12FED"/>
    <w:rsid w:val="00A14D05"/>
    <w:rsid w:val="00A15F49"/>
    <w:rsid w:val="00A16337"/>
    <w:rsid w:val="00A17BEF"/>
    <w:rsid w:val="00A17DB5"/>
    <w:rsid w:val="00A23F2D"/>
    <w:rsid w:val="00A26F1B"/>
    <w:rsid w:val="00A3428F"/>
    <w:rsid w:val="00A36ABB"/>
    <w:rsid w:val="00A3755E"/>
    <w:rsid w:val="00A379F0"/>
    <w:rsid w:val="00A40A89"/>
    <w:rsid w:val="00A410F1"/>
    <w:rsid w:val="00A42536"/>
    <w:rsid w:val="00A44038"/>
    <w:rsid w:val="00A45359"/>
    <w:rsid w:val="00A46C84"/>
    <w:rsid w:val="00A50A34"/>
    <w:rsid w:val="00A51B70"/>
    <w:rsid w:val="00A540A4"/>
    <w:rsid w:val="00A5556E"/>
    <w:rsid w:val="00A60656"/>
    <w:rsid w:val="00A60709"/>
    <w:rsid w:val="00A6305E"/>
    <w:rsid w:val="00A73919"/>
    <w:rsid w:val="00A80731"/>
    <w:rsid w:val="00A8146F"/>
    <w:rsid w:val="00A82500"/>
    <w:rsid w:val="00A832CE"/>
    <w:rsid w:val="00A8565D"/>
    <w:rsid w:val="00A91709"/>
    <w:rsid w:val="00A91DF1"/>
    <w:rsid w:val="00A9396F"/>
    <w:rsid w:val="00A944E2"/>
    <w:rsid w:val="00AB037A"/>
    <w:rsid w:val="00AB284E"/>
    <w:rsid w:val="00AC01DA"/>
    <w:rsid w:val="00AC1876"/>
    <w:rsid w:val="00AC53EF"/>
    <w:rsid w:val="00AC7EBD"/>
    <w:rsid w:val="00AD0C87"/>
    <w:rsid w:val="00AE00EC"/>
    <w:rsid w:val="00AE0FF1"/>
    <w:rsid w:val="00AE43CA"/>
    <w:rsid w:val="00AE5304"/>
    <w:rsid w:val="00AF357D"/>
    <w:rsid w:val="00AF461B"/>
    <w:rsid w:val="00AF4BA4"/>
    <w:rsid w:val="00AF6638"/>
    <w:rsid w:val="00AF7530"/>
    <w:rsid w:val="00B00FD1"/>
    <w:rsid w:val="00B01349"/>
    <w:rsid w:val="00B01389"/>
    <w:rsid w:val="00B07F1D"/>
    <w:rsid w:val="00B13338"/>
    <w:rsid w:val="00B21B2B"/>
    <w:rsid w:val="00B21DC4"/>
    <w:rsid w:val="00B2346A"/>
    <w:rsid w:val="00B2388F"/>
    <w:rsid w:val="00B26882"/>
    <w:rsid w:val="00B275B2"/>
    <w:rsid w:val="00B35186"/>
    <w:rsid w:val="00B352E7"/>
    <w:rsid w:val="00B3668F"/>
    <w:rsid w:val="00B41014"/>
    <w:rsid w:val="00B41AC2"/>
    <w:rsid w:val="00B41BFC"/>
    <w:rsid w:val="00B41C60"/>
    <w:rsid w:val="00B41F0C"/>
    <w:rsid w:val="00B4260E"/>
    <w:rsid w:val="00B42FA3"/>
    <w:rsid w:val="00B50AEB"/>
    <w:rsid w:val="00B60842"/>
    <w:rsid w:val="00B626B4"/>
    <w:rsid w:val="00B65252"/>
    <w:rsid w:val="00B67354"/>
    <w:rsid w:val="00B72626"/>
    <w:rsid w:val="00B73856"/>
    <w:rsid w:val="00B73F61"/>
    <w:rsid w:val="00B800CF"/>
    <w:rsid w:val="00B80F16"/>
    <w:rsid w:val="00B818CB"/>
    <w:rsid w:val="00B83A8F"/>
    <w:rsid w:val="00B86F55"/>
    <w:rsid w:val="00B9193A"/>
    <w:rsid w:val="00B93D3C"/>
    <w:rsid w:val="00B97EB6"/>
    <w:rsid w:val="00BA0CBA"/>
    <w:rsid w:val="00BA4133"/>
    <w:rsid w:val="00BB01F7"/>
    <w:rsid w:val="00BB4D80"/>
    <w:rsid w:val="00BB7858"/>
    <w:rsid w:val="00BC06FF"/>
    <w:rsid w:val="00BC08AE"/>
    <w:rsid w:val="00BC256E"/>
    <w:rsid w:val="00BC4D8C"/>
    <w:rsid w:val="00BC505A"/>
    <w:rsid w:val="00BD20C2"/>
    <w:rsid w:val="00BE0107"/>
    <w:rsid w:val="00BE762F"/>
    <w:rsid w:val="00BF13CE"/>
    <w:rsid w:val="00BF416E"/>
    <w:rsid w:val="00BF4A3B"/>
    <w:rsid w:val="00BF7B7C"/>
    <w:rsid w:val="00C00D22"/>
    <w:rsid w:val="00C00D7F"/>
    <w:rsid w:val="00C02EE8"/>
    <w:rsid w:val="00C13711"/>
    <w:rsid w:val="00C15647"/>
    <w:rsid w:val="00C15EBA"/>
    <w:rsid w:val="00C16BAF"/>
    <w:rsid w:val="00C22A75"/>
    <w:rsid w:val="00C23215"/>
    <w:rsid w:val="00C26D44"/>
    <w:rsid w:val="00C26F03"/>
    <w:rsid w:val="00C33676"/>
    <w:rsid w:val="00C359A5"/>
    <w:rsid w:val="00C35AAB"/>
    <w:rsid w:val="00C36026"/>
    <w:rsid w:val="00C43D1B"/>
    <w:rsid w:val="00C443F1"/>
    <w:rsid w:val="00C4467A"/>
    <w:rsid w:val="00C50011"/>
    <w:rsid w:val="00C512AA"/>
    <w:rsid w:val="00C52F3C"/>
    <w:rsid w:val="00C56F0C"/>
    <w:rsid w:val="00C60F12"/>
    <w:rsid w:val="00C63995"/>
    <w:rsid w:val="00C64940"/>
    <w:rsid w:val="00C64D23"/>
    <w:rsid w:val="00C6506B"/>
    <w:rsid w:val="00C6727B"/>
    <w:rsid w:val="00C73A21"/>
    <w:rsid w:val="00C80242"/>
    <w:rsid w:val="00C825D8"/>
    <w:rsid w:val="00C94B44"/>
    <w:rsid w:val="00C97139"/>
    <w:rsid w:val="00CA4556"/>
    <w:rsid w:val="00CA6646"/>
    <w:rsid w:val="00CA7981"/>
    <w:rsid w:val="00CB47FB"/>
    <w:rsid w:val="00CC0435"/>
    <w:rsid w:val="00CC0F1A"/>
    <w:rsid w:val="00CC272E"/>
    <w:rsid w:val="00CD32C7"/>
    <w:rsid w:val="00CE102F"/>
    <w:rsid w:val="00CE1913"/>
    <w:rsid w:val="00CE35C4"/>
    <w:rsid w:val="00CE3985"/>
    <w:rsid w:val="00CE4DAA"/>
    <w:rsid w:val="00CF343E"/>
    <w:rsid w:val="00CF45FB"/>
    <w:rsid w:val="00CF5332"/>
    <w:rsid w:val="00CF69D7"/>
    <w:rsid w:val="00D00483"/>
    <w:rsid w:val="00D02D9E"/>
    <w:rsid w:val="00D05EB5"/>
    <w:rsid w:val="00D07952"/>
    <w:rsid w:val="00D1351A"/>
    <w:rsid w:val="00D154AB"/>
    <w:rsid w:val="00D15CF7"/>
    <w:rsid w:val="00D1712C"/>
    <w:rsid w:val="00D2150C"/>
    <w:rsid w:val="00D22E1D"/>
    <w:rsid w:val="00D3186B"/>
    <w:rsid w:val="00D341D5"/>
    <w:rsid w:val="00D346EA"/>
    <w:rsid w:val="00D37A63"/>
    <w:rsid w:val="00D40E0C"/>
    <w:rsid w:val="00D41A72"/>
    <w:rsid w:val="00D428D2"/>
    <w:rsid w:val="00D469FA"/>
    <w:rsid w:val="00D5586B"/>
    <w:rsid w:val="00D6177C"/>
    <w:rsid w:val="00D61BBC"/>
    <w:rsid w:val="00D6313E"/>
    <w:rsid w:val="00D6483A"/>
    <w:rsid w:val="00D65823"/>
    <w:rsid w:val="00D72A88"/>
    <w:rsid w:val="00D741D1"/>
    <w:rsid w:val="00D7580F"/>
    <w:rsid w:val="00D75C85"/>
    <w:rsid w:val="00D76279"/>
    <w:rsid w:val="00D81056"/>
    <w:rsid w:val="00D81C67"/>
    <w:rsid w:val="00D84161"/>
    <w:rsid w:val="00D8475A"/>
    <w:rsid w:val="00D91515"/>
    <w:rsid w:val="00D9539A"/>
    <w:rsid w:val="00DA22C6"/>
    <w:rsid w:val="00DA2834"/>
    <w:rsid w:val="00DB5873"/>
    <w:rsid w:val="00DB6B6D"/>
    <w:rsid w:val="00DC2BF7"/>
    <w:rsid w:val="00DC7882"/>
    <w:rsid w:val="00DD1D91"/>
    <w:rsid w:val="00DD1FCE"/>
    <w:rsid w:val="00DD593E"/>
    <w:rsid w:val="00DE3011"/>
    <w:rsid w:val="00DE3F4B"/>
    <w:rsid w:val="00DE4800"/>
    <w:rsid w:val="00DE527A"/>
    <w:rsid w:val="00DF0924"/>
    <w:rsid w:val="00DF1604"/>
    <w:rsid w:val="00DF2E95"/>
    <w:rsid w:val="00DF30B8"/>
    <w:rsid w:val="00DF4512"/>
    <w:rsid w:val="00E04B74"/>
    <w:rsid w:val="00E04FA1"/>
    <w:rsid w:val="00E054A7"/>
    <w:rsid w:val="00E10C10"/>
    <w:rsid w:val="00E13420"/>
    <w:rsid w:val="00E13CE0"/>
    <w:rsid w:val="00E145E5"/>
    <w:rsid w:val="00E1520D"/>
    <w:rsid w:val="00E15237"/>
    <w:rsid w:val="00E15AB8"/>
    <w:rsid w:val="00E16D46"/>
    <w:rsid w:val="00E2064B"/>
    <w:rsid w:val="00E237E6"/>
    <w:rsid w:val="00E24DD6"/>
    <w:rsid w:val="00E26110"/>
    <w:rsid w:val="00E27348"/>
    <w:rsid w:val="00E31089"/>
    <w:rsid w:val="00E3323F"/>
    <w:rsid w:val="00E332CB"/>
    <w:rsid w:val="00E4081A"/>
    <w:rsid w:val="00E542C7"/>
    <w:rsid w:val="00E574B1"/>
    <w:rsid w:val="00E60699"/>
    <w:rsid w:val="00E62463"/>
    <w:rsid w:val="00E70527"/>
    <w:rsid w:val="00E717BD"/>
    <w:rsid w:val="00E72211"/>
    <w:rsid w:val="00E74457"/>
    <w:rsid w:val="00E748E1"/>
    <w:rsid w:val="00E838FB"/>
    <w:rsid w:val="00E877F8"/>
    <w:rsid w:val="00E91A85"/>
    <w:rsid w:val="00E921D1"/>
    <w:rsid w:val="00E93714"/>
    <w:rsid w:val="00E93AEB"/>
    <w:rsid w:val="00E97809"/>
    <w:rsid w:val="00EA035D"/>
    <w:rsid w:val="00EA1BA4"/>
    <w:rsid w:val="00EA27B6"/>
    <w:rsid w:val="00EA359D"/>
    <w:rsid w:val="00EA4AE9"/>
    <w:rsid w:val="00EB6C0B"/>
    <w:rsid w:val="00EC1E86"/>
    <w:rsid w:val="00EC2419"/>
    <w:rsid w:val="00EC5512"/>
    <w:rsid w:val="00ED1205"/>
    <w:rsid w:val="00ED1553"/>
    <w:rsid w:val="00ED553F"/>
    <w:rsid w:val="00ED6415"/>
    <w:rsid w:val="00EE7D77"/>
    <w:rsid w:val="00EF21EF"/>
    <w:rsid w:val="00EF3A6D"/>
    <w:rsid w:val="00EF5D63"/>
    <w:rsid w:val="00F0133D"/>
    <w:rsid w:val="00F02F91"/>
    <w:rsid w:val="00F05F01"/>
    <w:rsid w:val="00F107E7"/>
    <w:rsid w:val="00F13160"/>
    <w:rsid w:val="00F15963"/>
    <w:rsid w:val="00F17C09"/>
    <w:rsid w:val="00F26780"/>
    <w:rsid w:val="00F27747"/>
    <w:rsid w:val="00F3077D"/>
    <w:rsid w:val="00F30A5D"/>
    <w:rsid w:val="00F314B9"/>
    <w:rsid w:val="00F3247E"/>
    <w:rsid w:val="00F36778"/>
    <w:rsid w:val="00F37A82"/>
    <w:rsid w:val="00F41F8D"/>
    <w:rsid w:val="00F43247"/>
    <w:rsid w:val="00F43E7D"/>
    <w:rsid w:val="00F44689"/>
    <w:rsid w:val="00F44F46"/>
    <w:rsid w:val="00F4579D"/>
    <w:rsid w:val="00F45D6A"/>
    <w:rsid w:val="00F52465"/>
    <w:rsid w:val="00F544F0"/>
    <w:rsid w:val="00F54D0E"/>
    <w:rsid w:val="00F56DB6"/>
    <w:rsid w:val="00F611FA"/>
    <w:rsid w:val="00F61ABB"/>
    <w:rsid w:val="00F65416"/>
    <w:rsid w:val="00F65BAC"/>
    <w:rsid w:val="00F662A7"/>
    <w:rsid w:val="00F67272"/>
    <w:rsid w:val="00F7272B"/>
    <w:rsid w:val="00F74A90"/>
    <w:rsid w:val="00F77911"/>
    <w:rsid w:val="00F80C5B"/>
    <w:rsid w:val="00F86454"/>
    <w:rsid w:val="00F87AB3"/>
    <w:rsid w:val="00F87BBC"/>
    <w:rsid w:val="00F91081"/>
    <w:rsid w:val="00F935E3"/>
    <w:rsid w:val="00F93CC6"/>
    <w:rsid w:val="00F940B6"/>
    <w:rsid w:val="00F94747"/>
    <w:rsid w:val="00F97447"/>
    <w:rsid w:val="00FA0458"/>
    <w:rsid w:val="00FA3047"/>
    <w:rsid w:val="00FA635B"/>
    <w:rsid w:val="00FA7191"/>
    <w:rsid w:val="00FA7526"/>
    <w:rsid w:val="00FB1B17"/>
    <w:rsid w:val="00FB4998"/>
    <w:rsid w:val="00FB78C7"/>
    <w:rsid w:val="00FC3A88"/>
    <w:rsid w:val="00FD12FA"/>
    <w:rsid w:val="00FD416F"/>
    <w:rsid w:val="00FD690A"/>
    <w:rsid w:val="00FD6F56"/>
    <w:rsid w:val="00FD7ED1"/>
    <w:rsid w:val="00FE5473"/>
    <w:rsid w:val="00FE65ED"/>
    <w:rsid w:val="00FF4AAE"/>
    <w:rsid w:val="00FF4E33"/>
    <w:rsid w:val="00FF70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AF25"/>
  <w15:chartTrackingRefBased/>
  <w15:docId w15:val="{49364FAE-F39A-41B9-927B-7F744E24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816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5651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16F5"/>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BE0107"/>
    <w:rPr>
      <w:color w:val="0563C1" w:themeColor="hyperlink"/>
      <w:u w:val="single"/>
    </w:rPr>
  </w:style>
  <w:style w:type="paragraph" w:customStyle="1" w:styleId="Default">
    <w:name w:val="Default"/>
    <w:rsid w:val="00A6305E"/>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0659A1"/>
    <w:rPr>
      <w:color w:val="605E5C"/>
      <w:shd w:val="clear" w:color="auto" w:fill="E1DFDD"/>
    </w:rPr>
  </w:style>
  <w:style w:type="paragraph" w:styleId="NormalWeb">
    <w:name w:val="Normal (Web)"/>
    <w:basedOn w:val="Normal"/>
    <w:uiPriority w:val="99"/>
    <w:unhideWhenUsed/>
    <w:rsid w:val="00882FD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7A44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C08AE"/>
    <w:rPr>
      <w:b/>
      <w:bCs/>
    </w:rPr>
  </w:style>
  <w:style w:type="paragraph" w:customStyle="1" w:styleId="subtitulo">
    <w:name w:val="subtitulo"/>
    <w:basedOn w:val="Normal"/>
    <w:rsid w:val="004318B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
    <w:name w:val="italica"/>
    <w:basedOn w:val="Fuentedeprrafopredeter"/>
    <w:rsid w:val="004318B9"/>
  </w:style>
  <w:style w:type="paragraph" w:styleId="Encabezado">
    <w:name w:val="header"/>
    <w:basedOn w:val="Normal"/>
    <w:link w:val="EncabezadoCar"/>
    <w:uiPriority w:val="99"/>
    <w:unhideWhenUsed/>
    <w:rsid w:val="002F42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42AE"/>
  </w:style>
  <w:style w:type="paragraph" w:styleId="Piedepgina">
    <w:name w:val="footer"/>
    <w:basedOn w:val="Normal"/>
    <w:link w:val="PiedepginaCar"/>
    <w:uiPriority w:val="99"/>
    <w:unhideWhenUsed/>
    <w:rsid w:val="002F42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42AE"/>
  </w:style>
  <w:style w:type="character" w:styleId="Refdecomentario">
    <w:name w:val="annotation reference"/>
    <w:basedOn w:val="Fuentedeprrafopredeter"/>
    <w:uiPriority w:val="99"/>
    <w:semiHidden/>
    <w:unhideWhenUsed/>
    <w:rsid w:val="001A7618"/>
    <w:rPr>
      <w:sz w:val="16"/>
      <w:szCs w:val="16"/>
    </w:rPr>
  </w:style>
  <w:style w:type="paragraph" w:styleId="Textocomentario">
    <w:name w:val="annotation text"/>
    <w:basedOn w:val="Normal"/>
    <w:link w:val="TextocomentarioCar"/>
    <w:uiPriority w:val="99"/>
    <w:unhideWhenUsed/>
    <w:rsid w:val="001A7618"/>
    <w:pPr>
      <w:spacing w:line="240" w:lineRule="auto"/>
    </w:pPr>
    <w:rPr>
      <w:sz w:val="20"/>
      <w:szCs w:val="20"/>
    </w:rPr>
  </w:style>
  <w:style w:type="character" w:customStyle="1" w:styleId="TextocomentarioCar">
    <w:name w:val="Texto comentario Car"/>
    <w:basedOn w:val="Fuentedeprrafopredeter"/>
    <w:link w:val="Textocomentario"/>
    <w:uiPriority w:val="99"/>
    <w:rsid w:val="001A7618"/>
    <w:rPr>
      <w:sz w:val="20"/>
      <w:szCs w:val="20"/>
    </w:rPr>
  </w:style>
  <w:style w:type="paragraph" w:styleId="Asuntodelcomentario">
    <w:name w:val="annotation subject"/>
    <w:basedOn w:val="Textocomentario"/>
    <w:next w:val="Textocomentario"/>
    <w:link w:val="AsuntodelcomentarioCar"/>
    <w:uiPriority w:val="99"/>
    <w:semiHidden/>
    <w:unhideWhenUsed/>
    <w:rsid w:val="001A7618"/>
    <w:rPr>
      <w:b/>
      <w:bCs/>
    </w:rPr>
  </w:style>
  <w:style w:type="character" w:customStyle="1" w:styleId="AsuntodelcomentarioCar">
    <w:name w:val="Asunto del comentario Car"/>
    <w:basedOn w:val="TextocomentarioCar"/>
    <w:link w:val="Asuntodelcomentario"/>
    <w:uiPriority w:val="99"/>
    <w:semiHidden/>
    <w:rsid w:val="001A7618"/>
    <w:rPr>
      <w:b/>
      <w:bCs/>
      <w:sz w:val="20"/>
      <w:szCs w:val="20"/>
    </w:rPr>
  </w:style>
  <w:style w:type="character" w:styleId="Nmerodepgina">
    <w:name w:val="page number"/>
    <w:basedOn w:val="Fuentedeprrafopredeter"/>
    <w:uiPriority w:val="99"/>
    <w:semiHidden/>
    <w:unhideWhenUsed/>
    <w:rsid w:val="00873E29"/>
  </w:style>
  <w:style w:type="character" w:customStyle="1" w:styleId="ref-journal">
    <w:name w:val="ref-journal"/>
    <w:basedOn w:val="Fuentedeprrafopredeter"/>
    <w:rsid w:val="00CF69D7"/>
  </w:style>
  <w:style w:type="character" w:customStyle="1" w:styleId="ref-vol">
    <w:name w:val="ref-vol"/>
    <w:basedOn w:val="Fuentedeprrafopredeter"/>
    <w:rsid w:val="00CF69D7"/>
  </w:style>
  <w:style w:type="character" w:styleId="nfasis">
    <w:name w:val="Emphasis"/>
    <w:basedOn w:val="Fuentedeprrafopredeter"/>
    <w:uiPriority w:val="20"/>
    <w:qFormat/>
    <w:rsid w:val="00AF357D"/>
    <w:rPr>
      <w:i/>
      <w:iCs/>
    </w:rPr>
  </w:style>
  <w:style w:type="character" w:styleId="Hipervnculovisitado">
    <w:name w:val="FollowedHyperlink"/>
    <w:basedOn w:val="Fuentedeprrafopredeter"/>
    <w:uiPriority w:val="99"/>
    <w:semiHidden/>
    <w:unhideWhenUsed/>
    <w:rsid w:val="001537AB"/>
    <w:rPr>
      <w:color w:val="954F72" w:themeColor="followedHyperlink"/>
      <w:u w:val="single"/>
    </w:rPr>
  </w:style>
  <w:style w:type="paragraph" w:styleId="Prrafodelista">
    <w:name w:val="List Paragraph"/>
    <w:basedOn w:val="Normal"/>
    <w:uiPriority w:val="34"/>
    <w:qFormat/>
    <w:rsid w:val="002126B7"/>
    <w:pPr>
      <w:ind w:left="720"/>
      <w:contextualSpacing/>
    </w:pPr>
  </w:style>
  <w:style w:type="character" w:customStyle="1" w:styleId="apple-converted-space">
    <w:name w:val="apple-converted-space"/>
    <w:basedOn w:val="Fuentedeprrafopredeter"/>
    <w:rsid w:val="006938DF"/>
  </w:style>
  <w:style w:type="paragraph" w:customStyle="1" w:styleId="art-title">
    <w:name w:val="art-title"/>
    <w:basedOn w:val="Normal"/>
    <w:rsid w:val="006B5BB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year">
    <w:name w:val="year"/>
    <w:basedOn w:val="Fuentedeprrafopredeter"/>
    <w:rsid w:val="00C825D8"/>
  </w:style>
  <w:style w:type="character" w:customStyle="1" w:styleId="article-title">
    <w:name w:val="article-title"/>
    <w:basedOn w:val="Fuentedeprrafopredeter"/>
    <w:rsid w:val="000842F6"/>
  </w:style>
  <w:style w:type="character" w:customStyle="1" w:styleId="journal">
    <w:name w:val="journal"/>
    <w:basedOn w:val="Fuentedeprrafopredeter"/>
    <w:rsid w:val="008A5DE8"/>
  </w:style>
  <w:style w:type="character" w:customStyle="1" w:styleId="issue">
    <w:name w:val="issue"/>
    <w:basedOn w:val="Fuentedeprrafopredeter"/>
    <w:rsid w:val="008A5DE8"/>
  </w:style>
  <w:style w:type="character" w:customStyle="1" w:styleId="volume">
    <w:name w:val="volume"/>
    <w:basedOn w:val="Fuentedeprrafopredeter"/>
    <w:rsid w:val="008A5DE8"/>
  </w:style>
  <w:style w:type="character" w:customStyle="1" w:styleId="Ttulo3Car">
    <w:name w:val="Título 3 Car"/>
    <w:basedOn w:val="Fuentedeprrafopredeter"/>
    <w:link w:val="Ttulo3"/>
    <w:uiPriority w:val="9"/>
    <w:semiHidden/>
    <w:rsid w:val="0056516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069">
      <w:bodyDiv w:val="1"/>
      <w:marLeft w:val="0"/>
      <w:marRight w:val="0"/>
      <w:marTop w:val="0"/>
      <w:marBottom w:val="0"/>
      <w:divBdr>
        <w:top w:val="none" w:sz="0" w:space="0" w:color="auto"/>
        <w:left w:val="none" w:sz="0" w:space="0" w:color="auto"/>
        <w:bottom w:val="none" w:sz="0" w:space="0" w:color="auto"/>
        <w:right w:val="none" w:sz="0" w:space="0" w:color="auto"/>
      </w:divBdr>
    </w:div>
    <w:div w:id="145126356">
      <w:bodyDiv w:val="1"/>
      <w:marLeft w:val="0"/>
      <w:marRight w:val="0"/>
      <w:marTop w:val="0"/>
      <w:marBottom w:val="0"/>
      <w:divBdr>
        <w:top w:val="none" w:sz="0" w:space="0" w:color="auto"/>
        <w:left w:val="none" w:sz="0" w:space="0" w:color="auto"/>
        <w:bottom w:val="none" w:sz="0" w:space="0" w:color="auto"/>
        <w:right w:val="none" w:sz="0" w:space="0" w:color="auto"/>
      </w:divBdr>
    </w:div>
    <w:div w:id="149716402">
      <w:bodyDiv w:val="1"/>
      <w:marLeft w:val="0"/>
      <w:marRight w:val="0"/>
      <w:marTop w:val="0"/>
      <w:marBottom w:val="0"/>
      <w:divBdr>
        <w:top w:val="none" w:sz="0" w:space="0" w:color="auto"/>
        <w:left w:val="none" w:sz="0" w:space="0" w:color="auto"/>
        <w:bottom w:val="none" w:sz="0" w:space="0" w:color="auto"/>
        <w:right w:val="none" w:sz="0" w:space="0" w:color="auto"/>
      </w:divBdr>
    </w:div>
    <w:div w:id="206649911">
      <w:bodyDiv w:val="1"/>
      <w:marLeft w:val="0"/>
      <w:marRight w:val="0"/>
      <w:marTop w:val="0"/>
      <w:marBottom w:val="0"/>
      <w:divBdr>
        <w:top w:val="none" w:sz="0" w:space="0" w:color="auto"/>
        <w:left w:val="none" w:sz="0" w:space="0" w:color="auto"/>
        <w:bottom w:val="none" w:sz="0" w:space="0" w:color="auto"/>
        <w:right w:val="none" w:sz="0" w:space="0" w:color="auto"/>
      </w:divBdr>
    </w:div>
    <w:div w:id="254554658">
      <w:bodyDiv w:val="1"/>
      <w:marLeft w:val="0"/>
      <w:marRight w:val="0"/>
      <w:marTop w:val="0"/>
      <w:marBottom w:val="0"/>
      <w:divBdr>
        <w:top w:val="none" w:sz="0" w:space="0" w:color="auto"/>
        <w:left w:val="none" w:sz="0" w:space="0" w:color="auto"/>
        <w:bottom w:val="none" w:sz="0" w:space="0" w:color="auto"/>
        <w:right w:val="none" w:sz="0" w:space="0" w:color="auto"/>
      </w:divBdr>
    </w:div>
    <w:div w:id="438138259">
      <w:bodyDiv w:val="1"/>
      <w:marLeft w:val="0"/>
      <w:marRight w:val="0"/>
      <w:marTop w:val="0"/>
      <w:marBottom w:val="0"/>
      <w:divBdr>
        <w:top w:val="none" w:sz="0" w:space="0" w:color="auto"/>
        <w:left w:val="none" w:sz="0" w:space="0" w:color="auto"/>
        <w:bottom w:val="none" w:sz="0" w:space="0" w:color="auto"/>
        <w:right w:val="none" w:sz="0" w:space="0" w:color="auto"/>
      </w:divBdr>
    </w:div>
    <w:div w:id="525557638">
      <w:bodyDiv w:val="1"/>
      <w:marLeft w:val="0"/>
      <w:marRight w:val="0"/>
      <w:marTop w:val="0"/>
      <w:marBottom w:val="0"/>
      <w:divBdr>
        <w:top w:val="none" w:sz="0" w:space="0" w:color="auto"/>
        <w:left w:val="none" w:sz="0" w:space="0" w:color="auto"/>
        <w:bottom w:val="none" w:sz="0" w:space="0" w:color="auto"/>
        <w:right w:val="none" w:sz="0" w:space="0" w:color="auto"/>
      </w:divBdr>
    </w:div>
    <w:div w:id="531574905">
      <w:bodyDiv w:val="1"/>
      <w:marLeft w:val="0"/>
      <w:marRight w:val="0"/>
      <w:marTop w:val="0"/>
      <w:marBottom w:val="0"/>
      <w:divBdr>
        <w:top w:val="none" w:sz="0" w:space="0" w:color="auto"/>
        <w:left w:val="none" w:sz="0" w:space="0" w:color="auto"/>
        <w:bottom w:val="none" w:sz="0" w:space="0" w:color="auto"/>
        <w:right w:val="none" w:sz="0" w:space="0" w:color="auto"/>
      </w:divBdr>
    </w:div>
    <w:div w:id="548735481">
      <w:bodyDiv w:val="1"/>
      <w:marLeft w:val="0"/>
      <w:marRight w:val="0"/>
      <w:marTop w:val="0"/>
      <w:marBottom w:val="0"/>
      <w:divBdr>
        <w:top w:val="none" w:sz="0" w:space="0" w:color="auto"/>
        <w:left w:val="none" w:sz="0" w:space="0" w:color="auto"/>
        <w:bottom w:val="none" w:sz="0" w:space="0" w:color="auto"/>
        <w:right w:val="none" w:sz="0" w:space="0" w:color="auto"/>
      </w:divBdr>
    </w:div>
    <w:div w:id="747773727">
      <w:bodyDiv w:val="1"/>
      <w:marLeft w:val="0"/>
      <w:marRight w:val="0"/>
      <w:marTop w:val="0"/>
      <w:marBottom w:val="0"/>
      <w:divBdr>
        <w:top w:val="none" w:sz="0" w:space="0" w:color="auto"/>
        <w:left w:val="none" w:sz="0" w:space="0" w:color="auto"/>
        <w:bottom w:val="none" w:sz="0" w:space="0" w:color="auto"/>
        <w:right w:val="none" w:sz="0" w:space="0" w:color="auto"/>
      </w:divBdr>
    </w:div>
    <w:div w:id="828668458">
      <w:bodyDiv w:val="1"/>
      <w:marLeft w:val="0"/>
      <w:marRight w:val="0"/>
      <w:marTop w:val="0"/>
      <w:marBottom w:val="0"/>
      <w:divBdr>
        <w:top w:val="none" w:sz="0" w:space="0" w:color="auto"/>
        <w:left w:val="none" w:sz="0" w:space="0" w:color="auto"/>
        <w:bottom w:val="none" w:sz="0" w:space="0" w:color="auto"/>
        <w:right w:val="none" w:sz="0" w:space="0" w:color="auto"/>
      </w:divBdr>
    </w:div>
    <w:div w:id="844132500">
      <w:bodyDiv w:val="1"/>
      <w:marLeft w:val="0"/>
      <w:marRight w:val="0"/>
      <w:marTop w:val="0"/>
      <w:marBottom w:val="0"/>
      <w:divBdr>
        <w:top w:val="none" w:sz="0" w:space="0" w:color="auto"/>
        <w:left w:val="none" w:sz="0" w:space="0" w:color="auto"/>
        <w:bottom w:val="none" w:sz="0" w:space="0" w:color="auto"/>
        <w:right w:val="none" w:sz="0" w:space="0" w:color="auto"/>
      </w:divBdr>
    </w:div>
    <w:div w:id="906837622">
      <w:bodyDiv w:val="1"/>
      <w:marLeft w:val="0"/>
      <w:marRight w:val="0"/>
      <w:marTop w:val="0"/>
      <w:marBottom w:val="0"/>
      <w:divBdr>
        <w:top w:val="none" w:sz="0" w:space="0" w:color="auto"/>
        <w:left w:val="none" w:sz="0" w:space="0" w:color="auto"/>
        <w:bottom w:val="none" w:sz="0" w:space="0" w:color="auto"/>
        <w:right w:val="none" w:sz="0" w:space="0" w:color="auto"/>
      </w:divBdr>
    </w:div>
    <w:div w:id="910114092">
      <w:bodyDiv w:val="1"/>
      <w:marLeft w:val="0"/>
      <w:marRight w:val="0"/>
      <w:marTop w:val="0"/>
      <w:marBottom w:val="0"/>
      <w:divBdr>
        <w:top w:val="none" w:sz="0" w:space="0" w:color="auto"/>
        <w:left w:val="none" w:sz="0" w:space="0" w:color="auto"/>
        <w:bottom w:val="none" w:sz="0" w:space="0" w:color="auto"/>
        <w:right w:val="none" w:sz="0" w:space="0" w:color="auto"/>
      </w:divBdr>
    </w:div>
    <w:div w:id="1088578337">
      <w:bodyDiv w:val="1"/>
      <w:marLeft w:val="0"/>
      <w:marRight w:val="0"/>
      <w:marTop w:val="0"/>
      <w:marBottom w:val="0"/>
      <w:divBdr>
        <w:top w:val="none" w:sz="0" w:space="0" w:color="auto"/>
        <w:left w:val="none" w:sz="0" w:space="0" w:color="auto"/>
        <w:bottom w:val="none" w:sz="0" w:space="0" w:color="auto"/>
        <w:right w:val="none" w:sz="0" w:space="0" w:color="auto"/>
      </w:divBdr>
    </w:div>
    <w:div w:id="1149590745">
      <w:bodyDiv w:val="1"/>
      <w:marLeft w:val="0"/>
      <w:marRight w:val="0"/>
      <w:marTop w:val="0"/>
      <w:marBottom w:val="0"/>
      <w:divBdr>
        <w:top w:val="none" w:sz="0" w:space="0" w:color="auto"/>
        <w:left w:val="none" w:sz="0" w:space="0" w:color="auto"/>
        <w:bottom w:val="none" w:sz="0" w:space="0" w:color="auto"/>
        <w:right w:val="none" w:sz="0" w:space="0" w:color="auto"/>
      </w:divBdr>
    </w:div>
    <w:div w:id="1242714102">
      <w:bodyDiv w:val="1"/>
      <w:marLeft w:val="0"/>
      <w:marRight w:val="0"/>
      <w:marTop w:val="0"/>
      <w:marBottom w:val="0"/>
      <w:divBdr>
        <w:top w:val="none" w:sz="0" w:space="0" w:color="auto"/>
        <w:left w:val="none" w:sz="0" w:space="0" w:color="auto"/>
        <w:bottom w:val="none" w:sz="0" w:space="0" w:color="auto"/>
        <w:right w:val="none" w:sz="0" w:space="0" w:color="auto"/>
      </w:divBdr>
    </w:div>
    <w:div w:id="1288850497">
      <w:bodyDiv w:val="1"/>
      <w:marLeft w:val="0"/>
      <w:marRight w:val="0"/>
      <w:marTop w:val="0"/>
      <w:marBottom w:val="0"/>
      <w:divBdr>
        <w:top w:val="none" w:sz="0" w:space="0" w:color="auto"/>
        <w:left w:val="none" w:sz="0" w:space="0" w:color="auto"/>
        <w:bottom w:val="none" w:sz="0" w:space="0" w:color="auto"/>
        <w:right w:val="none" w:sz="0" w:space="0" w:color="auto"/>
      </w:divBdr>
    </w:div>
    <w:div w:id="1461604595">
      <w:bodyDiv w:val="1"/>
      <w:marLeft w:val="0"/>
      <w:marRight w:val="0"/>
      <w:marTop w:val="0"/>
      <w:marBottom w:val="0"/>
      <w:divBdr>
        <w:top w:val="none" w:sz="0" w:space="0" w:color="auto"/>
        <w:left w:val="none" w:sz="0" w:space="0" w:color="auto"/>
        <w:bottom w:val="none" w:sz="0" w:space="0" w:color="auto"/>
        <w:right w:val="none" w:sz="0" w:space="0" w:color="auto"/>
      </w:divBdr>
    </w:div>
    <w:div w:id="1569148114">
      <w:bodyDiv w:val="1"/>
      <w:marLeft w:val="0"/>
      <w:marRight w:val="0"/>
      <w:marTop w:val="0"/>
      <w:marBottom w:val="0"/>
      <w:divBdr>
        <w:top w:val="none" w:sz="0" w:space="0" w:color="auto"/>
        <w:left w:val="none" w:sz="0" w:space="0" w:color="auto"/>
        <w:bottom w:val="none" w:sz="0" w:space="0" w:color="auto"/>
        <w:right w:val="none" w:sz="0" w:space="0" w:color="auto"/>
      </w:divBdr>
    </w:div>
    <w:div w:id="1600720551">
      <w:bodyDiv w:val="1"/>
      <w:marLeft w:val="0"/>
      <w:marRight w:val="0"/>
      <w:marTop w:val="0"/>
      <w:marBottom w:val="0"/>
      <w:divBdr>
        <w:top w:val="none" w:sz="0" w:space="0" w:color="auto"/>
        <w:left w:val="none" w:sz="0" w:space="0" w:color="auto"/>
        <w:bottom w:val="none" w:sz="0" w:space="0" w:color="auto"/>
        <w:right w:val="none" w:sz="0" w:space="0" w:color="auto"/>
      </w:divBdr>
    </w:div>
    <w:div w:id="1616794280">
      <w:bodyDiv w:val="1"/>
      <w:marLeft w:val="0"/>
      <w:marRight w:val="0"/>
      <w:marTop w:val="0"/>
      <w:marBottom w:val="0"/>
      <w:divBdr>
        <w:top w:val="none" w:sz="0" w:space="0" w:color="auto"/>
        <w:left w:val="none" w:sz="0" w:space="0" w:color="auto"/>
        <w:bottom w:val="none" w:sz="0" w:space="0" w:color="auto"/>
        <w:right w:val="none" w:sz="0" w:space="0" w:color="auto"/>
      </w:divBdr>
    </w:div>
    <w:div w:id="1648586428">
      <w:bodyDiv w:val="1"/>
      <w:marLeft w:val="0"/>
      <w:marRight w:val="0"/>
      <w:marTop w:val="0"/>
      <w:marBottom w:val="0"/>
      <w:divBdr>
        <w:top w:val="none" w:sz="0" w:space="0" w:color="auto"/>
        <w:left w:val="none" w:sz="0" w:space="0" w:color="auto"/>
        <w:bottom w:val="none" w:sz="0" w:space="0" w:color="auto"/>
        <w:right w:val="none" w:sz="0" w:space="0" w:color="auto"/>
      </w:divBdr>
    </w:div>
    <w:div w:id="1790584552">
      <w:bodyDiv w:val="1"/>
      <w:marLeft w:val="0"/>
      <w:marRight w:val="0"/>
      <w:marTop w:val="0"/>
      <w:marBottom w:val="0"/>
      <w:divBdr>
        <w:top w:val="none" w:sz="0" w:space="0" w:color="auto"/>
        <w:left w:val="none" w:sz="0" w:space="0" w:color="auto"/>
        <w:bottom w:val="none" w:sz="0" w:space="0" w:color="auto"/>
        <w:right w:val="none" w:sz="0" w:space="0" w:color="auto"/>
      </w:divBdr>
    </w:div>
    <w:div w:id="1872379258">
      <w:bodyDiv w:val="1"/>
      <w:marLeft w:val="0"/>
      <w:marRight w:val="0"/>
      <w:marTop w:val="0"/>
      <w:marBottom w:val="0"/>
      <w:divBdr>
        <w:top w:val="none" w:sz="0" w:space="0" w:color="auto"/>
        <w:left w:val="none" w:sz="0" w:space="0" w:color="auto"/>
        <w:bottom w:val="none" w:sz="0" w:space="0" w:color="auto"/>
        <w:right w:val="none" w:sz="0" w:space="0" w:color="auto"/>
      </w:divBdr>
    </w:div>
    <w:div w:id="1888103221">
      <w:bodyDiv w:val="1"/>
      <w:marLeft w:val="0"/>
      <w:marRight w:val="0"/>
      <w:marTop w:val="0"/>
      <w:marBottom w:val="0"/>
      <w:divBdr>
        <w:top w:val="none" w:sz="0" w:space="0" w:color="auto"/>
        <w:left w:val="none" w:sz="0" w:space="0" w:color="auto"/>
        <w:bottom w:val="none" w:sz="0" w:space="0" w:color="auto"/>
        <w:right w:val="none" w:sz="0" w:space="0" w:color="auto"/>
      </w:divBdr>
    </w:div>
    <w:div w:id="21117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as25mx@yahoo.com.mx" TargetMode="External"/><Relationship Id="rId13" Type="http://schemas.openxmlformats.org/officeDocument/2006/relationships/hyperlink" Target="https://www.iesalc.unesco.org/2020/04/02/el-coronavirus-covid-19-y-la-educacion-superior-impacto-y-recomendacion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journal/4560/456061607007/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0-0002-6448-6578?lang=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4F1AA-5375-4C49-8E82-2B5DBF7A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31</Pages>
  <Words>8614</Words>
  <Characters>47379</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Gustavo Toledo</cp:lastModifiedBy>
  <cp:revision>13</cp:revision>
  <cp:lastPrinted>2024-06-21T18:54:00Z</cp:lastPrinted>
  <dcterms:created xsi:type="dcterms:W3CDTF">2023-10-20T07:18:00Z</dcterms:created>
  <dcterms:modified xsi:type="dcterms:W3CDTF">2024-06-21T18:54:00Z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be1774485c59a80882c52a503131025bf7e367656a104e139aae0e3785af4158</vt:lpwstr>
  </property>
</Properties>
</file>