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A2" w:rsidRDefault="001F5E32" w:rsidP="0066406E">
      <w:pPr>
        <w:spacing w:after="0"/>
        <w:jc w:val="right"/>
        <w:rPr>
          <w:rFonts w:eastAsia="Times New Roman" w:cstheme="minorHAnsi"/>
          <w:color w:val="7030A0"/>
          <w:sz w:val="36"/>
          <w:szCs w:val="36"/>
          <w:lang w:eastAsia="es-ES"/>
        </w:rPr>
      </w:pPr>
      <w:bookmarkStart w:id="0" w:name="_GoBack"/>
      <w:bookmarkEnd w:id="0"/>
      <w:r w:rsidRPr="001F5E32">
        <w:rPr>
          <w:rFonts w:eastAsia="Times New Roman" w:cstheme="minorHAnsi"/>
          <w:color w:val="7030A0"/>
          <w:sz w:val="36"/>
          <w:szCs w:val="36"/>
          <w:lang w:eastAsia="es-ES"/>
        </w:rPr>
        <w:t>I</w:t>
      </w:r>
      <w:r w:rsidR="003D7B1D" w:rsidRPr="001F5E32">
        <w:rPr>
          <w:rFonts w:eastAsia="Times New Roman" w:cstheme="minorHAnsi"/>
          <w:color w:val="7030A0"/>
          <w:sz w:val="36"/>
          <w:szCs w:val="36"/>
          <w:lang w:eastAsia="es-ES"/>
        </w:rPr>
        <w:t xml:space="preserve">nhibición del crecimiento de </w:t>
      </w:r>
      <w:proofErr w:type="spellStart"/>
      <w:r w:rsidR="003D7B1D">
        <w:rPr>
          <w:rFonts w:eastAsia="Times New Roman" w:cstheme="minorHAnsi"/>
          <w:color w:val="7030A0"/>
          <w:sz w:val="36"/>
          <w:szCs w:val="36"/>
          <w:lang w:eastAsia="es-ES"/>
        </w:rPr>
        <w:t>G</w:t>
      </w:r>
      <w:r w:rsidR="003D7B1D" w:rsidRPr="001F5E32">
        <w:rPr>
          <w:rFonts w:eastAsia="Times New Roman" w:cstheme="minorHAnsi"/>
          <w:color w:val="7030A0"/>
          <w:sz w:val="36"/>
          <w:szCs w:val="36"/>
          <w:lang w:eastAsia="es-ES"/>
        </w:rPr>
        <w:t>iardia</w:t>
      </w:r>
      <w:proofErr w:type="spellEnd"/>
      <w:r w:rsidR="003D7B1D" w:rsidRPr="001F5E32">
        <w:rPr>
          <w:rFonts w:eastAsia="Times New Roman" w:cstheme="minorHAnsi"/>
          <w:color w:val="7030A0"/>
          <w:sz w:val="36"/>
          <w:szCs w:val="36"/>
          <w:lang w:eastAsia="es-ES"/>
        </w:rPr>
        <w:t xml:space="preserve"> </w:t>
      </w:r>
      <w:proofErr w:type="spellStart"/>
      <w:r w:rsidR="003D7B1D">
        <w:rPr>
          <w:rFonts w:eastAsia="Times New Roman" w:cstheme="minorHAnsi"/>
          <w:color w:val="7030A0"/>
          <w:sz w:val="36"/>
          <w:szCs w:val="36"/>
          <w:lang w:eastAsia="es-ES"/>
        </w:rPr>
        <w:t>L</w:t>
      </w:r>
      <w:r w:rsidR="003D7B1D" w:rsidRPr="001F5E32">
        <w:rPr>
          <w:rFonts w:eastAsia="Times New Roman" w:cstheme="minorHAnsi"/>
          <w:color w:val="7030A0"/>
          <w:sz w:val="36"/>
          <w:szCs w:val="36"/>
          <w:lang w:eastAsia="es-ES"/>
        </w:rPr>
        <w:t>amblia</w:t>
      </w:r>
      <w:proofErr w:type="spellEnd"/>
      <w:r w:rsidR="003D7B1D" w:rsidRPr="001F5E32">
        <w:rPr>
          <w:rFonts w:eastAsia="Times New Roman" w:cstheme="minorHAnsi"/>
          <w:color w:val="7030A0"/>
          <w:sz w:val="36"/>
          <w:szCs w:val="36"/>
          <w:lang w:eastAsia="es-ES"/>
        </w:rPr>
        <w:t xml:space="preserve"> por acción del extracto acuoso y </w:t>
      </w:r>
      <w:proofErr w:type="spellStart"/>
      <w:r w:rsidR="003D7B1D" w:rsidRPr="001F5E32">
        <w:rPr>
          <w:rFonts w:eastAsia="Times New Roman" w:cstheme="minorHAnsi"/>
          <w:color w:val="7030A0"/>
          <w:sz w:val="36"/>
          <w:szCs w:val="36"/>
          <w:lang w:eastAsia="es-ES"/>
        </w:rPr>
        <w:t>metanólico</w:t>
      </w:r>
      <w:proofErr w:type="spellEnd"/>
      <w:r w:rsidR="003D7B1D" w:rsidRPr="001F5E32">
        <w:rPr>
          <w:rFonts w:eastAsia="Times New Roman" w:cstheme="minorHAnsi"/>
          <w:color w:val="7030A0"/>
          <w:sz w:val="36"/>
          <w:szCs w:val="36"/>
          <w:lang w:eastAsia="es-ES"/>
        </w:rPr>
        <w:t xml:space="preserve"> de semillas de </w:t>
      </w:r>
      <w:proofErr w:type="spellStart"/>
      <w:r w:rsidR="003D7B1D">
        <w:rPr>
          <w:rFonts w:eastAsia="Times New Roman" w:cstheme="minorHAnsi"/>
          <w:color w:val="7030A0"/>
          <w:sz w:val="36"/>
          <w:szCs w:val="36"/>
          <w:lang w:eastAsia="es-ES"/>
        </w:rPr>
        <w:t>C</w:t>
      </w:r>
      <w:r w:rsidR="003D7B1D" w:rsidRPr="001F5E32">
        <w:rPr>
          <w:rFonts w:eastAsia="Times New Roman" w:cstheme="minorHAnsi"/>
          <w:color w:val="7030A0"/>
          <w:sz w:val="36"/>
          <w:szCs w:val="36"/>
          <w:lang w:eastAsia="es-ES"/>
        </w:rPr>
        <w:t>ucurbita</w:t>
      </w:r>
      <w:proofErr w:type="spellEnd"/>
      <w:r w:rsidR="003D7B1D" w:rsidRPr="001F5E32">
        <w:rPr>
          <w:rFonts w:eastAsia="Times New Roman" w:cstheme="minorHAnsi"/>
          <w:color w:val="7030A0"/>
          <w:sz w:val="36"/>
          <w:szCs w:val="36"/>
          <w:lang w:eastAsia="es-ES"/>
        </w:rPr>
        <w:t xml:space="preserve"> </w:t>
      </w:r>
      <w:r w:rsidR="003D7B1D">
        <w:rPr>
          <w:rFonts w:eastAsia="Times New Roman" w:cstheme="minorHAnsi"/>
          <w:color w:val="7030A0"/>
          <w:sz w:val="36"/>
          <w:szCs w:val="36"/>
          <w:lang w:eastAsia="es-ES"/>
        </w:rPr>
        <w:t>P</w:t>
      </w:r>
      <w:r w:rsidR="003D7B1D" w:rsidRPr="001F5E32">
        <w:rPr>
          <w:rFonts w:eastAsia="Times New Roman" w:cstheme="minorHAnsi"/>
          <w:color w:val="7030A0"/>
          <w:sz w:val="36"/>
          <w:szCs w:val="36"/>
          <w:lang w:eastAsia="es-ES"/>
        </w:rPr>
        <w:t>epo</w:t>
      </w:r>
    </w:p>
    <w:p w:rsidR="00F905A2" w:rsidRDefault="00F905A2" w:rsidP="0066406E">
      <w:pPr>
        <w:spacing w:after="0"/>
        <w:jc w:val="right"/>
        <w:rPr>
          <w:rFonts w:eastAsia="Times New Roman" w:cstheme="minorHAnsi"/>
          <w:color w:val="7030A0"/>
          <w:sz w:val="36"/>
          <w:szCs w:val="36"/>
          <w:lang w:eastAsia="es-ES"/>
        </w:rPr>
      </w:pPr>
    </w:p>
    <w:p w:rsidR="00F905A2" w:rsidRPr="00F905A2" w:rsidRDefault="00F905A2" w:rsidP="00F905A2">
      <w:pPr>
        <w:spacing w:after="0"/>
        <w:jc w:val="right"/>
        <w:rPr>
          <w:rFonts w:eastAsia="Times New Roman" w:cstheme="minorHAnsi"/>
          <w:i/>
          <w:color w:val="7030A0"/>
          <w:sz w:val="28"/>
          <w:szCs w:val="28"/>
          <w:lang w:eastAsia="es-ES"/>
        </w:rPr>
      </w:pPr>
      <w:proofErr w:type="spellStart"/>
      <w:r w:rsidRPr="00F905A2">
        <w:rPr>
          <w:rFonts w:eastAsia="Times New Roman" w:cstheme="minorHAnsi"/>
          <w:i/>
          <w:color w:val="7030A0"/>
          <w:sz w:val="28"/>
          <w:szCs w:val="28"/>
          <w:lang w:eastAsia="es-ES"/>
        </w:rPr>
        <w:t>Giardia</w:t>
      </w:r>
      <w:proofErr w:type="spellEnd"/>
      <w:r w:rsidRPr="00F905A2">
        <w:rPr>
          <w:rFonts w:eastAsia="Times New Roman" w:cstheme="minorHAnsi"/>
          <w:i/>
          <w:color w:val="7030A0"/>
          <w:sz w:val="28"/>
          <w:szCs w:val="28"/>
          <w:lang w:eastAsia="es-ES"/>
        </w:rPr>
        <w:t xml:space="preserve"> </w:t>
      </w:r>
      <w:proofErr w:type="spellStart"/>
      <w:r w:rsidRPr="00F905A2">
        <w:rPr>
          <w:rFonts w:eastAsia="Times New Roman" w:cstheme="minorHAnsi"/>
          <w:i/>
          <w:color w:val="7030A0"/>
          <w:sz w:val="28"/>
          <w:szCs w:val="28"/>
          <w:lang w:eastAsia="es-ES"/>
        </w:rPr>
        <w:t>lamblia</w:t>
      </w:r>
      <w:proofErr w:type="spellEnd"/>
      <w:r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growth</w:t>
      </w:r>
      <w:proofErr w:type="spellEnd"/>
      <w:r w:rsidR="003D7B1D"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inhibition</w:t>
      </w:r>
      <w:proofErr w:type="spellEnd"/>
      <w:r w:rsidR="003D7B1D"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by</w:t>
      </w:r>
      <w:proofErr w:type="spellEnd"/>
      <w:r w:rsidR="003D7B1D"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action</w:t>
      </w:r>
      <w:proofErr w:type="spellEnd"/>
      <w:r w:rsidR="003D7B1D" w:rsidRPr="00F905A2">
        <w:rPr>
          <w:rFonts w:eastAsia="Times New Roman" w:cstheme="minorHAnsi"/>
          <w:i/>
          <w:color w:val="7030A0"/>
          <w:sz w:val="28"/>
          <w:szCs w:val="28"/>
          <w:lang w:eastAsia="es-ES"/>
        </w:rPr>
        <w:t xml:space="preserve"> of </w:t>
      </w:r>
      <w:proofErr w:type="spellStart"/>
      <w:r w:rsidR="003D7B1D" w:rsidRPr="00F905A2">
        <w:rPr>
          <w:rFonts w:eastAsia="Times New Roman" w:cstheme="minorHAnsi"/>
          <w:i/>
          <w:color w:val="7030A0"/>
          <w:sz w:val="28"/>
          <w:szCs w:val="28"/>
          <w:lang w:eastAsia="es-ES"/>
        </w:rPr>
        <w:t>the</w:t>
      </w:r>
      <w:proofErr w:type="spellEnd"/>
      <w:r w:rsidR="003D7B1D"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aqueous</w:t>
      </w:r>
      <w:proofErr w:type="spellEnd"/>
      <w:r w:rsidR="003D7B1D" w:rsidRPr="00F905A2">
        <w:rPr>
          <w:rFonts w:eastAsia="Times New Roman" w:cstheme="minorHAnsi"/>
          <w:i/>
          <w:color w:val="7030A0"/>
          <w:sz w:val="28"/>
          <w:szCs w:val="28"/>
          <w:lang w:eastAsia="es-ES"/>
        </w:rPr>
        <w:t xml:space="preserve"> and </w:t>
      </w:r>
      <w:proofErr w:type="spellStart"/>
      <w:r w:rsidR="003D7B1D" w:rsidRPr="00F905A2">
        <w:rPr>
          <w:rFonts w:eastAsia="Times New Roman" w:cstheme="minorHAnsi"/>
          <w:i/>
          <w:color w:val="7030A0"/>
          <w:sz w:val="28"/>
          <w:szCs w:val="28"/>
          <w:lang w:eastAsia="es-ES"/>
        </w:rPr>
        <w:t>methanolic</w:t>
      </w:r>
      <w:proofErr w:type="spellEnd"/>
      <w:r w:rsidR="003D7B1D" w:rsidRPr="00F905A2">
        <w:rPr>
          <w:rFonts w:eastAsia="Times New Roman" w:cstheme="minorHAnsi"/>
          <w:i/>
          <w:color w:val="7030A0"/>
          <w:sz w:val="28"/>
          <w:szCs w:val="28"/>
          <w:lang w:eastAsia="es-ES"/>
        </w:rPr>
        <w:t xml:space="preserve"> </w:t>
      </w:r>
      <w:proofErr w:type="spellStart"/>
      <w:r w:rsidR="003D7B1D" w:rsidRPr="00F905A2">
        <w:rPr>
          <w:rFonts w:eastAsia="Times New Roman" w:cstheme="minorHAnsi"/>
          <w:i/>
          <w:color w:val="7030A0"/>
          <w:sz w:val="28"/>
          <w:szCs w:val="28"/>
          <w:lang w:eastAsia="es-ES"/>
        </w:rPr>
        <w:t>extract</w:t>
      </w:r>
      <w:proofErr w:type="spellEnd"/>
      <w:r w:rsidR="003D7B1D" w:rsidRPr="00F905A2">
        <w:rPr>
          <w:rFonts w:eastAsia="Times New Roman" w:cstheme="minorHAnsi"/>
          <w:i/>
          <w:color w:val="7030A0"/>
          <w:sz w:val="28"/>
          <w:szCs w:val="28"/>
          <w:lang w:eastAsia="es-ES"/>
        </w:rPr>
        <w:t xml:space="preserve"> of </w:t>
      </w:r>
      <w:proofErr w:type="spellStart"/>
      <w:r w:rsidR="003D7B1D" w:rsidRPr="00F905A2">
        <w:rPr>
          <w:rFonts w:eastAsia="Times New Roman" w:cstheme="minorHAnsi"/>
          <w:i/>
          <w:color w:val="7030A0"/>
          <w:sz w:val="28"/>
          <w:szCs w:val="28"/>
          <w:lang w:eastAsia="es-ES"/>
        </w:rPr>
        <w:t>cucurbita</w:t>
      </w:r>
      <w:proofErr w:type="spellEnd"/>
      <w:r w:rsidR="003D7B1D" w:rsidRPr="00F905A2">
        <w:rPr>
          <w:rFonts w:eastAsia="Times New Roman" w:cstheme="minorHAnsi"/>
          <w:i/>
          <w:color w:val="7030A0"/>
          <w:sz w:val="28"/>
          <w:szCs w:val="28"/>
          <w:lang w:eastAsia="es-ES"/>
        </w:rPr>
        <w:t xml:space="preserve"> pepo </w:t>
      </w:r>
      <w:proofErr w:type="spellStart"/>
      <w:r w:rsidR="003D7B1D" w:rsidRPr="00F905A2">
        <w:rPr>
          <w:rFonts w:eastAsia="Times New Roman" w:cstheme="minorHAnsi"/>
          <w:i/>
          <w:color w:val="7030A0"/>
          <w:sz w:val="28"/>
          <w:szCs w:val="28"/>
          <w:lang w:eastAsia="es-ES"/>
        </w:rPr>
        <w:t>seed</w:t>
      </w:r>
      <w:proofErr w:type="spellEnd"/>
      <w:r w:rsidR="003D7B1D" w:rsidRPr="00F905A2">
        <w:rPr>
          <w:rFonts w:eastAsia="Times New Roman" w:cstheme="minorHAnsi"/>
          <w:i/>
          <w:color w:val="7030A0"/>
          <w:sz w:val="28"/>
          <w:szCs w:val="28"/>
          <w:lang w:eastAsia="es-ES"/>
        </w:rPr>
        <w:t>.</w:t>
      </w:r>
    </w:p>
    <w:p w:rsidR="0020494E" w:rsidRDefault="001F5E32" w:rsidP="0066406E">
      <w:pPr>
        <w:spacing w:after="0"/>
        <w:jc w:val="right"/>
        <w:rPr>
          <w:rFonts w:eastAsia="Times New Roman" w:cstheme="minorHAnsi"/>
          <w:b/>
          <w:sz w:val="24"/>
          <w:szCs w:val="24"/>
          <w:lang w:eastAsia="es-ES"/>
        </w:rPr>
      </w:pPr>
      <w:r w:rsidRPr="001F5E32">
        <w:rPr>
          <w:rFonts w:eastAsia="Times New Roman" w:cstheme="minorHAnsi"/>
          <w:color w:val="7030A0"/>
          <w:sz w:val="36"/>
          <w:szCs w:val="36"/>
          <w:lang w:eastAsia="es-ES"/>
        </w:rPr>
        <w:br/>
      </w:r>
      <w:r w:rsidRPr="0020494E">
        <w:rPr>
          <w:rFonts w:eastAsia="Times New Roman" w:cstheme="minorHAnsi"/>
          <w:b/>
          <w:sz w:val="24"/>
          <w:szCs w:val="24"/>
          <w:lang w:eastAsia="es-ES"/>
        </w:rPr>
        <w:t xml:space="preserve">María </w:t>
      </w:r>
      <w:proofErr w:type="spellStart"/>
      <w:r w:rsidRPr="0020494E">
        <w:rPr>
          <w:rFonts w:eastAsia="Times New Roman" w:cstheme="minorHAnsi"/>
          <w:b/>
          <w:sz w:val="24"/>
          <w:szCs w:val="24"/>
          <w:lang w:eastAsia="es-ES"/>
        </w:rPr>
        <w:t>Porfiria</w:t>
      </w:r>
      <w:proofErr w:type="spellEnd"/>
      <w:r w:rsidRPr="0020494E">
        <w:rPr>
          <w:rFonts w:eastAsia="Times New Roman" w:cstheme="minorHAnsi"/>
          <w:b/>
          <w:sz w:val="24"/>
          <w:szCs w:val="24"/>
          <w:lang w:eastAsia="es-ES"/>
        </w:rPr>
        <w:t xml:space="preserve"> Barrón González</w:t>
      </w:r>
    </w:p>
    <w:p w:rsidR="0020494E" w:rsidRDefault="00735500" w:rsidP="0066406E">
      <w:pPr>
        <w:spacing w:after="0"/>
        <w:jc w:val="right"/>
        <w:rPr>
          <w:rFonts w:eastAsia="Calibri" w:cstheme="minorHAnsi"/>
          <w:bCs/>
          <w:color w:val="000000"/>
          <w:sz w:val="24"/>
          <w:szCs w:val="24"/>
          <w:lang w:eastAsia="es-ES"/>
        </w:rPr>
      </w:pPr>
      <w:r w:rsidRPr="0020494E">
        <w:rPr>
          <w:rFonts w:eastAsia="Calibri" w:cstheme="minorHAnsi"/>
          <w:bCs/>
          <w:color w:val="000000"/>
          <w:sz w:val="24"/>
          <w:szCs w:val="24"/>
          <w:lang w:eastAsia="es-ES"/>
        </w:rPr>
        <w:t>Universidad Autónoma de Nuevo León</w:t>
      </w:r>
    </w:p>
    <w:p w:rsidR="001F5E32" w:rsidRPr="00104A71" w:rsidRDefault="007F3820" w:rsidP="0066406E">
      <w:pPr>
        <w:spacing w:after="0"/>
        <w:jc w:val="right"/>
        <w:rPr>
          <w:rFonts w:eastAsia="Times New Roman" w:cstheme="minorHAnsi"/>
          <w:sz w:val="24"/>
          <w:szCs w:val="24"/>
          <w:lang w:eastAsia="es-ES"/>
        </w:rPr>
      </w:pPr>
      <w:hyperlink r:id="rId7" w:history="1">
        <w:r w:rsidR="0020494E" w:rsidRPr="00104A71">
          <w:rPr>
            <w:rStyle w:val="Hipervnculo"/>
            <w:rFonts w:cstheme="minorHAnsi"/>
            <w:color w:val="FF0000"/>
            <w:sz w:val="24"/>
            <w:szCs w:val="24"/>
            <w:u w:val="none"/>
            <w:lang w:eastAsia="es-ES"/>
          </w:rPr>
          <w:t>porfi_bagzz@yahoo.com.mx</w:t>
        </w:r>
      </w:hyperlink>
      <w:r w:rsidR="0020494E" w:rsidRPr="00104A71">
        <w:rPr>
          <w:rFonts w:eastAsia="Calibri" w:cstheme="minorHAnsi"/>
          <w:bCs/>
          <w:color w:val="FF0000"/>
          <w:sz w:val="24"/>
          <w:szCs w:val="24"/>
          <w:lang w:eastAsia="es-ES"/>
        </w:rPr>
        <w:t xml:space="preserve">; </w:t>
      </w:r>
      <w:hyperlink r:id="rId8" w:tgtFrame="_blank" w:history="1">
        <w:r w:rsidR="001F5E32" w:rsidRPr="00104A71">
          <w:rPr>
            <w:rFonts w:eastAsia="Times New Roman" w:cstheme="minorHAnsi"/>
            <w:color w:val="FF0000"/>
            <w:sz w:val="24"/>
            <w:szCs w:val="24"/>
            <w:lang w:eastAsia="es-ES"/>
          </w:rPr>
          <w:t>maria.barrongn@uanl.edu.mx</w:t>
        </w:r>
      </w:hyperlink>
    </w:p>
    <w:p w:rsidR="001F5E32" w:rsidRPr="0020494E" w:rsidRDefault="001F5E32" w:rsidP="0066406E">
      <w:pPr>
        <w:spacing w:after="0"/>
        <w:jc w:val="right"/>
        <w:rPr>
          <w:rFonts w:eastAsia="Times New Roman" w:cstheme="minorHAnsi"/>
          <w:b/>
          <w:sz w:val="24"/>
          <w:szCs w:val="24"/>
          <w:lang w:eastAsia="es-ES"/>
        </w:rPr>
      </w:pPr>
    </w:p>
    <w:p w:rsidR="0020494E" w:rsidRDefault="001F5E32" w:rsidP="0066406E">
      <w:pPr>
        <w:spacing w:after="0"/>
        <w:jc w:val="right"/>
        <w:rPr>
          <w:rFonts w:eastAsia="Times New Roman" w:cstheme="minorHAnsi"/>
          <w:b/>
          <w:sz w:val="24"/>
          <w:szCs w:val="24"/>
          <w:lang w:eastAsia="es-ES"/>
        </w:rPr>
      </w:pPr>
      <w:r w:rsidRPr="0020494E">
        <w:rPr>
          <w:rFonts w:eastAsia="Times New Roman" w:cstheme="minorHAnsi"/>
          <w:b/>
          <w:sz w:val="24"/>
          <w:szCs w:val="24"/>
          <w:lang w:eastAsia="es-ES"/>
        </w:rPr>
        <w:t xml:space="preserve">Ramón Gerardo Rodríguez Garza </w:t>
      </w:r>
    </w:p>
    <w:p w:rsidR="0020494E" w:rsidRDefault="0020494E" w:rsidP="0066406E">
      <w:pPr>
        <w:spacing w:after="0"/>
        <w:jc w:val="right"/>
        <w:rPr>
          <w:rFonts w:eastAsia="Calibri" w:cstheme="minorHAnsi"/>
          <w:bCs/>
          <w:color w:val="000000"/>
          <w:sz w:val="24"/>
          <w:szCs w:val="24"/>
          <w:lang w:eastAsia="es-ES"/>
        </w:rPr>
      </w:pPr>
      <w:r w:rsidRPr="0020494E">
        <w:rPr>
          <w:rFonts w:eastAsia="Calibri" w:cstheme="minorHAnsi"/>
          <w:bCs/>
          <w:color w:val="000000"/>
          <w:sz w:val="24"/>
          <w:szCs w:val="24"/>
          <w:lang w:eastAsia="es-ES"/>
        </w:rPr>
        <w:t>Universidad Autónoma de Nuevo León</w:t>
      </w:r>
    </w:p>
    <w:p w:rsidR="0020494E" w:rsidRPr="0020494E" w:rsidRDefault="0020494E" w:rsidP="0066406E">
      <w:pPr>
        <w:spacing w:after="0"/>
        <w:jc w:val="right"/>
        <w:rPr>
          <w:rFonts w:eastAsia="Times New Roman" w:cstheme="minorHAnsi"/>
          <w:b/>
          <w:sz w:val="24"/>
          <w:szCs w:val="24"/>
          <w:lang w:eastAsia="es-ES"/>
        </w:rPr>
      </w:pPr>
      <w:r w:rsidRPr="0020494E">
        <w:rPr>
          <w:rFonts w:cstheme="minorHAnsi"/>
          <w:color w:val="FF0000"/>
          <w:sz w:val="24"/>
          <w:szCs w:val="24"/>
          <w:lang w:val="es-ES_tradnl"/>
        </w:rPr>
        <w:t>qbp_fcb@yahoo.com.mx</w:t>
      </w:r>
    </w:p>
    <w:p w:rsidR="001F5E32" w:rsidRPr="0020494E" w:rsidRDefault="001F5E32" w:rsidP="0066406E">
      <w:pPr>
        <w:spacing w:after="0"/>
        <w:jc w:val="right"/>
        <w:rPr>
          <w:rFonts w:eastAsia="Times New Roman" w:cstheme="minorHAnsi"/>
          <w:b/>
          <w:sz w:val="24"/>
          <w:szCs w:val="24"/>
          <w:lang w:eastAsia="es-ES"/>
        </w:rPr>
      </w:pPr>
    </w:p>
    <w:p w:rsidR="0020494E" w:rsidRDefault="001F5E32" w:rsidP="0066406E">
      <w:pPr>
        <w:spacing w:after="0"/>
        <w:jc w:val="right"/>
        <w:rPr>
          <w:rFonts w:eastAsia="Times New Roman" w:cstheme="minorHAnsi"/>
          <w:b/>
          <w:sz w:val="24"/>
          <w:szCs w:val="24"/>
          <w:lang w:eastAsia="es-ES"/>
        </w:rPr>
      </w:pPr>
      <w:r w:rsidRPr="0020494E">
        <w:rPr>
          <w:rFonts w:eastAsia="Times New Roman" w:cstheme="minorHAnsi"/>
          <w:b/>
          <w:sz w:val="24"/>
          <w:szCs w:val="24"/>
          <w:lang w:eastAsia="es-ES"/>
        </w:rPr>
        <w:t>Yadira Quiñones Gutiérrez</w:t>
      </w:r>
    </w:p>
    <w:p w:rsidR="0020494E" w:rsidRDefault="0020494E" w:rsidP="0066406E">
      <w:pPr>
        <w:spacing w:after="0"/>
        <w:jc w:val="right"/>
        <w:rPr>
          <w:rFonts w:eastAsia="Calibri" w:cstheme="minorHAnsi"/>
          <w:bCs/>
          <w:color w:val="000000"/>
          <w:sz w:val="24"/>
          <w:szCs w:val="24"/>
          <w:lang w:eastAsia="es-ES"/>
        </w:rPr>
      </w:pPr>
      <w:r w:rsidRPr="0020494E">
        <w:rPr>
          <w:rFonts w:eastAsia="Calibri" w:cstheme="minorHAnsi"/>
          <w:bCs/>
          <w:color w:val="000000"/>
          <w:sz w:val="24"/>
          <w:szCs w:val="24"/>
          <w:lang w:eastAsia="es-ES"/>
        </w:rPr>
        <w:t>Universidad Autónoma de Nuevo León</w:t>
      </w:r>
    </w:p>
    <w:p w:rsidR="0020494E" w:rsidRPr="0020494E" w:rsidRDefault="0020494E" w:rsidP="0066406E">
      <w:pPr>
        <w:spacing w:after="0"/>
        <w:jc w:val="right"/>
        <w:rPr>
          <w:rFonts w:eastAsia="Times New Roman" w:cstheme="minorHAnsi"/>
          <w:sz w:val="24"/>
          <w:szCs w:val="24"/>
          <w:lang w:eastAsia="es-ES"/>
        </w:rPr>
      </w:pPr>
      <w:r w:rsidRPr="0020494E">
        <w:rPr>
          <w:rFonts w:cstheme="minorHAnsi"/>
          <w:color w:val="FF0000"/>
          <w:sz w:val="24"/>
          <w:szCs w:val="24"/>
          <w:lang w:val="es-ES_tradnl"/>
        </w:rPr>
        <w:t>yadiragtz70@hotmail.com</w:t>
      </w:r>
    </w:p>
    <w:p w:rsidR="001F5E32" w:rsidRPr="001F5E32" w:rsidRDefault="001F5E32" w:rsidP="001F5E32">
      <w:pPr>
        <w:spacing w:after="0"/>
        <w:rPr>
          <w:rFonts w:eastAsia="Times New Roman" w:cstheme="minorHAnsi"/>
          <w:b/>
          <w:color w:val="7030A0"/>
          <w:sz w:val="28"/>
          <w:szCs w:val="28"/>
          <w:lang w:eastAsia="es-ES"/>
        </w:rPr>
      </w:pPr>
    </w:p>
    <w:p w:rsidR="00104A71" w:rsidRDefault="00104A71" w:rsidP="003A3B06">
      <w:pPr>
        <w:spacing w:after="0"/>
        <w:jc w:val="both"/>
        <w:rPr>
          <w:rFonts w:eastAsia="Times New Roman" w:cstheme="minorHAnsi"/>
          <w:color w:val="7030A0"/>
          <w:sz w:val="28"/>
          <w:szCs w:val="28"/>
          <w:lang w:eastAsia="es-ES"/>
        </w:rPr>
      </w:pP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1F5E32" w:rsidRPr="00B836AA" w:rsidRDefault="00735500" w:rsidP="00B836AA">
      <w:pPr>
        <w:spacing w:line="360" w:lineRule="auto"/>
        <w:jc w:val="both"/>
        <w:rPr>
          <w:rFonts w:cstheme="minorHAnsi"/>
          <w:sz w:val="24"/>
          <w:szCs w:val="24"/>
          <w:lang w:val="es-MX"/>
        </w:rPr>
      </w:pPr>
      <w:r w:rsidRPr="00735500">
        <w:rPr>
          <w:rFonts w:cstheme="minorHAnsi"/>
          <w:i/>
          <w:sz w:val="24"/>
          <w:szCs w:val="24"/>
          <w:lang w:val="es-MX"/>
        </w:rPr>
        <w:t xml:space="preserve">Giardia lamblia </w:t>
      </w:r>
      <w:r w:rsidRPr="00735500">
        <w:rPr>
          <w:rFonts w:cstheme="minorHAnsi"/>
          <w:sz w:val="24"/>
          <w:szCs w:val="24"/>
          <w:lang w:val="es-MX"/>
        </w:rPr>
        <w:t>es</w:t>
      </w:r>
      <w:r w:rsidRPr="00735500">
        <w:rPr>
          <w:rFonts w:cstheme="minorHAnsi"/>
          <w:i/>
          <w:sz w:val="24"/>
          <w:szCs w:val="24"/>
          <w:lang w:val="es-MX"/>
        </w:rPr>
        <w:t xml:space="preserve"> </w:t>
      </w:r>
      <w:r w:rsidRPr="00735500">
        <w:rPr>
          <w:rFonts w:cstheme="minorHAnsi"/>
          <w:sz w:val="24"/>
          <w:szCs w:val="24"/>
          <w:lang w:val="es-MX"/>
        </w:rPr>
        <w:t xml:space="preserve">el protozoario parásito causante de la giardiasis, la cual se caracteriza por molestia abdominal, pérdida de peso y desnutrición. La droga de elección para su tratamiento es el </w:t>
      </w:r>
      <w:proofErr w:type="spellStart"/>
      <w:r w:rsidRPr="00735500">
        <w:rPr>
          <w:rFonts w:cstheme="minorHAnsi"/>
          <w:sz w:val="24"/>
          <w:szCs w:val="24"/>
          <w:lang w:val="es-MX"/>
        </w:rPr>
        <w:t>metronidazol</w:t>
      </w:r>
      <w:proofErr w:type="spellEnd"/>
      <w:r w:rsidRPr="00735500">
        <w:rPr>
          <w:rFonts w:cstheme="minorHAnsi"/>
          <w:sz w:val="24"/>
          <w:szCs w:val="24"/>
          <w:lang w:val="es-MX"/>
        </w:rPr>
        <w:t xml:space="preserve"> sin embargo, presenta diversos efectos secundarios adversos en el paciente. Por otra parte, en la herbolaria se conoce a la semilla de </w:t>
      </w:r>
      <w:r w:rsidRPr="00735500">
        <w:rPr>
          <w:rFonts w:cstheme="minorHAnsi"/>
          <w:i/>
          <w:sz w:val="24"/>
          <w:szCs w:val="24"/>
          <w:lang w:val="es-MX"/>
        </w:rPr>
        <w:t>Cucurbita pepo</w:t>
      </w:r>
      <w:r w:rsidRPr="00735500">
        <w:rPr>
          <w:rFonts w:cstheme="minorHAnsi"/>
          <w:sz w:val="24"/>
          <w:szCs w:val="24"/>
          <w:lang w:val="es-MX"/>
        </w:rPr>
        <w:t xml:space="preserve"> por sus propiedades </w:t>
      </w:r>
      <w:proofErr w:type="spellStart"/>
      <w:r w:rsidRPr="00735500">
        <w:rPr>
          <w:rFonts w:cstheme="minorHAnsi"/>
          <w:sz w:val="24"/>
          <w:szCs w:val="24"/>
          <w:lang w:val="es-MX"/>
        </w:rPr>
        <w:t>desparasitante</w:t>
      </w:r>
      <w:proofErr w:type="spellEnd"/>
      <w:r w:rsidRPr="00735500">
        <w:rPr>
          <w:rFonts w:cstheme="minorHAnsi"/>
          <w:sz w:val="24"/>
          <w:szCs w:val="24"/>
          <w:lang w:val="es-MX"/>
        </w:rPr>
        <w:t xml:space="preserve">, principalmente sobre </w:t>
      </w:r>
      <w:proofErr w:type="spellStart"/>
      <w:r w:rsidRPr="00735500">
        <w:rPr>
          <w:rFonts w:cstheme="minorHAnsi"/>
          <w:i/>
          <w:sz w:val="24"/>
          <w:szCs w:val="24"/>
          <w:lang w:val="es-MX"/>
        </w:rPr>
        <w:t>Entamoeba</w:t>
      </w:r>
      <w:proofErr w:type="spellEnd"/>
      <w:r w:rsidRPr="00735500">
        <w:rPr>
          <w:rFonts w:cstheme="minorHAnsi"/>
          <w:i/>
          <w:sz w:val="24"/>
          <w:szCs w:val="24"/>
          <w:lang w:val="es-MX"/>
        </w:rPr>
        <w:t xml:space="preserve"> </w:t>
      </w:r>
      <w:proofErr w:type="spellStart"/>
      <w:r w:rsidRPr="00735500">
        <w:rPr>
          <w:rFonts w:cstheme="minorHAnsi"/>
          <w:i/>
          <w:sz w:val="24"/>
          <w:szCs w:val="24"/>
          <w:lang w:val="es-MX"/>
        </w:rPr>
        <w:t>histolytica</w:t>
      </w:r>
      <w:proofErr w:type="spellEnd"/>
      <w:r w:rsidRPr="00735500">
        <w:rPr>
          <w:rFonts w:cstheme="minorHAnsi"/>
          <w:i/>
          <w:sz w:val="24"/>
          <w:szCs w:val="24"/>
          <w:lang w:val="es-MX"/>
        </w:rPr>
        <w:t xml:space="preserve"> </w:t>
      </w:r>
      <w:r w:rsidRPr="00735500">
        <w:rPr>
          <w:rFonts w:cstheme="minorHAnsi"/>
          <w:sz w:val="24"/>
          <w:szCs w:val="24"/>
          <w:lang w:val="es-MX"/>
        </w:rPr>
        <w:t xml:space="preserve">y </w:t>
      </w:r>
      <w:proofErr w:type="spellStart"/>
      <w:r w:rsidRPr="00735500">
        <w:rPr>
          <w:rFonts w:cstheme="minorHAnsi"/>
          <w:i/>
          <w:sz w:val="24"/>
          <w:szCs w:val="24"/>
          <w:lang w:val="es-MX"/>
        </w:rPr>
        <w:t>Taenia</w:t>
      </w:r>
      <w:proofErr w:type="spellEnd"/>
      <w:r w:rsidRPr="00735500">
        <w:rPr>
          <w:rFonts w:cstheme="minorHAnsi"/>
          <w:i/>
          <w:sz w:val="24"/>
          <w:szCs w:val="24"/>
          <w:lang w:val="es-MX"/>
        </w:rPr>
        <w:t xml:space="preserve"> </w:t>
      </w:r>
      <w:proofErr w:type="spellStart"/>
      <w:r w:rsidRPr="00735500">
        <w:rPr>
          <w:rFonts w:cstheme="minorHAnsi"/>
          <w:i/>
          <w:sz w:val="24"/>
          <w:szCs w:val="24"/>
          <w:lang w:val="es-MX"/>
        </w:rPr>
        <w:t>solium</w:t>
      </w:r>
      <w:proofErr w:type="spellEnd"/>
      <w:r w:rsidRPr="00735500">
        <w:rPr>
          <w:rFonts w:cstheme="minorHAnsi"/>
          <w:sz w:val="24"/>
          <w:szCs w:val="24"/>
          <w:lang w:val="es-MX"/>
        </w:rPr>
        <w:t xml:space="preserve">.  Por lo anterior se planteó la hipótesis de que las semillas de </w:t>
      </w:r>
      <w:r w:rsidRPr="00735500">
        <w:rPr>
          <w:rFonts w:cstheme="minorHAnsi"/>
          <w:i/>
          <w:sz w:val="24"/>
          <w:szCs w:val="24"/>
          <w:lang w:val="es-MX"/>
        </w:rPr>
        <w:t>C. pepo</w:t>
      </w:r>
      <w:r w:rsidRPr="00735500">
        <w:rPr>
          <w:rFonts w:cstheme="minorHAnsi"/>
          <w:sz w:val="24"/>
          <w:szCs w:val="24"/>
          <w:lang w:val="es-MX"/>
        </w:rPr>
        <w:t xml:space="preserve"> contienen principios activos capaces de inhibir el crecimiento de </w:t>
      </w:r>
      <w:r w:rsidRPr="00735500">
        <w:rPr>
          <w:rFonts w:cstheme="minorHAnsi"/>
          <w:i/>
          <w:sz w:val="24"/>
          <w:szCs w:val="24"/>
          <w:lang w:val="es-MX"/>
        </w:rPr>
        <w:t xml:space="preserve">G. </w:t>
      </w:r>
      <w:proofErr w:type="spellStart"/>
      <w:r w:rsidRPr="00735500">
        <w:rPr>
          <w:rFonts w:cstheme="minorHAnsi"/>
          <w:i/>
          <w:sz w:val="24"/>
          <w:szCs w:val="24"/>
          <w:lang w:val="es-MX"/>
        </w:rPr>
        <w:t>lamblia</w:t>
      </w:r>
      <w:proofErr w:type="spellEnd"/>
      <w:r w:rsidRPr="00735500">
        <w:rPr>
          <w:rFonts w:cstheme="minorHAnsi"/>
          <w:i/>
          <w:sz w:val="24"/>
          <w:szCs w:val="24"/>
          <w:lang w:val="es-MX"/>
        </w:rPr>
        <w:t xml:space="preserve"> </w:t>
      </w:r>
      <w:r w:rsidRPr="00735500">
        <w:rPr>
          <w:rFonts w:cstheme="minorHAnsi"/>
          <w:sz w:val="24"/>
          <w:szCs w:val="24"/>
          <w:lang w:val="es-MX"/>
        </w:rPr>
        <w:t xml:space="preserve">bajo condiciones </w:t>
      </w:r>
      <w:proofErr w:type="spellStart"/>
      <w:r w:rsidRPr="00735500">
        <w:rPr>
          <w:rFonts w:cstheme="minorHAnsi"/>
          <w:sz w:val="24"/>
          <w:szCs w:val="24"/>
          <w:lang w:val="es-MX"/>
        </w:rPr>
        <w:t>axénicas</w:t>
      </w:r>
      <w:proofErr w:type="spellEnd"/>
      <w:r w:rsidRPr="00735500">
        <w:rPr>
          <w:rFonts w:cstheme="minorHAnsi"/>
          <w:sz w:val="24"/>
          <w:szCs w:val="24"/>
          <w:lang w:val="es-MX"/>
        </w:rPr>
        <w:t xml:space="preserve"> </w:t>
      </w:r>
      <w:r w:rsidRPr="00735500">
        <w:rPr>
          <w:rFonts w:cstheme="minorHAnsi"/>
          <w:i/>
          <w:sz w:val="24"/>
          <w:szCs w:val="24"/>
          <w:lang w:val="es-MX"/>
        </w:rPr>
        <w:t>in vitro</w:t>
      </w:r>
      <w:r w:rsidRPr="00735500">
        <w:rPr>
          <w:rFonts w:cstheme="minorHAnsi"/>
          <w:sz w:val="24"/>
          <w:szCs w:val="24"/>
          <w:lang w:val="es-MX"/>
        </w:rPr>
        <w:t xml:space="preserve">. El objetivo de esta investigación fue evaluar la actividad biológica del extracto acuoso y metanólico de las semillas de  </w:t>
      </w:r>
      <w:r w:rsidRPr="00735500">
        <w:rPr>
          <w:rFonts w:cstheme="minorHAnsi"/>
          <w:i/>
          <w:sz w:val="24"/>
          <w:szCs w:val="24"/>
          <w:lang w:val="es-MX"/>
        </w:rPr>
        <w:t xml:space="preserve">C. pepo </w:t>
      </w:r>
      <w:r w:rsidRPr="00735500">
        <w:rPr>
          <w:rFonts w:cstheme="minorHAnsi"/>
          <w:sz w:val="24"/>
          <w:szCs w:val="24"/>
          <w:lang w:val="es-MX"/>
        </w:rPr>
        <w:t xml:space="preserve">sobre el crecimiento de </w:t>
      </w:r>
      <w:r w:rsidRPr="00735500">
        <w:rPr>
          <w:rFonts w:cstheme="minorHAnsi"/>
          <w:i/>
          <w:sz w:val="24"/>
          <w:szCs w:val="24"/>
          <w:lang w:val="es-MX"/>
        </w:rPr>
        <w:t xml:space="preserve">G. lamblia.  </w:t>
      </w:r>
      <w:r w:rsidRPr="00735500">
        <w:rPr>
          <w:rFonts w:cstheme="minorHAnsi"/>
          <w:sz w:val="24"/>
          <w:szCs w:val="24"/>
          <w:lang w:val="es-MX"/>
        </w:rPr>
        <w:t xml:space="preserve">Tanto el extracto metanólico como el acuoso se identificaron siete grupos funcionales y la actividad antioxidante no fue significativa. En el extracto metanólico se observó mayor efecto </w:t>
      </w:r>
      <w:proofErr w:type="spellStart"/>
      <w:r w:rsidRPr="00735500">
        <w:rPr>
          <w:rFonts w:cstheme="minorHAnsi"/>
          <w:sz w:val="24"/>
          <w:szCs w:val="24"/>
          <w:lang w:val="es-MX"/>
        </w:rPr>
        <w:t>giardicida</w:t>
      </w:r>
      <w:proofErr w:type="spellEnd"/>
      <w:r w:rsidRPr="00735500">
        <w:rPr>
          <w:rFonts w:cstheme="minorHAnsi"/>
          <w:sz w:val="24"/>
          <w:szCs w:val="24"/>
          <w:lang w:val="es-MX"/>
        </w:rPr>
        <w:t xml:space="preserve"> seguido del acuoso, esta diferencia puede deberse a las saponinas que se encuentran sólo en el </w:t>
      </w:r>
      <w:r w:rsidRPr="00735500">
        <w:rPr>
          <w:rFonts w:cstheme="minorHAnsi"/>
          <w:sz w:val="24"/>
          <w:szCs w:val="24"/>
          <w:lang w:val="es-MX"/>
        </w:rPr>
        <w:lastRenderedPageBreak/>
        <w:t>extracto metanólico. Los resultados sugieren que las semillas contienen principios activos que pueden emplearse para la investigación de nuevos tratamientos para la  giardiasis.</w:t>
      </w:r>
    </w:p>
    <w:p w:rsidR="003A3B06" w:rsidRDefault="00A750A3" w:rsidP="003A3B06">
      <w:pPr>
        <w:spacing w:after="0" w:line="360" w:lineRule="auto"/>
        <w:jc w:val="both"/>
        <w:rPr>
          <w:rFonts w:eastAsia="Times New Roman" w:cstheme="minorHAnsi"/>
          <w:sz w:val="24"/>
          <w:szCs w:val="24"/>
          <w:lang w:eastAsia="es-ES"/>
        </w:rPr>
      </w:pPr>
      <w:r w:rsidRPr="003A3B06">
        <w:rPr>
          <w:rFonts w:eastAsia="Times New Roman" w:cstheme="minorHAnsi"/>
          <w:color w:val="7030A0"/>
          <w:sz w:val="28"/>
          <w:szCs w:val="28"/>
          <w:lang w:eastAsia="es-ES"/>
        </w:rPr>
        <w:t xml:space="preserve">Palabras </w:t>
      </w:r>
      <w:r w:rsidR="003A3B06" w:rsidRPr="003A3B06">
        <w:rPr>
          <w:rFonts w:eastAsia="Times New Roman" w:cstheme="minorHAnsi"/>
          <w:color w:val="7030A0"/>
          <w:sz w:val="28"/>
          <w:szCs w:val="28"/>
          <w:lang w:eastAsia="es-ES"/>
        </w:rPr>
        <w:t>clave</w:t>
      </w:r>
      <w:r w:rsidR="00364C15">
        <w:rPr>
          <w:rFonts w:eastAsia="Times New Roman" w:cstheme="minorHAnsi"/>
          <w:color w:val="7030A0"/>
          <w:sz w:val="28"/>
          <w:szCs w:val="28"/>
          <w:lang w:eastAsia="es-ES"/>
        </w:rPr>
        <w:t>:</w:t>
      </w:r>
      <w:r w:rsidR="00364C15">
        <w:rPr>
          <w:rFonts w:eastAsia="Times New Roman" w:cstheme="minorHAnsi"/>
          <w:sz w:val="24"/>
          <w:szCs w:val="24"/>
          <w:lang w:eastAsia="es-ES"/>
        </w:rPr>
        <w:t xml:space="preserve"> </w:t>
      </w:r>
      <w:proofErr w:type="spellStart"/>
      <w:r w:rsidR="00364C15" w:rsidRPr="003A3B06">
        <w:rPr>
          <w:rFonts w:eastAsia="Times New Roman" w:cstheme="minorHAnsi"/>
          <w:sz w:val="24"/>
          <w:szCs w:val="24"/>
          <w:lang w:eastAsia="es-ES"/>
        </w:rPr>
        <w:t>Giardia</w:t>
      </w:r>
      <w:proofErr w:type="spellEnd"/>
      <w:r w:rsidR="001F5E32" w:rsidRPr="00735500">
        <w:rPr>
          <w:rFonts w:eastAsia="Times New Roman" w:cstheme="minorHAnsi"/>
          <w:sz w:val="24"/>
          <w:szCs w:val="24"/>
          <w:lang w:eastAsia="es-ES"/>
        </w:rPr>
        <w:t xml:space="preserve"> </w:t>
      </w:r>
      <w:proofErr w:type="spellStart"/>
      <w:r w:rsidR="001F5E32" w:rsidRPr="00735500">
        <w:rPr>
          <w:rFonts w:eastAsia="Times New Roman" w:cstheme="minorHAnsi"/>
          <w:sz w:val="24"/>
          <w:szCs w:val="24"/>
          <w:lang w:eastAsia="es-ES"/>
        </w:rPr>
        <w:t>lamblia</w:t>
      </w:r>
      <w:proofErr w:type="spellEnd"/>
      <w:r w:rsidR="001F5E32" w:rsidRPr="00735500">
        <w:rPr>
          <w:rFonts w:eastAsia="Times New Roman" w:cstheme="minorHAnsi"/>
          <w:sz w:val="24"/>
          <w:szCs w:val="24"/>
          <w:lang w:eastAsia="es-ES"/>
        </w:rPr>
        <w:t xml:space="preserve">, </w:t>
      </w:r>
      <w:proofErr w:type="spellStart"/>
      <w:r w:rsidR="001F5E32" w:rsidRPr="00735500">
        <w:rPr>
          <w:rFonts w:eastAsia="Times New Roman" w:cstheme="minorHAnsi"/>
          <w:sz w:val="24"/>
          <w:szCs w:val="24"/>
          <w:lang w:eastAsia="es-ES"/>
        </w:rPr>
        <w:t>Cucurbita</w:t>
      </w:r>
      <w:proofErr w:type="spellEnd"/>
      <w:r w:rsidR="001F5E32" w:rsidRPr="00735500">
        <w:rPr>
          <w:rFonts w:eastAsia="Times New Roman" w:cstheme="minorHAnsi"/>
          <w:sz w:val="24"/>
          <w:szCs w:val="24"/>
          <w:lang w:eastAsia="es-ES"/>
        </w:rPr>
        <w:t xml:space="preserve"> pepo, saponinas.</w:t>
      </w:r>
    </w:p>
    <w:p w:rsidR="00F905A2" w:rsidRPr="00F905A2" w:rsidRDefault="00F905A2" w:rsidP="00F905A2">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F905A2">
        <w:rPr>
          <w:rFonts w:eastAsia="Times New Roman" w:cstheme="minorHAnsi"/>
          <w:color w:val="7030A0"/>
          <w:sz w:val="28"/>
          <w:szCs w:val="28"/>
          <w:lang w:eastAsia="es-ES"/>
        </w:rPr>
        <w:t>Abstract</w:t>
      </w:r>
      <w:proofErr w:type="spellEnd"/>
    </w:p>
    <w:p w:rsidR="00F905A2" w:rsidRDefault="00F905A2" w:rsidP="00F905A2">
      <w:pPr>
        <w:spacing w:after="0" w:line="360" w:lineRule="auto"/>
        <w:jc w:val="both"/>
        <w:rPr>
          <w:rFonts w:eastAsia="Times New Roman" w:cs="Times New Roman"/>
          <w:sz w:val="24"/>
          <w:szCs w:val="24"/>
          <w:lang w:val="en-US" w:eastAsia="es-MX"/>
        </w:rPr>
      </w:pPr>
      <w:r w:rsidRPr="001A62D3">
        <w:rPr>
          <w:rFonts w:eastAsia="Times New Roman" w:cs="Times New Roman"/>
          <w:sz w:val="24"/>
          <w:szCs w:val="24"/>
          <w:lang w:val="en-US" w:eastAsia="es-MX"/>
        </w:rPr>
        <w:t xml:space="preserve">Giardia lamblia is the protozoan parasite that causes giardiasis, which is characterized by abdominal discomfort, weight loss and malnutrition. The drug of choice for treatment is metronidazole however, presents several adverse side effects in the patient. Moreover, in the herbalist is known seed Cucurbita pepo by </w:t>
      </w:r>
      <w:proofErr w:type="spellStart"/>
      <w:r w:rsidRPr="001A62D3">
        <w:rPr>
          <w:rFonts w:eastAsia="Times New Roman" w:cs="Times New Roman"/>
          <w:sz w:val="24"/>
          <w:szCs w:val="24"/>
          <w:lang w:val="en-US" w:eastAsia="es-MX"/>
        </w:rPr>
        <w:t>desparasitante</w:t>
      </w:r>
      <w:proofErr w:type="spellEnd"/>
      <w:r w:rsidRPr="001A62D3">
        <w:rPr>
          <w:rFonts w:eastAsia="Times New Roman" w:cs="Times New Roman"/>
          <w:sz w:val="24"/>
          <w:szCs w:val="24"/>
          <w:lang w:val="en-US" w:eastAsia="es-MX"/>
        </w:rPr>
        <w:t xml:space="preserve"> properties, mainly Entamoeba </w:t>
      </w:r>
      <w:proofErr w:type="spellStart"/>
      <w:r w:rsidRPr="001A62D3">
        <w:rPr>
          <w:rFonts w:eastAsia="Times New Roman" w:cs="Times New Roman"/>
          <w:sz w:val="24"/>
          <w:szCs w:val="24"/>
          <w:lang w:val="en-US" w:eastAsia="es-MX"/>
        </w:rPr>
        <w:t>histolytica</w:t>
      </w:r>
      <w:proofErr w:type="spellEnd"/>
      <w:r w:rsidRPr="001A62D3">
        <w:rPr>
          <w:rFonts w:eastAsia="Times New Roman" w:cs="Times New Roman"/>
          <w:sz w:val="24"/>
          <w:szCs w:val="24"/>
          <w:lang w:val="en-US" w:eastAsia="es-MX"/>
        </w:rPr>
        <w:t xml:space="preserve"> and </w:t>
      </w:r>
      <w:proofErr w:type="spellStart"/>
      <w:r w:rsidRPr="001A62D3">
        <w:rPr>
          <w:rFonts w:eastAsia="Times New Roman" w:cs="Times New Roman"/>
          <w:sz w:val="24"/>
          <w:szCs w:val="24"/>
          <w:lang w:val="en-US" w:eastAsia="es-MX"/>
        </w:rPr>
        <w:t>Taenia</w:t>
      </w:r>
      <w:proofErr w:type="spellEnd"/>
      <w:r w:rsidRPr="001A62D3">
        <w:rPr>
          <w:rFonts w:eastAsia="Times New Roman" w:cs="Times New Roman"/>
          <w:sz w:val="24"/>
          <w:szCs w:val="24"/>
          <w:lang w:val="en-US" w:eastAsia="es-MX"/>
        </w:rPr>
        <w:t xml:space="preserve"> </w:t>
      </w:r>
      <w:proofErr w:type="spellStart"/>
      <w:r w:rsidRPr="001A62D3">
        <w:rPr>
          <w:rFonts w:eastAsia="Times New Roman" w:cs="Times New Roman"/>
          <w:sz w:val="24"/>
          <w:szCs w:val="24"/>
          <w:lang w:val="en-US" w:eastAsia="es-MX"/>
        </w:rPr>
        <w:t>solium</w:t>
      </w:r>
      <w:proofErr w:type="spellEnd"/>
      <w:r w:rsidRPr="001A62D3">
        <w:rPr>
          <w:rFonts w:eastAsia="Times New Roman" w:cs="Times New Roman"/>
          <w:sz w:val="24"/>
          <w:szCs w:val="24"/>
          <w:lang w:val="en-US" w:eastAsia="es-MX"/>
        </w:rPr>
        <w:t xml:space="preserve">. Therefore it was hypothesized that the seeds of C. pepo contain active substances which inhibit the growth of G. lamblia axenic in vitro conditions. The objective of this study was to evaluate the biological activity of aqueous and </w:t>
      </w:r>
      <w:proofErr w:type="spellStart"/>
      <w:r w:rsidRPr="001A62D3">
        <w:rPr>
          <w:rFonts w:eastAsia="Times New Roman" w:cs="Times New Roman"/>
          <w:sz w:val="24"/>
          <w:szCs w:val="24"/>
          <w:lang w:val="en-US" w:eastAsia="es-MX"/>
        </w:rPr>
        <w:t>methanolic</w:t>
      </w:r>
      <w:proofErr w:type="spellEnd"/>
      <w:r w:rsidRPr="001A62D3">
        <w:rPr>
          <w:rFonts w:eastAsia="Times New Roman" w:cs="Times New Roman"/>
          <w:sz w:val="24"/>
          <w:szCs w:val="24"/>
          <w:lang w:val="en-US" w:eastAsia="es-MX"/>
        </w:rPr>
        <w:t xml:space="preserve"> extract of the seeds of C. pepo on the growth of G. lamblia. Both aqueous methanol extract as identified seven functional groups and antioxidant activity was not significant. The methanol extract showed higher aqueous followed </w:t>
      </w:r>
      <w:proofErr w:type="spellStart"/>
      <w:r w:rsidRPr="001A62D3">
        <w:rPr>
          <w:rFonts w:eastAsia="Times New Roman" w:cs="Times New Roman"/>
          <w:sz w:val="24"/>
          <w:szCs w:val="24"/>
          <w:lang w:val="en-US" w:eastAsia="es-MX"/>
        </w:rPr>
        <w:t>giardicida</w:t>
      </w:r>
      <w:proofErr w:type="spellEnd"/>
      <w:r w:rsidRPr="001A62D3">
        <w:rPr>
          <w:rFonts w:eastAsia="Times New Roman" w:cs="Times New Roman"/>
          <w:sz w:val="24"/>
          <w:szCs w:val="24"/>
          <w:lang w:val="en-US" w:eastAsia="es-MX"/>
        </w:rPr>
        <w:t xml:space="preserve"> effect, this difference may be due to the </w:t>
      </w:r>
      <w:proofErr w:type="spellStart"/>
      <w:r w:rsidRPr="001A62D3">
        <w:rPr>
          <w:rFonts w:eastAsia="Times New Roman" w:cs="Times New Roman"/>
          <w:sz w:val="24"/>
          <w:szCs w:val="24"/>
          <w:lang w:val="en-US" w:eastAsia="es-MX"/>
        </w:rPr>
        <w:t>saponins</w:t>
      </w:r>
      <w:proofErr w:type="spellEnd"/>
      <w:r w:rsidRPr="001A62D3">
        <w:rPr>
          <w:rFonts w:eastAsia="Times New Roman" w:cs="Times New Roman"/>
          <w:sz w:val="24"/>
          <w:szCs w:val="24"/>
          <w:lang w:val="en-US" w:eastAsia="es-MX"/>
        </w:rPr>
        <w:t xml:space="preserve"> found only in the methanol extract. The results suggest that the seeds contain active ingredients that can be used for research into new treatments for giardiasis.</w:t>
      </w:r>
    </w:p>
    <w:p w:rsidR="00F905A2" w:rsidRDefault="00F905A2" w:rsidP="00F905A2">
      <w:pPr>
        <w:spacing w:before="100" w:beforeAutospacing="1" w:after="100" w:afterAutospacing="1" w:line="240" w:lineRule="auto"/>
        <w:jc w:val="both"/>
        <w:outlineLvl w:val="3"/>
        <w:rPr>
          <w:rStyle w:val="shorttext"/>
          <w:sz w:val="24"/>
        </w:rPr>
      </w:pPr>
      <w:r w:rsidRPr="00F905A2">
        <w:rPr>
          <w:rFonts w:eastAsia="Times New Roman" w:cstheme="minorHAnsi"/>
          <w:color w:val="7030A0"/>
          <w:sz w:val="28"/>
          <w:szCs w:val="28"/>
          <w:lang w:eastAsia="es-ES"/>
        </w:rPr>
        <w:t xml:space="preserve">Key </w:t>
      </w:r>
      <w:proofErr w:type="spellStart"/>
      <w:r w:rsidRPr="00F905A2">
        <w:rPr>
          <w:rFonts w:eastAsia="Times New Roman" w:cstheme="minorHAnsi"/>
          <w:color w:val="7030A0"/>
          <w:sz w:val="28"/>
          <w:szCs w:val="28"/>
          <w:lang w:eastAsia="es-ES"/>
        </w:rPr>
        <w:t>words</w:t>
      </w:r>
      <w:proofErr w:type="spellEnd"/>
      <w:r w:rsidRPr="00F905A2">
        <w:rPr>
          <w:rFonts w:eastAsia="Times New Roman" w:cstheme="minorHAnsi"/>
          <w:color w:val="7030A0"/>
          <w:sz w:val="28"/>
          <w:szCs w:val="28"/>
          <w:lang w:eastAsia="es-ES"/>
        </w:rPr>
        <w:t>:</w:t>
      </w:r>
      <w:r>
        <w:rPr>
          <w:rFonts w:eastAsia="Times New Roman" w:cstheme="minorHAnsi"/>
          <w:color w:val="7030A0"/>
          <w:sz w:val="36"/>
          <w:szCs w:val="36"/>
          <w:lang w:eastAsia="es-ES"/>
        </w:rPr>
        <w:t xml:space="preserve"> </w:t>
      </w:r>
      <w:proofErr w:type="spellStart"/>
      <w:r w:rsidRPr="007A4F35">
        <w:rPr>
          <w:rStyle w:val="hps"/>
          <w:sz w:val="24"/>
        </w:rPr>
        <w:t>Giardia</w:t>
      </w:r>
      <w:proofErr w:type="spellEnd"/>
      <w:r w:rsidRPr="007A4F35">
        <w:rPr>
          <w:rStyle w:val="shorttext"/>
          <w:sz w:val="24"/>
        </w:rPr>
        <w:t xml:space="preserve"> </w:t>
      </w:r>
      <w:proofErr w:type="spellStart"/>
      <w:r w:rsidRPr="007A4F35">
        <w:rPr>
          <w:rStyle w:val="hps"/>
          <w:sz w:val="24"/>
        </w:rPr>
        <w:t>lamblia</w:t>
      </w:r>
      <w:proofErr w:type="spellEnd"/>
      <w:r w:rsidRPr="007A4F35">
        <w:rPr>
          <w:rStyle w:val="shorttext"/>
          <w:sz w:val="24"/>
        </w:rPr>
        <w:t xml:space="preserve">, </w:t>
      </w:r>
      <w:proofErr w:type="spellStart"/>
      <w:r w:rsidRPr="007A4F35">
        <w:rPr>
          <w:rStyle w:val="hps"/>
          <w:sz w:val="24"/>
        </w:rPr>
        <w:t>Cucurbita</w:t>
      </w:r>
      <w:proofErr w:type="spellEnd"/>
      <w:r w:rsidRPr="007A4F35">
        <w:rPr>
          <w:rStyle w:val="shorttext"/>
          <w:sz w:val="24"/>
        </w:rPr>
        <w:t xml:space="preserve"> </w:t>
      </w:r>
      <w:r w:rsidRPr="007A4F35">
        <w:rPr>
          <w:rStyle w:val="hps"/>
          <w:sz w:val="24"/>
        </w:rPr>
        <w:t>pepo</w:t>
      </w:r>
      <w:r w:rsidRPr="007A4F35">
        <w:rPr>
          <w:rStyle w:val="shorttext"/>
          <w:sz w:val="24"/>
        </w:rPr>
        <w:t xml:space="preserve">, </w:t>
      </w:r>
      <w:proofErr w:type="spellStart"/>
      <w:r w:rsidRPr="007A4F35">
        <w:rPr>
          <w:rStyle w:val="shorttext"/>
          <w:sz w:val="24"/>
        </w:rPr>
        <w:t>saponins</w:t>
      </w:r>
      <w:proofErr w:type="spellEnd"/>
      <w:r w:rsidRPr="007A4F35">
        <w:rPr>
          <w:rStyle w:val="shorttext"/>
          <w:sz w:val="24"/>
        </w:rPr>
        <w:t>.</w:t>
      </w:r>
    </w:p>
    <w:p w:rsidR="00F905A2" w:rsidRDefault="00F905A2" w:rsidP="00F905A2">
      <w:pPr>
        <w:spacing w:before="100" w:beforeAutospacing="1" w:after="100" w:afterAutospacing="1" w:line="240" w:lineRule="auto"/>
        <w:jc w:val="both"/>
        <w:rPr>
          <w:rFonts w:eastAsia="Times New Roman" w:cstheme="minorHAnsi"/>
          <w:sz w:val="24"/>
          <w:szCs w:val="24"/>
          <w:lang w:eastAsia="es-ES"/>
        </w:rPr>
      </w:pPr>
      <w:r w:rsidRPr="00F905A2">
        <w:rPr>
          <w:rFonts w:eastAsia="Times New Roman" w:cs="Times New Roman"/>
          <w:b/>
          <w:sz w:val="24"/>
          <w:szCs w:val="24"/>
          <w:lang w:eastAsia="es-MX"/>
        </w:rPr>
        <w:t>Fecha recepción:</w:t>
      </w:r>
      <w:r>
        <w:rPr>
          <w:rFonts w:eastAsia="Times New Roman" w:cs="Times New Roman"/>
          <w:b/>
          <w:sz w:val="24"/>
          <w:szCs w:val="24"/>
          <w:lang w:eastAsia="es-MX"/>
        </w:rPr>
        <w:t xml:space="preserve"> </w:t>
      </w:r>
      <w:r>
        <w:rPr>
          <w:rFonts w:eastAsia="Times New Roman" w:cs="Times New Roman"/>
          <w:sz w:val="24"/>
          <w:szCs w:val="24"/>
          <w:lang w:eastAsia="es-MX"/>
        </w:rPr>
        <w:t xml:space="preserve">Marzo  2010            </w:t>
      </w:r>
      <w:r w:rsidRPr="00F905A2">
        <w:rPr>
          <w:rFonts w:eastAsia="Times New Roman" w:cs="Times New Roman"/>
          <w:b/>
          <w:sz w:val="24"/>
          <w:szCs w:val="24"/>
          <w:lang w:eastAsia="es-MX"/>
        </w:rPr>
        <w:t>Fecha aceptación:</w:t>
      </w:r>
      <w:r>
        <w:rPr>
          <w:rFonts w:eastAsia="Times New Roman" w:cs="Times New Roman"/>
          <w:sz w:val="24"/>
          <w:szCs w:val="24"/>
          <w:lang w:eastAsia="es-MX"/>
        </w:rPr>
        <w:t xml:space="preserve"> Abril 2010</w:t>
      </w:r>
    </w:p>
    <w:p w:rsidR="00B836AA" w:rsidRDefault="007F3820" w:rsidP="000E0AEF">
      <w:pPr>
        <w:spacing w:after="0" w:line="360" w:lineRule="auto"/>
        <w:jc w:val="both"/>
        <w:rPr>
          <w:rFonts w:eastAsia="Times New Roman" w:cstheme="minorHAnsi"/>
          <w:color w:val="7030A0"/>
          <w:sz w:val="28"/>
          <w:szCs w:val="28"/>
          <w:lang w:eastAsia="es-ES"/>
        </w:rPr>
      </w:pPr>
      <w:r>
        <w:rPr>
          <w:rFonts w:cstheme="minorHAnsi"/>
        </w:rPr>
        <w:pict>
          <v:rect id="_x0000_i1025" style="width:0;height:1.5pt" o:hralign="center" o:hrstd="t" o:hr="t" fillcolor="#a0a0a0" stroked="f"/>
        </w:pict>
      </w:r>
      <w:r w:rsidR="00A750A3" w:rsidRPr="003A3B06">
        <w:rPr>
          <w:rFonts w:eastAsia="Times New Roman" w:cstheme="minorHAnsi"/>
          <w:sz w:val="24"/>
          <w:szCs w:val="24"/>
          <w:lang w:eastAsia="es-ES"/>
        </w:rPr>
        <w:br/>
      </w:r>
    </w:p>
    <w:p w:rsidR="003637B2" w:rsidRDefault="003637B2" w:rsidP="000E0AEF">
      <w:pPr>
        <w:spacing w:after="0" w:line="360" w:lineRule="auto"/>
        <w:jc w:val="both"/>
        <w:rPr>
          <w:rFonts w:eastAsia="Times New Roman" w:cstheme="minorHAnsi"/>
          <w:color w:val="7030A0"/>
          <w:sz w:val="28"/>
          <w:szCs w:val="28"/>
          <w:lang w:eastAsia="es-ES"/>
        </w:rPr>
      </w:pPr>
    </w:p>
    <w:p w:rsidR="00F905A2" w:rsidRDefault="00F905A2" w:rsidP="000E0AEF">
      <w:pPr>
        <w:spacing w:after="0" w:line="360" w:lineRule="auto"/>
        <w:jc w:val="both"/>
        <w:rPr>
          <w:rFonts w:eastAsia="Times New Roman" w:cstheme="minorHAnsi"/>
          <w:color w:val="7030A0"/>
          <w:sz w:val="28"/>
          <w:szCs w:val="28"/>
          <w:lang w:eastAsia="es-ES"/>
        </w:rPr>
      </w:pPr>
    </w:p>
    <w:p w:rsidR="00F905A2" w:rsidRDefault="00F905A2" w:rsidP="000E0AEF">
      <w:pPr>
        <w:spacing w:after="0" w:line="360" w:lineRule="auto"/>
        <w:jc w:val="both"/>
        <w:rPr>
          <w:rFonts w:eastAsia="Times New Roman" w:cstheme="minorHAnsi"/>
          <w:color w:val="7030A0"/>
          <w:sz w:val="28"/>
          <w:szCs w:val="28"/>
          <w:lang w:eastAsia="es-ES"/>
        </w:rPr>
      </w:pPr>
    </w:p>
    <w:p w:rsidR="00F905A2" w:rsidRDefault="00F905A2" w:rsidP="000E0AEF">
      <w:pPr>
        <w:spacing w:after="0" w:line="360" w:lineRule="auto"/>
        <w:jc w:val="both"/>
        <w:rPr>
          <w:rFonts w:eastAsia="Times New Roman" w:cstheme="minorHAnsi"/>
          <w:color w:val="7030A0"/>
          <w:sz w:val="28"/>
          <w:szCs w:val="28"/>
          <w:lang w:eastAsia="es-ES"/>
        </w:rPr>
      </w:pPr>
    </w:p>
    <w:p w:rsidR="000E0AEF" w:rsidRDefault="00A750A3" w:rsidP="000E0AEF">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Introducción</w:t>
      </w: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r w:rsidRPr="00735500">
        <w:rPr>
          <w:rFonts w:asciiTheme="minorHAnsi" w:hAnsiTheme="minorHAnsi" w:cstheme="minorHAnsi"/>
          <w:b/>
          <w:sz w:val="24"/>
          <w:szCs w:val="24"/>
          <w:lang w:val="es-MX"/>
        </w:rPr>
        <w:lastRenderedPageBreak/>
        <w:t>Giardiasis</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La giardiasis es una enfermedad diarreica ocasionada por el protozoario </w:t>
      </w:r>
      <w:r w:rsidRPr="00735500">
        <w:rPr>
          <w:rFonts w:asciiTheme="minorHAnsi" w:hAnsiTheme="minorHAnsi" w:cstheme="minorHAnsi"/>
          <w:i/>
          <w:sz w:val="24"/>
          <w:szCs w:val="24"/>
          <w:lang w:val="es-MX"/>
        </w:rPr>
        <w:t>Giardia lamblia</w:t>
      </w:r>
      <w:r w:rsidRPr="00735500">
        <w:rPr>
          <w:rFonts w:asciiTheme="minorHAnsi" w:hAnsiTheme="minorHAnsi" w:cstheme="minorHAnsi"/>
          <w:sz w:val="24"/>
          <w:szCs w:val="24"/>
          <w:lang w:val="es-MX"/>
        </w:rPr>
        <w:t>, también conocido como</w:t>
      </w:r>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duodenalis</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o</w:t>
      </w:r>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intestinalis</w:t>
      </w:r>
      <w:proofErr w:type="spellEnd"/>
      <w:r w:rsidRPr="00735500">
        <w:rPr>
          <w:rFonts w:asciiTheme="minorHAnsi" w:hAnsiTheme="minorHAnsi" w:cstheme="minorHAnsi"/>
          <w:sz w:val="24"/>
          <w:szCs w:val="24"/>
          <w:lang w:val="es-MX"/>
        </w:rPr>
        <w:t xml:space="preserve">; un flagelado que reside en intestino delgado del ser humano y otros mamíferos. Este protozoario presenta dos estadios en su ciclo de vida; el </w:t>
      </w:r>
      <w:proofErr w:type="spellStart"/>
      <w:r w:rsidRPr="00735500">
        <w:rPr>
          <w:rFonts w:asciiTheme="minorHAnsi" w:hAnsiTheme="minorHAnsi" w:cstheme="minorHAnsi"/>
          <w:sz w:val="24"/>
          <w:szCs w:val="24"/>
          <w:lang w:val="es-MX"/>
        </w:rPr>
        <w:t>trofozoíto</w:t>
      </w:r>
      <w:proofErr w:type="spellEnd"/>
      <w:r w:rsidRPr="00735500">
        <w:rPr>
          <w:rFonts w:asciiTheme="minorHAnsi" w:hAnsiTheme="minorHAnsi" w:cstheme="minorHAnsi"/>
          <w:sz w:val="24"/>
          <w:szCs w:val="24"/>
          <w:lang w:val="es-MX"/>
        </w:rPr>
        <w:t xml:space="preserve"> piriforme y el quiste que es la forma infectante. La infección en el huésped se inicia cuando el quiste es ingerido a través de agua y alimentos contaminados o también por contacto fecal-oral. El quiste es relativamente inerte, lo que permite una supervivencia prolongada en una variedad de condiciones ambientales. Después de la exposición al ambiente ácido del estómago los quistes </w:t>
      </w:r>
      <w:proofErr w:type="spellStart"/>
      <w:r w:rsidRPr="00735500">
        <w:rPr>
          <w:rFonts w:asciiTheme="minorHAnsi" w:hAnsiTheme="minorHAnsi" w:cstheme="minorHAnsi"/>
          <w:sz w:val="24"/>
          <w:szCs w:val="24"/>
          <w:lang w:val="es-MX"/>
        </w:rPr>
        <w:t>desenquistan</w:t>
      </w:r>
      <w:proofErr w:type="spellEnd"/>
      <w:r w:rsidRPr="00735500">
        <w:rPr>
          <w:rFonts w:asciiTheme="minorHAnsi" w:hAnsiTheme="minorHAnsi" w:cstheme="minorHAnsi"/>
          <w:sz w:val="24"/>
          <w:szCs w:val="24"/>
          <w:lang w:val="es-MX"/>
        </w:rPr>
        <w:t xml:space="preserve"> y se libera el </w:t>
      </w:r>
      <w:proofErr w:type="spellStart"/>
      <w:r w:rsidRPr="00735500">
        <w:rPr>
          <w:rFonts w:asciiTheme="minorHAnsi" w:hAnsiTheme="minorHAnsi" w:cstheme="minorHAnsi"/>
          <w:sz w:val="24"/>
          <w:szCs w:val="24"/>
          <w:lang w:val="es-MX"/>
        </w:rPr>
        <w:t>trofozoíto</w:t>
      </w:r>
      <w:proofErr w:type="spellEnd"/>
      <w:r w:rsidRPr="00735500">
        <w:rPr>
          <w:rFonts w:asciiTheme="minorHAnsi" w:hAnsiTheme="minorHAnsi" w:cstheme="minorHAnsi"/>
          <w:sz w:val="24"/>
          <w:szCs w:val="24"/>
          <w:lang w:val="es-MX"/>
        </w:rPr>
        <w:t xml:space="preserve"> en la porción proximal del intestino delgado. El </w:t>
      </w:r>
      <w:proofErr w:type="spellStart"/>
      <w:r w:rsidRPr="00735500">
        <w:rPr>
          <w:rFonts w:asciiTheme="minorHAnsi" w:hAnsiTheme="minorHAnsi" w:cstheme="minorHAnsi"/>
          <w:sz w:val="24"/>
          <w:szCs w:val="24"/>
          <w:lang w:val="es-MX"/>
        </w:rPr>
        <w:t>trofozoíto</w:t>
      </w:r>
      <w:proofErr w:type="spellEnd"/>
      <w:r w:rsidRPr="00735500">
        <w:rPr>
          <w:rFonts w:asciiTheme="minorHAnsi" w:hAnsiTheme="minorHAnsi" w:cstheme="minorHAnsi"/>
          <w:sz w:val="24"/>
          <w:szCs w:val="24"/>
          <w:lang w:val="es-MX"/>
        </w:rPr>
        <w:t xml:space="preserve"> es la forma vegetativa y se replica en el intestino delgado, lo que provoca síntomas de diarrea y mala absorción, se estima que el período de incubación es de 12 a 19 días. Después de la exposición al líquido biliar los </w:t>
      </w:r>
      <w:proofErr w:type="spellStart"/>
      <w:r w:rsidRPr="00735500">
        <w:rPr>
          <w:rFonts w:asciiTheme="minorHAnsi" w:hAnsiTheme="minorHAnsi" w:cstheme="minorHAnsi"/>
          <w:sz w:val="24"/>
          <w:szCs w:val="24"/>
          <w:lang w:val="es-MX"/>
        </w:rPr>
        <w:t>trofozoítos</w:t>
      </w:r>
      <w:proofErr w:type="spellEnd"/>
      <w:r w:rsidRPr="00735500">
        <w:rPr>
          <w:rFonts w:asciiTheme="minorHAnsi" w:hAnsiTheme="minorHAnsi" w:cstheme="minorHAnsi"/>
          <w:sz w:val="24"/>
          <w:szCs w:val="24"/>
          <w:lang w:val="es-MX"/>
        </w:rPr>
        <w:t xml:space="preserve"> forman quistes en el yeyuno, los cuales se eliminan en las heces permitiendo que </w:t>
      </w:r>
      <w:r w:rsidRPr="00735500">
        <w:rPr>
          <w:rFonts w:asciiTheme="minorHAnsi" w:hAnsiTheme="minorHAnsi" w:cstheme="minorHAnsi"/>
          <w:i/>
          <w:sz w:val="24"/>
          <w:szCs w:val="24"/>
          <w:lang w:val="es-MX"/>
        </w:rPr>
        <w:t>Giardia lamblia</w:t>
      </w:r>
      <w:r w:rsidRPr="00735500">
        <w:rPr>
          <w:rFonts w:asciiTheme="minorHAnsi" w:hAnsiTheme="minorHAnsi" w:cstheme="minorHAnsi"/>
          <w:sz w:val="24"/>
          <w:szCs w:val="24"/>
          <w:lang w:val="es-MX"/>
        </w:rPr>
        <w:t xml:space="preserve"> complete su ciclo de transmisión al infectar un nuevo huésped  (Adam, 2001), (Fig. 1).</w:t>
      </w:r>
    </w:p>
    <w:p w:rsid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Default="00735500" w:rsidP="00735500">
      <w:pPr>
        <w:pStyle w:val="Prrafodelista"/>
        <w:spacing w:line="360" w:lineRule="auto"/>
        <w:ind w:left="0"/>
        <w:jc w:val="both"/>
        <w:rPr>
          <w:rFonts w:asciiTheme="minorHAnsi" w:hAnsiTheme="minorHAnsi" w:cstheme="minorHAnsi"/>
          <w:sz w:val="24"/>
          <w:szCs w:val="24"/>
          <w:lang w:val="es-MX"/>
        </w:rPr>
      </w:pPr>
    </w:p>
    <w:p w:rsidR="00F905A2" w:rsidRDefault="00F905A2"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F3820" w:rsidP="00735500">
      <w:pPr>
        <w:pStyle w:val="Prrafodelista"/>
        <w:spacing w:line="360" w:lineRule="auto"/>
        <w:ind w:left="0"/>
        <w:jc w:val="both"/>
        <w:rPr>
          <w:rFonts w:asciiTheme="minorHAnsi" w:hAnsiTheme="minorHAnsi" w:cstheme="minorHAnsi"/>
          <w:sz w:val="24"/>
          <w:szCs w:val="24"/>
          <w:lang w:val="es-MX"/>
        </w:rPr>
      </w:pPr>
      <w:r>
        <w:rPr>
          <w:rFonts w:asciiTheme="minorHAnsi" w:hAnsiTheme="minorHAnsi" w:cstheme="minorHAnsi"/>
          <w:noProof/>
          <w:sz w:val="24"/>
          <w:szCs w:val="24"/>
          <w:lang w:eastAsia="es-ES"/>
        </w:rPr>
        <w:lastRenderedPageBreak/>
        <w:pict>
          <v:oval id="_x0000_s1033" style="position:absolute;left:0;text-align:left;margin-left:45.7pt;margin-top:-13pt;width:121.75pt;height:51.2pt;z-index:251666432" strokecolor="white"/>
        </w:pict>
      </w:r>
      <w:r>
        <w:rPr>
          <w:rFonts w:asciiTheme="minorHAnsi" w:hAnsiTheme="minorHAnsi" w:cstheme="minorHAnsi"/>
          <w:noProof/>
          <w:sz w:val="24"/>
          <w:szCs w:val="24"/>
          <w:lang w:eastAsia="es-ES"/>
        </w:rPr>
        <w:pict>
          <v:shapetype id="_x0000_t202" coordsize="21600,21600" o:spt="202" path="m,l,21600r21600,l21600,xe">
            <v:stroke joinstyle="miter"/>
            <v:path gradientshapeok="t" o:connecttype="rect"/>
          </v:shapetype>
          <v:shape id="_x0000_s1028" type="#_x0000_t202" style="position:absolute;left:0;text-align:left;margin-left:1.1pt;margin-top:289.1pt;width:414.75pt;height:78.3pt;z-index:251661312" stroked="f">
            <v:textbox style="mso-next-textbox:#_x0000_s1028">
              <w:txbxContent>
                <w:p w:rsidR="00735500" w:rsidRPr="001048BD" w:rsidRDefault="00735500" w:rsidP="00735500">
                  <w:pPr>
                    <w:spacing w:line="240" w:lineRule="auto"/>
                    <w:ind w:left="709" w:hanging="709"/>
                    <w:jc w:val="both"/>
                    <w:rPr>
                      <w:rFonts w:ascii="Times New Roman" w:hAnsi="Times New Roman"/>
                      <w:szCs w:val="24"/>
                      <w:lang w:val="es-MX"/>
                    </w:rPr>
                  </w:pPr>
                  <w:r>
                    <w:rPr>
                      <w:rFonts w:ascii="Times New Roman" w:hAnsi="Times New Roman"/>
                      <w:b/>
                      <w:szCs w:val="24"/>
                      <w:lang w:val="es-MX"/>
                    </w:rPr>
                    <w:t>Fig. 1</w:t>
                  </w:r>
                  <w:r w:rsidRPr="001048BD">
                    <w:rPr>
                      <w:rFonts w:ascii="Times New Roman" w:hAnsi="Times New Roman"/>
                      <w:b/>
                      <w:szCs w:val="24"/>
                      <w:lang w:val="es-MX"/>
                    </w:rPr>
                    <w:t xml:space="preserve">. Ciclo vital de </w:t>
                  </w:r>
                  <w:r w:rsidRPr="001048BD">
                    <w:rPr>
                      <w:rFonts w:ascii="Times New Roman" w:hAnsi="Times New Roman"/>
                      <w:b/>
                      <w:i/>
                      <w:szCs w:val="24"/>
                      <w:lang w:val="es-MX"/>
                    </w:rPr>
                    <w:t>Giardia lamblia</w:t>
                  </w:r>
                  <w:r w:rsidRPr="001048BD">
                    <w:rPr>
                      <w:rFonts w:ascii="Times New Roman" w:hAnsi="Times New Roman"/>
                      <w:b/>
                      <w:szCs w:val="24"/>
                      <w:lang w:val="es-MX"/>
                    </w:rPr>
                    <w:t>.</w:t>
                  </w:r>
                  <w:r w:rsidRPr="001048BD">
                    <w:rPr>
                      <w:rFonts w:ascii="Times New Roman" w:hAnsi="Times New Roman"/>
                      <w:b/>
                      <w:i/>
                      <w:szCs w:val="24"/>
                      <w:lang w:val="es-MX"/>
                    </w:rPr>
                    <w:t xml:space="preserve"> </w:t>
                  </w:r>
                  <w:r w:rsidRPr="001048BD">
                    <w:rPr>
                      <w:rFonts w:ascii="Times New Roman" w:hAnsi="Times New Roman"/>
                      <w:szCs w:val="24"/>
                      <w:lang w:val="es-MX"/>
                    </w:rPr>
                    <w:t xml:space="preserve">La infección por </w:t>
                  </w:r>
                  <w:r w:rsidRPr="001048BD">
                    <w:rPr>
                      <w:rFonts w:ascii="Times New Roman" w:hAnsi="Times New Roman"/>
                      <w:i/>
                      <w:szCs w:val="24"/>
                      <w:lang w:val="es-MX"/>
                    </w:rPr>
                    <w:t xml:space="preserve">G. lamblia </w:t>
                  </w:r>
                  <w:r w:rsidRPr="001048BD">
                    <w:rPr>
                      <w:rFonts w:ascii="Times New Roman" w:hAnsi="Times New Roman"/>
                      <w:szCs w:val="24"/>
                      <w:lang w:val="es-MX"/>
                    </w:rPr>
                    <w:t xml:space="preserve">inicia al ingerir quistes maduros (2), el </w:t>
                  </w:r>
                  <w:proofErr w:type="spellStart"/>
                  <w:r w:rsidRPr="001048BD">
                    <w:rPr>
                      <w:rFonts w:ascii="Times New Roman" w:hAnsi="Times New Roman"/>
                      <w:szCs w:val="24"/>
                      <w:lang w:val="es-MX"/>
                    </w:rPr>
                    <w:t>desenquistamiento</w:t>
                  </w:r>
                  <w:proofErr w:type="spellEnd"/>
                  <w:r w:rsidRPr="001048BD">
                    <w:rPr>
                      <w:rFonts w:ascii="Times New Roman" w:hAnsi="Times New Roman"/>
                      <w:szCs w:val="24"/>
                      <w:lang w:val="es-MX"/>
                    </w:rPr>
                    <w:t xml:space="preserve"> ocurre en duodeno, se liberan dos </w:t>
                  </w:r>
                  <w:proofErr w:type="spellStart"/>
                  <w:r w:rsidRPr="001048BD">
                    <w:rPr>
                      <w:rFonts w:ascii="Times New Roman" w:hAnsi="Times New Roman"/>
                      <w:szCs w:val="24"/>
                      <w:lang w:val="es-MX"/>
                    </w:rPr>
                    <w:t>trofozoítos</w:t>
                  </w:r>
                  <w:proofErr w:type="spellEnd"/>
                  <w:r w:rsidRPr="001048BD">
                    <w:rPr>
                      <w:rFonts w:ascii="Times New Roman" w:hAnsi="Times New Roman"/>
                      <w:szCs w:val="24"/>
                      <w:lang w:val="es-MX"/>
                    </w:rPr>
                    <w:t xml:space="preserve"> (3) los cuales se multiplican por fisión binaria (4). A medida que migran a la parte final del </w:t>
                  </w:r>
                  <w:r w:rsidRPr="00F65A45">
                    <w:rPr>
                      <w:rFonts w:ascii="Times New Roman" w:hAnsi="Times New Roman"/>
                      <w:szCs w:val="24"/>
                      <w:lang w:val="es-MX"/>
                    </w:rPr>
                    <w:t>intestino ocurre el enquistamiento (5), los quistes infectiv</w:t>
                  </w:r>
                  <w:r>
                    <w:rPr>
                      <w:rFonts w:ascii="Times New Roman" w:hAnsi="Times New Roman"/>
                      <w:szCs w:val="24"/>
                      <w:lang w:val="es-MX"/>
                    </w:rPr>
                    <w:t xml:space="preserve">os se eliminan en las heces (1) </w:t>
                  </w:r>
                  <w:r w:rsidRPr="00F65A45">
                    <w:rPr>
                      <w:rFonts w:ascii="Times New Roman" w:hAnsi="Times New Roman"/>
                      <w:szCs w:val="24"/>
                      <w:lang w:val="es-MX"/>
                    </w:rPr>
                    <w:t xml:space="preserve"> (imagen tomada de www.cdc.com).</w:t>
                  </w:r>
                </w:p>
              </w:txbxContent>
            </v:textbox>
          </v:shape>
        </w:pict>
      </w:r>
      <w:r w:rsidR="00735500" w:rsidRPr="00735500">
        <w:rPr>
          <w:rFonts w:asciiTheme="minorHAnsi" w:hAnsiTheme="minorHAnsi" w:cstheme="minorHAnsi"/>
          <w:noProof/>
          <w:sz w:val="24"/>
          <w:szCs w:val="24"/>
          <w:lang w:val="es-MX" w:eastAsia="es-MX"/>
        </w:rPr>
        <w:drawing>
          <wp:inline distT="0" distB="0" distL="0" distR="0">
            <wp:extent cx="3438525" cy="3629025"/>
            <wp:effectExtent l="19050" t="0" r="9525" b="0"/>
            <wp:docPr id="2" name="Imagen 2" descr="Life cycle of Giardia intestin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cycle of Giardia intestinalis"/>
                    <pic:cNvPicPr>
                      <a:picLocks noChangeAspect="1" noChangeArrowheads="1"/>
                    </pic:cNvPicPr>
                  </pic:nvPicPr>
                  <pic:blipFill>
                    <a:blip r:embed="rId9" cstate="print"/>
                    <a:srcRect t="5669"/>
                    <a:stretch>
                      <a:fillRect/>
                    </a:stretch>
                  </pic:blipFill>
                  <pic:spPr bwMode="auto">
                    <a:xfrm>
                      <a:off x="0" y="0"/>
                      <a:ext cx="3438525" cy="3629025"/>
                    </a:xfrm>
                    <a:prstGeom prst="rect">
                      <a:avLst/>
                    </a:prstGeom>
                    <a:noFill/>
                    <a:ln w="9525">
                      <a:noFill/>
                      <a:miter lim="800000"/>
                      <a:headEnd/>
                      <a:tailEnd/>
                    </a:ln>
                  </pic:spPr>
                </pic:pic>
              </a:graphicData>
            </a:graphic>
          </wp:inline>
        </w:drawing>
      </w: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Debido a que la transmisión de </w:t>
      </w:r>
      <w:r w:rsidRPr="00735500">
        <w:rPr>
          <w:rFonts w:asciiTheme="minorHAnsi" w:hAnsiTheme="minorHAnsi" w:cstheme="minorHAnsi"/>
          <w:i/>
          <w:sz w:val="24"/>
          <w:szCs w:val="24"/>
          <w:lang w:val="es-MX"/>
        </w:rPr>
        <w:t>G</w:t>
      </w:r>
      <w:r w:rsidRPr="00735500">
        <w:rPr>
          <w:rFonts w:asciiTheme="minorHAnsi" w:hAnsiTheme="minorHAnsi" w:cstheme="minorHAnsi"/>
          <w:sz w:val="24"/>
          <w:szCs w:val="24"/>
          <w:lang w:val="es-MX"/>
        </w:rPr>
        <w:t>.</w:t>
      </w:r>
      <w:r w:rsidRPr="00735500">
        <w:rPr>
          <w:rFonts w:asciiTheme="minorHAnsi" w:hAnsiTheme="minorHAnsi" w:cstheme="minorHAnsi"/>
          <w:i/>
          <w:sz w:val="24"/>
          <w:szCs w:val="24"/>
          <w:lang w:val="es-MX"/>
        </w:rPr>
        <w:t xml:space="preserve"> lamblia </w:t>
      </w:r>
      <w:r w:rsidRPr="00735500">
        <w:rPr>
          <w:rFonts w:asciiTheme="minorHAnsi" w:hAnsiTheme="minorHAnsi" w:cstheme="minorHAnsi"/>
          <w:sz w:val="24"/>
          <w:szCs w:val="24"/>
          <w:lang w:val="es-MX"/>
        </w:rPr>
        <w:t>requiere de la ingestión de quistes del parásito, el nivel de sanidad ambiental es inversamente proporcional a la prevalencia de la enfermedad; así las prevalencias más altas se observan en países en vías de desarrollo (Vázquez y Campos; 2009). Las cifras altas en la frecuencia de la infección son debido a la contaminación del agua o alimentos con materia fecal afectando principalmente a niños y adultos (</w:t>
      </w:r>
      <w:proofErr w:type="spellStart"/>
      <w:r w:rsidRPr="00735500">
        <w:rPr>
          <w:rFonts w:asciiTheme="minorHAnsi" w:hAnsiTheme="minorHAnsi" w:cstheme="minorHAnsi"/>
          <w:sz w:val="24"/>
          <w:szCs w:val="24"/>
          <w:lang w:val="es-MX"/>
        </w:rPr>
        <w:t>Tay</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et al.,</w:t>
      </w:r>
      <w:r w:rsidRPr="00735500">
        <w:rPr>
          <w:rFonts w:asciiTheme="minorHAnsi" w:hAnsiTheme="minorHAnsi" w:cstheme="minorHAnsi"/>
          <w:sz w:val="24"/>
          <w:szCs w:val="24"/>
          <w:lang w:val="es-MX"/>
        </w:rPr>
        <w:t xml:space="preserve"> 1996; Botero y Restrepo 1998;  y Vázquez y Velasco; 1987).</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La Organización Mundial de la Salud (OMS) ha informado que hay 280 millones de personas con </w:t>
      </w:r>
      <w:proofErr w:type="spellStart"/>
      <w:r w:rsidRPr="00735500">
        <w:rPr>
          <w:rFonts w:asciiTheme="minorHAnsi" w:hAnsiTheme="minorHAnsi" w:cstheme="minorHAnsi"/>
          <w:sz w:val="24"/>
          <w:szCs w:val="24"/>
          <w:lang w:val="es-MX"/>
        </w:rPr>
        <w:t>giardiosis</w:t>
      </w:r>
      <w:proofErr w:type="spellEnd"/>
      <w:r w:rsidRPr="00735500">
        <w:rPr>
          <w:rFonts w:asciiTheme="minorHAnsi" w:hAnsiTheme="minorHAnsi" w:cstheme="minorHAnsi"/>
          <w:sz w:val="24"/>
          <w:szCs w:val="24"/>
          <w:lang w:val="es-MX"/>
        </w:rPr>
        <w:t xml:space="preserve"> sintomática y que en América, Asia y África se infectan 500,000 personas anualmente. En los países desarrollados la prevalencia es de 2 a 5% y en los países en desarrollo está entre 20 y 69%. En México se informó una frecuencia de 7.4 a 68.5% (</w:t>
      </w:r>
      <w:proofErr w:type="spellStart"/>
      <w:r w:rsidRPr="00735500">
        <w:rPr>
          <w:rFonts w:asciiTheme="minorHAnsi" w:hAnsiTheme="minorHAnsi" w:cstheme="minorHAnsi"/>
          <w:sz w:val="24"/>
          <w:szCs w:val="24"/>
          <w:lang w:val="es-MX"/>
        </w:rPr>
        <w:t>Tay</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 xml:space="preserve">et al; </w:t>
      </w:r>
      <w:r w:rsidRPr="00735500">
        <w:rPr>
          <w:rFonts w:asciiTheme="minorHAnsi" w:hAnsiTheme="minorHAnsi" w:cstheme="minorHAnsi"/>
          <w:sz w:val="24"/>
          <w:szCs w:val="24"/>
          <w:lang w:val="es-MX"/>
        </w:rPr>
        <w:t xml:space="preserve">1994 y Cifuentes </w:t>
      </w:r>
      <w:r w:rsidRPr="00735500">
        <w:rPr>
          <w:rFonts w:asciiTheme="minorHAnsi" w:hAnsiTheme="minorHAnsi" w:cstheme="minorHAnsi"/>
          <w:i/>
          <w:sz w:val="24"/>
          <w:szCs w:val="24"/>
          <w:lang w:val="es-MX"/>
        </w:rPr>
        <w:t xml:space="preserve">et al., </w:t>
      </w:r>
      <w:r w:rsidRPr="00735500">
        <w:rPr>
          <w:rFonts w:asciiTheme="minorHAnsi" w:hAnsiTheme="minorHAnsi" w:cstheme="minorHAnsi"/>
          <w:sz w:val="24"/>
          <w:szCs w:val="24"/>
          <w:lang w:val="es-MX"/>
        </w:rPr>
        <w:t xml:space="preserve">2004) presentándose la mayor prevalencia en preescolares y escolares (Vázquez y Campos; 2009). En nuestro país la tasa de </w:t>
      </w:r>
      <w:r w:rsidRPr="00735500">
        <w:rPr>
          <w:rFonts w:asciiTheme="minorHAnsi" w:hAnsiTheme="minorHAnsi" w:cstheme="minorHAnsi"/>
          <w:sz w:val="24"/>
          <w:szCs w:val="24"/>
          <w:lang w:val="es-MX"/>
        </w:rPr>
        <w:lastRenderedPageBreak/>
        <w:t>morbilidad de la giardiasis en los años de 1995 a 2000 fue de menos de dos casos por cada 1000 habitantes en niños de 1 y 4 años (</w:t>
      </w:r>
      <w:proofErr w:type="spellStart"/>
      <w:r w:rsidRPr="00735500">
        <w:rPr>
          <w:rFonts w:asciiTheme="minorHAnsi" w:hAnsiTheme="minorHAnsi" w:cstheme="minorHAnsi"/>
          <w:sz w:val="24"/>
          <w:szCs w:val="24"/>
          <w:lang w:val="es-MX"/>
        </w:rPr>
        <w:t>Ximénez</w:t>
      </w:r>
      <w:proofErr w:type="spellEnd"/>
      <w:r w:rsidRPr="00735500">
        <w:rPr>
          <w:rFonts w:asciiTheme="minorHAnsi" w:hAnsiTheme="minorHAnsi" w:cstheme="minorHAnsi"/>
          <w:sz w:val="24"/>
          <w:szCs w:val="24"/>
          <w:lang w:val="es-MX"/>
        </w:rPr>
        <w:t xml:space="preserve">, 2002). El 60% de los niños infectados con </w:t>
      </w:r>
      <w:r w:rsidRPr="00735500">
        <w:rPr>
          <w:rFonts w:asciiTheme="minorHAnsi" w:hAnsiTheme="minorHAnsi" w:cstheme="minorHAnsi"/>
          <w:i/>
          <w:sz w:val="24"/>
          <w:szCs w:val="24"/>
          <w:lang w:val="es-MX"/>
        </w:rPr>
        <w:t>G. lamblia</w:t>
      </w:r>
      <w:r w:rsidRPr="00735500">
        <w:rPr>
          <w:rFonts w:asciiTheme="minorHAnsi" w:hAnsiTheme="minorHAnsi" w:cstheme="minorHAnsi"/>
          <w:sz w:val="24"/>
          <w:szCs w:val="24"/>
          <w:lang w:val="es-MX"/>
        </w:rPr>
        <w:t xml:space="preserve"> desarrollan sintomatología asociada con meteorismo, dolor epigástrico, deshidratación, dolor abdominal y diarrea crónica con heces espesas o </w:t>
      </w:r>
      <w:proofErr w:type="spellStart"/>
      <w:r w:rsidRPr="00735500">
        <w:rPr>
          <w:rFonts w:asciiTheme="minorHAnsi" w:hAnsiTheme="minorHAnsi" w:cstheme="minorHAnsi"/>
          <w:sz w:val="24"/>
          <w:szCs w:val="24"/>
          <w:lang w:val="es-MX"/>
        </w:rPr>
        <w:t>esteatorreicas</w:t>
      </w:r>
      <w:proofErr w:type="spellEnd"/>
      <w:r w:rsidRPr="00735500">
        <w:rPr>
          <w:rFonts w:asciiTheme="minorHAnsi" w:hAnsiTheme="minorHAnsi" w:cstheme="minorHAnsi"/>
          <w:sz w:val="24"/>
          <w:szCs w:val="24"/>
          <w:lang w:val="es-MX"/>
        </w:rPr>
        <w:t xml:space="preserve"> que contienen gran cantidad de moco y grasa. Se ha observado que las cargas parasitarias altas interfieren con los mecanismos de absorción de grasas así como con la absorción de lactosa, glucosa, xilosa, vitamina A y B12 (</w:t>
      </w:r>
      <w:proofErr w:type="spellStart"/>
      <w:r w:rsidRPr="00735500">
        <w:rPr>
          <w:rFonts w:asciiTheme="minorHAnsi" w:hAnsiTheme="minorHAnsi" w:cstheme="minorHAnsi"/>
          <w:sz w:val="24"/>
          <w:szCs w:val="24"/>
          <w:lang w:val="es-MX"/>
        </w:rPr>
        <w:t>Cordingley</w:t>
      </w:r>
      <w:proofErr w:type="spellEnd"/>
      <w:r w:rsidRPr="00735500">
        <w:rPr>
          <w:rFonts w:asciiTheme="minorHAnsi" w:hAnsiTheme="minorHAnsi" w:cstheme="minorHAnsi"/>
          <w:sz w:val="24"/>
          <w:szCs w:val="24"/>
          <w:lang w:val="es-MX"/>
        </w:rPr>
        <w:t xml:space="preserve"> y Crawford, 1986; </w:t>
      </w:r>
      <w:proofErr w:type="spellStart"/>
      <w:r w:rsidRPr="00735500">
        <w:rPr>
          <w:rFonts w:asciiTheme="minorHAnsi" w:hAnsiTheme="minorHAnsi" w:cstheme="minorHAnsi"/>
          <w:sz w:val="24"/>
          <w:szCs w:val="24"/>
          <w:lang w:val="es-MX"/>
        </w:rPr>
        <w:t>Gillon</w:t>
      </w:r>
      <w:proofErr w:type="spellEnd"/>
      <w:r w:rsidRPr="00735500">
        <w:rPr>
          <w:rFonts w:asciiTheme="minorHAnsi" w:hAnsiTheme="minorHAnsi" w:cstheme="minorHAnsi"/>
          <w:sz w:val="24"/>
          <w:szCs w:val="24"/>
          <w:lang w:val="es-MX"/>
        </w:rPr>
        <w:t xml:space="preserve"> 1985 y Beaver </w:t>
      </w:r>
      <w:r w:rsidRPr="00735500">
        <w:rPr>
          <w:rFonts w:asciiTheme="minorHAnsi" w:hAnsiTheme="minorHAnsi" w:cstheme="minorHAnsi"/>
          <w:i/>
          <w:sz w:val="24"/>
          <w:szCs w:val="24"/>
          <w:lang w:val="es-MX"/>
        </w:rPr>
        <w:t xml:space="preserve">et al., </w:t>
      </w:r>
      <w:r w:rsidRPr="00735500">
        <w:rPr>
          <w:rFonts w:asciiTheme="minorHAnsi" w:hAnsiTheme="minorHAnsi" w:cstheme="minorHAnsi"/>
          <w:sz w:val="24"/>
          <w:szCs w:val="24"/>
          <w:lang w:val="es-MX"/>
        </w:rPr>
        <w:t>2003).</w:t>
      </w: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La giardiasis crónica puede durar varios meses y es devastadora en la población infantil, porque el dolor abdominal se exacerba durante la ingestión de los alimentos y los niños dejan de comer, además de que se presentan meteorismo, distención abdominal, flatulencia fétida, malestar general, astenia, adinamia, pérdida de peso, talla baja y déficit cognitivo. Las evacuaciones son blandas </w:t>
      </w:r>
      <w:proofErr w:type="spellStart"/>
      <w:r w:rsidRPr="00735500">
        <w:rPr>
          <w:rFonts w:asciiTheme="minorHAnsi" w:hAnsiTheme="minorHAnsi" w:cstheme="minorHAnsi"/>
          <w:sz w:val="24"/>
          <w:szCs w:val="24"/>
          <w:lang w:val="es-MX"/>
        </w:rPr>
        <w:t>esteatorreicas</w:t>
      </w:r>
      <w:proofErr w:type="spellEnd"/>
      <w:r w:rsidRPr="00735500">
        <w:rPr>
          <w:rFonts w:asciiTheme="minorHAnsi" w:hAnsiTheme="minorHAnsi" w:cstheme="minorHAnsi"/>
          <w:sz w:val="24"/>
          <w:szCs w:val="24"/>
          <w:lang w:val="es-MX"/>
        </w:rPr>
        <w:t xml:space="preserve"> y fétidas. Puede alternarse con períodos de estreñimiento o evacuaciones de consistencia normal. En esta fase, los pacientes pueden desarrollar malabsorción de vitaminas A y B</w:t>
      </w:r>
      <w:r w:rsidRPr="00735500">
        <w:rPr>
          <w:rFonts w:asciiTheme="minorHAnsi" w:hAnsiTheme="minorHAnsi" w:cstheme="minorHAnsi"/>
          <w:sz w:val="24"/>
          <w:szCs w:val="24"/>
          <w:vertAlign w:val="subscript"/>
          <w:lang w:val="es-MX"/>
        </w:rPr>
        <w:t>12</w:t>
      </w:r>
      <w:r w:rsidRPr="00735500">
        <w:rPr>
          <w:rFonts w:asciiTheme="minorHAnsi" w:hAnsiTheme="minorHAnsi" w:cstheme="minorHAnsi"/>
          <w:sz w:val="24"/>
          <w:szCs w:val="24"/>
          <w:lang w:val="es-MX"/>
        </w:rPr>
        <w:t xml:space="preserve">, los micronutrientes como hierro y zinc, proteínas, lípidos y carbohidratos, sobre todo la lactosa, sacarosa, maltosa e </w:t>
      </w:r>
      <w:proofErr w:type="spellStart"/>
      <w:r w:rsidRPr="00735500">
        <w:rPr>
          <w:rFonts w:asciiTheme="minorHAnsi" w:hAnsiTheme="minorHAnsi" w:cstheme="minorHAnsi"/>
          <w:sz w:val="24"/>
          <w:szCs w:val="24"/>
          <w:lang w:val="es-MX"/>
        </w:rPr>
        <w:t>isomaltosa</w:t>
      </w:r>
      <w:proofErr w:type="spellEnd"/>
      <w:r w:rsidRPr="00735500">
        <w:rPr>
          <w:rFonts w:asciiTheme="minorHAnsi" w:hAnsiTheme="minorHAnsi" w:cstheme="minorHAnsi"/>
          <w:sz w:val="24"/>
          <w:szCs w:val="24"/>
          <w:lang w:val="es-MX"/>
        </w:rPr>
        <w:t xml:space="preserve"> (Becerril, 2008).</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Para el tratamiento de las infecciones por </w:t>
      </w:r>
      <w:r w:rsidRPr="00735500">
        <w:rPr>
          <w:rFonts w:asciiTheme="minorHAnsi" w:hAnsiTheme="minorHAnsi" w:cstheme="minorHAnsi"/>
          <w:i/>
          <w:sz w:val="24"/>
          <w:szCs w:val="24"/>
          <w:lang w:val="es-MX"/>
        </w:rPr>
        <w:t>G. lamblia</w:t>
      </w:r>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los fármacos de elección son el </w:t>
      </w:r>
      <w:proofErr w:type="spellStart"/>
      <w:r w:rsidRPr="00735500">
        <w:rPr>
          <w:rFonts w:asciiTheme="minorHAnsi" w:hAnsiTheme="minorHAnsi" w:cstheme="minorHAnsi"/>
          <w:sz w:val="24"/>
          <w:szCs w:val="24"/>
          <w:lang w:val="es-MX"/>
        </w:rPr>
        <w:t>metronidazol</w:t>
      </w:r>
      <w:proofErr w:type="spellEnd"/>
      <w:r w:rsidRPr="00735500">
        <w:rPr>
          <w:rFonts w:asciiTheme="minorHAnsi" w:hAnsiTheme="minorHAnsi" w:cstheme="minorHAnsi"/>
          <w:sz w:val="24"/>
          <w:szCs w:val="24"/>
          <w:lang w:val="es-MX"/>
        </w:rPr>
        <w:t xml:space="preserve"> y otros derivados </w:t>
      </w:r>
      <w:proofErr w:type="spellStart"/>
      <w:r w:rsidRPr="00735500">
        <w:rPr>
          <w:rFonts w:asciiTheme="minorHAnsi" w:hAnsiTheme="minorHAnsi" w:cstheme="minorHAnsi"/>
          <w:sz w:val="24"/>
          <w:szCs w:val="24"/>
          <w:lang w:val="es-MX"/>
        </w:rPr>
        <w:t>nitroimidazoles</w:t>
      </w:r>
      <w:proofErr w:type="spellEnd"/>
      <w:r w:rsidRPr="00735500">
        <w:rPr>
          <w:rFonts w:asciiTheme="minorHAnsi" w:hAnsiTheme="minorHAnsi" w:cstheme="minorHAnsi"/>
          <w:sz w:val="24"/>
          <w:szCs w:val="24"/>
          <w:lang w:val="es-MX"/>
        </w:rPr>
        <w:t xml:space="preserve"> como el </w:t>
      </w:r>
      <w:proofErr w:type="spellStart"/>
      <w:r w:rsidRPr="00735500">
        <w:rPr>
          <w:rFonts w:asciiTheme="minorHAnsi" w:hAnsiTheme="minorHAnsi" w:cstheme="minorHAnsi"/>
          <w:sz w:val="24"/>
          <w:szCs w:val="24"/>
          <w:lang w:val="es-MX"/>
        </w:rPr>
        <w:t>tinidazol</w:t>
      </w:r>
      <w:proofErr w:type="spellEnd"/>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furazolidona</w:t>
      </w:r>
      <w:proofErr w:type="spellEnd"/>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quinacrina</w:t>
      </w:r>
      <w:proofErr w:type="spellEnd"/>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albendazol</w:t>
      </w:r>
      <w:proofErr w:type="spellEnd"/>
      <w:r w:rsidRPr="00735500">
        <w:rPr>
          <w:rFonts w:asciiTheme="minorHAnsi" w:hAnsiTheme="minorHAnsi" w:cstheme="minorHAnsi"/>
          <w:sz w:val="24"/>
          <w:szCs w:val="24"/>
          <w:lang w:val="es-MX"/>
        </w:rPr>
        <w:t xml:space="preserve"> y </w:t>
      </w:r>
      <w:proofErr w:type="spellStart"/>
      <w:r w:rsidRPr="00735500">
        <w:rPr>
          <w:rFonts w:asciiTheme="minorHAnsi" w:hAnsiTheme="minorHAnsi" w:cstheme="minorHAnsi"/>
          <w:sz w:val="24"/>
          <w:szCs w:val="24"/>
          <w:lang w:val="es-MX"/>
        </w:rPr>
        <w:t>paramomicina</w:t>
      </w:r>
      <w:proofErr w:type="spellEnd"/>
      <w:r w:rsidRPr="00735500">
        <w:rPr>
          <w:rFonts w:asciiTheme="minorHAnsi" w:hAnsiTheme="minorHAnsi" w:cstheme="minorHAnsi"/>
          <w:sz w:val="24"/>
          <w:szCs w:val="24"/>
          <w:lang w:val="es-MX"/>
        </w:rPr>
        <w:t xml:space="preserve">. Todos estos agentes terapéuticos producen efectos secundarios, como </w:t>
      </w:r>
      <w:r w:rsidR="00364C15" w:rsidRPr="00735500">
        <w:rPr>
          <w:rFonts w:asciiTheme="minorHAnsi" w:hAnsiTheme="minorHAnsi" w:cstheme="minorHAnsi"/>
          <w:sz w:val="24"/>
          <w:szCs w:val="24"/>
          <w:lang w:val="es-MX"/>
        </w:rPr>
        <w:t>nauseas</w:t>
      </w:r>
      <w:r w:rsidRPr="00735500">
        <w:rPr>
          <w:rFonts w:asciiTheme="minorHAnsi" w:hAnsiTheme="minorHAnsi" w:cstheme="minorHAnsi"/>
          <w:sz w:val="24"/>
          <w:szCs w:val="24"/>
          <w:lang w:val="es-MX"/>
        </w:rPr>
        <w:t>, sabor metálico, coloración amarillenta de la piel (</w:t>
      </w:r>
      <w:proofErr w:type="spellStart"/>
      <w:r w:rsidRPr="00735500">
        <w:rPr>
          <w:rFonts w:asciiTheme="minorHAnsi" w:hAnsiTheme="minorHAnsi" w:cstheme="minorHAnsi"/>
          <w:sz w:val="24"/>
          <w:szCs w:val="24"/>
          <w:lang w:val="es-MX"/>
        </w:rPr>
        <w:t>quinacrina</w:t>
      </w:r>
      <w:proofErr w:type="spellEnd"/>
      <w:r w:rsidRPr="00735500">
        <w:rPr>
          <w:rFonts w:asciiTheme="minorHAnsi" w:hAnsiTheme="minorHAnsi" w:cstheme="minorHAnsi"/>
          <w:sz w:val="24"/>
          <w:szCs w:val="24"/>
          <w:lang w:val="es-MX"/>
        </w:rPr>
        <w:t>), incremento de las enzimas hepáticas (</w:t>
      </w:r>
      <w:proofErr w:type="spellStart"/>
      <w:r w:rsidRPr="00735500">
        <w:rPr>
          <w:rFonts w:asciiTheme="minorHAnsi" w:hAnsiTheme="minorHAnsi" w:cstheme="minorHAnsi"/>
          <w:sz w:val="24"/>
          <w:szCs w:val="24"/>
          <w:lang w:val="es-MX"/>
        </w:rPr>
        <w:t>albendazol</w:t>
      </w:r>
      <w:proofErr w:type="spellEnd"/>
      <w:r w:rsidRPr="00735500">
        <w:rPr>
          <w:rFonts w:asciiTheme="minorHAnsi" w:hAnsiTheme="minorHAnsi" w:cstheme="minorHAnsi"/>
          <w:sz w:val="24"/>
          <w:szCs w:val="24"/>
          <w:lang w:val="es-MX"/>
        </w:rPr>
        <w:t xml:space="preserve">) y </w:t>
      </w:r>
      <w:proofErr w:type="spellStart"/>
      <w:r w:rsidRPr="00735500">
        <w:rPr>
          <w:rFonts w:asciiTheme="minorHAnsi" w:hAnsiTheme="minorHAnsi" w:cstheme="minorHAnsi"/>
          <w:sz w:val="24"/>
          <w:szCs w:val="24"/>
          <w:lang w:val="es-MX"/>
        </w:rPr>
        <w:t>naúseas</w:t>
      </w:r>
      <w:proofErr w:type="spellEnd"/>
      <w:r w:rsidRPr="00735500">
        <w:rPr>
          <w:rFonts w:asciiTheme="minorHAnsi" w:hAnsiTheme="minorHAnsi" w:cstheme="minorHAnsi"/>
          <w:sz w:val="24"/>
          <w:szCs w:val="24"/>
          <w:lang w:val="es-MX"/>
        </w:rPr>
        <w:t xml:space="preserve"> tras la toma junto con alcohol, efecto observado en el </w:t>
      </w:r>
      <w:proofErr w:type="spellStart"/>
      <w:r w:rsidRPr="00735500">
        <w:rPr>
          <w:rFonts w:asciiTheme="minorHAnsi" w:hAnsiTheme="minorHAnsi" w:cstheme="minorHAnsi"/>
          <w:sz w:val="24"/>
          <w:szCs w:val="24"/>
          <w:lang w:val="es-MX"/>
        </w:rPr>
        <w:t>metronidazol</w:t>
      </w:r>
      <w:proofErr w:type="spellEnd"/>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Zaat</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et al;</w:t>
      </w:r>
      <w:r w:rsidRPr="00735500">
        <w:rPr>
          <w:rFonts w:asciiTheme="minorHAnsi" w:hAnsiTheme="minorHAnsi" w:cstheme="minorHAnsi"/>
          <w:sz w:val="24"/>
          <w:szCs w:val="24"/>
          <w:lang w:val="es-MX"/>
        </w:rPr>
        <w:t xml:space="preserve"> 2006; </w:t>
      </w:r>
      <w:proofErr w:type="spellStart"/>
      <w:r w:rsidRPr="00735500">
        <w:rPr>
          <w:rFonts w:asciiTheme="minorHAnsi" w:hAnsiTheme="minorHAnsi" w:cstheme="minorHAnsi"/>
          <w:sz w:val="24"/>
          <w:szCs w:val="24"/>
          <w:lang w:val="es-MX"/>
        </w:rPr>
        <w:t>Huang</w:t>
      </w:r>
      <w:proofErr w:type="spellEnd"/>
      <w:r w:rsidRPr="00735500">
        <w:rPr>
          <w:rFonts w:asciiTheme="minorHAnsi" w:hAnsiTheme="minorHAnsi" w:cstheme="minorHAnsi"/>
          <w:sz w:val="24"/>
          <w:szCs w:val="24"/>
          <w:lang w:val="es-MX"/>
        </w:rPr>
        <w:t xml:space="preserve"> y White; 2006).  Sin embargo, se ha demostrado en estudios efectuados en ratones que el </w:t>
      </w:r>
      <w:proofErr w:type="spellStart"/>
      <w:r w:rsidRPr="00735500">
        <w:rPr>
          <w:rFonts w:asciiTheme="minorHAnsi" w:hAnsiTheme="minorHAnsi" w:cstheme="minorHAnsi"/>
          <w:sz w:val="24"/>
          <w:szCs w:val="24"/>
          <w:lang w:val="es-MX"/>
        </w:rPr>
        <w:t>metronidazol</w:t>
      </w:r>
      <w:proofErr w:type="spellEnd"/>
      <w:r w:rsidRPr="00735500">
        <w:rPr>
          <w:rFonts w:asciiTheme="minorHAnsi" w:hAnsiTheme="minorHAnsi" w:cstheme="minorHAnsi"/>
          <w:sz w:val="24"/>
          <w:szCs w:val="24"/>
          <w:lang w:val="es-MX"/>
        </w:rPr>
        <w:t xml:space="preserve"> es tanto </w:t>
      </w:r>
      <w:proofErr w:type="spellStart"/>
      <w:r w:rsidRPr="00735500">
        <w:rPr>
          <w:rFonts w:asciiTheme="minorHAnsi" w:hAnsiTheme="minorHAnsi" w:cstheme="minorHAnsi"/>
          <w:sz w:val="24"/>
          <w:szCs w:val="24"/>
          <w:lang w:val="es-MX"/>
        </w:rPr>
        <w:t>mutagénico</w:t>
      </w:r>
      <w:proofErr w:type="spellEnd"/>
      <w:r w:rsidRPr="00735500">
        <w:rPr>
          <w:rFonts w:asciiTheme="minorHAnsi" w:hAnsiTheme="minorHAnsi" w:cstheme="minorHAnsi"/>
          <w:sz w:val="24"/>
          <w:szCs w:val="24"/>
          <w:lang w:val="es-MX"/>
        </w:rPr>
        <w:t xml:space="preserve"> como carcinogénico (</w:t>
      </w:r>
      <w:proofErr w:type="spellStart"/>
      <w:r w:rsidRPr="00735500">
        <w:rPr>
          <w:rFonts w:asciiTheme="minorHAnsi" w:hAnsiTheme="minorHAnsi" w:cstheme="minorHAnsi"/>
          <w:sz w:val="24"/>
          <w:szCs w:val="24"/>
          <w:lang w:val="es-MX"/>
        </w:rPr>
        <w:t>Legator</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et al.</w:t>
      </w:r>
      <w:r w:rsidRPr="00735500">
        <w:rPr>
          <w:rFonts w:asciiTheme="minorHAnsi" w:hAnsiTheme="minorHAnsi" w:cstheme="minorHAnsi"/>
          <w:sz w:val="24"/>
          <w:szCs w:val="24"/>
          <w:lang w:val="es-MX"/>
        </w:rPr>
        <w:t xml:space="preserve">, 1975). Por otro lado un estudio realizado </w:t>
      </w:r>
      <w:r w:rsidRPr="00735500">
        <w:rPr>
          <w:rFonts w:asciiTheme="minorHAnsi" w:hAnsiTheme="minorHAnsi" w:cstheme="minorHAnsi"/>
          <w:i/>
          <w:sz w:val="24"/>
          <w:szCs w:val="24"/>
          <w:lang w:val="es-MX"/>
        </w:rPr>
        <w:t xml:space="preserve">in vitro </w:t>
      </w:r>
      <w:r w:rsidRPr="00735500">
        <w:rPr>
          <w:rFonts w:asciiTheme="minorHAnsi" w:hAnsiTheme="minorHAnsi" w:cstheme="minorHAnsi"/>
          <w:sz w:val="24"/>
          <w:szCs w:val="24"/>
          <w:lang w:val="es-MX"/>
        </w:rPr>
        <w:t xml:space="preserve">con leucocitos de ratón demostró que </w:t>
      </w:r>
      <w:proofErr w:type="spellStart"/>
      <w:r w:rsidRPr="00735500">
        <w:rPr>
          <w:rFonts w:asciiTheme="minorHAnsi" w:hAnsiTheme="minorHAnsi" w:cstheme="minorHAnsi"/>
          <w:sz w:val="24"/>
          <w:szCs w:val="24"/>
          <w:lang w:val="es-MX"/>
        </w:rPr>
        <w:t>tinidazol</w:t>
      </w:r>
      <w:proofErr w:type="spellEnd"/>
      <w:r w:rsidRPr="00735500">
        <w:rPr>
          <w:rFonts w:asciiTheme="minorHAnsi" w:hAnsiTheme="minorHAnsi" w:cstheme="minorHAnsi"/>
          <w:sz w:val="24"/>
          <w:szCs w:val="24"/>
          <w:lang w:val="es-MX"/>
        </w:rPr>
        <w:t xml:space="preserve"> a concentración de 100, 250 y 500 </w:t>
      </w:r>
      <w:proofErr w:type="spellStart"/>
      <w:r w:rsidRPr="00735500">
        <w:rPr>
          <w:rFonts w:asciiTheme="minorHAnsi" w:hAnsiTheme="minorHAnsi" w:cstheme="minorHAnsi"/>
          <w:sz w:val="24"/>
          <w:szCs w:val="24"/>
          <w:lang w:val="es-MX"/>
        </w:rPr>
        <w:t>μg</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se incrementa el porcentaje de células dañadas conforme aumenta la dosis; </w:t>
      </w:r>
      <w:r w:rsidRPr="00735500">
        <w:rPr>
          <w:rFonts w:asciiTheme="minorHAnsi" w:hAnsiTheme="minorHAnsi" w:cstheme="minorHAnsi"/>
          <w:i/>
          <w:sz w:val="24"/>
          <w:szCs w:val="24"/>
          <w:lang w:val="es-MX"/>
        </w:rPr>
        <w:t xml:space="preserve">in vivo </w:t>
      </w:r>
      <w:r w:rsidRPr="00735500">
        <w:rPr>
          <w:rFonts w:asciiTheme="minorHAnsi" w:hAnsiTheme="minorHAnsi" w:cstheme="minorHAnsi"/>
          <w:sz w:val="24"/>
          <w:szCs w:val="24"/>
          <w:lang w:val="es-MX"/>
        </w:rPr>
        <w:t xml:space="preserve">se pudo observar que una dosis de 100 mg/kg de peso es capaz de dañar el ADN de los leucocitos de ratón (Rodríguez </w:t>
      </w:r>
      <w:r w:rsidRPr="00735500">
        <w:rPr>
          <w:rFonts w:asciiTheme="minorHAnsi" w:hAnsiTheme="minorHAnsi" w:cstheme="minorHAnsi"/>
          <w:i/>
          <w:sz w:val="24"/>
          <w:szCs w:val="24"/>
          <w:lang w:val="es-MX"/>
        </w:rPr>
        <w:t xml:space="preserve">et al, </w:t>
      </w:r>
      <w:r w:rsidRPr="00735500">
        <w:rPr>
          <w:rFonts w:asciiTheme="minorHAnsi" w:hAnsiTheme="minorHAnsi" w:cstheme="minorHAnsi"/>
          <w:sz w:val="24"/>
          <w:szCs w:val="24"/>
          <w:lang w:val="es-MX"/>
        </w:rPr>
        <w:t>2001).</w:t>
      </w:r>
    </w:p>
    <w:p w:rsidR="00735500" w:rsidRPr="00735500" w:rsidRDefault="00735500" w:rsidP="00735500">
      <w:pPr>
        <w:pStyle w:val="Prrafodelista"/>
        <w:spacing w:line="360" w:lineRule="auto"/>
        <w:ind w:left="426" w:hanging="426"/>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Actualmente se buscan alternativas naturales para dar tratamiento a la giardiasis empleando principios activos aislados de distintas plantas de uso popular en la herbolaria tradicional que no causen efectos colaterales al organismo.  Tradicionalmente las semillas de </w:t>
      </w:r>
      <w:r w:rsidRPr="00735500">
        <w:rPr>
          <w:rFonts w:asciiTheme="minorHAnsi" w:hAnsiTheme="minorHAnsi" w:cstheme="minorHAnsi"/>
          <w:i/>
          <w:sz w:val="24"/>
          <w:szCs w:val="24"/>
          <w:lang w:val="es-MX"/>
        </w:rPr>
        <w:t xml:space="preserve">Cucurbita pepo </w:t>
      </w:r>
      <w:r w:rsidRPr="00735500">
        <w:rPr>
          <w:rFonts w:asciiTheme="minorHAnsi" w:hAnsiTheme="minorHAnsi" w:cstheme="minorHAnsi"/>
          <w:sz w:val="24"/>
          <w:szCs w:val="24"/>
          <w:lang w:val="es-MX"/>
        </w:rPr>
        <w:t xml:space="preserve">han sido ampliamente estudiadas desde el punto de vista farmacológico, comprobándose su actividad antihelmíntica y vermífuga debida principalmente a la presencia de las </w:t>
      </w:r>
      <w:proofErr w:type="spellStart"/>
      <w:r w:rsidRPr="00735500">
        <w:rPr>
          <w:rFonts w:asciiTheme="minorHAnsi" w:hAnsiTheme="minorHAnsi" w:cstheme="minorHAnsi"/>
          <w:sz w:val="24"/>
          <w:szCs w:val="24"/>
          <w:lang w:val="es-MX"/>
        </w:rPr>
        <w:t>cucurbitacinas</w:t>
      </w:r>
      <w:proofErr w:type="spellEnd"/>
      <w:r w:rsidRPr="00735500">
        <w:rPr>
          <w:rFonts w:asciiTheme="minorHAnsi" w:hAnsiTheme="minorHAnsi" w:cstheme="minorHAnsi"/>
          <w:sz w:val="24"/>
          <w:szCs w:val="24"/>
          <w:lang w:val="es-MX"/>
        </w:rPr>
        <w:t xml:space="preserve"> que se acumulan en altas concentraciones en esta parte del vegetal (Osuna </w:t>
      </w:r>
      <w:r w:rsidRPr="00735500">
        <w:rPr>
          <w:rFonts w:asciiTheme="minorHAnsi" w:hAnsiTheme="minorHAnsi" w:cstheme="minorHAnsi"/>
          <w:i/>
          <w:sz w:val="24"/>
          <w:szCs w:val="24"/>
          <w:lang w:val="es-MX"/>
        </w:rPr>
        <w:t>et al</w:t>
      </w:r>
      <w:r w:rsidRPr="00735500">
        <w:rPr>
          <w:rFonts w:asciiTheme="minorHAnsi" w:hAnsiTheme="minorHAnsi" w:cstheme="minorHAnsi"/>
          <w:sz w:val="24"/>
          <w:szCs w:val="24"/>
          <w:lang w:val="es-MX"/>
        </w:rPr>
        <w:t>., 2005).</w:t>
      </w:r>
    </w:p>
    <w:p w:rsidR="00735500" w:rsidRPr="00735500" w:rsidRDefault="00735500" w:rsidP="00735500">
      <w:pPr>
        <w:pStyle w:val="Prrafodelista"/>
        <w:spacing w:line="360" w:lineRule="auto"/>
        <w:ind w:left="426" w:hanging="426"/>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i/>
          <w:sz w:val="24"/>
          <w:szCs w:val="24"/>
          <w:lang w:val="es-MX"/>
        </w:rPr>
      </w:pPr>
      <w:r w:rsidRPr="00735500">
        <w:rPr>
          <w:rFonts w:asciiTheme="minorHAnsi" w:hAnsiTheme="minorHAnsi" w:cstheme="minorHAnsi"/>
          <w:b/>
          <w:i/>
          <w:sz w:val="24"/>
          <w:szCs w:val="24"/>
          <w:lang w:val="es-MX"/>
        </w:rPr>
        <w:t>Cucurbita pepo</w:t>
      </w:r>
    </w:p>
    <w:p w:rsidR="00735500" w:rsidRPr="00735500" w:rsidRDefault="00735500" w:rsidP="00735500">
      <w:pPr>
        <w:pStyle w:val="Prrafodelista"/>
        <w:spacing w:line="360" w:lineRule="auto"/>
        <w:ind w:left="0"/>
        <w:jc w:val="both"/>
        <w:rPr>
          <w:rFonts w:asciiTheme="minorHAnsi" w:hAnsiTheme="minorHAnsi" w:cstheme="minorHAnsi"/>
          <w:strike/>
          <w:sz w:val="24"/>
          <w:szCs w:val="24"/>
          <w:lang w:val="es-MX"/>
        </w:rPr>
      </w:pPr>
      <w:r w:rsidRPr="00735500">
        <w:rPr>
          <w:rFonts w:asciiTheme="minorHAnsi" w:hAnsiTheme="minorHAnsi" w:cstheme="minorHAnsi"/>
          <w:sz w:val="24"/>
          <w:szCs w:val="24"/>
          <w:lang w:val="es-MX"/>
        </w:rPr>
        <w:t xml:space="preserve">Es una planta herbácea anual perteneciente a la familia de las  </w:t>
      </w:r>
      <w:proofErr w:type="spellStart"/>
      <w:r w:rsidRPr="00735500">
        <w:rPr>
          <w:rFonts w:asciiTheme="minorHAnsi" w:hAnsiTheme="minorHAnsi" w:cstheme="minorHAnsi"/>
          <w:i/>
          <w:sz w:val="24"/>
          <w:szCs w:val="24"/>
          <w:lang w:val="es-MX"/>
        </w:rPr>
        <w:t>Cucurbitaceae</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posee largos tallos tendidos de hasta 10 m de </w:t>
      </w:r>
      <w:proofErr w:type="spellStart"/>
      <w:r w:rsidRPr="00735500">
        <w:rPr>
          <w:rFonts w:asciiTheme="minorHAnsi" w:hAnsiTheme="minorHAnsi" w:cstheme="minorHAnsi"/>
          <w:sz w:val="24"/>
          <w:szCs w:val="24"/>
          <w:lang w:val="es-MX"/>
        </w:rPr>
        <w:t>lorgo</w:t>
      </w:r>
      <w:proofErr w:type="spellEnd"/>
      <w:r w:rsidRPr="00735500">
        <w:rPr>
          <w:rFonts w:asciiTheme="minorHAnsi" w:hAnsiTheme="minorHAnsi" w:cstheme="minorHAnsi"/>
          <w:sz w:val="24"/>
          <w:szCs w:val="24"/>
          <w:lang w:val="es-MX"/>
        </w:rPr>
        <w:t xml:space="preserve">, con hojas muy grandes divididas en 5 lóbulos y cubiertas por pelos rígidos. Los frutos, son muy voluminosos, contienen semillas aplanadas y blanquecinas.  Es originaria de países tropicales, actualmente se cultiva en todo el mundo por sus frutos comestibles (Bravo, 2003). </w:t>
      </w:r>
    </w:p>
    <w:p w:rsidR="00735500" w:rsidRPr="00735500" w:rsidRDefault="00735500" w:rsidP="00735500">
      <w:pPr>
        <w:pStyle w:val="Prrafodelista"/>
        <w:tabs>
          <w:tab w:val="left" w:pos="1540"/>
        </w:tabs>
        <w:spacing w:line="360" w:lineRule="auto"/>
        <w:ind w:left="0"/>
        <w:jc w:val="both"/>
        <w:rPr>
          <w:rFonts w:asciiTheme="minorHAnsi" w:hAnsiTheme="minorHAnsi" w:cstheme="minorHAnsi"/>
          <w:b/>
          <w:sz w:val="24"/>
          <w:szCs w:val="24"/>
          <w:lang w:val="es-MX"/>
        </w:rPr>
      </w:pPr>
    </w:p>
    <w:p w:rsidR="00735500" w:rsidRPr="00364C15" w:rsidRDefault="00735500" w:rsidP="00364C15">
      <w:pPr>
        <w:pStyle w:val="Prrafodelista"/>
        <w:spacing w:line="360" w:lineRule="auto"/>
        <w:ind w:left="2552" w:hanging="2552"/>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Las semillas de calabaza contienen aceite graso, pro</w:t>
      </w:r>
      <w:r w:rsidR="00364C15">
        <w:rPr>
          <w:rFonts w:asciiTheme="minorHAnsi" w:hAnsiTheme="minorHAnsi" w:cstheme="minorHAnsi"/>
          <w:sz w:val="24"/>
          <w:szCs w:val="24"/>
          <w:lang w:val="es-MX"/>
        </w:rPr>
        <w:t xml:space="preserve">teínas y carbohidratos, también </w:t>
      </w:r>
      <w:r w:rsidRPr="00735500">
        <w:rPr>
          <w:rFonts w:asciiTheme="minorHAnsi" w:hAnsiTheme="minorHAnsi" w:cstheme="minorHAnsi"/>
          <w:sz w:val="24"/>
          <w:szCs w:val="24"/>
          <w:lang w:val="es-MX"/>
        </w:rPr>
        <w:t>son</w:t>
      </w:r>
      <w:r w:rsidR="00364C15">
        <w:rPr>
          <w:rFonts w:asciiTheme="minorHAnsi" w:hAnsiTheme="minorHAnsi" w:cstheme="minorHAnsi"/>
          <w:sz w:val="24"/>
          <w:szCs w:val="24"/>
          <w:lang w:val="es-MX"/>
        </w:rPr>
        <w:t xml:space="preserve"> </w:t>
      </w:r>
      <w:r w:rsidRPr="00735500">
        <w:rPr>
          <w:rFonts w:asciiTheme="minorHAnsi" w:hAnsiTheme="minorHAnsi" w:cstheme="minorHAnsi"/>
          <w:sz w:val="24"/>
          <w:szCs w:val="24"/>
          <w:lang w:val="es-MX"/>
        </w:rPr>
        <w:t>ricas en esteroles,  incluyendo luteína, carotenos y beta carotenos, además también es</w:t>
      </w:r>
      <w:r w:rsidR="00364C15">
        <w:rPr>
          <w:rFonts w:asciiTheme="minorHAnsi" w:hAnsiTheme="minorHAnsi" w:cstheme="minorHAnsi"/>
          <w:sz w:val="24"/>
          <w:szCs w:val="24"/>
          <w:lang w:val="es-MX"/>
        </w:rPr>
        <w:t xml:space="preserve"> </w:t>
      </w:r>
      <w:r w:rsidRPr="00735500">
        <w:rPr>
          <w:rFonts w:asciiTheme="minorHAnsi" w:hAnsiTheme="minorHAnsi" w:cstheme="minorHAnsi"/>
          <w:sz w:val="24"/>
          <w:szCs w:val="24"/>
          <w:lang w:val="es-MX"/>
        </w:rPr>
        <w:t>fuente de vitamina A. También se ha reportado la presencia de pequeñas cantidades (0.4</w:t>
      </w:r>
      <w:r w:rsidR="00364C15">
        <w:rPr>
          <w:rFonts w:asciiTheme="minorHAnsi" w:hAnsiTheme="minorHAnsi" w:cstheme="minorHAnsi"/>
          <w:sz w:val="24"/>
          <w:szCs w:val="24"/>
          <w:lang w:val="es-MX"/>
        </w:rPr>
        <w:t xml:space="preserve"> </w:t>
      </w:r>
      <w:r w:rsidRPr="00735500">
        <w:rPr>
          <w:rFonts w:asciiTheme="minorHAnsi" w:hAnsiTheme="minorHAnsi" w:cstheme="minorHAnsi"/>
          <w:sz w:val="24"/>
          <w:szCs w:val="24"/>
          <w:lang w:val="es-MX"/>
        </w:rPr>
        <w:t xml:space="preserve">0.6%) del aminoácido cíclico </w:t>
      </w:r>
      <w:proofErr w:type="spellStart"/>
      <w:r w:rsidRPr="00735500">
        <w:rPr>
          <w:rFonts w:asciiTheme="minorHAnsi" w:hAnsiTheme="minorHAnsi" w:cstheme="minorHAnsi"/>
          <w:sz w:val="24"/>
          <w:szCs w:val="24"/>
          <w:lang w:val="es-MX"/>
        </w:rPr>
        <w:t>cucurbitina</w:t>
      </w:r>
      <w:proofErr w:type="spellEnd"/>
      <w:r w:rsidRPr="00735500">
        <w:rPr>
          <w:rFonts w:asciiTheme="minorHAnsi" w:hAnsiTheme="minorHAnsi" w:cstheme="minorHAnsi"/>
          <w:sz w:val="24"/>
          <w:szCs w:val="24"/>
          <w:lang w:val="es-MX"/>
        </w:rPr>
        <w:t xml:space="preserve"> (3-aminoi-3carboxi-pirrolidina), al que debe</w:t>
      </w:r>
      <w:r w:rsidR="00364C15">
        <w:rPr>
          <w:rFonts w:asciiTheme="minorHAnsi" w:hAnsiTheme="minorHAnsi" w:cstheme="minorHAnsi"/>
          <w:sz w:val="24"/>
          <w:szCs w:val="24"/>
          <w:lang w:val="es-MX"/>
        </w:rPr>
        <w:t xml:space="preserve"> </w:t>
      </w:r>
      <w:r w:rsidRPr="00735500">
        <w:rPr>
          <w:rFonts w:asciiTheme="minorHAnsi" w:hAnsiTheme="minorHAnsi" w:cstheme="minorHAnsi"/>
          <w:sz w:val="24"/>
          <w:szCs w:val="24"/>
          <w:lang w:val="es-MX"/>
        </w:rPr>
        <w:t>sus propiedades vermífugas. Su contenido en aceite es alto (45-50%) predominando los</w:t>
      </w:r>
      <w:r w:rsidR="00364C15">
        <w:rPr>
          <w:rFonts w:asciiTheme="minorHAnsi" w:hAnsiTheme="minorHAnsi" w:cstheme="minorHAnsi"/>
          <w:sz w:val="24"/>
          <w:szCs w:val="24"/>
          <w:lang w:val="es-MX"/>
        </w:rPr>
        <w:t xml:space="preserve"> </w:t>
      </w:r>
      <w:r w:rsidRPr="00735500">
        <w:rPr>
          <w:rFonts w:asciiTheme="minorHAnsi" w:hAnsiTheme="minorHAnsi" w:cstheme="minorHAnsi"/>
          <w:sz w:val="24"/>
          <w:szCs w:val="24"/>
          <w:lang w:val="es-MX"/>
        </w:rPr>
        <w:t>ácidos linoleico y oleico (</w:t>
      </w:r>
      <w:proofErr w:type="spellStart"/>
      <w:r w:rsidRPr="00735500">
        <w:rPr>
          <w:rFonts w:asciiTheme="minorHAnsi" w:hAnsiTheme="minorHAnsi" w:cstheme="minorHAnsi"/>
          <w:sz w:val="24"/>
          <w:szCs w:val="24"/>
          <w:lang w:val="es-MX"/>
        </w:rPr>
        <w:t>Gopal</w:t>
      </w:r>
      <w:proofErr w:type="spellEnd"/>
      <w:r w:rsidRPr="00735500">
        <w:rPr>
          <w:rFonts w:asciiTheme="minorHAnsi" w:hAnsiTheme="minorHAnsi" w:cstheme="minorHAnsi"/>
          <w:sz w:val="24"/>
          <w:szCs w:val="24"/>
          <w:lang w:val="es-MX"/>
        </w:rPr>
        <w:t xml:space="preserve"> </w:t>
      </w:r>
      <w:r w:rsidRPr="00364C15">
        <w:rPr>
          <w:rFonts w:asciiTheme="minorHAnsi" w:hAnsiTheme="minorHAnsi" w:cstheme="minorHAnsi"/>
          <w:sz w:val="24"/>
          <w:szCs w:val="24"/>
          <w:lang w:val="es-MX"/>
        </w:rPr>
        <w:t>et al</w:t>
      </w:r>
      <w:r w:rsidRPr="00735500">
        <w:rPr>
          <w:rFonts w:asciiTheme="minorHAnsi" w:hAnsiTheme="minorHAnsi" w:cstheme="minorHAnsi"/>
          <w:sz w:val="24"/>
          <w:szCs w:val="24"/>
          <w:lang w:val="es-MX"/>
        </w:rPr>
        <w:t xml:space="preserve">., 2009), </w:t>
      </w:r>
      <w:r w:rsidRPr="00364C15">
        <w:rPr>
          <w:rFonts w:asciiTheme="minorHAnsi" w:hAnsiTheme="minorHAnsi" w:cstheme="minorHAnsi"/>
          <w:sz w:val="24"/>
          <w:szCs w:val="24"/>
          <w:lang w:val="es-MX"/>
        </w:rPr>
        <w:t xml:space="preserve">se recomienda el uso de semillas de calabaza secas o frescas sin la cáscara para el tratamiento de la hipertrofia prostática benigna, evitando que se produzca el aumento de la próstata </w:t>
      </w:r>
      <w:r w:rsidRPr="00735500">
        <w:rPr>
          <w:rFonts w:asciiTheme="minorHAnsi" w:hAnsiTheme="minorHAnsi" w:cstheme="minorHAnsi"/>
          <w:sz w:val="24"/>
          <w:szCs w:val="24"/>
          <w:lang w:val="es-MX"/>
        </w:rPr>
        <w:t>(Bravo, 2003).</w:t>
      </w:r>
    </w:p>
    <w:p w:rsidR="00735500" w:rsidRPr="00735500" w:rsidRDefault="00735500" w:rsidP="00735500">
      <w:pPr>
        <w:pStyle w:val="Prrafodelista"/>
        <w:spacing w:line="360" w:lineRule="auto"/>
        <w:ind w:left="2552" w:hanging="2552"/>
        <w:jc w:val="both"/>
        <w:rPr>
          <w:rFonts w:asciiTheme="minorHAnsi" w:hAnsiTheme="minorHAnsi" w:cstheme="minorHAnsi"/>
          <w:sz w:val="24"/>
          <w:szCs w:val="24"/>
        </w:rPr>
      </w:pPr>
    </w:p>
    <w:p w:rsidR="00735500" w:rsidRPr="00735500" w:rsidRDefault="00735500" w:rsidP="00735500">
      <w:pPr>
        <w:pStyle w:val="Prrafodelista"/>
        <w:spacing w:line="360" w:lineRule="auto"/>
        <w:ind w:left="0"/>
        <w:jc w:val="both"/>
        <w:rPr>
          <w:rFonts w:asciiTheme="minorHAnsi" w:hAnsiTheme="minorHAnsi" w:cstheme="minorHAnsi"/>
          <w:sz w:val="24"/>
          <w:szCs w:val="24"/>
        </w:rPr>
      </w:pPr>
      <w:r w:rsidRPr="00735500">
        <w:rPr>
          <w:rFonts w:asciiTheme="minorHAnsi" w:hAnsiTheme="minorHAnsi" w:cstheme="minorHAnsi"/>
          <w:sz w:val="24"/>
          <w:szCs w:val="24"/>
          <w:lang w:val="es-MX"/>
        </w:rPr>
        <w:t xml:space="preserve">Extractos acuosos y </w:t>
      </w:r>
      <w:proofErr w:type="spellStart"/>
      <w:r w:rsidRPr="00735500">
        <w:rPr>
          <w:rFonts w:asciiTheme="minorHAnsi" w:hAnsiTheme="minorHAnsi" w:cstheme="minorHAnsi"/>
          <w:sz w:val="24"/>
          <w:szCs w:val="24"/>
          <w:lang w:val="es-MX"/>
        </w:rPr>
        <w:t>metanólicos</w:t>
      </w:r>
      <w:proofErr w:type="spellEnd"/>
      <w:r w:rsidRPr="00735500">
        <w:rPr>
          <w:rFonts w:asciiTheme="minorHAnsi" w:hAnsiTheme="minorHAnsi" w:cstheme="minorHAnsi"/>
          <w:sz w:val="24"/>
          <w:szCs w:val="24"/>
          <w:lang w:val="es-MX"/>
        </w:rPr>
        <w:t xml:space="preserve"> elaborados a partir de la semilla han presentado actividad antihelmíntica, </w:t>
      </w:r>
      <w:r w:rsidRPr="00735500">
        <w:rPr>
          <w:rFonts w:asciiTheme="minorHAnsi" w:hAnsiTheme="minorHAnsi" w:cstheme="minorHAnsi"/>
          <w:i/>
          <w:sz w:val="24"/>
          <w:szCs w:val="24"/>
          <w:lang w:val="es-MX"/>
        </w:rPr>
        <w:t xml:space="preserve">Cucurbita pepo </w:t>
      </w:r>
      <w:r w:rsidRPr="00735500">
        <w:rPr>
          <w:rFonts w:asciiTheme="minorHAnsi" w:hAnsiTheme="minorHAnsi" w:cstheme="minorHAnsi"/>
          <w:sz w:val="24"/>
          <w:szCs w:val="24"/>
          <w:lang w:val="es-MX"/>
        </w:rPr>
        <w:t xml:space="preserve">posee además propiedades citotóxicas, antitumorales y </w:t>
      </w:r>
      <w:proofErr w:type="spellStart"/>
      <w:r w:rsidRPr="00735500">
        <w:rPr>
          <w:rFonts w:asciiTheme="minorHAnsi" w:hAnsiTheme="minorHAnsi" w:cstheme="minorHAnsi"/>
          <w:sz w:val="24"/>
          <w:szCs w:val="24"/>
          <w:lang w:val="es-MX"/>
        </w:rPr>
        <w:t>estomaquicas</w:t>
      </w:r>
      <w:proofErr w:type="spellEnd"/>
      <w:r w:rsidRPr="00735500">
        <w:rPr>
          <w:rFonts w:asciiTheme="minorHAnsi" w:hAnsiTheme="minorHAnsi" w:cstheme="minorHAnsi"/>
          <w:sz w:val="24"/>
          <w:szCs w:val="24"/>
          <w:lang w:val="es-MX"/>
        </w:rPr>
        <w:t xml:space="preserve">; así como también efectos laxantes, tóxicos y diuréticos. </w:t>
      </w:r>
      <w:r w:rsidRPr="00735500">
        <w:rPr>
          <w:rFonts w:asciiTheme="minorHAnsi" w:hAnsiTheme="minorHAnsi" w:cstheme="minorHAnsi"/>
          <w:sz w:val="24"/>
          <w:szCs w:val="24"/>
          <w:lang w:val="es-MX"/>
        </w:rPr>
        <w:lastRenderedPageBreak/>
        <w:t xml:space="preserve">En el estómago las </w:t>
      </w:r>
      <w:proofErr w:type="spellStart"/>
      <w:r w:rsidRPr="00735500">
        <w:rPr>
          <w:rFonts w:asciiTheme="minorHAnsi" w:hAnsiTheme="minorHAnsi" w:cstheme="minorHAnsi"/>
          <w:sz w:val="24"/>
          <w:szCs w:val="24"/>
          <w:lang w:val="es-MX"/>
        </w:rPr>
        <w:t>cucurbitacinas</w:t>
      </w:r>
      <w:proofErr w:type="spellEnd"/>
      <w:r w:rsidRPr="00735500">
        <w:rPr>
          <w:rFonts w:asciiTheme="minorHAnsi" w:hAnsiTheme="minorHAnsi" w:cstheme="minorHAnsi"/>
          <w:sz w:val="24"/>
          <w:szCs w:val="24"/>
          <w:lang w:val="es-MX"/>
        </w:rPr>
        <w:t xml:space="preserve"> estimulan la secreción gástrica, debido a sus poderosos flavonoides amargos que contiene. Ocasiona parálisis y expulsión de los parásitos intestinales, científicamente se ha comprobado que posee sustancias que destruyen parásitos del tracto digestivo sin afectar la mucosa ni causar otros efectos indeseables (Osuna </w:t>
      </w:r>
      <w:r w:rsidRPr="00735500">
        <w:rPr>
          <w:rFonts w:asciiTheme="minorHAnsi" w:hAnsiTheme="minorHAnsi" w:cstheme="minorHAnsi"/>
          <w:i/>
          <w:sz w:val="24"/>
          <w:szCs w:val="24"/>
          <w:lang w:val="es-MX"/>
        </w:rPr>
        <w:t>et al</w:t>
      </w:r>
      <w:r w:rsidRPr="00735500">
        <w:rPr>
          <w:rFonts w:asciiTheme="minorHAnsi" w:hAnsiTheme="minorHAnsi" w:cstheme="minorHAnsi"/>
          <w:sz w:val="24"/>
          <w:szCs w:val="24"/>
          <w:lang w:val="es-MX"/>
        </w:rPr>
        <w:t>; 2005).</w:t>
      </w: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Debido a que la giardiasis es una enfermedad que afecta a nivel mundial y los tratamientos empleados actualmente presentan efectos secundarios indeseables, surge la necesidad de buscar alternativas efectivas y económicas para dar tratamiento a esta enfermedad. Los compuestos aislados de plantas como </w:t>
      </w:r>
      <w:r w:rsidRPr="00735500">
        <w:rPr>
          <w:rFonts w:asciiTheme="minorHAnsi" w:hAnsiTheme="minorHAnsi" w:cstheme="minorHAnsi"/>
          <w:i/>
          <w:sz w:val="24"/>
          <w:szCs w:val="24"/>
          <w:lang w:val="es-MX"/>
        </w:rPr>
        <w:t xml:space="preserve">Cucurbita pepo </w:t>
      </w:r>
      <w:r w:rsidRPr="00735500">
        <w:rPr>
          <w:rFonts w:asciiTheme="minorHAnsi" w:hAnsiTheme="minorHAnsi" w:cstheme="minorHAnsi"/>
          <w:sz w:val="24"/>
          <w:szCs w:val="24"/>
          <w:lang w:val="es-MX"/>
        </w:rPr>
        <w:t xml:space="preserve">un planta nativa de México ampliamente utilizada a lo largo de muchos años puede ser una opción para el aislamiento e identificación de compuestos </w:t>
      </w:r>
      <w:proofErr w:type="spellStart"/>
      <w:r w:rsidRPr="00735500">
        <w:rPr>
          <w:rFonts w:asciiTheme="minorHAnsi" w:hAnsiTheme="minorHAnsi" w:cstheme="minorHAnsi"/>
          <w:sz w:val="24"/>
          <w:szCs w:val="24"/>
          <w:lang w:val="es-MX"/>
        </w:rPr>
        <w:t>giardicidas</w:t>
      </w:r>
      <w:proofErr w:type="spellEnd"/>
      <w:r w:rsidRPr="00735500">
        <w:rPr>
          <w:rFonts w:asciiTheme="minorHAnsi" w:hAnsiTheme="minorHAnsi" w:cstheme="minorHAnsi"/>
          <w:sz w:val="24"/>
          <w:szCs w:val="24"/>
          <w:lang w:val="es-MX"/>
        </w:rPr>
        <w:t xml:space="preserve"> que actúen sobre el estadio de </w:t>
      </w:r>
      <w:proofErr w:type="spellStart"/>
      <w:r w:rsidRPr="00735500">
        <w:rPr>
          <w:rFonts w:asciiTheme="minorHAnsi" w:hAnsiTheme="minorHAnsi" w:cstheme="minorHAnsi"/>
          <w:sz w:val="24"/>
          <w:szCs w:val="24"/>
          <w:lang w:val="es-MX"/>
        </w:rPr>
        <w:t>trofozoíto</w:t>
      </w:r>
      <w:proofErr w:type="spellEnd"/>
      <w:r w:rsidRPr="00735500">
        <w:rPr>
          <w:rFonts w:asciiTheme="minorHAnsi" w:hAnsiTheme="minorHAnsi" w:cstheme="minorHAnsi"/>
          <w:sz w:val="24"/>
          <w:szCs w:val="24"/>
          <w:lang w:val="es-MX"/>
        </w:rPr>
        <w:t xml:space="preserve"> de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lamblia</w:t>
      </w:r>
      <w:proofErr w:type="spellEnd"/>
      <w:r w:rsidRPr="00735500">
        <w:rPr>
          <w:rFonts w:asciiTheme="minorHAnsi" w:hAnsiTheme="minorHAnsi" w:cstheme="minorHAnsi"/>
          <w:i/>
          <w:sz w:val="24"/>
          <w:szCs w:val="24"/>
          <w:lang w:val="es-MX"/>
        </w:rPr>
        <w:t>.</w:t>
      </w:r>
    </w:p>
    <w:p w:rsidR="00735500" w:rsidRPr="00735500" w:rsidRDefault="00735500" w:rsidP="00735500">
      <w:pPr>
        <w:pStyle w:val="Ttulo"/>
        <w:spacing w:line="360" w:lineRule="auto"/>
        <w:ind w:left="360"/>
        <w:jc w:val="both"/>
        <w:rPr>
          <w:rFonts w:asciiTheme="minorHAnsi" w:hAnsiTheme="minorHAnsi" w:cstheme="minorHAnsi"/>
          <w:sz w:val="24"/>
          <w:szCs w:val="24"/>
          <w:lang w:val="es-MX"/>
        </w:rPr>
      </w:pPr>
    </w:p>
    <w:p w:rsidR="00735500" w:rsidRPr="00735500" w:rsidRDefault="00735500" w:rsidP="00735500">
      <w:pPr>
        <w:pStyle w:val="Ttulo"/>
        <w:spacing w:line="360" w:lineRule="auto"/>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HIPÓTESIS</w:t>
      </w:r>
    </w:p>
    <w:p w:rsidR="00735500" w:rsidRPr="00735500" w:rsidRDefault="00735500" w:rsidP="00735500">
      <w:pPr>
        <w:pStyle w:val="Prrafodelista"/>
        <w:spacing w:after="0" w:line="360" w:lineRule="auto"/>
        <w:ind w:left="0"/>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El extracto acuoso y metanólico de la semilla de </w:t>
      </w:r>
      <w:r w:rsidRPr="00735500">
        <w:rPr>
          <w:rFonts w:asciiTheme="minorHAnsi" w:hAnsiTheme="minorHAnsi" w:cstheme="minorHAnsi"/>
          <w:i/>
          <w:sz w:val="24"/>
          <w:szCs w:val="24"/>
          <w:lang w:val="es-MX"/>
        </w:rPr>
        <w:t xml:space="preserve">Cucurbita pepo </w:t>
      </w:r>
      <w:r w:rsidRPr="00735500">
        <w:rPr>
          <w:rFonts w:asciiTheme="minorHAnsi" w:hAnsiTheme="minorHAnsi" w:cstheme="minorHAnsi"/>
          <w:sz w:val="24"/>
          <w:szCs w:val="24"/>
          <w:lang w:val="es-MX"/>
        </w:rPr>
        <w:t xml:space="preserve">contienen principios activos que posiblemente pueden inhibir el crecimiento de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lamblia</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bajo condiciones </w:t>
      </w:r>
      <w:proofErr w:type="spellStart"/>
      <w:r w:rsidRPr="00735500">
        <w:rPr>
          <w:rFonts w:asciiTheme="minorHAnsi" w:hAnsiTheme="minorHAnsi" w:cstheme="minorHAnsi"/>
          <w:sz w:val="24"/>
          <w:szCs w:val="24"/>
          <w:lang w:val="es-MX"/>
        </w:rPr>
        <w:t>axénicas</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in vitro.</w:t>
      </w:r>
    </w:p>
    <w:p w:rsidR="00735500" w:rsidRPr="00735500" w:rsidRDefault="00735500" w:rsidP="00735500">
      <w:pPr>
        <w:pStyle w:val="Prrafodelista"/>
        <w:spacing w:after="0" w:line="360" w:lineRule="auto"/>
        <w:jc w:val="both"/>
        <w:rPr>
          <w:rFonts w:asciiTheme="minorHAnsi" w:hAnsiTheme="minorHAnsi" w:cstheme="minorHAnsi"/>
          <w:sz w:val="16"/>
          <w:szCs w:val="24"/>
          <w:lang w:val="es-MX"/>
        </w:rPr>
      </w:pPr>
    </w:p>
    <w:p w:rsidR="00735500" w:rsidRPr="00735500" w:rsidRDefault="00735500" w:rsidP="00735500">
      <w:pPr>
        <w:pStyle w:val="Ttulo"/>
        <w:spacing w:line="360" w:lineRule="auto"/>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OBJETIVOS</w:t>
      </w:r>
    </w:p>
    <w:p w:rsidR="00735500" w:rsidRPr="00735500" w:rsidRDefault="00735500" w:rsidP="00735500">
      <w:pPr>
        <w:pStyle w:val="Prrafodelista"/>
        <w:tabs>
          <w:tab w:val="left" w:pos="2153"/>
        </w:tabs>
        <w:spacing w:after="0" w:line="360" w:lineRule="auto"/>
        <w:ind w:left="0"/>
        <w:jc w:val="both"/>
        <w:rPr>
          <w:rFonts w:asciiTheme="minorHAnsi" w:hAnsiTheme="minorHAnsi" w:cstheme="minorHAnsi"/>
          <w:b/>
          <w:sz w:val="24"/>
          <w:szCs w:val="24"/>
          <w:lang w:val="es-MX"/>
        </w:rPr>
      </w:pPr>
      <w:r w:rsidRPr="00735500">
        <w:rPr>
          <w:rFonts w:asciiTheme="minorHAnsi" w:hAnsiTheme="minorHAnsi" w:cstheme="minorHAnsi"/>
          <w:sz w:val="24"/>
          <w:szCs w:val="24"/>
          <w:lang w:val="es-MX"/>
        </w:rPr>
        <w:t xml:space="preserve">Evaluar la actividad biológica del extracto acuoso y metanólico de las semillas de          </w:t>
      </w:r>
      <w:r w:rsidRPr="00735500">
        <w:rPr>
          <w:rFonts w:asciiTheme="minorHAnsi" w:hAnsiTheme="minorHAnsi" w:cstheme="minorHAnsi"/>
          <w:i/>
          <w:sz w:val="24"/>
          <w:szCs w:val="24"/>
          <w:lang w:val="es-MX"/>
        </w:rPr>
        <w:t xml:space="preserve">C. pepo </w:t>
      </w:r>
      <w:r w:rsidRPr="00735500">
        <w:rPr>
          <w:rFonts w:asciiTheme="minorHAnsi" w:hAnsiTheme="minorHAnsi" w:cstheme="minorHAnsi"/>
          <w:sz w:val="24"/>
          <w:szCs w:val="24"/>
          <w:lang w:val="es-MX"/>
        </w:rPr>
        <w:t xml:space="preserve">sobre el crecimiento de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lamblia</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bajo condiciones </w:t>
      </w:r>
      <w:proofErr w:type="spellStart"/>
      <w:r w:rsidRPr="00735500">
        <w:rPr>
          <w:rFonts w:asciiTheme="minorHAnsi" w:hAnsiTheme="minorHAnsi" w:cstheme="minorHAnsi"/>
          <w:sz w:val="24"/>
          <w:szCs w:val="24"/>
          <w:lang w:val="es-MX"/>
        </w:rPr>
        <w:t>axénicas</w:t>
      </w:r>
      <w:proofErr w:type="spellEnd"/>
      <w:r w:rsidRPr="00735500">
        <w:rPr>
          <w:rFonts w:asciiTheme="minorHAnsi" w:hAnsiTheme="minorHAnsi" w:cstheme="minorHAnsi"/>
          <w:i/>
          <w:sz w:val="24"/>
          <w:szCs w:val="24"/>
          <w:lang w:val="es-MX"/>
        </w:rPr>
        <w:t xml:space="preserve"> in vitro.              </w:t>
      </w:r>
    </w:p>
    <w:p w:rsidR="00735500" w:rsidRPr="00735500" w:rsidRDefault="00735500" w:rsidP="00735500">
      <w:pPr>
        <w:pStyle w:val="Prrafodelista"/>
        <w:spacing w:after="0" w:line="360" w:lineRule="auto"/>
        <w:jc w:val="both"/>
        <w:rPr>
          <w:rFonts w:asciiTheme="minorHAnsi" w:hAnsiTheme="minorHAnsi" w:cstheme="minorHAnsi"/>
          <w:sz w:val="24"/>
          <w:szCs w:val="24"/>
          <w:lang w:val="es-MX"/>
        </w:rPr>
      </w:pPr>
    </w:p>
    <w:p w:rsidR="00735500" w:rsidRPr="00735500" w:rsidRDefault="00735500" w:rsidP="00735500">
      <w:pPr>
        <w:pStyle w:val="Ttulo"/>
        <w:spacing w:line="360" w:lineRule="auto"/>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METODOLOGÍA</w:t>
      </w:r>
    </w:p>
    <w:p w:rsidR="00735500" w:rsidRPr="00735500" w:rsidRDefault="00735500" w:rsidP="00735500">
      <w:pPr>
        <w:tabs>
          <w:tab w:val="left" w:pos="426"/>
        </w:tabs>
        <w:spacing w:line="360" w:lineRule="auto"/>
        <w:jc w:val="both"/>
        <w:rPr>
          <w:rFonts w:cstheme="minorHAnsi"/>
          <w:b/>
          <w:sz w:val="24"/>
          <w:szCs w:val="24"/>
        </w:rPr>
      </w:pPr>
      <w:r w:rsidRPr="00735500">
        <w:rPr>
          <w:rFonts w:cstheme="minorHAnsi"/>
          <w:b/>
          <w:i/>
          <w:sz w:val="24"/>
          <w:szCs w:val="24"/>
        </w:rPr>
        <w:t>Giardia lamblia</w:t>
      </w:r>
    </w:p>
    <w:p w:rsidR="00735500" w:rsidRPr="00735500" w:rsidRDefault="00735500" w:rsidP="00735500">
      <w:pPr>
        <w:pStyle w:val="Prrafodelista"/>
        <w:spacing w:line="360" w:lineRule="auto"/>
        <w:ind w:left="567" w:hanging="567"/>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1 Mantenimiento de </w:t>
      </w:r>
      <w:proofErr w:type="spellStart"/>
      <w:r w:rsidRPr="00735500">
        <w:rPr>
          <w:rFonts w:asciiTheme="minorHAnsi" w:hAnsiTheme="minorHAnsi" w:cstheme="minorHAnsi"/>
          <w:i/>
          <w:sz w:val="24"/>
          <w:szCs w:val="24"/>
          <w:lang w:val="es-MX"/>
        </w:rPr>
        <w:t>Giardia</w:t>
      </w:r>
      <w:proofErr w:type="spellEnd"/>
      <w:r w:rsidRPr="00735500">
        <w:rPr>
          <w:rFonts w:asciiTheme="minorHAnsi" w:hAnsiTheme="minorHAnsi" w:cstheme="minorHAnsi"/>
          <w:i/>
          <w:sz w:val="24"/>
          <w:szCs w:val="24"/>
          <w:lang w:val="es-MX"/>
        </w:rPr>
        <w:t xml:space="preserve"> </w:t>
      </w:r>
      <w:proofErr w:type="spellStart"/>
      <w:r w:rsidRPr="00735500">
        <w:rPr>
          <w:rFonts w:asciiTheme="minorHAnsi" w:hAnsiTheme="minorHAnsi" w:cstheme="minorHAnsi"/>
          <w:i/>
          <w:sz w:val="24"/>
          <w:szCs w:val="24"/>
          <w:lang w:val="es-MX"/>
        </w:rPr>
        <w:t>lamblia</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Se emplearon tubos de </w:t>
      </w:r>
      <w:proofErr w:type="spellStart"/>
      <w:r w:rsidRPr="00735500">
        <w:rPr>
          <w:rFonts w:asciiTheme="minorHAnsi" w:hAnsiTheme="minorHAnsi" w:cstheme="minorHAnsi"/>
          <w:sz w:val="24"/>
          <w:szCs w:val="24"/>
          <w:lang w:val="es-MX"/>
        </w:rPr>
        <w:t>borosilicato</w:t>
      </w:r>
      <w:proofErr w:type="spellEnd"/>
      <w:r w:rsidRPr="00735500">
        <w:rPr>
          <w:rFonts w:asciiTheme="minorHAnsi" w:hAnsiTheme="minorHAnsi" w:cstheme="minorHAnsi"/>
          <w:sz w:val="24"/>
          <w:szCs w:val="24"/>
          <w:lang w:val="es-MX"/>
        </w:rPr>
        <w:t xml:space="preserve"> de 16 x150mm que contenían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del medio TYI-S-33 (</w:t>
      </w:r>
      <w:proofErr w:type="spellStart"/>
      <w:r w:rsidRPr="00735500">
        <w:rPr>
          <w:rFonts w:asciiTheme="minorHAnsi" w:hAnsiTheme="minorHAnsi" w:cstheme="minorHAnsi"/>
          <w:sz w:val="24"/>
          <w:szCs w:val="24"/>
        </w:rPr>
        <w:t>Diamond</w:t>
      </w:r>
      <w:proofErr w:type="spellEnd"/>
      <w:r w:rsidRPr="00735500">
        <w:rPr>
          <w:rFonts w:asciiTheme="minorHAnsi" w:hAnsiTheme="minorHAnsi" w:cstheme="minorHAnsi"/>
          <w:sz w:val="24"/>
          <w:szCs w:val="24"/>
        </w:rPr>
        <w:t>, 1978)</w:t>
      </w:r>
      <w:r w:rsidRPr="00735500">
        <w:rPr>
          <w:rFonts w:asciiTheme="minorHAnsi" w:hAnsiTheme="minorHAnsi" w:cstheme="minorHAnsi"/>
          <w:sz w:val="24"/>
          <w:szCs w:val="24"/>
          <w:lang w:val="es-MX"/>
        </w:rPr>
        <w:t xml:space="preserve"> adicionado con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suero y 0.1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solución de penicilina-estreptomicina (1000x). Se inoculó 2x10</w:t>
      </w:r>
      <w:r w:rsidRPr="00735500">
        <w:rPr>
          <w:rFonts w:asciiTheme="minorHAnsi" w:hAnsiTheme="minorHAnsi" w:cstheme="minorHAnsi"/>
          <w:sz w:val="24"/>
          <w:szCs w:val="24"/>
          <w:vertAlign w:val="superscript"/>
          <w:lang w:val="es-MX"/>
        </w:rPr>
        <w:t>4</w:t>
      </w:r>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cel</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a cada tubo y se llevó a incubar a 37°C durante 72 h.</w:t>
      </w:r>
    </w:p>
    <w:p w:rsidR="00735500" w:rsidRPr="00735500" w:rsidRDefault="00735500" w:rsidP="00735500">
      <w:pPr>
        <w:pStyle w:val="Prrafodelista"/>
        <w:spacing w:line="360" w:lineRule="auto"/>
        <w:ind w:left="567" w:hanging="567"/>
        <w:jc w:val="both"/>
        <w:rPr>
          <w:rFonts w:asciiTheme="minorHAnsi" w:hAnsiTheme="minorHAnsi" w:cstheme="minorHAnsi"/>
          <w:i/>
          <w:sz w:val="24"/>
          <w:szCs w:val="24"/>
          <w:lang w:val="es-MX"/>
        </w:rPr>
      </w:pPr>
    </w:p>
    <w:p w:rsidR="00735500" w:rsidRPr="00735500" w:rsidRDefault="00735500" w:rsidP="00735500">
      <w:pPr>
        <w:pStyle w:val="Prrafodelista"/>
        <w:spacing w:line="360" w:lineRule="auto"/>
        <w:ind w:left="567" w:hanging="567"/>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2 Cinéticas de crecimiento de </w:t>
      </w:r>
      <w:r w:rsidRPr="00735500">
        <w:rPr>
          <w:rFonts w:asciiTheme="minorHAnsi" w:hAnsiTheme="minorHAnsi" w:cstheme="minorHAnsi"/>
          <w:i/>
          <w:sz w:val="24"/>
          <w:szCs w:val="24"/>
          <w:lang w:val="es-MX"/>
        </w:rPr>
        <w:t xml:space="preserve">Giardia lamblia: </w:t>
      </w:r>
      <w:r w:rsidRPr="00735500">
        <w:rPr>
          <w:rFonts w:asciiTheme="minorHAnsi" w:hAnsiTheme="minorHAnsi" w:cstheme="minorHAnsi"/>
          <w:sz w:val="24"/>
          <w:szCs w:val="24"/>
          <w:lang w:val="es-MX"/>
        </w:rPr>
        <w:t xml:space="preserve">El tubo que contenía el inoculo se enfrió a 0-4°C por 15 min., posteriormente se determinó el número de </w:t>
      </w:r>
      <w:proofErr w:type="spellStart"/>
      <w:r w:rsidRPr="00735500">
        <w:rPr>
          <w:rFonts w:asciiTheme="minorHAnsi" w:hAnsiTheme="minorHAnsi" w:cstheme="minorHAnsi"/>
          <w:sz w:val="24"/>
          <w:szCs w:val="24"/>
          <w:lang w:val="es-MX"/>
        </w:rPr>
        <w:t>cel</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Se colocaron 18 tubos  que contenían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medio TYI-S-33 con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suero y 0.1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antibiótico; posteriormente se inocularon con 2x10</w:t>
      </w:r>
      <w:r w:rsidRPr="00735500">
        <w:rPr>
          <w:rFonts w:asciiTheme="minorHAnsi" w:hAnsiTheme="minorHAnsi" w:cstheme="minorHAnsi"/>
          <w:sz w:val="24"/>
          <w:szCs w:val="24"/>
          <w:vertAlign w:val="superscript"/>
          <w:lang w:val="es-MX"/>
        </w:rPr>
        <w:t>4</w:t>
      </w:r>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cel</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se incubaron a 37°C/6 días. Cada 24 h se realizaron cuentas por triplicado a través de una cámara de </w:t>
      </w:r>
      <w:proofErr w:type="spellStart"/>
      <w:r w:rsidRPr="00735500">
        <w:rPr>
          <w:rFonts w:asciiTheme="minorHAnsi" w:hAnsiTheme="minorHAnsi" w:cstheme="minorHAnsi"/>
          <w:sz w:val="24"/>
          <w:szCs w:val="24"/>
          <w:lang w:val="es-MX"/>
        </w:rPr>
        <w:t>Neubawer</w:t>
      </w:r>
      <w:proofErr w:type="spellEnd"/>
      <w:r w:rsidRPr="00735500">
        <w:rPr>
          <w:rFonts w:asciiTheme="minorHAnsi" w:hAnsiTheme="minorHAnsi" w:cstheme="minorHAnsi"/>
          <w:sz w:val="24"/>
          <w:szCs w:val="24"/>
          <w:lang w:val="es-MX"/>
        </w:rPr>
        <w:t xml:space="preserve"> para determinar el número de células así con ello obtuvimos el máximo rendimiento celular.</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r w:rsidRPr="00735500">
        <w:rPr>
          <w:rFonts w:asciiTheme="minorHAnsi" w:hAnsiTheme="minorHAnsi" w:cstheme="minorHAnsi"/>
          <w:b/>
          <w:i/>
          <w:sz w:val="24"/>
          <w:szCs w:val="24"/>
          <w:lang w:val="es-MX"/>
        </w:rPr>
        <w:t>Cucurbita pepo</w:t>
      </w:r>
      <w:r w:rsidRPr="00735500">
        <w:rPr>
          <w:rFonts w:asciiTheme="minorHAnsi" w:hAnsiTheme="minorHAnsi" w:cstheme="minorHAnsi"/>
          <w:b/>
          <w:sz w:val="24"/>
          <w:szCs w:val="24"/>
          <w:lang w:val="es-MX"/>
        </w:rPr>
        <w:t xml:space="preserve"> </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1 Obtención de semillas: Las semillas se extrajeron del fruto de </w:t>
      </w:r>
      <w:r w:rsidRPr="00735500">
        <w:rPr>
          <w:rFonts w:asciiTheme="minorHAnsi" w:hAnsiTheme="minorHAnsi" w:cstheme="minorHAnsi"/>
          <w:i/>
          <w:sz w:val="24"/>
          <w:szCs w:val="24"/>
          <w:lang w:val="es-MX"/>
        </w:rPr>
        <w:t>C. pepo.</w:t>
      </w:r>
      <w:r w:rsidRPr="00735500">
        <w:rPr>
          <w:rFonts w:asciiTheme="minorHAnsi" w:hAnsiTheme="minorHAnsi" w:cstheme="minorHAnsi"/>
          <w:sz w:val="24"/>
          <w:szCs w:val="24"/>
          <w:lang w:val="es-MX"/>
        </w:rPr>
        <w:t xml:space="preserve"> </w:t>
      </w:r>
    </w:p>
    <w:p w:rsidR="00735500" w:rsidRPr="00735500" w:rsidRDefault="00735500" w:rsidP="00735500">
      <w:pPr>
        <w:pStyle w:val="Prrafodelista"/>
        <w:tabs>
          <w:tab w:val="left" w:pos="851"/>
        </w:tabs>
        <w:spacing w:line="360" w:lineRule="auto"/>
        <w:ind w:left="567" w:hanging="567"/>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2 Procesamiento de las semillas de </w:t>
      </w:r>
      <w:r w:rsidRPr="00735500">
        <w:rPr>
          <w:rFonts w:asciiTheme="minorHAnsi" w:hAnsiTheme="minorHAnsi" w:cstheme="minorHAnsi"/>
          <w:i/>
          <w:sz w:val="24"/>
          <w:szCs w:val="24"/>
          <w:lang w:val="es-MX"/>
        </w:rPr>
        <w:t>C. pepo</w:t>
      </w:r>
    </w:p>
    <w:p w:rsidR="00735500" w:rsidRPr="00735500" w:rsidRDefault="00735500" w:rsidP="00735500">
      <w:pPr>
        <w:pStyle w:val="Prrafodelista"/>
        <w:tabs>
          <w:tab w:val="left" w:pos="993"/>
        </w:tabs>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Las semillas de calabaza se procesaron de acuerdo a los siguientes pasos:</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w:t>
      </w:r>
      <w:r w:rsidRPr="00735500">
        <w:rPr>
          <w:rFonts w:asciiTheme="minorHAnsi" w:hAnsiTheme="minorHAnsi" w:cstheme="minorHAnsi"/>
          <w:sz w:val="24"/>
          <w:szCs w:val="24"/>
          <w:u w:val="single"/>
          <w:lang w:val="es-MX"/>
        </w:rPr>
        <w:t>Secado:</w:t>
      </w:r>
      <w:r w:rsidRPr="00735500">
        <w:rPr>
          <w:rFonts w:asciiTheme="minorHAnsi" w:hAnsiTheme="minorHAnsi" w:cstheme="minorHAnsi"/>
          <w:sz w:val="24"/>
          <w:szCs w:val="24"/>
          <w:lang w:val="es-MX"/>
        </w:rPr>
        <w:t xml:space="preserve"> las semillas extraídas del interior de la calabaza se dejaron secar al sol  </w:t>
      </w: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w:t>
      </w:r>
      <w:proofErr w:type="gramStart"/>
      <w:r w:rsidRPr="00735500">
        <w:rPr>
          <w:rFonts w:asciiTheme="minorHAnsi" w:hAnsiTheme="minorHAnsi" w:cstheme="minorHAnsi"/>
          <w:sz w:val="24"/>
          <w:szCs w:val="24"/>
          <w:lang w:val="es-MX"/>
        </w:rPr>
        <w:t>durante</w:t>
      </w:r>
      <w:proofErr w:type="gramEnd"/>
      <w:r w:rsidRPr="00735500">
        <w:rPr>
          <w:rFonts w:asciiTheme="minorHAnsi" w:hAnsiTheme="minorHAnsi" w:cstheme="minorHAnsi"/>
          <w:sz w:val="24"/>
          <w:szCs w:val="24"/>
          <w:lang w:val="es-MX"/>
        </w:rPr>
        <w:t xml:space="preserve"> dos días a temperatura ambiente</w:t>
      </w:r>
    </w:p>
    <w:p w:rsidR="00735500" w:rsidRPr="00735500" w:rsidRDefault="00735500" w:rsidP="00735500">
      <w:pPr>
        <w:pStyle w:val="Prrafodelista"/>
        <w:tabs>
          <w:tab w:val="left" w:pos="993"/>
        </w:tabs>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ab/>
      </w:r>
      <w:r w:rsidRPr="00735500">
        <w:rPr>
          <w:rFonts w:asciiTheme="minorHAnsi" w:hAnsiTheme="minorHAnsi" w:cstheme="minorHAnsi"/>
          <w:sz w:val="24"/>
          <w:szCs w:val="24"/>
          <w:u w:val="single"/>
          <w:lang w:val="es-MX"/>
        </w:rPr>
        <w:t>Pelado:</w:t>
      </w:r>
      <w:r w:rsidRPr="00735500">
        <w:rPr>
          <w:rFonts w:asciiTheme="minorHAnsi" w:hAnsiTheme="minorHAnsi" w:cstheme="minorHAnsi"/>
          <w:sz w:val="24"/>
          <w:szCs w:val="24"/>
          <w:lang w:val="es-MX"/>
        </w:rPr>
        <w:t xml:space="preserve"> se eliminó la cáscara de la semilla para obtener sólo la pepita                     </w:t>
      </w:r>
    </w:p>
    <w:p w:rsidR="00735500" w:rsidRPr="00735500" w:rsidRDefault="00735500" w:rsidP="00735500">
      <w:pPr>
        <w:pStyle w:val="Prrafodelista"/>
        <w:spacing w:line="360" w:lineRule="auto"/>
        <w:ind w:left="567"/>
        <w:jc w:val="both"/>
        <w:rPr>
          <w:rFonts w:asciiTheme="minorHAnsi" w:hAnsiTheme="minorHAnsi" w:cstheme="minorHAnsi"/>
          <w:sz w:val="24"/>
          <w:szCs w:val="24"/>
          <w:lang w:val="es-MX"/>
        </w:rPr>
      </w:pPr>
      <w:r w:rsidRPr="00735500">
        <w:rPr>
          <w:rFonts w:asciiTheme="minorHAnsi" w:hAnsiTheme="minorHAnsi" w:cstheme="minorHAnsi"/>
          <w:sz w:val="24"/>
          <w:szCs w:val="24"/>
          <w:u w:val="single"/>
          <w:lang w:val="es-MX"/>
        </w:rPr>
        <w:t>Macerado:</w:t>
      </w:r>
      <w:r w:rsidRPr="00735500">
        <w:rPr>
          <w:rFonts w:asciiTheme="minorHAnsi" w:hAnsiTheme="minorHAnsi" w:cstheme="minorHAnsi"/>
          <w:sz w:val="24"/>
          <w:szCs w:val="24"/>
          <w:lang w:val="es-MX"/>
        </w:rPr>
        <w:t xml:space="preserve"> se maceró las pepitas en un mortero de porcelana</w:t>
      </w:r>
    </w:p>
    <w:p w:rsidR="00735500" w:rsidRPr="00735500" w:rsidRDefault="00735500" w:rsidP="00735500">
      <w:pPr>
        <w:pStyle w:val="Prrafodelista"/>
        <w:spacing w:line="360" w:lineRule="auto"/>
        <w:ind w:left="567"/>
        <w:jc w:val="both"/>
        <w:rPr>
          <w:rFonts w:asciiTheme="minorHAnsi" w:hAnsiTheme="minorHAnsi" w:cstheme="minorHAnsi"/>
          <w:sz w:val="24"/>
          <w:szCs w:val="24"/>
          <w:lang w:val="es-MX"/>
        </w:rPr>
      </w:pPr>
      <w:r w:rsidRPr="00735500">
        <w:rPr>
          <w:rFonts w:asciiTheme="minorHAnsi" w:hAnsiTheme="minorHAnsi" w:cstheme="minorHAnsi"/>
          <w:sz w:val="24"/>
          <w:szCs w:val="24"/>
          <w:u w:val="single"/>
          <w:lang w:val="es-MX"/>
        </w:rPr>
        <w:t>Extracción:</w:t>
      </w:r>
      <w:r w:rsidRPr="00735500">
        <w:rPr>
          <w:rFonts w:asciiTheme="minorHAnsi" w:hAnsiTheme="minorHAnsi" w:cstheme="minorHAnsi"/>
          <w:sz w:val="24"/>
          <w:szCs w:val="24"/>
          <w:lang w:val="es-MX"/>
        </w:rPr>
        <w:t xml:space="preserve"> la obtención de extractos a partir de semillas de </w:t>
      </w:r>
      <w:r w:rsidRPr="00735500">
        <w:rPr>
          <w:rFonts w:asciiTheme="minorHAnsi" w:hAnsiTheme="minorHAnsi" w:cstheme="minorHAnsi"/>
          <w:i/>
          <w:sz w:val="24"/>
          <w:szCs w:val="24"/>
          <w:lang w:val="es-MX"/>
        </w:rPr>
        <w:t xml:space="preserve">C. pepo </w:t>
      </w:r>
      <w:r w:rsidRPr="00735500">
        <w:rPr>
          <w:rFonts w:asciiTheme="minorHAnsi" w:hAnsiTheme="minorHAnsi" w:cstheme="minorHAnsi"/>
          <w:sz w:val="24"/>
          <w:szCs w:val="24"/>
          <w:lang w:val="es-MX"/>
        </w:rPr>
        <w:t xml:space="preserve">se realizó </w:t>
      </w:r>
    </w:p>
    <w:p w:rsidR="00735500" w:rsidRPr="00735500" w:rsidRDefault="00735500" w:rsidP="00735500">
      <w:pPr>
        <w:pStyle w:val="Prrafodelista"/>
        <w:spacing w:line="360" w:lineRule="auto"/>
        <w:ind w:left="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w:t>
      </w:r>
      <w:proofErr w:type="gramStart"/>
      <w:r w:rsidRPr="00735500">
        <w:rPr>
          <w:rFonts w:asciiTheme="minorHAnsi" w:hAnsiTheme="minorHAnsi" w:cstheme="minorHAnsi"/>
          <w:sz w:val="24"/>
          <w:szCs w:val="24"/>
          <w:lang w:val="es-MX"/>
        </w:rPr>
        <w:t>como</w:t>
      </w:r>
      <w:proofErr w:type="gramEnd"/>
      <w:r w:rsidRPr="00735500">
        <w:rPr>
          <w:rFonts w:asciiTheme="minorHAnsi" w:hAnsiTheme="minorHAnsi" w:cstheme="minorHAnsi"/>
          <w:sz w:val="24"/>
          <w:szCs w:val="24"/>
          <w:lang w:val="es-MX"/>
        </w:rPr>
        <w:t xml:space="preserve"> sigue:</w:t>
      </w:r>
    </w:p>
    <w:p w:rsidR="00735500" w:rsidRPr="00735500" w:rsidRDefault="00735500" w:rsidP="00735500">
      <w:pPr>
        <w:pStyle w:val="Prrafodelista"/>
        <w:tabs>
          <w:tab w:val="left" w:pos="993"/>
        </w:tabs>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a) </w:t>
      </w:r>
      <w:r w:rsidRPr="00735500">
        <w:rPr>
          <w:rFonts w:asciiTheme="minorHAnsi" w:hAnsiTheme="minorHAnsi" w:cstheme="minorHAnsi"/>
          <w:sz w:val="24"/>
          <w:szCs w:val="24"/>
          <w:u w:val="single"/>
          <w:lang w:val="es-MX"/>
        </w:rPr>
        <w:t xml:space="preserve">Extracto </w:t>
      </w:r>
      <w:proofErr w:type="spellStart"/>
      <w:r w:rsidRPr="00735500">
        <w:rPr>
          <w:rFonts w:asciiTheme="minorHAnsi" w:hAnsiTheme="minorHAnsi" w:cstheme="minorHAnsi"/>
          <w:sz w:val="24"/>
          <w:szCs w:val="24"/>
          <w:u w:val="single"/>
          <w:lang w:val="es-MX"/>
        </w:rPr>
        <w:t>hexánico</w:t>
      </w:r>
      <w:proofErr w:type="spellEnd"/>
      <w:r w:rsidRPr="00735500">
        <w:rPr>
          <w:rFonts w:asciiTheme="minorHAnsi" w:hAnsiTheme="minorHAnsi" w:cstheme="minorHAnsi"/>
          <w:b/>
          <w:sz w:val="24"/>
          <w:szCs w:val="24"/>
          <w:u w:val="single"/>
          <w:lang w:val="es-MX"/>
        </w:rPr>
        <w:t>:</w:t>
      </w:r>
      <w:r w:rsidRPr="00735500">
        <w:rPr>
          <w:rFonts w:asciiTheme="minorHAnsi" w:hAnsiTheme="minorHAnsi" w:cstheme="minorHAnsi"/>
          <w:sz w:val="24"/>
          <w:szCs w:val="24"/>
          <w:lang w:val="es-MX"/>
        </w:rPr>
        <w:t xml:space="preserve"> en un matraz Erlenmeyer se agregaron 400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hexano y 209.33 g de la muestra macerada de las semillas de </w:t>
      </w:r>
      <w:r w:rsidRPr="00735500">
        <w:rPr>
          <w:rFonts w:asciiTheme="minorHAnsi" w:hAnsiTheme="minorHAnsi" w:cstheme="minorHAnsi"/>
          <w:i/>
          <w:sz w:val="24"/>
          <w:szCs w:val="24"/>
          <w:lang w:val="es-MX"/>
        </w:rPr>
        <w:t xml:space="preserve">C. pepo. </w:t>
      </w:r>
      <w:r w:rsidRPr="00735500">
        <w:rPr>
          <w:rFonts w:asciiTheme="minorHAnsi" w:hAnsiTheme="minorHAnsi" w:cstheme="minorHAnsi"/>
          <w:sz w:val="24"/>
          <w:szCs w:val="24"/>
          <w:lang w:val="es-MX"/>
        </w:rPr>
        <w:t xml:space="preserve"> El matraz se cubrió de la luz y se mantuvo así en agitación al </w:t>
      </w:r>
      <w:proofErr w:type="spellStart"/>
      <w:r w:rsidRPr="00735500">
        <w:rPr>
          <w:rFonts w:asciiTheme="minorHAnsi" w:hAnsiTheme="minorHAnsi" w:cstheme="minorHAnsi"/>
          <w:sz w:val="24"/>
          <w:szCs w:val="24"/>
          <w:lang w:val="es-MX"/>
        </w:rPr>
        <w:t>shaker</w:t>
      </w:r>
      <w:proofErr w:type="spellEnd"/>
      <w:r w:rsidRPr="00735500">
        <w:rPr>
          <w:rFonts w:asciiTheme="minorHAnsi" w:hAnsiTheme="minorHAnsi" w:cstheme="minorHAnsi"/>
          <w:sz w:val="24"/>
          <w:szCs w:val="24"/>
          <w:lang w:val="es-MX"/>
        </w:rPr>
        <w:t xml:space="preserve"> por 7 días.  Se extrajeron las fases  con ayuda de una </w:t>
      </w:r>
      <w:proofErr w:type="spellStart"/>
      <w:r w:rsidRPr="00735500">
        <w:rPr>
          <w:rFonts w:asciiTheme="minorHAnsi" w:hAnsiTheme="minorHAnsi" w:cstheme="minorHAnsi"/>
          <w:sz w:val="24"/>
          <w:szCs w:val="24"/>
          <w:lang w:val="es-MX"/>
        </w:rPr>
        <w:t>micropipeta</w:t>
      </w:r>
      <w:proofErr w:type="spellEnd"/>
      <w:r w:rsidRPr="00735500">
        <w:rPr>
          <w:rFonts w:asciiTheme="minorHAnsi" w:hAnsiTheme="minorHAnsi" w:cstheme="minorHAnsi"/>
          <w:sz w:val="24"/>
          <w:szCs w:val="24"/>
          <w:lang w:val="es-MX"/>
        </w:rPr>
        <w:t xml:space="preserve">, se colocaron en vasos de precipitado y se dejó evaporar hasta sequedad en una estufa a 45°C. El extracto obtenido se </w:t>
      </w:r>
      <w:proofErr w:type="gramStart"/>
      <w:r w:rsidRPr="00735500">
        <w:rPr>
          <w:rFonts w:asciiTheme="minorHAnsi" w:hAnsiTheme="minorHAnsi" w:cstheme="minorHAnsi"/>
          <w:sz w:val="24"/>
          <w:szCs w:val="24"/>
          <w:lang w:val="es-MX"/>
        </w:rPr>
        <w:t>cubrieron</w:t>
      </w:r>
      <w:proofErr w:type="gramEnd"/>
      <w:r w:rsidRPr="00735500">
        <w:rPr>
          <w:rFonts w:asciiTheme="minorHAnsi" w:hAnsiTheme="minorHAnsi" w:cstheme="minorHAnsi"/>
          <w:sz w:val="24"/>
          <w:szCs w:val="24"/>
          <w:lang w:val="es-MX"/>
        </w:rPr>
        <w:t xml:space="preserve"> con papel aluminio y se mantuvieron en refrigeración a 4°C hasta su uso.</w:t>
      </w:r>
      <w:r w:rsidRPr="00735500">
        <w:rPr>
          <w:rFonts w:asciiTheme="minorHAnsi" w:hAnsiTheme="minorHAnsi" w:cstheme="minorHAnsi"/>
          <w:sz w:val="24"/>
          <w:szCs w:val="24"/>
        </w:rPr>
        <w:t xml:space="preserve">                                </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b) </w:t>
      </w:r>
      <w:r w:rsidRPr="00735500">
        <w:rPr>
          <w:rFonts w:asciiTheme="minorHAnsi" w:hAnsiTheme="minorHAnsi" w:cstheme="minorHAnsi"/>
          <w:sz w:val="24"/>
          <w:szCs w:val="24"/>
          <w:u w:val="single"/>
          <w:lang w:val="es-MX"/>
        </w:rPr>
        <w:t>Extracto metanólico:</w:t>
      </w:r>
      <w:r w:rsidRPr="00735500">
        <w:rPr>
          <w:rFonts w:asciiTheme="minorHAnsi" w:hAnsiTheme="minorHAnsi" w:cstheme="minorHAnsi"/>
          <w:sz w:val="24"/>
          <w:szCs w:val="24"/>
          <w:lang w:val="es-MX"/>
        </w:rPr>
        <w:t xml:space="preserve"> del sedimento (semillas maceradas) que quedó en el extracto </w:t>
      </w:r>
      <w:proofErr w:type="spellStart"/>
      <w:r w:rsidRPr="00735500">
        <w:rPr>
          <w:rFonts w:asciiTheme="minorHAnsi" w:hAnsiTheme="minorHAnsi" w:cstheme="minorHAnsi"/>
          <w:sz w:val="24"/>
          <w:szCs w:val="24"/>
          <w:lang w:val="es-MX"/>
        </w:rPr>
        <w:t>hexánico</w:t>
      </w:r>
      <w:proofErr w:type="spellEnd"/>
      <w:r w:rsidRPr="00735500">
        <w:rPr>
          <w:rFonts w:asciiTheme="minorHAnsi" w:hAnsiTheme="minorHAnsi" w:cstheme="minorHAnsi"/>
          <w:sz w:val="24"/>
          <w:szCs w:val="24"/>
          <w:lang w:val="es-MX"/>
        </w:rPr>
        <w:t xml:space="preserve"> se adicionaron 400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metanol, se cubrió de la luz y se mantuvo en agitación al </w:t>
      </w:r>
      <w:proofErr w:type="spellStart"/>
      <w:r w:rsidRPr="00735500">
        <w:rPr>
          <w:rFonts w:asciiTheme="minorHAnsi" w:hAnsiTheme="minorHAnsi" w:cstheme="minorHAnsi"/>
          <w:sz w:val="24"/>
          <w:szCs w:val="24"/>
          <w:lang w:val="es-MX"/>
        </w:rPr>
        <w:t>shaker</w:t>
      </w:r>
      <w:proofErr w:type="spellEnd"/>
      <w:r w:rsidRPr="00735500">
        <w:rPr>
          <w:rFonts w:asciiTheme="minorHAnsi" w:hAnsiTheme="minorHAnsi" w:cstheme="minorHAnsi"/>
          <w:sz w:val="24"/>
          <w:szCs w:val="24"/>
          <w:lang w:val="es-MX"/>
        </w:rPr>
        <w:t xml:space="preserve"> por 7 días. Las fases obtenidas fueron separadas con una pipeta y se colocaron en vasos de precipitado para dejar evaporar hasta sequedad en una estufa a 45°C. El extracto obtenido se transfirió a tubos </w:t>
      </w:r>
      <w:proofErr w:type="gramStart"/>
      <w:r w:rsidRPr="00735500">
        <w:rPr>
          <w:rFonts w:asciiTheme="minorHAnsi" w:hAnsiTheme="minorHAnsi" w:cstheme="minorHAnsi"/>
          <w:sz w:val="24"/>
          <w:szCs w:val="24"/>
          <w:lang w:val="es-MX"/>
        </w:rPr>
        <w:t>cónicos ,</w:t>
      </w:r>
      <w:proofErr w:type="gramEnd"/>
      <w:r w:rsidRPr="00735500">
        <w:rPr>
          <w:rFonts w:asciiTheme="minorHAnsi" w:hAnsiTheme="minorHAnsi" w:cstheme="minorHAnsi"/>
          <w:sz w:val="24"/>
          <w:szCs w:val="24"/>
          <w:lang w:val="es-MX"/>
        </w:rPr>
        <w:t xml:space="preserve"> se cubrieron de la luz y se mantuvieron a 4°C hasta su uso.</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lastRenderedPageBreak/>
        <w:t xml:space="preserve">         </w:t>
      </w:r>
      <w:r w:rsidRPr="00735500">
        <w:rPr>
          <w:rFonts w:asciiTheme="minorHAnsi" w:hAnsiTheme="minorHAnsi" w:cstheme="minorHAnsi"/>
          <w:sz w:val="24"/>
          <w:szCs w:val="24"/>
          <w:u w:val="single"/>
          <w:lang w:val="es-MX"/>
        </w:rPr>
        <w:t xml:space="preserve">c) Extracto acuoso: </w:t>
      </w:r>
      <w:r w:rsidRPr="00735500">
        <w:rPr>
          <w:rFonts w:asciiTheme="minorHAnsi" w:hAnsiTheme="minorHAnsi" w:cstheme="minorHAnsi"/>
          <w:sz w:val="24"/>
          <w:szCs w:val="24"/>
          <w:lang w:val="es-MX"/>
        </w:rPr>
        <w:t xml:space="preserve">en un matraz Erlenmeyer se pesaron 150 g de pepita entera, se molió en licuadora con 400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agua purificada tibia. Luego se hizo pasar a través de una gasa en un embudo para filtrarlo, el filtrado obtenido se recuperó en un vaso de precipitado; posteriormente el sólido retenido en la gasa se transfirió de nuevo a la licuadora y se molió con 300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agua purificada tibia, se filtró y se recuperó de nuevo en un vaso de precipitado, se dejó evaporar a sequedad en una estufa a 45°C. El extracto obtenido se transfirió a un  tubo cónico el cual se cubrió con de la luz y se mantuvo en refrigeración a 4°C hasta su uso.</w:t>
      </w:r>
    </w:p>
    <w:p w:rsidR="00735500" w:rsidRPr="00735500" w:rsidRDefault="00735500" w:rsidP="00735500">
      <w:pPr>
        <w:pStyle w:val="Prrafodelista"/>
        <w:spacing w:line="360" w:lineRule="auto"/>
        <w:ind w:left="1134"/>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r w:rsidRPr="00735500">
        <w:rPr>
          <w:rFonts w:asciiTheme="minorHAnsi" w:hAnsiTheme="minorHAnsi" w:cstheme="minorHAnsi"/>
          <w:b/>
          <w:sz w:val="24"/>
          <w:szCs w:val="24"/>
          <w:lang w:val="es-MX"/>
        </w:rPr>
        <w:t>Bioensayos</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1 Preparación de las soluciones madre.  De cada extracto se pesaron 4g de, se disolvieron en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medio TYI-S-33, a partir de esta solución se tomaron las alícuotas para las dosis a evaluar.</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2 Tamizaje químico. El extracto acuoso, </w:t>
      </w:r>
      <w:proofErr w:type="spellStart"/>
      <w:r w:rsidRPr="00735500">
        <w:rPr>
          <w:rFonts w:asciiTheme="minorHAnsi" w:hAnsiTheme="minorHAnsi" w:cstheme="minorHAnsi"/>
          <w:sz w:val="24"/>
          <w:szCs w:val="24"/>
          <w:lang w:val="es-MX"/>
        </w:rPr>
        <w:t>hexánico</w:t>
      </w:r>
      <w:proofErr w:type="spellEnd"/>
      <w:r w:rsidRPr="00735500">
        <w:rPr>
          <w:rFonts w:asciiTheme="minorHAnsi" w:hAnsiTheme="minorHAnsi" w:cstheme="minorHAnsi"/>
          <w:sz w:val="24"/>
          <w:szCs w:val="24"/>
          <w:lang w:val="es-MX"/>
        </w:rPr>
        <w:t xml:space="preserve"> y </w:t>
      </w:r>
      <w:proofErr w:type="spellStart"/>
      <w:r w:rsidRPr="00735500">
        <w:rPr>
          <w:rFonts w:asciiTheme="minorHAnsi" w:hAnsiTheme="minorHAnsi" w:cstheme="minorHAnsi"/>
          <w:sz w:val="24"/>
          <w:szCs w:val="24"/>
          <w:lang w:val="es-MX"/>
        </w:rPr>
        <w:t>metanólico</w:t>
      </w:r>
      <w:proofErr w:type="spellEnd"/>
      <w:r w:rsidRPr="00735500">
        <w:rPr>
          <w:rFonts w:asciiTheme="minorHAnsi" w:hAnsiTheme="minorHAnsi" w:cstheme="minorHAnsi"/>
          <w:sz w:val="24"/>
          <w:szCs w:val="24"/>
          <w:lang w:val="es-MX"/>
        </w:rPr>
        <w:t xml:space="preserve"> de </w:t>
      </w:r>
      <w:r w:rsidRPr="00735500">
        <w:rPr>
          <w:rFonts w:asciiTheme="minorHAnsi" w:hAnsiTheme="minorHAnsi" w:cstheme="minorHAnsi"/>
          <w:i/>
          <w:sz w:val="24"/>
          <w:szCs w:val="24"/>
          <w:lang w:val="es-MX"/>
        </w:rPr>
        <w:t xml:space="preserve">C. pepo </w:t>
      </w:r>
      <w:r w:rsidRPr="00735500">
        <w:rPr>
          <w:rFonts w:asciiTheme="minorHAnsi" w:hAnsiTheme="minorHAnsi" w:cstheme="minorHAnsi"/>
          <w:sz w:val="24"/>
          <w:szCs w:val="24"/>
          <w:lang w:val="es-MX"/>
        </w:rPr>
        <w:t xml:space="preserve">se sometió a las pruebas </w:t>
      </w:r>
      <w:proofErr w:type="spellStart"/>
      <w:r w:rsidRPr="00735500">
        <w:rPr>
          <w:rFonts w:asciiTheme="minorHAnsi" w:hAnsiTheme="minorHAnsi" w:cstheme="minorHAnsi"/>
          <w:sz w:val="24"/>
          <w:szCs w:val="24"/>
          <w:lang w:val="es-MX"/>
        </w:rPr>
        <w:t>fitoquímicas</w:t>
      </w:r>
      <w:proofErr w:type="spellEnd"/>
      <w:r w:rsidRPr="00735500">
        <w:rPr>
          <w:rFonts w:asciiTheme="minorHAnsi" w:hAnsiTheme="minorHAnsi" w:cstheme="minorHAnsi"/>
          <w:sz w:val="24"/>
          <w:szCs w:val="24"/>
          <w:lang w:val="es-MX"/>
        </w:rPr>
        <w:t xml:space="preserve"> (Domínguez, X.A, 1973). </w:t>
      </w:r>
    </w:p>
    <w:p w:rsidR="00735500" w:rsidRPr="00735500" w:rsidRDefault="00735500" w:rsidP="00735500">
      <w:pPr>
        <w:pStyle w:val="Prrafodelista"/>
        <w:tabs>
          <w:tab w:val="left" w:pos="0"/>
          <w:tab w:val="left" w:pos="426"/>
        </w:tabs>
        <w:spacing w:line="360" w:lineRule="auto"/>
        <w:ind w:left="567" w:hanging="567"/>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 xml:space="preserve">3 Evaluación de la actividad biológica del extracto acuoso y metanólico de semilla de </w:t>
      </w:r>
      <w:r w:rsidRPr="00735500">
        <w:rPr>
          <w:rFonts w:asciiTheme="minorHAnsi" w:hAnsiTheme="minorHAnsi" w:cstheme="minorHAnsi"/>
          <w:i/>
          <w:sz w:val="24"/>
          <w:szCs w:val="24"/>
          <w:lang w:val="es-MX"/>
        </w:rPr>
        <w:t xml:space="preserve">Cucurbita pepo </w:t>
      </w:r>
      <w:r w:rsidRPr="00735500">
        <w:rPr>
          <w:rFonts w:asciiTheme="minorHAnsi" w:hAnsiTheme="minorHAnsi" w:cstheme="minorHAnsi"/>
          <w:sz w:val="24"/>
          <w:szCs w:val="24"/>
          <w:lang w:val="es-MX"/>
        </w:rPr>
        <w:t xml:space="preserve">sobre el crecimiento </w:t>
      </w:r>
      <w:proofErr w:type="spellStart"/>
      <w:r w:rsidRPr="00735500">
        <w:rPr>
          <w:rFonts w:asciiTheme="minorHAnsi" w:hAnsiTheme="minorHAnsi" w:cstheme="minorHAnsi"/>
          <w:sz w:val="24"/>
          <w:szCs w:val="24"/>
          <w:lang w:val="es-MX"/>
        </w:rPr>
        <w:t>axénico</w:t>
      </w:r>
      <w:proofErr w:type="spellEnd"/>
      <w:r w:rsidRPr="00735500">
        <w:rPr>
          <w:rFonts w:asciiTheme="minorHAnsi" w:hAnsiTheme="minorHAnsi" w:cstheme="minorHAnsi"/>
          <w:sz w:val="24"/>
          <w:szCs w:val="24"/>
          <w:lang w:val="es-MX"/>
        </w:rPr>
        <w:t xml:space="preserve"> </w:t>
      </w:r>
      <w:r w:rsidRPr="00735500">
        <w:rPr>
          <w:rFonts w:asciiTheme="minorHAnsi" w:hAnsiTheme="minorHAnsi" w:cstheme="minorHAnsi"/>
          <w:i/>
          <w:sz w:val="24"/>
          <w:szCs w:val="24"/>
          <w:lang w:val="es-MX"/>
        </w:rPr>
        <w:t xml:space="preserve">in vitro </w:t>
      </w:r>
      <w:r w:rsidRPr="00735500">
        <w:rPr>
          <w:rFonts w:asciiTheme="minorHAnsi" w:hAnsiTheme="minorHAnsi" w:cstheme="minorHAnsi"/>
          <w:sz w:val="24"/>
          <w:szCs w:val="24"/>
          <w:lang w:val="es-MX"/>
        </w:rPr>
        <w:t xml:space="preserve">de </w:t>
      </w:r>
      <w:r w:rsidRPr="00735500">
        <w:rPr>
          <w:rFonts w:asciiTheme="minorHAnsi" w:hAnsiTheme="minorHAnsi" w:cstheme="minorHAnsi"/>
          <w:i/>
          <w:sz w:val="24"/>
          <w:szCs w:val="24"/>
          <w:lang w:val="es-MX"/>
        </w:rPr>
        <w:t>G. lamblia.</w:t>
      </w:r>
    </w:p>
    <w:p w:rsidR="00735500" w:rsidRPr="00735500" w:rsidRDefault="00735500" w:rsidP="00735500">
      <w:pPr>
        <w:pStyle w:val="Prrafodelista"/>
        <w:tabs>
          <w:tab w:val="left" w:pos="0"/>
          <w:tab w:val="left" w:pos="426"/>
        </w:tabs>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          Se colocaron 22 tubos de 13 x 100 mm de </w:t>
      </w:r>
      <w:proofErr w:type="spellStart"/>
      <w:r w:rsidRPr="00735500">
        <w:rPr>
          <w:rFonts w:asciiTheme="minorHAnsi" w:hAnsiTheme="minorHAnsi" w:cstheme="minorHAnsi"/>
          <w:sz w:val="24"/>
          <w:szCs w:val="24"/>
          <w:lang w:val="es-MX"/>
        </w:rPr>
        <w:t>borosilicato</w:t>
      </w:r>
      <w:proofErr w:type="spellEnd"/>
      <w:r w:rsidRPr="00735500">
        <w:rPr>
          <w:rFonts w:asciiTheme="minorHAnsi" w:hAnsiTheme="minorHAnsi" w:cstheme="minorHAnsi"/>
          <w:sz w:val="24"/>
          <w:szCs w:val="24"/>
          <w:lang w:val="es-MX"/>
        </w:rPr>
        <w:t xml:space="preserve"> con 5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medio TYI-S-33 adicionado con 0.5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suero y 0.05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la mezcla de solución de penicilina-estreptomicina y 0.005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bilis bovina, a cada tubo se le adicionaron las concentraciones de cada extracto: acuoso</w:t>
      </w:r>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(0.1, 1.0, 5 mg/</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y </w:t>
      </w:r>
      <w:proofErr w:type="spellStart"/>
      <w:r w:rsidRPr="00735500">
        <w:rPr>
          <w:rFonts w:asciiTheme="minorHAnsi" w:hAnsiTheme="minorHAnsi" w:cstheme="minorHAnsi"/>
          <w:sz w:val="24"/>
          <w:szCs w:val="24"/>
          <w:lang w:val="es-MX"/>
        </w:rPr>
        <w:t>metanólico</w:t>
      </w:r>
      <w:proofErr w:type="spellEnd"/>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(5.16, 51.6, 516, 2460 </w:t>
      </w:r>
      <w:proofErr w:type="spellStart"/>
      <w:r w:rsidRPr="00735500">
        <w:rPr>
          <w:rFonts w:asciiTheme="minorHAnsi" w:hAnsiTheme="minorHAnsi" w:cstheme="minorHAnsi"/>
          <w:sz w:val="24"/>
          <w:szCs w:val="24"/>
          <w:lang w:val="es-MX"/>
        </w:rPr>
        <w:t>μg</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Cada tubo se inoculó con 2x10</w:t>
      </w:r>
      <w:r w:rsidRPr="00735500">
        <w:rPr>
          <w:rFonts w:asciiTheme="minorHAnsi" w:hAnsiTheme="minorHAnsi" w:cstheme="minorHAnsi"/>
          <w:sz w:val="24"/>
          <w:szCs w:val="24"/>
          <w:vertAlign w:val="superscript"/>
          <w:lang w:val="es-MX"/>
        </w:rPr>
        <w:t>4</w:t>
      </w:r>
      <w:r w:rsidRPr="00735500">
        <w:rPr>
          <w:rFonts w:asciiTheme="minorHAnsi" w:hAnsiTheme="minorHAnsi" w:cstheme="minorHAnsi"/>
          <w:sz w:val="24"/>
          <w:szCs w:val="24"/>
          <w:lang w:val="es-MX"/>
        </w:rPr>
        <w:t xml:space="preserve"> </w:t>
      </w:r>
      <w:proofErr w:type="spellStart"/>
      <w:r w:rsidRPr="00735500">
        <w:rPr>
          <w:rFonts w:asciiTheme="minorHAnsi" w:hAnsiTheme="minorHAnsi" w:cstheme="minorHAnsi"/>
          <w:sz w:val="24"/>
          <w:szCs w:val="24"/>
          <w:lang w:val="es-MX"/>
        </w:rPr>
        <w:t>cel</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y se incubó a 37°C, a las 72 h se realizaron cuentas por triplicado empleando una cámara de </w:t>
      </w:r>
      <w:proofErr w:type="spellStart"/>
      <w:r w:rsidRPr="00735500">
        <w:rPr>
          <w:rFonts w:asciiTheme="minorHAnsi" w:hAnsiTheme="minorHAnsi" w:cstheme="minorHAnsi"/>
          <w:sz w:val="24"/>
          <w:szCs w:val="24"/>
          <w:lang w:val="es-MX"/>
        </w:rPr>
        <w:t>Neubauer</w:t>
      </w:r>
      <w:proofErr w:type="spellEnd"/>
      <w:r w:rsidRPr="00735500">
        <w:rPr>
          <w:rFonts w:asciiTheme="minorHAnsi" w:hAnsiTheme="minorHAnsi" w:cstheme="minorHAnsi"/>
          <w:sz w:val="24"/>
          <w:szCs w:val="24"/>
          <w:lang w:val="es-MX"/>
        </w:rPr>
        <w:t xml:space="preserve"> y posteriormente se analizaron los resultados obtenidos.</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4 Determinación de la dosis letal media (DL</w:t>
      </w:r>
      <w:r w:rsidRPr="00735500">
        <w:rPr>
          <w:rFonts w:asciiTheme="minorHAnsi" w:hAnsiTheme="minorHAnsi" w:cstheme="minorHAnsi"/>
          <w:sz w:val="24"/>
          <w:szCs w:val="24"/>
          <w:vertAlign w:val="subscript"/>
          <w:lang w:val="es-MX"/>
        </w:rPr>
        <w:t>50</w:t>
      </w:r>
      <w:r w:rsidRPr="00735500">
        <w:rPr>
          <w:rFonts w:asciiTheme="minorHAnsi" w:hAnsiTheme="minorHAnsi" w:cstheme="minorHAnsi"/>
          <w:sz w:val="24"/>
          <w:szCs w:val="24"/>
          <w:lang w:val="es-MX"/>
        </w:rPr>
        <w:t>): La DL</w:t>
      </w:r>
      <w:r w:rsidRPr="00735500">
        <w:rPr>
          <w:rFonts w:asciiTheme="minorHAnsi" w:hAnsiTheme="minorHAnsi" w:cstheme="minorHAnsi"/>
          <w:sz w:val="24"/>
          <w:szCs w:val="24"/>
          <w:vertAlign w:val="subscript"/>
          <w:lang w:val="es-MX"/>
        </w:rPr>
        <w:t>50</w:t>
      </w:r>
      <w:r w:rsidRPr="00735500">
        <w:rPr>
          <w:rFonts w:asciiTheme="minorHAnsi" w:hAnsiTheme="minorHAnsi" w:cstheme="minorHAnsi"/>
          <w:sz w:val="24"/>
          <w:szCs w:val="24"/>
          <w:lang w:val="es-MX"/>
        </w:rPr>
        <w:t xml:space="preserve"> corresponde a la concentración requerida para reducir un 50% el crecimiento de la población a la dosis analizada. Para determinar el valor correspondiente de DL</w:t>
      </w:r>
      <w:r w:rsidRPr="00735500">
        <w:rPr>
          <w:rFonts w:asciiTheme="minorHAnsi" w:hAnsiTheme="minorHAnsi" w:cstheme="minorHAnsi"/>
          <w:sz w:val="24"/>
          <w:szCs w:val="24"/>
          <w:vertAlign w:val="subscript"/>
          <w:lang w:val="es-MX"/>
        </w:rPr>
        <w:t xml:space="preserve">50 </w:t>
      </w:r>
      <w:r w:rsidRPr="00735500">
        <w:rPr>
          <w:rFonts w:asciiTheme="minorHAnsi" w:hAnsiTheme="minorHAnsi" w:cstheme="minorHAnsi"/>
          <w:sz w:val="24"/>
          <w:szCs w:val="24"/>
          <w:lang w:val="es-MX"/>
        </w:rPr>
        <w:t>de cada agente químico se emplearon tablas B-</w:t>
      </w:r>
      <w:proofErr w:type="spellStart"/>
      <w:r w:rsidRPr="00735500">
        <w:rPr>
          <w:rFonts w:asciiTheme="minorHAnsi" w:hAnsiTheme="minorHAnsi" w:cstheme="minorHAnsi"/>
          <w:sz w:val="24"/>
          <w:szCs w:val="24"/>
          <w:lang w:val="es-MX"/>
        </w:rPr>
        <w:t>Probit</w:t>
      </w:r>
      <w:proofErr w:type="spellEnd"/>
      <w:r w:rsidRPr="00735500">
        <w:rPr>
          <w:rFonts w:asciiTheme="minorHAnsi" w:hAnsiTheme="minorHAnsi" w:cstheme="minorHAnsi"/>
          <w:sz w:val="24"/>
          <w:szCs w:val="24"/>
          <w:lang w:val="es-MX"/>
        </w:rPr>
        <w:t xml:space="preserve"> y el programa Microsoft Excel 2007.</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5 Determinación de la actividad antioxidante por la técnica del DPPH: se preparó una solución de DPPH para ello  se pesaron 3.9 mg y se aforó con 100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metanol. Se prepararon soluciones stock del extracto acuoso y del extracto metanólico. Se </w:t>
      </w:r>
      <w:r w:rsidRPr="00735500">
        <w:rPr>
          <w:rFonts w:asciiTheme="minorHAnsi" w:hAnsiTheme="minorHAnsi" w:cstheme="minorHAnsi"/>
          <w:sz w:val="24"/>
          <w:szCs w:val="24"/>
          <w:lang w:val="es-MX"/>
        </w:rPr>
        <w:lastRenderedPageBreak/>
        <w:t xml:space="preserve">pesaron 10 mg de cada extracto y se disolvieron en 10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de etanol, a partir de esta solución se prepararon las siguientes concentraciones 25, 50, 100, 200 y 300 µg/</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Se realizaron por duplicado, se adicionó el reactivo de DPPH y se dejaron reposar 30 minutos en la oscuridad, inmediatamente  se leyeron a 517 </w:t>
      </w:r>
      <w:proofErr w:type="spellStart"/>
      <w:r w:rsidRPr="00735500">
        <w:rPr>
          <w:rFonts w:asciiTheme="minorHAnsi" w:hAnsiTheme="minorHAnsi" w:cstheme="minorHAnsi"/>
          <w:sz w:val="24"/>
          <w:szCs w:val="24"/>
          <w:lang w:val="es-MX"/>
        </w:rPr>
        <w:t>nm</w:t>
      </w:r>
      <w:proofErr w:type="spellEnd"/>
      <w:r w:rsidRPr="00735500">
        <w:rPr>
          <w:rFonts w:asciiTheme="minorHAnsi" w:hAnsiTheme="minorHAnsi" w:cstheme="minorHAnsi"/>
          <w:sz w:val="24"/>
          <w:szCs w:val="24"/>
          <w:lang w:val="es-MX"/>
        </w:rPr>
        <w:t xml:space="preserve"> en un espectrofotómetro </w:t>
      </w:r>
      <w:proofErr w:type="spellStart"/>
      <w:r w:rsidRPr="00735500">
        <w:rPr>
          <w:rFonts w:asciiTheme="minorHAnsi" w:hAnsiTheme="minorHAnsi" w:cstheme="minorHAnsi"/>
          <w:sz w:val="24"/>
          <w:szCs w:val="24"/>
          <w:lang w:val="es-MX"/>
        </w:rPr>
        <w:t>Spectronic®Genesys</w:t>
      </w:r>
      <w:proofErr w:type="spellEnd"/>
      <w:r w:rsidRPr="00735500">
        <w:rPr>
          <w:rFonts w:asciiTheme="minorHAnsi" w:hAnsiTheme="minorHAnsi" w:cstheme="minorHAnsi"/>
          <w:sz w:val="24"/>
          <w:szCs w:val="24"/>
          <w:lang w:val="es-MX"/>
        </w:rPr>
        <w:t xml:space="preserve"> 5.</w:t>
      </w: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567" w:hanging="567"/>
        <w:jc w:val="both"/>
        <w:rPr>
          <w:rFonts w:asciiTheme="minorHAnsi" w:hAnsiTheme="minorHAnsi" w:cstheme="minorHAnsi"/>
          <w:b/>
          <w:sz w:val="24"/>
          <w:szCs w:val="24"/>
          <w:lang w:val="es-MX"/>
        </w:rPr>
      </w:pPr>
      <w:r w:rsidRPr="00735500">
        <w:rPr>
          <w:rFonts w:asciiTheme="minorHAnsi" w:hAnsiTheme="minorHAnsi" w:cstheme="minorHAnsi"/>
          <w:b/>
          <w:sz w:val="24"/>
          <w:szCs w:val="24"/>
          <w:lang w:val="es-MX"/>
        </w:rPr>
        <w:t>Análisis estadístico:</w:t>
      </w:r>
      <w:r w:rsidRPr="00735500">
        <w:rPr>
          <w:rFonts w:asciiTheme="minorHAnsi" w:hAnsiTheme="minorHAnsi" w:cstheme="minorHAnsi"/>
          <w:sz w:val="24"/>
          <w:szCs w:val="24"/>
          <w:lang w:val="es-MX"/>
        </w:rPr>
        <w:t xml:space="preserve"> </w:t>
      </w:r>
      <w:r w:rsidRPr="00735500">
        <w:rPr>
          <w:rFonts w:asciiTheme="minorHAnsi" w:hAnsiTheme="minorHAnsi" w:cstheme="minorHAnsi"/>
          <w:noProof/>
          <w:sz w:val="24"/>
          <w:szCs w:val="24"/>
          <w:lang w:val="es-MX" w:eastAsia="es-ES"/>
        </w:rPr>
        <w:t xml:space="preserve">Se </w:t>
      </w:r>
      <w:r w:rsidRPr="00735500">
        <w:rPr>
          <w:rFonts w:asciiTheme="minorHAnsi" w:hAnsiTheme="minorHAnsi" w:cstheme="minorHAnsi"/>
          <w:sz w:val="24"/>
          <w:szCs w:val="24"/>
          <w:lang w:val="es-MX"/>
        </w:rPr>
        <w:t xml:space="preserve">realizará el análisis estadístico empleando ANOVA P&gt;0.05 y la Prueba de </w:t>
      </w:r>
      <w:proofErr w:type="spellStart"/>
      <w:r w:rsidRPr="00735500">
        <w:rPr>
          <w:rFonts w:asciiTheme="minorHAnsi" w:hAnsiTheme="minorHAnsi" w:cstheme="minorHAnsi"/>
          <w:sz w:val="24"/>
          <w:szCs w:val="24"/>
          <w:lang w:val="es-MX"/>
        </w:rPr>
        <w:t>Dunnet</w:t>
      </w:r>
      <w:proofErr w:type="spellEnd"/>
      <w:r w:rsidRPr="00735500">
        <w:rPr>
          <w:rFonts w:asciiTheme="minorHAnsi" w:hAnsiTheme="minorHAnsi" w:cstheme="minorHAnsi"/>
          <w:sz w:val="24"/>
          <w:szCs w:val="24"/>
          <w:lang w:val="es-MX"/>
        </w:rPr>
        <w:t>-T (2-side) con el paquete  estadístico SSPS para Windows versión 2007.</w:t>
      </w:r>
    </w:p>
    <w:p w:rsidR="00735500" w:rsidRPr="00735500" w:rsidRDefault="00735500" w:rsidP="00735500">
      <w:pPr>
        <w:pStyle w:val="Prrafodelista"/>
        <w:spacing w:line="360" w:lineRule="auto"/>
        <w:ind w:left="1134"/>
        <w:jc w:val="both"/>
        <w:rPr>
          <w:rFonts w:asciiTheme="minorHAnsi" w:hAnsiTheme="minorHAnsi" w:cstheme="minorHAnsi"/>
          <w:sz w:val="24"/>
          <w:szCs w:val="24"/>
          <w:lang w:val="es-MX"/>
        </w:rPr>
      </w:pPr>
    </w:p>
    <w:p w:rsidR="00735500" w:rsidRPr="00735500" w:rsidRDefault="00735500" w:rsidP="00735500">
      <w:pPr>
        <w:pStyle w:val="Ttulo"/>
        <w:spacing w:line="360" w:lineRule="auto"/>
        <w:jc w:val="both"/>
        <w:rPr>
          <w:rFonts w:asciiTheme="minorHAnsi" w:hAnsiTheme="minorHAnsi" w:cstheme="minorHAnsi"/>
          <w:sz w:val="24"/>
          <w:szCs w:val="24"/>
        </w:rPr>
      </w:pPr>
      <w:r w:rsidRPr="00735500">
        <w:rPr>
          <w:rFonts w:asciiTheme="minorHAnsi" w:hAnsiTheme="minorHAnsi" w:cstheme="minorHAnsi"/>
          <w:sz w:val="24"/>
          <w:szCs w:val="24"/>
        </w:rPr>
        <w:t>RESULTADOS</w:t>
      </w: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i/>
          <w:sz w:val="24"/>
          <w:szCs w:val="24"/>
          <w:lang w:val="es-MX"/>
        </w:rPr>
      </w:pPr>
      <w:r w:rsidRPr="00735500">
        <w:rPr>
          <w:rFonts w:asciiTheme="minorHAnsi" w:hAnsiTheme="minorHAnsi" w:cstheme="minorHAnsi"/>
          <w:b/>
          <w:sz w:val="24"/>
          <w:szCs w:val="24"/>
          <w:lang w:val="es-MX"/>
        </w:rPr>
        <w:t xml:space="preserve">Extracto acuoso y metanólico de semilla de </w:t>
      </w:r>
      <w:r w:rsidRPr="00735500">
        <w:rPr>
          <w:rFonts w:asciiTheme="minorHAnsi" w:hAnsiTheme="minorHAnsi" w:cstheme="minorHAnsi"/>
          <w:b/>
          <w:i/>
          <w:sz w:val="24"/>
          <w:szCs w:val="24"/>
          <w:lang w:val="es-MX"/>
        </w:rPr>
        <w:t>C. pepo</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1</w:t>
      </w:r>
      <w:r w:rsidRPr="00735500">
        <w:rPr>
          <w:rFonts w:asciiTheme="minorHAnsi" w:hAnsiTheme="minorHAnsi" w:cstheme="minorHAnsi"/>
          <w:b/>
          <w:sz w:val="24"/>
          <w:szCs w:val="24"/>
          <w:lang w:val="es-MX"/>
        </w:rPr>
        <w:t xml:space="preserve"> </w:t>
      </w:r>
      <w:r w:rsidRPr="00735500">
        <w:rPr>
          <w:rFonts w:asciiTheme="minorHAnsi" w:hAnsiTheme="minorHAnsi" w:cstheme="minorHAnsi"/>
          <w:sz w:val="24"/>
          <w:szCs w:val="24"/>
          <w:lang w:val="es-MX"/>
        </w:rPr>
        <w:t>Identificación de grupos funcionales</w:t>
      </w:r>
      <w:r w:rsidRPr="00735500">
        <w:rPr>
          <w:rFonts w:asciiTheme="minorHAnsi" w:hAnsiTheme="minorHAnsi" w:cstheme="minorHAnsi"/>
          <w:i/>
          <w:sz w:val="24"/>
          <w:szCs w:val="24"/>
          <w:lang w:val="es-MX"/>
        </w:rPr>
        <w:t xml:space="preserve">. </w:t>
      </w:r>
      <w:r w:rsidRPr="00735500">
        <w:rPr>
          <w:rFonts w:asciiTheme="minorHAnsi" w:hAnsiTheme="minorHAnsi" w:cstheme="minorHAnsi"/>
          <w:sz w:val="24"/>
          <w:szCs w:val="24"/>
          <w:lang w:val="es-MX"/>
        </w:rPr>
        <w:t xml:space="preserve">Los resultados de las pruebas </w:t>
      </w:r>
      <w:proofErr w:type="spellStart"/>
      <w:r w:rsidRPr="00735500">
        <w:rPr>
          <w:rFonts w:asciiTheme="minorHAnsi" w:hAnsiTheme="minorHAnsi" w:cstheme="minorHAnsi"/>
          <w:sz w:val="24"/>
          <w:szCs w:val="24"/>
          <w:lang w:val="es-MX"/>
        </w:rPr>
        <w:t>fitoquímicas</w:t>
      </w:r>
      <w:proofErr w:type="spellEnd"/>
      <w:r w:rsidRPr="00735500">
        <w:rPr>
          <w:rFonts w:asciiTheme="minorHAnsi" w:hAnsiTheme="minorHAnsi" w:cstheme="minorHAnsi"/>
          <w:sz w:val="24"/>
          <w:szCs w:val="24"/>
          <w:lang w:val="es-MX"/>
        </w:rPr>
        <w:t xml:space="preserve"> para los extractos: acuoso y metanólico se muestran en la Tabla I. Se observa que todos los extractos presentan alcaloides, carbohidratos, esteroles, </w:t>
      </w:r>
      <w:proofErr w:type="spellStart"/>
      <w:r w:rsidRPr="00735500">
        <w:rPr>
          <w:rFonts w:asciiTheme="minorHAnsi" w:hAnsiTheme="minorHAnsi" w:cstheme="minorHAnsi"/>
          <w:sz w:val="24"/>
          <w:szCs w:val="24"/>
          <w:lang w:val="es-MX"/>
        </w:rPr>
        <w:t>triterpenos</w:t>
      </w:r>
      <w:proofErr w:type="spellEnd"/>
      <w:r w:rsidRPr="00735500">
        <w:rPr>
          <w:rFonts w:asciiTheme="minorHAnsi" w:hAnsiTheme="minorHAnsi" w:cstheme="minorHAnsi"/>
          <w:sz w:val="24"/>
          <w:szCs w:val="24"/>
          <w:lang w:val="es-MX"/>
        </w:rPr>
        <w:t xml:space="preserve">, flavonoides, grupo carbonilo e </w:t>
      </w:r>
      <w:proofErr w:type="spellStart"/>
      <w:r w:rsidRPr="00735500">
        <w:rPr>
          <w:rFonts w:asciiTheme="minorHAnsi" w:hAnsiTheme="minorHAnsi" w:cstheme="minorHAnsi"/>
          <w:sz w:val="24"/>
          <w:szCs w:val="24"/>
          <w:lang w:val="es-MX"/>
        </w:rPr>
        <w:t>insaturaciones</w:t>
      </w:r>
      <w:proofErr w:type="spellEnd"/>
      <w:r w:rsidRPr="00735500">
        <w:rPr>
          <w:rFonts w:asciiTheme="minorHAnsi" w:hAnsiTheme="minorHAnsi" w:cstheme="minorHAnsi"/>
          <w:sz w:val="24"/>
          <w:szCs w:val="24"/>
          <w:lang w:val="es-MX"/>
        </w:rPr>
        <w:t xml:space="preserve">. La aromaticidad se detectó en el extracto acuoso y metanólico. Las saponinas no se </w:t>
      </w:r>
      <w:r w:rsidR="00364C15" w:rsidRPr="00735500">
        <w:rPr>
          <w:rFonts w:asciiTheme="minorHAnsi" w:hAnsiTheme="minorHAnsi" w:cstheme="minorHAnsi"/>
          <w:sz w:val="24"/>
          <w:szCs w:val="24"/>
          <w:lang w:val="es-MX"/>
        </w:rPr>
        <w:t>detectaron</w:t>
      </w:r>
      <w:r w:rsidRPr="00735500">
        <w:rPr>
          <w:rFonts w:asciiTheme="minorHAnsi" w:hAnsiTheme="minorHAnsi" w:cstheme="minorHAnsi"/>
          <w:sz w:val="24"/>
          <w:szCs w:val="24"/>
          <w:lang w:val="es-MX"/>
        </w:rPr>
        <w:t xml:space="preserve"> en ningún extracto.</w:t>
      </w:r>
    </w:p>
    <w:p w:rsidR="00364C15" w:rsidRDefault="00364C15" w:rsidP="00735500">
      <w:pPr>
        <w:pStyle w:val="Prrafodelista"/>
        <w:spacing w:line="360" w:lineRule="auto"/>
        <w:ind w:left="1134"/>
        <w:jc w:val="both"/>
        <w:rPr>
          <w:rFonts w:asciiTheme="minorHAnsi" w:hAnsiTheme="minorHAnsi" w:cstheme="minorHAnsi"/>
          <w:sz w:val="24"/>
          <w:szCs w:val="24"/>
          <w:lang w:val="es-MX"/>
        </w:rPr>
      </w:pPr>
    </w:p>
    <w:p w:rsidR="00364C15" w:rsidRDefault="00364C15" w:rsidP="00735500">
      <w:pPr>
        <w:pStyle w:val="Prrafodelista"/>
        <w:spacing w:line="360" w:lineRule="auto"/>
        <w:ind w:left="1134"/>
        <w:jc w:val="both"/>
        <w:rPr>
          <w:rFonts w:asciiTheme="minorHAnsi" w:hAnsiTheme="minorHAnsi" w:cstheme="minorHAnsi"/>
          <w:sz w:val="24"/>
          <w:szCs w:val="24"/>
          <w:lang w:val="es-MX"/>
        </w:rPr>
      </w:pPr>
    </w:p>
    <w:p w:rsidR="00735500" w:rsidRPr="00735500" w:rsidRDefault="007F3820" w:rsidP="00735500">
      <w:pPr>
        <w:pStyle w:val="Prrafodelista"/>
        <w:spacing w:line="360" w:lineRule="auto"/>
        <w:ind w:left="1134"/>
        <w:jc w:val="both"/>
        <w:rPr>
          <w:rFonts w:asciiTheme="minorHAnsi" w:hAnsiTheme="minorHAnsi" w:cstheme="minorHAnsi"/>
          <w:sz w:val="24"/>
          <w:szCs w:val="24"/>
          <w:lang w:val="es-MX"/>
        </w:rPr>
      </w:pPr>
      <w:r>
        <w:rPr>
          <w:rFonts w:asciiTheme="minorHAnsi" w:hAnsiTheme="minorHAnsi" w:cstheme="minorHAnsi"/>
          <w:b/>
          <w:i/>
          <w:noProof/>
          <w:sz w:val="24"/>
          <w:szCs w:val="24"/>
          <w:lang w:eastAsia="es-ES"/>
        </w:rPr>
        <w:pict>
          <v:rect id="_x0000_s1027" style="position:absolute;left:0;text-align:left;margin-left:29.85pt;margin-top:10.15pt;width:365.15pt;height:24.25pt;z-index:251660288" filled="f" stroked="f">
            <v:textbox style="mso-next-textbox:#_x0000_s1027">
              <w:txbxContent>
                <w:p w:rsidR="00735500" w:rsidRPr="000154E3" w:rsidRDefault="00735500" w:rsidP="00735500">
                  <w:pPr>
                    <w:spacing w:line="240" w:lineRule="auto"/>
                    <w:rPr>
                      <w:rFonts w:ascii="Times New Roman" w:hAnsi="Times New Roman"/>
                      <w:sz w:val="24"/>
                      <w:szCs w:val="24"/>
                      <w:lang w:val="es-MX"/>
                    </w:rPr>
                  </w:pPr>
                  <w:r>
                    <w:rPr>
                      <w:rFonts w:ascii="Times New Roman" w:hAnsi="Times New Roman"/>
                      <w:b/>
                      <w:sz w:val="24"/>
                      <w:szCs w:val="24"/>
                      <w:lang w:val="es-MX"/>
                    </w:rPr>
                    <w:t xml:space="preserve">   </w:t>
                  </w:r>
                  <w:r w:rsidRPr="000154E3">
                    <w:rPr>
                      <w:rFonts w:ascii="Times New Roman" w:hAnsi="Times New Roman"/>
                      <w:b/>
                      <w:sz w:val="24"/>
                      <w:szCs w:val="24"/>
                      <w:lang w:val="es-MX"/>
                    </w:rPr>
                    <w:t>Tabla I</w:t>
                  </w:r>
                  <w:r>
                    <w:rPr>
                      <w:rFonts w:ascii="Times New Roman" w:hAnsi="Times New Roman"/>
                      <w:b/>
                      <w:sz w:val="24"/>
                      <w:szCs w:val="24"/>
                      <w:lang w:val="es-MX"/>
                    </w:rPr>
                    <w:t>.</w:t>
                  </w:r>
                  <w:r w:rsidRPr="000154E3">
                    <w:rPr>
                      <w:rFonts w:ascii="Times New Roman" w:hAnsi="Times New Roman"/>
                      <w:sz w:val="24"/>
                      <w:szCs w:val="24"/>
                      <w:lang w:val="es-MX"/>
                    </w:rPr>
                    <w:t xml:space="preserve"> Pruebas coloridas para los extractos de </w:t>
                  </w:r>
                  <w:r w:rsidRPr="000154E3">
                    <w:rPr>
                      <w:rFonts w:ascii="Times New Roman" w:hAnsi="Times New Roman"/>
                      <w:i/>
                      <w:sz w:val="24"/>
                      <w:szCs w:val="24"/>
                      <w:lang w:val="es-MX"/>
                    </w:rPr>
                    <w:t>C. pepo</w:t>
                  </w:r>
                </w:p>
                <w:p w:rsidR="00735500" w:rsidRPr="00340AE2" w:rsidRDefault="00735500" w:rsidP="00735500">
                  <w:pPr>
                    <w:jc w:val="center"/>
                    <w:rPr>
                      <w:sz w:val="24"/>
                      <w:szCs w:val="24"/>
                      <w:lang w:val="es-MX"/>
                    </w:rPr>
                  </w:pPr>
                </w:p>
              </w:txbxContent>
            </v:textbox>
          </v:rect>
        </w:pict>
      </w:r>
    </w:p>
    <w:tbl>
      <w:tblPr>
        <w:tblpPr w:leftFromText="141" w:rightFromText="141" w:vertAnchor="text" w:horzAnchor="page" w:tblpX="3085" w:tblpY="259"/>
        <w:tblW w:w="7196" w:type="dxa"/>
        <w:tblBorders>
          <w:top w:val="single" w:sz="8" w:space="0" w:color="4BACC6"/>
          <w:left w:val="single" w:sz="8" w:space="0" w:color="4BACC6"/>
          <w:bottom w:val="single" w:sz="8" w:space="0" w:color="4BACC6"/>
          <w:right w:val="single" w:sz="8" w:space="0" w:color="4BACC6"/>
          <w:insideH w:val="single" w:sz="6" w:space="0" w:color="4BACC6"/>
          <w:insideV w:val="single" w:sz="6" w:space="0" w:color="4BACC6"/>
        </w:tblBorders>
        <w:shd w:val="clear" w:color="auto" w:fill="FFFFFF"/>
        <w:tblLayout w:type="fixed"/>
        <w:tblLook w:val="04A0" w:firstRow="1" w:lastRow="0" w:firstColumn="1" w:lastColumn="0" w:noHBand="0" w:noVBand="1"/>
      </w:tblPr>
      <w:tblGrid>
        <w:gridCol w:w="2337"/>
        <w:gridCol w:w="2591"/>
        <w:gridCol w:w="992"/>
        <w:gridCol w:w="1276"/>
      </w:tblGrid>
      <w:tr w:rsidR="00735500" w:rsidRPr="00735500" w:rsidTr="00E723B5">
        <w:trPr>
          <w:trHeight w:val="118"/>
        </w:trPr>
        <w:tc>
          <w:tcPr>
            <w:tcW w:w="2337" w:type="dxa"/>
            <w:vMerge w:val="restart"/>
            <w:tcBorders>
              <w:top w:val="single" w:sz="8" w:space="0" w:color="4BACC6"/>
              <w:left w:val="single" w:sz="8" w:space="0" w:color="4BACC6"/>
              <w:bottom w:val="single" w:sz="8" w:space="0" w:color="4BACC6"/>
              <w:right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Determinación de:</w:t>
            </w:r>
          </w:p>
        </w:tc>
        <w:tc>
          <w:tcPr>
            <w:tcW w:w="2591" w:type="dxa"/>
            <w:vMerge w:val="restart"/>
            <w:tcBorders>
              <w:top w:val="single" w:sz="8" w:space="0" w:color="4BACC6"/>
              <w:left w:val="single" w:sz="8" w:space="0" w:color="4BACC6"/>
              <w:bottom w:val="single" w:sz="8" w:space="0" w:color="4BACC6"/>
              <w:right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Prueba colorida   de:</w:t>
            </w:r>
          </w:p>
        </w:tc>
        <w:tc>
          <w:tcPr>
            <w:tcW w:w="2268" w:type="dxa"/>
            <w:gridSpan w:val="2"/>
            <w:tcBorders>
              <w:top w:val="single" w:sz="8" w:space="0" w:color="4BACC6"/>
              <w:left w:val="single" w:sz="8" w:space="0" w:color="4BACC6"/>
              <w:bottom w:val="single" w:sz="8" w:space="0" w:color="4BACC6"/>
              <w:right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Extracto de semilla</w:t>
            </w:r>
          </w:p>
        </w:tc>
      </w:tr>
      <w:tr w:rsidR="00735500" w:rsidRPr="00735500" w:rsidTr="00E723B5">
        <w:trPr>
          <w:trHeight w:val="136"/>
        </w:trPr>
        <w:tc>
          <w:tcPr>
            <w:tcW w:w="2337" w:type="dxa"/>
            <w:vMerge/>
            <w:tcBorders>
              <w:top w:val="single" w:sz="8" w:space="0" w:color="4BACC6"/>
              <w:bottom w:val="single" w:sz="8" w:space="0" w:color="4BACC6"/>
              <w:right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vMerge/>
            <w:tcBorders>
              <w:top w:val="single" w:sz="8" w:space="0" w:color="4BACC6"/>
              <w:left w:val="single" w:sz="8" w:space="0" w:color="4BACC6"/>
              <w:bottom w:val="single" w:sz="8" w:space="0" w:color="4BACC6"/>
              <w:right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sz w:val="20"/>
                <w:szCs w:val="20"/>
                <w:lang w:val="es-MX"/>
              </w:rPr>
            </w:pPr>
          </w:p>
        </w:tc>
        <w:tc>
          <w:tcPr>
            <w:tcW w:w="992" w:type="dxa"/>
            <w:tcBorders>
              <w:left w:val="single" w:sz="8" w:space="0" w:color="4BACC6"/>
            </w:tcBorders>
            <w:shd w:val="clear" w:color="auto" w:fill="FFFFFF"/>
          </w:tcPr>
          <w:p w:rsidR="00735500" w:rsidRPr="00735500" w:rsidRDefault="00735500" w:rsidP="00735500">
            <w:pPr>
              <w:pStyle w:val="Prrafodelista"/>
              <w:spacing w:after="0" w:line="360" w:lineRule="auto"/>
              <w:ind w:left="567" w:hanging="567"/>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Acuoso</w:t>
            </w:r>
          </w:p>
        </w:tc>
        <w:tc>
          <w:tcPr>
            <w:tcW w:w="1276" w:type="dxa"/>
            <w:shd w:val="clear" w:color="auto" w:fill="FFFFFF"/>
          </w:tcPr>
          <w:p w:rsidR="00735500" w:rsidRPr="00735500" w:rsidRDefault="00735500" w:rsidP="00735500">
            <w:pPr>
              <w:pStyle w:val="Prrafodelista"/>
              <w:spacing w:after="0" w:line="360" w:lineRule="auto"/>
              <w:ind w:left="567" w:hanging="567"/>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Metanólico</w:t>
            </w:r>
          </w:p>
        </w:tc>
      </w:tr>
      <w:tr w:rsidR="00735500" w:rsidRPr="00735500" w:rsidTr="00E723B5">
        <w:trPr>
          <w:trHeight w:val="231"/>
        </w:trPr>
        <w:tc>
          <w:tcPr>
            <w:tcW w:w="2337" w:type="dxa"/>
            <w:tcBorders>
              <w:top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Alcaloides</w:t>
            </w:r>
          </w:p>
        </w:tc>
        <w:tc>
          <w:tcPr>
            <w:tcW w:w="2591" w:type="dxa"/>
            <w:tcBorders>
              <w:top w:val="single" w:sz="8" w:space="0" w:color="4BACC6"/>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Dragendorff</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Aromaticidad</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Ácido sulfúrico-formaldehído</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sz w:val="20"/>
                <w:szCs w:val="20"/>
                <w:lang w:val="es-MX"/>
              </w:rPr>
            </w:pPr>
            <w:r w:rsidRPr="00735500">
              <w:rPr>
                <w:rFonts w:asciiTheme="minorHAnsi" w:hAnsiTheme="minorHAnsi" w:cstheme="minorHAnsi"/>
                <w:b/>
                <w:sz w:val="20"/>
                <w:szCs w:val="20"/>
                <w:lang w:val="es-MX"/>
              </w:rPr>
              <w:t>+</w:t>
            </w:r>
          </w:p>
        </w:tc>
      </w:tr>
      <w:tr w:rsidR="00735500" w:rsidRPr="00735500" w:rsidTr="00E723B5">
        <w:trPr>
          <w:trHeight w:val="21"/>
        </w:trPr>
        <w:tc>
          <w:tcPr>
            <w:tcW w:w="2337" w:type="dxa"/>
            <w:vMerge w:val="restart"/>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Carbohidratos</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Molish</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Cumarinas</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Lactonas</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val="restart"/>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 xml:space="preserve">Esteroles y </w:t>
            </w:r>
            <w:proofErr w:type="spellStart"/>
            <w:r w:rsidRPr="00735500">
              <w:rPr>
                <w:rFonts w:asciiTheme="minorHAnsi" w:hAnsiTheme="minorHAnsi" w:cstheme="minorHAnsi"/>
                <w:b/>
                <w:bCs/>
                <w:sz w:val="20"/>
                <w:szCs w:val="20"/>
                <w:lang w:val="es-MX"/>
              </w:rPr>
              <w:t>Triterpenos</w:t>
            </w:r>
            <w:proofErr w:type="spellEnd"/>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Liebermann-Burchard</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sz w:val="20"/>
                <w:szCs w:val="20"/>
                <w:lang w:val="es-MX"/>
              </w:rPr>
            </w:pPr>
            <w:r w:rsidRPr="00735500">
              <w:rPr>
                <w:rFonts w:asciiTheme="minorHAnsi" w:hAnsiTheme="minorHAnsi" w:cstheme="minorHAnsi"/>
                <w:b/>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Salkowski</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val="restart"/>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lastRenderedPageBreak/>
              <w:t>Flavonoides</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vertAlign w:val="subscript"/>
                <w:lang w:val="es-MX"/>
              </w:rPr>
            </w:pPr>
            <w:r w:rsidRPr="00735500">
              <w:rPr>
                <w:rFonts w:asciiTheme="minorHAnsi" w:hAnsiTheme="minorHAnsi" w:cstheme="minorHAnsi"/>
                <w:sz w:val="20"/>
                <w:szCs w:val="20"/>
                <w:lang w:val="es-MX"/>
              </w:rPr>
              <w:t>H</w:t>
            </w:r>
            <w:r w:rsidRPr="00735500">
              <w:rPr>
                <w:rFonts w:asciiTheme="minorHAnsi" w:hAnsiTheme="minorHAnsi" w:cstheme="minorHAnsi"/>
                <w:sz w:val="20"/>
                <w:szCs w:val="20"/>
                <w:vertAlign w:val="subscript"/>
                <w:lang w:val="es-MX"/>
              </w:rPr>
              <w:t>2</w:t>
            </w:r>
            <w:r w:rsidRPr="00735500">
              <w:rPr>
                <w:rFonts w:asciiTheme="minorHAnsi" w:hAnsiTheme="minorHAnsi" w:cstheme="minorHAnsi"/>
                <w:sz w:val="20"/>
                <w:szCs w:val="20"/>
                <w:lang w:val="es-MX"/>
              </w:rPr>
              <w:t>SO</w:t>
            </w:r>
            <w:r w:rsidRPr="00735500">
              <w:rPr>
                <w:rFonts w:asciiTheme="minorHAnsi" w:hAnsiTheme="minorHAnsi" w:cstheme="minorHAnsi"/>
                <w:sz w:val="20"/>
                <w:szCs w:val="20"/>
                <w:vertAlign w:val="subscript"/>
                <w:lang w:val="es-MX"/>
              </w:rPr>
              <w:t>4</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right="-108"/>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Leucoantocianinas</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Grupo Carbonilo</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2-4-Dinitrofenilhidracina</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roofErr w:type="spellStart"/>
            <w:r w:rsidRPr="00735500">
              <w:rPr>
                <w:rFonts w:asciiTheme="minorHAnsi" w:hAnsiTheme="minorHAnsi" w:cstheme="minorHAnsi"/>
                <w:b/>
                <w:bCs/>
                <w:sz w:val="20"/>
                <w:szCs w:val="20"/>
                <w:lang w:val="es-MX"/>
              </w:rPr>
              <w:t>Insaturaciones</w:t>
            </w:r>
            <w:proofErr w:type="spellEnd"/>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vertAlign w:val="subscript"/>
                <w:lang w:val="es-MX"/>
              </w:rPr>
            </w:pPr>
            <w:r w:rsidRPr="00735500">
              <w:rPr>
                <w:rFonts w:asciiTheme="minorHAnsi" w:hAnsiTheme="minorHAnsi" w:cstheme="minorHAnsi"/>
                <w:sz w:val="20"/>
                <w:szCs w:val="20"/>
                <w:lang w:val="es-MX"/>
              </w:rPr>
              <w:t>KMnO</w:t>
            </w:r>
            <w:r w:rsidRPr="00735500">
              <w:rPr>
                <w:rFonts w:asciiTheme="minorHAnsi" w:hAnsiTheme="minorHAnsi" w:cstheme="minorHAnsi"/>
                <w:sz w:val="20"/>
                <w:szCs w:val="20"/>
                <w:vertAlign w:val="subscript"/>
                <w:lang w:val="es-MX"/>
              </w:rPr>
              <w:t>4</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val="restart"/>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Saponinas</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Agitación</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Bicarbonato de sodio</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vMerge/>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Salkowski</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sz w:val="20"/>
                <w:szCs w:val="20"/>
                <w:lang w:val="es-MX"/>
              </w:rPr>
            </w:pPr>
            <w:r w:rsidRPr="00735500">
              <w:rPr>
                <w:rFonts w:asciiTheme="minorHAnsi" w:hAnsiTheme="minorHAnsi" w:cstheme="minorHAnsi"/>
                <w:b/>
                <w:sz w:val="20"/>
                <w:szCs w:val="20"/>
                <w:lang w:val="es-MX"/>
              </w:rPr>
              <w:t>+</w:t>
            </w:r>
          </w:p>
        </w:tc>
      </w:tr>
      <w:tr w:rsidR="00735500" w:rsidRPr="00735500" w:rsidTr="00E723B5">
        <w:trPr>
          <w:trHeight w:val="21"/>
        </w:trPr>
        <w:tc>
          <w:tcPr>
            <w:tcW w:w="2337"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proofErr w:type="spellStart"/>
            <w:r w:rsidRPr="00735500">
              <w:rPr>
                <w:rFonts w:asciiTheme="minorHAnsi" w:hAnsiTheme="minorHAnsi" w:cstheme="minorHAnsi"/>
                <w:b/>
                <w:bCs/>
                <w:sz w:val="20"/>
                <w:szCs w:val="20"/>
                <w:lang w:val="es-MX"/>
              </w:rPr>
              <w:t>Sesquiterpenlactonas</w:t>
            </w:r>
            <w:proofErr w:type="spellEnd"/>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proofErr w:type="spellStart"/>
            <w:r w:rsidRPr="00735500">
              <w:rPr>
                <w:rFonts w:asciiTheme="minorHAnsi" w:hAnsiTheme="minorHAnsi" w:cstheme="minorHAnsi"/>
                <w:sz w:val="20"/>
                <w:szCs w:val="20"/>
                <w:lang w:val="es-MX"/>
              </w:rPr>
              <w:t>Baljet</w:t>
            </w:r>
            <w:proofErr w:type="spellEnd"/>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r w:rsidR="00735500" w:rsidRPr="00735500" w:rsidTr="00E723B5">
        <w:trPr>
          <w:trHeight w:val="21"/>
        </w:trPr>
        <w:tc>
          <w:tcPr>
            <w:tcW w:w="2337"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0"/>
                <w:szCs w:val="20"/>
                <w:lang w:val="es-MX"/>
              </w:rPr>
            </w:pPr>
            <w:r w:rsidRPr="00735500">
              <w:rPr>
                <w:rFonts w:asciiTheme="minorHAnsi" w:hAnsiTheme="minorHAnsi" w:cstheme="minorHAnsi"/>
                <w:b/>
                <w:bCs/>
                <w:sz w:val="20"/>
                <w:szCs w:val="20"/>
                <w:lang w:val="es-MX"/>
              </w:rPr>
              <w:t>Oxhidrilos fenólicos</w:t>
            </w:r>
          </w:p>
        </w:tc>
        <w:tc>
          <w:tcPr>
            <w:tcW w:w="2591"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vertAlign w:val="subscript"/>
                <w:lang w:val="es-MX"/>
              </w:rPr>
            </w:pPr>
            <w:r w:rsidRPr="00735500">
              <w:rPr>
                <w:rFonts w:asciiTheme="minorHAnsi" w:hAnsiTheme="minorHAnsi" w:cstheme="minorHAnsi"/>
                <w:sz w:val="20"/>
                <w:szCs w:val="20"/>
                <w:lang w:val="es-MX"/>
              </w:rPr>
              <w:t>FeCl</w:t>
            </w:r>
            <w:r w:rsidRPr="00735500">
              <w:rPr>
                <w:rFonts w:asciiTheme="minorHAnsi" w:hAnsiTheme="minorHAnsi" w:cstheme="minorHAnsi"/>
                <w:sz w:val="20"/>
                <w:szCs w:val="20"/>
                <w:vertAlign w:val="subscript"/>
                <w:lang w:val="es-MX"/>
              </w:rPr>
              <w:t>3</w:t>
            </w:r>
          </w:p>
        </w:tc>
        <w:tc>
          <w:tcPr>
            <w:tcW w:w="992"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c>
          <w:tcPr>
            <w:tcW w:w="1276" w:type="dxa"/>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sz w:val="20"/>
                <w:szCs w:val="20"/>
                <w:lang w:val="es-MX"/>
              </w:rPr>
            </w:pPr>
            <w:r w:rsidRPr="00735500">
              <w:rPr>
                <w:rFonts w:asciiTheme="minorHAnsi" w:hAnsiTheme="minorHAnsi" w:cstheme="minorHAnsi"/>
                <w:sz w:val="20"/>
                <w:szCs w:val="20"/>
                <w:lang w:val="es-MX"/>
              </w:rPr>
              <w:t>-</w:t>
            </w:r>
          </w:p>
        </w:tc>
      </w:tr>
    </w:tbl>
    <w:p w:rsidR="00735500" w:rsidRPr="00735500" w:rsidRDefault="00735500" w:rsidP="00735500">
      <w:pPr>
        <w:pStyle w:val="Prrafodelista"/>
        <w:spacing w:line="360" w:lineRule="auto"/>
        <w:ind w:left="426"/>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709"/>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b/>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sz w:val="24"/>
          <w:szCs w:val="24"/>
          <w:lang w:val="es-MX"/>
        </w:rPr>
      </w:pPr>
    </w:p>
    <w:p w:rsidR="00364C15" w:rsidRDefault="00364C15" w:rsidP="00735500">
      <w:pPr>
        <w:pStyle w:val="Prrafodelista"/>
        <w:tabs>
          <w:tab w:val="left" w:pos="567"/>
        </w:tabs>
        <w:spacing w:line="360" w:lineRule="auto"/>
        <w:ind w:left="567" w:hanging="709"/>
        <w:jc w:val="both"/>
        <w:rPr>
          <w:rFonts w:asciiTheme="minorHAnsi" w:hAnsiTheme="minorHAnsi" w:cstheme="minorHAnsi"/>
          <w:sz w:val="24"/>
          <w:szCs w:val="24"/>
          <w:lang w:val="es-MX"/>
        </w:rPr>
      </w:pPr>
    </w:p>
    <w:p w:rsidR="00364C15" w:rsidRDefault="00364C15" w:rsidP="00735500">
      <w:pPr>
        <w:pStyle w:val="Prrafodelista"/>
        <w:tabs>
          <w:tab w:val="left" w:pos="567"/>
        </w:tabs>
        <w:spacing w:line="360" w:lineRule="auto"/>
        <w:ind w:left="567" w:hanging="709"/>
        <w:jc w:val="both"/>
        <w:rPr>
          <w:rFonts w:asciiTheme="minorHAnsi" w:hAnsiTheme="minorHAnsi" w:cstheme="minorHAnsi"/>
          <w:sz w:val="24"/>
          <w:szCs w:val="24"/>
          <w:lang w:val="es-MX"/>
        </w:rPr>
      </w:pPr>
    </w:p>
    <w:p w:rsidR="00364C15" w:rsidRDefault="00364C15" w:rsidP="00735500">
      <w:pPr>
        <w:pStyle w:val="Prrafodelista"/>
        <w:tabs>
          <w:tab w:val="left" w:pos="567"/>
        </w:tabs>
        <w:spacing w:line="360" w:lineRule="auto"/>
        <w:ind w:left="567" w:hanging="709"/>
        <w:jc w:val="both"/>
        <w:rPr>
          <w:rFonts w:asciiTheme="minorHAnsi" w:hAnsiTheme="minorHAnsi" w:cstheme="minorHAnsi"/>
          <w:sz w:val="24"/>
          <w:szCs w:val="24"/>
          <w:lang w:val="es-MX"/>
        </w:rPr>
      </w:pPr>
    </w:p>
    <w:p w:rsidR="00735500" w:rsidRPr="00735500" w:rsidRDefault="00735500" w:rsidP="00735500">
      <w:pPr>
        <w:pStyle w:val="Prrafodelista"/>
        <w:tabs>
          <w:tab w:val="left" w:pos="567"/>
        </w:tabs>
        <w:spacing w:line="360" w:lineRule="auto"/>
        <w:ind w:left="567" w:hanging="709"/>
        <w:jc w:val="both"/>
        <w:rPr>
          <w:rFonts w:asciiTheme="minorHAnsi" w:hAnsiTheme="minorHAnsi" w:cstheme="minorHAnsi"/>
          <w:i/>
          <w:sz w:val="24"/>
          <w:szCs w:val="24"/>
          <w:lang w:val="es-MX"/>
        </w:rPr>
      </w:pPr>
      <w:r w:rsidRPr="00735500">
        <w:rPr>
          <w:rFonts w:asciiTheme="minorHAnsi" w:hAnsiTheme="minorHAnsi" w:cstheme="minorHAnsi"/>
          <w:sz w:val="24"/>
          <w:szCs w:val="24"/>
          <w:lang w:val="es-MX"/>
        </w:rPr>
        <w:t>2 Actividad antioxidante: Los resultados obtenidos de la actividad antioxidante de los extractos metanólico y acuoso se muestran en la Tabla II, como control positivo se usó vitamina C cuya CE</w:t>
      </w:r>
      <w:r w:rsidRPr="00735500">
        <w:rPr>
          <w:rFonts w:asciiTheme="minorHAnsi" w:hAnsiTheme="minorHAnsi" w:cstheme="minorHAnsi"/>
          <w:sz w:val="24"/>
          <w:szCs w:val="24"/>
          <w:vertAlign w:val="subscript"/>
          <w:lang w:val="es-MX"/>
        </w:rPr>
        <w:t>50</w:t>
      </w:r>
      <w:r w:rsidRPr="00735500">
        <w:rPr>
          <w:rFonts w:asciiTheme="minorHAnsi" w:hAnsiTheme="minorHAnsi" w:cstheme="minorHAnsi"/>
          <w:sz w:val="24"/>
          <w:szCs w:val="24"/>
          <w:lang w:val="es-MX"/>
        </w:rPr>
        <w:t xml:space="preserve"> fue de 15.070 </w:t>
      </w:r>
      <w:proofErr w:type="spellStart"/>
      <w:r w:rsidRPr="00735500">
        <w:rPr>
          <w:rFonts w:asciiTheme="minorHAnsi" w:hAnsiTheme="minorHAnsi" w:cstheme="minorHAnsi"/>
          <w:sz w:val="24"/>
          <w:szCs w:val="24"/>
          <w:lang w:val="es-MX"/>
        </w:rPr>
        <w:t>μg</w:t>
      </w:r>
      <w:proofErr w:type="spellEnd"/>
      <w:r w:rsidRPr="00735500">
        <w:rPr>
          <w:rFonts w:asciiTheme="minorHAnsi" w:hAnsiTheme="minorHAnsi" w:cstheme="minorHAnsi"/>
          <w:sz w:val="24"/>
          <w:szCs w:val="24"/>
          <w:lang w:val="es-MX"/>
        </w:rPr>
        <w:t>/</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Los resultados indican que los extractos no poseen actividad antioxidante significativa.</w:t>
      </w:r>
    </w:p>
    <w:p w:rsidR="00735500" w:rsidRPr="00735500" w:rsidRDefault="00735500" w:rsidP="00735500">
      <w:pPr>
        <w:pStyle w:val="Prrafodelista"/>
        <w:spacing w:line="360" w:lineRule="auto"/>
        <w:ind w:left="993"/>
        <w:jc w:val="both"/>
        <w:rPr>
          <w:rFonts w:asciiTheme="minorHAnsi" w:hAnsiTheme="minorHAnsi" w:cstheme="minorHAnsi"/>
          <w:sz w:val="24"/>
          <w:szCs w:val="24"/>
          <w:lang w:val="es-MX"/>
        </w:rPr>
      </w:pPr>
    </w:p>
    <w:p w:rsidR="00735500" w:rsidRPr="00735500" w:rsidRDefault="00735500" w:rsidP="00735500">
      <w:pPr>
        <w:pStyle w:val="Prrafodelista"/>
        <w:spacing w:line="360" w:lineRule="auto"/>
        <w:ind w:left="0"/>
        <w:jc w:val="both"/>
        <w:rPr>
          <w:rFonts w:asciiTheme="minorHAnsi" w:hAnsiTheme="minorHAnsi" w:cstheme="minorHAnsi"/>
          <w:i/>
          <w:sz w:val="24"/>
          <w:szCs w:val="24"/>
          <w:lang w:val="es-MX"/>
        </w:rPr>
      </w:pPr>
      <w:r w:rsidRPr="00735500">
        <w:rPr>
          <w:rFonts w:asciiTheme="minorHAnsi" w:hAnsiTheme="minorHAnsi" w:cstheme="minorHAnsi"/>
          <w:b/>
          <w:sz w:val="24"/>
          <w:szCs w:val="24"/>
          <w:lang w:val="es-MX"/>
        </w:rPr>
        <w:t xml:space="preserve">           Tabla II. </w:t>
      </w:r>
      <w:r w:rsidRPr="00735500">
        <w:rPr>
          <w:rFonts w:asciiTheme="minorHAnsi" w:hAnsiTheme="minorHAnsi" w:cstheme="minorHAnsi"/>
          <w:sz w:val="24"/>
          <w:szCs w:val="24"/>
          <w:lang w:val="es-MX"/>
        </w:rPr>
        <w:t xml:space="preserve">Actividad antioxidante del extracto acuoso y metanólico de </w:t>
      </w:r>
      <w:r w:rsidRPr="00735500">
        <w:rPr>
          <w:rFonts w:asciiTheme="minorHAnsi" w:hAnsiTheme="minorHAnsi" w:cstheme="minorHAnsi"/>
          <w:i/>
          <w:sz w:val="24"/>
          <w:szCs w:val="24"/>
          <w:lang w:val="es-MX"/>
        </w:rPr>
        <w:t>C. pepo</w:t>
      </w:r>
    </w:p>
    <w:tbl>
      <w:tblPr>
        <w:tblW w:w="7654" w:type="dxa"/>
        <w:tblInd w:w="675" w:type="dxa"/>
        <w:tblBorders>
          <w:top w:val="single" w:sz="8" w:space="0" w:color="4BACC6"/>
          <w:bottom w:val="single" w:sz="8" w:space="0" w:color="4BACC6"/>
        </w:tblBorders>
        <w:shd w:val="clear" w:color="auto" w:fill="FFFFFF"/>
        <w:tblLook w:val="04A0" w:firstRow="1" w:lastRow="0" w:firstColumn="1" w:lastColumn="0" w:noHBand="0" w:noVBand="1"/>
      </w:tblPr>
      <w:tblGrid>
        <w:gridCol w:w="3521"/>
        <w:gridCol w:w="1602"/>
        <w:gridCol w:w="2531"/>
      </w:tblGrid>
      <w:tr w:rsidR="00735500" w:rsidRPr="00735500" w:rsidTr="00E723B5">
        <w:trPr>
          <w:trHeight w:val="289"/>
        </w:trPr>
        <w:tc>
          <w:tcPr>
            <w:tcW w:w="3521" w:type="dxa"/>
            <w:tcBorders>
              <w:top w:val="single" w:sz="8" w:space="0" w:color="4BACC6"/>
              <w:left w:val="nil"/>
              <w:bottom w:val="single" w:sz="8" w:space="0" w:color="4BACC6"/>
              <w:right w:val="nil"/>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i/>
                <w:sz w:val="24"/>
                <w:szCs w:val="24"/>
                <w:lang w:val="es-MX"/>
              </w:rPr>
            </w:pPr>
            <w:r w:rsidRPr="00735500">
              <w:rPr>
                <w:rFonts w:asciiTheme="minorHAnsi" w:hAnsiTheme="minorHAnsi" w:cstheme="minorHAnsi"/>
                <w:b/>
                <w:bCs/>
                <w:szCs w:val="24"/>
                <w:lang w:val="es-MX"/>
              </w:rPr>
              <w:t xml:space="preserve">Extracto de semilla de  </w:t>
            </w:r>
            <w:r w:rsidRPr="00735500">
              <w:rPr>
                <w:rFonts w:asciiTheme="minorHAnsi" w:hAnsiTheme="minorHAnsi" w:cstheme="minorHAnsi"/>
                <w:b/>
                <w:bCs/>
                <w:i/>
                <w:szCs w:val="24"/>
                <w:lang w:val="es-MX"/>
              </w:rPr>
              <w:t>C. pepo</w:t>
            </w:r>
          </w:p>
        </w:tc>
        <w:tc>
          <w:tcPr>
            <w:tcW w:w="1602" w:type="dxa"/>
            <w:tcBorders>
              <w:top w:val="single" w:sz="8" w:space="0" w:color="4BACC6"/>
              <w:left w:val="nil"/>
              <w:bottom w:val="single" w:sz="8" w:space="0" w:color="4BACC6"/>
              <w:right w:val="nil"/>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4"/>
                <w:szCs w:val="24"/>
                <w:lang w:val="es-MX"/>
              </w:rPr>
            </w:pPr>
            <w:r w:rsidRPr="00735500">
              <w:rPr>
                <w:rFonts w:asciiTheme="minorHAnsi" w:hAnsiTheme="minorHAnsi" w:cstheme="minorHAnsi"/>
                <w:b/>
                <w:bCs/>
                <w:sz w:val="24"/>
                <w:szCs w:val="24"/>
                <w:lang w:val="es-MX"/>
              </w:rPr>
              <w:t>CE</w:t>
            </w:r>
            <w:r w:rsidRPr="00735500">
              <w:rPr>
                <w:rFonts w:asciiTheme="minorHAnsi" w:hAnsiTheme="minorHAnsi" w:cstheme="minorHAnsi"/>
                <w:b/>
                <w:bCs/>
                <w:sz w:val="24"/>
                <w:szCs w:val="24"/>
                <w:vertAlign w:val="subscript"/>
                <w:lang w:val="es-MX"/>
              </w:rPr>
              <w:t xml:space="preserve">50 </w:t>
            </w:r>
            <w:r w:rsidRPr="00735500">
              <w:rPr>
                <w:rFonts w:asciiTheme="minorHAnsi" w:hAnsiTheme="minorHAnsi" w:cstheme="minorHAnsi"/>
                <w:b/>
                <w:bCs/>
                <w:sz w:val="24"/>
                <w:szCs w:val="24"/>
                <w:lang w:val="es-MX"/>
              </w:rPr>
              <w:t>(µg/</w:t>
            </w:r>
            <w:proofErr w:type="spellStart"/>
            <w:r w:rsidRPr="00735500">
              <w:rPr>
                <w:rFonts w:asciiTheme="minorHAnsi" w:hAnsiTheme="minorHAnsi" w:cstheme="minorHAnsi"/>
                <w:b/>
                <w:bCs/>
                <w:sz w:val="24"/>
                <w:szCs w:val="24"/>
                <w:lang w:val="es-MX"/>
              </w:rPr>
              <w:t>mL</w:t>
            </w:r>
            <w:proofErr w:type="spellEnd"/>
            <w:r w:rsidRPr="00735500">
              <w:rPr>
                <w:rFonts w:asciiTheme="minorHAnsi" w:hAnsiTheme="minorHAnsi" w:cstheme="minorHAnsi"/>
                <w:b/>
                <w:bCs/>
                <w:sz w:val="24"/>
                <w:szCs w:val="24"/>
                <w:lang w:val="es-MX"/>
              </w:rPr>
              <w:t>)</w:t>
            </w:r>
          </w:p>
        </w:tc>
        <w:tc>
          <w:tcPr>
            <w:tcW w:w="2531" w:type="dxa"/>
            <w:tcBorders>
              <w:top w:val="single" w:sz="8" w:space="0" w:color="4BACC6"/>
              <w:left w:val="nil"/>
              <w:bottom w:val="single" w:sz="8" w:space="0" w:color="4BACC6"/>
              <w:right w:val="nil"/>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
                <w:bCs/>
                <w:sz w:val="24"/>
                <w:szCs w:val="24"/>
                <w:lang w:val="es-MX"/>
              </w:rPr>
            </w:pPr>
            <w:r w:rsidRPr="00735500">
              <w:rPr>
                <w:rFonts w:asciiTheme="minorHAnsi" w:hAnsiTheme="minorHAnsi" w:cstheme="minorHAnsi"/>
                <w:b/>
                <w:bCs/>
                <w:sz w:val="24"/>
                <w:szCs w:val="24"/>
                <w:lang w:val="es-MX"/>
              </w:rPr>
              <w:t>Actividad</w:t>
            </w:r>
          </w:p>
        </w:tc>
      </w:tr>
      <w:tr w:rsidR="00735500" w:rsidRPr="00735500" w:rsidTr="00E723B5">
        <w:trPr>
          <w:trHeight w:val="265"/>
        </w:trPr>
        <w:tc>
          <w:tcPr>
            <w:tcW w:w="3521" w:type="dxa"/>
            <w:tcBorders>
              <w:left w:val="nil"/>
              <w:right w:val="nil"/>
            </w:tcBorders>
            <w:shd w:val="clear" w:color="auto" w:fill="FFFFFF"/>
          </w:tcPr>
          <w:p w:rsidR="00735500" w:rsidRPr="00735500" w:rsidRDefault="00735500" w:rsidP="00735500">
            <w:pPr>
              <w:pStyle w:val="Prrafodelista"/>
              <w:spacing w:after="0" w:line="360" w:lineRule="auto"/>
              <w:ind w:left="0"/>
              <w:jc w:val="both"/>
              <w:rPr>
                <w:rFonts w:asciiTheme="minorHAnsi" w:hAnsiTheme="minorHAnsi" w:cstheme="minorHAnsi"/>
                <w:bCs/>
                <w:i/>
                <w:sz w:val="24"/>
                <w:szCs w:val="24"/>
                <w:lang w:val="es-MX"/>
              </w:rPr>
            </w:pPr>
            <w:r w:rsidRPr="00735500">
              <w:rPr>
                <w:rFonts w:asciiTheme="minorHAnsi" w:hAnsiTheme="minorHAnsi" w:cstheme="minorHAnsi"/>
                <w:bCs/>
                <w:sz w:val="24"/>
                <w:szCs w:val="24"/>
                <w:lang w:val="es-MX"/>
              </w:rPr>
              <w:t xml:space="preserve">Acuoso </w:t>
            </w:r>
          </w:p>
        </w:tc>
        <w:tc>
          <w:tcPr>
            <w:tcW w:w="1602" w:type="dxa"/>
            <w:tcBorders>
              <w:left w:val="nil"/>
              <w:right w:val="nil"/>
            </w:tcBorders>
            <w:shd w:val="clear" w:color="auto" w:fill="FFFFFF"/>
          </w:tcPr>
          <w:p w:rsidR="00735500" w:rsidRPr="00735500" w:rsidRDefault="00735500" w:rsidP="00735500">
            <w:pPr>
              <w:pStyle w:val="Prrafodelista"/>
              <w:spacing w:line="360" w:lineRule="auto"/>
              <w:ind w:left="175"/>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&gt;300 </w:t>
            </w:r>
          </w:p>
        </w:tc>
        <w:tc>
          <w:tcPr>
            <w:tcW w:w="2531" w:type="dxa"/>
            <w:tcBorders>
              <w:left w:val="nil"/>
              <w:right w:val="nil"/>
            </w:tcBorders>
            <w:shd w:val="clear" w:color="auto" w:fill="FFFFFF"/>
          </w:tcPr>
          <w:p w:rsidR="00735500" w:rsidRPr="00735500" w:rsidRDefault="00735500" w:rsidP="00735500">
            <w:pPr>
              <w:pStyle w:val="Prrafodelista"/>
              <w:spacing w:line="360" w:lineRule="auto"/>
              <w:ind w:left="34"/>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No antioxidante</w:t>
            </w:r>
          </w:p>
        </w:tc>
      </w:tr>
      <w:tr w:rsidR="00735500" w:rsidRPr="00735500" w:rsidTr="00E723B5">
        <w:trPr>
          <w:trHeight w:val="139"/>
        </w:trPr>
        <w:tc>
          <w:tcPr>
            <w:tcW w:w="3521" w:type="dxa"/>
            <w:shd w:val="clear" w:color="auto" w:fill="FFFFFF"/>
          </w:tcPr>
          <w:p w:rsidR="00735500" w:rsidRPr="00735500" w:rsidRDefault="00735500" w:rsidP="00735500">
            <w:pPr>
              <w:pStyle w:val="Prrafodelista"/>
              <w:spacing w:line="360" w:lineRule="auto"/>
              <w:ind w:left="0"/>
              <w:jc w:val="both"/>
              <w:rPr>
                <w:rFonts w:asciiTheme="minorHAnsi" w:hAnsiTheme="minorHAnsi" w:cstheme="minorHAnsi"/>
                <w:bCs/>
                <w:i/>
                <w:sz w:val="24"/>
                <w:szCs w:val="24"/>
                <w:lang w:val="es-MX"/>
              </w:rPr>
            </w:pPr>
            <w:r w:rsidRPr="00735500">
              <w:rPr>
                <w:rFonts w:asciiTheme="minorHAnsi" w:hAnsiTheme="minorHAnsi" w:cstheme="minorHAnsi"/>
                <w:bCs/>
                <w:sz w:val="24"/>
                <w:szCs w:val="24"/>
                <w:lang w:val="es-MX"/>
              </w:rPr>
              <w:t xml:space="preserve">Metanólico </w:t>
            </w:r>
          </w:p>
        </w:tc>
        <w:tc>
          <w:tcPr>
            <w:tcW w:w="1602" w:type="dxa"/>
            <w:shd w:val="clear" w:color="auto" w:fill="FFFFFF"/>
          </w:tcPr>
          <w:p w:rsidR="00735500" w:rsidRPr="00735500" w:rsidRDefault="00735500" w:rsidP="00735500">
            <w:pPr>
              <w:pStyle w:val="Prrafodelista"/>
              <w:spacing w:line="360" w:lineRule="auto"/>
              <w:ind w:left="175"/>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&gt;300 </w:t>
            </w:r>
          </w:p>
        </w:tc>
        <w:tc>
          <w:tcPr>
            <w:tcW w:w="2531" w:type="dxa"/>
            <w:shd w:val="clear" w:color="auto" w:fill="FFFFFF"/>
          </w:tcPr>
          <w:p w:rsidR="00735500" w:rsidRPr="00735500" w:rsidRDefault="00735500" w:rsidP="00735500">
            <w:pPr>
              <w:pStyle w:val="Prrafodelista"/>
              <w:spacing w:line="360" w:lineRule="auto"/>
              <w:ind w:left="34"/>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No antioxidante</w:t>
            </w:r>
          </w:p>
        </w:tc>
      </w:tr>
      <w:tr w:rsidR="00735500" w:rsidRPr="00735500" w:rsidTr="00E723B5">
        <w:trPr>
          <w:trHeight w:val="232"/>
        </w:trPr>
        <w:tc>
          <w:tcPr>
            <w:tcW w:w="3521" w:type="dxa"/>
            <w:tcBorders>
              <w:left w:val="nil"/>
              <w:right w:val="nil"/>
            </w:tcBorders>
            <w:shd w:val="clear" w:color="auto" w:fill="FFFFFF"/>
          </w:tcPr>
          <w:p w:rsidR="00735500" w:rsidRPr="00735500" w:rsidRDefault="00735500" w:rsidP="00735500">
            <w:pPr>
              <w:pStyle w:val="Prrafodelista"/>
              <w:spacing w:line="360" w:lineRule="auto"/>
              <w:ind w:left="0"/>
              <w:jc w:val="both"/>
              <w:rPr>
                <w:rFonts w:asciiTheme="minorHAnsi" w:hAnsiTheme="minorHAnsi" w:cstheme="minorHAnsi"/>
                <w:bCs/>
                <w:sz w:val="24"/>
                <w:szCs w:val="24"/>
                <w:lang w:val="es-MX"/>
              </w:rPr>
            </w:pPr>
            <w:r w:rsidRPr="00735500">
              <w:rPr>
                <w:rFonts w:asciiTheme="minorHAnsi" w:hAnsiTheme="minorHAnsi" w:cstheme="minorHAnsi"/>
                <w:bCs/>
                <w:sz w:val="24"/>
                <w:szCs w:val="24"/>
                <w:lang w:val="es-MX"/>
              </w:rPr>
              <w:t>Vitamina C (control)</w:t>
            </w:r>
          </w:p>
        </w:tc>
        <w:tc>
          <w:tcPr>
            <w:tcW w:w="1602" w:type="dxa"/>
            <w:tcBorders>
              <w:left w:val="nil"/>
              <w:right w:val="nil"/>
            </w:tcBorders>
            <w:shd w:val="clear" w:color="auto" w:fill="FFFFFF"/>
          </w:tcPr>
          <w:p w:rsidR="00735500" w:rsidRPr="00735500" w:rsidRDefault="00735500" w:rsidP="00735500">
            <w:pPr>
              <w:pStyle w:val="Prrafodelista"/>
              <w:spacing w:line="360" w:lineRule="auto"/>
              <w:ind w:left="175"/>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15.070 </w:t>
            </w:r>
          </w:p>
        </w:tc>
        <w:tc>
          <w:tcPr>
            <w:tcW w:w="2531" w:type="dxa"/>
            <w:tcBorders>
              <w:left w:val="nil"/>
              <w:right w:val="nil"/>
            </w:tcBorders>
            <w:shd w:val="clear" w:color="auto" w:fill="FFFFFF"/>
          </w:tcPr>
          <w:p w:rsidR="00735500" w:rsidRPr="00735500" w:rsidRDefault="00735500" w:rsidP="00735500">
            <w:pPr>
              <w:pStyle w:val="Prrafodelista"/>
              <w:spacing w:line="360" w:lineRule="auto"/>
              <w:ind w:left="34"/>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Antioxidante</w:t>
            </w:r>
          </w:p>
        </w:tc>
      </w:tr>
    </w:tbl>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0"/>
        <w:jc w:val="both"/>
        <w:rPr>
          <w:rFonts w:asciiTheme="minorHAnsi" w:hAnsiTheme="minorHAnsi" w:cstheme="minorHAnsi"/>
          <w:i/>
          <w:sz w:val="24"/>
          <w:szCs w:val="24"/>
          <w:lang w:val="es-MX"/>
        </w:rPr>
      </w:pPr>
      <w:r w:rsidRPr="00735500">
        <w:rPr>
          <w:rFonts w:asciiTheme="minorHAnsi" w:hAnsiTheme="minorHAnsi" w:cstheme="minorHAnsi"/>
          <w:b/>
          <w:i/>
          <w:noProof/>
          <w:sz w:val="24"/>
          <w:szCs w:val="24"/>
          <w:lang w:eastAsia="es-ES"/>
        </w:rPr>
        <w:t>Giardia lamblia</w:t>
      </w:r>
    </w:p>
    <w:p w:rsidR="00735500" w:rsidRPr="00735500" w:rsidRDefault="00735500" w:rsidP="00735500">
      <w:pPr>
        <w:pStyle w:val="Prrafodelista"/>
        <w:spacing w:line="360" w:lineRule="auto"/>
        <w:ind w:left="567" w:hanging="567"/>
        <w:jc w:val="both"/>
        <w:rPr>
          <w:rFonts w:asciiTheme="minorHAnsi" w:hAnsiTheme="minorHAnsi" w:cstheme="minorHAnsi"/>
          <w:sz w:val="24"/>
          <w:szCs w:val="24"/>
          <w:lang w:val="es-MX"/>
        </w:rPr>
      </w:pPr>
      <w:r w:rsidRPr="00735500">
        <w:rPr>
          <w:rFonts w:asciiTheme="minorHAnsi" w:hAnsiTheme="minorHAnsi" w:cstheme="minorHAnsi"/>
          <w:sz w:val="24"/>
          <w:szCs w:val="24"/>
          <w:lang w:val="es-MX"/>
        </w:rPr>
        <w:t xml:space="preserve">1 </w:t>
      </w:r>
      <w:r w:rsidRPr="00735500">
        <w:rPr>
          <w:rFonts w:asciiTheme="minorHAnsi" w:hAnsiTheme="minorHAnsi" w:cstheme="minorHAnsi"/>
          <w:noProof/>
          <w:sz w:val="24"/>
          <w:szCs w:val="24"/>
          <w:lang w:eastAsia="es-ES"/>
        </w:rPr>
        <w:t>Cinética de crecimiento</w:t>
      </w:r>
      <w:r w:rsidRPr="00735500">
        <w:rPr>
          <w:rFonts w:asciiTheme="minorHAnsi" w:hAnsiTheme="minorHAnsi" w:cstheme="minorHAnsi"/>
          <w:i/>
          <w:noProof/>
          <w:sz w:val="24"/>
          <w:szCs w:val="24"/>
          <w:lang w:eastAsia="es-ES"/>
        </w:rPr>
        <w:t xml:space="preserve">: </w:t>
      </w:r>
      <w:r w:rsidRPr="00735500">
        <w:rPr>
          <w:rFonts w:asciiTheme="minorHAnsi" w:hAnsiTheme="minorHAnsi" w:cstheme="minorHAnsi"/>
          <w:sz w:val="24"/>
          <w:szCs w:val="24"/>
          <w:lang w:val="es-MX"/>
        </w:rPr>
        <w:t xml:space="preserve">En la cinética de crecimiento de </w:t>
      </w:r>
      <w:r w:rsidRPr="00735500">
        <w:rPr>
          <w:rFonts w:asciiTheme="minorHAnsi" w:hAnsiTheme="minorHAnsi" w:cstheme="minorHAnsi"/>
          <w:i/>
          <w:sz w:val="24"/>
          <w:szCs w:val="24"/>
          <w:lang w:val="es-MX"/>
        </w:rPr>
        <w:t>G. lamblia</w:t>
      </w:r>
      <w:r w:rsidRPr="00735500">
        <w:rPr>
          <w:rFonts w:asciiTheme="minorHAnsi" w:hAnsiTheme="minorHAnsi" w:cstheme="minorHAnsi"/>
          <w:sz w:val="24"/>
          <w:szCs w:val="24"/>
          <w:lang w:val="es-MX"/>
        </w:rPr>
        <w:t>, no se observa fase de adaptación, lo cual es indicio del buen estado fisiológico del cultivo celular, se observa una fase de crecimiento logarítmico desde su inicio hasta el día tres, alcanzando un rendimiento máximo de 3;087,500 células /</w:t>
      </w:r>
      <w:proofErr w:type="spellStart"/>
      <w:r w:rsidRPr="00735500">
        <w:rPr>
          <w:rFonts w:asciiTheme="minorHAnsi" w:hAnsiTheme="minorHAnsi" w:cstheme="minorHAnsi"/>
          <w:sz w:val="24"/>
          <w:szCs w:val="24"/>
          <w:lang w:val="es-MX"/>
        </w:rPr>
        <w:t>mL</w:t>
      </w:r>
      <w:proofErr w:type="spellEnd"/>
      <w:r w:rsidRPr="00735500">
        <w:rPr>
          <w:rFonts w:asciiTheme="minorHAnsi" w:hAnsiTheme="minorHAnsi" w:cstheme="minorHAnsi"/>
          <w:sz w:val="24"/>
          <w:szCs w:val="24"/>
          <w:lang w:val="es-MX"/>
        </w:rPr>
        <w:t xml:space="preserve"> al cuarto día.  Posteriormente se observa un moderado descenso en el rendimiento celular, el cual se prosiguió por nueve días,  ésta cinética es el resultado de tres eventos independientes por triplicado (Fig. 2). </w:t>
      </w:r>
    </w:p>
    <w:p w:rsidR="00735500" w:rsidRPr="00735500" w:rsidRDefault="007F3820" w:rsidP="00735500">
      <w:pPr>
        <w:spacing w:line="360" w:lineRule="auto"/>
        <w:ind w:left="993" w:firstLine="27"/>
        <w:jc w:val="both"/>
        <w:rPr>
          <w:rFonts w:cstheme="minorHAnsi"/>
          <w:b/>
          <w:sz w:val="24"/>
          <w:szCs w:val="24"/>
          <w:lang w:val="es-MX"/>
        </w:rPr>
      </w:pPr>
      <w:r>
        <w:rPr>
          <w:rFonts w:cstheme="minorHAnsi"/>
          <w:b/>
          <w:noProof/>
          <w:sz w:val="24"/>
          <w:szCs w:val="24"/>
          <w:lang w:eastAsia="es-ES"/>
        </w:rPr>
        <w:lastRenderedPageBreak/>
        <w:pict>
          <v:shape id="_x0000_s1035" type="#_x0000_t202" style="position:absolute;left:0;text-align:left;margin-left:43.7pt;margin-top:186.25pt;width:331.25pt;height:64.2pt;z-index:251668480" filled="f" stroked="f">
            <v:textbox style="mso-next-textbox:#_x0000_s1035">
              <w:txbxContent>
                <w:p w:rsidR="00735500" w:rsidRPr="005F5A42" w:rsidRDefault="00735500" w:rsidP="00735500">
                  <w:pPr>
                    <w:spacing w:line="240" w:lineRule="auto"/>
                    <w:ind w:left="900" w:hanging="900"/>
                    <w:jc w:val="both"/>
                    <w:rPr>
                      <w:rFonts w:ascii="Times New Roman" w:hAnsi="Times New Roman"/>
                      <w:sz w:val="24"/>
                    </w:rPr>
                  </w:pPr>
                  <w:r w:rsidRPr="005F5A42">
                    <w:rPr>
                      <w:rFonts w:ascii="Times New Roman" w:hAnsi="Times New Roman"/>
                      <w:b/>
                      <w:sz w:val="24"/>
                    </w:rPr>
                    <w:t>Fig</w:t>
                  </w:r>
                  <w:r>
                    <w:rPr>
                      <w:rFonts w:ascii="Times New Roman" w:hAnsi="Times New Roman"/>
                      <w:b/>
                      <w:sz w:val="24"/>
                    </w:rPr>
                    <w:t>. 2</w:t>
                  </w:r>
                  <w:r w:rsidRPr="005F5A42">
                    <w:rPr>
                      <w:rFonts w:ascii="Times New Roman" w:hAnsi="Times New Roman"/>
                      <w:b/>
                      <w:sz w:val="24"/>
                    </w:rPr>
                    <w:t xml:space="preserve">. Cinética de crecimiento de </w:t>
                  </w:r>
                  <w:r w:rsidRPr="005F5A42">
                    <w:rPr>
                      <w:rFonts w:ascii="Times New Roman" w:hAnsi="Times New Roman"/>
                      <w:b/>
                      <w:i/>
                      <w:sz w:val="24"/>
                    </w:rPr>
                    <w:t xml:space="preserve">G. lamblia. </w:t>
                  </w:r>
                  <w:r>
                    <w:rPr>
                      <w:rFonts w:ascii="Times New Roman" w:hAnsi="Times New Roman"/>
                      <w:sz w:val="24"/>
                    </w:rPr>
                    <w:t>L</w:t>
                  </w:r>
                  <w:r w:rsidRPr="005F5A42">
                    <w:rPr>
                      <w:rFonts w:ascii="Times New Roman" w:hAnsi="Times New Roman"/>
                      <w:sz w:val="24"/>
                    </w:rPr>
                    <w:t xml:space="preserve">os </w:t>
                  </w:r>
                  <w:r>
                    <w:rPr>
                      <w:rFonts w:ascii="Times New Roman" w:hAnsi="Times New Roman"/>
                      <w:sz w:val="24"/>
                    </w:rPr>
                    <w:t xml:space="preserve">puntos graficados </w:t>
                  </w:r>
                  <w:r w:rsidRPr="005F5A42">
                    <w:rPr>
                      <w:rFonts w:ascii="Times New Roman" w:hAnsi="Times New Roman"/>
                      <w:sz w:val="24"/>
                    </w:rPr>
                    <w:t>son el resultado de tres eventos  independientes por triplicado, graficando como media la desviación estándar (</w:t>
                  </w:r>
                  <w:r w:rsidRPr="005F5A42">
                    <w:rPr>
                      <w:rFonts w:ascii="Times New Roman" w:hAnsi="Times New Roman"/>
                      <w:sz w:val="24"/>
                      <w:u w:val="single"/>
                    </w:rPr>
                    <w:t>+</w:t>
                  </w:r>
                  <w:r w:rsidRPr="005F5A42">
                    <w:rPr>
                      <w:rFonts w:ascii="Times New Roman" w:hAnsi="Times New Roman"/>
                      <w:sz w:val="24"/>
                    </w:rPr>
                    <w:t xml:space="preserve"> DS).</w:t>
                  </w:r>
                  <w:r w:rsidRPr="005F5A42">
                    <w:rPr>
                      <w:rFonts w:ascii="Times New Roman" w:hAnsi="Times New Roman"/>
                      <w:i/>
                      <w:sz w:val="24"/>
                    </w:rPr>
                    <w:t xml:space="preserve">  </w:t>
                  </w:r>
                </w:p>
              </w:txbxContent>
            </v:textbox>
          </v:shape>
        </w:pict>
      </w:r>
      <w:r w:rsidR="00735500" w:rsidRPr="00735500">
        <w:rPr>
          <w:rFonts w:cstheme="minorHAnsi"/>
          <w:b/>
          <w:noProof/>
          <w:sz w:val="24"/>
          <w:szCs w:val="24"/>
          <w:bdr w:val="single" w:sz="8" w:space="0" w:color="4BACC6"/>
          <w:lang w:val="es-MX" w:eastAsia="es-MX"/>
        </w:rPr>
        <w:drawing>
          <wp:inline distT="0" distB="0" distL="0" distR="0">
            <wp:extent cx="4029075" cy="2362200"/>
            <wp:effectExtent l="19050" t="19050" r="28575" b="19050"/>
            <wp:docPr id="3"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0" cstate="print"/>
                    <a:srcRect l="1112" t="1587" r="1337" b="8221"/>
                    <a:stretch>
                      <a:fillRect/>
                    </a:stretch>
                  </pic:blipFill>
                  <pic:spPr bwMode="auto">
                    <a:xfrm>
                      <a:off x="0" y="0"/>
                      <a:ext cx="4029075" cy="2362200"/>
                    </a:xfrm>
                    <a:prstGeom prst="rect">
                      <a:avLst/>
                    </a:prstGeom>
                    <a:noFill/>
                    <a:ln w="12700" cmpd="sng">
                      <a:solidFill>
                        <a:srgbClr val="4BACC6"/>
                      </a:solidFill>
                      <a:miter lim="800000"/>
                      <a:headEnd/>
                      <a:tailEnd/>
                    </a:ln>
                    <a:effectLst/>
                  </pic:spPr>
                </pic:pic>
              </a:graphicData>
            </a:graphic>
          </wp:inline>
        </w:drawing>
      </w:r>
      <w:r>
        <w:rPr>
          <w:rFonts w:cstheme="minorHAnsi"/>
          <w:b/>
          <w:noProof/>
          <w:sz w:val="24"/>
          <w:szCs w:val="24"/>
          <w:lang w:val="es-MX" w:eastAsia="es-MX"/>
        </w:rPr>
        <w:pict>
          <v:oval id="_x0000_s1034" style="position:absolute;left:0;text-align:left;margin-left:5.85pt;margin-top:9.05pt;width:23.2pt;height:4.15pt;z-index:251667456;mso-position-horizontal-relative:text;mso-position-vertical-relative:text" strokecolor="white"/>
        </w:pict>
      </w:r>
    </w:p>
    <w:p w:rsidR="00735500" w:rsidRPr="00735500" w:rsidRDefault="00735500" w:rsidP="00735500">
      <w:pPr>
        <w:spacing w:line="360" w:lineRule="auto"/>
        <w:ind w:left="540" w:hanging="540"/>
        <w:jc w:val="both"/>
        <w:rPr>
          <w:rFonts w:cstheme="minorHAnsi"/>
          <w:b/>
          <w:noProof/>
          <w:sz w:val="24"/>
          <w:szCs w:val="24"/>
          <w:lang w:val="es-MX" w:eastAsia="es-MX"/>
        </w:rPr>
      </w:pP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val="es-MX" w:eastAsia="es-ES"/>
        </w:rPr>
      </w:pP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val="es-MX" w:eastAsia="es-ES"/>
        </w:rPr>
      </w:pPr>
      <w:r w:rsidRPr="00735500">
        <w:rPr>
          <w:rFonts w:asciiTheme="minorHAnsi" w:hAnsiTheme="minorHAnsi" w:cstheme="minorHAnsi"/>
          <w:b/>
          <w:noProof/>
          <w:sz w:val="24"/>
          <w:szCs w:val="24"/>
          <w:lang w:val="es-MX" w:eastAsia="es-ES"/>
        </w:rPr>
        <w:t>Bioensayo</w:t>
      </w:r>
    </w:p>
    <w:p w:rsidR="00735500" w:rsidRPr="00735500" w:rsidRDefault="00735500" w:rsidP="00735500">
      <w:pPr>
        <w:pStyle w:val="Prrafodelista"/>
        <w:spacing w:line="360" w:lineRule="auto"/>
        <w:ind w:left="709" w:hanging="709"/>
        <w:jc w:val="both"/>
        <w:rPr>
          <w:rFonts w:asciiTheme="minorHAnsi" w:hAnsiTheme="minorHAnsi" w:cstheme="minorHAnsi"/>
          <w:noProof/>
          <w:sz w:val="24"/>
          <w:szCs w:val="24"/>
          <w:lang w:eastAsia="es-ES"/>
        </w:rPr>
      </w:pPr>
      <w:r w:rsidRPr="00735500">
        <w:rPr>
          <w:rFonts w:asciiTheme="minorHAnsi" w:hAnsiTheme="minorHAnsi" w:cstheme="minorHAnsi"/>
          <w:noProof/>
          <w:sz w:val="24"/>
          <w:szCs w:val="24"/>
          <w:lang w:eastAsia="es-ES"/>
        </w:rPr>
        <w:t xml:space="preserve">1  Actividad biológica del extracto acuoso y metanólico de </w:t>
      </w:r>
      <w:r w:rsidRPr="00735500">
        <w:rPr>
          <w:rFonts w:asciiTheme="minorHAnsi" w:hAnsiTheme="minorHAnsi" w:cstheme="minorHAnsi"/>
          <w:i/>
          <w:noProof/>
          <w:sz w:val="24"/>
          <w:szCs w:val="24"/>
          <w:lang w:eastAsia="es-ES"/>
        </w:rPr>
        <w:t xml:space="preserve">C. pepo </w:t>
      </w:r>
      <w:r w:rsidRPr="00735500">
        <w:rPr>
          <w:rFonts w:asciiTheme="minorHAnsi" w:hAnsiTheme="minorHAnsi" w:cstheme="minorHAnsi"/>
          <w:noProof/>
          <w:sz w:val="24"/>
          <w:szCs w:val="24"/>
          <w:lang w:eastAsia="es-ES"/>
        </w:rPr>
        <w:t xml:space="preserve">sobre el cultivo axénico </w:t>
      </w:r>
      <w:r w:rsidRPr="00735500">
        <w:rPr>
          <w:rFonts w:asciiTheme="minorHAnsi" w:hAnsiTheme="minorHAnsi" w:cstheme="minorHAnsi"/>
          <w:i/>
          <w:noProof/>
          <w:sz w:val="24"/>
          <w:szCs w:val="24"/>
          <w:lang w:eastAsia="es-ES"/>
        </w:rPr>
        <w:t xml:space="preserve">in vitro </w:t>
      </w:r>
      <w:r w:rsidRPr="00735500">
        <w:rPr>
          <w:rFonts w:asciiTheme="minorHAnsi" w:hAnsiTheme="minorHAnsi" w:cstheme="minorHAnsi"/>
          <w:noProof/>
          <w:sz w:val="24"/>
          <w:szCs w:val="24"/>
          <w:lang w:eastAsia="es-ES"/>
        </w:rPr>
        <w:t xml:space="preserve">de </w:t>
      </w:r>
      <w:r w:rsidRPr="00735500">
        <w:rPr>
          <w:rFonts w:asciiTheme="minorHAnsi" w:hAnsiTheme="minorHAnsi" w:cstheme="minorHAnsi"/>
          <w:i/>
          <w:noProof/>
          <w:sz w:val="24"/>
          <w:szCs w:val="24"/>
          <w:lang w:eastAsia="es-ES"/>
        </w:rPr>
        <w:t xml:space="preserve">G.lamblia: </w:t>
      </w:r>
      <w:r w:rsidRPr="00735500">
        <w:rPr>
          <w:rFonts w:asciiTheme="minorHAnsi" w:hAnsiTheme="minorHAnsi" w:cstheme="minorHAnsi"/>
          <w:noProof/>
          <w:sz w:val="24"/>
          <w:szCs w:val="24"/>
          <w:lang w:eastAsia="es-ES"/>
        </w:rPr>
        <w:t xml:space="preserve">Al evaluar la actividad giardicida del extracto acuoso y metanólico de semilla de </w:t>
      </w:r>
      <w:r w:rsidRPr="00735500">
        <w:rPr>
          <w:rFonts w:asciiTheme="minorHAnsi" w:hAnsiTheme="minorHAnsi" w:cstheme="minorHAnsi"/>
          <w:i/>
          <w:noProof/>
          <w:sz w:val="24"/>
          <w:szCs w:val="24"/>
          <w:lang w:eastAsia="es-ES"/>
        </w:rPr>
        <w:t>C. pepo,</w:t>
      </w:r>
      <w:r w:rsidRPr="00735500">
        <w:rPr>
          <w:rFonts w:asciiTheme="minorHAnsi" w:hAnsiTheme="minorHAnsi" w:cstheme="minorHAnsi"/>
          <w:noProof/>
          <w:sz w:val="24"/>
          <w:szCs w:val="24"/>
          <w:lang w:eastAsia="es-ES"/>
        </w:rPr>
        <w:t xml:space="preserve"> se observó que ambos extractos presentan inhibición, el extracto acuoso inhibió un 78.6% a la concentración de 1.0 mg/mL (Fig. 3).  Por otra parte, el extracto metanólico a una dosis de 0.516 mg/mL inhibió 100% el cultivo de </w:t>
      </w:r>
      <w:r w:rsidRPr="00735500">
        <w:rPr>
          <w:rFonts w:asciiTheme="minorHAnsi" w:hAnsiTheme="minorHAnsi" w:cstheme="minorHAnsi"/>
          <w:i/>
          <w:noProof/>
          <w:sz w:val="24"/>
          <w:szCs w:val="24"/>
          <w:lang w:eastAsia="es-ES"/>
        </w:rPr>
        <w:t>Giardia lamblia</w:t>
      </w:r>
      <w:r w:rsidRPr="00735500">
        <w:rPr>
          <w:rFonts w:asciiTheme="minorHAnsi" w:hAnsiTheme="minorHAnsi" w:cstheme="minorHAnsi"/>
          <w:noProof/>
          <w:sz w:val="24"/>
          <w:szCs w:val="24"/>
          <w:lang w:eastAsia="es-ES"/>
        </w:rPr>
        <w:t>, lo cual</w:t>
      </w:r>
      <w:r w:rsidRPr="00735500">
        <w:rPr>
          <w:rFonts w:asciiTheme="minorHAnsi" w:hAnsiTheme="minorHAnsi" w:cstheme="minorHAnsi"/>
          <w:i/>
          <w:noProof/>
          <w:sz w:val="24"/>
          <w:szCs w:val="24"/>
          <w:lang w:eastAsia="es-ES"/>
        </w:rPr>
        <w:t xml:space="preserve"> </w:t>
      </w:r>
      <w:r w:rsidRPr="00735500">
        <w:rPr>
          <w:rFonts w:asciiTheme="minorHAnsi" w:hAnsiTheme="minorHAnsi" w:cstheme="minorHAnsi"/>
          <w:noProof/>
          <w:sz w:val="24"/>
          <w:szCs w:val="24"/>
          <w:lang w:eastAsia="es-ES"/>
        </w:rPr>
        <w:t xml:space="preserve">demuestra que posee mayor actividad giardicida (Fig. 4).  </w:t>
      </w:r>
    </w:p>
    <w:p w:rsidR="00735500" w:rsidRPr="00735500" w:rsidRDefault="00735500" w:rsidP="00735500">
      <w:pPr>
        <w:pStyle w:val="Prrafodelista"/>
        <w:spacing w:line="360" w:lineRule="auto"/>
        <w:ind w:left="993" w:hanging="567"/>
        <w:jc w:val="both"/>
        <w:rPr>
          <w:rFonts w:asciiTheme="minorHAnsi" w:hAnsiTheme="minorHAnsi" w:cstheme="minorHAnsi"/>
          <w:i/>
          <w:noProof/>
          <w:sz w:val="6"/>
          <w:szCs w:val="24"/>
          <w:lang w:eastAsia="es-ES"/>
        </w:rPr>
      </w:pPr>
    </w:p>
    <w:p w:rsidR="00735500" w:rsidRPr="00735500" w:rsidRDefault="007F3820" w:rsidP="00735500">
      <w:pPr>
        <w:pStyle w:val="Prrafodelista"/>
        <w:spacing w:line="360" w:lineRule="auto"/>
        <w:ind w:left="709"/>
        <w:jc w:val="both"/>
        <w:rPr>
          <w:rFonts w:asciiTheme="minorHAnsi" w:hAnsiTheme="minorHAnsi" w:cstheme="minorHAnsi"/>
          <w:b/>
          <w:noProof/>
          <w:sz w:val="24"/>
          <w:szCs w:val="24"/>
          <w:lang w:eastAsia="es-ES"/>
        </w:rPr>
      </w:pPr>
      <w:r>
        <w:rPr>
          <w:rFonts w:asciiTheme="minorHAnsi" w:hAnsiTheme="minorHAnsi" w:cstheme="minorHAnsi"/>
          <w:noProof/>
          <w:sz w:val="24"/>
          <w:szCs w:val="24"/>
          <w:lang w:eastAsia="es-ES"/>
        </w:rPr>
        <w:pict>
          <v:shape id="_x0000_s1030" type="#_x0000_t202" style="position:absolute;left:0;text-align:left;margin-left:67.3pt;margin-top:192.15pt;width:323.25pt;height:39.85pt;z-index:251663360" filled="f" stroked="f">
            <v:textbox style="mso-next-textbox:#_x0000_s1030">
              <w:txbxContent>
                <w:p w:rsidR="00735500" w:rsidRPr="002B675A" w:rsidRDefault="00735500" w:rsidP="00735500">
                  <w:pPr>
                    <w:ind w:left="567" w:hanging="567"/>
                    <w:rPr>
                      <w:rFonts w:ascii="Times New Roman" w:hAnsi="Times New Roman"/>
                      <w:sz w:val="24"/>
                      <w:szCs w:val="24"/>
                      <w:lang w:val="es-MX"/>
                    </w:rPr>
                  </w:pPr>
                  <w:r>
                    <w:rPr>
                      <w:rFonts w:ascii="Times New Roman" w:hAnsi="Times New Roman"/>
                      <w:b/>
                      <w:sz w:val="24"/>
                      <w:szCs w:val="24"/>
                      <w:lang w:val="es-MX"/>
                    </w:rPr>
                    <w:t>Fig.3</w:t>
                  </w:r>
                  <w:r w:rsidRPr="002B675A">
                    <w:rPr>
                      <w:rFonts w:ascii="Times New Roman" w:hAnsi="Times New Roman"/>
                      <w:b/>
                      <w:sz w:val="24"/>
                      <w:szCs w:val="24"/>
                      <w:lang w:val="es-MX"/>
                    </w:rPr>
                    <w:t xml:space="preserve">  </w:t>
                  </w:r>
                  <w:r w:rsidRPr="002B675A">
                    <w:rPr>
                      <w:rFonts w:ascii="Times New Roman" w:hAnsi="Times New Roman"/>
                      <w:sz w:val="24"/>
                      <w:szCs w:val="24"/>
                      <w:lang w:val="es-MX"/>
                    </w:rPr>
                    <w:t xml:space="preserve">Actividad biológica del extracto acuoso de la semilla de </w:t>
                  </w:r>
                  <w:r w:rsidRPr="002B675A">
                    <w:rPr>
                      <w:rFonts w:ascii="Times New Roman" w:hAnsi="Times New Roman"/>
                      <w:i/>
                      <w:sz w:val="24"/>
                      <w:szCs w:val="24"/>
                      <w:lang w:val="es-MX"/>
                    </w:rPr>
                    <w:t xml:space="preserve">C. pepo </w:t>
                  </w:r>
                  <w:r w:rsidRPr="002B675A">
                    <w:rPr>
                      <w:rFonts w:ascii="Times New Roman" w:hAnsi="Times New Roman"/>
                      <w:sz w:val="24"/>
                      <w:szCs w:val="24"/>
                      <w:lang w:val="es-MX"/>
                    </w:rPr>
                    <w:t xml:space="preserve">sobre el cultivo </w:t>
                  </w:r>
                  <w:proofErr w:type="spellStart"/>
                  <w:r w:rsidRPr="002B675A">
                    <w:rPr>
                      <w:rFonts w:ascii="Times New Roman" w:hAnsi="Times New Roman"/>
                      <w:sz w:val="24"/>
                      <w:szCs w:val="24"/>
                      <w:lang w:val="es-MX"/>
                    </w:rPr>
                    <w:t>axénico</w:t>
                  </w:r>
                  <w:proofErr w:type="spellEnd"/>
                  <w:r w:rsidRPr="002B675A">
                    <w:rPr>
                      <w:rFonts w:ascii="Times New Roman" w:hAnsi="Times New Roman"/>
                      <w:sz w:val="24"/>
                      <w:szCs w:val="24"/>
                      <w:lang w:val="es-MX"/>
                    </w:rPr>
                    <w:t xml:space="preserve"> </w:t>
                  </w:r>
                  <w:r w:rsidRPr="002B675A">
                    <w:rPr>
                      <w:rFonts w:ascii="Times New Roman" w:hAnsi="Times New Roman"/>
                      <w:i/>
                      <w:sz w:val="24"/>
                      <w:szCs w:val="24"/>
                      <w:lang w:val="es-MX"/>
                    </w:rPr>
                    <w:t xml:space="preserve">in vitro </w:t>
                  </w:r>
                  <w:r w:rsidRPr="002B675A">
                    <w:rPr>
                      <w:rFonts w:ascii="Times New Roman" w:hAnsi="Times New Roman"/>
                      <w:sz w:val="24"/>
                      <w:szCs w:val="24"/>
                      <w:lang w:val="es-MX"/>
                    </w:rPr>
                    <w:t xml:space="preserve">de </w:t>
                  </w:r>
                  <w:r w:rsidRPr="002B675A">
                    <w:rPr>
                      <w:rFonts w:ascii="Times New Roman" w:hAnsi="Times New Roman"/>
                      <w:i/>
                      <w:sz w:val="24"/>
                      <w:szCs w:val="24"/>
                      <w:lang w:val="es-MX"/>
                    </w:rPr>
                    <w:t>G. lamblia</w:t>
                  </w:r>
                  <w:r>
                    <w:rPr>
                      <w:rFonts w:ascii="Times New Roman" w:hAnsi="Times New Roman"/>
                      <w:i/>
                      <w:sz w:val="24"/>
                      <w:szCs w:val="24"/>
                      <w:lang w:val="es-MX"/>
                    </w:rPr>
                    <w:t>.</w:t>
                  </w:r>
                  <w:r w:rsidRPr="002B675A">
                    <w:rPr>
                      <w:rFonts w:ascii="Times New Roman" w:hAnsi="Times New Roman"/>
                      <w:sz w:val="24"/>
                      <w:szCs w:val="24"/>
                      <w:lang w:val="es-MX"/>
                    </w:rPr>
                    <w:t xml:space="preserve"> </w:t>
                  </w:r>
                </w:p>
              </w:txbxContent>
            </v:textbox>
          </v:shape>
        </w:pict>
      </w:r>
      <w:r w:rsidR="00735500" w:rsidRPr="00735500">
        <w:rPr>
          <w:rFonts w:asciiTheme="minorHAnsi" w:hAnsiTheme="minorHAnsi" w:cstheme="minorHAnsi"/>
          <w:b/>
          <w:noProof/>
          <w:sz w:val="24"/>
          <w:szCs w:val="24"/>
          <w:lang w:val="es-MX" w:eastAsia="es-MX"/>
        </w:rPr>
        <w:drawing>
          <wp:inline distT="0" distB="0" distL="0" distR="0">
            <wp:extent cx="3933825" cy="2447925"/>
            <wp:effectExtent l="19050" t="19050" r="28575" b="28575"/>
            <wp:docPr id="4"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1" cstate="print"/>
                    <a:srcRect/>
                    <a:stretch>
                      <a:fillRect/>
                    </a:stretch>
                  </pic:blipFill>
                  <pic:spPr bwMode="auto">
                    <a:xfrm>
                      <a:off x="0" y="0"/>
                      <a:ext cx="3933825" cy="2447925"/>
                    </a:xfrm>
                    <a:prstGeom prst="rect">
                      <a:avLst/>
                    </a:prstGeom>
                    <a:noFill/>
                    <a:ln w="12700" cmpd="sng">
                      <a:solidFill>
                        <a:srgbClr val="4BACC6"/>
                      </a:solidFill>
                      <a:miter lim="800000"/>
                      <a:headEnd/>
                      <a:tailEnd/>
                    </a:ln>
                    <a:effectLst/>
                  </pic:spPr>
                </pic:pic>
              </a:graphicData>
            </a:graphic>
          </wp:inline>
        </w:drawing>
      </w:r>
    </w:p>
    <w:p w:rsidR="00735500" w:rsidRPr="00735500" w:rsidRDefault="00735500" w:rsidP="00735500">
      <w:pPr>
        <w:pStyle w:val="Prrafodelista"/>
        <w:spacing w:line="360" w:lineRule="auto"/>
        <w:ind w:left="0"/>
        <w:jc w:val="both"/>
        <w:rPr>
          <w:rFonts w:asciiTheme="minorHAnsi" w:hAnsiTheme="minorHAnsi" w:cstheme="minorHAnsi"/>
          <w:noProof/>
          <w:sz w:val="24"/>
          <w:szCs w:val="24"/>
          <w:lang w:eastAsia="es-ES"/>
        </w:rPr>
      </w:pPr>
    </w:p>
    <w:p w:rsidR="00735500" w:rsidRPr="00735500" w:rsidRDefault="00735500" w:rsidP="00735500">
      <w:pPr>
        <w:pStyle w:val="Prrafodelista"/>
        <w:spacing w:line="360" w:lineRule="auto"/>
        <w:ind w:left="993"/>
        <w:jc w:val="both"/>
        <w:rPr>
          <w:rFonts w:asciiTheme="minorHAnsi" w:hAnsiTheme="minorHAnsi" w:cstheme="minorHAnsi"/>
          <w:noProof/>
          <w:sz w:val="24"/>
          <w:szCs w:val="24"/>
          <w:lang w:eastAsia="es-ES"/>
        </w:rPr>
      </w:pPr>
    </w:p>
    <w:p w:rsidR="00735500" w:rsidRPr="00735500" w:rsidRDefault="00735500" w:rsidP="00735500">
      <w:pPr>
        <w:pStyle w:val="Prrafodelista"/>
        <w:spacing w:line="360" w:lineRule="auto"/>
        <w:ind w:left="993"/>
        <w:jc w:val="both"/>
        <w:rPr>
          <w:rFonts w:asciiTheme="minorHAnsi" w:hAnsiTheme="minorHAnsi" w:cstheme="minorHAnsi"/>
          <w:noProof/>
          <w:sz w:val="24"/>
          <w:szCs w:val="24"/>
          <w:lang w:eastAsia="es-ES"/>
        </w:rPr>
      </w:pPr>
    </w:p>
    <w:p w:rsidR="00735500" w:rsidRPr="00735500" w:rsidRDefault="007F3820" w:rsidP="00735500">
      <w:pPr>
        <w:pStyle w:val="Prrafodelista"/>
        <w:spacing w:line="360" w:lineRule="auto"/>
        <w:ind w:left="851"/>
        <w:jc w:val="both"/>
        <w:rPr>
          <w:rFonts w:asciiTheme="minorHAnsi" w:hAnsiTheme="minorHAnsi" w:cstheme="minorHAnsi"/>
          <w:b/>
          <w:noProof/>
          <w:sz w:val="24"/>
          <w:szCs w:val="24"/>
          <w:lang w:eastAsia="es-ES"/>
        </w:rPr>
      </w:pPr>
      <w:r>
        <w:rPr>
          <w:rFonts w:asciiTheme="minorHAnsi" w:hAnsiTheme="minorHAnsi" w:cstheme="minorHAnsi"/>
          <w:b/>
          <w:noProof/>
          <w:sz w:val="24"/>
          <w:szCs w:val="24"/>
          <w:lang w:eastAsia="es-ES"/>
        </w:rPr>
        <w:pict>
          <v:shape id="_x0000_s1029" type="#_x0000_t202" style="position:absolute;left:0;text-align:left;margin-left:52.1pt;margin-top:207.95pt;width:339.75pt;height:39.85pt;z-index:251662336" stroked="f">
            <v:textbox style="mso-next-textbox:#_x0000_s1029">
              <w:txbxContent>
                <w:p w:rsidR="00735500" w:rsidRPr="002B675A" w:rsidRDefault="00735500" w:rsidP="00735500">
                  <w:pPr>
                    <w:ind w:left="709" w:hanging="709"/>
                    <w:jc w:val="both"/>
                    <w:rPr>
                      <w:rFonts w:ascii="Times New Roman" w:hAnsi="Times New Roman"/>
                      <w:sz w:val="24"/>
                      <w:szCs w:val="24"/>
                      <w:lang w:val="es-MX"/>
                    </w:rPr>
                  </w:pPr>
                  <w:r>
                    <w:rPr>
                      <w:rFonts w:ascii="Times New Roman" w:hAnsi="Times New Roman"/>
                      <w:b/>
                      <w:sz w:val="24"/>
                      <w:szCs w:val="24"/>
                      <w:lang w:val="es-MX"/>
                    </w:rPr>
                    <w:t>Fig. 4</w:t>
                  </w:r>
                  <w:r w:rsidRPr="002B675A">
                    <w:rPr>
                      <w:rFonts w:ascii="Times New Roman" w:hAnsi="Times New Roman"/>
                      <w:b/>
                      <w:sz w:val="24"/>
                      <w:szCs w:val="24"/>
                      <w:lang w:val="es-MX"/>
                    </w:rPr>
                    <w:t xml:space="preserve"> </w:t>
                  </w:r>
                  <w:r w:rsidRPr="002B675A">
                    <w:rPr>
                      <w:rFonts w:ascii="Times New Roman" w:hAnsi="Times New Roman"/>
                      <w:sz w:val="24"/>
                      <w:szCs w:val="24"/>
                      <w:lang w:val="es-MX"/>
                    </w:rPr>
                    <w:t>Actividad biológica del extracto metanólico de la semilla</w:t>
                  </w:r>
                  <w:r>
                    <w:rPr>
                      <w:rFonts w:ascii="Times New Roman" w:hAnsi="Times New Roman"/>
                      <w:sz w:val="24"/>
                      <w:szCs w:val="24"/>
                      <w:lang w:val="es-MX"/>
                    </w:rPr>
                    <w:t xml:space="preserve">   </w:t>
                  </w:r>
                  <w:r w:rsidRPr="002B675A">
                    <w:rPr>
                      <w:rFonts w:ascii="Times New Roman" w:hAnsi="Times New Roman"/>
                      <w:sz w:val="24"/>
                      <w:szCs w:val="24"/>
                      <w:lang w:val="es-MX"/>
                    </w:rPr>
                    <w:t xml:space="preserve"> de</w:t>
                  </w:r>
                  <w:r>
                    <w:rPr>
                      <w:rFonts w:ascii="Times New Roman" w:hAnsi="Times New Roman"/>
                      <w:sz w:val="24"/>
                      <w:szCs w:val="24"/>
                      <w:lang w:val="es-MX"/>
                    </w:rPr>
                    <w:t xml:space="preserve">  </w:t>
                  </w:r>
                  <w:r w:rsidRPr="002B675A">
                    <w:rPr>
                      <w:rFonts w:ascii="Times New Roman" w:hAnsi="Times New Roman"/>
                      <w:i/>
                      <w:sz w:val="24"/>
                      <w:szCs w:val="24"/>
                      <w:lang w:val="es-MX"/>
                    </w:rPr>
                    <w:t xml:space="preserve">C. pepo </w:t>
                  </w:r>
                  <w:r w:rsidRPr="002B675A">
                    <w:rPr>
                      <w:rFonts w:ascii="Times New Roman" w:hAnsi="Times New Roman"/>
                      <w:sz w:val="24"/>
                      <w:szCs w:val="24"/>
                      <w:lang w:val="es-MX"/>
                    </w:rPr>
                    <w:t xml:space="preserve">sobre el cultivo </w:t>
                  </w:r>
                  <w:proofErr w:type="spellStart"/>
                  <w:r w:rsidRPr="002B675A">
                    <w:rPr>
                      <w:rFonts w:ascii="Times New Roman" w:hAnsi="Times New Roman"/>
                      <w:sz w:val="24"/>
                      <w:szCs w:val="24"/>
                      <w:lang w:val="es-MX"/>
                    </w:rPr>
                    <w:t>axénico</w:t>
                  </w:r>
                  <w:proofErr w:type="spellEnd"/>
                  <w:r w:rsidRPr="002B675A">
                    <w:rPr>
                      <w:rFonts w:ascii="Times New Roman" w:hAnsi="Times New Roman"/>
                      <w:sz w:val="24"/>
                      <w:szCs w:val="24"/>
                      <w:lang w:val="es-MX"/>
                    </w:rPr>
                    <w:t xml:space="preserve"> </w:t>
                  </w:r>
                  <w:r w:rsidRPr="002B675A">
                    <w:rPr>
                      <w:rFonts w:ascii="Times New Roman" w:hAnsi="Times New Roman"/>
                      <w:i/>
                      <w:sz w:val="24"/>
                      <w:szCs w:val="24"/>
                      <w:lang w:val="es-MX"/>
                    </w:rPr>
                    <w:t xml:space="preserve">in vitro </w:t>
                  </w:r>
                  <w:r w:rsidRPr="002B675A">
                    <w:rPr>
                      <w:rFonts w:ascii="Times New Roman" w:hAnsi="Times New Roman"/>
                      <w:sz w:val="24"/>
                      <w:szCs w:val="24"/>
                      <w:lang w:val="es-MX"/>
                    </w:rPr>
                    <w:t xml:space="preserve">de </w:t>
                  </w:r>
                  <w:r w:rsidRPr="002B675A">
                    <w:rPr>
                      <w:rFonts w:ascii="Times New Roman" w:hAnsi="Times New Roman"/>
                      <w:i/>
                      <w:sz w:val="24"/>
                      <w:szCs w:val="24"/>
                      <w:lang w:val="es-MX"/>
                    </w:rPr>
                    <w:t>G. lamblia</w:t>
                  </w:r>
                  <w:r>
                    <w:rPr>
                      <w:rFonts w:ascii="Times New Roman" w:hAnsi="Times New Roman"/>
                      <w:i/>
                      <w:sz w:val="24"/>
                      <w:szCs w:val="24"/>
                      <w:lang w:val="es-MX"/>
                    </w:rPr>
                    <w:t>.</w:t>
                  </w:r>
                  <w:r w:rsidRPr="002B675A">
                    <w:rPr>
                      <w:rFonts w:ascii="Times New Roman" w:hAnsi="Times New Roman"/>
                      <w:sz w:val="24"/>
                      <w:szCs w:val="24"/>
                      <w:lang w:val="es-MX"/>
                    </w:rPr>
                    <w:t xml:space="preserve"> </w:t>
                  </w:r>
                </w:p>
              </w:txbxContent>
            </v:textbox>
          </v:shape>
        </w:pict>
      </w:r>
      <w:r w:rsidR="00735500" w:rsidRPr="00735500">
        <w:rPr>
          <w:rFonts w:asciiTheme="minorHAnsi" w:hAnsiTheme="minorHAnsi" w:cstheme="minorHAnsi"/>
          <w:b/>
          <w:noProof/>
          <w:sz w:val="24"/>
          <w:szCs w:val="24"/>
          <w:lang w:val="es-MX" w:eastAsia="es-MX"/>
        </w:rPr>
        <w:drawing>
          <wp:inline distT="0" distB="0" distL="0" distR="0">
            <wp:extent cx="3962400" cy="2533650"/>
            <wp:effectExtent l="19050" t="19050" r="19050" b="19050"/>
            <wp:docPr id="5"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cstate="print"/>
                    <a:srcRect/>
                    <a:stretch>
                      <a:fillRect/>
                    </a:stretch>
                  </pic:blipFill>
                  <pic:spPr bwMode="auto">
                    <a:xfrm>
                      <a:off x="0" y="0"/>
                      <a:ext cx="3962400" cy="2533650"/>
                    </a:xfrm>
                    <a:prstGeom prst="rect">
                      <a:avLst/>
                    </a:prstGeom>
                    <a:noFill/>
                    <a:ln w="12700" cmpd="sng">
                      <a:solidFill>
                        <a:srgbClr val="4BACC6"/>
                      </a:solidFill>
                      <a:miter lim="800000"/>
                      <a:headEnd/>
                      <a:tailEnd/>
                    </a:ln>
                    <a:effectLst/>
                  </pic:spPr>
                </pic:pic>
              </a:graphicData>
            </a:graphic>
          </wp:inline>
        </w:drawing>
      </w:r>
    </w:p>
    <w:p w:rsidR="00735500" w:rsidRPr="00735500" w:rsidRDefault="00735500" w:rsidP="00735500">
      <w:pPr>
        <w:pStyle w:val="Prrafodelista"/>
        <w:spacing w:line="360" w:lineRule="auto"/>
        <w:ind w:left="1134" w:hanging="425"/>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1134" w:hanging="708"/>
        <w:jc w:val="both"/>
        <w:rPr>
          <w:rFonts w:asciiTheme="minorHAnsi" w:hAnsiTheme="minorHAnsi" w:cstheme="minorHAnsi"/>
          <w:noProof/>
          <w:sz w:val="24"/>
          <w:szCs w:val="24"/>
          <w:lang w:eastAsia="es-ES"/>
        </w:rPr>
      </w:pPr>
    </w:p>
    <w:p w:rsidR="00735500" w:rsidRPr="00735500" w:rsidRDefault="00735500" w:rsidP="00735500">
      <w:pPr>
        <w:pStyle w:val="Prrafodelista"/>
        <w:spacing w:line="360" w:lineRule="auto"/>
        <w:ind w:left="1134" w:hanging="708"/>
        <w:jc w:val="both"/>
        <w:rPr>
          <w:rFonts w:asciiTheme="minorHAnsi" w:hAnsiTheme="minorHAnsi" w:cstheme="minorHAnsi"/>
          <w:i/>
          <w:noProof/>
          <w:sz w:val="24"/>
          <w:szCs w:val="24"/>
          <w:lang w:eastAsia="es-ES"/>
        </w:rPr>
      </w:pPr>
      <w:r w:rsidRPr="00735500">
        <w:rPr>
          <w:rFonts w:asciiTheme="minorHAnsi" w:hAnsiTheme="minorHAnsi" w:cstheme="minorHAnsi"/>
          <w:noProof/>
          <w:sz w:val="24"/>
          <w:szCs w:val="24"/>
          <w:lang w:eastAsia="es-ES"/>
        </w:rPr>
        <w:t>2  Análisis PROBIT: En la figura 5 y 6 se muestran la dosis letal media (DL</w:t>
      </w:r>
      <w:r w:rsidRPr="00735500">
        <w:rPr>
          <w:rFonts w:asciiTheme="minorHAnsi" w:hAnsiTheme="minorHAnsi" w:cstheme="minorHAnsi"/>
          <w:noProof/>
          <w:sz w:val="24"/>
          <w:szCs w:val="24"/>
          <w:vertAlign w:val="subscript"/>
          <w:lang w:eastAsia="es-ES"/>
        </w:rPr>
        <w:t>50</w:t>
      </w:r>
      <w:r w:rsidRPr="00735500">
        <w:rPr>
          <w:rFonts w:asciiTheme="minorHAnsi" w:hAnsiTheme="minorHAnsi" w:cstheme="minorHAnsi"/>
          <w:noProof/>
          <w:sz w:val="24"/>
          <w:szCs w:val="24"/>
          <w:lang w:eastAsia="es-ES"/>
        </w:rPr>
        <w:t xml:space="preserve">) calculada para cada uno de los extractos evaluados sobre el crecimiento de </w:t>
      </w:r>
      <w:r w:rsidRPr="00735500">
        <w:rPr>
          <w:rFonts w:asciiTheme="minorHAnsi" w:hAnsiTheme="minorHAnsi" w:cstheme="minorHAnsi"/>
          <w:i/>
          <w:noProof/>
          <w:sz w:val="24"/>
          <w:szCs w:val="24"/>
          <w:lang w:eastAsia="es-ES"/>
        </w:rPr>
        <w:t>G. lamblia</w:t>
      </w:r>
      <w:r w:rsidRPr="00735500">
        <w:rPr>
          <w:rFonts w:asciiTheme="minorHAnsi" w:hAnsiTheme="minorHAnsi" w:cstheme="minorHAnsi"/>
          <w:noProof/>
          <w:sz w:val="24"/>
          <w:szCs w:val="24"/>
          <w:lang w:eastAsia="es-ES"/>
        </w:rPr>
        <w:t xml:space="preserve">, a 0.2563 mg/mL del extracto acuoso de semilla de </w:t>
      </w:r>
      <w:r w:rsidRPr="00735500">
        <w:rPr>
          <w:rFonts w:asciiTheme="minorHAnsi" w:hAnsiTheme="minorHAnsi" w:cstheme="minorHAnsi"/>
          <w:i/>
          <w:noProof/>
          <w:sz w:val="24"/>
          <w:szCs w:val="24"/>
          <w:lang w:eastAsia="es-ES"/>
        </w:rPr>
        <w:t>C. pepo</w:t>
      </w:r>
      <w:r w:rsidRPr="00735500">
        <w:rPr>
          <w:rFonts w:asciiTheme="minorHAnsi" w:hAnsiTheme="minorHAnsi" w:cstheme="minorHAnsi"/>
          <w:noProof/>
          <w:sz w:val="24"/>
          <w:szCs w:val="24"/>
          <w:lang w:eastAsia="es-ES"/>
        </w:rPr>
        <w:t xml:space="preserve"> se inhibe el 50% de la población de </w:t>
      </w:r>
      <w:r w:rsidRPr="00735500">
        <w:rPr>
          <w:rFonts w:asciiTheme="minorHAnsi" w:hAnsiTheme="minorHAnsi" w:cstheme="minorHAnsi"/>
          <w:i/>
          <w:noProof/>
          <w:sz w:val="24"/>
          <w:szCs w:val="24"/>
          <w:lang w:eastAsia="es-ES"/>
        </w:rPr>
        <w:t xml:space="preserve">G. lamblia </w:t>
      </w:r>
      <w:r w:rsidRPr="00735500">
        <w:rPr>
          <w:rFonts w:asciiTheme="minorHAnsi" w:hAnsiTheme="minorHAnsi" w:cstheme="minorHAnsi"/>
          <w:noProof/>
          <w:sz w:val="24"/>
          <w:szCs w:val="24"/>
          <w:lang w:eastAsia="es-ES"/>
        </w:rPr>
        <w:t xml:space="preserve">y del extracto metanólico requirieron 0.0435 mg/mL, siendo esta dosis menor al compararla con la requerida con el extracto acuoso.  </w:t>
      </w:r>
    </w:p>
    <w:p w:rsidR="00735500" w:rsidRPr="00735500" w:rsidRDefault="00735500" w:rsidP="00735500">
      <w:pPr>
        <w:pStyle w:val="Prrafodelista"/>
        <w:spacing w:line="360" w:lineRule="auto"/>
        <w:ind w:left="1276" w:hanging="142"/>
        <w:jc w:val="both"/>
        <w:rPr>
          <w:rFonts w:asciiTheme="minorHAnsi" w:hAnsiTheme="minorHAnsi" w:cstheme="minorHAnsi"/>
          <w:b/>
          <w:noProof/>
          <w:sz w:val="16"/>
          <w:szCs w:val="24"/>
          <w:lang w:eastAsia="es-ES"/>
        </w:rPr>
      </w:pPr>
    </w:p>
    <w:p w:rsidR="00735500" w:rsidRPr="00735500" w:rsidRDefault="007F3820" w:rsidP="00735500">
      <w:pPr>
        <w:pStyle w:val="Prrafodelista"/>
        <w:spacing w:line="360" w:lineRule="auto"/>
        <w:ind w:left="1134" w:hanging="425"/>
        <w:jc w:val="both"/>
        <w:rPr>
          <w:rFonts w:asciiTheme="minorHAnsi" w:hAnsiTheme="minorHAnsi" w:cstheme="minorHAnsi"/>
          <w:b/>
          <w:noProof/>
          <w:sz w:val="24"/>
          <w:szCs w:val="24"/>
          <w:lang w:eastAsia="es-ES"/>
        </w:rPr>
      </w:pPr>
      <w:r>
        <w:rPr>
          <w:rFonts w:asciiTheme="minorHAnsi" w:hAnsiTheme="minorHAnsi" w:cstheme="minorHAnsi"/>
          <w:b/>
          <w:noProof/>
          <w:sz w:val="24"/>
          <w:szCs w:val="24"/>
          <w:lang w:eastAsia="es-ES"/>
        </w:rPr>
        <w:pict>
          <v:rect id="_x0000_s1036" style="position:absolute;left:0;text-align:left;margin-left:277.3pt;margin-top:100.1pt;width:105.15pt;height:18.8pt;z-index:251669504" filled="f" stroked="f">
            <v:textbox>
              <w:txbxContent>
                <w:p w:rsidR="00735500" w:rsidRPr="00D53F94" w:rsidRDefault="00735500" w:rsidP="00735500">
                  <w:pPr>
                    <w:rPr>
                      <w:sz w:val="20"/>
                    </w:rPr>
                  </w:pPr>
                  <w:r w:rsidRPr="00D53F94">
                    <w:rPr>
                      <w:sz w:val="20"/>
                    </w:rPr>
                    <w:t>CE</w:t>
                  </w:r>
                  <w:r w:rsidRPr="00D53F94">
                    <w:rPr>
                      <w:sz w:val="20"/>
                      <w:vertAlign w:val="subscript"/>
                    </w:rPr>
                    <w:t>50</w:t>
                  </w:r>
                  <w:r w:rsidRPr="00D53F94">
                    <w:rPr>
                      <w:sz w:val="20"/>
                    </w:rPr>
                    <w:t>= 0.256 mg/</w:t>
                  </w:r>
                  <w:proofErr w:type="spellStart"/>
                  <w:r w:rsidRPr="00D53F94">
                    <w:rPr>
                      <w:sz w:val="20"/>
                    </w:rPr>
                    <w:t>mL</w:t>
                  </w:r>
                  <w:proofErr w:type="spellEnd"/>
                </w:p>
              </w:txbxContent>
            </v:textbox>
          </v:rect>
        </w:pict>
      </w:r>
      <w:r>
        <w:rPr>
          <w:rFonts w:asciiTheme="minorHAnsi" w:hAnsiTheme="minorHAnsi" w:cstheme="minorHAnsi"/>
          <w:b/>
          <w:noProof/>
          <w:sz w:val="24"/>
          <w:szCs w:val="24"/>
          <w:lang w:eastAsia="es-ES"/>
        </w:rPr>
        <w:pict>
          <v:rect id="_x0000_s1031" style="position:absolute;left:0;text-align:left;margin-left:48.35pt;margin-top:182.4pt;width:5in;height:1in;z-index:251664384" filled="f" stroked="f">
            <v:textbox style="mso-next-textbox:#_x0000_s1031">
              <w:txbxContent>
                <w:p w:rsidR="00735500" w:rsidRPr="007F3B27" w:rsidRDefault="00735500" w:rsidP="00735500">
                  <w:pPr>
                    <w:spacing w:line="240" w:lineRule="auto"/>
                    <w:ind w:left="709" w:hanging="709"/>
                    <w:jc w:val="both"/>
                    <w:rPr>
                      <w:rFonts w:ascii="Times New Roman" w:hAnsi="Times New Roman"/>
                      <w:sz w:val="24"/>
                      <w:szCs w:val="24"/>
                    </w:rPr>
                  </w:pPr>
                  <w:r>
                    <w:rPr>
                      <w:rFonts w:ascii="Times New Roman" w:hAnsi="Times New Roman"/>
                      <w:b/>
                      <w:szCs w:val="24"/>
                    </w:rPr>
                    <w:t>Fig.5</w:t>
                  </w:r>
                  <w:r w:rsidRPr="007F3B27">
                    <w:rPr>
                      <w:rFonts w:ascii="Times New Roman" w:hAnsi="Times New Roman"/>
                      <w:b/>
                      <w:szCs w:val="24"/>
                    </w:rPr>
                    <w:t xml:space="preserve"> </w:t>
                  </w:r>
                  <w:r w:rsidRPr="007F3B27">
                    <w:rPr>
                      <w:rFonts w:ascii="Times New Roman" w:hAnsi="Times New Roman"/>
                      <w:szCs w:val="24"/>
                    </w:rPr>
                    <w:t xml:space="preserve">Diagrama de dispersión de las variables </w:t>
                  </w:r>
                  <w:proofErr w:type="spellStart"/>
                  <w:r w:rsidRPr="007F3B27">
                    <w:rPr>
                      <w:rFonts w:ascii="Times New Roman" w:hAnsi="Times New Roman"/>
                      <w:szCs w:val="24"/>
                    </w:rPr>
                    <w:t>Yi</w:t>
                  </w:r>
                  <w:proofErr w:type="spellEnd"/>
                  <w:r w:rsidRPr="007F3B27">
                    <w:rPr>
                      <w:rFonts w:ascii="Times New Roman" w:hAnsi="Times New Roman"/>
                      <w:szCs w:val="24"/>
                    </w:rPr>
                    <w:t xml:space="preserve"> PROBIT y Log Xi del bioensayo del extracto acuoso de semilla de </w:t>
                  </w:r>
                  <w:r w:rsidRPr="007F3B27">
                    <w:rPr>
                      <w:rFonts w:ascii="Times New Roman" w:hAnsi="Times New Roman"/>
                      <w:i/>
                      <w:szCs w:val="24"/>
                    </w:rPr>
                    <w:t>C. pepo</w:t>
                  </w:r>
                  <w:r w:rsidRPr="007F3B27">
                    <w:rPr>
                      <w:rFonts w:ascii="Times New Roman" w:hAnsi="Times New Roman"/>
                      <w:szCs w:val="24"/>
                    </w:rPr>
                    <w:t xml:space="preserve"> sobre el cultivo de </w:t>
                  </w:r>
                  <w:r w:rsidRPr="007F3B27">
                    <w:rPr>
                      <w:rFonts w:ascii="Times New Roman" w:hAnsi="Times New Roman"/>
                      <w:i/>
                      <w:szCs w:val="24"/>
                    </w:rPr>
                    <w:t>G. lamblia</w:t>
                  </w:r>
                  <w:r w:rsidRPr="007F3B27">
                    <w:rPr>
                      <w:rFonts w:ascii="Times New Roman" w:hAnsi="Times New Roman"/>
                      <w:szCs w:val="24"/>
                    </w:rPr>
                    <w:t xml:space="preserve">.   </w:t>
                  </w:r>
                  <w:r>
                    <w:rPr>
                      <w:rFonts w:ascii="Times New Roman" w:hAnsi="Times New Roman"/>
                      <w:szCs w:val="24"/>
                    </w:rPr>
                    <w:t>S</w:t>
                  </w:r>
                  <w:r w:rsidRPr="007F3B27">
                    <w:rPr>
                      <w:rFonts w:ascii="Times New Roman" w:hAnsi="Times New Roman"/>
                      <w:szCs w:val="24"/>
                    </w:rPr>
                    <w:t>e obtuvo una R</w:t>
                  </w:r>
                  <w:r w:rsidRPr="007F3B27">
                    <w:rPr>
                      <w:rFonts w:ascii="Times New Roman" w:hAnsi="Times New Roman"/>
                      <w:szCs w:val="24"/>
                      <w:vertAlign w:val="superscript"/>
                    </w:rPr>
                    <w:t>2</w:t>
                  </w:r>
                  <w:r>
                    <w:rPr>
                      <w:rFonts w:ascii="Times New Roman" w:hAnsi="Times New Roman"/>
                      <w:szCs w:val="24"/>
                    </w:rPr>
                    <w:t xml:space="preserve"> de 0.924, valor de alta confiabilidad</w:t>
                  </w:r>
                  <w:r w:rsidRPr="007F3B27">
                    <w:rPr>
                      <w:rFonts w:ascii="Times New Roman" w:hAnsi="Times New Roman"/>
                      <w:szCs w:val="24"/>
                    </w:rPr>
                    <w:t xml:space="preserve"> </w:t>
                  </w:r>
                  <w:r>
                    <w:rPr>
                      <w:rFonts w:ascii="Times New Roman" w:hAnsi="Times New Roman"/>
                      <w:szCs w:val="24"/>
                    </w:rPr>
                    <w:t xml:space="preserve">y de acuerdo a la ecuación, </w:t>
                  </w:r>
                  <w:r w:rsidRPr="007F3B27">
                    <w:rPr>
                      <w:rFonts w:ascii="Times New Roman" w:hAnsi="Times New Roman"/>
                      <w:szCs w:val="24"/>
                    </w:rPr>
                    <w:t xml:space="preserve">se </w:t>
                  </w:r>
                  <w:r w:rsidRPr="007F3B27">
                    <w:rPr>
                      <w:rFonts w:ascii="Times New Roman" w:hAnsi="Times New Roman"/>
                    </w:rPr>
                    <w:t>calculó el valor PROBIT.</w:t>
                  </w:r>
                </w:p>
              </w:txbxContent>
            </v:textbox>
          </v:rect>
        </w:pict>
      </w:r>
      <w:r w:rsidR="00735500" w:rsidRPr="00735500">
        <w:rPr>
          <w:rFonts w:asciiTheme="minorHAnsi" w:hAnsiTheme="minorHAnsi" w:cstheme="minorHAnsi"/>
          <w:b/>
          <w:noProof/>
          <w:sz w:val="24"/>
          <w:szCs w:val="24"/>
          <w:lang w:val="es-MX" w:eastAsia="es-MX"/>
        </w:rPr>
        <w:drawing>
          <wp:inline distT="0" distB="0" distL="0" distR="0">
            <wp:extent cx="4410075" cy="2314575"/>
            <wp:effectExtent l="19050" t="19050" r="28575" b="28575"/>
            <wp:docPr id="6"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3" cstate="print"/>
                    <a:srcRect/>
                    <a:stretch>
                      <a:fillRect/>
                    </a:stretch>
                  </pic:blipFill>
                  <pic:spPr bwMode="auto">
                    <a:xfrm>
                      <a:off x="0" y="0"/>
                      <a:ext cx="4410075" cy="2314575"/>
                    </a:xfrm>
                    <a:prstGeom prst="rect">
                      <a:avLst/>
                    </a:prstGeom>
                    <a:noFill/>
                    <a:ln w="12700" cmpd="sng">
                      <a:solidFill>
                        <a:srgbClr val="4BACC6"/>
                      </a:solidFill>
                      <a:miter lim="800000"/>
                      <a:headEnd/>
                      <a:tailEnd/>
                    </a:ln>
                    <a:effectLst/>
                  </pic:spPr>
                </pic:pic>
              </a:graphicData>
            </a:graphic>
          </wp:inline>
        </w:drawing>
      </w: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0"/>
        <w:jc w:val="both"/>
        <w:rPr>
          <w:rFonts w:asciiTheme="minorHAnsi" w:hAnsiTheme="minorHAnsi" w:cstheme="minorHAnsi"/>
          <w:b/>
          <w:noProof/>
          <w:sz w:val="24"/>
          <w:szCs w:val="24"/>
          <w:lang w:eastAsia="es-ES"/>
        </w:rPr>
      </w:pPr>
    </w:p>
    <w:p w:rsidR="00735500" w:rsidRPr="00735500" w:rsidRDefault="00735500" w:rsidP="00735500">
      <w:pPr>
        <w:pStyle w:val="Prrafodelista"/>
        <w:spacing w:line="360" w:lineRule="auto"/>
        <w:ind w:left="0"/>
        <w:jc w:val="both"/>
        <w:rPr>
          <w:rFonts w:asciiTheme="minorHAnsi" w:hAnsiTheme="minorHAnsi" w:cstheme="minorHAnsi"/>
          <w:b/>
          <w:sz w:val="24"/>
          <w:szCs w:val="24"/>
        </w:rPr>
      </w:pPr>
    </w:p>
    <w:p w:rsidR="00735500" w:rsidRPr="00735500" w:rsidRDefault="00735500" w:rsidP="00735500">
      <w:pPr>
        <w:pStyle w:val="Prrafodelista"/>
        <w:spacing w:line="360" w:lineRule="auto"/>
        <w:ind w:left="0"/>
        <w:jc w:val="both"/>
        <w:rPr>
          <w:rFonts w:asciiTheme="minorHAnsi" w:hAnsiTheme="minorHAnsi" w:cstheme="minorHAnsi"/>
          <w:b/>
          <w:sz w:val="24"/>
          <w:szCs w:val="24"/>
        </w:rPr>
      </w:pPr>
    </w:p>
    <w:p w:rsidR="00735500" w:rsidRPr="00735500" w:rsidRDefault="007F3820" w:rsidP="00735500">
      <w:pPr>
        <w:pStyle w:val="Prrafodelista"/>
        <w:spacing w:line="360" w:lineRule="auto"/>
        <w:jc w:val="both"/>
        <w:rPr>
          <w:rFonts w:asciiTheme="minorHAnsi" w:hAnsiTheme="minorHAnsi" w:cstheme="minorHAnsi"/>
          <w:b/>
          <w:sz w:val="24"/>
          <w:szCs w:val="24"/>
        </w:rPr>
      </w:pPr>
      <w:r>
        <w:rPr>
          <w:rFonts w:asciiTheme="minorHAnsi" w:hAnsiTheme="minorHAnsi" w:cstheme="minorHAnsi"/>
          <w:b/>
          <w:noProof/>
          <w:sz w:val="24"/>
          <w:szCs w:val="24"/>
          <w:lang w:eastAsia="es-ES"/>
        </w:rPr>
        <w:pict>
          <v:rect id="_x0000_s1037" style="position:absolute;left:0;text-align:left;margin-left:149.7pt;margin-top:130.45pt;width:105.15pt;height:18.8pt;z-index:251670528" filled="f" stroked="f">
            <v:textbox>
              <w:txbxContent>
                <w:p w:rsidR="00735500" w:rsidRPr="00D53F94" w:rsidRDefault="00735500" w:rsidP="00735500">
                  <w:pPr>
                    <w:jc w:val="center"/>
                    <w:rPr>
                      <w:sz w:val="20"/>
                    </w:rPr>
                  </w:pPr>
                  <w:r w:rsidRPr="00D53F94">
                    <w:rPr>
                      <w:sz w:val="20"/>
                      <w:szCs w:val="20"/>
                    </w:rPr>
                    <w:t>CE</w:t>
                  </w:r>
                  <w:r w:rsidRPr="00D53F94">
                    <w:rPr>
                      <w:sz w:val="20"/>
                      <w:szCs w:val="20"/>
                      <w:vertAlign w:val="subscript"/>
                    </w:rPr>
                    <w:t>50</w:t>
                  </w:r>
                  <w:r w:rsidRPr="00D53F94">
                    <w:rPr>
                      <w:sz w:val="20"/>
                      <w:szCs w:val="20"/>
                    </w:rPr>
                    <w:t xml:space="preserve">= </w:t>
                  </w:r>
                  <w:r w:rsidRPr="00D53F94">
                    <w:rPr>
                      <w:rFonts w:ascii="Times New Roman" w:hAnsi="Times New Roman"/>
                      <w:noProof/>
                      <w:sz w:val="20"/>
                      <w:szCs w:val="20"/>
                      <w:lang w:eastAsia="es-ES"/>
                    </w:rPr>
                    <w:t>0.0435</w:t>
                  </w:r>
                  <w:r w:rsidRPr="00977EB8">
                    <w:rPr>
                      <w:rFonts w:ascii="Times New Roman" w:hAnsi="Times New Roman"/>
                      <w:noProof/>
                      <w:sz w:val="24"/>
                      <w:szCs w:val="24"/>
                      <w:lang w:eastAsia="es-ES"/>
                    </w:rPr>
                    <w:t xml:space="preserve"> </w:t>
                  </w:r>
                  <w:r>
                    <w:rPr>
                      <w:rFonts w:ascii="Times New Roman" w:hAnsi="Times New Roman"/>
                      <w:noProof/>
                      <w:sz w:val="24"/>
                      <w:szCs w:val="24"/>
                      <w:lang w:eastAsia="es-ES"/>
                    </w:rPr>
                    <w:t xml:space="preserve"> mg/mL</w:t>
                  </w:r>
                  <w:r w:rsidRPr="00977EB8">
                    <w:rPr>
                      <w:rFonts w:ascii="Times New Roman" w:hAnsi="Times New Roman"/>
                      <w:noProof/>
                      <w:sz w:val="24"/>
                      <w:szCs w:val="24"/>
                      <w:lang w:eastAsia="es-ES"/>
                    </w:rPr>
                    <w:t>mg/mL</w:t>
                  </w:r>
                </w:p>
              </w:txbxContent>
            </v:textbox>
          </v:rect>
        </w:pict>
      </w:r>
      <w:r w:rsidR="00735500" w:rsidRPr="00735500">
        <w:rPr>
          <w:rFonts w:asciiTheme="minorHAnsi" w:hAnsiTheme="minorHAnsi" w:cstheme="minorHAnsi"/>
          <w:b/>
          <w:noProof/>
          <w:sz w:val="24"/>
          <w:szCs w:val="24"/>
          <w:lang w:val="es-MX" w:eastAsia="es-MX"/>
        </w:rPr>
        <w:drawing>
          <wp:inline distT="0" distB="0" distL="0" distR="0">
            <wp:extent cx="4495800" cy="2543175"/>
            <wp:effectExtent l="19050" t="19050" r="19050" b="28575"/>
            <wp:docPr id="7"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4" cstate="print"/>
                    <a:srcRect/>
                    <a:stretch>
                      <a:fillRect/>
                    </a:stretch>
                  </pic:blipFill>
                  <pic:spPr bwMode="auto">
                    <a:xfrm>
                      <a:off x="0" y="0"/>
                      <a:ext cx="4495800" cy="2543175"/>
                    </a:xfrm>
                    <a:prstGeom prst="rect">
                      <a:avLst/>
                    </a:prstGeom>
                    <a:noFill/>
                    <a:ln w="12700" cmpd="sng">
                      <a:solidFill>
                        <a:srgbClr val="4BACC6"/>
                      </a:solidFill>
                      <a:miter lim="800000"/>
                      <a:headEnd/>
                      <a:tailEnd/>
                    </a:ln>
                    <a:effectLst/>
                  </pic:spPr>
                </pic:pic>
              </a:graphicData>
            </a:graphic>
          </wp:inline>
        </w:drawing>
      </w:r>
    </w:p>
    <w:p w:rsidR="00735500" w:rsidRPr="00735500" w:rsidRDefault="007F3820" w:rsidP="00735500">
      <w:pPr>
        <w:pStyle w:val="Prrafodelista"/>
        <w:spacing w:line="360" w:lineRule="auto"/>
        <w:jc w:val="both"/>
        <w:rPr>
          <w:rFonts w:asciiTheme="minorHAnsi" w:hAnsiTheme="minorHAnsi" w:cstheme="minorHAnsi"/>
          <w:b/>
          <w:sz w:val="24"/>
          <w:szCs w:val="24"/>
        </w:rPr>
      </w:pPr>
      <w:r>
        <w:rPr>
          <w:rFonts w:asciiTheme="minorHAnsi" w:hAnsiTheme="minorHAnsi" w:cstheme="minorHAnsi"/>
          <w:b/>
          <w:noProof/>
          <w:sz w:val="24"/>
          <w:szCs w:val="24"/>
          <w:lang w:eastAsia="es-ES"/>
        </w:rPr>
        <w:pict>
          <v:rect id="_x0000_s1032" style="position:absolute;left:0;text-align:left;margin-left:39.35pt;margin-top:.05pt;width:377.8pt;height:70.2pt;z-index:251665408" stroked="f">
            <v:textbox style="mso-next-textbox:#_x0000_s1032">
              <w:txbxContent>
                <w:p w:rsidR="00735500" w:rsidRPr="0077507E" w:rsidRDefault="00735500" w:rsidP="00735500">
                  <w:pPr>
                    <w:spacing w:after="0" w:line="240" w:lineRule="auto"/>
                    <w:ind w:left="851" w:hanging="709"/>
                    <w:jc w:val="both"/>
                    <w:rPr>
                      <w:rFonts w:ascii="Times New Roman" w:eastAsia="Times New Roman" w:hAnsi="Times New Roman"/>
                      <w:color w:val="000000"/>
                      <w:lang w:eastAsia="es-ES"/>
                    </w:rPr>
                  </w:pPr>
                  <w:r>
                    <w:rPr>
                      <w:rFonts w:ascii="Times New Roman" w:eastAsia="Times New Roman" w:hAnsi="Times New Roman"/>
                      <w:b/>
                      <w:color w:val="000000"/>
                      <w:lang w:eastAsia="es-ES"/>
                    </w:rPr>
                    <w:t>Fig. 6</w:t>
                  </w:r>
                  <w:r w:rsidRPr="0077507E">
                    <w:rPr>
                      <w:rFonts w:ascii="Times New Roman" w:eastAsia="Times New Roman" w:hAnsi="Times New Roman"/>
                      <w:color w:val="000000"/>
                      <w:lang w:eastAsia="es-ES"/>
                    </w:rPr>
                    <w:t xml:space="preserve"> Diagrama de dispersión de las variables </w:t>
                  </w:r>
                  <w:proofErr w:type="spellStart"/>
                  <w:r w:rsidRPr="0077507E">
                    <w:rPr>
                      <w:rFonts w:ascii="Times New Roman" w:eastAsia="Times New Roman" w:hAnsi="Times New Roman"/>
                      <w:color w:val="000000"/>
                      <w:lang w:eastAsia="es-ES"/>
                    </w:rPr>
                    <w:t>Yi</w:t>
                  </w:r>
                  <w:proofErr w:type="spellEnd"/>
                  <w:r w:rsidRPr="0077507E">
                    <w:rPr>
                      <w:rFonts w:ascii="Times New Roman" w:eastAsia="Times New Roman" w:hAnsi="Times New Roman"/>
                      <w:color w:val="000000"/>
                      <w:lang w:eastAsia="es-ES"/>
                    </w:rPr>
                    <w:t xml:space="preserve"> PROBIT y Log Xi del bioensayo del extracto metanólico de </w:t>
                  </w:r>
                  <w:r w:rsidRPr="0077507E">
                    <w:rPr>
                      <w:rFonts w:ascii="Times New Roman" w:eastAsia="Times New Roman" w:hAnsi="Times New Roman"/>
                      <w:i/>
                      <w:color w:val="000000"/>
                      <w:lang w:eastAsia="es-ES"/>
                    </w:rPr>
                    <w:t>C. pepo</w:t>
                  </w:r>
                  <w:r w:rsidRPr="0077507E">
                    <w:rPr>
                      <w:rFonts w:ascii="Times New Roman" w:eastAsia="Times New Roman" w:hAnsi="Times New Roman"/>
                      <w:color w:val="000000"/>
                      <w:lang w:eastAsia="es-ES"/>
                    </w:rPr>
                    <w:t xml:space="preserve"> sobre el cultivo </w:t>
                  </w:r>
                  <w:r>
                    <w:rPr>
                      <w:rFonts w:ascii="Times New Roman" w:eastAsia="Times New Roman" w:hAnsi="Times New Roman"/>
                      <w:color w:val="000000"/>
                      <w:lang w:eastAsia="es-ES"/>
                    </w:rPr>
                    <w:t xml:space="preserve">                </w:t>
                  </w:r>
                  <w:r>
                    <w:rPr>
                      <w:rFonts w:ascii="Times New Roman" w:eastAsia="Times New Roman" w:hAnsi="Times New Roman"/>
                      <w:i/>
                      <w:color w:val="000000"/>
                      <w:lang w:eastAsia="es-ES"/>
                    </w:rPr>
                    <w:t>G</w:t>
                  </w:r>
                  <w:r w:rsidRPr="0077507E">
                    <w:rPr>
                      <w:rFonts w:ascii="Times New Roman" w:eastAsia="Times New Roman" w:hAnsi="Times New Roman"/>
                      <w:i/>
                      <w:color w:val="000000"/>
                      <w:lang w:eastAsia="es-ES"/>
                    </w:rPr>
                    <w:t>.</w:t>
                  </w:r>
                  <w:r>
                    <w:rPr>
                      <w:rFonts w:ascii="Times New Roman" w:eastAsia="Times New Roman" w:hAnsi="Times New Roman"/>
                      <w:i/>
                      <w:color w:val="000000"/>
                      <w:lang w:eastAsia="es-ES"/>
                    </w:rPr>
                    <w:t xml:space="preserve"> </w:t>
                  </w:r>
                  <w:r w:rsidRPr="0077507E">
                    <w:rPr>
                      <w:rFonts w:ascii="Times New Roman" w:eastAsia="Times New Roman" w:hAnsi="Times New Roman"/>
                      <w:i/>
                      <w:color w:val="000000"/>
                      <w:lang w:eastAsia="es-ES"/>
                    </w:rPr>
                    <w:t>lamblia</w:t>
                  </w:r>
                  <w:r w:rsidRPr="0077507E">
                    <w:rPr>
                      <w:rFonts w:ascii="Times New Roman" w:eastAsia="Times New Roman" w:hAnsi="Times New Roman"/>
                      <w:color w:val="000000"/>
                      <w:lang w:eastAsia="es-ES"/>
                    </w:rPr>
                    <w:t>. A partir de las concentraciones evaluadas se obtuvo una R</w:t>
                  </w:r>
                  <w:r w:rsidRPr="0077507E">
                    <w:rPr>
                      <w:rFonts w:ascii="Times New Roman" w:eastAsia="Times New Roman" w:hAnsi="Times New Roman"/>
                      <w:color w:val="000000"/>
                      <w:vertAlign w:val="superscript"/>
                      <w:lang w:eastAsia="es-ES"/>
                    </w:rPr>
                    <w:t>2</w:t>
                  </w:r>
                  <w:r w:rsidRPr="0077507E">
                    <w:rPr>
                      <w:rFonts w:ascii="Times New Roman" w:eastAsia="Times New Roman" w:hAnsi="Times New Roman"/>
                      <w:color w:val="000000"/>
                      <w:lang w:eastAsia="es-ES"/>
                    </w:rPr>
                    <w:t xml:space="preserve"> de 0.952, valor de alta confiabilidad y de acuerdo a la ecuación obtenida se calculó el valor PROBIT. </w:t>
                  </w:r>
                </w:p>
                <w:p w:rsidR="00735500" w:rsidRDefault="00735500" w:rsidP="00735500"/>
              </w:txbxContent>
            </v:textbox>
          </v:rect>
        </w:pict>
      </w:r>
    </w:p>
    <w:p w:rsidR="00735500" w:rsidRPr="00735500" w:rsidRDefault="00735500" w:rsidP="00735500">
      <w:pPr>
        <w:pStyle w:val="Prrafodelista"/>
        <w:spacing w:line="360" w:lineRule="auto"/>
        <w:ind w:left="0"/>
        <w:jc w:val="both"/>
        <w:rPr>
          <w:rFonts w:asciiTheme="minorHAnsi" w:hAnsiTheme="minorHAnsi" w:cstheme="minorHAnsi"/>
          <w:b/>
          <w:sz w:val="24"/>
          <w:szCs w:val="24"/>
        </w:rPr>
      </w:pPr>
    </w:p>
    <w:p w:rsidR="00735500" w:rsidRPr="00735500" w:rsidRDefault="00735500" w:rsidP="00735500">
      <w:pPr>
        <w:pStyle w:val="Prrafodelista"/>
        <w:spacing w:line="360" w:lineRule="auto"/>
        <w:ind w:left="1417" w:hanging="697"/>
        <w:jc w:val="both"/>
        <w:rPr>
          <w:rFonts w:asciiTheme="minorHAnsi" w:hAnsiTheme="minorHAnsi" w:cstheme="minorHAnsi"/>
          <w:bCs/>
          <w:sz w:val="24"/>
          <w:szCs w:val="24"/>
        </w:rPr>
      </w:pPr>
    </w:p>
    <w:p w:rsidR="00735500" w:rsidRPr="00735500" w:rsidRDefault="00735500" w:rsidP="00735500">
      <w:pPr>
        <w:spacing w:line="360" w:lineRule="auto"/>
        <w:jc w:val="both"/>
        <w:rPr>
          <w:rFonts w:cstheme="minorHAnsi"/>
          <w:sz w:val="24"/>
          <w:szCs w:val="24"/>
          <w:lang w:val="es-MX"/>
        </w:rPr>
      </w:pPr>
    </w:p>
    <w:p w:rsidR="00735500" w:rsidRPr="00735500" w:rsidRDefault="00735500" w:rsidP="00735500">
      <w:pPr>
        <w:spacing w:line="360" w:lineRule="auto"/>
        <w:jc w:val="both"/>
        <w:rPr>
          <w:rFonts w:cstheme="minorHAnsi"/>
          <w:sz w:val="24"/>
          <w:szCs w:val="24"/>
          <w:lang w:val="es-MX"/>
        </w:rPr>
      </w:pPr>
      <w:r w:rsidRPr="00735500">
        <w:rPr>
          <w:rFonts w:cstheme="minorHAnsi"/>
          <w:sz w:val="24"/>
          <w:szCs w:val="24"/>
          <w:lang w:val="es-MX"/>
        </w:rPr>
        <w:t xml:space="preserve">Los extractos evaluados demostraron poseer actividad </w:t>
      </w:r>
      <w:proofErr w:type="spellStart"/>
      <w:r w:rsidRPr="00735500">
        <w:rPr>
          <w:rFonts w:cstheme="minorHAnsi"/>
          <w:sz w:val="24"/>
          <w:szCs w:val="24"/>
          <w:lang w:val="es-MX"/>
        </w:rPr>
        <w:t>giardicida</w:t>
      </w:r>
      <w:proofErr w:type="spellEnd"/>
      <w:r w:rsidRPr="00735500">
        <w:rPr>
          <w:rFonts w:cstheme="minorHAnsi"/>
          <w:sz w:val="24"/>
          <w:szCs w:val="24"/>
          <w:lang w:val="es-MX"/>
        </w:rPr>
        <w:t>, el extracto acuoso presentó en la concentración de 1.0 mg/</w:t>
      </w:r>
      <w:proofErr w:type="spellStart"/>
      <w:r w:rsidRPr="00735500">
        <w:rPr>
          <w:rFonts w:cstheme="minorHAnsi"/>
          <w:sz w:val="24"/>
          <w:szCs w:val="24"/>
          <w:lang w:val="es-MX"/>
        </w:rPr>
        <w:t>mL</w:t>
      </w:r>
      <w:proofErr w:type="spellEnd"/>
      <w:r w:rsidRPr="00735500">
        <w:rPr>
          <w:rFonts w:cstheme="minorHAnsi"/>
          <w:sz w:val="24"/>
          <w:szCs w:val="24"/>
          <w:lang w:val="es-MX"/>
        </w:rPr>
        <w:t xml:space="preserve"> un 78.6% de inhibición en el crecimiento </w:t>
      </w:r>
      <w:proofErr w:type="spellStart"/>
      <w:r w:rsidRPr="00735500">
        <w:rPr>
          <w:rFonts w:cstheme="minorHAnsi"/>
          <w:sz w:val="24"/>
          <w:szCs w:val="24"/>
          <w:lang w:val="es-MX"/>
        </w:rPr>
        <w:t>axénico</w:t>
      </w:r>
      <w:proofErr w:type="spellEnd"/>
      <w:r w:rsidRPr="00735500">
        <w:rPr>
          <w:rFonts w:cstheme="minorHAnsi"/>
          <w:sz w:val="24"/>
          <w:szCs w:val="24"/>
          <w:lang w:val="es-MX"/>
        </w:rPr>
        <w:t xml:space="preserve"> de </w:t>
      </w:r>
      <w:r w:rsidRPr="00735500">
        <w:rPr>
          <w:rFonts w:cstheme="minorHAnsi"/>
          <w:i/>
          <w:sz w:val="24"/>
          <w:szCs w:val="24"/>
          <w:lang w:val="es-MX"/>
        </w:rPr>
        <w:t>G. lamblia,</w:t>
      </w:r>
      <w:r w:rsidRPr="00735500">
        <w:rPr>
          <w:rFonts w:cstheme="minorHAnsi"/>
          <w:sz w:val="24"/>
          <w:szCs w:val="24"/>
          <w:lang w:val="es-MX"/>
        </w:rPr>
        <w:t xml:space="preserve"> el extracto metanólico presentó 100% de inhibición a una concentración de 0.516 mg/</w:t>
      </w:r>
      <w:proofErr w:type="spellStart"/>
      <w:r w:rsidRPr="00735500">
        <w:rPr>
          <w:rFonts w:cstheme="minorHAnsi"/>
          <w:sz w:val="24"/>
          <w:szCs w:val="24"/>
          <w:lang w:val="es-MX"/>
        </w:rPr>
        <w:t>mL</w:t>
      </w:r>
      <w:proofErr w:type="spellEnd"/>
      <w:r w:rsidRPr="00735500">
        <w:rPr>
          <w:rFonts w:cstheme="minorHAnsi"/>
          <w:sz w:val="24"/>
          <w:szCs w:val="24"/>
          <w:lang w:val="es-MX"/>
        </w:rPr>
        <w:t xml:space="preserve">, demostrando que el extracto metanólico posee mayor actividad </w:t>
      </w:r>
      <w:proofErr w:type="spellStart"/>
      <w:r w:rsidRPr="00735500">
        <w:rPr>
          <w:rFonts w:cstheme="minorHAnsi"/>
          <w:sz w:val="24"/>
          <w:szCs w:val="24"/>
          <w:lang w:val="es-MX"/>
        </w:rPr>
        <w:t>giardicida</w:t>
      </w:r>
      <w:proofErr w:type="spellEnd"/>
      <w:r w:rsidRPr="00735500">
        <w:rPr>
          <w:rFonts w:cstheme="minorHAnsi"/>
          <w:sz w:val="24"/>
          <w:szCs w:val="24"/>
          <w:lang w:val="es-MX"/>
        </w:rPr>
        <w:t xml:space="preserve">. Lo anterior puede deberse a las saponinas que presenta el extracto metanólico ya que al realizar el conteo de  </w:t>
      </w:r>
      <w:r w:rsidRPr="00735500">
        <w:rPr>
          <w:rFonts w:cstheme="minorHAnsi"/>
          <w:i/>
          <w:sz w:val="24"/>
          <w:szCs w:val="24"/>
          <w:lang w:val="es-MX"/>
        </w:rPr>
        <w:t xml:space="preserve">G. lamblia </w:t>
      </w:r>
      <w:r w:rsidRPr="00735500">
        <w:rPr>
          <w:rFonts w:cstheme="minorHAnsi"/>
          <w:sz w:val="24"/>
          <w:szCs w:val="24"/>
          <w:lang w:val="es-MX"/>
        </w:rPr>
        <w:t xml:space="preserve">la morfología se notó alterada, algunas células presentaban lisis,  además posee alcaloides que pudieron potenciar su efecto, en otras plantas alcaloides como la </w:t>
      </w:r>
      <w:proofErr w:type="spellStart"/>
      <w:r w:rsidRPr="00735500">
        <w:rPr>
          <w:rFonts w:cstheme="minorHAnsi"/>
          <w:sz w:val="24"/>
          <w:szCs w:val="24"/>
          <w:lang w:val="es-MX"/>
        </w:rPr>
        <w:t>emetina</w:t>
      </w:r>
      <w:proofErr w:type="spellEnd"/>
      <w:r w:rsidRPr="00735500">
        <w:rPr>
          <w:rFonts w:cstheme="minorHAnsi"/>
          <w:sz w:val="24"/>
          <w:szCs w:val="24"/>
          <w:lang w:val="es-MX"/>
        </w:rPr>
        <w:t xml:space="preserve"> tienen efectos amebicidas (</w:t>
      </w:r>
      <w:r w:rsidRPr="00735500">
        <w:rPr>
          <w:rFonts w:cstheme="minorHAnsi"/>
          <w:sz w:val="24"/>
          <w:szCs w:val="24"/>
        </w:rPr>
        <w:t>http://www.bvsde.paho.org/texcom/manualesMEC/fitoterapia/cap4.pdf</w:t>
      </w:r>
      <w:r w:rsidRPr="00735500">
        <w:rPr>
          <w:rFonts w:cstheme="minorHAnsi"/>
          <w:sz w:val="24"/>
          <w:szCs w:val="24"/>
          <w:lang w:val="es-MX"/>
        </w:rPr>
        <w:t xml:space="preserve">), aunque se desconoce la identidad del alcaloide esto puede respaldar los resultados obtenidos aunque se recomienda realizar estudios más a fondo para determinar la molécula encargada de producir el efecto </w:t>
      </w:r>
      <w:proofErr w:type="spellStart"/>
      <w:r w:rsidRPr="00735500">
        <w:rPr>
          <w:rFonts w:cstheme="minorHAnsi"/>
          <w:sz w:val="24"/>
          <w:szCs w:val="24"/>
          <w:lang w:val="es-MX"/>
        </w:rPr>
        <w:t>giardicida</w:t>
      </w:r>
      <w:proofErr w:type="spellEnd"/>
      <w:r w:rsidRPr="00735500">
        <w:rPr>
          <w:rFonts w:cstheme="minorHAnsi"/>
          <w:sz w:val="24"/>
          <w:szCs w:val="24"/>
          <w:lang w:val="es-MX"/>
        </w:rPr>
        <w:t>.</w:t>
      </w:r>
    </w:p>
    <w:p w:rsidR="00735500" w:rsidRPr="00735500" w:rsidRDefault="00735500" w:rsidP="00735500">
      <w:pPr>
        <w:spacing w:line="360" w:lineRule="auto"/>
        <w:jc w:val="both"/>
        <w:rPr>
          <w:rFonts w:cstheme="minorHAnsi"/>
          <w:sz w:val="24"/>
          <w:szCs w:val="24"/>
          <w:lang w:val="es-MX"/>
        </w:rPr>
      </w:pPr>
      <w:r w:rsidRPr="00735500">
        <w:rPr>
          <w:rFonts w:cstheme="minorHAnsi"/>
          <w:sz w:val="24"/>
          <w:szCs w:val="24"/>
          <w:lang w:val="es-MX"/>
        </w:rPr>
        <w:t>La concentración inhibitoria media (CI</w:t>
      </w:r>
      <w:r w:rsidRPr="00735500">
        <w:rPr>
          <w:rFonts w:cstheme="minorHAnsi"/>
          <w:sz w:val="24"/>
          <w:szCs w:val="24"/>
          <w:vertAlign w:val="subscript"/>
          <w:lang w:val="es-MX"/>
        </w:rPr>
        <w:t>50</w:t>
      </w:r>
      <w:r w:rsidRPr="00735500">
        <w:rPr>
          <w:rFonts w:cstheme="minorHAnsi"/>
          <w:sz w:val="24"/>
          <w:szCs w:val="24"/>
          <w:lang w:val="es-MX"/>
        </w:rPr>
        <w:t xml:space="preserve">) que exhibió el extracto acuoso de la semilla de </w:t>
      </w:r>
      <w:r w:rsidRPr="00735500">
        <w:rPr>
          <w:rFonts w:cstheme="minorHAnsi"/>
          <w:i/>
          <w:sz w:val="24"/>
          <w:szCs w:val="24"/>
          <w:lang w:val="es-MX"/>
        </w:rPr>
        <w:t xml:space="preserve">C. pepo </w:t>
      </w:r>
      <w:r w:rsidRPr="00735500">
        <w:rPr>
          <w:rFonts w:cstheme="minorHAnsi"/>
          <w:sz w:val="24"/>
          <w:szCs w:val="24"/>
          <w:lang w:val="es-MX"/>
        </w:rPr>
        <w:t xml:space="preserve">frente al cultivo </w:t>
      </w:r>
      <w:proofErr w:type="spellStart"/>
      <w:r w:rsidRPr="00735500">
        <w:rPr>
          <w:rFonts w:cstheme="minorHAnsi"/>
          <w:sz w:val="24"/>
          <w:szCs w:val="24"/>
          <w:lang w:val="es-MX"/>
        </w:rPr>
        <w:t>axénico</w:t>
      </w:r>
      <w:proofErr w:type="spellEnd"/>
      <w:r w:rsidRPr="00735500">
        <w:rPr>
          <w:rFonts w:cstheme="minorHAnsi"/>
          <w:sz w:val="24"/>
          <w:szCs w:val="24"/>
          <w:lang w:val="es-MX"/>
        </w:rPr>
        <w:t xml:space="preserve"> </w:t>
      </w:r>
      <w:r w:rsidRPr="00735500">
        <w:rPr>
          <w:rFonts w:cstheme="minorHAnsi"/>
          <w:i/>
          <w:sz w:val="24"/>
          <w:szCs w:val="24"/>
          <w:lang w:val="es-MX"/>
        </w:rPr>
        <w:t xml:space="preserve">in vitro </w:t>
      </w:r>
      <w:r w:rsidRPr="00735500">
        <w:rPr>
          <w:rFonts w:cstheme="minorHAnsi"/>
          <w:sz w:val="24"/>
          <w:szCs w:val="24"/>
          <w:lang w:val="es-MX"/>
        </w:rPr>
        <w:t xml:space="preserve"> de </w:t>
      </w:r>
      <w:r w:rsidRPr="00735500">
        <w:rPr>
          <w:rFonts w:cstheme="minorHAnsi"/>
          <w:i/>
          <w:sz w:val="24"/>
          <w:szCs w:val="24"/>
          <w:lang w:val="es-MX"/>
        </w:rPr>
        <w:t xml:space="preserve"> Giardia lamblia </w:t>
      </w:r>
      <w:r w:rsidRPr="00735500">
        <w:rPr>
          <w:rFonts w:cstheme="minorHAnsi"/>
          <w:sz w:val="24"/>
          <w:szCs w:val="24"/>
          <w:lang w:val="es-MX"/>
        </w:rPr>
        <w:t>fue de 0.29 mg/</w:t>
      </w:r>
      <w:proofErr w:type="spellStart"/>
      <w:r w:rsidRPr="00735500">
        <w:rPr>
          <w:rFonts w:cstheme="minorHAnsi"/>
          <w:sz w:val="24"/>
          <w:szCs w:val="24"/>
          <w:lang w:val="es-MX"/>
        </w:rPr>
        <w:t>mL</w:t>
      </w:r>
      <w:proofErr w:type="spellEnd"/>
      <w:r w:rsidRPr="00735500">
        <w:rPr>
          <w:rFonts w:cstheme="minorHAnsi"/>
          <w:sz w:val="24"/>
          <w:szCs w:val="24"/>
          <w:lang w:val="es-MX"/>
        </w:rPr>
        <w:t xml:space="preserve"> y la CI</w:t>
      </w:r>
      <w:r w:rsidRPr="00735500">
        <w:rPr>
          <w:rFonts w:cstheme="minorHAnsi"/>
          <w:sz w:val="24"/>
          <w:szCs w:val="24"/>
          <w:vertAlign w:val="subscript"/>
          <w:lang w:val="es-MX"/>
        </w:rPr>
        <w:t>50</w:t>
      </w:r>
      <w:r w:rsidRPr="00735500">
        <w:rPr>
          <w:rFonts w:cstheme="minorHAnsi"/>
          <w:sz w:val="24"/>
          <w:szCs w:val="24"/>
          <w:lang w:val="es-MX"/>
        </w:rPr>
        <w:t xml:space="preserve"> del extracto metanólico fue de 0.055 mg/</w:t>
      </w:r>
      <w:proofErr w:type="spellStart"/>
      <w:r w:rsidRPr="00735500">
        <w:rPr>
          <w:rFonts w:cstheme="minorHAnsi"/>
          <w:sz w:val="24"/>
          <w:szCs w:val="24"/>
          <w:lang w:val="es-MX"/>
        </w:rPr>
        <w:t>mL</w:t>
      </w:r>
      <w:proofErr w:type="spellEnd"/>
      <w:r w:rsidRPr="00735500">
        <w:rPr>
          <w:rFonts w:cstheme="minorHAnsi"/>
          <w:sz w:val="24"/>
          <w:szCs w:val="24"/>
          <w:lang w:val="es-MX"/>
        </w:rPr>
        <w:t>, la CI</w:t>
      </w:r>
      <w:r w:rsidRPr="00735500">
        <w:rPr>
          <w:rFonts w:cstheme="minorHAnsi"/>
          <w:sz w:val="24"/>
          <w:szCs w:val="24"/>
          <w:vertAlign w:val="subscript"/>
          <w:lang w:val="es-MX"/>
        </w:rPr>
        <w:t xml:space="preserve">50 </w:t>
      </w:r>
      <w:r w:rsidRPr="00735500">
        <w:rPr>
          <w:rFonts w:cstheme="minorHAnsi"/>
          <w:sz w:val="24"/>
          <w:szCs w:val="24"/>
          <w:lang w:val="es-MX"/>
        </w:rPr>
        <w:t xml:space="preserve">del </w:t>
      </w:r>
      <w:proofErr w:type="spellStart"/>
      <w:r w:rsidRPr="00735500">
        <w:rPr>
          <w:rFonts w:cstheme="minorHAnsi"/>
          <w:sz w:val="24"/>
          <w:szCs w:val="24"/>
          <w:lang w:val="es-MX"/>
        </w:rPr>
        <w:t>metronidazol</w:t>
      </w:r>
      <w:proofErr w:type="spellEnd"/>
      <w:r w:rsidRPr="00735500">
        <w:rPr>
          <w:rFonts w:cstheme="minorHAnsi"/>
          <w:sz w:val="24"/>
          <w:szCs w:val="24"/>
          <w:lang w:val="es-MX"/>
        </w:rPr>
        <w:t xml:space="preserve"> sobre </w:t>
      </w:r>
      <w:proofErr w:type="spellStart"/>
      <w:r w:rsidRPr="00735500">
        <w:rPr>
          <w:rFonts w:cstheme="minorHAnsi"/>
          <w:i/>
          <w:sz w:val="24"/>
          <w:szCs w:val="24"/>
          <w:lang w:val="es-MX"/>
        </w:rPr>
        <w:t>Giardia</w:t>
      </w:r>
      <w:proofErr w:type="spellEnd"/>
      <w:r w:rsidRPr="00735500">
        <w:rPr>
          <w:rFonts w:cstheme="minorHAnsi"/>
          <w:i/>
          <w:sz w:val="24"/>
          <w:szCs w:val="24"/>
          <w:lang w:val="es-MX"/>
        </w:rPr>
        <w:t xml:space="preserve"> </w:t>
      </w:r>
      <w:proofErr w:type="spellStart"/>
      <w:r w:rsidRPr="00735500">
        <w:rPr>
          <w:rFonts w:cstheme="minorHAnsi"/>
          <w:i/>
          <w:sz w:val="24"/>
          <w:szCs w:val="24"/>
          <w:lang w:val="es-MX"/>
        </w:rPr>
        <w:t>lamblia</w:t>
      </w:r>
      <w:proofErr w:type="spellEnd"/>
      <w:r w:rsidRPr="00735500">
        <w:rPr>
          <w:rFonts w:cstheme="minorHAnsi"/>
          <w:i/>
          <w:sz w:val="24"/>
          <w:szCs w:val="24"/>
          <w:lang w:val="es-MX"/>
        </w:rPr>
        <w:t xml:space="preserve"> </w:t>
      </w:r>
      <w:r w:rsidRPr="00735500">
        <w:rPr>
          <w:rFonts w:cstheme="minorHAnsi"/>
          <w:sz w:val="24"/>
          <w:szCs w:val="24"/>
          <w:lang w:val="es-MX"/>
        </w:rPr>
        <w:t>es de 0.000221 mg/</w:t>
      </w:r>
      <w:proofErr w:type="spellStart"/>
      <w:r w:rsidRPr="00735500">
        <w:rPr>
          <w:rFonts w:cstheme="minorHAnsi"/>
          <w:sz w:val="24"/>
          <w:szCs w:val="24"/>
          <w:lang w:val="es-MX"/>
        </w:rPr>
        <w:t>mL</w:t>
      </w:r>
      <w:proofErr w:type="spellEnd"/>
      <w:r w:rsidRPr="00735500">
        <w:rPr>
          <w:rFonts w:cstheme="minorHAnsi"/>
          <w:sz w:val="24"/>
          <w:szCs w:val="24"/>
          <w:lang w:val="es-MX"/>
        </w:rPr>
        <w:t xml:space="preserve"> (Cedillo y Muñoz, 1992).</w:t>
      </w:r>
    </w:p>
    <w:p w:rsidR="00735500" w:rsidRPr="00735500" w:rsidRDefault="00735500" w:rsidP="00735500">
      <w:pPr>
        <w:spacing w:line="360" w:lineRule="auto"/>
        <w:jc w:val="both"/>
        <w:rPr>
          <w:rFonts w:cstheme="minorHAnsi"/>
          <w:i/>
          <w:sz w:val="24"/>
          <w:szCs w:val="24"/>
        </w:rPr>
      </w:pPr>
      <w:r w:rsidRPr="00735500">
        <w:rPr>
          <w:rFonts w:cstheme="minorHAnsi"/>
          <w:sz w:val="24"/>
          <w:szCs w:val="24"/>
          <w:lang w:val="es-MX"/>
        </w:rPr>
        <w:lastRenderedPageBreak/>
        <w:t xml:space="preserve">Aunque se sabe de las propiedades de las semillas de </w:t>
      </w:r>
      <w:r w:rsidRPr="00735500">
        <w:rPr>
          <w:rFonts w:cstheme="minorHAnsi"/>
          <w:i/>
          <w:sz w:val="24"/>
          <w:szCs w:val="24"/>
          <w:lang w:val="es-MX"/>
        </w:rPr>
        <w:t xml:space="preserve">Cucurbita pepo </w:t>
      </w:r>
      <w:r w:rsidRPr="00735500">
        <w:rPr>
          <w:rFonts w:cstheme="minorHAnsi"/>
          <w:sz w:val="24"/>
          <w:szCs w:val="24"/>
          <w:lang w:val="es-MX"/>
        </w:rPr>
        <w:t xml:space="preserve">como lo son: antidiabética, antihipertensiva, </w:t>
      </w:r>
      <w:proofErr w:type="spellStart"/>
      <w:r w:rsidRPr="00735500">
        <w:rPr>
          <w:rFonts w:cstheme="minorHAnsi"/>
          <w:sz w:val="24"/>
          <w:szCs w:val="24"/>
          <w:lang w:val="es-MX"/>
        </w:rPr>
        <w:t>antihelmínicas</w:t>
      </w:r>
      <w:proofErr w:type="spellEnd"/>
      <w:r w:rsidRPr="00735500">
        <w:rPr>
          <w:rFonts w:cstheme="minorHAnsi"/>
          <w:sz w:val="24"/>
          <w:szCs w:val="24"/>
          <w:lang w:val="es-MX"/>
        </w:rPr>
        <w:t xml:space="preserve">, </w:t>
      </w:r>
      <w:proofErr w:type="spellStart"/>
      <w:r w:rsidRPr="00735500">
        <w:rPr>
          <w:rFonts w:cstheme="minorHAnsi"/>
          <w:sz w:val="24"/>
          <w:szCs w:val="24"/>
          <w:lang w:val="es-MX"/>
        </w:rPr>
        <w:t>antiamibiana</w:t>
      </w:r>
      <w:proofErr w:type="spellEnd"/>
      <w:r w:rsidRPr="00735500">
        <w:rPr>
          <w:rFonts w:cstheme="minorHAnsi"/>
          <w:sz w:val="24"/>
          <w:szCs w:val="24"/>
          <w:lang w:val="es-MX"/>
        </w:rPr>
        <w:t xml:space="preserve">, </w:t>
      </w:r>
      <w:r w:rsidRPr="00735500">
        <w:rPr>
          <w:rFonts w:cstheme="minorHAnsi"/>
          <w:sz w:val="24"/>
          <w:szCs w:val="24"/>
        </w:rPr>
        <w:t xml:space="preserve">antitumorales, antibacterianas, así  como acción </w:t>
      </w:r>
      <w:proofErr w:type="spellStart"/>
      <w:r w:rsidRPr="00735500">
        <w:rPr>
          <w:rFonts w:cstheme="minorHAnsi"/>
          <w:sz w:val="24"/>
          <w:szCs w:val="24"/>
        </w:rPr>
        <w:t>desinflamatoria</w:t>
      </w:r>
      <w:proofErr w:type="spellEnd"/>
      <w:r w:rsidRPr="00735500">
        <w:rPr>
          <w:rFonts w:cstheme="minorHAnsi"/>
          <w:sz w:val="24"/>
          <w:szCs w:val="24"/>
        </w:rPr>
        <w:t xml:space="preserve"> y analgésica; hasta el momento no existen muchos trabajos que demuestren su actividad biológica frente a protozoarios como </w:t>
      </w:r>
      <w:r w:rsidRPr="00735500">
        <w:rPr>
          <w:rFonts w:cstheme="minorHAnsi"/>
          <w:i/>
          <w:sz w:val="24"/>
          <w:szCs w:val="24"/>
        </w:rPr>
        <w:t>Giardia lamblia.</w:t>
      </w:r>
    </w:p>
    <w:p w:rsidR="00735500" w:rsidRPr="00735500" w:rsidRDefault="00735500" w:rsidP="00735500">
      <w:pPr>
        <w:spacing w:line="360" w:lineRule="auto"/>
        <w:jc w:val="both"/>
        <w:rPr>
          <w:rFonts w:cstheme="minorHAnsi"/>
          <w:sz w:val="24"/>
          <w:szCs w:val="24"/>
        </w:rPr>
      </w:pPr>
      <w:r w:rsidRPr="00735500">
        <w:rPr>
          <w:rFonts w:cstheme="minorHAnsi"/>
          <w:sz w:val="24"/>
          <w:szCs w:val="24"/>
        </w:rPr>
        <w:t xml:space="preserve">Los extractos pueden ser empleados a futuro para el desarrollo de investigaciones en el ámbito de la farmacología para el desarrollo de fármacos que inhiban el crecimiento y enquistamiento de </w:t>
      </w:r>
      <w:r w:rsidRPr="00735500">
        <w:rPr>
          <w:rFonts w:cstheme="minorHAnsi"/>
          <w:i/>
          <w:sz w:val="24"/>
          <w:szCs w:val="24"/>
        </w:rPr>
        <w:t xml:space="preserve">G. lamblia </w:t>
      </w:r>
      <w:r w:rsidRPr="00735500">
        <w:rPr>
          <w:rFonts w:cstheme="minorHAnsi"/>
          <w:sz w:val="24"/>
          <w:szCs w:val="24"/>
        </w:rPr>
        <w:t xml:space="preserve">ofreciendo una opción alternativa de origen natural para el tratamiento de la giardiasis sin que presenten efectos secundarios indeseables. Estos resultados preliminares permiten pensar en la presencia de un principio activo con efecto inhibitorio marcado sobre el crecimiento de </w:t>
      </w:r>
      <w:r w:rsidRPr="00735500">
        <w:rPr>
          <w:rFonts w:cstheme="minorHAnsi"/>
          <w:i/>
          <w:sz w:val="24"/>
          <w:szCs w:val="24"/>
        </w:rPr>
        <w:t>Giardia lamblia</w:t>
      </w:r>
      <w:r w:rsidRPr="00735500">
        <w:rPr>
          <w:rFonts w:cstheme="minorHAnsi"/>
          <w:sz w:val="24"/>
          <w:szCs w:val="24"/>
        </w:rPr>
        <w:t xml:space="preserve"> en el extracto acuoso y metanólico de </w:t>
      </w:r>
      <w:r w:rsidRPr="00735500">
        <w:rPr>
          <w:rFonts w:cstheme="minorHAnsi"/>
          <w:i/>
          <w:sz w:val="24"/>
          <w:szCs w:val="24"/>
        </w:rPr>
        <w:t>Cucurbita pepo</w:t>
      </w:r>
      <w:r w:rsidRPr="00735500">
        <w:rPr>
          <w:rFonts w:cstheme="minorHAnsi"/>
          <w:sz w:val="24"/>
          <w:szCs w:val="24"/>
        </w:rPr>
        <w:t xml:space="preserve">. </w:t>
      </w:r>
    </w:p>
    <w:p w:rsidR="00735500" w:rsidRPr="00735500" w:rsidRDefault="00735500" w:rsidP="00735500">
      <w:pPr>
        <w:spacing w:after="0" w:line="360" w:lineRule="auto"/>
        <w:jc w:val="both"/>
        <w:rPr>
          <w:rFonts w:eastAsia="Times New Roman" w:cstheme="minorHAnsi"/>
          <w:sz w:val="24"/>
          <w:szCs w:val="24"/>
          <w:lang w:eastAsia="es-ES"/>
        </w:rPr>
      </w:pPr>
    </w:p>
    <w:p w:rsidR="003A3B06" w:rsidRPr="00735500" w:rsidRDefault="000E0AEF" w:rsidP="00735500">
      <w:pPr>
        <w:spacing w:after="0" w:line="360" w:lineRule="auto"/>
        <w:jc w:val="both"/>
        <w:rPr>
          <w:rFonts w:eastAsia="Times New Roman" w:cstheme="minorHAnsi"/>
          <w:color w:val="7030A0"/>
          <w:sz w:val="28"/>
          <w:szCs w:val="28"/>
          <w:lang w:eastAsia="es-ES"/>
        </w:rPr>
      </w:pPr>
      <w:r w:rsidRPr="00735500">
        <w:rPr>
          <w:rFonts w:eastAsia="Times New Roman" w:cstheme="minorHAnsi"/>
          <w:color w:val="7030A0"/>
          <w:sz w:val="28"/>
          <w:szCs w:val="28"/>
          <w:lang w:eastAsia="es-ES"/>
        </w:rPr>
        <w:t>Concl</w:t>
      </w:r>
      <w:r w:rsidR="00A750A3" w:rsidRPr="00735500">
        <w:rPr>
          <w:rFonts w:eastAsia="Times New Roman" w:cstheme="minorHAnsi"/>
          <w:color w:val="7030A0"/>
          <w:sz w:val="28"/>
          <w:szCs w:val="28"/>
          <w:lang w:eastAsia="es-ES"/>
        </w:rPr>
        <w:t>usión</w:t>
      </w:r>
    </w:p>
    <w:p w:rsidR="00735500" w:rsidRPr="00735500" w:rsidRDefault="00735500" w:rsidP="00735500">
      <w:pPr>
        <w:spacing w:line="360" w:lineRule="auto"/>
        <w:jc w:val="both"/>
        <w:rPr>
          <w:rFonts w:cstheme="minorHAnsi"/>
          <w:b/>
          <w:bCs/>
          <w:sz w:val="24"/>
          <w:szCs w:val="24"/>
        </w:rPr>
      </w:pPr>
      <w:r w:rsidRPr="00735500">
        <w:rPr>
          <w:rFonts w:cstheme="minorHAnsi"/>
          <w:sz w:val="24"/>
          <w:szCs w:val="24"/>
        </w:rPr>
        <w:t xml:space="preserve">El extracto acuoso y metanólico de la semilla de </w:t>
      </w:r>
      <w:r w:rsidRPr="00735500">
        <w:rPr>
          <w:rFonts w:cstheme="minorHAnsi"/>
          <w:i/>
          <w:sz w:val="24"/>
          <w:szCs w:val="24"/>
        </w:rPr>
        <w:t>Cucurbita pepo</w:t>
      </w:r>
      <w:r w:rsidRPr="00735500">
        <w:rPr>
          <w:rFonts w:cstheme="minorHAnsi"/>
          <w:sz w:val="24"/>
          <w:szCs w:val="24"/>
        </w:rPr>
        <w:t xml:space="preserve"> inhiben el crecimiento de </w:t>
      </w:r>
      <w:proofErr w:type="spellStart"/>
      <w:r w:rsidRPr="00735500">
        <w:rPr>
          <w:rFonts w:cstheme="minorHAnsi"/>
          <w:i/>
          <w:sz w:val="24"/>
          <w:szCs w:val="24"/>
        </w:rPr>
        <w:t>Gardia</w:t>
      </w:r>
      <w:proofErr w:type="spellEnd"/>
      <w:r w:rsidRPr="00735500">
        <w:rPr>
          <w:rFonts w:cstheme="minorHAnsi"/>
          <w:i/>
          <w:sz w:val="24"/>
          <w:szCs w:val="24"/>
        </w:rPr>
        <w:t xml:space="preserve"> </w:t>
      </w:r>
      <w:proofErr w:type="spellStart"/>
      <w:r w:rsidRPr="00735500">
        <w:rPr>
          <w:rFonts w:cstheme="minorHAnsi"/>
          <w:i/>
          <w:sz w:val="24"/>
          <w:szCs w:val="24"/>
        </w:rPr>
        <w:t>lamblia</w:t>
      </w:r>
      <w:proofErr w:type="spellEnd"/>
      <w:r w:rsidRPr="00735500">
        <w:rPr>
          <w:rFonts w:cstheme="minorHAnsi"/>
          <w:i/>
          <w:sz w:val="24"/>
          <w:szCs w:val="24"/>
        </w:rPr>
        <w:t xml:space="preserve"> </w:t>
      </w:r>
      <w:r w:rsidRPr="00735500">
        <w:rPr>
          <w:rFonts w:cstheme="minorHAnsi"/>
          <w:sz w:val="24"/>
          <w:szCs w:val="24"/>
        </w:rPr>
        <w:t xml:space="preserve">bajo condiciones </w:t>
      </w:r>
      <w:proofErr w:type="spellStart"/>
      <w:r w:rsidRPr="00735500">
        <w:rPr>
          <w:rFonts w:cstheme="minorHAnsi"/>
          <w:sz w:val="24"/>
          <w:szCs w:val="24"/>
        </w:rPr>
        <w:t>axénicas</w:t>
      </w:r>
      <w:proofErr w:type="spellEnd"/>
      <w:r w:rsidRPr="00735500">
        <w:rPr>
          <w:rFonts w:cstheme="minorHAnsi"/>
          <w:sz w:val="24"/>
          <w:szCs w:val="24"/>
        </w:rPr>
        <w:t xml:space="preserve"> </w:t>
      </w:r>
      <w:r w:rsidRPr="00735500">
        <w:rPr>
          <w:rFonts w:cstheme="minorHAnsi"/>
          <w:i/>
          <w:sz w:val="24"/>
          <w:szCs w:val="24"/>
        </w:rPr>
        <w:t>in vitro.</w:t>
      </w:r>
    </w:p>
    <w:p w:rsidR="00735500" w:rsidRPr="00735500" w:rsidRDefault="00735500" w:rsidP="00735500">
      <w:pPr>
        <w:spacing w:after="0" w:line="360" w:lineRule="auto"/>
        <w:jc w:val="both"/>
        <w:rPr>
          <w:rFonts w:eastAsia="Times New Roman" w:cstheme="minorHAnsi"/>
          <w:color w:val="7030A0"/>
          <w:sz w:val="28"/>
          <w:szCs w:val="28"/>
          <w:lang w:eastAsia="es-ES"/>
        </w:rPr>
      </w:pPr>
    </w:p>
    <w:p w:rsidR="003A3B06" w:rsidRPr="00735500" w:rsidRDefault="00A750A3" w:rsidP="00735500">
      <w:pPr>
        <w:spacing w:after="0" w:line="360" w:lineRule="auto"/>
        <w:jc w:val="both"/>
        <w:rPr>
          <w:rFonts w:eastAsia="Times New Roman" w:cstheme="minorHAnsi"/>
          <w:color w:val="7030A0"/>
          <w:sz w:val="28"/>
          <w:szCs w:val="28"/>
          <w:lang w:eastAsia="es-ES"/>
        </w:rPr>
      </w:pPr>
      <w:r w:rsidRPr="00735500">
        <w:rPr>
          <w:rFonts w:eastAsia="Times New Roman" w:cstheme="minorHAnsi"/>
          <w:color w:val="7030A0"/>
          <w:sz w:val="28"/>
          <w:szCs w:val="28"/>
          <w:lang w:eastAsia="es-ES"/>
        </w:rPr>
        <w:t>Bibliografía</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r w:rsidRPr="0020494E">
        <w:rPr>
          <w:rFonts w:asciiTheme="minorHAnsi" w:hAnsiTheme="minorHAnsi" w:cstheme="minorHAnsi"/>
          <w:sz w:val="24"/>
          <w:szCs w:val="24"/>
          <w:lang w:val="en-US"/>
        </w:rPr>
        <w:t xml:space="preserve">Adam R.D., (2001). </w:t>
      </w:r>
      <w:r w:rsidRPr="00735500">
        <w:rPr>
          <w:rFonts w:asciiTheme="minorHAnsi" w:hAnsiTheme="minorHAnsi" w:cstheme="minorHAnsi"/>
          <w:sz w:val="24"/>
          <w:szCs w:val="24"/>
          <w:lang w:val="en-US"/>
        </w:rPr>
        <w:t xml:space="preserve">Biology of </w:t>
      </w:r>
      <w:r w:rsidRPr="00735500">
        <w:rPr>
          <w:rFonts w:asciiTheme="minorHAnsi" w:hAnsiTheme="minorHAnsi" w:cstheme="minorHAnsi"/>
          <w:i/>
          <w:sz w:val="24"/>
          <w:szCs w:val="24"/>
          <w:lang w:val="en-US"/>
        </w:rPr>
        <w:t>Giardia lamblia</w:t>
      </w:r>
      <w:r w:rsidRPr="00735500">
        <w:rPr>
          <w:rFonts w:asciiTheme="minorHAnsi" w:hAnsiTheme="minorHAnsi" w:cstheme="minorHAnsi"/>
          <w:sz w:val="24"/>
          <w:szCs w:val="24"/>
          <w:lang w:val="en-US"/>
        </w:rPr>
        <w:t xml:space="preserve">. </w:t>
      </w:r>
      <w:r w:rsidRPr="00364C15">
        <w:rPr>
          <w:rFonts w:asciiTheme="minorHAnsi" w:hAnsiTheme="minorHAnsi" w:cstheme="minorHAnsi"/>
          <w:i/>
          <w:sz w:val="24"/>
          <w:szCs w:val="24"/>
          <w:lang w:val="en-US"/>
        </w:rPr>
        <w:t>Clinical Microbiology Reviews</w:t>
      </w:r>
      <w:r w:rsidRPr="00735500">
        <w:rPr>
          <w:rFonts w:asciiTheme="minorHAnsi" w:hAnsiTheme="minorHAnsi" w:cstheme="minorHAnsi"/>
          <w:sz w:val="24"/>
          <w:szCs w:val="24"/>
          <w:lang w:val="en-US"/>
        </w:rPr>
        <w:t xml:space="preserve">. </w:t>
      </w:r>
      <w:r w:rsidRPr="00364C15">
        <w:rPr>
          <w:rFonts w:asciiTheme="minorHAnsi" w:hAnsiTheme="minorHAnsi" w:cstheme="minorHAnsi"/>
          <w:sz w:val="24"/>
          <w:szCs w:val="24"/>
          <w:lang w:val="en-US"/>
        </w:rPr>
        <w:t>14(3)</w:t>
      </w:r>
      <w:r w:rsidR="00364C15">
        <w:rPr>
          <w:rFonts w:asciiTheme="minorHAnsi" w:hAnsiTheme="minorHAnsi" w:cstheme="minorHAnsi"/>
          <w:sz w:val="24"/>
          <w:szCs w:val="24"/>
          <w:lang w:val="en-US"/>
        </w:rPr>
        <w:t xml:space="preserve">, </w:t>
      </w:r>
      <w:r w:rsidRPr="00735500">
        <w:rPr>
          <w:rFonts w:asciiTheme="minorHAnsi" w:hAnsiTheme="minorHAnsi" w:cstheme="minorHAnsi"/>
          <w:sz w:val="24"/>
          <w:szCs w:val="24"/>
          <w:lang w:val="en-US"/>
        </w:rPr>
        <w:t>447-475.</w:t>
      </w:r>
    </w:p>
    <w:p w:rsidR="00826BDA" w:rsidRDefault="00826BDA" w:rsidP="00826BDA">
      <w:pPr>
        <w:pStyle w:val="Prrafodelista"/>
        <w:spacing w:after="0" w:line="360" w:lineRule="auto"/>
        <w:ind w:left="993" w:hanging="993"/>
        <w:jc w:val="both"/>
        <w:rPr>
          <w:rFonts w:asciiTheme="minorHAnsi" w:hAnsiTheme="minorHAnsi" w:cstheme="minorHAnsi"/>
          <w:sz w:val="24"/>
          <w:szCs w:val="24"/>
          <w:lang w:val="en-US"/>
        </w:rPr>
      </w:pPr>
    </w:p>
    <w:p w:rsidR="00826BDA" w:rsidRPr="00735500" w:rsidRDefault="00826BDA" w:rsidP="00826BDA">
      <w:pPr>
        <w:pStyle w:val="Prrafodelista"/>
        <w:spacing w:after="0" w:line="360" w:lineRule="auto"/>
        <w:ind w:left="993" w:hanging="993"/>
        <w:jc w:val="both"/>
        <w:rPr>
          <w:rFonts w:asciiTheme="minorHAnsi" w:hAnsiTheme="minorHAnsi" w:cstheme="minorHAnsi"/>
          <w:sz w:val="24"/>
          <w:szCs w:val="24"/>
        </w:rPr>
      </w:pPr>
      <w:proofErr w:type="spellStart"/>
      <w:r w:rsidRPr="00826BDA">
        <w:rPr>
          <w:rFonts w:asciiTheme="minorHAnsi" w:hAnsiTheme="minorHAnsi" w:cstheme="minorHAnsi"/>
          <w:sz w:val="24"/>
          <w:szCs w:val="24"/>
          <w:lang w:val="en-US"/>
        </w:rPr>
        <w:t>Becerril</w:t>
      </w:r>
      <w:proofErr w:type="spellEnd"/>
      <w:r w:rsidRPr="00826BDA">
        <w:rPr>
          <w:rFonts w:asciiTheme="minorHAnsi" w:hAnsiTheme="minorHAnsi" w:cstheme="minorHAnsi"/>
          <w:sz w:val="24"/>
          <w:szCs w:val="24"/>
          <w:lang w:val="en-US"/>
        </w:rPr>
        <w:t xml:space="preserve"> M.A., (2008). </w:t>
      </w:r>
      <w:r w:rsidRPr="00735500">
        <w:rPr>
          <w:rFonts w:asciiTheme="minorHAnsi" w:hAnsiTheme="minorHAnsi" w:cstheme="minorHAnsi"/>
          <w:sz w:val="24"/>
          <w:szCs w:val="24"/>
        </w:rPr>
        <w:t xml:space="preserve">Parasitología Médica. </w:t>
      </w:r>
      <w:r>
        <w:rPr>
          <w:rFonts w:asciiTheme="minorHAnsi" w:hAnsiTheme="minorHAnsi" w:cstheme="minorHAnsi"/>
          <w:sz w:val="24"/>
          <w:szCs w:val="24"/>
        </w:rPr>
        <w:t xml:space="preserve">México: </w:t>
      </w:r>
      <w:r w:rsidRPr="00735500">
        <w:rPr>
          <w:rFonts w:asciiTheme="minorHAnsi" w:hAnsiTheme="minorHAnsi" w:cstheme="minorHAnsi"/>
          <w:sz w:val="24"/>
          <w:szCs w:val="24"/>
        </w:rPr>
        <w:t xml:space="preserve">Mc Graw Hill.      </w:t>
      </w:r>
    </w:p>
    <w:p w:rsidR="00826BDA" w:rsidRPr="00735500" w:rsidRDefault="00826BDA" w:rsidP="00826BDA">
      <w:pPr>
        <w:spacing w:after="0" w:line="360" w:lineRule="auto"/>
        <w:ind w:left="993" w:hanging="993"/>
        <w:jc w:val="both"/>
        <w:rPr>
          <w:rFonts w:cstheme="minorHAnsi"/>
          <w:sz w:val="24"/>
          <w:szCs w:val="24"/>
          <w:u w:val="single"/>
        </w:rPr>
      </w:pPr>
    </w:p>
    <w:p w:rsidR="00826BDA" w:rsidRDefault="00826BDA" w:rsidP="00826BDA">
      <w:pPr>
        <w:pStyle w:val="Prrafodelista"/>
        <w:spacing w:after="0" w:line="360" w:lineRule="auto"/>
        <w:ind w:left="993" w:hanging="993"/>
        <w:jc w:val="both"/>
        <w:rPr>
          <w:rFonts w:asciiTheme="minorHAnsi" w:hAnsiTheme="minorHAnsi" w:cstheme="minorHAnsi"/>
          <w:sz w:val="24"/>
          <w:szCs w:val="24"/>
        </w:rPr>
      </w:pPr>
      <w:r>
        <w:rPr>
          <w:rFonts w:asciiTheme="minorHAnsi" w:hAnsiTheme="minorHAnsi" w:cstheme="minorHAnsi"/>
          <w:sz w:val="24"/>
          <w:szCs w:val="24"/>
        </w:rPr>
        <w:t>Botero  D. &amp;</w:t>
      </w:r>
      <w:r w:rsidRPr="00735500">
        <w:rPr>
          <w:rFonts w:asciiTheme="minorHAnsi" w:hAnsiTheme="minorHAnsi" w:cstheme="minorHAnsi"/>
          <w:sz w:val="24"/>
          <w:szCs w:val="24"/>
        </w:rPr>
        <w:t xml:space="preserve"> Restrepo M., (1998). Giardiasis. Parasitosis humana. Colombia: Corporación para Investigaciones Biológicas. </w:t>
      </w:r>
    </w:p>
    <w:p w:rsidR="00826BDA" w:rsidRDefault="00826BDA" w:rsidP="00735500">
      <w:pPr>
        <w:pStyle w:val="Prrafodelista"/>
        <w:spacing w:after="0" w:line="360" w:lineRule="auto"/>
        <w:ind w:left="993" w:hanging="993"/>
        <w:jc w:val="both"/>
        <w:rPr>
          <w:rFonts w:asciiTheme="minorHAnsi" w:hAnsiTheme="minorHAnsi" w:cstheme="minorHAnsi"/>
          <w:sz w:val="24"/>
          <w:szCs w:val="24"/>
        </w:rPr>
      </w:pP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r w:rsidRPr="0020494E">
        <w:rPr>
          <w:rFonts w:asciiTheme="minorHAnsi" w:hAnsiTheme="minorHAnsi" w:cstheme="minorHAnsi"/>
          <w:sz w:val="24"/>
          <w:szCs w:val="24"/>
        </w:rPr>
        <w:t xml:space="preserve">Cedillo R. y Muñoz O., (1992). </w:t>
      </w:r>
      <w:r w:rsidRPr="00735500">
        <w:rPr>
          <w:rFonts w:asciiTheme="minorHAnsi" w:hAnsiTheme="minorHAnsi" w:cstheme="minorHAnsi"/>
          <w:i/>
          <w:sz w:val="24"/>
          <w:szCs w:val="24"/>
          <w:lang w:val="en-US"/>
        </w:rPr>
        <w:t>In vitro</w:t>
      </w:r>
      <w:r w:rsidRPr="00735500">
        <w:rPr>
          <w:rFonts w:asciiTheme="minorHAnsi" w:hAnsiTheme="minorHAnsi" w:cstheme="minorHAnsi"/>
          <w:sz w:val="24"/>
          <w:szCs w:val="24"/>
          <w:lang w:val="en-US"/>
        </w:rPr>
        <w:t xml:space="preserve"> susceptibility of </w:t>
      </w:r>
      <w:r w:rsidRPr="00735500">
        <w:rPr>
          <w:rFonts w:asciiTheme="minorHAnsi" w:hAnsiTheme="minorHAnsi" w:cstheme="minorHAnsi"/>
          <w:i/>
          <w:sz w:val="24"/>
          <w:szCs w:val="24"/>
          <w:lang w:val="en-US"/>
        </w:rPr>
        <w:t>Giardia lamblia</w:t>
      </w:r>
      <w:r w:rsidRPr="00735500">
        <w:rPr>
          <w:rFonts w:asciiTheme="minorHAnsi" w:hAnsiTheme="minorHAnsi" w:cstheme="minorHAnsi"/>
          <w:sz w:val="24"/>
          <w:szCs w:val="24"/>
          <w:lang w:val="en-US"/>
        </w:rPr>
        <w:t xml:space="preserve"> to </w:t>
      </w:r>
      <w:proofErr w:type="spellStart"/>
      <w:r w:rsidRPr="00735500">
        <w:rPr>
          <w:rFonts w:asciiTheme="minorHAnsi" w:hAnsiTheme="minorHAnsi" w:cstheme="minorHAnsi"/>
          <w:sz w:val="24"/>
          <w:szCs w:val="24"/>
          <w:lang w:val="en-US"/>
        </w:rPr>
        <w:t>albendazole</w:t>
      </w:r>
      <w:proofErr w:type="spellEnd"/>
      <w:r w:rsidRPr="00735500">
        <w:rPr>
          <w:rFonts w:asciiTheme="minorHAnsi" w:hAnsiTheme="minorHAnsi" w:cstheme="minorHAnsi"/>
          <w:sz w:val="24"/>
          <w:szCs w:val="24"/>
          <w:lang w:val="en-US"/>
        </w:rPr>
        <w:t xml:space="preserve">, </w:t>
      </w:r>
      <w:proofErr w:type="spellStart"/>
      <w:r w:rsidRPr="00735500">
        <w:rPr>
          <w:rFonts w:asciiTheme="minorHAnsi" w:hAnsiTheme="minorHAnsi" w:cstheme="minorHAnsi"/>
          <w:sz w:val="24"/>
          <w:szCs w:val="24"/>
          <w:lang w:val="en-US"/>
        </w:rPr>
        <w:t>mebendazole</w:t>
      </w:r>
      <w:proofErr w:type="spellEnd"/>
      <w:r w:rsidRPr="00735500">
        <w:rPr>
          <w:rFonts w:asciiTheme="minorHAnsi" w:hAnsiTheme="minorHAnsi" w:cstheme="minorHAnsi"/>
          <w:sz w:val="24"/>
          <w:szCs w:val="24"/>
          <w:lang w:val="en-US"/>
        </w:rPr>
        <w:t xml:space="preserve"> and other chemotherapeutic agents. </w:t>
      </w:r>
      <w:r w:rsidRPr="00364C15">
        <w:rPr>
          <w:rFonts w:asciiTheme="minorHAnsi" w:hAnsiTheme="minorHAnsi" w:cstheme="minorHAnsi"/>
          <w:i/>
          <w:sz w:val="24"/>
          <w:szCs w:val="24"/>
          <w:lang w:val="en-US"/>
        </w:rPr>
        <w:t>Journal o Medicine Microbiology</w:t>
      </w:r>
      <w:r w:rsidRPr="00364C15">
        <w:rPr>
          <w:rFonts w:asciiTheme="minorHAnsi" w:hAnsiTheme="minorHAnsi" w:cstheme="minorHAnsi"/>
          <w:sz w:val="24"/>
          <w:szCs w:val="24"/>
          <w:lang w:val="en-US"/>
        </w:rPr>
        <w:t>. 37</w:t>
      </w:r>
      <w:r w:rsidR="00364C15">
        <w:rPr>
          <w:rFonts w:asciiTheme="minorHAnsi" w:hAnsiTheme="minorHAnsi" w:cstheme="minorHAnsi"/>
          <w:sz w:val="24"/>
          <w:szCs w:val="24"/>
          <w:lang w:val="en-US"/>
        </w:rPr>
        <w:t xml:space="preserve">, </w:t>
      </w:r>
      <w:r w:rsidRPr="00735500">
        <w:rPr>
          <w:rFonts w:asciiTheme="minorHAnsi" w:hAnsiTheme="minorHAnsi" w:cstheme="minorHAnsi"/>
          <w:sz w:val="24"/>
          <w:szCs w:val="24"/>
          <w:lang w:val="en-US"/>
        </w:rPr>
        <w:t xml:space="preserve">221-224. </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roofErr w:type="spellStart"/>
      <w:r w:rsidRPr="00735500">
        <w:rPr>
          <w:rFonts w:asciiTheme="minorHAnsi" w:hAnsiTheme="minorHAnsi" w:cstheme="minorHAnsi"/>
          <w:sz w:val="24"/>
          <w:szCs w:val="24"/>
          <w:lang w:val="en-US"/>
        </w:rPr>
        <w:lastRenderedPageBreak/>
        <w:t>Cifuentes</w:t>
      </w:r>
      <w:proofErr w:type="spellEnd"/>
      <w:r w:rsidRPr="00735500">
        <w:rPr>
          <w:rFonts w:asciiTheme="minorHAnsi" w:hAnsiTheme="minorHAnsi" w:cstheme="minorHAnsi"/>
          <w:sz w:val="24"/>
          <w:szCs w:val="24"/>
          <w:lang w:val="en-US"/>
        </w:rPr>
        <w:t xml:space="preserve"> E., Suarez L., Espinosa M., Juarez-Figueroa L., Martinez P., (2004) A. Risk of </w:t>
      </w:r>
      <w:r w:rsidRPr="00735500">
        <w:rPr>
          <w:rFonts w:asciiTheme="minorHAnsi" w:hAnsiTheme="minorHAnsi" w:cstheme="minorHAnsi"/>
          <w:i/>
          <w:sz w:val="24"/>
          <w:szCs w:val="24"/>
          <w:lang w:val="en-US"/>
        </w:rPr>
        <w:t>Giardia intestinalis</w:t>
      </w:r>
      <w:r w:rsidRPr="00735500">
        <w:rPr>
          <w:rFonts w:asciiTheme="minorHAnsi" w:hAnsiTheme="minorHAnsi" w:cstheme="minorHAnsi"/>
          <w:sz w:val="24"/>
          <w:szCs w:val="24"/>
          <w:lang w:val="en-US"/>
        </w:rPr>
        <w:t xml:space="preserve"> infection in children from an artificially recharged groundwater area in Mexico city. </w:t>
      </w:r>
      <w:proofErr w:type="gramStart"/>
      <w:r w:rsidRPr="00364C15">
        <w:rPr>
          <w:rFonts w:asciiTheme="minorHAnsi" w:hAnsiTheme="minorHAnsi" w:cstheme="minorHAnsi"/>
          <w:i/>
          <w:sz w:val="24"/>
          <w:szCs w:val="24"/>
          <w:lang w:val="en-US"/>
        </w:rPr>
        <w:t>American  Journal</w:t>
      </w:r>
      <w:proofErr w:type="gramEnd"/>
      <w:r w:rsidRPr="00364C15">
        <w:rPr>
          <w:rFonts w:asciiTheme="minorHAnsi" w:hAnsiTheme="minorHAnsi" w:cstheme="minorHAnsi"/>
          <w:i/>
          <w:sz w:val="24"/>
          <w:szCs w:val="24"/>
          <w:lang w:val="en-US"/>
        </w:rPr>
        <w:t xml:space="preserve"> of  Tropical  Medicine and Hygiene</w:t>
      </w:r>
      <w:r w:rsidRPr="00735500">
        <w:rPr>
          <w:rFonts w:asciiTheme="minorHAnsi" w:hAnsiTheme="minorHAnsi" w:cstheme="minorHAnsi"/>
          <w:sz w:val="24"/>
          <w:szCs w:val="24"/>
          <w:lang w:val="en-US"/>
        </w:rPr>
        <w:t xml:space="preserve">. </w:t>
      </w:r>
      <w:r w:rsidRPr="00364C15">
        <w:rPr>
          <w:rFonts w:asciiTheme="minorHAnsi" w:hAnsiTheme="minorHAnsi" w:cstheme="minorHAnsi"/>
          <w:sz w:val="24"/>
          <w:szCs w:val="24"/>
          <w:lang w:val="en-US"/>
        </w:rPr>
        <w:t>71</w:t>
      </w:r>
      <w:r w:rsidR="00364C15">
        <w:rPr>
          <w:rFonts w:asciiTheme="minorHAnsi" w:hAnsiTheme="minorHAnsi" w:cstheme="minorHAnsi"/>
          <w:sz w:val="24"/>
          <w:szCs w:val="24"/>
          <w:lang w:val="en-US"/>
        </w:rPr>
        <w:t xml:space="preserve">, </w:t>
      </w:r>
      <w:r w:rsidRPr="00735500">
        <w:rPr>
          <w:rFonts w:asciiTheme="minorHAnsi" w:hAnsiTheme="minorHAnsi" w:cstheme="minorHAnsi"/>
          <w:sz w:val="24"/>
          <w:szCs w:val="24"/>
          <w:lang w:val="en-US"/>
        </w:rPr>
        <w:t>65-70.</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roofErr w:type="spellStart"/>
      <w:r w:rsidRPr="00735500">
        <w:rPr>
          <w:rFonts w:asciiTheme="minorHAnsi" w:hAnsiTheme="minorHAnsi" w:cstheme="minorHAnsi"/>
          <w:sz w:val="24"/>
          <w:szCs w:val="24"/>
          <w:lang w:val="en-US"/>
        </w:rPr>
        <w:t>Cordingley</w:t>
      </w:r>
      <w:proofErr w:type="spellEnd"/>
      <w:r w:rsidRPr="00735500">
        <w:rPr>
          <w:rFonts w:asciiTheme="minorHAnsi" w:hAnsiTheme="minorHAnsi" w:cstheme="minorHAnsi"/>
          <w:sz w:val="24"/>
          <w:szCs w:val="24"/>
          <w:lang w:val="en-US"/>
        </w:rPr>
        <w:t xml:space="preserve"> F.T., Crawford G.P., (1986). Giardia infection causes vitamin B12 deficiency. Australian </w:t>
      </w:r>
      <w:proofErr w:type="gramStart"/>
      <w:r w:rsidRPr="00735500">
        <w:rPr>
          <w:rFonts w:asciiTheme="minorHAnsi" w:hAnsiTheme="minorHAnsi" w:cstheme="minorHAnsi"/>
          <w:sz w:val="24"/>
          <w:szCs w:val="24"/>
          <w:lang w:val="en-US"/>
        </w:rPr>
        <w:t>and  New</w:t>
      </w:r>
      <w:proofErr w:type="gramEnd"/>
      <w:r w:rsidRPr="00735500">
        <w:rPr>
          <w:rFonts w:asciiTheme="minorHAnsi" w:hAnsiTheme="minorHAnsi" w:cstheme="minorHAnsi"/>
          <w:sz w:val="24"/>
          <w:szCs w:val="24"/>
          <w:lang w:val="en-US"/>
        </w:rPr>
        <w:t xml:space="preserve"> Zealand. </w:t>
      </w:r>
      <w:r w:rsidRPr="00364C15">
        <w:rPr>
          <w:rFonts w:asciiTheme="minorHAnsi" w:hAnsiTheme="minorHAnsi" w:cstheme="minorHAnsi"/>
          <w:i/>
          <w:sz w:val="24"/>
          <w:szCs w:val="24"/>
          <w:lang w:val="en-US"/>
        </w:rPr>
        <w:t>Journal of Medicine</w:t>
      </w:r>
      <w:r w:rsidRPr="00735500">
        <w:rPr>
          <w:rFonts w:asciiTheme="minorHAnsi" w:hAnsiTheme="minorHAnsi" w:cstheme="minorHAnsi"/>
          <w:sz w:val="24"/>
          <w:szCs w:val="24"/>
          <w:lang w:val="en-US"/>
        </w:rPr>
        <w:t xml:space="preserve">. </w:t>
      </w:r>
      <w:r w:rsidRPr="00364C15">
        <w:rPr>
          <w:rFonts w:asciiTheme="minorHAnsi" w:hAnsiTheme="minorHAnsi" w:cstheme="minorHAnsi"/>
          <w:sz w:val="24"/>
          <w:szCs w:val="24"/>
          <w:lang w:val="en-US"/>
        </w:rPr>
        <w:t>16</w:t>
      </w:r>
      <w:r w:rsidR="00364C15">
        <w:rPr>
          <w:rFonts w:asciiTheme="minorHAnsi" w:hAnsiTheme="minorHAnsi" w:cstheme="minorHAnsi"/>
          <w:sz w:val="24"/>
          <w:szCs w:val="24"/>
          <w:lang w:val="en-US"/>
        </w:rPr>
        <w:t>,</w:t>
      </w:r>
      <w:r w:rsidRPr="00735500">
        <w:rPr>
          <w:rFonts w:asciiTheme="minorHAnsi" w:hAnsiTheme="minorHAnsi" w:cstheme="minorHAnsi"/>
          <w:sz w:val="24"/>
          <w:szCs w:val="24"/>
          <w:lang w:val="en-US"/>
        </w:rPr>
        <w:t xml:space="preserve"> 78-79.</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
    <w:p w:rsidR="00735500" w:rsidRPr="00F85FEF" w:rsidRDefault="00735500" w:rsidP="00735500">
      <w:pPr>
        <w:pStyle w:val="Prrafodelista"/>
        <w:spacing w:after="0" w:line="360" w:lineRule="auto"/>
        <w:ind w:left="993" w:hanging="993"/>
        <w:jc w:val="both"/>
        <w:rPr>
          <w:rFonts w:asciiTheme="minorHAnsi" w:hAnsiTheme="minorHAnsi" w:cstheme="minorHAnsi"/>
          <w:sz w:val="24"/>
          <w:szCs w:val="24"/>
          <w:lang w:val="en-US"/>
        </w:rPr>
      </w:pPr>
      <w:r w:rsidRPr="00735500">
        <w:rPr>
          <w:rFonts w:asciiTheme="minorHAnsi" w:hAnsiTheme="minorHAnsi" w:cstheme="minorHAnsi"/>
          <w:sz w:val="24"/>
          <w:szCs w:val="24"/>
          <w:lang w:val="en-US"/>
        </w:rPr>
        <w:t>Diam</w:t>
      </w:r>
      <w:r w:rsidR="00364C15">
        <w:rPr>
          <w:rFonts w:asciiTheme="minorHAnsi" w:hAnsiTheme="minorHAnsi" w:cstheme="minorHAnsi"/>
          <w:sz w:val="24"/>
          <w:szCs w:val="24"/>
          <w:lang w:val="en-US"/>
        </w:rPr>
        <w:t>ond L.S., Harlow D. &amp;</w:t>
      </w:r>
      <w:r w:rsidRPr="00735500">
        <w:rPr>
          <w:rFonts w:asciiTheme="minorHAnsi" w:hAnsiTheme="minorHAnsi" w:cstheme="minorHAnsi"/>
          <w:sz w:val="24"/>
          <w:szCs w:val="24"/>
          <w:lang w:val="en-US"/>
        </w:rPr>
        <w:t xml:space="preserve"> </w:t>
      </w:r>
      <w:proofErr w:type="spellStart"/>
      <w:r w:rsidRPr="00735500">
        <w:rPr>
          <w:rFonts w:asciiTheme="minorHAnsi" w:hAnsiTheme="minorHAnsi" w:cstheme="minorHAnsi"/>
          <w:sz w:val="24"/>
          <w:szCs w:val="24"/>
          <w:lang w:val="en-US"/>
        </w:rPr>
        <w:t>Cunnick</w:t>
      </w:r>
      <w:proofErr w:type="spellEnd"/>
      <w:r w:rsidRPr="00735500">
        <w:rPr>
          <w:rFonts w:asciiTheme="minorHAnsi" w:hAnsiTheme="minorHAnsi" w:cstheme="minorHAnsi"/>
          <w:sz w:val="24"/>
          <w:szCs w:val="24"/>
          <w:lang w:val="en-US"/>
        </w:rPr>
        <w:t xml:space="preserve"> C.C., (1978). A new medium for the axenic cultivation of Entamoeba </w:t>
      </w:r>
      <w:proofErr w:type="spellStart"/>
      <w:r w:rsidRPr="00735500">
        <w:rPr>
          <w:rFonts w:asciiTheme="minorHAnsi" w:hAnsiTheme="minorHAnsi" w:cstheme="minorHAnsi"/>
          <w:sz w:val="24"/>
          <w:szCs w:val="24"/>
          <w:lang w:val="en-US"/>
        </w:rPr>
        <w:t>histolytica</w:t>
      </w:r>
      <w:proofErr w:type="spellEnd"/>
      <w:r w:rsidRPr="00735500">
        <w:rPr>
          <w:rFonts w:asciiTheme="minorHAnsi" w:hAnsiTheme="minorHAnsi" w:cstheme="minorHAnsi"/>
          <w:sz w:val="24"/>
          <w:szCs w:val="24"/>
          <w:lang w:val="en-US"/>
        </w:rPr>
        <w:t xml:space="preserve"> and other Entamoeba. </w:t>
      </w:r>
      <w:r w:rsidRPr="00364C15">
        <w:rPr>
          <w:rFonts w:asciiTheme="minorHAnsi" w:hAnsiTheme="minorHAnsi" w:cstheme="minorHAnsi"/>
          <w:i/>
          <w:sz w:val="24"/>
          <w:szCs w:val="24"/>
          <w:lang w:val="en-US"/>
        </w:rPr>
        <w:t xml:space="preserve">Transactions of the </w:t>
      </w:r>
      <w:proofErr w:type="gramStart"/>
      <w:r w:rsidRPr="00364C15">
        <w:rPr>
          <w:rFonts w:asciiTheme="minorHAnsi" w:hAnsiTheme="minorHAnsi" w:cstheme="minorHAnsi"/>
          <w:i/>
          <w:sz w:val="24"/>
          <w:szCs w:val="24"/>
          <w:lang w:val="en-US"/>
        </w:rPr>
        <w:t>Royal  Society</w:t>
      </w:r>
      <w:proofErr w:type="gramEnd"/>
      <w:r w:rsidRPr="00364C15">
        <w:rPr>
          <w:rFonts w:asciiTheme="minorHAnsi" w:hAnsiTheme="minorHAnsi" w:cstheme="minorHAnsi"/>
          <w:i/>
          <w:sz w:val="24"/>
          <w:szCs w:val="24"/>
          <w:lang w:val="en-US"/>
        </w:rPr>
        <w:t xml:space="preserve"> of Tro</w:t>
      </w:r>
      <w:r w:rsidRPr="00F85FEF">
        <w:rPr>
          <w:rFonts w:asciiTheme="minorHAnsi" w:hAnsiTheme="minorHAnsi" w:cstheme="minorHAnsi"/>
          <w:i/>
          <w:sz w:val="24"/>
          <w:szCs w:val="24"/>
          <w:lang w:val="en-US"/>
        </w:rPr>
        <w:t>pical  Medicine</w:t>
      </w:r>
      <w:r w:rsidRPr="00F85FEF">
        <w:rPr>
          <w:rFonts w:asciiTheme="minorHAnsi" w:hAnsiTheme="minorHAnsi" w:cstheme="minorHAnsi"/>
          <w:sz w:val="24"/>
          <w:szCs w:val="24"/>
          <w:lang w:val="en-US"/>
        </w:rPr>
        <w:t>. 72</w:t>
      </w:r>
      <w:r w:rsidR="00364C15" w:rsidRPr="00F85FEF">
        <w:rPr>
          <w:rFonts w:asciiTheme="minorHAnsi" w:hAnsiTheme="minorHAnsi" w:cstheme="minorHAnsi"/>
          <w:sz w:val="24"/>
          <w:szCs w:val="24"/>
          <w:lang w:val="en-US"/>
        </w:rPr>
        <w:t xml:space="preserve">, </w:t>
      </w:r>
      <w:r w:rsidRPr="00F85FEF">
        <w:rPr>
          <w:rFonts w:asciiTheme="minorHAnsi" w:hAnsiTheme="minorHAnsi" w:cstheme="minorHAnsi"/>
          <w:sz w:val="24"/>
          <w:szCs w:val="24"/>
          <w:lang w:val="en-US"/>
        </w:rPr>
        <w:t>431-431.</w:t>
      </w:r>
    </w:p>
    <w:p w:rsidR="00735500" w:rsidRPr="00F85FEF" w:rsidRDefault="00735500" w:rsidP="00735500">
      <w:pPr>
        <w:pStyle w:val="Prrafodelista"/>
        <w:spacing w:after="0" w:line="360" w:lineRule="auto"/>
        <w:ind w:left="993" w:hanging="993"/>
        <w:jc w:val="both"/>
        <w:rPr>
          <w:rFonts w:asciiTheme="minorHAnsi" w:hAnsiTheme="minorHAnsi" w:cstheme="minorHAnsi"/>
          <w:lang w:val="en-US"/>
        </w:rPr>
      </w:pPr>
    </w:p>
    <w:p w:rsidR="00826BDA" w:rsidRPr="00826BDA" w:rsidRDefault="00826BDA" w:rsidP="00826BDA">
      <w:pPr>
        <w:pStyle w:val="Prrafodelista"/>
        <w:spacing w:after="0" w:line="360" w:lineRule="auto"/>
        <w:ind w:left="993" w:hanging="993"/>
        <w:jc w:val="both"/>
        <w:rPr>
          <w:rFonts w:asciiTheme="minorHAnsi" w:hAnsiTheme="minorHAnsi" w:cstheme="minorHAnsi"/>
          <w:bCs/>
          <w:sz w:val="24"/>
          <w:szCs w:val="24"/>
          <w:lang w:val="es-MX"/>
        </w:rPr>
      </w:pPr>
      <w:r w:rsidRPr="00F85FEF">
        <w:rPr>
          <w:rFonts w:asciiTheme="minorHAnsi" w:hAnsiTheme="minorHAnsi" w:cstheme="minorHAnsi"/>
          <w:bCs/>
          <w:sz w:val="24"/>
          <w:szCs w:val="24"/>
          <w:lang w:val="en-US"/>
        </w:rPr>
        <w:t xml:space="preserve">Domínguez, X.A., (1973). </w:t>
      </w:r>
      <w:r w:rsidRPr="00735500">
        <w:rPr>
          <w:rFonts w:asciiTheme="minorHAnsi" w:hAnsiTheme="minorHAnsi" w:cstheme="minorHAnsi"/>
          <w:bCs/>
          <w:sz w:val="24"/>
          <w:szCs w:val="24"/>
        </w:rPr>
        <w:t xml:space="preserve">Métodos de investigación </w:t>
      </w:r>
      <w:proofErr w:type="spellStart"/>
      <w:r w:rsidRPr="00735500">
        <w:rPr>
          <w:rFonts w:asciiTheme="minorHAnsi" w:hAnsiTheme="minorHAnsi" w:cstheme="minorHAnsi"/>
          <w:bCs/>
          <w:sz w:val="24"/>
          <w:szCs w:val="24"/>
        </w:rPr>
        <w:t>fitoquímica</w:t>
      </w:r>
      <w:proofErr w:type="spellEnd"/>
      <w:r w:rsidRPr="00735500">
        <w:rPr>
          <w:rFonts w:asciiTheme="minorHAnsi" w:hAnsiTheme="minorHAnsi" w:cstheme="minorHAnsi"/>
          <w:bCs/>
          <w:sz w:val="24"/>
          <w:szCs w:val="24"/>
        </w:rPr>
        <w:t xml:space="preserve">. </w:t>
      </w:r>
      <w:r w:rsidRPr="00826BDA">
        <w:rPr>
          <w:rFonts w:asciiTheme="minorHAnsi" w:hAnsiTheme="minorHAnsi" w:cstheme="minorHAnsi"/>
          <w:bCs/>
          <w:sz w:val="24"/>
          <w:szCs w:val="24"/>
          <w:lang w:val="es-MX"/>
        </w:rPr>
        <w:t xml:space="preserve">México, D.F.: Editorial LIMUSA. </w:t>
      </w:r>
    </w:p>
    <w:p w:rsidR="00826BDA" w:rsidRPr="00826BDA" w:rsidRDefault="00826BDA" w:rsidP="00826BDA">
      <w:pPr>
        <w:pStyle w:val="Prrafodelista"/>
        <w:spacing w:after="0" w:line="360" w:lineRule="auto"/>
        <w:ind w:left="993" w:hanging="993"/>
        <w:jc w:val="both"/>
        <w:rPr>
          <w:rFonts w:asciiTheme="minorHAnsi" w:hAnsiTheme="minorHAnsi" w:cstheme="minorHAnsi"/>
          <w:bCs/>
          <w:sz w:val="24"/>
          <w:szCs w:val="24"/>
          <w:lang w:val="es-MX"/>
        </w:rPr>
      </w:pPr>
    </w:p>
    <w:p w:rsidR="00826BDA" w:rsidRDefault="00826BDA" w:rsidP="00826BDA">
      <w:pPr>
        <w:pStyle w:val="Prrafodelista"/>
        <w:spacing w:after="0" w:line="360" w:lineRule="auto"/>
        <w:ind w:left="993" w:hanging="993"/>
        <w:jc w:val="both"/>
        <w:rPr>
          <w:rFonts w:asciiTheme="minorHAnsi" w:hAnsiTheme="minorHAnsi" w:cstheme="minorHAnsi"/>
          <w:sz w:val="24"/>
          <w:szCs w:val="24"/>
          <w:lang w:val="es-MX"/>
        </w:rPr>
      </w:pPr>
      <w:proofErr w:type="spellStart"/>
      <w:r w:rsidRPr="00735500">
        <w:rPr>
          <w:rFonts w:asciiTheme="minorHAnsi" w:hAnsiTheme="minorHAnsi" w:cstheme="minorHAnsi"/>
          <w:sz w:val="24"/>
          <w:szCs w:val="24"/>
          <w:lang w:val="en-US"/>
        </w:rPr>
        <w:t>Gillon</w:t>
      </w:r>
      <w:proofErr w:type="spellEnd"/>
      <w:r w:rsidRPr="00735500">
        <w:rPr>
          <w:rFonts w:asciiTheme="minorHAnsi" w:hAnsiTheme="minorHAnsi" w:cstheme="minorHAnsi"/>
          <w:sz w:val="24"/>
          <w:szCs w:val="24"/>
          <w:lang w:val="en-US"/>
        </w:rPr>
        <w:t xml:space="preserve"> J., (1985). Clinical studies in adult presenting with giardiasis to a gastro-intestinal unit. </w:t>
      </w:r>
      <w:r w:rsidRPr="00364C15">
        <w:rPr>
          <w:rFonts w:asciiTheme="minorHAnsi" w:hAnsiTheme="minorHAnsi" w:cstheme="minorHAnsi"/>
          <w:i/>
          <w:sz w:val="24"/>
          <w:szCs w:val="24"/>
          <w:lang w:val="en-US"/>
        </w:rPr>
        <w:t>Scottish Medical Journal</w:t>
      </w:r>
      <w:r w:rsidRPr="00735500">
        <w:rPr>
          <w:rFonts w:asciiTheme="minorHAnsi" w:hAnsiTheme="minorHAnsi" w:cstheme="minorHAnsi"/>
          <w:sz w:val="24"/>
          <w:szCs w:val="24"/>
          <w:lang w:val="en-US"/>
        </w:rPr>
        <w:t xml:space="preserve">. </w:t>
      </w:r>
      <w:r w:rsidRPr="00364C15">
        <w:rPr>
          <w:rFonts w:asciiTheme="minorHAnsi" w:hAnsiTheme="minorHAnsi" w:cstheme="minorHAnsi"/>
          <w:sz w:val="24"/>
          <w:szCs w:val="24"/>
          <w:lang w:val="en-US"/>
        </w:rPr>
        <w:t>30</w:t>
      </w:r>
      <w:r>
        <w:rPr>
          <w:rFonts w:asciiTheme="minorHAnsi" w:hAnsiTheme="minorHAnsi" w:cstheme="minorHAnsi"/>
          <w:sz w:val="24"/>
          <w:szCs w:val="24"/>
          <w:lang w:val="en-US"/>
        </w:rPr>
        <w:t>,</w:t>
      </w:r>
      <w:r w:rsidRPr="00735500">
        <w:rPr>
          <w:rFonts w:asciiTheme="minorHAnsi" w:hAnsiTheme="minorHAnsi" w:cstheme="minorHAnsi"/>
          <w:sz w:val="24"/>
          <w:szCs w:val="24"/>
          <w:lang w:val="en-US"/>
        </w:rPr>
        <w:t xml:space="preserve"> 89-95</w:t>
      </w:r>
      <w:r>
        <w:rPr>
          <w:rFonts w:asciiTheme="minorHAnsi" w:hAnsiTheme="minorHAnsi" w:cstheme="minorHAnsi"/>
          <w:sz w:val="24"/>
          <w:szCs w:val="24"/>
          <w:lang w:val="en-US"/>
        </w:rPr>
        <w:t>.</w:t>
      </w:r>
    </w:p>
    <w:p w:rsidR="00826BDA" w:rsidRDefault="00826BDA" w:rsidP="00826BDA">
      <w:pPr>
        <w:pStyle w:val="Prrafodelista"/>
        <w:spacing w:after="0" w:line="360" w:lineRule="auto"/>
        <w:ind w:left="993" w:hanging="993"/>
        <w:jc w:val="both"/>
        <w:rPr>
          <w:rFonts w:asciiTheme="minorHAnsi" w:hAnsiTheme="minorHAnsi" w:cstheme="minorHAnsi"/>
          <w:sz w:val="24"/>
          <w:szCs w:val="24"/>
          <w:lang w:val="en-US"/>
        </w:rPr>
      </w:pPr>
      <w:proofErr w:type="spellStart"/>
      <w:r w:rsidRPr="00826BDA">
        <w:rPr>
          <w:rFonts w:asciiTheme="minorHAnsi" w:hAnsiTheme="minorHAnsi" w:cstheme="minorHAnsi"/>
          <w:sz w:val="24"/>
          <w:szCs w:val="24"/>
          <w:lang w:val="es-MX"/>
        </w:rPr>
        <w:t>Gopal</w:t>
      </w:r>
      <w:proofErr w:type="spellEnd"/>
      <w:r w:rsidRPr="00826BDA">
        <w:rPr>
          <w:rFonts w:asciiTheme="minorHAnsi" w:hAnsiTheme="minorHAnsi" w:cstheme="minorHAnsi"/>
          <w:sz w:val="24"/>
          <w:szCs w:val="24"/>
          <w:lang w:val="es-MX"/>
        </w:rPr>
        <w:t xml:space="preserve"> H.B.; </w:t>
      </w:r>
      <w:proofErr w:type="spellStart"/>
      <w:r w:rsidRPr="00826BDA">
        <w:rPr>
          <w:rFonts w:asciiTheme="minorHAnsi" w:hAnsiTheme="minorHAnsi" w:cstheme="minorHAnsi"/>
          <w:sz w:val="24"/>
          <w:szCs w:val="24"/>
          <w:lang w:val="es-MX"/>
        </w:rPr>
        <w:t>Davila</w:t>
      </w:r>
      <w:proofErr w:type="spellEnd"/>
      <w:r w:rsidRPr="00826BDA">
        <w:rPr>
          <w:rFonts w:asciiTheme="minorHAnsi" w:hAnsiTheme="minorHAnsi" w:cstheme="minorHAnsi"/>
          <w:sz w:val="24"/>
          <w:szCs w:val="24"/>
          <w:lang w:val="es-MX"/>
        </w:rPr>
        <w:t xml:space="preserve"> G.W, de la </w:t>
      </w:r>
      <w:proofErr w:type="spellStart"/>
      <w:r w:rsidRPr="00826BDA">
        <w:rPr>
          <w:rFonts w:asciiTheme="minorHAnsi" w:hAnsiTheme="minorHAnsi" w:cstheme="minorHAnsi"/>
          <w:sz w:val="24"/>
          <w:szCs w:val="24"/>
          <w:lang w:val="es-MX"/>
        </w:rPr>
        <w:t>Rosette</w:t>
      </w:r>
      <w:proofErr w:type="spellEnd"/>
      <w:r w:rsidRPr="00826BDA">
        <w:rPr>
          <w:rFonts w:asciiTheme="minorHAnsi" w:hAnsiTheme="minorHAnsi" w:cstheme="minorHAnsi"/>
          <w:sz w:val="24"/>
          <w:szCs w:val="24"/>
          <w:lang w:val="es-MX"/>
        </w:rPr>
        <w:t xml:space="preserve"> J.M.C.H., (2009). </w:t>
      </w:r>
      <w:r w:rsidRPr="00735500">
        <w:rPr>
          <w:rFonts w:asciiTheme="minorHAnsi" w:hAnsiTheme="minorHAnsi" w:cstheme="minorHAnsi"/>
          <w:sz w:val="24"/>
          <w:szCs w:val="24"/>
          <w:lang w:val="en-US"/>
        </w:rPr>
        <w:t xml:space="preserve">Continence Current concepts and treatment strategies. </w:t>
      </w:r>
      <w:r>
        <w:rPr>
          <w:rFonts w:asciiTheme="minorHAnsi" w:hAnsiTheme="minorHAnsi" w:cstheme="minorHAnsi"/>
          <w:sz w:val="24"/>
          <w:szCs w:val="24"/>
          <w:lang w:val="en-US"/>
        </w:rPr>
        <w:t xml:space="preserve">USA: </w:t>
      </w:r>
      <w:r w:rsidRPr="00735500">
        <w:rPr>
          <w:rFonts w:asciiTheme="minorHAnsi" w:hAnsiTheme="minorHAnsi" w:cstheme="minorHAnsi"/>
          <w:sz w:val="24"/>
          <w:szCs w:val="24"/>
          <w:lang w:val="en-US"/>
        </w:rPr>
        <w:t xml:space="preserve">SPRINGER. </w:t>
      </w:r>
    </w:p>
    <w:p w:rsidR="00826BDA" w:rsidRPr="00735500" w:rsidRDefault="00826BDA" w:rsidP="00826BDA">
      <w:pPr>
        <w:pStyle w:val="Prrafodelista"/>
        <w:spacing w:after="0" w:line="360" w:lineRule="auto"/>
        <w:ind w:left="993" w:hanging="993"/>
        <w:jc w:val="both"/>
        <w:rPr>
          <w:rFonts w:asciiTheme="minorHAnsi" w:hAnsiTheme="minorHAnsi" w:cstheme="minorHAnsi"/>
          <w:sz w:val="24"/>
          <w:szCs w:val="24"/>
          <w:lang w:val="en-US"/>
        </w:rPr>
      </w:pPr>
    </w:p>
    <w:p w:rsidR="00826BDA" w:rsidRPr="00826BDA" w:rsidRDefault="00826BDA" w:rsidP="00826BDA">
      <w:pPr>
        <w:pStyle w:val="Prrafodelista"/>
        <w:spacing w:after="0" w:line="360" w:lineRule="auto"/>
        <w:ind w:left="993" w:hanging="993"/>
        <w:jc w:val="both"/>
        <w:rPr>
          <w:rFonts w:asciiTheme="minorHAnsi" w:hAnsiTheme="minorHAnsi" w:cstheme="minorHAnsi"/>
          <w:sz w:val="24"/>
          <w:szCs w:val="24"/>
          <w:lang w:val="es-MX"/>
        </w:rPr>
      </w:pPr>
      <w:proofErr w:type="spellStart"/>
      <w:proofErr w:type="gramStart"/>
      <w:r w:rsidRPr="00735500">
        <w:rPr>
          <w:rFonts w:asciiTheme="minorHAnsi" w:hAnsiTheme="minorHAnsi" w:cstheme="minorHAnsi"/>
          <w:sz w:val="24"/>
          <w:szCs w:val="24"/>
          <w:lang w:val="en-US"/>
        </w:rPr>
        <w:t>Guerrant</w:t>
      </w:r>
      <w:proofErr w:type="spellEnd"/>
      <w:r w:rsidRPr="00735500">
        <w:rPr>
          <w:rFonts w:asciiTheme="minorHAnsi" w:hAnsiTheme="minorHAnsi" w:cstheme="minorHAnsi"/>
          <w:sz w:val="24"/>
          <w:szCs w:val="24"/>
          <w:lang w:val="en-US"/>
        </w:rPr>
        <w:t xml:space="preserve">  R.L</w:t>
      </w:r>
      <w:proofErr w:type="gramEnd"/>
      <w:r w:rsidRPr="00735500">
        <w:rPr>
          <w:rFonts w:asciiTheme="minorHAnsi" w:hAnsiTheme="minorHAnsi" w:cstheme="minorHAnsi"/>
          <w:sz w:val="24"/>
          <w:szCs w:val="24"/>
          <w:lang w:val="en-US"/>
        </w:rPr>
        <w:t xml:space="preserve">., Walker D.H., Weller P.F., (2002). </w:t>
      </w:r>
      <w:r w:rsidRPr="00735500">
        <w:rPr>
          <w:rFonts w:asciiTheme="minorHAnsi" w:hAnsiTheme="minorHAnsi" w:cstheme="minorHAnsi"/>
          <w:sz w:val="24"/>
          <w:szCs w:val="24"/>
        </w:rPr>
        <w:t xml:space="preserve">Enfermedades Infecciosas Tropicales. </w:t>
      </w:r>
      <w:r>
        <w:rPr>
          <w:rFonts w:asciiTheme="minorHAnsi" w:hAnsiTheme="minorHAnsi" w:cstheme="minorHAnsi"/>
          <w:sz w:val="24"/>
          <w:szCs w:val="24"/>
        </w:rPr>
        <w:t xml:space="preserve">España: </w:t>
      </w:r>
      <w:r w:rsidRPr="00735500">
        <w:rPr>
          <w:rFonts w:asciiTheme="minorHAnsi" w:hAnsiTheme="minorHAnsi" w:cstheme="minorHAnsi"/>
          <w:sz w:val="24"/>
          <w:szCs w:val="24"/>
        </w:rPr>
        <w:t xml:space="preserve">ELSEVIER </w:t>
      </w:r>
      <w:proofErr w:type="spellStart"/>
      <w:r w:rsidRPr="00735500">
        <w:rPr>
          <w:rFonts w:asciiTheme="minorHAnsi" w:hAnsiTheme="minorHAnsi" w:cstheme="minorHAnsi"/>
          <w:sz w:val="24"/>
          <w:szCs w:val="24"/>
        </w:rPr>
        <w:t>Science</w:t>
      </w:r>
      <w:proofErr w:type="spellEnd"/>
      <w:r w:rsidRPr="00735500">
        <w:rPr>
          <w:rFonts w:asciiTheme="minorHAnsi" w:hAnsiTheme="minorHAnsi" w:cstheme="minorHAnsi"/>
          <w:sz w:val="24"/>
          <w:szCs w:val="24"/>
        </w:rPr>
        <w:t>.</w:t>
      </w:r>
    </w:p>
    <w:p w:rsidR="00735500" w:rsidRPr="00F85FEF" w:rsidRDefault="00735500" w:rsidP="00735500">
      <w:pPr>
        <w:pStyle w:val="Prrafodelista"/>
        <w:spacing w:after="0" w:line="360" w:lineRule="auto"/>
        <w:ind w:left="993" w:hanging="993"/>
        <w:jc w:val="both"/>
        <w:rPr>
          <w:rFonts w:asciiTheme="minorHAnsi" w:hAnsiTheme="minorHAnsi" w:cstheme="minorHAnsi"/>
          <w:sz w:val="24"/>
          <w:szCs w:val="24"/>
          <w:lang w:val="es-MX"/>
        </w:rPr>
      </w:pPr>
    </w:p>
    <w:p w:rsidR="00735500" w:rsidRPr="00735500" w:rsidRDefault="00826BDA" w:rsidP="00735500">
      <w:pPr>
        <w:pStyle w:val="Prrafodelista"/>
        <w:spacing w:after="0" w:line="360" w:lineRule="auto"/>
        <w:ind w:left="993" w:hanging="993"/>
        <w:jc w:val="both"/>
        <w:rPr>
          <w:rFonts w:asciiTheme="minorHAnsi" w:hAnsiTheme="minorHAnsi" w:cstheme="minorHAnsi"/>
          <w:sz w:val="24"/>
          <w:szCs w:val="24"/>
          <w:lang w:val="en-US"/>
        </w:rPr>
      </w:pPr>
      <w:r>
        <w:rPr>
          <w:rFonts w:asciiTheme="minorHAnsi" w:hAnsiTheme="minorHAnsi" w:cstheme="minorHAnsi"/>
          <w:sz w:val="24"/>
          <w:szCs w:val="24"/>
          <w:lang w:val="en-US"/>
        </w:rPr>
        <w:t>Huang D.B. &amp;</w:t>
      </w:r>
      <w:r w:rsidR="00735500" w:rsidRPr="00735500">
        <w:rPr>
          <w:rFonts w:asciiTheme="minorHAnsi" w:hAnsiTheme="minorHAnsi" w:cstheme="minorHAnsi"/>
          <w:sz w:val="24"/>
          <w:szCs w:val="24"/>
          <w:lang w:val="en-US"/>
        </w:rPr>
        <w:t xml:space="preserve"> White A.C. (2006). An updated review on Cryptosporidium and Giardia. </w:t>
      </w:r>
      <w:r w:rsidR="00735500" w:rsidRPr="00826BDA">
        <w:rPr>
          <w:rFonts w:asciiTheme="minorHAnsi" w:hAnsiTheme="minorHAnsi" w:cstheme="minorHAnsi"/>
          <w:i/>
          <w:sz w:val="24"/>
          <w:szCs w:val="24"/>
          <w:lang w:val="en-US"/>
        </w:rPr>
        <w:t>Gastroenterology Clinics of North America</w:t>
      </w:r>
      <w:r w:rsidR="00735500" w:rsidRPr="00735500">
        <w:rPr>
          <w:rFonts w:asciiTheme="minorHAnsi" w:hAnsiTheme="minorHAnsi" w:cstheme="minorHAnsi"/>
          <w:sz w:val="24"/>
          <w:szCs w:val="24"/>
          <w:lang w:val="en-US"/>
        </w:rPr>
        <w:t xml:space="preserve">. </w:t>
      </w:r>
      <w:r>
        <w:rPr>
          <w:rFonts w:asciiTheme="minorHAnsi" w:hAnsiTheme="minorHAnsi" w:cstheme="minorHAnsi"/>
          <w:sz w:val="24"/>
          <w:szCs w:val="24"/>
          <w:lang w:val="en-US"/>
        </w:rPr>
        <w:t>35(2),</w:t>
      </w:r>
      <w:r w:rsidR="00735500" w:rsidRPr="00735500">
        <w:rPr>
          <w:rFonts w:asciiTheme="minorHAnsi" w:hAnsiTheme="minorHAnsi" w:cstheme="minorHAnsi"/>
          <w:sz w:val="24"/>
          <w:szCs w:val="24"/>
          <w:lang w:val="en-US"/>
        </w:rPr>
        <w:t xml:space="preserve"> 291-314.</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lang w:val="en-US"/>
        </w:rPr>
      </w:pPr>
    </w:p>
    <w:p w:rsidR="00735500" w:rsidRPr="00735500" w:rsidRDefault="00826BDA" w:rsidP="00735500">
      <w:pPr>
        <w:pStyle w:val="Prrafodelista"/>
        <w:spacing w:after="0" w:line="360" w:lineRule="auto"/>
        <w:ind w:left="993" w:hanging="993"/>
        <w:jc w:val="both"/>
        <w:rPr>
          <w:rFonts w:asciiTheme="minorHAnsi" w:hAnsiTheme="minorHAnsi" w:cstheme="minorHAnsi"/>
          <w:sz w:val="24"/>
          <w:szCs w:val="24"/>
        </w:rPr>
      </w:pPr>
      <w:proofErr w:type="spellStart"/>
      <w:r>
        <w:rPr>
          <w:rFonts w:asciiTheme="minorHAnsi" w:hAnsiTheme="minorHAnsi" w:cstheme="minorHAnsi"/>
          <w:sz w:val="24"/>
          <w:szCs w:val="24"/>
          <w:lang w:val="en-US"/>
        </w:rPr>
        <w:t>Legator</w:t>
      </w:r>
      <w:proofErr w:type="spellEnd"/>
      <w:r>
        <w:rPr>
          <w:rFonts w:asciiTheme="minorHAnsi" w:hAnsiTheme="minorHAnsi" w:cstheme="minorHAnsi"/>
          <w:sz w:val="24"/>
          <w:szCs w:val="24"/>
          <w:lang w:val="en-US"/>
        </w:rPr>
        <w:t xml:space="preserve"> M.S.</w:t>
      </w:r>
      <w:r w:rsidR="00735500" w:rsidRPr="00735500">
        <w:rPr>
          <w:rFonts w:asciiTheme="minorHAnsi" w:hAnsiTheme="minorHAnsi" w:cstheme="minorHAnsi"/>
          <w:sz w:val="24"/>
          <w:szCs w:val="24"/>
          <w:lang w:val="en-US"/>
        </w:rPr>
        <w:t xml:space="preserve"> Connor</w:t>
      </w:r>
      <w:r>
        <w:rPr>
          <w:rFonts w:asciiTheme="minorHAnsi" w:hAnsiTheme="minorHAnsi" w:cstheme="minorHAnsi"/>
          <w:sz w:val="24"/>
          <w:szCs w:val="24"/>
          <w:lang w:val="en-US"/>
        </w:rPr>
        <w:t>, T.H. &amp;</w:t>
      </w:r>
      <w:r w:rsidR="00735500" w:rsidRPr="00735500">
        <w:rPr>
          <w:rFonts w:asciiTheme="minorHAnsi" w:hAnsiTheme="minorHAnsi" w:cstheme="minorHAnsi"/>
          <w:sz w:val="24"/>
          <w:szCs w:val="24"/>
          <w:lang w:val="en-US"/>
        </w:rPr>
        <w:t xml:space="preserve"> </w:t>
      </w:r>
      <w:proofErr w:type="spellStart"/>
      <w:r w:rsidR="00735500" w:rsidRPr="00735500">
        <w:rPr>
          <w:rFonts w:asciiTheme="minorHAnsi" w:hAnsiTheme="minorHAnsi" w:cstheme="minorHAnsi"/>
          <w:sz w:val="24"/>
          <w:szCs w:val="24"/>
          <w:lang w:val="en-US"/>
        </w:rPr>
        <w:t>Stoeckel</w:t>
      </w:r>
      <w:proofErr w:type="spellEnd"/>
      <w:r>
        <w:rPr>
          <w:rFonts w:asciiTheme="minorHAnsi" w:hAnsiTheme="minorHAnsi" w:cstheme="minorHAnsi"/>
          <w:sz w:val="24"/>
          <w:szCs w:val="24"/>
          <w:lang w:val="en-US"/>
        </w:rPr>
        <w:t>,</w:t>
      </w:r>
      <w:r w:rsidR="00735500" w:rsidRPr="00735500">
        <w:rPr>
          <w:rFonts w:asciiTheme="minorHAnsi" w:hAnsiTheme="minorHAnsi" w:cstheme="minorHAnsi"/>
          <w:sz w:val="24"/>
          <w:szCs w:val="24"/>
          <w:lang w:val="en-US"/>
        </w:rPr>
        <w:t xml:space="preserve"> M., (1975).  Detection of mutagenic activity of metronidazole and </w:t>
      </w:r>
      <w:proofErr w:type="spellStart"/>
      <w:r w:rsidR="00735500" w:rsidRPr="00735500">
        <w:rPr>
          <w:rFonts w:asciiTheme="minorHAnsi" w:hAnsiTheme="minorHAnsi" w:cstheme="minorHAnsi"/>
          <w:sz w:val="24"/>
          <w:szCs w:val="24"/>
          <w:lang w:val="en-US"/>
        </w:rPr>
        <w:t>niridazole</w:t>
      </w:r>
      <w:proofErr w:type="spellEnd"/>
      <w:r w:rsidR="00735500" w:rsidRPr="00735500">
        <w:rPr>
          <w:rFonts w:asciiTheme="minorHAnsi" w:hAnsiTheme="minorHAnsi" w:cstheme="minorHAnsi"/>
          <w:sz w:val="24"/>
          <w:szCs w:val="24"/>
          <w:lang w:val="en-US"/>
        </w:rPr>
        <w:t xml:space="preserve"> in body fluids of human and mice. </w:t>
      </w:r>
      <w:proofErr w:type="spellStart"/>
      <w:r w:rsidR="00735500" w:rsidRPr="00826BDA">
        <w:rPr>
          <w:rFonts w:asciiTheme="minorHAnsi" w:hAnsiTheme="minorHAnsi" w:cstheme="minorHAnsi"/>
          <w:i/>
          <w:sz w:val="24"/>
          <w:szCs w:val="24"/>
        </w:rPr>
        <w:t>Science</w:t>
      </w:r>
      <w:proofErr w:type="spellEnd"/>
      <w:r w:rsidR="00735500" w:rsidRPr="00735500">
        <w:rPr>
          <w:rFonts w:asciiTheme="minorHAnsi" w:hAnsiTheme="minorHAnsi" w:cstheme="minorHAnsi"/>
          <w:sz w:val="24"/>
          <w:szCs w:val="24"/>
        </w:rPr>
        <w:t xml:space="preserve">. </w:t>
      </w:r>
      <w:r w:rsidR="00735500" w:rsidRPr="00826BDA">
        <w:rPr>
          <w:rFonts w:asciiTheme="minorHAnsi" w:hAnsiTheme="minorHAnsi" w:cstheme="minorHAnsi"/>
          <w:sz w:val="24"/>
          <w:szCs w:val="24"/>
        </w:rPr>
        <w:t>188</w:t>
      </w:r>
      <w:r>
        <w:rPr>
          <w:rFonts w:asciiTheme="minorHAnsi" w:hAnsiTheme="minorHAnsi" w:cstheme="minorHAnsi"/>
          <w:sz w:val="24"/>
          <w:szCs w:val="24"/>
        </w:rPr>
        <w:t>,</w:t>
      </w:r>
      <w:r w:rsidR="00735500" w:rsidRPr="00735500">
        <w:rPr>
          <w:rFonts w:asciiTheme="minorHAnsi" w:hAnsiTheme="minorHAnsi" w:cstheme="minorHAnsi"/>
          <w:sz w:val="24"/>
          <w:szCs w:val="24"/>
        </w:rPr>
        <w:t xml:space="preserve"> 1118-1119.</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rPr>
      </w:pP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rPr>
      </w:pPr>
      <w:r w:rsidRPr="00735500">
        <w:rPr>
          <w:rFonts w:asciiTheme="minorHAnsi" w:hAnsiTheme="minorHAnsi" w:cstheme="minorHAnsi"/>
          <w:sz w:val="24"/>
          <w:szCs w:val="24"/>
        </w:rPr>
        <w:lastRenderedPageBreak/>
        <w:t xml:space="preserve">Rodríguez F.G., </w:t>
      </w:r>
      <w:proofErr w:type="spellStart"/>
      <w:r w:rsidRPr="00735500">
        <w:rPr>
          <w:rFonts w:asciiTheme="minorHAnsi" w:hAnsiTheme="minorHAnsi" w:cstheme="minorHAnsi"/>
          <w:sz w:val="24"/>
          <w:szCs w:val="24"/>
        </w:rPr>
        <w:t>Cancino</w:t>
      </w:r>
      <w:proofErr w:type="spellEnd"/>
      <w:r w:rsidRPr="00735500">
        <w:rPr>
          <w:rFonts w:asciiTheme="minorHAnsi" w:hAnsiTheme="minorHAnsi" w:cstheme="minorHAnsi"/>
          <w:sz w:val="24"/>
          <w:szCs w:val="24"/>
        </w:rPr>
        <w:t xml:space="preserve"> </w:t>
      </w:r>
      <w:proofErr w:type="spellStart"/>
      <w:r w:rsidRPr="00735500">
        <w:rPr>
          <w:rFonts w:asciiTheme="minorHAnsi" w:hAnsiTheme="minorHAnsi" w:cstheme="minorHAnsi"/>
          <w:sz w:val="24"/>
          <w:szCs w:val="24"/>
        </w:rPr>
        <w:t>B.L.</w:t>
      </w:r>
      <w:proofErr w:type="gramStart"/>
      <w:r w:rsidRPr="00735500">
        <w:rPr>
          <w:rFonts w:asciiTheme="minorHAnsi" w:hAnsiTheme="minorHAnsi" w:cstheme="minorHAnsi"/>
          <w:sz w:val="24"/>
          <w:szCs w:val="24"/>
        </w:rPr>
        <w:t>,Prieto</w:t>
      </w:r>
      <w:proofErr w:type="spellEnd"/>
      <w:proofErr w:type="gramEnd"/>
      <w:r w:rsidRPr="00735500">
        <w:rPr>
          <w:rFonts w:asciiTheme="minorHAnsi" w:hAnsiTheme="minorHAnsi" w:cstheme="minorHAnsi"/>
          <w:sz w:val="24"/>
          <w:szCs w:val="24"/>
        </w:rPr>
        <w:t xml:space="preserve"> G.E., Espinosa A.J., (2001). </w:t>
      </w:r>
      <w:proofErr w:type="spellStart"/>
      <w:r w:rsidRPr="00735500">
        <w:rPr>
          <w:rFonts w:asciiTheme="minorHAnsi" w:hAnsiTheme="minorHAnsi" w:cstheme="minorHAnsi"/>
          <w:sz w:val="24"/>
          <w:szCs w:val="24"/>
        </w:rPr>
        <w:t>Tinidazol</w:t>
      </w:r>
      <w:proofErr w:type="spellEnd"/>
      <w:r w:rsidRPr="00735500">
        <w:rPr>
          <w:rFonts w:asciiTheme="minorHAnsi" w:hAnsiTheme="minorHAnsi" w:cstheme="minorHAnsi"/>
          <w:sz w:val="24"/>
          <w:szCs w:val="24"/>
        </w:rPr>
        <w:t xml:space="preserve">: Una droga antimicrobiana con actividad </w:t>
      </w:r>
      <w:proofErr w:type="spellStart"/>
      <w:r w:rsidRPr="00735500">
        <w:rPr>
          <w:rFonts w:asciiTheme="minorHAnsi" w:hAnsiTheme="minorHAnsi" w:cstheme="minorHAnsi"/>
          <w:sz w:val="24"/>
          <w:szCs w:val="24"/>
        </w:rPr>
        <w:t>genotóxica</w:t>
      </w:r>
      <w:proofErr w:type="spellEnd"/>
      <w:r w:rsidRPr="00735500">
        <w:rPr>
          <w:rFonts w:asciiTheme="minorHAnsi" w:hAnsiTheme="minorHAnsi" w:cstheme="minorHAnsi"/>
          <w:sz w:val="24"/>
          <w:szCs w:val="24"/>
        </w:rPr>
        <w:t xml:space="preserve">. </w:t>
      </w:r>
      <w:r w:rsidRPr="00826BDA">
        <w:rPr>
          <w:rFonts w:asciiTheme="minorHAnsi" w:hAnsiTheme="minorHAnsi" w:cstheme="minorHAnsi"/>
          <w:i/>
          <w:sz w:val="24"/>
          <w:szCs w:val="24"/>
        </w:rPr>
        <w:t>Revista Cubana de Investigaciones Biomédicas</w:t>
      </w:r>
      <w:r w:rsidRPr="00735500">
        <w:rPr>
          <w:rFonts w:asciiTheme="minorHAnsi" w:hAnsiTheme="minorHAnsi" w:cstheme="minorHAnsi"/>
          <w:sz w:val="24"/>
          <w:szCs w:val="24"/>
        </w:rPr>
        <w:t xml:space="preserve">. </w:t>
      </w:r>
      <w:r w:rsidRPr="00826BDA">
        <w:rPr>
          <w:rFonts w:asciiTheme="minorHAnsi" w:hAnsiTheme="minorHAnsi" w:cstheme="minorHAnsi"/>
          <w:sz w:val="24"/>
          <w:szCs w:val="24"/>
        </w:rPr>
        <w:t>20(1)</w:t>
      </w:r>
      <w:r w:rsidR="00826BDA">
        <w:rPr>
          <w:rFonts w:asciiTheme="minorHAnsi" w:hAnsiTheme="minorHAnsi" w:cstheme="minorHAnsi"/>
          <w:sz w:val="24"/>
          <w:szCs w:val="24"/>
        </w:rPr>
        <w:t xml:space="preserve">, </w:t>
      </w:r>
      <w:r w:rsidRPr="00735500">
        <w:rPr>
          <w:rFonts w:asciiTheme="minorHAnsi" w:hAnsiTheme="minorHAnsi" w:cstheme="minorHAnsi"/>
          <w:sz w:val="24"/>
          <w:szCs w:val="24"/>
        </w:rPr>
        <w:t>54-58</w:t>
      </w:r>
      <w:r w:rsidR="00826BDA">
        <w:rPr>
          <w:rFonts w:asciiTheme="minorHAnsi" w:hAnsiTheme="minorHAnsi" w:cstheme="minorHAnsi"/>
          <w:sz w:val="24"/>
          <w:szCs w:val="24"/>
        </w:rPr>
        <w:t>.</w:t>
      </w:r>
    </w:p>
    <w:p w:rsidR="00735500" w:rsidRPr="00735500" w:rsidRDefault="00735500" w:rsidP="00735500">
      <w:pPr>
        <w:pStyle w:val="Prrafodelista"/>
        <w:spacing w:after="0" w:line="360" w:lineRule="auto"/>
        <w:ind w:left="993" w:hanging="993"/>
        <w:jc w:val="both"/>
        <w:rPr>
          <w:rFonts w:asciiTheme="minorHAnsi" w:hAnsiTheme="minorHAnsi" w:cstheme="minorHAnsi"/>
          <w:sz w:val="24"/>
          <w:szCs w:val="24"/>
        </w:rPr>
      </w:pPr>
    </w:p>
    <w:p w:rsidR="00735500" w:rsidRDefault="00735500" w:rsidP="00735500">
      <w:pPr>
        <w:pStyle w:val="Prrafodelista"/>
        <w:spacing w:after="0" w:line="360" w:lineRule="auto"/>
        <w:ind w:left="993" w:hanging="993"/>
        <w:jc w:val="both"/>
        <w:rPr>
          <w:rFonts w:asciiTheme="minorHAnsi" w:hAnsiTheme="minorHAnsi" w:cstheme="minorHAnsi"/>
          <w:sz w:val="24"/>
          <w:szCs w:val="24"/>
        </w:rPr>
      </w:pPr>
      <w:proofErr w:type="spellStart"/>
      <w:r w:rsidRPr="00735500">
        <w:rPr>
          <w:rFonts w:asciiTheme="minorHAnsi" w:hAnsiTheme="minorHAnsi" w:cstheme="minorHAnsi"/>
          <w:sz w:val="24"/>
          <w:szCs w:val="24"/>
        </w:rPr>
        <w:t>Tay</w:t>
      </w:r>
      <w:proofErr w:type="spellEnd"/>
      <w:r w:rsidRPr="00735500">
        <w:rPr>
          <w:rFonts w:asciiTheme="minorHAnsi" w:hAnsiTheme="minorHAnsi" w:cstheme="minorHAnsi"/>
          <w:sz w:val="24"/>
          <w:szCs w:val="24"/>
        </w:rPr>
        <w:t xml:space="preserve"> J., Velasco O., Lara R., Gutiérrez  M., (1996). Giardiasis. Parasitología Médica. México: Méndez Cervantes. </w:t>
      </w:r>
    </w:p>
    <w:p w:rsidR="00826BDA" w:rsidRPr="00735500" w:rsidRDefault="00826BDA" w:rsidP="00735500">
      <w:pPr>
        <w:pStyle w:val="Prrafodelista"/>
        <w:spacing w:after="0" w:line="360" w:lineRule="auto"/>
        <w:ind w:left="993" w:hanging="993"/>
        <w:jc w:val="both"/>
        <w:rPr>
          <w:rFonts w:asciiTheme="minorHAnsi" w:hAnsiTheme="minorHAnsi" w:cstheme="minorHAnsi"/>
          <w:sz w:val="24"/>
          <w:szCs w:val="24"/>
        </w:rPr>
      </w:pPr>
    </w:p>
    <w:p w:rsidR="00735500" w:rsidRPr="00735500" w:rsidRDefault="00735500" w:rsidP="00735500">
      <w:pPr>
        <w:pStyle w:val="Prrafodelista"/>
        <w:spacing w:after="0" w:line="360" w:lineRule="auto"/>
        <w:ind w:left="993" w:hanging="993"/>
        <w:jc w:val="both"/>
        <w:rPr>
          <w:rFonts w:asciiTheme="minorHAnsi" w:hAnsiTheme="minorHAnsi" w:cstheme="minorHAnsi"/>
          <w:bCs/>
          <w:sz w:val="24"/>
          <w:szCs w:val="24"/>
        </w:rPr>
      </w:pPr>
    </w:p>
    <w:p w:rsidR="00735500" w:rsidRPr="00735500" w:rsidRDefault="00735500" w:rsidP="00735500">
      <w:pPr>
        <w:pStyle w:val="Prrafodelista"/>
        <w:spacing w:after="0" w:line="360" w:lineRule="auto"/>
        <w:ind w:left="0"/>
        <w:jc w:val="both"/>
        <w:rPr>
          <w:rFonts w:asciiTheme="minorHAnsi" w:hAnsiTheme="minorHAnsi" w:cstheme="minorHAnsi"/>
          <w:color w:val="FF0000"/>
          <w:sz w:val="24"/>
          <w:szCs w:val="24"/>
        </w:rPr>
      </w:pPr>
    </w:p>
    <w:p w:rsidR="004337E0" w:rsidRPr="003A3B06" w:rsidRDefault="004337E0" w:rsidP="003A3B06">
      <w:pPr>
        <w:spacing w:line="360" w:lineRule="auto"/>
        <w:jc w:val="both"/>
        <w:rPr>
          <w:rFonts w:cstheme="minorHAnsi"/>
          <w:sz w:val="24"/>
          <w:szCs w:val="24"/>
        </w:rPr>
      </w:pPr>
    </w:p>
    <w:sectPr w:rsidR="004337E0" w:rsidRPr="003A3B06" w:rsidSect="00F905A2">
      <w:headerReference w:type="default" r:id="rId15"/>
      <w:footerReference w:type="default" r:id="rId16"/>
      <w:pgSz w:w="11906" w:h="16838"/>
      <w:pgMar w:top="1417" w:right="1701" w:bottom="1417" w:left="1701" w:header="708" w:footer="708"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20" w:rsidRDefault="007F3820" w:rsidP="0066406E">
      <w:pPr>
        <w:spacing w:after="0" w:line="240" w:lineRule="auto"/>
      </w:pPr>
      <w:r>
        <w:separator/>
      </w:r>
    </w:p>
  </w:endnote>
  <w:endnote w:type="continuationSeparator" w:id="0">
    <w:p w:rsidR="007F3820" w:rsidRDefault="007F3820" w:rsidP="0066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6E" w:rsidRPr="0066406E" w:rsidRDefault="007F3820" w:rsidP="0066406E">
    <w:pPr>
      <w:pStyle w:val="Piedepgina"/>
      <w:jc w:val="center"/>
      <w:rPr>
        <w:rFonts w:cstheme="minorHAnsi"/>
        <w:b/>
      </w:rPr>
    </w:pPr>
    <w:sdt>
      <w:sdtPr>
        <w:rPr>
          <w:rFonts w:cstheme="minorHAnsi"/>
          <w:b/>
        </w:rPr>
        <w:id w:val="-874389953"/>
        <w:docPartObj>
          <w:docPartGallery w:val="Page Numbers (Bottom of Page)"/>
          <w:docPartUnique/>
        </w:docPartObj>
      </w:sdtPr>
      <w:sdtEndPr/>
      <w:sdtContent>
        <w:r w:rsidR="00F905A2">
          <w:rPr>
            <w:rFonts w:cstheme="minorHAnsi"/>
            <w:b/>
          </w:rPr>
          <w:t xml:space="preserve">                                                                                   </w:t>
        </w:r>
      </w:sdtContent>
    </w:sdt>
    <w:r w:rsidR="00F905A2" w:rsidRPr="00F905A2">
      <w:rPr>
        <w:rFonts w:ascii="Calibri" w:hAnsi="Calibri" w:cs="Calibri"/>
        <w:b/>
      </w:rPr>
      <w:t xml:space="preserve"> </w:t>
    </w:r>
    <w:r w:rsidR="00F905A2">
      <w:rPr>
        <w:rFonts w:ascii="Calibri" w:hAnsi="Calibri" w:cs="Calibri"/>
        <w:b/>
      </w:rPr>
      <w:t xml:space="preserve">Vol. 1, Núm. 1                  </w:t>
    </w:r>
    <w:r w:rsidR="00F905A2" w:rsidRPr="0020744E">
      <w:rPr>
        <w:rFonts w:ascii="Calibri" w:hAnsi="Calibri" w:cs="Calibri"/>
        <w:b/>
      </w:rPr>
      <w:t xml:space="preserve"> Julio </w:t>
    </w:r>
    <w:r w:rsidR="00F905A2">
      <w:rPr>
        <w:rFonts w:ascii="Calibri" w:hAnsi="Calibri" w:cs="Calibri"/>
        <w:b/>
      </w:rPr>
      <w:t>– Diciembre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20" w:rsidRDefault="007F3820" w:rsidP="0066406E">
      <w:pPr>
        <w:spacing w:after="0" w:line="240" w:lineRule="auto"/>
      </w:pPr>
      <w:r>
        <w:separator/>
      </w:r>
    </w:p>
  </w:footnote>
  <w:footnote w:type="continuationSeparator" w:id="0">
    <w:p w:rsidR="007F3820" w:rsidRDefault="007F3820" w:rsidP="00664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6E" w:rsidRPr="004C037E" w:rsidRDefault="0066406E" w:rsidP="0066406E">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384FC2" w:rsidRPr="0020744E">
      <w:rPr>
        <w:rFonts w:ascii="Calibri" w:hAnsi="Calibri" w:cs="Calibri"/>
        <w:b/>
      </w:rPr>
      <w:t xml:space="preserve">ISSN 2007 - </w:t>
    </w:r>
    <w:r w:rsidR="00384FC2">
      <w:rPr>
        <w:rFonts w:ascii="Calibri" w:hAnsi="Calibri" w:cs="Calibri"/>
        <w:b/>
      </w:rPr>
      <w:t>7467</w:t>
    </w:r>
  </w:p>
  <w:p w:rsidR="0066406E" w:rsidRPr="0066406E" w:rsidRDefault="0066406E">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0A3"/>
    <w:rsid w:val="000E0AEF"/>
    <w:rsid w:val="000F426D"/>
    <w:rsid w:val="00104A71"/>
    <w:rsid w:val="001F5E32"/>
    <w:rsid w:val="0020494E"/>
    <w:rsid w:val="002C2ED7"/>
    <w:rsid w:val="003637B2"/>
    <w:rsid w:val="00364C15"/>
    <w:rsid w:val="00384FC2"/>
    <w:rsid w:val="003A3B06"/>
    <w:rsid w:val="003D7B1D"/>
    <w:rsid w:val="0042500E"/>
    <w:rsid w:val="004337E0"/>
    <w:rsid w:val="00503BC5"/>
    <w:rsid w:val="0066406E"/>
    <w:rsid w:val="00735500"/>
    <w:rsid w:val="007C732F"/>
    <w:rsid w:val="007F3820"/>
    <w:rsid w:val="00826BDA"/>
    <w:rsid w:val="008D687C"/>
    <w:rsid w:val="009F7462"/>
    <w:rsid w:val="00A750A3"/>
    <w:rsid w:val="00AA1FA0"/>
    <w:rsid w:val="00B81142"/>
    <w:rsid w:val="00B836AA"/>
    <w:rsid w:val="00C64B0E"/>
    <w:rsid w:val="00E0669C"/>
    <w:rsid w:val="00F82CB4"/>
    <w:rsid w:val="00F85FEF"/>
    <w:rsid w:val="00F905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Prrafodelista">
    <w:name w:val="List Paragraph"/>
    <w:basedOn w:val="Normal"/>
    <w:uiPriority w:val="34"/>
    <w:qFormat/>
    <w:rsid w:val="00735500"/>
    <w:pPr>
      <w:ind w:left="720"/>
      <w:contextualSpacing/>
    </w:pPr>
    <w:rPr>
      <w:rFonts w:ascii="Calibri" w:eastAsia="Calibri" w:hAnsi="Calibri" w:cs="Times New Roman"/>
    </w:rPr>
  </w:style>
  <w:style w:type="paragraph" w:styleId="Ttulo">
    <w:name w:val="Title"/>
    <w:basedOn w:val="Normal"/>
    <w:next w:val="Normal"/>
    <w:link w:val="TtuloCar"/>
    <w:uiPriority w:val="10"/>
    <w:qFormat/>
    <w:rsid w:val="00735500"/>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735500"/>
    <w:rPr>
      <w:rFonts w:ascii="Cambria" w:eastAsia="Times New Roman" w:hAnsi="Cambria" w:cs="Times New Roman"/>
      <w:b/>
      <w:bCs/>
      <w:kern w:val="28"/>
      <w:sz w:val="32"/>
      <w:szCs w:val="32"/>
    </w:rPr>
  </w:style>
  <w:style w:type="paragraph" w:styleId="Textodeglobo">
    <w:name w:val="Balloon Text"/>
    <w:basedOn w:val="Normal"/>
    <w:link w:val="TextodegloboCar"/>
    <w:uiPriority w:val="99"/>
    <w:semiHidden/>
    <w:unhideWhenUsed/>
    <w:rsid w:val="00735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500"/>
    <w:rPr>
      <w:rFonts w:ascii="Tahoma" w:hAnsi="Tahoma" w:cs="Tahoma"/>
      <w:sz w:val="16"/>
      <w:szCs w:val="16"/>
    </w:rPr>
  </w:style>
  <w:style w:type="character" w:customStyle="1" w:styleId="apple-style-span">
    <w:name w:val="apple-style-span"/>
    <w:basedOn w:val="Fuentedeprrafopredeter"/>
    <w:rsid w:val="00735500"/>
  </w:style>
  <w:style w:type="paragraph" w:styleId="Encabezado">
    <w:name w:val="header"/>
    <w:basedOn w:val="Normal"/>
    <w:link w:val="EncabezadoCar"/>
    <w:uiPriority w:val="99"/>
    <w:unhideWhenUsed/>
    <w:rsid w:val="006640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406E"/>
  </w:style>
  <w:style w:type="paragraph" w:styleId="Piedepgina">
    <w:name w:val="footer"/>
    <w:basedOn w:val="Normal"/>
    <w:link w:val="PiedepginaCar"/>
    <w:uiPriority w:val="99"/>
    <w:unhideWhenUsed/>
    <w:rsid w:val="006640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406E"/>
  </w:style>
  <w:style w:type="character" w:customStyle="1" w:styleId="hps">
    <w:name w:val="hps"/>
    <w:basedOn w:val="Fuentedeprrafopredeter"/>
    <w:rsid w:val="00F905A2"/>
  </w:style>
  <w:style w:type="character" w:customStyle="1" w:styleId="shorttext">
    <w:name w:val="short_text"/>
    <w:basedOn w:val="Fuentedeprrafopredeter"/>
    <w:rsid w:val="00F90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barrongn@uanl.edu.m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rfi_bagzz@yahoo.com.mx"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3683</Words>
  <Characters>20260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9</cp:revision>
  <cp:lastPrinted>2014-03-25T22:02:00Z</cp:lastPrinted>
  <dcterms:created xsi:type="dcterms:W3CDTF">2013-12-14T16:33:00Z</dcterms:created>
  <dcterms:modified xsi:type="dcterms:W3CDTF">2016-06-24T03:01:00Z</dcterms:modified>
</cp:coreProperties>
</file>